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noborders"/>
        <w:tblpPr w:leftFromText="180" w:rightFromText="180" w:vertAnchor="text" w:horzAnchor="margin" w:tblpY="-321"/>
        <w:tblW w:w="9299" w:type="dxa"/>
        <w:tblInd w:w="0" w:type="dxa"/>
        <w:tblBorders>
          <w:bottom w:val="single" w:sz="2" w:space="0" w:color="4D4D4D"/>
        </w:tblBorders>
        <w:tblCellMar>
          <w:top w:w="0" w:type="dxa"/>
          <w:left w:w="0" w:type="dxa"/>
          <w:bottom w:w="0" w:type="dxa"/>
          <w:right w:w="0" w:type="dxa"/>
        </w:tblCellMar>
        <w:tblLook w:val="04A0" w:firstRow="1" w:lastRow="0" w:firstColumn="1" w:lastColumn="0" w:noHBand="0" w:noVBand="1"/>
        <w:tblCaption w:val="Table for formatting purposes"/>
      </w:tblPr>
      <w:tblGrid>
        <w:gridCol w:w="9299"/>
      </w:tblGrid>
      <w:tr w:rsidR="00177685" w:rsidRPr="00A657DC" w14:paraId="00FF1739" w14:textId="77777777" w:rsidTr="00177685">
        <w:trPr>
          <w:trHeight w:hRule="exact" w:val="1981"/>
        </w:trPr>
        <w:tc>
          <w:tcPr>
            <w:tcW w:w="9299" w:type="dxa"/>
            <w:tcBorders>
              <w:top w:val="nil"/>
              <w:left w:val="nil"/>
              <w:bottom w:val="nil"/>
              <w:right w:val="nil"/>
            </w:tcBorders>
            <w:vAlign w:val="bottom"/>
          </w:tcPr>
          <w:p w14:paraId="2A0AF253" w14:textId="3EB51949" w:rsidR="00177685" w:rsidRPr="00A657DC" w:rsidRDefault="006418A6" w:rsidP="00544DC8">
            <w:pPr>
              <w:pStyle w:val="Title"/>
              <w:rPr>
                <w:lang w:val="mi-NZ"/>
              </w:rPr>
            </w:pPr>
            <w:r w:rsidRPr="00A657DC">
              <w:rPr>
                <w:lang w:val="mi-NZ"/>
              </w:rPr>
              <w:t>Ombudsman</w:t>
            </w:r>
            <w:r w:rsidR="001B7D00" w:rsidRPr="00A657DC">
              <w:rPr>
                <w:lang w:val="mi-NZ"/>
              </w:rPr>
              <w:t xml:space="preserve"> New Zealand </w:t>
            </w:r>
          </w:p>
        </w:tc>
      </w:tr>
      <w:tr w:rsidR="00177685" w:rsidRPr="00A657DC" w14:paraId="5E7A0F4A" w14:textId="77777777" w:rsidTr="00177685">
        <w:trPr>
          <w:trHeight w:val="577"/>
        </w:trPr>
        <w:tc>
          <w:tcPr>
            <w:tcW w:w="9299" w:type="dxa"/>
            <w:tcBorders>
              <w:top w:val="nil"/>
              <w:bottom w:val="nil"/>
            </w:tcBorders>
            <w:vAlign w:val="bottom"/>
          </w:tcPr>
          <w:p w14:paraId="552A9A9B" w14:textId="77777777" w:rsidR="00177685" w:rsidRPr="00A657DC" w:rsidRDefault="00177685" w:rsidP="00544DC8">
            <w:pPr>
              <w:jc w:val="left"/>
              <w:rPr>
                <w:lang w:val="mi-NZ"/>
              </w:rPr>
            </w:pPr>
          </w:p>
        </w:tc>
      </w:tr>
    </w:tbl>
    <w:p w14:paraId="0BA96D2B" w14:textId="77777777" w:rsidR="000D33D6" w:rsidRPr="00A657DC" w:rsidRDefault="000D33D6" w:rsidP="00544DC8">
      <w:pPr>
        <w:jc w:val="left"/>
        <w:rPr>
          <w:lang w:val="mi-NZ"/>
        </w:rPr>
      </w:pPr>
    </w:p>
    <w:p w14:paraId="7DCDB195" w14:textId="77777777" w:rsidR="006418A6" w:rsidRPr="00A657DC" w:rsidRDefault="006418A6" w:rsidP="00544DC8">
      <w:pPr>
        <w:pStyle w:val="Heading1nonContents"/>
        <w:rPr>
          <w:color w:val="208855" w:themeColor="accent1" w:themeShade="BF"/>
          <w:lang w:val="mi-NZ"/>
        </w:rPr>
      </w:pPr>
      <w:r w:rsidRPr="00A657DC">
        <w:rPr>
          <w:color w:val="208855" w:themeColor="accent1" w:themeShade="BF"/>
          <w:lang w:val="mi-NZ"/>
        </w:rPr>
        <w:t>Submission to the 77</w:t>
      </w:r>
      <w:r w:rsidRPr="00A657DC">
        <w:rPr>
          <w:color w:val="208855" w:themeColor="accent1" w:themeShade="BF"/>
          <w:vertAlign w:val="superscript"/>
          <w:lang w:val="mi-NZ"/>
        </w:rPr>
        <w:t>th</w:t>
      </w:r>
      <w:r w:rsidRPr="00A657DC">
        <w:rPr>
          <w:color w:val="208855" w:themeColor="accent1" w:themeShade="BF"/>
          <w:lang w:val="mi-NZ"/>
        </w:rPr>
        <w:t xml:space="preserve"> session of the Committee against Torture, for consideration of </w:t>
      </w:r>
      <w:r w:rsidR="00E3147F" w:rsidRPr="00A657DC">
        <w:rPr>
          <w:color w:val="208855" w:themeColor="accent1" w:themeShade="BF"/>
          <w:lang w:val="mi-NZ"/>
        </w:rPr>
        <w:t xml:space="preserve">the </w:t>
      </w:r>
      <w:r w:rsidRPr="00A657DC">
        <w:rPr>
          <w:color w:val="208855" w:themeColor="accent1" w:themeShade="BF"/>
          <w:lang w:val="mi-NZ"/>
        </w:rPr>
        <w:t>Seventh periodic report submitted by New Zealand</w:t>
      </w:r>
    </w:p>
    <w:p w14:paraId="57228C5A" w14:textId="10B3B357" w:rsidR="00E3147F" w:rsidRPr="00A657DC" w:rsidRDefault="006C73E5" w:rsidP="00544DC8">
      <w:pPr>
        <w:pStyle w:val="Heading1nonContents"/>
        <w:rPr>
          <w:color w:val="208855" w:themeColor="accent1" w:themeShade="BF"/>
          <w:sz w:val="36"/>
          <w:szCs w:val="36"/>
          <w:lang w:val="mi-NZ"/>
        </w:rPr>
      </w:pPr>
      <w:r w:rsidRPr="00A657DC">
        <w:rPr>
          <w:color w:val="208855" w:themeColor="accent1" w:themeShade="BF"/>
          <w:sz w:val="36"/>
          <w:szCs w:val="36"/>
          <w:lang w:val="mi-NZ"/>
        </w:rPr>
        <w:t>July 2023</w:t>
      </w:r>
    </w:p>
    <w:p w14:paraId="636F2FD6" w14:textId="77777777" w:rsidR="00BC552E" w:rsidRPr="00A657DC" w:rsidRDefault="00BC552E" w:rsidP="00544DC8">
      <w:pPr>
        <w:pStyle w:val="BodyText"/>
        <w:jc w:val="left"/>
        <w:rPr>
          <w:lang w:val="mi-NZ"/>
        </w:rPr>
      </w:pPr>
    </w:p>
    <w:p w14:paraId="3B8B0819" w14:textId="77777777" w:rsidR="009003B5" w:rsidRPr="00A657DC" w:rsidRDefault="009003B5" w:rsidP="00544DC8">
      <w:pPr>
        <w:pStyle w:val="Heading4"/>
        <w:rPr>
          <w:b w:val="0"/>
          <w:lang w:val="mi-NZ"/>
        </w:rPr>
      </w:pPr>
    </w:p>
    <w:p w14:paraId="5FC27B60" w14:textId="77777777" w:rsidR="00D272AB" w:rsidRPr="00A657DC" w:rsidRDefault="00D272AB" w:rsidP="00544DC8">
      <w:pPr>
        <w:pStyle w:val="BodyText"/>
        <w:jc w:val="left"/>
        <w:rPr>
          <w:rFonts w:eastAsiaTheme="majorEastAsia" w:cstheme="majorBidi"/>
          <w:sz w:val="26"/>
          <w:lang w:val="mi-NZ"/>
        </w:rPr>
        <w:sectPr w:rsidR="00D272AB" w:rsidRPr="00A657DC" w:rsidSect="0059208E">
          <w:headerReference w:type="default" r:id="rId8"/>
          <w:headerReference w:type="first" r:id="rId9"/>
          <w:footerReference w:type="first" r:id="rId10"/>
          <w:endnotePr>
            <w:numFmt w:val="decimal"/>
          </w:endnotePr>
          <w:type w:val="continuous"/>
          <w:pgSz w:w="11906" w:h="16838" w:code="9"/>
          <w:pgMar w:top="2552" w:right="1418" w:bottom="1701" w:left="1418" w:header="567" w:footer="680" w:gutter="0"/>
          <w:pgNumType w:start="0"/>
          <w:cols w:space="708"/>
          <w:titlePg/>
          <w:docGrid w:linePitch="360"/>
        </w:sectPr>
      </w:pPr>
    </w:p>
    <w:p w14:paraId="4303F8FA" w14:textId="77777777" w:rsidR="00BB1451" w:rsidRPr="00A657DC" w:rsidRDefault="00BA644C" w:rsidP="00544DC8">
      <w:pPr>
        <w:pStyle w:val="TOCHeading"/>
        <w:rPr>
          <w:lang w:val="mi-NZ"/>
        </w:rPr>
      </w:pPr>
      <w:r w:rsidRPr="00A657DC">
        <w:rPr>
          <w:lang w:val="mi-NZ"/>
        </w:rPr>
        <w:lastRenderedPageBreak/>
        <w:t>Contents</w:t>
      </w:r>
    </w:p>
    <w:tbl>
      <w:tblPr>
        <w:tblStyle w:val="TableGridnoborders"/>
        <w:tblW w:w="9214" w:type="dxa"/>
        <w:tblInd w:w="0" w:type="dxa"/>
        <w:tblCellMar>
          <w:top w:w="0" w:type="dxa"/>
          <w:left w:w="0" w:type="dxa"/>
          <w:bottom w:w="0" w:type="dxa"/>
          <w:right w:w="0" w:type="dxa"/>
        </w:tblCellMar>
        <w:tblLook w:val="0480" w:firstRow="0" w:lastRow="0" w:firstColumn="1" w:lastColumn="0" w:noHBand="0" w:noVBand="1"/>
        <w:tblCaption w:val="Contents page table"/>
      </w:tblPr>
      <w:tblGrid>
        <w:gridCol w:w="9214"/>
      </w:tblGrid>
      <w:tr w:rsidR="008B41DE" w:rsidRPr="00A657DC" w14:paraId="0D3D91BE" w14:textId="77777777" w:rsidTr="008B41DE">
        <w:tc>
          <w:tcPr>
            <w:tcW w:w="9214" w:type="dxa"/>
          </w:tcPr>
          <w:p w14:paraId="7A5C969E" w14:textId="29F093C0" w:rsidR="00110D89" w:rsidRDefault="008B41DE">
            <w:pPr>
              <w:pStyle w:val="TOC1"/>
              <w:rPr>
                <w:rFonts w:asciiTheme="minorHAnsi" w:eastAsiaTheme="minorEastAsia" w:hAnsiTheme="minorHAnsi"/>
                <w:color w:val="auto"/>
                <w:sz w:val="22"/>
                <w:lang w:eastAsia="en-NZ"/>
              </w:rPr>
            </w:pPr>
            <w:r w:rsidRPr="00A657DC">
              <w:rPr>
                <w:sz w:val="28"/>
                <w:lang w:val="mi-NZ"/>
              </w:rPr>
              <w:fldChar w:fldCharType="begin"/>
            </w:r>
            <w:r w:rsidR="0024369D" w:rsidRPr="00A657DC">
              <w:rPr>
                <w:lang w:val="mi-NZ"/>
              </w:rPr>
              <w:instrText xml:space="preserve"> TOC \o "1-</w:instrText>
            </w:r>
            <w:r w:rsidR="0068171E" w:rsidRPr="00A657DC">
              <w:rPr>
                <w:lang w:val="mi-NZ"/>
              </w:rPr>
              <w:instrText>2</w:instrText>
            </w:r>
            <w:r w:rsidRPr="00A657DC">
              <w:rPr>
                <w:lang w:val="mi-NZ"/>
              </w:rPr>
              <w:instrText xml:space="preserve">" \h \z \u </w:instrText>
            </w:r>
            <w:r w:rsidRPr="00A657DC">
              <w:rPr>
                <w:sz w:val="28"/>
                <w:lang w:val="mi-NZ"/>
              </w:rPr>
              <w:fldChar w:fldCharType="separate"/>
            </w:r>
            <w:hyperlink w:anchor="_Toc138146379" w:history="1">
              <w:r w:rsidR="00110D89" w:rsidRPr="00B14BE7">
                <w:rPr>
                  <w:rStyle w:val="Hyperlink"/>
                  <w:lang w:val="mi-NZ"/>
                </w:rPr>
                <w:t>My role as Chief Ombudsman and my OPCAT function</w:t>
              </w:r>
              <w:r w:rsidR="00110D89">
                <w:rPr>
                  <w:webHidden/>
                </w:rPr>
                <w:tab/>
              </w:r>
              <w:r w:rsidR="00110D89">
                <w:rPr>
                  <w:webHidden/>
                </w:rPr>
                <w:fldChar w:fldCharType="begin"/>
              </w:r>
              <w:r w:rsidR="00110D89">
                <w:rPr>
                  <w:webHidden/>
                </w:rPr>
                <w:instrText xml:space="preserve"> PAGEREF _Toc138146379 \h </w:instrText>
              </w:r>
              <w:r w:rsidR="00110D89">
                <w:rPr>
                  <w:webHidden/>
                </w:rPr>
              </w:r>
              <w:r w:rsidR="00110D89">
                <w:rPr>
                  <w:webHidden/>
                </w:rPr>
                <w:fldChar w:fldCharType="separate"/>
              </w:r>
              <w:r w:rsidR="00C376E8">
                <w:rPr>
                  <w:webHidden/>
                </w:rPr>
                <w:t>1</w:t>
              </w:r>
              <w:r w:rsidR="00110D89">
                <w:rPr>
                  <w:webHidden/>
                </w:rPr>
                <w:fldChar w:fldCharType="end"/>
              </w:r>
            </w:hyperlink>
          </w:p>
          <w:p w14:paraId="4D0B32DE" w14:textId="430B6FD5" w:rsidR="00110D89" w:rsidRDefault="00003FE7">
            <w:pPr>
              <w:pStyle w:val="TOC1"/>
              <w:rPr>
                <w:rFonts w:asciiTheme="minorHAnsi" w:eastAsiaTheme="minorEastAsia" w:hAnsiTheme="minorHAnsi"/>
                <w:color w:val="auto"/>
                <w:sz w:val="22"/>
                <w:lang w:eastAsia="en-NZ"/>
              </w:rPr>
            </w:pPr>
            <w:hyperlink w:anchor="_Toc138146380" w:history="1">
              <w:r w:rsidR="00110D89" w:rsidRPr="00B14BE7">
                <w:rPr>
                  <w:rStyle w:val="Hyperlink"/>
                  <w:lang w:val="mi-NZ"/>
                </w:rPr>
                <w:t>Executive summary</w:t>
              </w:r>
              <w:r w:rsidR="00110D89">
                <w:rPr>
                  <w:webHidden/>
                </w:rPr>
                <w:tab/>
              </w:r>
              <w:r w:rsidR="00110D89">
                <w:rPr>
                  <w:webHidden/>
                </w:rPr>
                <w:fldChar w:fldCharType="begin"/>
              </w:r>
              <w:r w:rsidR="00110D89">
                <w:rPr>
                  <w:webHidden/>
                </w:rPr>
                <w:instrText xml:space="preserve"> PAGEREF _Toc138146380 \h </w:instrText>
              </w:r>
              <w:r w:rsidR="00110D89">
                <w:rPr>
                  <w:webHidden/>
                </w:rPr>
              </w:r>
              <w:r w:rsidR="00110D89">
                <w:rPr>
                  <w:webHidden/>
                </w:rPr>
                <w:fldChar w:fldCharType="separate"/>
              </w:r>
              <w:r w:rsidR="00C376E8">
                <w:rPr>
                  <w:webHidden/>
                </w:rPr>
                <w:t>3</w:t>
              </w:r>
              <w:r w:rsidR="00110D89">
                <w:rPr>
                  <w:webHidden/>
                </w:rPr>
                <w:fldChar w:fldCharType="end"/>
              </w:r>
            </w:hyperlink>
          </w:p>
          <w:p w14:paraId="41AB5813" w14:textId="06B7802E" w:rsidR="00110D89" w:rsidRDefault="00003FE7">
            <w:pPr>
              <w:pStyle w:val="TOC2"/>
              <w:rPr>
                <w:rFonts w:asciiTheme="minorHAnsi" w:eastAsiaTheme="minorEastAsia" w:hAnsiTheme="minorHAnsi"/>
                <w:noProof/>
                <w:color w:val="auto"/>
                <w:sz w:val="22"/>
                <w:lang w:eastAsia="en-NZ"/>
              </w:rPr>
            </w:pPr>
            <w:hyperlink w:anchor="_Toc138146381" w:history="1">
              <w:r w:rsidR="00110D89" w:rsidRPr="00B14BE7">
                <w:rPr>
                  <w:rStyle w:val="Hyperlink"/>
                  <w:noProof/>
                  <w:lang w:val="mi-NZ"/>
                </w:rPr>
                <w:t>Key issues raised in my submission</w:t>
              </w:r>
              <w:r w:rsidR="00110D89">
                <w:rPr>
                  <w:noProof/>
                  <w:webHidden/>
                </w:rPr>
                <w:tab/>
              </w:r>
              <w:r w:rsidR="00110D89">
                <w:rPr>
                  <w:noProof/>
                  <w:webHidden/>
                </w:rPr>
                <w:fldChar w:fldCharType="begin"/>
              </w:r>
              <w:r w:rsidR="00110D89">
                <w:rPr>
                  <w:noProof/>
                  <w:webHidden/>
                </w:rPr>
                <w:instrText xml:space="preserve"> PAGEREF _Toc138146381 \h </w:instrText>
              </w:r>
              <w:r w:rsidR="00110D89">
                <w:rPr>
                  <w:noProof/>
                  <w:webHidden/>
                </w:rPr>
              </w:r>
              <w:r w:rsidR="00110D89">
                <w:rPr>
                  <w:noProof/>
                  <w:webHidden/>
                </w:rPr>
                <w:fldChar w:fldCharType="separate"/>
              </w:r>
              <w:r w:rsidR="00C376E8">
                <w:rPr>
                  <w:noProof/>
                  <w:webHidden/>
                </w:rPr>
                <w:t>3</w:t>
              </w:r>
              <w:r w:rsidR="00110D89">
                <w:rPr>
                  <w:noProof/>
                  <w:webHidden/>
                </w:rPr>
                <w:fldChar w:fldCharType="end"/>
              </w:r>
            </w:hyperlink>
          </w:p>
          <w:p w14:paraId="655E9A2E" w14:textId="1C2CFA64" w:rsidR="00110D89" w:rsidRDefault="00003FE7">
            <w:pPr>
              <w:pStyle w:val="TOC2"/>
              <w:rPr>
                <w:rFonts w:asciiTheme="minorHAnsi" w:eastAsiaTheme="minorEastAsia" w:hAnsiTheme="minorHAnsi"/>
                <w:noProof/>
                <w:color w:val="auto"/>
                <w:sz w:val="22"/>
                <w:lang w:eastAsia="en-NZ"/>
              </w:rPr>
            </w:pPr>
            <w:hyperlink w:anchor="_Toc138146382" w:history="1">
              <w:r w:rsidR="00110D89" w:rsidRPr="00B14BE7">
                <w:rPr>
                  <w:rStyle w:val="Hyperlink"/>
                  <w:noProof/>
                  <w:lang w:val="mi-NZ"/>
                </w:rPr>
                <w:t>My suggestions to the Committee</w:t>
              </w:r>
              <w:r w:rsidR="00110D89">
                <w:rPr>
                  <w:noProof/>
                  <w:webHidden/>
                </w:rPr>
                <w:tab/>
              </w:r>
              <w:r w:rsidR="00110D89">
                <w:rPr>
                  <w:noProof/>
                  <w:webHidden/>
                </w:rPr>
                <w:fldChar w:fldCharType="begin"/>
              </w:r>
              <w:r w:rsidR="00110D89">
                <w:rPr>
                  <w:noProof/>
                  <w:webHidden/>
                </w:rPr>
                <w:instrText xml:space="preserve"> PAGEREF _Toc138146382 \h </w:instrText>
              </w:r>
              <w:r w:rsidR="00110D89">
                <w:rPr>
                  <w:noProof/>
                  <w:webHidden/>
                </w:rPr>
              </w:r>
              <w:r w:rsidR="00110D89">
                <w:rPr>
                  <w:noProof/>
                  <w:webHidden/>
                </w:rPr>
                <w:fldChar w:fldCharType="separate"/>
              </w:r>
              <w:r w:rsidR="00C376E8">
                <w:rPr>
                  <w:noProof/>
                  <w:webHidden/>
                </w:rPr>
                <w:t>8</w:t>
              </w:r>
              <w:r w:rsidR="00110D89">
                <w:rPr>
                  <w:noProof/>
                  <w:webHidden/>
                </w:rPr>
                <w:fldChar w:fldCharType="end"/>
              </w:r>
            </w:hyperlink>
          </w:p>
          <w:p w14:paraId="794DC946" w14:textId="6EBF77D6" w:rsidR="00110D89" w:rsidRDefault="00003FE7">
            <w:pPr>
              <w:pStyle w:val="TOC1"/>
              <w:rPr>
                <w:rFonts w:asciiTheme="minorHAnsi" w:eastAsiaTheme="minorEastAsia" w:hAnsiTheme="minorHAnsi"/>
                <w:color w:val="auto"/>
                <w:sz w:val="22"/>
                <w:lang w:eastAsia="en-NZ"/>
              </w:rPr>
            </w:pPr>
            <w:hyperlink w:anchor="_Toc138146383" w:history="1">
              <w:r w:rsidR="00110D89" w:rsidRPr="00B14BE7">
                <w:rPr>
                  <w:rStyle w:val="Hyperlink"/>
                  <w:lang w:val="mi-NZ"/>
                </w:rPr>
                <w:t>Articles 1, 4 and 16 – The prohibition of torture and other cruel, inhuman or degrading treatment or punishment</w:t>
              </w:r>
              <w:r w:rsidR="00110D89">
                <w:rPr>
                  <w:webHidden/>
                </w:rPr>
                <w:tab/>
              </w:r>
              <w:r w:rsidR="00110D89">
                <w:rPr>
                  <w:webHidden/>
                </w:rPr>
                <w:fldChar w:fldCharType="begin"/>
              </w:r>
              <w:r w:rsidR="00110D89">
                <w:rPr>
                  <w:webHidden/>
                </w:rPr>
                <w:instrText xml:space="preserve"> PAGEREF _Toc138146383 \h </w:instrText>
              </w:r>
              <w:r w:rsidR="00110D89">
                <w:rPr>
                  <w:webHidden/>
                </w:rPr>
              </w:r>
              <w:r w:rsidR="00110D89">
                <w:rPr>
                  <w:webHidden/>
                </w:rPr>
                <w:fldChar w:fldCharType="separate"/>
              </w:r>
              <w:r w:rsidR="00C376E8">
                <w:rPr>
                  <w:webHidden/>
                </w:rPr>
                <w:t>17</w:t>
              </w:r>
              <w:r w:rsidR="00110D89">
                <w:rPr>
                  <w:webHidden/>
                </w:rPr>
                <w:fldChar w:fldCharType="end"/>
              </w:r>
            </w:hyperlink>
          </w:p>
          <w:p w14:paraId="382F7838" w14:textId="3FDEB8C6" w:rsidR="00110D89" w:rsidRDefault="00003FE7">
            <w:pPr>
              <w:pStyle w:val="TOC2"/>
              <w:rPr>
                <w:rFonts w:asciiTheme="minorHAnsi" w:eastAsiaTheme="minorEastAsia" w:hAnsiTheme="minorHAnsi"/>
                <w:noProof/>
                <w:color w:val="auto"/>
                <w:sz w:val="22"/>
                <w:lang w:eastAsia="en-NZ"/>
              </w:rPr>
            </w:pPr>
            <w:hyperlink w:anchor="_Toc138146384" w:history="1">
              <w:r w:rsidR="00110D89" w:rsidRPr="00B14BE7">
                <w:rPr>
                  <w:rStyle w:val="Hyperlink"/>
                  <w:noProof/>
                  <w:lang w:val="mi-NZ"/>
                </w:rPr>
                <w:t>Ensuring the compatibility of domestic law with the Convention</w:t>
              </w:r>
              <w:r w:rsidR="00110D89">
                <w:rPr>
                  <w:noProof/>
                  <w:webHidden/>
                </w:rPr>
                <w:tab/>
              </w:r>
              <w:r w:rsidR="00110D89">
                <w:rPr>
                  <w:noProof/>
                  <w:webHidden/>
                </w:rPr>
                <w:fldChar w:fldCharType="begin"/>
              </w:r>
              <w:r w:rsidR="00110D89">
                <w:rPr>
                  <w:noProof/>
                  <w:webHidden/>
                </w:rPr>
                <w:instrText xml:space="preserve"> PAGEREF _Toc138146384 \h </w:instrText>
              </w:r>
              <w:r w:rsidR="00110D89">
                <w:rPr>
                  <w:noProof/>
                  <w:webHidden/>
                </w:rPr>
              </w:r>
              <w:r w:rsidR="00110D89">
                <w:rPr>
                  <w:noProof/>
                  <w:webHidden/>
                </w:rPr>
                <w:fldChar w:fldCharType="separate"/>
              </w:r>
              <w:r w:rsidR="00C376E8">
                <w:rPr>
                  <w:noProof/>
                  <w:webHidden/>
                </w:rPr>
                <w:t>17</w:t>
              </w:r>
              <w:r w:rsidR="00110D89">
                <w:rPr>
                  <w:noProof/>
                  <w:webHidden/>
                </w:rPr>
                <w:fldChar w:fldCharType="end"/>
              </w:r>
            </w:hyperlink>
          </w:p>
          <w:p w14:paraId="1023C481" w14:textId="2267DEE4" w:rsidR="00110D89" w:rsidRDefault="00003FE7">
            <w:pPr>
              <w:pStyle w:val="TOC1"/>
              <w:rPr>
                <w:rFonts w:asciiTheme="minorHAnsi" w:eastAsiaTheme="minorEastAsia" w:hAnsiTheme="minorHAnsi"/>
                <w:color w:val="auto"/>
                <w:sz w:val="22"/>
                <w:lang w:eastAsia="en-NZ"/>
              </w:rPr>
            </w:pPr>
            <w:hyperlink w:anchor="_Toc138146385" w:history="1">
              <w:r w:rsidR="00110D89" w:rsidRPr="00B14BE7">
                <w:rPr>
                  <w:rStyle w:val="Hyperlink"/>
                  <w:lang w:val="mi-NZ"/>
                </w:rPr>
                <w:t>Article 2 – The prevention of torture and other cruel, inhuman or degrading treatment or punishment</w:t>
              </w:r>
              <w:r w:rsidR="00110D89">
                <w:rPr>
                  <w:webHidden/>
                </w:rPr>
                <w:tab/>
              </w:r>
              <w:r w:rsidR="00110D89">
                <w:rPr>
                  <w:webHidden/>
                </w:rPr>
                <w:fldChar w:fldCharType="begin"/>
              </w:r>
              <w:r w:rsidR="00110D89">
                <w:rPr>
                  <w:webHidden/>
                </w:rPr>
                <w:instrText xml:space="preserve"> PAGEREF _Toc138146385 \h </w:instrText>
              </w:r>
              <w:r w:rsidR="00110D89">
                <w:rPr>
                  <w:webHidden/>
                </w:rPr>
              </w:r>
              <w:r w:rsidR="00110D89">
                <w:rPr>
                  <w:webHidden/>
                </w:rPr>
                <w:fldChar w:fldCharType="separate"/>
              </w:r>
              <w:r w:rsidR="00C376E8">
                <w:rPr>
                  <w:webHidden/>
                </w:rPr>
                <w:t>32</w:t>
              </w:r>
              <w:r w:rsidR="00110D89">
                <w:rPr>
                  <w:webHidden/>
                </w:rPr>
                <w:fldChar w:fldCharType="end"/>
              </w:r>
            </w:hyperlink>
          </w:p>
          <w:p w14:paraId="47363944" w14:textId="4718B864" w:rsidR="00110D89" w:rsidRDefault="00003FE7">
            <w:pPr>
              <w:pStyle w:val="TOC2"/>
              <w:rPr>
                <w:rFonts w:asciiTheme="minorHAnsi" w:eastAsiaTheme="minorEastAsia" w:hAnsiTheme="minorHAnsi"/>
                <w:noProof/>
                <w:color w:val="auto"/>
                <w:sz w:val="22"/>
                <w:lang w:eastAsia="en-NZ"/>
              </w:rPr>
            </w:pPr>
            <w:hyperlink w:anchor="_Toc138146386" w:history="1">
              <w:r w:rsidR="00110D89" w:rsidRPr="00B14BE7">
                <w:rPr>
                  <w:rStyle w:val="Hyperlink"/>
                  <w:noProof/>
                  <w:lang w:val="mi-NZ"/>
                </w:rPr>
                <w:t>COVID-19</w:t>
              </w:r>
              <w:r w:rsidR="00110D89">
                <w:rPr>
                  <w:noProof/>
                  <w:webHidden/>
                </w:rPr>
                <w:tab/>
              </w:r>
              <w:r w:rsidR="00110D89">
                <w:rPr>
                  <w:noProof/>
                  <w:webHidden/>
                </w:rPr>
                <w:fldChar w:fldCharType="begin"/>
              </w:r>
              <w:r w:rsidR="00110D89">
                <w:rPr>
                  <w:noProof/>
                  <w:webHidden/>
                </w:rPr>
                <w:instrText xml:space="preserve"> PAGEREF _Toc138146386 \h </w:instrText>
              </w:r>
              <w:r w:rsidR="00110D89">
                <w:rPr>
                  <w:noProof/>
                  <w:webHidden/>
                </w:rPr>
              </w:r>
              <w:r w:rsidR="00110D89">
                <w:rPr>
                  <w:noProof/>
                  <w:webHidden/>
                </w:rPr>
                <w:fldChar w:fldCharType="separate"/>
              </w:r>
              <w:r w:rsidR="00C376E8">
                <w:rPr>
                  <w:noProof/>
                  <w:webHidden/>
                </w:rPr>
                <w:t>33</w:t>
              </w:r>
              <w:r w:rsidR="00110D89">
                <w:rPr>
                  <w:noProof/>
                  <w:webHidden/>
                </w:rPr>
                <w:fldChar w:fldCharType="end"/>
              </w:r>
            </w:hyperlink>
          </w:p>
          <w:p w14:paraId="063FCC95" w14:textId="72707F8E" w:rsidR="00110D89" w:rsidRDefault="00003FE7">
            <w:pPr>
              <w:pStyle w:val="TOC1"/>
              <w:rPr>
                <w:rFonts w:asciiTheme="minorHAnsi" w:eastAsiaTheme="minorEastAsia" w:hAnsiTheme="minorHAnsi"/>
                <w:color w:val="auto"/>
                <w:sz w:val="22"/>
                <w:lang w:eastAsia="en-NZ"/>
              </w:rPr>
            </w:pPr>
            <w:hyperlink w:anchor="_Toc138146387" w:history="1">
              <w:r w:rsidR="00110D89" w:rsidRPr="00B14BE7">
                <w:rPr>
                  <w:rStyle w:val="Hyperlink"/>
                  <w:lang w:val="mi-NZ"/>
                </w:rPr>
                <w:t>Article 3 – Non-refoulement</w:t>
              </w:r>
              <w:r w:rsidR="00110D89">
                <w:rPr>
                  <w:webHidden/>
                </w:rPr>
                <w:tab/>
              </w:r>
              <w:r w:rsidR="00110D89">
                <w:rPr>
                  <w:webHidden/>
                </w:rPr>
                <w:fldChar w:fldCharType="begin"/>
              </w:r>
              <w:r w:rsidR="00110D89">
                <w:rPr>
                  <w:webHidden/>
                </w:rPr>
                <w:instrText xml:space="preserve"> PAGEREF _Toc138146387 \h </w:instrText>
              </w:r>
              <w:r w:rsidR="00110D89">
                <w:rPr>
                  <w:webHidden/>
                </w:rPr>
              </w:r>
              <w:r w:rsidR="00110D89">
                <w:rPr>
                  <w:webHidden/>
                </w:rPr>
                <w:fldChar w:fldCharType="separate"/>
              </w:r>
              <w:r w:rsidR="00C376E8">
                <w:rPr>
                  <w:webHidden/>
                </w:rPr>
                <w:t>42</w:t>
              </w:r>
              <w:r w:rsidR="00110D89">
                <w:rPr>
                  <w:webHidden/>
                </w:rPr>
                <w:fldChar w:fldCharType="end"/>
              </w:r>
            </w:hyperlink>
          </w:p>
          <w:p w14:paraId="589832AA" w14:textId="340392CB" w:rsidR="00110D89" w:rsidRDefault="00003FE7">
            <w:pPr>
              <w:pStyle w:val="TOC2"/>
              <w:rPr>
                <w:rFonts w:asciiTheme="minorHAnsi" w:eastAsiaTheme="minorEastAsia" w:hAnsiTheme="minorHAnsi"/>
                <w:noProof/>
                <w:color w:val="auto"/>
                <w:sz w:val="22"/>
                <w:lang w:eastAsia="en-NZ"/>
              </w:rPr>
            </w:pPr>
            <w:hyperlink w:anchor="_Toc138146388" w:history="1">
              <w:r w:rsidR="00110D89" w:rsidRPr="00B14BE7">
                <w:rPr>
                  <w:rStyle w:val="Hyperlink"/>
                  <w:noProof/>
                  <w:lang w:val="mi-NZ"/>
                </w:rPr>
                <w:t>‘Mass arrivals’ warrants</w:t>
              </w:r>
              <w:r w:rsidR="00110D89">
                <w:rPr>
                  <w:noProof/>
                  <w:webHidden/>
                </w:rPr>
                <w:tab/>
              </w:r>
              <w:r w:rsidR="00110D89">
                <w:rPr>
                  <w:noProof/>
                  <w:webHidden/>
                </w:rPr>
                <w:fldChar w:fldCharType="begin"/>
              </w:r>
              <w:r w:rsidR="00110D89">
                <w:rPr>
                  <w:noProof/>
                  <w:webHidden/>
                </w:rPr>
                <w:instrText xml:space="preserve"> PAGEREF _Toc138146388 \h </w:instrText>
              </w:r>
              <w:r w:rsidR="00110D89">
                <w:rPr>
                  <w:noProof/>
                  <w:webHidden/>
                </w:rPr>
              </w:r>
              <w:r w:rsidR="00110D89">
                <w:rPr>
                  <w:noProof/>
                  <w:webHidden/>
                </w:rPr>
                <w:fldChar w:fldCharType="separate"/>
              </w:r>
              <w:r w:rsidR="00C376E8">
                <w:rPr>
                  <w:noProof/>
                  <w:webHidden/>
                </w:rPr>
                <w:t>42</w:t>
              </w:r>
              <w:r w:rsidR="00110D89">
                <w:rPr>
                  <w:noProof/>
                  <w:webHidden/>
                </w:rPr>
                <w:fldChar w:fldCharType="end"/>
              </w:r>
            </w:hyperlink>
          </w:p>
          <w:p w14:paraId="61DC88FC" w14:textId="4A0AC932" w:rsidR="00110D89" w:rsidRDefault="00003FE7">
            <w:pPr>
              <w:pStyle w:val="TOC2"/>
              <w:rPr>
                <w:rFonts w:asciiTheme="minorHAnsi" w:eastAsiaTheme="minorEastAsia" w:hAnsiTheme="minorHAnsi"/>
                <w:noProof/>
                <w:color w:val="auto"/>
                <w:sz w:val="22"/>
                <w:lang w:eastAsia="en-NZ"/>
              </w:rPr>
            </w:pPr>
            <w:hyperlink w:anchor="_Toc138146389" w:history="1">
              <w:r w:rsidR="00110D89" w:rsidRPr="00B14BE7">
                <w:rPr>
                  <w:rStyle w:val="Hyperlink"/>
                  <w:noProof/>
                  <w:lang w:val="mi-NZ"/>
                </w:rPr>
                <w:t>Detention of children and other vulnerable groups</w:t>
              </w:r>
              <w:r w:rsidR="00110D89">
                <w:rPr>
                  <w:noProof/>
                  <w:webHidden/>
                </w:rPr>
                <w:tab/>
              </w:r>
              <w:r w:rsidR="00110D89">
                <w:rPr>
                  <w:noProof/>
                  <w:webHidden/>
                </w:rPr>
                <w:fldChar w:fldCharType="begin"/>
              </w:r>
              <w:r w:rsidR="00110D89">
                <w:rPr>
                  <w:noProof/>
                  <w:webHidden/>
                </w:rPr>
                <w:instrText xml:space="preserve"> PAGEREF _Toc138146389 \h </w:instrText>
              </w:r>
              <w:r w:rsidR="00110D89">
                <w:rPr>
                  <w:noProof/>
                  <w:webHidden/>
                </w:rPr>
              </w:r>
              <w:r w:rsidR="00110D89">
                <w:rPr>
                  <w:noProof/>
                  <w:webHidden/>
                </w:rPr>
                <w:fldChar w:fldCharType="separate"/>
              </w:r>
              <w:r w:rsidR="00C376E8">
                <w:rPr>
                  <w:noProof/>
                  <w:webHidden/>
                </w:rPr>
                <w:t>43</w:t>
              </w:r>
              <w:r w:rsidR="00110D89">
                <w:rPr>
                  <w:noProof/>
                  <w:webHidden/>
                </w:rPr>
                <w:fldChar w:fldCharType="end"/>
              </w:r>
            </w:hyperlink>
          </w:p>
          <w:p w14:paraId="64801498" w14:textId="05CB27A2" w:rsidR="00110D89" w:rsidRDefault="00003FE7">
            <w:pPr>
              <w:pStyle w:val="TOC2"/>
              <w:rPr>
                <w:rFonts w:asciiTheme="minorHAnsi" w:eastAsiaTheme="minorEastAsia" w:hAnsiTheme="minorHAnsi"/>
                <w:noProof/>
                <w:color w:val="auto"/>
                <w:sz w:val="22"/>
                <w:lang w:eastAsia="en-NZ"/>
              </w:rPr>
            </w:pPr>
            <w:hyperlink w:anchor="_Toc138146390" w:history="1">
              <w:r w:rsidR="00110D89" w:rsidRPr="00B14BE7">
                <w:rPr>
                  <w:rStyle w:val="Hyperlink"/>
                  <w:noProof/>
                  <w:lang w:val="mi-NZ"/>
                </w:rPr>
                <w:t>Detention of asylum seekers</w:t>
              </w:r>
              <w:r w:rsidR="00110D89">
                <w:rPr>
                  <w:noProof/>
                  <w:webHidden/>
                </w:rPr>
                <w:tab/>
              </w:r>
              <w:r w:rsidR="00110D89">
                <w:rPr>
                  <w:noProof/>
                  <w:webHidden/>
                </w:rPr>
                <w:fldChar w:fldCharType="begin"/>
              </w:r>
              <w:r w:rsidR="00110D89">
                <w:rPr>
                  <w:noProof/>
                  <w:webHidden/>
                </w:rPr>
                <w:instrText xml:space="preserve"> PAGEREF _Toc138146390 \h </w:instrText>
              </w:r>
              <w:r w:rsidR="00110D89">
                <w:rPr>
                  <w:noProof/>
                  <w:webHidden/>
                </w:rPr>
              </w:r>
              <w:r w:rsidR="00110D89">
                <w:rPr>
                  <w:noProof/>
                  <w:webHidden/>
                </w:rPr>
                <w:fldChar w:fldCharType="separate"/>
              </w:r>
              <w:r w:rsidR="00C376E8">
                <w:rPr>
                  <w:noProof/>
                  <w:webHidden/>
                </w:rPr>
                <w:t>44</w:t>
              </w:r>
              <w:r w:rsidR="00110D89">
                <w:rPr>
                  <w:noProof/>
                  <w:webHidden/>
                </w:rPr>
                <w:fldChar w:fldCharType="end"/>
              </w:r>
            </w:hyperlink>
          </w:p>
          <w:p w14:paraId="20A2FE63" w14:textId="189FDA48" w:rsidR="00110D89" w:rsidRDefault="00003FE7">
            <w:pPr>
              <w:pStyle w:val="TOC1"/>
              <w:rPr>
                <w:rFonts w:asciiTheme="minorHAnsi" w:eastAsiaTheme="minorEastAsia" w:hAnsiTheme="minorHAnsi"/>
                <w:color w:val="auto"/>
                <w:sz w:val="22"/>
                <w:lang w:eastAsia="en-NZ"/>
              </w:rPr>
            </w:pPr>
            <w:hyperlink w:anchor="_Toc138146391" w:history="1">
              <w:r w:rsidR="00110D89" w:rsidRPr="00B14BE7">
                <w:rPr>
                  <w:rStyle w:val="Hyperlink"/>
                  <w:lang w:val="mi-NZ"/>
                </w:rPr>
                <w:t>Article 10 – Training Officials</w:t>
              </w:r>
              <w:r w:rsidR="00110D89">
                <w:rPr>
                  <w:webHidden/>
                </w:rPr>
                <w:tab/>
              </w:r>
              <w:r w:rsidR="00110D89">
                <w:rPr>
                  <w:webHidden/>
                </w:rPr>
                <w:fldChar w:fldCharType="begin"/>
              </w:r>
              <w:r w:rsidR="00110D89">
                <w:rPr>
                  <w:webHidden/>
                </w:rPr>
                <w:instrText xml:space="preserve"> PAGEREF _Toc138146391 \h </w:instrText>
              </w:r>
              <w:r w:rsidR="00110D89">
                <w:rPr>
                  <w:webHidden/>
                </w:rPr>
              </w:r>
              <w:r w:rsidR="00110D89">
                <w:rPr>
                  <w:webHidden/>
                </w:rPr>
                <w:fldChar w:fldCharType="separate"/>
              </w:r>
              <w:r w:rsidR="00C376E8">
                <w:rPr>
                  <w:webHidden/>
                </w:rPr>
                <w:t>49</w:t>
              </w:r>
              <w:r w:rsidR="00110D89">
                <w:rPr>
                  <w:webHidden/>
                </w:rPr>
                <w:fldChar w:fldCharType="end"/>
              </w:r>
            </w:hyperlink>
          </w:p>
          <w:p w14:paraId="2805D669" w14:textId="707E76B3" w:rsidR="00110D89" w:rsidRDefault="00003FE7">
            <w:pPr>
              <w:pStyle w:val="TOC2"/>
              <w:rPr>
                <w:rFonts w:asciiTheme="minorHAnsi" w:eastAsiaTheme="minorEastAsia" w:hAnsiTheme="minorHAnsi"/>
                <w:noProof/>
                <w:color w:val="auto"/>
                <w:sz w:val="22"/>
                <w:lang w:eastAsia="en-NZ"/>
              </w:rPr>
            </w:pPr>
            <w:hyperlink w:anchor="_Toc138146392" w:history="1">
              <w:r w:rsidR="00110D89" w:rsidRPr="00B14BE7">
                <w:rPr>
                  <w:rStyle w:val="Hyperlink"/>
                  <w:noProof/>
                  <w:lang w:val="mi-NZ"/>
                </w:rPr>
                <w:t>Prisons</w:t>
              </w:r>
              <w:r w:rsidR="00110D89">
                <w:rPr>
                  <w:noProof/>
                  <w:webHidden/>
                </w:rPr>
                <w:tab/>
              </w:r>
              <w:r w:rsidR="00110D89">
                <w:rPr>
                  <w:noProof/>
                  <w:webHidden/>
                </w:rPr>
                <w:fldChar w:fldCharType="begin"/>
              </w:r>
              <w:r w:rsidR="00110D89">
                <w:rPr>
                  <w:noProof/>
                  <w:webHidden/>
                </w:rPr>
                <w:instrText xml:space="preserve"> PAGEREF _Toc138146392 \h </w:instrText>
              </w:r>
              <w:r w:rsidR="00110D89">
                <w:rPr>
                  <w:noProof/>
                  <w:webHidden/>
                </w:rPr>
              </w:r>
              <w:r w:rsidR="00110D89">
                <w:rPr>
                  <w:noProof/>
                  <w:webHidden/>
                </w:rPr>
                <w:fldChar w:fldCharType="separate"/>
              </w:r>
              <w:r w:rsidR="00C376E8">
                <w:rPr>
                  <w:noProof/>
                  <w:webHidden/>
                </w:rPr>
                <w:t>49</w:t>
              </w:r>
              <w:r w:rsidR="00110D89">
                <w:rPr>
                  <w:noProof/>
                  <w:webHidden/>
                </w:rPr>
                <w:fldChar w:fldCharType="end"/>
              </w:r>
            </w:hyperlink>
          </w:p>
          <w:p w14:paraId="02FF47B3" w14:textId="1A84AA90" w:rsidR="00110D89" w:rsidRDefault="00003FE7">
            <w:pPr>
              <w:pStyle w:val="TOC2"/>
              <w:rPr>
                <w:rFonts w:asciiTheme="minorHAnsi" w:eastAsiaTheme="minorEastAsia" w:hAnsiTheme="minorHAnsi"/>
                <w:noProof/>
                <w:color w:val="auto"/>
                <w:sz w:val="22"/>
                <w:lang w:eastAsia="en-NZ"/>
              </w:rPr>
            </w:pPr>
            <w:hyperlink w:anchor="_Toc138146393" w:history="1">
              <w:r w:rsidR="00110D89" w:rsidRPr="00B14BE7">
                <w:rPr>
                  <w:rStyle w:val="Hyperlink"/>
                  <w:noProof/>
                  <w:lang w:val="mi-NZ"/>
                </w:rPr>
                <w:t>Personal restraint and restraint training in health and disability places of detention</w:t>
              </w:r>
              <w:r w:rsidR="00110D89">
                <w:rPr>
                  <w:noProof/>
                  <w:webHidden/>
                </w:rPr>
                <w:tab/>
              </w:r>
              <w:r w:rsidR="00110D89">
                <w:rPr>
                  <w:noProof/>
                  <w:webHidden/>
                </w:rPr>
                <w:fldChar w:fldCharType="begin"/>
              </w:r>
              <w:r w:rsidR="00110D89">
                <w:rPr>
                  <w:noProof/>
                  <w:webHidden/>
                </w:rPr>
                <w:instrText xml:space="preserve"> PAGEREF _Toc138146393 \h </w:instrText>
              </w:r>
              <w:r w:rsidR="00110D89">
                <w:rPr>
                  <w:noProof/>
                  <w:webHidden/>
                </w:rPr>
              </w:r>
              <w:r w:rsidR="00110D89">
                <w:rPr>
                  <w:noProof/>
                  <w:webHidden/>
                </w:rPr>
                <w:fldChar w:fldCharType="separate"/>
              </w:r>
              <w:r w:rsidR="00C376E8">
                <w:rPr>
                  <w:noProof/>
                  <w:webHidden/>
                </w:rPr>
                <w:t>50</w:t>
              </w:r>
              <w:r w:rsidR="00110D89">
                <w:rPr>
                  <w:noProof/>
                  <w:webHidden/>
                </w:rPr>
                <w:fldChar w:fldCharType="end"/>
              </w:r>
            </w:hyperlink>
          </w:p>
          <w:p w14:paraId="166E516E" w14:textId="28136DB4" w:rsidR="00110D89" w:rsidRDefault="00003FE7">
            <w:pPr>
              <w:pStyle w:val="TOC2"/>
              <w:rPr>
                <w:rFonts w:asciiTheme="minorHAnsi" w:eastAsiaTheme="minorEastAsia" w:hAnsiTheme="minorHAnsi"/>
                <w:noProof/>
                <w:color w:val="auto"/>
                <w:sz w:val="22"/>
                <w:lang w:eastAsia="en-NZ"/>
              </w:rPr>
            </w:pPr>
            <w:hyperlink w:anchor="_Toc138146394" w:history="1">
              <w:r w:rsidR="00110D89" w:rsidRPr="00B14BE7">
                <w:rPr>
                  <w:rStyle w:val="Hyperlink"/>
                  <w:noProof/>
                  <w:lang w:val="mi-NZ"/>
                </w:rPr>
                <w:t>Intellectual disability training for staff</w:t>
              </w:r>
              <w:r w:rsidR="00110D89">
                <w:rPr>
                  <w:noProof/>
                  <w:webHidden/>
                </w:rPr>
                <w:tab/>
              </w:r>
              <w:r w:rsidR="00110D89">
                <w:rPr>
                  <w:noProof/>
                  <w:webHidden/>
                </w:rPr>
                <w:fldChar w:fldCharType="begin"/>
              </w:r>
              <w:r w:rsidR="00110D89">
                <w:rPr>
                  <w:noProof/>
                  <w:webHidden/>
                </w:rPr>
                <w:instrText xml:space="preserve"> PAGEREF _Toc138146394 \h </w:instrText>
              </w:r>
              <w:r w:rsidR="00110D89">
                <w:rPr>
                  <w:noProof/>
                  <w:webHidden/>
                </w:rPr>
              </w:r>
              <w:r w:rsidR="00110D89">
                <w:rPr>
                  <w:noProof/>
                  <w:webHidden/>
                </w:rPr>
                <w:fldChar w:fldCharType="separate"/>
              </w:r>
              <w:r w:rsidR="00C376E8">
                <w:rPr>
                  <w:noProof/>
                  <w:webHidden/>
                </w:rPr>
                <w:t>52</w:t>
              </w:r>
              <w:r w:rsidR="00110D89">
                <w:rPr>
                  <w:noProof/>
                  <w:webHidden/>
                </w:rPr>
                <w:fldChar w:fldCharType="end"/>
              </w:r>
            </w:hyperlink>
          </w:p>
          <w:p w14:paraId="2136B3AB" w14:textId="7E3AE2EB" w:rsidR="00110D89" w:rsidRDefault="00003FE7">
            <w:pPr>
              <w:pStyle w:val="TOC1"/>
              <w:rPr>
                <w:rFonts w:asciiTheme="minorHAnsi" w:eastAsiaTheme="minorEastAsia" w:hAnsiTheme="minorHAnsi"/>
                <w:color w:val="auto"/>
                <w:sz w:val="22"/>
                <w:lang w:eastAsia="en-NZ"/>
              </w:rPr>
            </w:pPr>
            <w:hyperlink w:anchor="_Toc138146395" w:history="1">
              <w:r w:rsidR="00110D89" w:rsidRPr="00B14BE7">
                <w:rPr>
                  <w:rStyle w:val="Hyperlink"/>
                  <w:lang w:val="mi-NZ"/>
                </w:rPr>
                <w:t>Articles 11 and 16 – Detention procedures and the prohibition of ill-treatment</w:t>
              </w:r>
              <w:r w:rsidR="00110D89">
                <w:rPr>
                  <w:webHidden/>
                </w:rPr>
                <w:tab/>
              </w:r>
              <w:r w:rsidR="00110D89">
                <w:rPr>
                  <w:webHidden/>
                </w:rPr>
                <w:fldChar w:fldCharType="begin"/>
              </w:r>
              <w:r w:rsidR="00110D89">
                <w:rPr>
                  <w:webHidden/>
                </w:rPr>
                <w:instrText xml:space="preserve"> PAGEREF _Toc138146395 \h </w:instrText>
              </w:r>
              <w:r w:rsidR="00110D89">
                <w:rPr>
                  <w:webHidden/>
                </w:rPr>
              </w:r>
              <w:r w:rsidR="00110D89">
                <w:rPr>
                  <w:webHidden/>
                </w:rPr>
                <w:fldChar w:fldCharType="separate"/>
              </w:r>
              <w:r w:rsidR="00C376E8">
                <w:rPr>
                  <w:webHidden/>
                </w:rPr>
                <w:t>54</w:t>
              </w:r>
              <w:r w:rsidR="00110D89">
                <w:rPr>
                  <w:webHidden/>
                </w:rPr>
                <w:fldChar w:fldCharType="end"/>
              </w:r>
            </w:hyperlink>
          </w:p>
          <w:p w14:paraId="4A977545" w14:textId="58D4AFE7" w:rsidR="00110D89" w:rsidRDefault="00003FE7">
            <w:pPr>
              <w:pStyle w:val="TOC2"/>
              <w:rPr>
                <w:rFonts w:asciiTheme="minorHAnsi" w:eastAsiaTheme="minorEastAsia" w:hAnsiTheme="minorHAnsi"/>
                <w:noProof/>
                <w:color w:val="auto"/>
                <w:sz w:val="22"/>
                <w:lang w:eastAsia="en-NZ"/>
              </w:rPr>
            </w:pPr>
            <w:hyperlink w:anchor="_Toc138146396" w:history="1">
              <w:r w:rsidR="00110D89" w:rsidRPr="00B14BE7">
                <w:rPr>
                  <w:rStyle w:val="Hyperlink"/>
                  <w:noProof/>
                  <w:lang w:val="mi-NZ"/>
                </w:rPr>
                <w:t>Occupancy rates of places of detention and demographics</w:t>
              </w:r>
              <w:r w:rsidR="00110D89">
                <w:rPr>
                  <w:noProof/>
                  <w:webHidden/>
                </w:rPr>
                <w:tab/>
              </w:r>
              <w:r w:rsidR="00110D89">
                <w:rPr>
                  <w:noProof/>
                  <w:webHidden/>
                </w:rPr>
                <w:fldChar w:fldCharType="begin"/>
              </w:r>
              <w:r w:rsidR="00110D89">
                <w:rPr>
                  <w:noProof/>
                  <w:webHidden/>
                </w:rPr>
                <w:instrText xml:space="preserve"> PAGEREF _Toc138146396 \h </w:instrText>
              </w:r>
              <w:r w:rsidR="00110D89">
                <w:rPr>
                  <w:noProof/>
                  <w:webHidden/>
                </w:rPr>
              </w:r>
              <w:r w:rsidR="00110D89">
                <w:rPr>
                  <w:noProof/>
                  <w:webHidden/>
                </w:rPr>
                <w:fldChar w:fldCharType="separate"/>
              </w:r>
              <w:r w:rsidR="00C376E8">
                <w:rPr>
                  <w:noProof/>
                  <w:webHidden/>
                </w:rPr>
                <w:t>54</w:t>
              </w:r>
              <w:r w:rsidR="00110D89">
                <w:rPr>
                  <w:noProof/>
                  <w:webHidden/>
                </w:rPr>
                <w:fldChar w:fldCharType="end"/>
              </w:r>
            </w:hyperlink>
          </w:p>
          <w:p w14:paraId="2F7AC337" w14:textId="603EF83C" w:rsidR="00110D89" w:rsidRDefault="00003FE7">
            <w:pPr>
              <w:pStyle w:val="TOC2"/>
              <w:rPr>
                <w:rFonts w:asciiTheme="minorHAnsi" w:eastAsiaTheme="minorEastAsia" w:hAnsiTheme="minorHAnsi"/>
                <w:noProof/>
                <w:color w:val="auto"/>
                <w:sz w:val="22"/>
                <w:lang w:eastAsia="en-NZ"/>
              </w:rPr>
            </w:pPr>
            <w:hyperlink w:anchor="_Toc138146397" w:history="1">
              <w:r w:rsidR="00110D89" w:rsidRPr="00B14BE7">
                <w:rPr>
                  <w:rStyle w:val="Hyperlink"/>
                  <w:noProof/>
                  <w:lang w:val="mi-NZ"/>
                </w:rPr>
                <w:t>Solitary confinement – legislation and practice</w:t>
              </w:r>
              <w:r w:rsidR="00110D89">
                <w:rPr>
                  <w:noProof/>
                  <w:webHidden/>
                </w:rPr>
                <w:tab/>
              </w:r>
              <w:r w:rsidR="00110D89">
                <w:rPr>
                  <w:noProof/>
                  <w:webHidden/>
                </w:rPr>
                <w:fldChar w:fldCharType="begin"/>
              </w:r>
              <w:r w:rsidR="00110D89">
                <w:rPr>
                  <w:noProof/>
                  <w:webHidden/>
                </w:rPr>
                <w:instrText xml:space="preserve"> PAGEREF _Toc138146397 \h </w:instrText>
              </w:r>
              <w:r w:rsidR="00110D89">
                <w:rPr>
                  <w:noProof/>
                  <w:webHidden/>
                </w:rPr>
              </w:r>
              <w:r w:rsidR="00110D89">
                <w:rPr>
                  <w:noProof/>
                  <w:webHidden/>
                </w:rPr>
                <w:fldChar w:fldCharType="separate"/>
              </w:r>
              <w:r w:rsidR="00C376E8">
                <w:rPr>
                  <w:noProof/>
                  <w:webHidden/>
                </w:rPr>
                <w:t>66</w:t>
              </w:r>
              <w:r w:rsidR="00110D89">
                <w:rPr>
                  <w:noProof/>
                  <w:webHidden/>
                </w:rPr>
                <w:fldChar w:fldCharType="end"/>
              </w:r>
            </w:hyperlink>
          </w:p>
          <w:p w14:paraId="139FE515" w14:textId="4B72193E" w:rsidR="00110D89" w:rsidRDefault="00003FE7">
            <w:pPr>
              <w:pStyle w:val="TOC2"/>
              <w:rPr>
                <w:rFonts w:asciiTheme="minorHAnsi" w:eastAsiaTheme="minorEastAsia" w:hAnsiTheme="minorHAnsi"/>
                <w:noProof/>
                <w:color w:val="auto"/>
                <w:sz w:val="22"/>
                <w:lang w:eastAsia="en-NZ"/>
              </w:rPr>
            </w:pPr>
            <w:hyperlink w:anchor="_Toc138146398" w:history="1">
              <w:r w:rsidR="00110D89" w:rsidRPr="00B14BE7">
                <w:rPr>
                  <w:rStyle w:val="Hyperlink"/>
                  <w:noProof/>
                  <w:lang w:val="mi-NZ"/>
                </w:rPr>
                <w:t>Provision of healthcare in prisons</w:t>
              </w:r>
              <w:r w:rsidR="00110D89">
                <w:rPr>
                  <w:noProof/>
                  <w:webHidden/>
                </w:rPr>
                <w:tab/>
              </w:r>
              <w:r w:rsidR="00110D89">
                <w:rPr>
                  <w:noProof/>
                  <w:webHidden/>
                </w:rPr>
                <w:fldChar w:fldCharType="begin"/>
              </w:r>
              <w:r w:rsidR="00110D89">
                <w:rPr>
                  <w:noProof/>
                  <w:webHidden/>
                </w:rPr>
                <w:instrText xml:space="preserve"> PAGEREF _Toc138146398 \h </w:instrText>
              </w:r>
              <w:r w:rsidR="00110D89">
                <w:rPr>
                  <w:noProof/>
                  <w:webHidden/>
                </w:rPr>
              </w:r>
              <w:r w:rsidR="00110D89">
                <w:rPr>
                  <w:noProof/>
                  <w:webHidden/>
                </w:rPr>
                <w:fldChar w:fldCharType="separate"/>
              </w:r>
              <w:r w:rsidR="00C376E8">
                <w:rPr>
                  <w:noProof/>
                  <w:webHidden/>
                </w:rPr>
                <w:t>73</w:t>
              </w:r>
              <w:r w:rsidR="00110D89">
                <w:rPr>
                  <w:noProof/>
                  <w:webHidden/>
                </w:rPr>
                <w:fldChar w:fldCharType="end"/>
              </w:r>
            </w:hyperlink>
          </w:p>
          <w:p w14:paraId="782410C5" w14:textId="5B2C7A98" w:rsidR="00110D89" w:rsidRDefault="00003FE7">
            <w:pPr>
              <w:pStyle w:val="TOC2"/>
              <w:rPr>
                <w:rFonts w:asciiTheme="minorHAnsi" w:eastAsiaTheme="minorEastAsia" w:hAnsiTheme="minorHAnsi"/>
                <w:noProof/>
                <w:color w:val="auto"/>
                <w:sz w:val="22"/>
                <w:lang w:eastAsia="en-NZ"/>
              </w:rPr>
            </w:pPr>
            <w:hyperlink w:anchor="_Toc138146399" w:history="1">
              <w:r w:rsidR="00110D89" w:rsidRPr="00B14BE7">
                <w:rPr>
                  <w:rStyle w:val="Hyperlink"/>
                  <w:noProof/>
                  <w:lang w:val="mi-NZ"/>
                </w:rPr>
                <w:t>Strip searching in places of detention</w:t>
              </w:r>
              <w:r w:rsidR="00110D89">
                <w:rPr>
                  <w:noProof/>
                  <w:webHidden/>
                </w:rPr>
                <w:tab/>
              </w:r>
              <w:r w:rsidR="00110D89">
                <w:rPr>
                  <w:noProof/>
                  <w:webHidden/>
                </w:rPr>
                <w:fldChar w:fldCharType="begin"/>
              </w:r>
              <w:r w:rsidR="00110D89">
                <w:rPr>
                  <w:noProof/>
                  <w:webHidden/>
                </w:rPr>
                <w:instrText xml:space="preserve"> PAGEREF _Toc138146399 \h </w:instrText>
              </w:r>
              <w:r w:rsidR="00110D89">
                <w:rPr>
                  <w:noProof/>
                  <w:webHidden/>
                </w:rPr>
              </w:r>
              <w:r w:rsidR="00110D89">
                <w:rPr>
                  <w:noProof/>
                  <w:webHidden/>
                </w:rPr>
                <w:fldChar w:fldCharType="separate"/>
              </w:r>
              <w:r w:rsidR="00C376E8">
                <w:rPr>
                  <w:noProof/>
                  <w:webHidden/>
                </w:rPr>
                <w:t>81</w:t>
              </w:r>
              <w:r w:rsidR="00110D89">
                <w:rPr>
                  <w:noProof/>
                  <w:webHidden/>
                </w:rPr>
                <w:fldChar w:fldCharType="end"/>
              </w:r>
            </w:hyperlink>
          </w:p>
          <w:p w14:paraId="1AA453F9" w14:textId="355CBBAC" w:rsidR="00110D89" w:rsidRDefault="00003FE7">
            <w:pPr>
              <w:pStyle w:val="TOC2"/>
              <w:rPr>
                <w:rFonts w:asciiTheme="minorHAnsi" w:eastAsiaTheme="minorEastAsia" w:hAnsiTheme="minorHAnsi"/>
                <w:noProof/>
                <w:color w:val="auto"/>
                <w:sz w:val="22"/>
                <w:lang w:eastAsia="en-NZ"/>
              </w:rPr>
            </w:pPr>
            <w:hyperlink w:anchor="_Toc138146400" w:history="1">
              <w:r w:rsidR="00110D89" w:rsidRPr="00B14BE7">
                <w:rPr>
                  <w:rStyle w:val="Hyperlink"/>
                  <w:noProof/>
                  <w:lang w:val="mi-NZ"/>
                </w:rPr>
                <w:t>Needs of young people in detention</w:t>
              </w:r>
              <w:r w:rsidR="00110D89">
                <w:rPr>
                  <w:noProof/>
                  <w:webHidden/>
                </w:rPr>
                <w:tab/>
              </w:r>
              <w:r w:rsidR="00110D89">
                <w:rPr>
                  <w:noProof/>
                  <w:webHidden/>
                </w:rPr>
                <w:fldChar w:fldCharType="begin"/>
              </w:r>
              <w:r w:rsidR="00110D89">
                <w:rPr>
                  <w:noProof/>
                  <w:webHidden/>
                </w:rPr>
                <w:instrText xml:space="preserve"> PAGEREF _Toc138146400 \h </w:instrText>
              </w:r>
              <w:r w:rsidR="00110D89">
                <w:rPr>
                  <w:noProof/>
                  <w:webHidden/>
                </w:rPr>
              </w:r>
              <w:r w:rsidR="00110D89">
                <w:rPr>
                  <w:noProof/>
                  <w:webHidden/>
                </w:rPr>
                <w:fldChar w:fldCharType="separate"/>
              </w:r>
              <w:r w:rsidR="00C376E8">
                <w:rPr>
                  <w:noProof/>
                  <w:webHidden/>
                </w:rPr>
                <w:t>82</w:t>
              </w:r>
              <w:r w:rsidR="00110D89">
                <w:rPr>
                  <w:noProof/>
                  <w:webHidden/>
                </w:rPr>
                <w:fldChar w:fldCharType="end"/>
              </w:r>
            </w:hyperlink>
          </w:p>
          <w:p w14:paraId="2D363B6B" w14:textId="110A9F81" w:rsidR="00110D89" w:rsidRDefault="00003FE7">
            <w:pPr>
              <w:pStyle w:val="TOC2"/>
              <w:rPr>
                <w:rFonts w:asciiTheme="minorHAnsi" w:eastAsiaTheme="minorEastAsia" w:hAnsiTheme="minorHAnsi"/>
                <w:noProof/>
                <w:color w:val="auto"/>
                <w:sz w:val="22"/>
                <w:lang w:eastAsia="en-NZ"/>
              </w:rPr>
            </w:pPr>
            <w:hyperlink w:anchor="_Toc138146401" w:history="1">
              <w:r w:rsidR="00110D89" w:rsidRPr="00B14BE7">
                <w:rPr>
                  <w:rStyle w:val="Hyperlink"/>
                  <w:noProof/>
                  <w:lang w:val="mi-NZ"/>
                </w:rPr>
                <w:t>Material conditions of detention</w:t>
              </w:r>
              <w:r w:rsidR="00110D89">
                <w:rPr>
                  <w:noProof/>
                  <w:webHidden/>
                </w:rPr>
                <w:tab/>
              </w:r>
              <w:r w:rsidR="00110D89">
                <w:rPr>
                  <w:noProof/>
                  <w:webHidden/>
                </w:rPr>
                <w:fldChar w:fldCharType="begin"/>
              </w:r>
              <w:r w:rsidR="00110D89">
                <w:rPr>
                  <w:noProof/>
                  <w:webHidden/>
                </w:rPr>
                <w:instrText xml:space="preserve"> PAGEREF _Toc138146401 \h </w:instrText>
              </w:r>
              <w:r w:rsidR="00110D89">
                <w:rPr>
                  <w:noProof/>
                  <w:webHidden/>
                </w:rPr>
              </w:r>
              <w:r w:rsidR="00110D89">
                <w:rPr>
                  <w:noProof/>
                  <w:webHidden/>
                </w:rPr>
                <w:fldChar w:fldCharType="separate"/>
              </w:r>
              <w:r w:rsidR="00C376E8">
                <w:rPr>
                  <w:noProof/>
                  <w:webHidden/>
                </w:rPr>
                <w:t>84</w:t>
              </w:r>
              <w:r w:rsidR="00110D89">
                <w:rPr>
                  <w:noProof/>
                  <w:webHidden/>
                </w:rPr>
                <w:fldChar w:fldCharType="end"/>
              </w:r>
            </w:hyperlink>
          </w:p>
          <w:p w14:paraId="1492480C" w14:textId="132A7D50" w:rsidR="00110D89" w:rsidRDefault="00003FE7">
            <w:pPr>
              <w:pStyle w:val="TOC2"/>
              <w:rPr>
                <w:rFonts w:asciiTheme="minorHAnsi" w:eastAsiaTheme="minorEastAsia" w:hAnsiTheme="minorHAnsi"/>
                <w:noProof/>
                <w:color w:val="auto"/>
                <w:sz w:val="22"/>
                <w:lang w:eastAsia="en-NZ"/>
              </w:rPr>
            </w:pPr>
            <w:hyperlink w:anchor="_Toc138146402" w:history="1">
              <w:r w:rsidR="00110D89" w:rsidRPr="00B14BE7">
                <w:rPr>
                  <w:rStyle w:val="Hyperlink"/>
                  <w:noProof/>
                  <w:lang w:val="mi-NZ"/>
                </w:rPr>
                <w:t>Inter-prisoner violence</w:t>
              </w:r>
              <w:r w:rsidR="00110D89">
                <w:rPr>
                  <w:noProof/>
                  <w:webHidden/>
                </w:rPr>
                <w:tab/>
              </w:r>
              <w:r w:rsidR="00110D89">
                <w:rPr>
                  <w:noProof/>
                  <w:webHidden/>
                </w:rPr>
                <w:fldChar w:fldCharType="begin"/>
              </w:r>
              <w:r w:rsidR="00110D89">
                <w:rPr>
                  <w:noProof/>
                  <w:webHidden/>
                </w:rPr>
                <w:instrText xml:space="preserve"> PAGEREF _Toc138146402 \h </w:instrText>
              </w:r>
              <w:r w:rsidR="00110D89">
                <w:rPr>
                  <w:noProof/>
                  <w:webHidden/>
                </w:rPr>
              </w:r>
              <w:r w:rsidR="00110D89">
                <w:rPr>
                  <w:noProof/>
                  <w:webHidden/>
                </w:rPr>
                <w:fldChar w:fldCharType="separate"/>
              </w:r>
              <w:r w:rsidR="00C376E8">
                <w:rPr>
                  <w:noProof/>
                  <w:webHidden/>
                </w:rPr>
                <w:t>89</w:t>
              </w:r>
              <w:r w:rsidR="00110D89">
                <w:rPr>
                  <w:noProof/>
                  <w:webHidden/>
                </w:rPr>
                <w:fldChar w:fldCharType="end"/>
              </w:r>
            </w:hyperlink>
          </w:p>
          <w:p w14:paraId="4AE2B579" w14:textId="4A7159B8" w:rsidR="00110D89" w:rsidRDefault="00003FE7">
            <w:pPr>
              <w:pStyle w:val="TOC2"/>
              <w:rPr>
                <w:rFonts w:asciiTheme="minorHAnsi" w:eastAsiaTheme="minorEastAsia" w:hAnsiTheme="minorHAnsi"/>
                <w:noProof/>
                <w:color w:val="auto"/>
                <w:sz w:val="22"/>
                <w:lang w:eastAsia="en-NZ"/>
              </w:rPr>
            </w:pPr>
            <w:hyperlink w:anchor="_Toc138146403" w:history="1">
              <w:r w:rsidR="00110D89" w:rsidRPr="00B14BE7">
                <w:rPr>
                  <w:rStyle w:val="Hyperlink"/>
                  <w:noProof/>
                  <w:lang w:val="mi-NZ"/>
                </w:rPr>
                <w:t>Procedural and substantive safeguards to deprivation of liberty on health-care grounds</w:t>
              </w:r>
              <w:r w:rsidR="00110D89">
                <w:rPr>
                  <w:noProof/>
                  <w:webHidden/>
                </w:rPr>
                <w:tab/>
              </w:r>
              <w:r w:rsidR="00110D89">
                <w:rPr>
                  <w:noProof/>
                  <w:webHidden/>
                </w:rPr>
                <w:fldChar w:fldCharType="begin"/>
              </w:r>
              <w:r w:rsidR="00110D89">
                <w:rPr>
                  <w:noProof/>
                  <w:webHidden/>
                </w:rPr>
                <w:instrText xml:space="preserve"> PAGEREF _Toc138146403 \h </w:instrText>
              </w:r>
              <w:r w:rsidR="00110D89">
                <w:rPr>
                  <w:noProof/>
                  <w:webHidden/>
                </w:rPr>
              </w:r>
              <w:r w:rsidR="00110D89">
                <w:rPr>
                  <w:noProof/>
                  <w:webHidden/>
                </w:rPr>
                <w:fldChar w:fldCharType="separate"/>
              </w:r>
              <w:r w:rsidR="00C376E8">
                <w:rPr>
                  <w:noProof/>
                  <w:webHidden/>
                </w:rPr>
                <w:t>92</w:t>
              </w:r>
              <w:r w:rsidR="00110D89">
                <w:rPr>
                  <w:noProof/>
                  <w:webHidden/>
                </w:rPr>
                <w:fldChar w:fldCharType="end"/>
              </w:r>
            </w:hyperlink>
          </w:p>
          <w:p w14:paraId="7658B6E0" w14:textId="01F9A398" w:rsidR="00110D89" w:rsidRDefault="00003FE7">
            <w:pPr>
              <w:pStyle w:val="TOC2"/>
              <w:rPr>
                <w:rFonts w:asciiTheme="minorHAnsi" w:eastAsiaTheme="minorEastAsia" w:hAnsiTheme="minorHAnsi"/>
                <w:noProof/>
                <w:color w:val="auto"/>
                <w:sz w:val="22"/>
                <w:lang w:eastAsia="en-NZ"/>
              </w:rPr>
            </w:pPr>
            <w:hyperlink w:anchor="_Toc138146404" w:history="1">
              <w:r w:rsidR="00110D89" w:rsidRPr="00B14BE7">
                <w:rPr>
                  <w:rStyle w:val="Hyperlink"/>
                  <w:noProof/>
                  <w:lang w:val="mi-NZ"/>
                </w:rPr>
                <w:t>Deaths in custody</w:t>
              </w:r>
              <w:r w:rsidR="00110D89">
                <w:rPr>
                  <w:noProof/>
                  <w:webHidden/>
                </w:rPr>
                <w:tab/>
              </w:r>
              <w:r w:rsidR="00110D89">
                <w:rPr>
                  <w:noProof/>
                  <w:webHidden/>
                </w:rPr>
                <w:fldChar w:fldCharType="begin"/>
              </w:r>
              <w:r w:rsidR="00110D89">
                <w:rPr>
                  <w:noProof/>
                  <w:webHidden/>
                </w:rPr>
                <w:instrText xml:space="preserve"> PAGEREF _Toc138146404 \h </w:instrText>
              </w:r>
              <w:r w:rsidR="00110D89">
                <w:rPr>
                  <w:noProof/>
                  <w:webHidden/>
                </w:rPr>
              </w:r>
              <w:r w:rsidR="00110D89">
                <w:rPr>
                  <w:noProof/>
                  <w:webHidden/>
                </w:rPr>
                <w:fldChar w:fldCharType="separate"/>
              </w:r>
              <w:r w:rsidR="00C376E8">
                <w:rPr>
                  <w:noProof/>
                  <w:webHidden/>
                </w:rPr>
                <w:t>95</w:t>
              </w:r>
              <w:r w:rsidR="00110D89">
                <w:rPr>
                  <w:noProof/>
                  <w:webHidden/>
                </w:rPr>
                <w:fldChar w:fldCharType="end"/>
              </w:r>
            </w:hyperlink>
          </w:p>
          <w:p w14:paraId="446C99FF" w14:textId="3336C310" w:rsidR="00110D89" w:rsidRDefault="00003FE7">
            <w:pPr>
              <w:pStyle w:val="TOC2"/>
              <w:rPr>
                <w:rFonts w:asciiTheme="minorHAnsi" w:eastAsiaTheme="minorEastAsia" w:hAnsiTheme="minorHAnsi"/>
                <w:noProof/>
                <w:color w:val="auto"/>
                <w:sz w:val="22"/>
                <w:lang w:eastAsia="en-NZ"/>
              </w:rPr>
            </w:pPr>
            <w:hyperlink w:anchor="_Toc138146405" w:history="1">
              <w:r w:rsidR="00110D89" w:rsidRPr="00B14BE7">
                <w:rPr>
                  <w:rStyle w:val="Hyperlink"/>
                  <w:noProof/>
                  <w:lang w:val="mi-NZ"/>
                </w:rPr>
                <w:t>Staff shortages in prisons</w:t>
              </w:r>
              <w:r w:rsidR="00110D89">
                <w:rPr>
                  <w:noProof/>
                  <w:webHidden/>
                </w:rPr>
                <w:tab/>
              </w:r>
              <w:r w:rsidR="00110D89">
                <w:rPr>
                  <w:noProof/>
                  <w:webHidden/>
                </w:rPr>
                <w:fldChar w:fldCharType="begin"/>
              </w:r>
              <w:r w:rsidR="00110D89">
                <w:rPr>
                  <w:noProof/>
                  <w:webHidden/>
                </w:rPr>
                <w:instrText xml:space="preserve"> PAGEREF _Toc138146405 \h </w:instrText>
              </w:r>
              <w:r w:rsidR="00110D89">
                <w:rPr>
                  <w:noProof/>
                  <w:webHidden/>
                </w:rPr>
              </w:r>
              <w:r w:rsidR="00110D89">
                <w:rPr>
                  <w:noProof/>
                  <w:webHidden/>
                </w:rPr>
                <w:fldChar w:fldCharType="separate"/>
              </w:r>
              <w:r w:rsidR="00C376E8">
                <w:rPr>
                  <w:noProof/>
                  <w:webHidden/>
                </w:rPr>
                <w:t>97</w:t>
              </w:r>
              <w:r w:rsidR="00110D89">
                <w:rPr>
                  <w:noProof/>
                  <w:webHidden/>
                </w:rPr>
                <w:fldChar w:fldCharType="end"/>
              </w:r>
            </w:hyperlink>
          </w:p>
          <w:p w14:paraId="155CB7C3" w14:textId="5259495A" w:rsidR="00110D89" w:rsidRDefault="00003FE7">
            <w:pPr>
              <w:pStyle w:val="TOC2"/>
              <w:rPr>
                <w:rFonts w:asciiTheme="minorHAnsi" w:eastAsiaTheme="minorEastAsia" w:hAnsiTheme="minorHAnsi"/>
                <w:noProof/>
                <w:color w:val="auto"/>
                <w:sz w:val="22"/>
                <w:lang w:eastAsia="en-NZ"/>
              </w:rPr>
            </w:pPr>
            <w:hyperlink w:anchor="_Toc138146406" w:history="1">
              <w:r w:rsidR="00110D89" w:rsidRPr="00B14BE7">
                <w:rPr>
                  <w:rStyle w:val="Hyperlink"/>
                  <w:noProof/>
                  <w:lang w:val="mi-NZ"/>
                </w:rPr>
                <w:t>Prisoners of Extreme Risk</w:t>
              </w:r>
              <w:r w:rsidR="00110D89">
                <w:rPr>
                  <w:noProof/>
                  <w:webHidden/>
                </w:rPr>
                <w:tab/>
              </w:r>
              <w:r w:rsidR="00110D89">
                <w:rPr>
                  <w:noProof/>
                  <w:webHidden/>
                </w:rPr>
                <w:fldChar w:fldCharType="begin"/>
              </w:r>
              <w:r w:rsidR="00110D89">
                <w:rPr>
                  <w:noProof/>
                  <w:webHidden/>
                </w:rPr>
                <w:instrText xml:space="preserve"> PAGEREF _Toc138146406 \h </w:instrText>
              </w:r>
              <w:r w:rsidR="00110D89">
                <w:rPr>
                  <w:noProof/>
                  <w:webHidden/>
                </w:rPr>
              </w:r>
              <w:r w:rsidR="00110D89">
                <w:rPr>
                  <w:noProof/>
                  <w:webHidden/>
                </w:rPr>
                <w:fldChar w:fldCharType="separate"/>
              </w:r>
              <w:r w:rsidR="00C376E8">
                <w:rPr>
                  <w:noProof/>
                  <w:webHidden/>
                </w:rPr>
                <w:t>99</w:t>
              </w:r>
              <w:r w:rsidR="00110D89">
                <w:rPr>
                  <w:noProof/>
                  <w:webHidden/>
                </w:rPr>
                <w:fldChar w:fldCharType="end"/>
              </w:r>
            </w:hyperlink>
          </w:p>
          <w:p w14:paraId="21026B70" w14:textId="6531170E" w:rsidR="00110D89" w:rsidRDefault="00003FE7">
            <w:pPr>
              <w:pStyle w:val="TOC2"/>
              <w:rPr>
                <w:rFonts w:asciiTheme="minorHAnsi" w:eastAsiaTheme="minorEastAsia" w:hAnsiTheme="minorHAnsi"/>
                <w:noProof/>
                <w:color w:val="auto"/>
                <w:sz w:val="22"/>
                <w:lang w:eastAsia="en-NZ"/>
              </w:rPr>
            </w:pPr>
            <w:hyperlink w:anchor="_Toc138146407" w:history="1">
              <w:r w:rsidR="00110D89" w:rsidRPr="00B14BE7">
                <w:rPr>
                  <w:rStyle w:val="Hyperlink"/>
                  <w:noProof/>
                  <w:lang w:val="mi-NZ"/>
                </w:rPr>
                <w:t>Coercive powers and use of force</w:t>
              </w:r>
              <w:r w:rsidR="00110D89">
                <w:rPr>
                  <w:noProof/>
                  <w:webHidden/>
                </w:rPr>
                <w:tab/>
              </w:r>
              <w:r w:rsidR="00110D89">
                <w:rPr>
                  <w:noProof/>
                  <w:webHidden/>
                </w:rPr>
                <w:fldChar w:fldCharType="begin"/>
              </w:r>
              <w:r w:rsidR="00110D89">
                <w:rPr>
                  <w:noProof/>
                  <w:webHidden/>
                </w:rPr>
                <w:instrText xml:space="preserve"> PAGEREF _Toc138146407 \h </w:instrText>
              </w:r>
              <w:r w:rsidR="00110D89">
                <w:rPr>
                  <w:noProof/>
                  <w:webHidden/>
                </w:rPr>
              </w:r>
              <w:r w:rsidR="00110D89">
                <w:rPr>
                  <w:noProof/>
                  <w:webHidden/>
                </w:rPr>
                <w:fldChar w:fldCharType="separate"/>
              </w:r>
              <w:r w:rsidR="00C376E8">
                <w:rPr>
                  <w:noProof/>
                  <w:webHidden/>
                </w:rPr>
                <w:t>100</w:t>
              </w:r>
              <w:r w:rsidR="00110D89">
                <w:rPr>
                  <w:noProof/>
                  <w:webHidden/>
                </w:rPr>
                <w:fldChar w:fldCharType="end"/>
              </w:r>
            </w:hyperlink>
          </w:p>
          <w:p w14:paraId="74E078FB" w14:textId="02CB265E" w:rsidR="00110D89" w:rsidRDefault="00003FE7">
            <w:pPr>
              <w:pStyle w:val="TOC2"/>
              <w:rPr>
                <w:rFonts w:asciiTheme="minorHAnsi" w:eastAsiaTheme="minorEastAsia" w:hAnsiTheme="minorHAnsi"/>
                <w:noProof/>
                <w:color w:val="auto"/>
                <w:sz w:val="22"/>
                <w:lang w:eastAsia="en-NZ"/>
              </w:rPr>
            </w:pPr>
            <w:hyperlink w:anchor="_Toc138146408" w:history="1">
              <w:r w:rsidR="00110D89" w:rsidRPr="00B14BE7">
                <w:rPr>
                  <w:rStyle w:val="Hyperlink"/>
                  <w:noProof/>
                  <w:lang w:val="mi-NZ"/>
                </w:rPr>
                <w:t>Use of electrical discharge weapons in mental health services</w:t>
              </w:r>
              <w:r w:rsidR="00110D89">
                <w:rPr>
                  <w:noProof/>
                  <w:webHidden/>
                </w:rPr>
                <w:tab/>
              </w:r>
              <w:r w:rsidR="00110D89">
                <w:rPr>
                  <w:noProof/>
                  <w:webHidden/>
                </w:rPr>
                <w:fldChar w:fldCharType="begin"/>
              </w:r>
              <w:r w:rsidR="00110D89">
                <w:rPr>
                  <w:noProof/>
                  <w:webHidden/>
                </w:rPr>
                <w:instrText xml:space="preserve"> PAGEREF _Toc138146408 \h </w:instrText>
              </w:r>
              <w:r w:rsidR="00110D89">
                <w:rPr>
                  <w:noProof/>
                  <w:webHidden/>
                </w:rPr>
              </w:r>
              <w:r w:rsidR="00110D89">
                <w:rPr>
                  <w:noProof/>
                  <w:webHidden/>
                </w:rPr>
                <w:fldChar w:fldCharType="separate"/>
              </w:r>
              <w:r w:rsidR="00C376E8">
                <w:rPr>
                  <w:noProof/>
                  <w:webHidden/>
                </w:rPr>
                <w:t>103</w:t>
              </w:r>
              <w:r w:rsidR="00110D89">
                <w:rPr>
                  <w:noProof/>
                  <w:webHidden/>
                </w:rPr>
                <w:fldChar w:fldCharType="end"/>
              </w:r>
            </w:hyperlink>
          </w:p>
          <w:p w14:paraId="628E3875" w14:textId="744D4669" w:rsidR="00110D89" w:rsidRDefault="00003FE7">
            <w:pPr>
              <w:pStyle w:val="TOC1"/>
              <w:rPr>
                <w:rFonts w:asciiTheme="minorHAnsi" w:eastAsiaTheme="minorEastAsia" w:hAnsiTheme="minorHAnsi"/>
                <w:color w:val="auto"/>
                <w:sz w:val="22"/>
                <w:lang w:eastAsia="en-NZ"/>
              </w:rPr>
            </w:pPr>
            <w:hyperlink w:anchor="_Toc138146409" w:history="1">
              <w:r w:rsidR="00110D89" w:rsidRPr="00B14BE7">
                <w:rPr>
                  <w:rStyle w:val="Hyperlink"/>
                  <w:lang w:val="mi-NZ"/>
                </w:rPr>
                <w:t>Articles 12 and 13 – Investigation of potential torture by competent authorities and right to complain</w:t>
              </w:r>
              <w:r w:rsidR="00110D89">
                <w:rPr>
                  <w:webHidden/>
                </w:rPr>
                <w:tab/>
              </w:r>
              <w:r w:rsidR="00110D89">
                <w:rPr>
                  <w:webHidden/>
                </w:rPr>
                <w:fldChar w:fldCharType="begin"/>
              </w:r>
              <w:r w:rsidR="00110D89">
                <w:rPr>
                  <w:webHidden/>
                </w:rPr>
                <w:instrText xml:space="preserve"> PAGEREF _Toc138146409 \h </w:instrText>
              </w:r>
              <w:r w:rsidR="00110D89">
                <w:rPr>
                  <w:webHidden/>
                </w:rPr>
              </w:r>
              <w:r w:rsidR="00110D89">
                <w:rPr>
                  <w:webHidden/>
                </w:rPr>
                <w:fldChar w:fldCharType="separate"/>
              </w:r>
              <w:r w:rsidR="00C376E8">
                <w:rPr>
                  <w:webHidden/>
                </w:rPr>
                <w:t>104</w:t>
              </w:r>
              <w:r w:rsidR="00110D89">
                <w:rPr>
                  <w:webHidden/>
                </w:rPr>
                <w:fldChar w:fldCharType="end"/>
              </w:r>
            </w:hyperlink>
          </w:p>
          <w:p w14:paraId="0518C357" w14:textId="4B939AB4" w:rsidR="00110D89" w:rsidRDefault="00003FE7">
            <w:pPr>
              <w:pStyle w:val="TOC2"/>
              <w:rPr>
                <w:rFonts w:asciiTheme="minorHAnsi" w:eastAsiaTheme="minorEastAsia" w:hAnsiTheme="minorHAnsi"/>
                <w:noProof/>
                <w:color w:val="auto"/>
                <w:sz w:val="22"/>
                <w:lang w:eastAsia="en-NZ"/>
              </w:rPr>
            </w:pPr>
            <w:hyperlink w:anchor="_Toc138146410" w:history="1">
              <w:r w:rsidR="00110D89" w:rsidRPr="00B14BE7">
                <w:rPr>
                  <w:rStyle w:val="Hyperlink"/>
                  <w:noProof/>
                  <w:lang w:val="mi-NZ"/>
                </w:rPr>
                <w:t>Prisons</w:t>
              </w:r>
              <w:r w:rsidR="00110D89">
                <w:rPr>
                  <w:noProof/>
                  <w:webHidden/>
                </w:rPr>
                <w:tab/>
              </w:r>
              <w:r w:rsidR="00110D89">
                <w:rPr>
                  <w:noProof/>
                  <w:webHidden/>
                </w:rPr>
                <w:fldChar w:fldCharType="begin"/>
              </w:r>
              <w:r w:rsidR="00110D89">
                <w:rPr>
                  <w:noProof/>
                  <w:webHidden/>
                </w:rPr>
                <w:instrText xml:space="preserve"> PAGEREF _Toc138146410 \h </w:instrText>
              </w:r>
              <w:r w:rsidR="00110D89">
                <w:rPr>
                  <w:noProof/>
                  <w:webHidden/>
                </w:rPr>
              </w:r>
              <w:r w:rsidR="00110D89">
                <w:rPr>
                  <w:noProof/>
                  <w:webHidden/>
                </w:rPr>
                <w:fldChar w:fldCharType="separate"/>
              </w:r>
              <w:r w:rsidR="00C376E8">
                <w:rPr>
                  <w:noProof/>
                  <w:webHidden/>
                </w:rPr>
                <w:t>104</w:t>
              </w:r>
              <w:r w:rsidR="00110D89">
                <w:rPr>
                  <w:noProof/>
                  <w:webHidden/>
                </w:rPr>
                <w:fldChar w:fldCharType="end"/>
              </w:r>
            </w:hyperlink>
          </w:p>
          <w:p w14:paraId="220A8420" w14:textId="1AAE34FE" w:rsidR="00110D89" w:rsidRDefault="00003FE7">
            <w:pPr>
              <w:pStyle w:val="TOC2"/>
              <w:rPr>
                <w:rFonts w:asciiTheme="minorHAnsi" w:eastAsiaTheme="minorEastAsia" w:hAnsiTheme="minorHAnsi"/>
                <w:noProof/>
                <w:color w:val="auto"/>
                <w:sz w:val="22"/>
                <w:lang w:eastAsia="en-NZ"/>
              </w:rPr>
            </w:pPr>
            <w:hyperlink w:anchor="_Toc138146411" w:history="1">
              <w:r w:rsidR="00110D89" w:rsidRPr="00B14BE7">
                <w:rPr>
                  <w:rStyle w:val="Hyperlink"/>
                  <w:noProof/>
                  <w:lang w:val="mi-NZ"/>
                </w:rPr>
                <w:t>Health and disability places of detention</w:t>
              </w:r>
              <w:r w:rsidR="00110D89">
                <w:rPr>
                  <w:noProof/>
                  <w:webHidden/>
                </w:rPr>
                <w:tab/>
              </w:r>
              <w:r w:rsidR="00110D89">
                <w:rPr>
                  <w:noProof/>
                  <w:webHidden/>
                </w:rPr>
                <w:fldChar w:fldCharType="begin"/>
              </w:r>
              <w:r w:rsidR="00110D89">
                <w:rPr>
                  <w:noProof/>
                  <w:webHidden/>
                </w:rPr>
                <w:instrText xml:space="preserve"> PAGEREF _Toc138146411 \h </w:instrText>
              </w:r>
              <w:r w:rsidR="00110D89">
                <w:rPr>
                  <w:noProof/>
                  <w:webHidden/>
                </w:rPr>
              </w:r>
              <w:r w:rsidR="00110D89">
                <w:rPr>
                  <w:noProof/>
                  <w:webHidden/>
                </w:rPr>
                <w:fldChar w:fldCharType="separate"/>
              </w:r>
              <w:r w:rsidR="00C376E8">
                <w:rPr>
                  <w:noProof/>
                  <w:webHidden/>
                </w:rPr>
                <w:t>106</w:t>
              </w:r>
              <w:r w:rsidR="00110D89">
                <w:rPr>
                  <w:noProof/>
                  <w:webHidden/>
                </w:rPr>
                <w:fldChar w:fldCharType="end"/>
              </w:r>
            </w:hyperlink>
          </w:p>
          <w:p w14:paraId="087B76DA" w14:textId="61A2F7D1" w:rsidR="00110D89" w:rsidRDefault="00003FE7">
            <w:pPr>
              <w:pStyle w:val="TOC1"/>
              <w:rPr>
                <w:rFonts w:asciiTheme="minorHAnsi" w:eastAsiaTheme="minorEastAsia" w:hAnsiTheme="minorHAnsi"/>
                <w:color w:val="auto"/>
                <w:sz w:val="22"/>
                <w:lang w:eastAsia="en-NZ"/>
              </w:rPr>
            </w:pPr>
            <w:hyperlink w:anchor="_Toc138146412" w:history="1">
              <w:r w:rsidR="00110D89" w:rsidRPr="00B14BE7">
                <w:rPr>
                  <w:rStyle w:val="Hyperlink"/>
                  <w:lang w:val="mi-NZ"/>
                </w:rPr>
                <w:t>Other issues</w:t>
              </w:r>
              <w:r w:rsidR="00110D89">
                <w:rPr>
                  <w:webHidden/>
                </w:rPr>
                <w:tab/>
              </w:r>
              <w:r w:rsidR="00110D89">
                <w:rPr>
                  <w:webHidden/>
                </w:rPr>
                <w:fldChar w:fldCharType="begin"/>
              </w:r>
              <w:r w:rsidR="00110D89">
                <w:rPr>
                  <w:webHidden/>
                </w:rPr>
                <w:instrText xml:space="preserve"> PAGEREF _Toc138146412 \h </w:instrText>
              </w:r>
              <w:r w:rsidR="00110D89">
                <w:rPr>
                  <w:webHidden/>
                </w:rPr>
              </w:r>
              <w:r w:rsidR="00110D89">
                <w:rPr>
                  <w:webHidden/>
                </w:rPr>
                <w:fldChar w:fldCharType="separate"/>
              </w:r>
              <w:r w:rsidR="00C376E8">
                <w:rPr>
                  <w:webHidden/>
                </w:rPr>
                <w:t>107</w:t>
              </w:r>
              <w:r w:rsidR="00110D89">
                <w:rPr>
                  <w:webHidden/>
                </w:rPr>
                <w:fldChar w:fldCharType="end"/>
              </w:r>
            </w:hyperlink>
          </w:p>
          <w:p w14:paraId="038B37A8" w14:textId="4BEF32FA" w:rsidR="00110D89" w:rsidRDefault="00003FE7">
            <w:pPr>
              <w:pStyle w:val="TOC2"/>
              <w:rPr>
                <w:rFonts w:asciiTheme="minorHAnsi" w:eastAsiaTheme="minorEastAsia" w:hAnsiTheme="minorHAnsi"/>
                <w:noProof/>
                <w:color w:val="auto"/>
                <w:sz w:val="22"/>
                <w:lang w:eastAsia="en-NZ"/>
              </w:rPr>
            </w:pPr>
            <w:hyperlink w:anchor="_Toc138146413" w:history="1">
              <w:r w:rsidR="00110D89" w:rsidRPr="00B14BE7">
                <w:rPr>
                  <w:rStyle w:val="Hyperlink"/>
                  <w:noProof/>
                  <w:lang w:val="mi-NZ"/>
                </w:rPr>
                <w:t>Bodily integrity for children and disabled people</w:t>
              </w:r>
              <w:r w:rsidR="00110D89">
                <w:rPr>
                  <w:noProof/>
                  <w:webHidden/>
                </w:rPr>
                <w:tab/>
              </w:r>
              <w:r w:rsidR="00110D89">
                <w:rPr>
                  <w:noProof/>
                  <w:webHidden/>
                </w:rPr>
                <w:fldChar w:fldCharType="begin"/>
              </w:r>
              <w:r w:rsidR="00110D89">
                <w:rPr>
                  <w:noProof/>
                  <w:webHidden/>
                </w:rPr>
                <w:instrText xml:space="preserve"> PAGEREF _Toc138146413 \h </w:instrText>
              </w:r>
              <w:r w:rsidR="00110D89">
                <w:rPr>
                  <w:noProof/>
                  <w:webHidden/>
                </w:rPr>
              </w:r>
              <w:r w:rsidR="00110D89">
                <w:rPr>
                  <w:noProof/>
                  <w:webHidden/>
                </w:rPr>
                <w:fldChar w:fldCharType="separate"/>
              </w:r>
              <w:r w:rsidR="00C376E8">
                <w:rPr>
                  <w:noProof/>
                  <w:webHidden/>
                </w:rPr>
                <w:t>107</w:t>
              </w:r>
              <w:r w:rsidR="00110D89">
                <w:rPr>
                  <w:noProof/>
                  <w:webHidden/>
                </w:rPr>
                <w:fldChar w:fldCharType="end"/>
              </w:r>
            </w:hyperlink>
          </w:p>
          <w:p w14:paraId="0EE2CCD3" w14:textId="79A0B014" w:rsidR="00110D89" w:rsidRDefault="00003FE7">
            <w:pPr>
              <w:pStyle w:val="TOC1"/>
              <w:rPr>
                <w:rFonts w:asciiTheme="minorHAnsi" w:eastAsiaTheme="minorEastAsia" w:hAnsiTheme="minorHAnsi"/>
                <w:color w:val="auto"/>
                <w:sz w:val="22"/>
                <w:lang w:eastAsia="en-NZ"/>
              </w:rPr>
            </w:pPr>
            <w:hyperlink w:anchor="_Toc138146414" w:history="1">
              <w:r w:rsidR="00110D89" w:rsidRPr="00B14BE7">
                <w:rPr>
                  <w:rStyle w:val="Hyperlink"/>
                  <w:lang w:val="mi-NZ"/>
                </w:rPr>
                <w:t>Appendix 1. Case study – Auckland Men’s Prison</w:t>
              </w:r>
              <w:r w:rsidR="00110D89">
                <w:rPr>
                  <w:webHidden/>
                </w:rPr>
                <w:tab/>
              </w:r>
              <w:r w:rsidR="00110D89">
                <w:rPr>
                  <w:webHidden/>
                </w:rPr>
                <w:fldChar w:fldCharType="begin"/>
              </w:r>
              <w:r w:rsidR="00110D89">
                <w:rPr>
                  <w:webHidden/>
                </w:rPr>
                <w:instrText xml:space="preserve"> PAGEREF _Toc138146414 \h </w:instrText>
              </w:r>
              <w:r w:rsidR="00110D89">
                <w:rPr>
                  <w:webHidden/>
                </w:rPr>
              </w:r>
              <w:r w:rsidR="00110D89">
                <w:rPr>
                  <w:webHidden/>
                </w:rPr>
                <w:fldChar w:fldCharType="separate"/>
              </w:r>
              <w:r w:rsidR="00C376E8">
                <w:rPr>
                  <w:webHidden/>
                </w:rPr>
                <w:t>109</w:t>
              </w:r>
              <w:r w:rsidR="00110D89">
                <w:rPr>
                  <w:webHidden/>
                </w:rPr>
                <w:fldChar w:fldCharType="end"/>
              </w:r>
            </w:hyperlink>
          </w:p>
          <w:p w14:paraId="2DD8753F" w14:textId="41F693ED" w:rsidR="00110D89" w:rsidRDefault="00003FE7">
            <w:pPr>
              <w:pStyle w:val="TOC1"/>
              <w:rPr>
                <w:rFonts w:asciiTheme="minorHAnsi" w:eastAsiaTheme="minorEastAsia" w:hAnsiTheme="minorHAnsi"/>
                <w:color w:val="auto"/>
                <w:sz w:val="22"/>
                <w:lang w:eastAsia="en-NZ"/>
              </w:rPr>
            </w:pPr>
            <w:hyperlink w:anchor="_Toc138146415" w:history="1">
              <w:r w:rsidR="00110D89" w:rsidRPr="00B14BE7">
                <w:rPr>
                  <w:rStyle w:val="Hyperlink"/>
                </w:rPr>
                <w:t>Appendix 2. Material conditions at Waikeria prison, 2019.</w:t>
              </w:r>
              <w:r w:rsidR="00110D89">
                <w:rPr>
                  <w:webHidden/>
                </w:rPr>
                <w:tab/>
              </w:r>
              <w:r w:rsidR="00110D89">
                <w:rPr>
                  <w:webHidden/>
                </w:rPr>
                <w:fldChar w:fldCharType="begin"/>
              </w:r>
              <w:r w:rsidR="00110D89">
                <w:rPr>
                  <w:webHidden/>
                </w:rPr>
                <w:instrText xml:space="preserve"> PAGEREF _Toc138146415 \h </w:instrText>
              </w:r>
              <w:r w:rsidR="00110D89">
                <w:rPr>
                  <w:webHidden/>
                </w:rPr>
              </w:r>
              <w:r w:rsidR="00110D89">
                <w:rPr>
                  <w:webHidden/>
                </w:rPr>
                <w:fldChar w:fldCharType="separate"/>
              </w:r>
              <w:r w:rsidR="00C376E8">
                <w:rPr>
                  <w:webHidden/>
                </w:rPr>
                <w:t>111</w:t>
              </w:r>
              <w:r w:rsidR="00110D89">
                <w:rPr>
                  <w:webHidden/>
                </w:rPr>
                <w:fldChar w:fldCharType="end"/>
              </w:r>
            </w:hyperlink>
          </w:p>
          <w:p w14:paraId="6416CD5F" w14:textId="2ADF264D" w:rsidR="00110D89" w:rsidRDefault="00003FE7">
            <w:pPr>
              <w:pStyle w:val="TOC2"/>
              <w:rPr>
                <w:rFonts w:asciiTheme="minorHAnsi" w:eastAsiaTheme="minorEastAsia" w:hAnsiTheme="minorHAnsi"/>
                <w:noProof/>
                <w:color w:val="auto"/>
                <w:sz w:val="22"/>
                <w:lang w:eastAsia="en-NZ"/>
              </w:rPr>
            </w:pPr>
            <w:hyperlink w:anchor="_Toc138146416" w:history="1">
              <w:r w:rsidR="00110D89" w:rsidRPr="00B14BE7">
                <w:rPr>
                  <w:rStyle w:val="Hyperlink"/>
                  <w:noProof/>
                  <w:lang w:val="mi-NZ"/>
                </w:rPr>
                <w:t>Double bunking</w:t>
              </w:r>
              <w:r w:rsidR="00110D89">
                <w:rPr>
                  <w:noProof/>
                  <w:webHidden/>
                </w:rPr>
                <w:tab/>
              </w:r>
              <w:r w:rsidR="00110D89">
                <w:rPr>
                  <w:noProof/>
                  <w:webHidden/>
                </w:rPr>
                <w:fldChar w:fldCharType="begin"/>
              </w:r>
              <w:r w:rsidR="00110D89">
                <w:rPr>
                  <w:noProof/>
                  <w:webHidden/>
                </w:rPr>
                <w:instrText xml:space="preserve"> PAGEREF _Toc138146416 \h </w:instrText>
              </w:r>
              <w:r w:rsidR="00110D89">
                <w:rPr>
                  <w:noProof/>
                  <w:webHidden/>
                </w:rPr>
              </w:r>
              <w:r w:rsidR="00110D89">
                <w:rPr>
                  <w:noProof/>
                  <w:webHidden/>
                </w:rPr>
                <w:fldChar w:fldCharType="separate"/>
              </w:r>
              <w:r w:rsidR="00C376E8">
                <w:rPr>
                  <w:noProof/>
                  <w:webHidden/>
                </w:rPr>
                <w:t>113</w:t>
              </w:r>
              <w:r w:rsidR="00110D89">
                <w:rPr>
                  <w:noProof/>
                  <w:webHidden/>
                </w:rPr>
                <w:fldChar w:fldCharType="end"/>
              </w:r>
            </w:hyperlink>
          </w:p>
          <w:p w14:paraId="59D1AD65" w14:textId="5302B57C" w:rsidR="00110D89" w:rsidRDefault="00003FE7">
            <w:pPr>
              <w:pStyle w:val="TOC2"/>
              <w:rPr>
                <w:rFonts w:asciiTheme="minorHAnsi" w:eastAsiaTheme="minorEastAsia" w:hAnsiTheme="minorHAnsi"/>
                <w:noProof/>
                <w:color w:val="auto"/>
                <w:sz w:val="22"/>
                <w:lang w:eastAsia="en-NZ"/>
              </w:rPr>
            </w:pPr>
            <w:hyperlink w:anchor="_Toc138146417" w:history="1">
              <w:r w:rsidR="00110D89" w:rsidRPr="00B14BE7">
                <w:rPr>
                  <w:rStyle w:val="Hyperlink"/>
                  <w:noProof/>
                  <w:lang w:val="mi-NZ"/>
                </w:rPr>
                <w:t>Gym equipment</w:t>
              </w:r>
              <w:r w:rsidR="00110D89">
                <w:rPr>
                  <w:noProof/>
                  <w:webHidden/>
                </w:rPr>
                <w:tab/>
              </w:r>
              <w:r w:rsidR="00110D89">
                <w:rPr>
                  <w:noProof/>
                  <w:webHidden/>
                </w:rPr>
                <w:fldChar w:fldCharType="begin"/>
              </w:r>
              <w:r w:rsidR="00110D89">
                <w:rPr>
                  <w:noProof/>
                  <w:webHidden/>
                </w:rPr>
                <w:instrText xml:space="preserve"> PAGEREF _Toc138146417 \h </w:instrText>
              </w:r>
              <w:r w:rsidR="00110D89">
                <w:rPr>
                  <w:noProof/>
                  <w:webHidden/>
                </w:rPr>
              </w:r>
              <w:r w:rsidR="00110D89">
                <w:rPr>
                  <w:noProof/>
                  <w:webHidden/>
                </w:rPr>
                <w:fldChar w:fldCharType="separate"/>
              </w:r>
              <w:r w:rsidR="00C376E8">
                <w:rPr>
                  <w:noProof/>
                  <w:webHidden/>
                </w:rPr>
                <w:t>114</w:t>
              </w:r>
              <w:r w:rsidR="00110D89">
                <w:rPr>
                  <w:noProof/>
                  <w:webHidden/>
                </w:rPr>
                <w:fldChar w:fldCharType="end"/>
              </w:r>
            </w:hyperlink>
          </w:p>
          <w:p w14:paraId="5BF5ED82" w14:textId="599A7305" w:rsidR="00110D89" w:rsidRDefault="00003FE7">
            <w:pPr>
              <w:pStyle w:val="TOC1"/>
              <w:rPr>
                <w:rFonts w:asciiTheme="minorHAnsi" w:eastAsiaTheme="minorEastAsia" w:hAnsiTheme="minorHAnsi"/>
                <w:color w:val="auto"/>
                <w:sz w:val="22"/>
                <w:lang w:eastAsia="en-NZ"/>
              </w:rPr>
            </w:pPr>
            <w:hyperlink w:anchor="_Toc138146418" w:history="1">
              <w:r w:rsidR="00110D89" w:rsidRPr="00B14BE7">
                <w:rPr>
                  <w:rStyle w:val="Hyperlink"/>
                </w:rPr>
                <w:t>Appendix 3. Final OPCAT reports published 2019 - 2022</w:t>
              </w:r>
              <w:r w:rsidR="00110D89">
                <w:rPr>
                  <w:webHidden/>
                </w:rPr>
                <w:tab/>
              </w:r>
              <w:r w:rsidR="00110D89">
                <w:rPr>
                  <w:webHidden/>
                </w:rPr>
                <w:fldChar w:fldCharType="begin"/>
              </w:r>
              <w:r w:rsidR="00110D89">
                <w:rPr>
                  <w:webHidden/>
                </w:rPr>
                <w:instrText xml:space="preserve"> PAGEREF _Toc138146418 \h </w:instrText>
              </w:r>
              <w:r w:rsidR="00110D89">
                <w:rPr>
                  <w:webHidden/>
                </w:rPr>
              </w:r>
              <w:r w:rsidR="00110D89">
                <w:rPr>
                  <w:webHidden/>
                </w:rPr>
                <w:fldChar w:fldCharType="separate"/>
              </w:r>
              <w:r w:rsidR="00C376E8">
                <w:rPr>
                  <w:webHidden/>
                </w:rPr>
                <w:t>115</w:t>
              </w:r>
              <w:r w:rsidR="00110D89">
                <w:rPr>
                  <w:webHidden/>
                </w:rPr>
                <w:fldChar w:fldCharType="end"/>
              </w:r>
            </w:hyperlink>
          </w:p>
          <w:p w14:paraId="04A56AB3" w14:textId="258715B5" w:rsidR="00110D89" w:rsidRDefault="00003FE7">
            <w:pPr>
              <w:pStyle w:val="TOC2"/>
              <w:rPr>
                <w:rFonts w:asciiTheme="minorHAnsi" w:eastAsiaTheme="minorEastAsia" w:hAnsiTheme="minorHAnsi"/>
                <w:noProof/>
                <w:color w:val="auto"/>
                <w:sz w:val="22"/>
                <w:lang w:eastAsia="en-NZ"/>
              </w:rPr>
            </w:pPr>
            <w:hyperlink w:anchor="_Toc138146419" w:history="1">
              <w:r w:rsidR="00110D89" w:rsidRPr="00B14BE7">
                <w:rPr>
                  <w:rStyle w:val="Hyperlink"/>
                  <w:noProof/>
                </w:rPr>
                <w:t>Reports published in 2022/23 to date</w:t>
              </w:r>
              <w:r w:rsidR="00110D89">
                <w:rPr>
                  <w:noProof/>
                  <w:webHidden/>
                </w:rPr>
                <w:tab/>
              </w:r>
              <w:r w:rsidR="00110D89">
                <w:rPr>
                  <w:noProof/>
                  <w:webHidden/>
                </w:rPr>
                <w:fldChar w:fldCharType="begin"/>
              </w:r>
              <w:r w:rsidR="00110D89">
                <w:rPr>
                  <w:noProof/>
                  <w:webHidden/>
                </w:rPr>
                <w:instrText xml:space="preserve"> PAGEREF _Toc138146419 \h </w:instrText>
              </w:r>
              <w:r w:rsidR="00110D89">
                <w:rPr>
                  <w:noProof/>
                  <w:webHidden/>
                </w:rPr>
              </w:r>
              <w:r w:rsidR="00110D89">
                <w:rPr>
                  <w:noProof/>
                  <w:webHidden/>
                </w:rPr>
                <w:fldChar w:fldCharType="separate"/>
              </w:r>
              <w:r w:rsidR="00C376E8">
                <w:rPr>
                  <w:noProof/>
                  <w:webHidden/>
                </w:rPr>
                <w:t>115</w:t>
              </w:r>
              <w:r w:rsidR="00110D89">
                <w:rPr>
                  <w:noProof/>
                  <w:webHidden/>
                </w:rPr>
                <w:fldChar w:fldCharType="end"/>
              </w:r>
            </w:hyperlink>
          </w:p>
          <w:p w14:paraId="58FAF9AB" w14:textId="43D0AF29" w:rsidR="00110D89" w:rsidRDefault="00003FE7">
            <w:pPr>
              <w:pStyle w:val="TOC2"/>
              <w:rPr>
                <w:rFonts w:asciiTheme="minorHAnsi" w:eastAsiaTheme="minorEastAsia" w:hAnsiTheme="minorHAnsi"/>
                <w:noProof/>
                <w:color w:val="auto"/>
                <w:sz w:val="22"/>
                <w:lang w:eastAsia="en-NZ"/>
              </w:rPr>
            </w:pPr>
            <w:hyperlink w:anchor="_Toc138146420" w:history="1">
              <w:r w:rsidR="00110D89" w:rsidRPr="00B14BE7">
                <w:rPr>
                  <w:rStyle w:val="Hyperlink"/>
                  <w:noProof/>
                </w:rPr>
                <w:t>Reports published in 2021/22</w:t>
              </w:r>
              <w:r w:rsidR="00110D89">
                <w:rPr>
                  <w:noProof/>
                  <w:webHidden/>
                </w:rPr>
                <w:tab/>
              </w:r>
              <w:r w:rsidR="00110D89">
                <w:rPr>
                  <w:noProof/>
                  <w:webHidden/>
                </w:rPr>
                <w:fldChar w:fldCharType="begin"/>
              </w:r>
              <w:r w:rsidR="00110D89">
                <w:rPr>
                  <w:noProof/>
                  <w:webHidden/>
                </w:rPr>
                <w:instrText xml:space="preserve"> PAGEREF _Toc138146420 \h </w:instrText>
              </w:r>
              <w:r w:rsidR="00110D89">
                <w:rPr>
                  <w:noProof/>
                  <w:webHidden/>
                </w:rPr>
              </w:r>
              <w:r w:rsidR="00110D89">
                <w:rPr>
                  <w:noProof/>
                  <w:webHidden/>
                </w:rPr>
                <w:fldChar w:fldCharType="separate"/>
              </w:r>
              <w:r w:rsidR="00C376E8">
                <w:rPr>
                  <w:noProof/>
                  <w:webHidden/>
                </w:rPr>
                <w:t>115</w:t>
              </w:r>
              <w:r w:rsidR="00110D89">
                <w:rPr>
                  <w:noProof/>
                  <w:webHidden/>
                </w:rPr>
                <w:fldChar w:fldCharType="end"/>
              </w:r>
            </w:hyperlink>
          </w:p>
          <w:p w14:paraId="2F48E825" w14:textId="2120A9E1" w:rsidR="00110D89" w:rsidRDefault="00003FE7">
            <w:pPr>
              <w:pStyle w:val="TOC2"/>
              <w:rPr>
                <w:rFonts w:asciiTheme="minorHAnsi" w:eastAsiaTheme="minorEastAsia" w:hAnsiTheme="minorHAnsi"/>
                <w:noProof/>
                <w:color w:val="auto"/>
                <w:sz w:val="22"/>
                <w:lang w:eastAsia="en-NZ"/>
              </w:rPr>
            </w:pPr>
            <w:hyperlink w:anchor="_Toc138146421" w:history="1">
              <w:r w:rsidR="00110D89" w:rsidRPr="00B14BE7">
                <w:rPr>
                  <w:rStyle w:val="Hyperlink"/>
                  <w:noProof/>
                </w:rPr>
                <w:t>Reports published in 2020/21</w:t>
              </w:r>
              <w:r w:rsidR="00110D89">
                <w:rPr>
                  <w:noProof/>
                  <w:webHidden/>
                </w:rPr>
                <w:tab/>
              </w:r>
              <w:r w:rsidR="00110D89">
                <w:rPr>
                  <w:noProof/>
                  <w:webHidden/>
                </w:rPr>
                <w:fldChar w:fldCharType="begin"/>
              </w:r>
              <w:r w:rsidR="00110D89">
                <w:rPr>
                  <w:noProof/>
                  <w:webHidden/>
                </w:rPr>
                <w:instrText xml:space="preserve"> PAGEREF _Toc138146421 \h </w:instrText>
              </w:r>
              <w:r w:rsidR="00110D89">
                <w:rPr>
                  <w:noProof/>
                  <w:webHidden/>
                </w:rPr>
              </w:r>
              <w:r w:rsidR="00110D89">
                <w:rPr>
                  <w:noProof/>
                  <w:webHidden/>
                </w:rPr>
                <w:fldChar w:fldCharType="separate"/>
              </w:r>
              <w:r w:rsidR="00C376E8">
                <w:rPr>
                  <w:noProof/>
                  <w:webHidden/>
                </w:rPr>
                <w:t>116</w:t>
              </w:r>
              <w:r w:rsidR="00110D89">
                <w:rPr>
                  <w:noProof/>
                  <w:webHidden/>
                </w:rPr>
                <w:fldChar w:fldCharType="end"/>
              </w:r>
            </w:hyperlink>
          </w:p>
          <w:p w14:paraId="1AFE90CF" w14:textId="190C13D0" w:rsidR="00110D89" w:rsidRDefault="00003FE7">
            <w:pPr>
              <w:pStyle w:val="TOC2"/>
              <w:rPr>
                <w:rFonts w:asciiTheme="minorHAnsi" w:eastAsiaTheme="minorEastAsia" w:hAnsiTheme="minorHAnsi"/>
                <w:noProof/>
                <w:color w:val="auto"/>
                <w:sz w:val="22"/>
                <w:lang w:eastAsia="en-NZ"/>
              </w:rPr>
            </w:pPr>
            <w:hyperlink w:anchor="_Toc138146422" w:history="1">
              <w:r w:rsidR="00110D89" w:rsidRPr="00B14BE7">
                <w:rPr>
                  <w:rStyle w:val="Hyperlink"/>
                  <w:noProof/>
                </w:rPr>
                <w:t>Reports published in 2019/20</w:t>
              </w:r>
              <w:r w:rsidR="00110D89">
                <w:rPr>
                  <w:noProof/>
                  <w:webHidden/>
                </w:rPr>
                <w:tab/>
              </w:r>
              <w:r w:rsidR="00110D89">
                <w:rPr>
                  <w:noProof/>
                  <w:webHidden/>
                </w:rPr>
                <w:fldChar w:fldCharType="begin"/>
              </w:r>
              <w:r w:rsidR="00110D89">
                <w:rPr>
                  <w:noProof/>
                  <w:webHidden/>
                </w:rPr>
                <w:instrText xml:space="preserve"> PAGEREF _Toc138146422 \h </w:instrText>
              </w:r>
              <w:r w:rsidR="00110D89">
                <w:rPr>
                  <w:noProof/>
                  <w:webHidden/>
                </w:rPr>
              </w:r>
              <w:r w:rsidR="00110D89">
                <w:rPr>
                  <w:noProof/>
                  <w:webHidden/>
                </w:rPr>
                <w:fldChar w:fldCharType="separate"/>
              </w:r>
              <w:r w:rsidR="00C376E8">
                <w:rPr>
                  <w:noProof/>
                  <w:webHidden/>
                </w:rPr>
                <w:t>117</w:t>
              </w:r>
              <w:r w:rsidR="00110D89">
                <w:rPr>
                  <w:noProof/>
                  <w:webHidden/>
                </w:rPr>
                <w:fldChar w:fldCharType="end"/>
              </w:r>
            </w:hyperlink>
          </w:p>
          <w:p w14:paraId="348FD726" w14:textId="1CD033B6" w:rsidR="008B41DE" w:rsidRPr="00A657DC" w:rsidRDefault="008B41DE" w:rsidP="00544DC8">
            <w:pPr>
              <w:pStyle w:val="TOC1"/>
              <w:jc w:val="left"/>
              <w:rPr>
                <w:lang w:val="mi-NZ"/>
              </w:rPr>
            </w:pPr>
            <w:r w:rsidRPr="00A657DC">
              <w:rPr>
                <w:lang w:val="mi-NZ"/>
              </w:rPr>
              <w:lastRenderedPageBreak/>
              <w:fldChar w:fldCharType="end"/>
            </w:r>
          </w:p>
        </w:tc>
      </w:tr>
    </w:tbl>
    <w:p w14:paraId="0E0CDDB3" w14:textId="77777777" w:rsidR="008B41DE" w:rsidRPr="00A657DC" w:rsidRDefault="008B41DE" w:rsidP="00544DC8">
      <w:pPr>
        <w:spacing w:line="276" w:lineRule="auto"/>
        <w:jc w:val="left"/>
        <w:rPr>
          <w:lang w:val="mi-NZ"/>
        </w:rPr>
      </w:pPr>
    </w:p>
    <w:p w14:paraId="1EA1CDEF" w14:textId="77777777" w:rsidR="0059208E" w:rsidRPr="00A657DC" w:rsidRDefault="0059208E" w:rsidP="00544DC8">
      <w:pPr>
        <w:spacing w:line="276" w:lineRule="auto"/>
        <w:jc w:val="left"/>
        <w:rPr>
          <w:lang w:val="mi-NZ"/>
        </w:rPr>
        <w:sectPr w:rsidR="0059208E" w:rsidRPr="00A657DC" w:rsidSect="00813DD5">
          <w:headerReference w:type="even" r:id="rId11"/>
          <w:headerReference w:type="default" r:id="rId12"/>
          <w:headerReference w:type="first" r:id="rId13"/>
          <w:endnotePr>
            <w:numFmt w:val="decimal"/>
          </w:endnotePr>
          <w:type w:val="oddPage"/>
          <w:pgSz w:w="11906" w:h="16838" w:code="9"/>
          <w:pgMar w:top="2552" w:right="1418" w:bottom="1701" w:left="1418" w:header="567" w:footer="680" w:gutter="0"/>
          <w:pgNumType w:start="0"/>
          <w:cols w:space="708"/>
          <w:docGrid w:linePitch="360"/>
        </w:sectPr>
      </w:pPr>
    </w:p>
    <w:p w14:paraId="4065FC40" w14:textId="77777777" w:rsidR="001B273E" w:rsidRPr="00220DF4" w:rsidRDefault="00E3147F" w:rsidP="00544DC8">
      <w:pPr>
        <w:pStyle w:val="Heading1"/>
        <w:rPr>
          <w:lang w:val="mi-NZ"/>
        </w:rPr>
      </w:pPr>
      <w:bookmarkStart w:id="0" w:name="_Toc138146379"/>
      <w:r w:rsidRPr="00A657DC">
        <w:rPr>
          <w:lang w:val="mi-NZ"/>
        </w:rPr>
        <w:lastRenderedPageBreak/>
        <w:t xml:space="preserve">My </w:t>
      </w:r>
      <w:r w:rsidR="009E1517" w:rsidRPr="00A657DC">
        <w:rPr>
          <w:lang w:val="mi-NZ"/>
        </w:rPr>
        <w:t>r</w:t>
      </w:r>
      <w:r w:rsidR="009C7D48" w:rsidRPr="00A657DC">
        <w:rPr>
          <w:lang w:val="mi-NZ"/>
        </w:rPr>
        <w:t>ole as Chief Ombudsman</w:t>
      </w:r>
      <w:r w:rsidR="009E1517" w:rsidRPr="00A657DC">
        <w:rPr>
          <w:lang w:val="mi-NZ"/>
        </w:rPr>
        <w:t xml:space="preserve"> and </w:t>
      </w:r>
      <w:r w:rsidR="009C7D48" w:rsidRPr="00A657DC">
        <w:rPr>
          <w:lang w:val="mi-NZ"/>
        </w:rPr>
        <w:t xml:space="preserve">my </w:t>
      </w:r>
      <w:r w:rsidR="009E1517" w:rsidRPr="00A657DC">
        <w:rPr>
          <w:lang w:val="mi-NZ"/>
        </w:rPr>
        <w:t xml:space="preserve">OPCAT </w:t>
      </w:r>
      <w:r w:rsidR="009E1517" w:rsidRPr="00220DF4">
        <w:rPr>
          <w:lang w:val="mi-NZ"/>
        </w:rPr>
        <w:t>function</w:t>
      </w:r>
      <w:bookmarkEnd w:id="0"/>
    </w:p>
    <w:p w14:paraId="0171938E" w14:textId="6821EAC2" w:rsidR="00281A39" w:rsidRPr="00220DF4" w:rsidRDefault="00281A39" w:rsidP="00281A39">
      <w:pPr>
        <w:pStyle w:val="ListNumber"/>
        <w:jc w:val="left"/>
      </w:pPr>
      <w:r w:rsidRPr="00220DF4">
        <w:t xml:space="preserve">As Chief Ombudsman, I am an independent Officer of the New Zealand Parliament, with various roles oversighting the conduct of government. I give effect to a number of key democratic and human rights measures aimed at safeguarding the rights of people and promoting government accountability and transparency. </w:t>
      </w:r>
    </w:p>
    <w:p w14:paraId="238B0675" w14:textId="6FC0A33D" w:rsidR="00E3147F" w:rsidRPr="00A657DC" w:rsidRDefault="00E3147F" w:rsidP="00B06176">
      <w:pPr>
        <w:pStyle w:val="ListNumber"/>
        <w:jc w:val="left"/>
        <w:rPr>
          <w:lang w:val="mi-NZ"/>
        </w:rPr>
      </w:pPr>
      <w:r w:rsidRPr="00A657DC">
        <w:rPr>
          <w:lang w:val="mi-NZ"/>
        </w:rPr>
        <w:t>I am honoured</w:t>
      </w:r>
      <w:r w:rsidR="00281A39">
        <w:rPr>
          <w:lang w:val="mi-NZ"/>
        </w:rPr>
        <w:t xml:space="preserve"> </w:t>
      </w:r>
      <w:r w:rsidRPr="00A657DC">
        <w:rPr>
          <w:lang w:val="mi-NZ"/>
        </w:rPr>
        <w:t xml:space="preserve">to provide this submission to the Committee against Torture (the </w:t>
      </w:r>
      <w:r w:rsidRPr="00A657DC">
        <w:rPr>
          <w:rStyle w:val="Emphasis"/>
          <w:lang w:val="mi-NZ"/>
        </w:rPr>
        <w:t>Committee</w:t>
      </w:r>
      <w:r w:rsidRPr="00A657DC">
        <w:rPr>
          <w:lang w:val="mi-NZ"/>
        </w:rPr>
        <w:t>) for</w:t>
      </w:r>
      <w:r w:rsidR="00AD5BE5" w:rsidRPr="00A657DC">
        <w:rPr>
          <w:lang w:val="mi-NZ"/>
        </w:rPr>
        <w:t xml:space="preserve"> the purpose of informing </w:t>
      </w:r>
      <w:r w:rsidRPr="00A657DC">
        <w:rPr>
          <w:lang w:val="mi-NZ"/>
        </w:rPr>
        <w:t>the</w:t>
      </w:r>
      <w:r w:rsidR="00BF1411" w:rsidRPr="00A657DC">
        <w:rPr>
          <w:lang w:val="mi-NZ"/>
        </w:rPr>
        <w:t xml:space="preserve"> Committee’s</w:t>
      </w:r>
      <w:r w:rsidRPr="00A657DC">
        <w:rPr>
          <w:lang w:val="mi-NZ"/>
        </w:rPr>
        <w:t xml:space="preserve"> consideration of the seventh periodic report submitted by New Zealand</w:t>
      </w:r>
      <w:r w:rsidR="00D66B1B" w:rsidRPr="00A657DC">
        <w:rPr>
          <w:lang w:val="mi-NZ"/>
        </w:rPr>
        <w:t xml:space="preserve"> regarding the implementation</w:t>
      </w:r>
      <w:r w:rsidR="00B06176" w:rsidRPr="00A657DC">
        <w:rPr>
          <w:lang w:val="mi-NZ"/>
        </w:rPr>
        <w:t xml:space="preserve"> of,</w:t>
      </w:r>
      <w:r w:rsidR="00D66B1B" w:rsidRPr="00A657DC">
        <w:rPr>
          <w:lang w:val="mi-NZ"/>
        </w:rPr>
        <w:t xml:space="preserve"> and adherence to</w:t>
      </w:r>
      <w:r w:rsidR="00B06176" w:rsidRPr="00A657DC">
        <w:rPr>
          <w:lang w:val="mi-NZ"/>
        </w:rPr>
        <w:t>,</w:t>
      </w:r>
      <w:r w:rsidR="00D66B1B" w:rsidRPr="00A657DC">
        <w:rPr>
          <w:lang w:val="mi-NZ"/>
        </w:rPr>
        <w:t xml:space="preserve"> the United Nations Convention against Torture and Other Cruel, Inhuman or Degrading Treatment or Punishment (the </w:t>
      </w:r>
      <w:r w:rsidR="00D66B1B" w:rsidRPr="00A657DC">
        <w:rPr>
          <w:rStyle w:val="Emphasis"/>
          <w:lang w:val="mi-NZ"/>
        </w:rPr>
        <w:t>Convention</w:t>
      </w:r>
      <w:r w:rsidR="00D66B1B" w:rsidRPr="00A657DC">
        <w:rPr>
          <w:lang w:val="mi-NZ"/>
        </w:rPr>
        <w:t>)</w:t>
      </w:r>
      <w:r w:rsidRPr="00A657DC">
        <w:rPr>
          <w:lang w:val="mi-NZ"/>
        </w:rPr>
        <w:t xml:space="preserve">. </w:t>
      </w:r>
      <w:r w:rsidR="00AD5BE5" w:rsidRPr="00A657DC">
        <w:rPr>
          <w:lang w:val="mi-NZ"/>
        </w:rPr>
        <w:t xml:space="preserve">I do so in my capacity as </w:t>
      </w:r>
      <w:r w:rsidR="001B7D00" w:rsidRPr="00A657DC">
        <w:rPr>
          <w:lang w:val="mi-NZ"/>
        </w:rPr>
        <w:t>a National Preventive Mechanism</w:t>
      </w:r>
      <w:r w:rsidR="00B06176" w:rsidRPr="00A657DC">
        <w:rPr>
          <w:lang w:val="mi-NZ"/>
        </w:rPr>
        <w:t xml:space="preserve"> (NPM)</w:t>
      </w:r>
      <w:r w:rsidR="00AD5BE5" w:rsidRPr="00A657DC">
        <w:rPr>
          <w:lang w:val="mi-NZ"/>
        </w:rPr>
        <w:t xml:space="preserve"> for the purpose of fulfilling New Zealand’s obligations under the Optional Protocol to the Convention against Torture and Other Cruel, Inhuman or Degrading Treatment or Punishment (OPCAT). </w:t>
      </w:r>
    </w:p>
    <w:p w14:paraId="27837CDD" w14:textId="77777777" w:rsidR="00D66B1B" w:rsidRPr="00A657DC" w:rsidRDefault="00AD5BE5" w:rsidP="00544DC8">
      <w:pPr>
        <w:pStyle w:val="ListNumber"/>
        <w:jc w:val="left"/>
        <w:rPr>
          <w:lang w:val="mi-NZ"/>
        </w:rPr>
      </w:pPr>
      <w:r w:rsidRPr="00A657DC">
        <w:rPr>
          <w:lang w:val="mi-NZ"/>
        </w:rPr>
        <w:t xml:space="preserve">New Zealand ratified the OPCAT on 16 March 2007. Obligations on New Zealand under both the Convention and OPCAT are implemented into New Zealand domestic law by way of the Crimes of Torture Act 1989 (COTA). </w:t>
      </w:r>
    </w:p>
    <w:p w14:paraId="7A59F343" w14:textId="25EAE484" w:rsidR="00DA1D89" w:rsidRPr="00A657DC" w:rsidRDefault="00AD5BE5" w:rsidP="00544DC8">
      <w:pPr>
        <w:pStyle w:val="ListNumber"/>
        <w:jc w:val="left"/>
        <w:rPr>
          <w:lang w:val="mi-NZ"/>
        </w:rPr>
      </w:pPr>
      <w:r w:rsidRPr="00A657DC">
        <w:rPr>
          <w:lang w:val="mi-NZ"/>
        </w:rPr>
        <w:t xml:space="preserve">Section 27 of the COTA sets out the function </w:t>
      </w:r>
      <w:r w:rsidR="00D66B1B" w:rsidRPr="00A657DC">
        <w:rPr>
          <w:lang w:val="mi-NZ"/>
        </w:rPr>
        <w:t>of</w:t>
      </w:r>
      <w:r w:rsidR="009861D8" w:rsidRPr="00A657DC">
        <w:rPr>
          <w:lang w:val="mi-NZ"/>
        </w:rPr>
        <w:t xml:space="preserve"> </w:t>
      </w:r>
      <w:r w:rsidR="00B06176" w:rsidRPr="00A657DC">
        <w:rPr>
          <w:lang w:val="mi-NZ"/>
        </w:rPr>
        <w:t>a</w:t>
      </w:r>
      <w:r w:rsidR="009861D8" w:rsidRPr="00A657DC">
        <w:rPr>
          <w:lang w:val="mi-NZ"/>
        </w:rPr>
        <w:t xml:space="preserve"> NPM. In short, these are</w:t>
      </w:r>
      <w:r w:rsidR="00DA1D89" w:rsidRPr="00A657DC">
        <w:rPr>
          <w:lang w:val="mi-NZ"/>
        </w:rPr>
        <w:t>:</w:t>
      </w:r>
    </w:p>
    <w:p w14:paraId="67D64E65" w14:textId="77777777" w:rsidR="00AD5BE5" w:rsidRPr="00A657DC" w:rsidRDefault="00AD5BE5" w:rsidP="00544DC8">
      <w:pPr>
        <w:pStyle w:val="ListNumber2"/>
        <w:jc w:val="left"/>
        <w:rPr>
          <w:lang w:val="mi-NZ"/>
        </w:rPr>
      </w:pPr>
      <w:r w:rsidRPr="00A657DC">
        <w:rPr>
          <w:lang w:val="mi-NZ"/>
        </w:rPr>
        <w:lastRenderedPageBreak/>
        <w:t>to examine detainees’ conditions and treatment in the designated places of detention;</w:t>
      </w:r>
    </w:p>
    <w:p w14:paraId="238A58AD" w14:textId="77777777" w:rsidR="00AD5BE5" w:rsidRPr="00A657DC" w:rsidRDefault="00AD5BE5" w:rsidP="00544DC8">
      <w:pPr>
        <w:pStyle w:val="ListNumber2"/>
        <w:jc w:val="left"/>
        <w:rPr>
          <w:lang w:val="mi-NZ"/>
        </w:rPr>
      </w:pPr>
      <w:r w:rsidRPr="00A657DC">
        <w:rPr>
          <w:lang w:val="mi-NZ"/>
        </w:rPr>
        <w:t>to make recommendations to the person in charge of the place of detention; and</w:t>
      </w:r>
    </w:p>
    <w:p w14:paraId="0D78B27A" w14:textId="77777777" w:rsidR="00D66B1B" w:rsidRPr="00A657DC" w:rsidRDefault="00AD5BE5" w:rsidP="00544DC8">
      <w:pPr>
        <w:pStyle w:val="ListNumber2"/>
        <w:jc w:val="left"/>
        <w:rPr>
          <w:lang w:val="mi-NZ"/>
        </w:rPr>
      </w:pPr>
      <w:r w:rsidRPr="00A657DC">
        <w:rPr>
          <w:lang w:val="mi-NZ"/>
        </w:rPr>
        <w:t>to report to Parliament at least once a year, providing a copy to the Central National Preventive Mechanism (CNPM) – ie, the Human Rights Commis</w:t>
      </w:r>
      <w:bookmarkStart w:id="1" w:name="_GoBack"/>
      <w:bookmarkEnd w:id="1"/>
      <w:r w:rsidRPr="00A657DC">
        <w:rPr>
          <w:lang w:val="mi-NZ"/>
        </w:rPr>
        <w:t>sion</w:t>
      </w:r>
      <w:r w:rsidR="00D66B1B" w:rsidRPr="00A657DC">
        <w:rPr>
          <w:lang w:val="mi-NZ"/>
        </w:rPr>
        <w:t xml:space="preserve">. </w:t>
      </w:r>
    </w:p>
    <w:p w14:paraId="6A63ACB0" w14:textId="504C87E4" w:rsidR="00DA1D89" w:rsidRPr="00A657DC" w:rsidRDefault="00DA1D89" w:rsidP="00544DC8">
      <w:pPr>
        <w:pStyle w:val="ListNumber"/>
        <w:jc w:val="left"/>
        <w:rPr>
          <w:lang w:val="mi-NZ"/>
        </w:rPr>
      </w:pPr>
      <w:r w:rsidRPr="00A657DC">
        <w:rPr>
          <w:lang w:val="mi-NZ"/>
        </w:rPr>
        <w:t>Pu</w:t>
      </w:r>
      <w:r w:rsidR="009C7D48" w:rsidRPr="00A657DC">
        <w:rPr>
          <w:lang w:val="mi-NZ"/>
        </w:rPr>
        <w:t>r</w:t>
      </w:r>
      <w:r w:rsidRPr="00A657DC">
        <w:rPr>
          <w:lang w:val="mi-NZ"/>
        </w:rPr>
        <w:t>suant to Section 26 of COTA I am designated as N</w:t>
      </w:r>
      <w:r w:rsidR="00B06176" w:rsidRPr="00A657DC">
        <w:rPr>
          <w:lang w:val="mi-NZ"/>
        </w:rPr>
        <w:t>PM</w:t>
      </w:r>
      <w:r w:rsidRPr="00A657DC">
        <w:rPr>
          <w:lang w:val="mi-NZ"/>
        </w:rPr>
        <w:t>, by way of Gazette Notice,</w:t>
      </w:r>
      <w:r w:rsidR="00205B05" w:rsidRPr="00A657DC">
        <w:rPr>
          <w:rStyle w:val="FootnoteReference"/>
          <w:lang w:val="mi-NZ"/>
        </w:rPr>
        <w:footnoteReference w:id="2"/>
      </w:r>
      <w:r w:rsidRPr="00A657DC">
        <w:rPr>
          <w:lang w:val="mi-NZ"/>
        </w:rPr>
        <w:t xml:space="preserve"> for the purpose of examining and monitoring the tr</w:t>
      </w:r>
      <w:r w:rsidR="00A92103" w:rsidRPr="00A657DC">
        <w:rPr>
          <w:lang w:val="mi-NZ"/>
        </w:rPr>
        <w:t>eatment of persons detained in:</w:t>
      </w:r>
    </w:p>
    <w:p w14:paraId="0CE4C8E3" w14:textId="77777777" w:rsidR="00DA1D89" w:rsidRPr="00A657DC" w:rsidRDefault="00DA1D89" w:rsidP="00544DC8">
      <w:pPr>
        <w:pStyle w:val="ListNumber2"/>
        <w:jc w:val="left"/>
        <w:rPr>
          <w:lang w:val="mi-NZ"/>
        </w:rPr>
      </w:pPr>
      <w:r w:rsidRPr="00A657DC">
        <w:rPr>
          <w:lang w:val="mi-NZ"/>
        </w:rPr>
        <w:t>prisons and otherwise in the custody of the Department of Corrections;</w:t>
      </w:r>
    </w:p>
    <w:p w14:paraId="3FFB63FD" w14:textId="11FF2756" w:rsidR="00DA1D89" w:rsidRPr="00A657DC" w:rsidRDefault="00216C47" w:rsidP="00544DC8">
      <w:pPr>
        <w:pStyle w:val="ListNumber2"/>
        <w:jc w:val="left"/>
        <w:rPr>
          <w:lang w:val="mi-NZ"/>
        </w:rPr>
      </w:pPr>
      <w:r w:rsidRPr="00A657DC">
        <w:rPr>
          <w:lang w:val="mi-NZ"/>
        </w:rPr>
        <w:t>p</w:t>
      </w:r>
      <w:r w:rsidR="00DA1D89" w:rsidRPr="00A657DC">
        <w:rPr>
          <w:lang w:val="mi-NZ"/>
        </w:rPr>
        <w:t xml:space="preserve">remises approved or agreed under the Immigration Act </w:t>
      </w:r>
      <w:r w:rsidR="000C6EF8" w:rsidRPr="00A657DC">
        <w:rPr>
          <w:lang w:val="mi-NZ"/>
        </w:rPr>
        <w:t>2009</w:t>
      </w:r>
      <w:r w:rsidR="00DA1D89" w:rsidRPr="00A657DC">
        <w:rPr>
          <w:lang w:val="mi-NZ"/>
        </w:rPr>
        <w:t>;</w:t>
      </w:r>
    </w:p>
    <w:p w14:paraId="2A37AB3E" w14:textId="77777777" w:rsidR="00DA1D89" w:rsidRPr="00A657DC" w:rsidRDefault="00DA1D89" w:rsidP="00544DC8">
      <w:pPr>
        <w:pStyle w:val="ListNumber2"/>
        <w:jc w:val="left"/>
        <w:rPr>
          <w:lang w:val="mi-NZ"/>
        </w:rPr>
      </w:pPr>
      <w:r w:rsidRPr="00A657DC">
        <w:rPr>
          <w:lang w:val="mi-NZ"/>
        </w:rPr>
        <w:t>health and disability places of detention including within privately run aged care facilities;</w:t>
      </w:r>
    </w:p>
    <w:p w14:paraId="34B12431" w14:textId="77777777" w:rsidR="00DA1D89" w:rsidRPr="00A657DC" w:rsidRDefault="00DA1D89" w:rsidP="00544DC8">
      <w:pPr>
        <w:pStyle w:val="ListNumber2"/>
        <w:jc w:val="left"/>
        <w:rPr>
          <w:lang w:val="mi-NZ"/>
        </w:rPr>
      </w:pPr>
      <w:r w:rsidRPr="00A657DC">
        <w:rPr>
          <w:lang w:val="mi-NZ"/>
        </w:rPr>
        <w:t>residences established under section 114 of the Public Safety (Public Protection Orders) Act 2014; and</w:t>
      </w:r>
    </w:p>
    <w:p w14:paraId="0AC64E43" w14:textId="77777777" w:rsidR="00DA1D89" w:rsidRPr="00A657DC" w:rsidRDefault="00DA1D89" w:rsidP="00544DC8">
      <w:pPr>
        <w:pStyle w:val="ListNumber2"/>
        <w:jc w:val="left"/>
        <w:rPr>
          <w:lang w:val="mi-NZ"/>
        </w:rPr>
      </w:pPr>
      <w:r w:rsidRPr="00A657DC">
        <w:rPr>
          <w:lang w:val="mi-NZ"/>
        </w:rPr>
        <w:t>court facilities.</w:t>
      </w:r>
    </w:p>
    <w:p w14:paraId="74B50760" w14:textId="3D487B4E" w:rsidR="009C7D48" w:rsidRPr="00A657DC" w:rsidRDefault="009C7D48" w:rsidP="00544DC8">
      <w:pPr>
        <w:pStyle w:val="ListNumber"/>
        <w:jc w:val="left"/>
        <w:rPr>
          <w:lang w:val="mi-NZ"/>
        </w:rPr>
      </w:pPr>
      <w:r w:rsidRPr="00A657DC">
        <w:rPr>
          <w:lang w:val="mi-NZ"/>
        </w:rPr>
        <w:t xml:space="preserve">In 2022 New Zealand </w:t>
      </w:r>
      <w:r w:rsidR="00C1255D">
        <w:rPr>
          <w:lang w:val="mi-NZ"/>
        </w:rPr>
        <w:t>observed</w:t>
      </w:r>
      <w:r w:rsidRPr="00A657DC">
        <w:rPr>
          <w:lang w:val="mi-NZ"/>
        </w:rPr>
        <w:t>15 years since the ratification of OPCAT, and</w:t>
      </w:r>
      <w:r w:rsidR="001B7D00" w:rsidRPr="00A657DC">
        <w:rPr>
          <w:lang w:val="mi-NZ"/>
        </w:rPr>
        <w:t>,</w:t>
      </w:r>
      <w:r w:rsidRPr="00A657DC">
        <w:rPr>
          <w:lang w:val="mi-NZ"/>
        </w:rPr>
        <w:t xml:space="preserve"> with it</w:t>
      </w:r>
      <w:r w:rsidR="001B7D00" w:rsidRPr="00A657DC">
        <w:rPr>
          <w:lang w:val="mi-NZ"/>
        </w:rPr>
        <w:t>,</w:t>
      </w:r>
      <w:r w:rsidRPr="00A657DC">
        <w:rPr>
          <w:lang w:val="mi-NZ"/>
        </w:rPr>
        <w:t xml:space="preserve"> 15 years of Ombudsmen as </w:t>
      </w:r>
      <w:r w:rsidR="00B06176" w:rsidRPr="00A657DC">
        <w:rPr>
          <w:lang w:val="mi-NZ"/>
        </w:rPr>
        <w:t>NPM</w:t>
      </w:r>
      <w:r w:rsidRPr="00A657DC">
        <w:rPr>
          <w:lang w:val="mi-NZ"/>
        </w:rPr>
        <w:t xml:space="preserve"> providing independent oversight of </w:t>
      </w:r>
      <w:r w:rsidRPr="00A657DC">
        <w:rPr>
          <w:lang w:val="mi-NZ"/>
        </w:rPr>
        <w:lastRenderedPageBreak/>
        <w:t xml:space="preserve">the conditions of detention, and treatment in detention, of those deprived of liberty in </w:t>
      </w:r>
      <w:r w:rsidR="001B7D00" w:rsidRPr="00A657DC">
        <w:rPr>
          <w:lang w:val="mi-NZ"/>
        </w:rPr>
        <w:t>the places within the designation</w:t>
      </w:r>
      <w:r w:rsidRPr="00A657DC">
        <w:rPr>
          <w:lang w:val="mi-NZ"/>
        </w:rPr>
        <w:t xml:space="preserve">. </w:t>
      </w:r>
    </w:p>
    <w:p w14:paraId="5FE8E010" w14:textId="3EF5C907" w:rsidR="009C7D48" w:rsidRPr="00A657DC" w:rsidRDefault="002721E7" w:rsidP="00544DC8">
      <w:pPr>
        <w:pStyle w:val="ListNumber"/>
        <w:jc w:val="left"/>
        <w:rPr>
          <w:lang w:val="mi-NZ"/>
        </w:rPr>
      </w:pPr>
      <w:r w:rsidRPr="00A657DC">
        <w:rPr>
          <w:lang w:val="mi-NZ"/>
        </w:rPr>
        <w:t>The same year marked the 60</w:t>
      </w:r>
      <w:r w:rsidRPr="00A657DC">
        <w:rPr>
          <w:vertAlign w:val="superscript"/>
          <w:lang w:val="mi-NZ"/>
        </w:rPr>
        <w:t>th</w:t>
      </w:r>
      <w:r w:rsidRPr="00A657DC">
        <w:rPr>
          <w:lang w:val="mi-NZ"/>
        </w:rPr>
        <w:t xml:space="preserve"> Anniversary of the</w:t>
      </w:r>
      <w:r w:rsidR="009C7D48" w:rsidRPr="00A657DC">
        <w:rPr>
          <w:lang w:val="mi-NZ"/>
        </w:rPr>
        <w:t xml:space="preserve"> Ombudsman </w:t>
      </w:r>
      <w:r w:rsidRPr="00A657DC">
        <w:rPr>
          <w:lang w:val="mi-NZ"/>
        </w:rPr>
        <w:t>in New Zealand, the 40</w:t>
      </w:r>
      <w:r w:rsidRPr="00A657DC">
        <w:rPr>
          <w:vertAlign w:val="superscript"/>
          <w:lang w:val="mi-NZ"/>
        </w:rPr>
        <w:t>th</w:t>
      </w:r>
      <w:r w:rsidRPr="00A657DC">
        <w:rPr>
          <w:lang w:val="mi-NZ"/>
        </w:rPr>
        <w:t xml:space="preserve"> anniversary of the Official Information Act</w:t>
      </w:r>
      <w:r w:rsidR="00B06176" w:rsidRPr="00A657DC">
        <w:rPr>
          <w:lang w:val="mi-NZ"/>
        </w:rPr>
        <w:t xml:space="preserve"> 1982</w:t>
      </w:r>
      <w:r w:rsidRPr="00A657DC">
        <w:rPr>
          <w:lang w:val="mi-NZ"/>
        </w:rPr>
        <w:t xml:space="preserve"> (OIA) and the 35</w:t>
      </w:r>
      <w:r w:rsidRPr="00A657DC">
        <w:rPr>
          <w:vertAlign w:val="superscript"/>
          <w:lang w:val="mi-NZ"/>
        </w:rPr>
        <w:t>th</w:t>
      </w:r>
      <w:r w:rsidRPr="00A657DC">
        <w:rPr>
          <w:lang w:val="mi-NZ"/>
        </w:rPr>
        <w:t xml:space="preserve"> anniversary of the Local Government Official Information and Meetings Act </w:t>
      </w:r>
      <w:r w:rsidR="00B06176" w:rsidRPr="00A657DC">
        <w:rPr>
          <w:lang w:val="mi-NZ"/>
        </w:rPr>
        <w:t xml:space="preserve">1987 </w:t>
      </w:r>
      <w:r w:rsidRPr="00A657DC">
        <w:rPr>
          <w:lang w:val="mi-NZ"/>
        </w:rPr>
        <w:t xml:space="preserve">(LGOIMA). My functions in these jurisdictions </w:t>
      </w:r>
      <w:r w:rsidR="009C7D48" w:rsidRPr="00A657DC">
        <w:rPr>
          <w:lang w:val="mi-NZ"/>
        </w:rPr>
        <w:t>also inform my understanding of the issues being considered by the Committee, including</w:t>
      </w:r>
      <w:r w:rsidRPr="00A657DC">
        <w:rPr>
          <w:lang w:val="mi-NZ"/>
        </w:rPr>
        <w:t xml:space="preserve"> and particularly;</w:t>
      </w:r>
    </w:p>
    <w:p w14:paraId="03E8BF20" w14:textId="29532AA7" w:rsidR="002721E7" w:rsidRPr="00A657DC" w:rsidRDefault="009C7D48" w:rsidP="00544DC8">
      <w:pPr>
        <w:pStyle w:val="ListNumber2"/>
        <w:jc w:val="left"/>
        <w:rPr>
          <w:lang w:val="mi-NZ"/>
        </w:rPr>
      </w:pPr>
      <w:r w:rsidRPr="00A657DC">
        <w:rPr>
          <w:lang w:val="mi-NZ"/>
        </w:rPr>
        <w:t xml:space="preserve">the perspective of my complaint-handling and investigations role </w:t>
      </w:r>
      <w:r w:rsidR="00C1255D">
        <w:rPr>
          <w:lang w:val="mi-NZ"/>
        </w:rPr>
        <w:t xml:space="preserve">in relation to public sector agencies </w:t>
      </w:r>
      <w:r w:rsidR="002721E7" w:rsidRPr="00A657DC">
        <w:rPr>
          <w:lang w:val="mi-NZ"/>
        </w:rPr>
        <w:t xml:space="preserve">under the Ombudsmen Act 1975; and </w:t>
      </w:r>
    </w:p>
    <w:p w14:paraId="12F8E507" w14:textId="2F3FD694" w:rsidR="009C7D48" w:rsidRPr="00A657DC" w:rsidRDefault="002721E7" w:rsidP="00544DC8">
      <w:pPr>
        <w:pStyle w:val="ListNumber2"/>
        <w:jc w:val="left"/>
        <w:rPr>
          <w:lang w:val="mi-NZ"/>
        </w:rPr>
        <w:sectPr w:rsidR="009C7D48" w:rsidRPr="00A657DC" w:rsidSect="00354A8C">
          <w:headerReference w:type="default" r:id="rId14"/>
          <w:headerReference w:type="first" r:id="rId15"/>
          <w:footerReference w:type="first" r:id="rId16"/>
          <w:endnotePr>
            <w:numFmt w:val="decimal"/>
          </w:endnotePr>
          <w:pgSz w:w="11906" w:h="16838" w:code="9"/>
          <w:pgMar w:top="2552" w:right="1418" w:bottom="1701" w:left="1418" w:header="567" w:footer="680" w:gutter="0"/>
          <w:pgNumType w:start="1"/>
          <w:cols w:space="708"/>
          <w:titlePg/>
          <w:docGrid w:linePitch="360"/>
        </w:sectPr>
      </w:pPr>
      <w:r w:rsidRPr="00A657DC">
        <w:rPr>
          <w:lang w:val="mi-NZ"/>
        </w:rPr>
        <w:t>a</w:t>
      </w:r>
      <w:r w:rsidR="009C7D48" w:rsidRPr="00A657DC">
        <w:rPr>
          <w:lang w:val="mi-NZ"/>
        </w:rPr>
        <w:t>s a member of the Indepen</w:t>
      </w:r>
      <w:r w:rsidR="00B06176" w:rsidRPr="00A657DC">
        <w:rPr>
          <w:lang w:val="mi-NZ"/>
        </w:rPr>
        <w:t>dent Monitoring Mechanism (IMM)</w:t>
      </w:r>
      <w:r w:rsidR="009C7D48" w:rsidRPr="00A657DC">
        <w:rPr>
          <w:lang w:val="mi-NZ"/>
        </w:rPr>
        <w:t xml:space="preserve"> constituted under Article 33(2) of the United Nations Convention on the Rights of Persons with Disabilities (the Disability Convention).</w:t>
      </w:r>
    </w:p>
    <w:p w14:paraId="7176EC12" w14:textId="58B91563" w:rsidR="00526B19" w:rsidRPr="00A657DC" w:rsidRDefault="00F56FE6" w:rsidP="00544DC8">
      <w:pPr>
        <w:pStyle w:val="Heading1"/>
        <w:rPr>
          <w:lang w:val="mi-NZ"/>
        </w:rPr>
      </w:pPr>
      <w:bookmarkStart w:id="2" w:name="_Toc138146380"/>
      <w:r w:rsidRPr="00A657DC">
        <w:rPr>
          <w:lang w:val="mi-NZ"/>
        </w:rPr>
        <w:lastRenderedPageBreak/>
        <w:t>Executive summary</w:t>
      </w:r>
      <w:bookmarkEnd w:id="2"/>
    </w:p>
    <w:p w14:paraId="7A4B6705" w14:textId="77777777" w:rsidR="0059208E" w:rsidRPr="00A657DC" w:rsidRDefault="0059208E" w:rsidP="00544DC8">
      <w:pPr>
        <w:pStyle w:val="Singlespacedparagraph"/>
        <w:jc w:val="left"/>
        <w:rPr>
          <w:lang w:val="mi-NZ"/>
        </w:rPr>
      </w:pPr>
    </w:p>
    <w:p w14:paraId="072E1DFC" w14:textId="3B4E2867" w:rsidR="00A947EA" w:rsidRPr="00A657DC" w:rsidRDefault="00A947EA" w:rsidP="00A947EA">
      <w:pPr>
        <w:pStyle w:val="ListNumber"/>
        <w:jc w:val="left"/>
        <w:rPr>
          <w:lang w:val="mi-NZ"/>
        </w:rPr>
      </w:pPr>
      <w:r w:rsidRPr="00A657DC">
        <w:rPr>
          <w:lang w:val="mi-NZ"/>
        </w:rPr>
        <w:t>My submission to the Committee address</w:t>
      </w:r>
      <w:r w:rsidR="00F526FE">
        <w:rPr>
          <w:lang w:val="mi-NZ"/>
        </w:rPr>
        <w:t>es</w:t>
      </w:r>
      <w:r w:rsidRPr="00A657DC">
        <w:rPr>
          <w:lang w:val="mi-NZ"/>
        </w:rPr>
        <w:t xml:space="preserve"> the matters raised in the List </w:t>
      </w:r>
      <w:r w:rsidR="00F526FE">
        <w:rPr>
          <w:lang w:val="mi-NZ"/>
        </w:rPr>
        <w:t>of Issues Prior to Reporting (Lo</w:t>
      </w:r>
      <w:r w:rsidRPr="00A657DC">
        <w:rPr>
          <w:lang w:val="mi-NZ"/>
        </w:rPr>
        <w:t>IPR). My submission will therefore follow a sim</w:t>
      </w:r>
      <w:r w:rsidR="00F526FE">
        <w:rPr>
          <w:lang w:val="mi-NZ"/>
        </w:rPr>
        <w:t>ilar structure to that of the Lo</w:t>
      </w:r>
      <w:r w:rsidRPr="00A657DC">
        <w:rPr>
          <w:lang w:val="mi-NZ"/>
        </w:rPr>
        <w:t xml:space="preserve">IPR, with my observations discussed under each relevant article of the Convention. I will also provide information for the Committee’s consideration on other matters I consider to be </w:t>
      </w:r>
      <w:r w:rsidR="00F526FE">
        <w:rPr>
          <w:lang w:val="mi-NZ"/>
        </w:rPr>
        <w:t>relevant</w:t>
      </w:r>
      <w:r w:rsidRPr="00A657DC">
        <w:rPr>
          <w:lang w:val="mi-NZ"/>
        </w:rPr>
        <w:t xml:space="preserve"> in terms of New Zealand’s obligations under the Convention.</w:t>
      </w:r>
    </w:p>
    <w:p w14:paraId="4F3FF738" w14:textId="5740250A" w:rsidR="00A947EA" w:rsidRPr="00A657DC" w:rsidRDefault="00F526FE" w:rsidP="00A947EA">
      <w:pPr>
        <w:pStyle w:val="ListNumber"/>
        <w:jc w:val="left"/>
        <w:rPr>
          <w:lang w:val="mi-NZ"/>
        </w:rPr>
      </w:pPr>
      <w:r>
        <w:rPr>
          <w:lang w:val="mi-NZ"/>
        </w:rPr>
        <w:t xml:space="preserve">Primarily, </w:t>
      </w:r>
      <w:r w:rsidR="00A947EA" w:rsidRPr="00A657DC">
        <w:rPr>
          <w:lang w:val="mi-NZ"/>
        </w:rPr>
        <w:t>I will provide the Committee with observations I have made in the course of my OPCAT examination function, concerns I have raised with detaining agencies, and recommendations I have made, since the publication of the Committee’s concluding observations on the sixth periodic report of New Zealand in 2015.</w:t>
      </w:r>
      <w:r w:rsidR="00A947EA" w:rsidRPr="00A657DC">
        <w:rPr>
          <w:rStyle w:val="FootnoteReference"/>
          <w:lang w:val="mi-NZ"/>
        </w:rPr>
        <w:footnoteReference w:id="3"/>
      </w:r>
      <w:r w:rsidR="00A947EA" w:rsidRPr="00A657DC">
        <w:rPr>
          <w:lang w:val="mi-NZ"/>
        </w:rPr>
        <w:t xml:space="preserve"> As noted above, I will also draw on other relevant material from my wider statutory functions.</w:t>
      </w:r>
    </w:p>
    <w:p w14:paraId="037AAB96" w14:textId="566E08C9" w:rsidR="000A4C44" w:rsidRPr="00A657DC" w:rsidRDefault="00A947EA" w:rsidP="00A947EA">
      <w:pPr>
        <w:pStyle w:val="ListNumber"/>
        <w:tabs>
          <w:tab w:val="clear" w:pos="567"/>
        </w:tabs>
        <w:jc w:val="left"/>
        <w:rPr>
          <w:lang w:val="mi-NZ"/>
        </w:rPr>
      </w:pPr>
      <w:r w:rsidRPr="00A657DC">
        <w:rPr>
          <w:lang w:val="mi-NZ"/>
        </w:rPr>
        <w:t xml:space="preserve">In the period between the Committee’s last review of New Zealand and the present, I have conducted over 500 visits to places of detention across New Zealand in my role as an NPM. While I have observed some examples of good practice in many facilities, I remain concerned at the limited progress that has </w:t>
      </w:r>
      <w:r w:rsidRPr="00A657DC">
        <w:rPr>
          <w:lang w:val="mi-NZ"/>
        </w:rPr>
        <w:lastRenderedPageBreak/>
        <w:t xml:space="preserve">been made in other areas. I </w:t>
      </w:r>
      <w:r w:rsidR="00B06176" w:rsidRPr="00A657DC">
        <w:rPr>
          <w:lang w:val="mi-NZ"/>
        </w:rPr>
        <w:t xml:space="preserve">have </w:t>
      </w:r>
      <w:r w:rsidRPr="00A657DC">
        <w:rPr>
          <w:lang w:val="mi-NZ"/>
        </w:rPr>
        <w:t xml:space="preserve">set out </w:t>
      </w:r>
      <w:r w:rsidR="00B06176" w:rsidRPr="00A657DC">
        <w:rPr>
          <w:lang w:val="mi-NZ"/>
        </w:rPr>
        <w:t xml:space="preserve">below </w:t>
      </w:r>
      <w:r w:rsidRPr="00A657DC">
        <w:rPr>
          <w:lang w:val="mi-NZ"/>
        </w:rPr>
        <w:t xml:space="preserve">the key concerns that form the nucleus of my submission, followed by a summary of </w:t>
      </w:r>
      <w:r w:rsidR="00B06176" w:rsidRPr="00A657DC">
        <w:rPr>
          <w:lang w:val="mi-NZ"/>
        </w:rPr>
        <w:t xml:space="preserve">my </w:t>
      </w:r>
      <w:r w:rsidRPr="00A657DC">
        <w:rPr>
          <w:lang w:val="mi-NZ"/>
        </w:rPr>
        <w:t>suggestions to the Committee.</w:t>
      </w:r>
    </w:p>
    <w:p w14:paraId="46B87467" w14:textId="77777777" w:rsidR="00FD7507" w:rsidRPr="00A657DC" w:rsidRDefault="00FD7507" w:rsidP="00FD7507">
      <w:pPr>
        <w:pStyle w:val="Heading2"/>
        <w:rPr>
          <w:lang w:val="mi-NZ"/>
        </w:rPr>
      </w:pPr>
      <w:bookmarkStart w:id="3" w:name="_Toc138146381"/>
      <w:r w:rsidRPr="00A657DC">
        <w:rPr>
          <w:lang w:val="mi-NZ"/>
        </w:rPr>
        <w:t>Key issues raised in my submission</w:t>
      </w:r>
      <w:bookmarkEnd w:id="3"/>
    </w:p>
    <w:p w14:paraId="46186A01" w14:textId="775423B1" w:rsidR="00FD7507" w:rsidRPr="00A657DC" w:rsidRDefault="00FD7507" w:rsidP="00FD7507">
      <w:pPr>
        <w:pStyle w:val="Heading3"/>
        <w:rPr>
          <w:lang w:val="mi-NZ"/>
        </w:rPr>
      </w:pPr>
      <w:r w:rsidRPr="00A657DC">
        <w:rPr>
          <w:lang w:val="mi-NZ"/>
        </w:rPr>
        <w:t xml:space="preserve">Overarching </w:t>
      </w:r>
    </w:p>
    <w:p w14:paraId="6202C5A0" w14:textId="4BC7CBB8" w:rsidR="00FD7507" w:rsidRPr="00A657DC" w:rsidRDefault="00FD7507" w:rsidP="00B06176">
      <w:pPr>
        <w:pStyle w:val="ListNumber"/>
        <w:jc w:val="left"/>
        <w:rPr>
          <w:lang w:val="mi-NZ"/>
        </w:rPr>
      </w:pPr>
      <w:r w:rsidRPr="00A657DC">
        <w:rPr>
          <w:b/>
          <w:lang w:val="mi-NZ"/>
        </w:rPr>
        <w:t xml:space="preserve">Ensuring compatibility of domestic law with the Convention: </w:t>
      </w:r>
      <w:r w:rsidRPr="00A657DC">
        <w:rPr>
          <w:lang w:val="mi-NZ"/>
        </w:rPr>
        <w:t>Work is currently being undertaken by the State party to review and reform several pieces of legislation relevant to the treatment of people deprived of</w:t>
      </w:r>
      <w:r w:rsidR="00F526FE">
        <w:rPr>
          <w:lang w:val="mi-NZ"/>
        </w:rPr>
        <w:t xml:space="preserve"> their</w:t>
      </w:r>
      <w:r w:rsidRPr="00A657DC">
        <w:rPr>
          <w:lang w:val="mi-NZ"/>
        </w:rPr>
        <w:t xml:space="preserve"> liberty. I consider all New Zealand legislation must be aligned with the absolute prohibition on torture and</w:t>
      </w:r>
      <w:r w:rsidR="00964F35" w:rsidRPr="00A657DC">
        <w:rPr>
          <w:lang w:val="mi-NZ"/>
        </w:rPr>
        <w:t xml:space="preserve"> other</w:t>
      </w:r>
      <w:r w:rsidRPr="00A657DC">
        <w:rPr>
          <w:lang w:val="mi-NZ"/>
        </w:rPr>
        <w:t xml:space="preserve"> cruel, inhuman </w:t>
      </w:r>
      <w:r w:rsidR="00964F35" w:rsidRPr="00A657DC">
        <w:rPr>
          <w:lang w:val="mi-NZ"/>
        </w:rPr>
        <w:t>or</w:t>
      </w:r>
      <w:r w:rsidRPr="00A657DC">
        <w:rPr>
          <w:lang w:val="mi-NZ"/>
        </w:rPr>
        <w:t xml:space="preserve"> degrading treatment </w:t>
      </w:r>
      <w:r w:rsidR="00964F35" w:rsidRPr="00A657DC">
        <w:rPr>
          <w:lang w:val="mi-NZ"/>
        </w:rPr>
        <w:t>or</w:t>
      </w:r>
      <w:r w:rsidRPr="00A657DC">
        <w:rPr>
          <w:lang w:val="mi-NZ"/>
        </w:rPr>
        <w:t xml:space="preserve"> punishment, and, more generally, aligned with interna</w:t>
      </w:r>
      <w:r w:rsidR="00C1255D">
        <w:rPr>
          <w:lang w:val="mi-NZ"/>
        </w:rPr>
        <w:t>tional human rights guidance,</w:t>
      </w:r>
      <w:r w:rsidRPr="00A657DC">
        <w:rPr>
          <w:lang w:val="mi-NZ"/>
        </w:rPr>
        <w:t xml:space="preserve"> best practice</w:t>
      </w:r>
      <w:r w:rsidR="00C1255D">
        <w:rPr>
          <w:lang w:val="mi-NZ"/>
        </w:rPr>
        <w:t xml:space="preserve">, </w:t>
      </w:r>
      <w:r w:rsidR="00C1255D" w:rsidRPr="00220DF4">
        <w:rPr>
          <w:lang w:val="mi-NZ"/>
        </w:rPr>
        <w:t xml:space="preserve">and Te Tiriti o Waitangi </w:t>
      </w:r>
      <w:r w:rsidR="00C1255D" w:rsidRPr="00220DF4">
        <w:rPr>
          <w:rFonts w:cs="Calibri"/>
          <w:lang w:val="mi-NZ"/>
        </w:rPr>
        <w:t>|</w:t>
      </w:r>
      <w:r w:rsidR="00C1255D" w:rsidRPr="00220DF4">
        <w:rPr>
          <w:lang w:val="mi-NZ"/>
        </w:rPr>
        <w:t xml:space="preserve"> Treaty of Waitangi</w:t>
      </w:r>
      <w:bookmarkStart w:id="4" w:name="_Ref138142263"/>
      <w:r w:rsidR="00C1255D" w:rsidRPr="00220DF4">
        <w:rPr>
          <w:rStyle w:val="FootnoteReference"/>
          <w:lang w:val="mi-NZ"/>
        </w:rPr>
        <w:footnoteReference w:id="4"/>
      </w:r>
      <w:bookmarkEnd w:id="4"/>
      <w:r w:rsidRPr="00220DF4">
        <w:rPr>
          <w:lang w:val="mi-NZ"/>
        </w:rPr>
        <w:t>.</w:t>
      </w:r>
      <w:r w:rsidRPr="00A657DC">
        <w:rPr>
          <w:lang w:val="mi-NZ"/>
        </w:rPr>
        <w:t xml:space="preserve"> I make several suggestions to the Committee that they may wish enquire about further, specifically on:</w:t>
      </w:r>
    </w:p>
    <w:p w14:paraId="1F6469C3" w14:textId="100CA7D1" w:rsidR="00FD7507" w:rsidRPr="00A657DC" w:rsidRDefault="00FD7507" w:rsidP="00FD7507">
      <w:pPr>
        <w:pStyle w:val="Number2"/>
        <w:jc w:val="left"/>
        <w:rPr>
          <w:lang w:val="mi-NZ"/>
        </w:rPr>
      </w:pPr>
      <w:r w:rsidRPr="00A657DC">
        <w:rPr>
          <w:lang w:val="mi-NZ"/>
        </w:rPr>
        <w:lastRenderedPageBreak/>
        <w:t>Repealing and replacing the Mental Health (Compulsory Assessment and Treatment) Act 1992</w:t>
      </w:r>
      <w:r w:rsidR="00964F35" w:rsidRPr="00A657DC">
        <w:rPr>
          <w:lang w:val="mi-NZ"/>
        </w:rPr>
        <w:t xml:space="preserve"> (</w:t>
      </w:r>
      <w:r w:rsidR="00650434">
        <w:rPr>
          <w:lang w:val="mi-NZ"/>
        </w:rPr>
        <w:t>see</w:t>
      </w:r>
      <w:r w:rsidR="00964F35" w:rsidRPr="00A657DC">
        <w:rPr>
          <w:lang w:val="mi-NZ"/>
        </w:rPr>
        <w:t xml:space="preserve"> </w:t>
      </w:r>
      <w:r w:rsidR="00650434">
        <w:rPr>
          <w:highlight w:val="yellow"/>
          <w:lang w:val="mi-NZ"/>
        </w:rPr>
        <w:fldChar w:fldCharType="begin"/>
      </w:r>
      <w:r w:rsidR="00650434">
        <w:rPr>
          <w:lang w:val="mi-NZ"/>
        </w:rPr>
        <w:instrText xml:space="preserve"> REF _Ref138138538 \h </w:instrText>
      </w:r>
      <w:r w:rsidR="00650434">
        <w:rPr>
          <w:highlight w:val="yellow"/>
          <w:lang w:val="mi-NZ"/>
        </w:rPr>
      </w:r>
      <w:r w:rsidR="00650434">
        <w:rPr>
          <w:highlight w:val="yellow"/>
          <w:lang w:val="mi-NZ"/>
        </w:rPr>
        <w:fldChar w:fldCharType="separate"/>
      </w:r>
      <w:r w:rsidR="00C376E8" w:rsidRPr="00A657DC">
        <w:rPr>
          <w:lang w:val="mi-NZ"/>
        </w:rPr>
        <w:t>Mental Health (Compulsory Assessment and Treatment) Act 1992</w:t>
      </w:r>
      <w:r w:rsidR="00650434">
        <w:rPr>
          <w:highlight w:val="yellow"/>
          <w:lang w:val="mi-NZ"/>
        </w:rPr>
        <w:fldChar w:fldCharType="end"/>
      </w:r>
      <w:r w:rsidR="00964F35" w:rsidRPr="00A657DC">
        <w:rPr>
          <w:lang w:val="mi-NZ"/>
        </w:rPr>
        <w:t>)</w:t>
      </w:r>
      <w:r w:rsidRPr="00A657DC">
        <w:rPr>
          <w:lang w:val="mi-NZ"/>
        </w:rPr>
        <w:t>;</w:t>
      </w:r>
    </w:p>
    <w:p w14:paraId="0C219389" w14:textId="6E4B3358" w:rsidR="00FD7507" w:rsidRPr="00A657DC" w:rsidRDefault="00FD7507" w:rsidP="00FD7507">
      <w:pPr>
        <w:pStyle w:val="Number2"/>
        <w:jc w:val="left"/>
        <w:rPr>
          <w:lang w:val="mi-NZ"/>
        </w:rPr>
      </w:pPr>
      <w:r w:rsidRPr="00A657DC">
        <w:rPr>
          <w:lang w:val="mi-NZ"/>
        </w:rPr>
        <w:t>the Law Commission review of New Zealand adult decision-making capacity law</w:t>
      </w:r>
      <w:r w:rsidR="00964F35" w:rsidRPr="00A657DC">
        <w:rPr>
          <w:lang w:val="mi-NZ"/>
        </w:rPr>
        <w:t xml:space="preserve"> (</w:t>
      </w:r>
      <w:r w:rsidR="00650434">
        <w:rPr>
          <w:highlight w:val="yellow"/>
          <w:lang w:val="mi-NZ"/>
        </w:rPr>
        <w:fldChar w:fldCharType="begin"/>
      </w:r>
      <w:r w:rsidR="00650434">
        <w:rPr>
          <w:lang w:val="mi-NZ"/>
        </w:rPr>
        <w:instrText xml:space="preserve"> REF _Ref138138583 \h </w:instrText>
      </w:r>
      <w:r w:rsidR="00650434">
        <w:rPr>
          <w:highlight w:val="yellow"/>
          <w:lang w:val="mi-NZ"/>
        </w:rPr>
      </w:r>
      <w:r w:rsidR="00650434">
        <w:rPr>
          <w:highlight w:val="yellow"/>
          <w:lang w:val="mi-NZ"/>
        </w:rPr>
        <w:fldChar w:fldCharType="separate"/>
      </w:r>
      <w:r w:rsidR="00C376E8" w:rsidRPr="00A657DC">
        <w:rPr>
          <w:lang w:val="mi-NZ"/>
        </w:rPr>
        <w:t>Review of adult decision-making capacity law</w:t>
      </w:r>
      <w:r w:rsidR="00650434">
        <w:rPr>
          <w:highlight w:val="yellow"/>
          <w:lang w:val="mi-NZ"/>
        </w:rPr>
        <w:fldChar w:fldCharType="end"/>
      </w:r>
      <w:r w:rsidR="00964F35" w:rsidRPr="00A657DC">
        <w:rPr>
          <w:lang w:val="mi-NZ"/>
        </w:rPr>
        <w:t>)</w:t>
      </w:r>
      <w:r w:rsidRPr="00A657DC">
        <w:rPr>
          <w:lang w:val="mi-NZ"/>
        </w:rPr>
        <w:t>;</w:t>
      </w:r>
    </w:p>
    <w:p w14:paraId="487AD6AD" w14:textId="7FC81AC7" w:rsidR="00FD7507" w:rsidRPr="00A657DC" w:rsidRDefault="00FD7507" w:rsidP="00FD7507">
      <w:pPr>
        <w:pStyle w:val="Number2"/>
        <w:jc w:val="left"/>
        <w:rPr>
          <w:lang w:val="mi-NZ"/>
        </w:rPr>
      </w:pPr>
      <w:r w:rsidRPr="00A657DC">
        <w:rPr>
          <w:lang w:val="mi-NZ"/>
        </w:rPr>
        <w:t>proposed updates to the Corrections Act 2004 and the Corrections Regulations 2005</w:t>
      </w:r>
      <w:r w:rsidR="00964F35" w:rsidRPr="00A657DC">
        <w:rPr>
          <w:lang w:val="mi-NZ"/>
        </w:rPr>
        <w:t xml:space="preserve"> (</w:t>
      </w:r>
      <w:r w:rsidR="00650434">
        <w:rPr>
          <w:lang w:val="mi-NZ"/>
        </w:rPr>
        <w:t xml:space="preserve">see </w:t>
      </w:r>
      <w:r w:rsidR="00650434">
        <w:rPr>
          <w:lang w:val="mi-NZ"/>
        </w:rPr>
        <w:fldChar w:fldCharType="begin"/>
      </w:r>
      <w:r w:rsidR="00650434">
        <w:rPr>
          <w:lang w:val="mi-NZ"/>
        </w:rPr>
        <w:instrText xml:space="preserve"> REF _Ref138138604 \h </w:instrText>
      </w:r>
      <w:r w:rsidR="00650434">
        <w:rPr>
          <w:lang w:val="mi-NZ"/>
        </w:rPr>
      </w:r>
      <w:r w:rsidR="00650434">
        <w:rPr>
          <w:lang w:val="mi-NZ"/>
        </w:rPr>
        <w:fldChar w:fldCharType="separate"/>
      </w:r>
      <w:r w:rsidR="00C376E8" w:rsidRPr="00A657DC">
        <w:rPr>
          <w:lang w:val="mi-NZ"/>
        </w:rPr>
        <w:t>Corrections Act 2004 and Corrections Regulations 2005</w:t>
      </w:r>
      <w:r w:rsidR="00650434">
        <w:rPr>
          <w:lang w:val="mi-NZ"/>
        </w:rPr>
        <w:fldChar w:fldCharType="end"/>
      </w:r>
      <w:r w:rsidR="00964F35" w:rsidRPr="00A657DC">
        <w:rPr>
          <w:lang w:val="mi-NZ"/>
        </w:rPr>
        <w:t>)</w:t>
      </w:r>
      <w:r w:rsidRPr="00A657DC">
        <w:rPr>
          <w:lang w:val="mi-NZ"/>
        </w:rPr>
        <w:t xml:space="preserve">; </w:t>
      </w:r>
    </w:p>
    <w:p w14:paraId="5315A6CF" w14:textId="288281C3" w:rsidR="00FD7507" w:rsidRPr="00A657DC" w:rsidRDefault="00FD7507" w:rsidP="00FD7507">
      <w:pPr>
        <w:pStyle w:val="Number2"/>
        <w:rPr>
          <w:lang w:val="mi-NZ"/>
        </w:rPr>
      </w:pPr>
      <w:r w:rsidRPr="00A657DC">
        <w:rPr>
          <w:lang w:val="mi-NZ"/>
        </w:rPr>
        <w:t>the Law Commission review of preventive detention and post-sentence orders</w:t>
      </w:r>
      <w:r w:rsidR="00964F35" w:rsidRPr="00A657DC">
        <w:rPr>
          <w:lang w:val="mi-NZ"/>
        </w:rPr>
        <w:t xml:space="preserve"> (</w:t>
      </w:r>
      <w:r w:rsidR="00650434">
        <w:rPr>
          <w:lang w:val="mi-NZ"/>
        </w:rPr>
        <w:t xml:space="preserve">see </w:t>
      </w:r>
      <w:r w:rsidR="00650434">
        <w:rPr>
          <w:lang w:val="mi-NZ"/>
        </w:rPr>
        <w:fldChar w:fldCharType="begin"/>
      </w:r>
      <w:r w:rsidR="00650434">
        <w:rPr>
          <w:lang w:val="mi-NZ"/>
        </w:rPr>
        <w:instrText xml:space="preserve"> REF _Ref138138620 \h </w:instrText>
      </w:r>
      <w:r w:rsidR="00650434">
        <w:rPr>
          <w:lang w:val="mi-NZ"/>
        </w:rPr>
      </w:r>
      <w:r w:rsidR="00650434">
        <w:rPr>
          <w:lang w:val="mi-NZ"/>
        </w:rPr>
        <w:fldChar w:fldCharType="separate"/>
      </w:r>
      <w:r w:rsidR="00C376E8" w:rsidRPr="00A657DC">
        <w:rPr>
          <w:lang w:val="mi-NZ"/>
        </w:rPr>
        <w:t>Public Safety (Public Protection Orders Act) 2014</w:t>
      </w:r>
      <w:r w:rsidR="00650434">
        <w:rPr>
          <w:lang w:val="mi-NZ"/>
        </w:rPr>
        <w:fldChar w:fldCharType="end"/>
      </w:r>
      <w:r w:rsidR="00964F35" w:rsidRPr="00A657DC">
        <w:rPr>
          <w:lang w:val="mi-NZ"/>
        </w:rPr>
        <w:t>)</w:t>
      </w:r>
      <w:r w:rsidRPr="00A657DC">
        <w:rPr>
          <w:lang w:val="mi-NZ"/>
        </w:rPr>
        <w:t>; and</w:t>
      </w:r>
    </w:p>
    <w:p w14:paraId="71EA40B9" w14:textId="09EFABC1" w:rsidR="00FD7507" w:rsidRPr="00A657DC" w:rsidRDefault="00B06176" w:rsidP="00FD7507">
      <w:pPr>
        <w:pStyle w:val="Number2"/>
        <w:jc w:val="left"/>
        <w:rPr>
          <w:lang w:val="mi-NZ"/>
        </w:rPr>
      </w:pPr>
      <w:r w:rsidRPr="00A657DC">
        <w:rPr>
          <w:lang w:val="mi-NZ"/>
        </w:rPr>
        <w:t xml:space="preserve">the </w:t>
      </w:r>
      <w:r w:rsidR="00FD7507" w:rsidRPr="00A657DC">
        <w:rPr>
          <w:lang w:val="mi-NZ"/>
        </w:rPr>
        <w:t>Immigration (Mass Arrivals) Amendment Bill</w:t>
      </w:r>
      <w:r w:rsidR="00964F35" w:rsidRPr="00A657DC">
        <w:rPr>
          <w:lang w:val="mi-NZ"/>
        </w:rPr>
        <w:t xml:space="preserve"> (</w:t>
      </w:r>
      <w:r w:rsidR="00650434">
        <w:rPr>
          <w:lang w:val="mi-NZ"/>
        </w:rPr>
        <w:t>see</w:t>
      </w:r>
      <w:r w:rsidR="00650434">
        <w:rPr>
          <w:lang w:val="mi-NZ"/>
        </w:rPr>
        <w:fldChar w:fldCharType="begin"/>
      </w:r>
      <w:r w:rsidR="00650434">
        <w:rPr>
          <w:lang w:val="mi-NZ"/>
        </w:rPr>
        <w:instrText xml:space="preserve"> REF _Ref138138659 \h </w:instrText>
      </w:r>
      <w:r w:rsidR="00650434">
        <w:rPr>
          <w:lang w:val="mi-NZ"/>
        </w:rPr>
      </w:r>
      <w:r w:rsidR="00650434">
        <w:rPr>
          <w:lang w:val="mi-NZ"/>
        </w:rPr>
        <w:fldChar w:fldCharType="separate"/>
      </w:r>
      <w:r w:rsidR="00C376E8" w:rsidRPr="00A657DC">
        <w:rPr>
          <w:lang w:val="mi-NZ"/>
        </w:rPr>
        <w:t>‘Mass arrivals’ warrants</w:t>
      </w:r>
      <w:r w:rsidR="00650434">
        <w:rPr>
          <w:lang w:val="mi-NZ"/>
        </w:rPr>
        <w:fldChar w:fldCharType="end"/>
      </w:r>
      <w:r w:rsidR="00964F35" w:rsidRPr="00A657DC">
        <w:rPr>
          <w:lang w:val="mi-NZ"/>
        </w:rPr>
        <w:t xml:space="preserve">). </w:t>
      </w:r>
    </w:p>
    <w:p w14:paraId="53F9AAB7" w14:textId="6CAB4A77" w:rsidR="00435AC2" w:rsidRPr="00A657DC" w:rsidRDefault="00435AC2" w:rsidP="00B06176">
      <w:pPr>
        <w:pStyle w:val="ListNumber"/>
        <w:jc w:val="left"/>
        <w:rPr>
          <w:lang w:val="mi-NZ"/>
        </w:rPr>
      </w:pPr>
      <w:r w:rsidRPr="00A657DC">
        <w:rPr>
          <w:b/>
          <w:lang w:val="mi-NZ"/>
        </w:rPr>
        <w:t>Material conditions in places of detention</w:t>
      </w:r>
      <w:r w:rsidRPr="00A657DC">
        <w:rPr>
          <w:lang w:val="mi-NZ"/>
        </w:rPr>
        <w:t>: Despite making repeated recommendations related to the substandard material conditions of many prisons and health and disability places of detention, I continue to be extremely concerned that people across the country are deprived of their liberty in facilities that are n</w:t>
      </w:r>
      <w:r w:rsidR="00B06176" w:rsidRPr="00A657DC">
        <w:rPr>
          <w:lang w:val="mi-NZ"/>
        </w:rPr>
        <w:t>either</w:t>
      </w:r>
      <w:r w:rsidRPr="00A657DC">
        <w:rPr>
          <w:lang w:val="mi-NZ"/>
        </w:rPr>
        <w:t xml:space="preserve"> fit for purpose nor conducive to their wellbeing. I discuss these issues at</w:t>
      </w:r>
      <w:r w:rsidR="00650434">
        <w:rPr>
          <w:lang w:val="mi-NZ"/>
        </w:rPr>
        <w:t xml:space="preserve"> </w:t>
      </w:r>
      <w:r w:rsidR="00650434">
        <w:rPr>
          <w:lang w:val="mi-NZ"/>
        </w:rPr>
        <w:fldChar w:fldCharType="begin"/>
      </w:r>
      <w:r w:rsidR="00650434">
        <w:rPr>
          <w:lang w:val="mi-NZ"/>
        </w:rPr>
        <w:instrText xml:space="preserve"> REF _Ref138138716 \h </w:instrText>
      </w:r>
      <w:r w:rsidR="00650434">
        <w:rPr>
          <w:lang w:val="mi-NZ"/>
        </w:rPr>
      </w:r>
      <w:r w:rsidR="00650434">
        <w:rPr>
          <w:lang w:val="mi-NZ"/>
        </w:rPr>
        <w:fldChar w:fldCharType="separate"/>
      </w:r>
      <w:r w:rsidR="00C376E8" w:rsidRPr="00A657DC">
        <w:rPr>
          <w:lang w:val="mi-NZ"/>
        </w:rPr>
        <w:t>Material conditions of detention</w:t>
      </w:r>
      <w:r w:rsidR="00650434">
        <w:rPr>
          <w:lang w:val="mi-NZ"/>
        </w:rPr>
        <w:fldChar w:fldCharType="end"/>
      </w:r>
      <w:r w:rsidR="00650434">
        <w:rPr>
          <w:lang w:val="mi-NZ"/>
        </w:rPr>
        <w:t xml:space="preserve">, from paragraph </w:t>
      </w:r>
      <w:r w:rsidR="00650434">
        <w:rPr>
          <w:lang w:val="mi-NZ"/>
        </w:rPr>
        <w:fldChar w:fldCharType="begin"/>
      </w:r>
      <w:r w:rsidR="00650434">
        <w:rPr>
          <w:lang w:val="mi-NZ"/>
        </w:rPr>
        <w:instrText xml:space="preserve"> REF _Ref138138841 \w \h </w:instrText>
      </w:r>
      <w:r w:rsidR="00650434">
        <w:rPr>
          <w:lang w:val="mi-NZ"/>
        </w:rPr>
      </w:r>
      <w:r w:rsidR="00650434">
        <w:rPr>
          <w:lang w:val="mi-NZ"/>
        </w:rPr>
        <w:fldChar w:fldCharType="separate"/>
      </w:r>
      <w:r w:rsidR="00C376E8">
        <w:rPr>
          <w:lang w:val="mi-NZ"/>
        </w:rPr>
        <w:t>296</w:t>
      </w:r>
      <w:r w:rsidR="00650434">
        <w:rPr>
          <w:lang w:val="mi-NZ"/>
        </w:rPr>
        <w:fldChar w:fldCharType="end"/>
      </w:r>
      <w:r w:rsidR="00650434">
        <w:rPr>
          <w:lang w:val="mi-NZ"/>
        </w:rPr>
        <w:t>)</w:t>
      </w:r>
      <w:r w:rsidRPr="00A657DC">
        <w:rPr>
          <w:lang w:val="mi-NZ"/>
        </w:rPr>
        <w:t>.</w:t>
      </w:r>
    </w:p>
    <w:p w14:paraId="2380B3BE" w14:textId="6659E3E8" w:rsidR="00964F35" w:rsidRPr="00A657DC" w:rsidRDefault="00964F35" w:rsidP="00B06176">
      <w:pPr>
        <w:pStyle w:val="ListNumber"/>
        <w:jc w:val="left"/>
        <w:rPr>
          <w:lang w:val="mi-NZ"/>
        </w:rPr>
      </w:pPr>
      <w:r w:rsidRPr="00A657DC">
        <w:rPr>
          <w:b/>
          <w:lang w:val="mi-NZ"/>
        </w:rPr>
        <w:t>Solitary confinement and seclusion:</w:t>
      </w:r>
      <w:r w:rsidRPr="00A657DC">
        <w:rPr>
          <w:lang w:val="mi-NZ"/>
        </w:rPr>
        <w:t xml:space="preserve"> I remain extremely concerned about practices related to solitary confinement in prisons and the use of seclusion, which may amount to solitary confinement, in health and disability places of detention.</w:t>
      </w:r>
    </w:p>
    <w:p w14:paraId="1B7C5226" w14:textId="7F26F880" w:rsidR="00964F35" w:rsidRPr="00A657DC" w:rsidRDefault="00964F35" w:rsidP="00B06176">
      <w:pPr>
        <w:pStyle w:val="ListNumber2"/>
        <w:jc w:val="left"/>
        <w:rPr>
          <w:lang w:val="mi-NZ"/>
        </w:rPr>
      </w:pPr>
      <w:r w:rsidRPr="00A657DC">
        <w:rPr>
          <w:lang w:val="mi-NZ"/>
        </w:rPr>
        <w:lastRenderedPageBreak/>
        <w:t xml:space="preserve">With respect to prisons, I have often raised serious concerns </w:t>
      </w:r>
      <w:r w:rsidR="00B06176" w:rsidRPr="00A657DC">
        <w:rPr>
          <w:lang w:val="mi-NZ"/>
        </w:rPr>
        <w:t>about</w:t>
      </w:r>
      <w:r w:rsidRPr="00A657DC">
        <w:rPr>
          <w:lang w:val="mi-NZ"/>
        </w:rPr>
        <w:t xml:space="preserve"> segregation practices and their impact on the wellbeing of people in custody. I am particularly concerned by instances where </w:t>
      </w:r>
      <w:r w:rsidR="00962F27">
        <w:rPr>
          <w:lang w:val="mi-NZ"/>
        </w:rPr>
        <w:t>people in custody</w:t>
      </w:r>
      <w:r w:rsidRPr="00A657DC">
        <w:rPr>
          <w:lang w:val="mi-NZ"/>
        </w:rPr>
        <w:t xml:space="preserve"> deemed at risk of self-harm and suicide may have been subjected to solitary confinement, practices that may amount to prolonged solitary confinement, and instances that I consider amounted to undocumented segregation.</w:t>
      </w:r>
    </w:p>
    <w:p w14:paraId="0B683248" w14:textId="77777777" w:rsidR="00964F35" w:rsidRPr="00A657DC" w:rsidRDefault="00964F35" w:rsidP="00B06176">
      <w:pPr>
        <w:pStyle w:val="ListNumber2"/>
        <w:jc w:val="left"/>
        <w:rPr>
          <w:lang w:val="mi-NZ"/>
        </w:rPr>
      </w:pPr>
      <w:r w:rsidRPr="00A657DC">
        <w:rPr>
          <w:lang w:val="mi-NZ"/>
        </w:rPr>
        <w:t>With regard to the use of seclusion in health and disability places of detention, I continue to be deeply concerned about the high numbers of seclusion events and seclusion hours in many mental health services, and instances where seclusion may not have been used a measure of last resort.</w:t>
      </w:r>
    </w:p>
    <w:p w14:paraId="0F7D0D58" w14:textId="078CA817" w:rsidR="00964F35" w:rsidRPr="00A657DC" w:rsidRDefault="00964F35" w:rsidP="00964F35">
      <w:pPr>
        <w:pStyle w:val="Number1"/>
        <w:numPr>
          <w:ilvl w:val="0"/>
          <w:numId w:val="0"/>
        </w:numPr>
        <w:ind w:left="567"/>
        <w:rPr>
          <w:lang w:val="mi-NZ"/>
        </w:rPr>
      </w:pPr>
      <w:r w:rsidRPr="00A657DC">
        <w:rPr>
          <w:lang w:val="mi-NZ"/>
        </w:rPr>
        <w:t xml:space="preserve">I discuss these issues </w:t>
      </w:r>
      <w:r w:rsidR="00650434">
        <w:rPr>
          <w:lang w:val="mi-NZ"/>
        </w:rPr>
        <w:t xml:space="preserve">at </w:t>
      </w:r>
      <w:r w:rsidR="00650434">
        <w:rPr>
          <w:lang w:val="mi-NZ"/>
        </w:rPr>
        <w:fldChar w:fldCharType="begin"/>
      </w:r>
      <w:r w:rsidR="00650434">
        <w:rPr>
          <w:lang w:val="mi-NZ"/>
        </w:rPr>
        <w:instrText xml:space="preserve"> REF _Ref138139051 \h </w:instrText>
      </w:r>
      <w:r w:rsidR="00650434">
        <w:rPr>
          <w:lang w:val="mi-NZ"/>
        </w:rPr>
      </w:r>
      <w:r w:rsidR="00650434">
        <w:rPr>
          <w:lang w:val="mi-NZ"/>
        </w:rPr>
        <w:fldChar w:fldCharType="separate"/>
      </w:r>
      <w:r w:rsidR="00C376E8" w:rsidRPr="00A657DC">
        <w:rPr>
          <w:lang w:val="mi-NZ"/>
        </w:rPr>
        <w:t>Solitary confinement – legislation and practice</w:t>
      </w:r>
      <w:r w:rsidR="00650434">
        <w:rPr>
          <w:lang w:val="mi-NZ"/>
        </w:rPr>
        <w:fldChar w:fldCharType="end"/>
      </w:r>
      <w:r w:rsidR="00650434">
        <w:rPr>
          <w:lang w:val="mi-NZ"/>
        </w:rPr>
        <w:t xml:space="preserve"> at paragraph </w:t>
      </w:r>
      <w:r w:rsidR="00650434">
        <w:rPr>
          <w:lang w:val="mi-NZ"/>
        </w:rPr>
        <w:fldChar w:fldCharType="begin"/>
      </w:r>
      <w:r w:rsidR="00650434">
        <w:rPr>
          <w:lang w:val="mi-NZ"/>
        </w:rPr>
        <w:instrText xml:space="preserve"> REF _Ref138139115 \w \h </w:instrText>
      </w:r>
      <w:r w:rsidR="00650434">
        <w:rPr>
          <w:lang w:val="mi-NZ"/>
        </w:rPr>
      </w:r>
      <w:r w:rsidR="00650434">
        <w:rPr>
          <w:lang w:val="mi-NZ"/>
        </w:rPr>
        <w:fldChar w:fldCharType="separate"/>
      </w:r>
      <w:r w:rsidR="00C376E8">
        <w:rPr>
          <w:lang w:val="mi-NZ"/>
        </w:rPr>
        <w:t>230</w:t>
      </w:r>
      <w:r w:rsidR="00650434">
        <w:rPr>
          <w:lang w:val="mi-NZ"/>
        </w:rPr>
        <w:fldChar w:fldCharType="end"/>
      </w:r>
      <w:r w:rsidR="006F6A1B">
        <w:rPr>
          <w:lang w:val="mi-NZ"/>
        </w:rPr>
        <w:t>.</w:t>
      </w:r>
    </w:p>
    <w:p w14:paraId="1BC7ECB4" w14:textId="01C01FAE" w:rsidR="000C6EF8" w:rsidRPr="00A657DC" w:rsidRDefault="000C6EF8" w:rsidP="00964F35">
      <w:pPr>
        <w:pStyle w:val="Heading3"/>
        <w:rPr>
          <w:lang w:val="mi-NZ"/>
        </w:rPr>
      </w:pPr>
      <w:r w:rsidRPr="00A657DC">
        <w:rPr>
          <w:lang w:val="mi-NZ"/>
        </w:rPr>
        <w:t>Prisons and otherwise in the custody of the Department of Corrections</w:t>
      </w:r>
    </w:p>
    <w:p w14:paraId="72A0E683" w14:textId="20BD92EA" w:rsidR="00964F35" w:rsidRPr="00A657DC" w:rsidRDefault="00964F35" w:rsidP="00B06176">
      <w:pPr>
        <w:pStyle w:val="ListNumber"/>
        <w:jc w:val="left"/>
        <w:rPr>
          <w:lang w:val="mi-NZ"/>
        </w:rPr>
      </w:pPr>
      <w:r w:rsidRPr="00A657DC">
        <w:rPr>
          <w:rStyle w:val="Emphasis"/>
          <w:lang w:val="mi-NZ"/>
        </w:rPr>
        <w:t>Staffing shortages in prisons:</w:t>
      </w:r>
      <w:r w:rsidRPr="00A657DC">
        <w:rPr>
          <w:lang w:val="mi-NZ"/>
        </w:rPr>
        <w:t xml:space="preserve"> Current acute staffing shortages in many New Zealand prisons are having a significant impact on the wellbeing of people in custody across the country. While staffing shortages have no doubt been affected by the COVID-19 pandemic, I </w:t>
      </w:r>
      <w:r w:rsidR="00941F4D" w:rsidRPr="00A657DC">
        <w:rPr>
          <w:lang w:val="mi-NZ"/>
        </w:rPr>
        <w:t>had drawn</w:t>
      </w:r>
      <w:r w:rsidRPr="00A657DC">
        <w:rPr>
          <w:lang w:val="mi-NZ"/>
        </w:rPr>
        <w:t xml:space="preserve"> attention to the impact of ongoing staffing shortages in prisons well before the beginning of the pandemic. I suggest that the Committee recommend the State party take immediate steps to improve the conditions and treatment experience</w:t>
      </w:r>
      <w:r w:rsidR="00A71C14">
        <w:rPr>
          <w:lang w:val="mi-NZ"/>
        </w:rPr>
        <w:t>d</w:t>
      </w:r>
      <w:r w:rsidRPr="00A657DC">
        <w:rPr>
          <w:lang w:val="mi-NZ"/>
        </w:rPr>
        <w:t xml:space="preserve"> by </w:t>
      </w:r>
      <w:r w:rsidRPr="00A657DC">
        <w:rPr>
          <w:lang w:val="mi-NZ"/>
        </w:rPr>
        <w:lastRenderedPageBreak/>
        <w:t xml:space="preserve">people in custody in light of current staffing shortages. </w:t>
      </w:r>
      <w:r w:rsidR="00941F4D" w:rsidRPr="00A657DC">
        <w:rPr>
          <w:lang w:val="mi-NZ"/>
        </w:rPr>
        <w:t xml:space="preserve">I discuss this </w:t>
      </w:r>
      <w:r w:rsidRPr="00A657DC">
        <w:rPr>
          <w:lang w:val="mi-NZ"/>
        </w:rPr>
        <w:t xml:space="preserve">at </w:t>
      </w:r>
      <w:r w:rsidR="006F6A1B">
        <w:rPr>
          <w:lang w:val="mi-NZ"/>
        </w:rPr>
        <w:fldChar w:fldCharType="begin"/>
      </w:r>
      <w:r w:rsidR="006F6A1B">
        <w:rPr>
          <w:lang w:val="mi-NZ"/>
        </w:rPr>
        <w:instrText xml:space="preserve"> REF _Ref138139138 \h </w:instrText>
      </w:r>
      <w:r w:rsidR="006F6A1B">
        <w:rPr>
          <w:lang w:val="mi-NZ"/>
        </w:rPr>
      </w:r>
      <w:r w:rsidR="006F6A1B">
        <w:rPr>
          <w:lang w:val="mi-NZ"/>
        </w:rPr>
        <w:fldChar w:fldCharType="separate"/>
      </w:r>
      <w:r w:rsidR="00C376E8" w:rsidRPr="00A657DC">
        <w:rPr>
          <w:lang w:val="mi-NZ"/>
        </w:rPr>
        <w:t>Staff shortages in prisons</w:t>
      </w:r>
      <w:r w:rsidR="006F6A1B">
        <w:rPr>
          <w:lang w:val="mi-NZ"/>
        </w:rPr>
        <w:fldChar w:fldCharType="end"/>
      </w:r>
      <w:r w:rsidR="006F6A1B">
        <w:rPr>
          <w:lang w:val="mi-NZ"/>
        </w:rPr>
        <w:t xml:space="preserve">, paragraph </w:t>
      </w:r>
      <w:r w:rsidR="006F6A1B">
        <w:rPr>
          <w:lang w:val="mi-NZ"/>
        </w:rPr>
        <w:fldChar w:fldCharType="begin"/>
      </w:r>
      <w:r w:rsidR="006F6A1B">
        <w:rPr>
          <w:lang w:val="mi-NZ"/>
        </w:rPr>
        <w:instrText xml:space="preserve"> REF _Ref138139189 \w \h </w:instrText>
      </w:r>
      <w:r w:rsidR="006F6A1B">
        <w:rPr>
          <w:lang w:val="mi-NZ"/>
        </w:rPr>
      </w:r>
      <w:r w:rsidR="006F6A1B">
        <w:rPr>
          <w:lang w:val="mi-NZ"/>
        </w:rPr>
        <w:fldChar w:fldCharType="separate"/>
      </w:r>
      <w:r w:rsidR="00C376E8">
        <w:rPr>
          <w:lang w:val="mi-NZ"/>
        </w:rPr>
        <w:t>336</w:t>
      </w:r>
      <w:r w:rsidR="006F6A1B">
        <w:rPr>
          <w:lang w:val="mi-NZ"/>
        </w:rPr>
        <w:fldChar w:fldCharType="end"/>
      </w:r>
      <w:r w:rsidR="006F6A1B">
        <w:rPr>
          <w:lang w:val="mi-NZ"/>
        </w:rPr>
        <w:t xml:space="preserve">. </w:t>
      </w:r>
    </w:p>
    <w:p w14:paraId="044A5804" w14:textId="0D06E505" w:rsidR="009C031B" w:rsidRPr="00A657DC" w:rsidRDefault="009C031B" w:rsidP="00B06176">
      <w:pPr>
        <w:pStyle w:val="ListNumber"/>
        <w:jc w:val="left"/>
        <w:rPr>
          <w:lang w:val="mi-NZ"/>
        </w:rPr>
      </w:pPr>
      <w:r w:rsidRPr="00A657DC">
        <w:rPr>
          <w:b/>
          <w:lang w:val="mi-NZ"/>
        </w:rPr>
        <w:t>Māori in prison</w:t>
      </w:r>
      <w:r w:rsidRPr="00A657DC">
        <w:rPr>
          <w:lang w:val="mi-NZ"/>
        </w:rPr>
        <w:t xml:space="preserve">: As noted in the Joint Submission of the Aotearoa New Zealand NPMs to the Committee, I am deeply concerned by the lack of appropriate cultural provision for Māori in prison, despite Māori being disproportionately represented in New Zealand prisons. I have made several recommendations to the Department of Corrections in this regard over the reporting period. </w:t>
      </w:r>
      <w:r w:rsidR="00941F4D" w:rsidRPr="00A657DC">
        <w:rPr>
          <w:lang w:val="mi-NZ"/>
        </w:rPr>
        <w:t>I discuss this</w:t>
      </w:r>
      <w:r w:rsidRPr="00A657DC">
        <w:rPr>
          <w:lang w:val="mi-NZ"/>
        </w:rPr>
        <w:t xml:space="preserve"> </w:t>
      </w:r>
      <w:r w:rsidR="006F6A1B">
        <w:rPr>
          <w:lang w:val="mi-NZ"/>
        </w:rPr>
        <w:t xml:space="preserve">at </w:t>
      </w:r>
      <w:r w:rsidR="006F6A1B">
        <w:rPr>
          <w:lang w:val="mi-NZ"/>
        </w:rPr>
        <w:fldChar w:fldCharType="begin"/>
      </w:r>
      <w:r w:rsidR="006F6A1B">
        <w:rPr>
          <w:lang w:val="mi-NZ"/>
        </w:rPr>
        <w:instrText xml:space="preserve"> REF _Ref138139231 \h </w:instrText>
      </w:r>
      <w:r w:rsidR="006F6A1B">
        <w:rPr>
          <w:lang w:val="mi-NZ"/>
        </w:rPr>
      </w:r>
      <w:r w:rsidR="006F6A1B">
        <w:rPr>
          <w:lang w:val="mi-NZ"/>
        </w:rPr>
        <w:fldChar w:fldCharType="separate"/>
      </w:r>
      <w:r w:rsidR="00C376E8" w:rsidRPr="00A657DC">
        <w:rPr>
          <w:lang w:val="mi-NZ"/>
        </w:rPr>
        <w:t>Māori in prison</w:t>
      </w:r>
      <w:r w:rsidR="006F6A1B">
        <w:rPr>
          <w:lang w:val="mi-NZ"/>
        </w:rPr>
        <w:fldChar w:fldCharType="end"/>
      </w:r>
      <w:r w:rsidR="006F6A1B">
        <w:rPr>
          <w:lang w:val="mi-NZ"/>
        </w:rPr>
        <w:t xml:space="preserve">, paragraph </w:t>
      </w:r>
      <w:r w:rsidR="006F6A1B">
        <w:rPr>
          <w:lang w:val="mi-NZ"/>
        </w:rPr>
        <w:fldChar w:fldCharType="begin"/>
      </w:r>
      <w:r w:rsidR="006F6A1B">
        <w:rPr>
          <w:lang w:val="mi-NZ"/>
        </w:rPr>
        <w:instrText xml:space="preserve"> REF _Ref138139271 \w \h </w:instrText>
      </w:r>
      <w:r w:rsidR="006F6A1B">
        <w:rPr>
          <w:lang w:val="mi-NZ"/>
        </w:rPr>
      </w:r>
      <w:r w:rsidR="006F6A1B">
        <w:rPr>
          <w:lang w:val="mi-NZ"/>
        </w:rPr>
        <w:fldChar w:fldCharType="separate"/>
      </w:r>
      <w:r w:rsidR="00C376E8">
        <w:rPr>
          <w:lang w:val="mi-NZ"/>
        </w:rPr>
        <w:t>197</w:t>
      </w:r>
      <w:r w:rsidR="006F6A1B">
        <w:rPr>
          <w:lang w:val="mi-NZ"/>
        </w:rPr>
        <w:fldChar w:fldCharType="end"/>
      </w:r>
      <w:r w:rsidR="006F6A1B">
        <w:rPr>
          <w:lang w:val="mi-NZ"/>
        </w:rPr>
        <w:t xml:space="preserve">. </w:t>
      </w:r>
    </w:p>
    <w:p w14:paraId="0D6B8FE7" w14:textId="6BE05D1B" w:rsidR="009C031B" w:rsidRPr="00A657DC" w:rsidRDefault="009C031B" w:rsidP="00B06176">
      <w:pPr>
        <w:pStyle w:val="ListNumber"/>
        <w:jc w:val="left"/>
        <w:rPr>
          <w:lang w:val="mi-NZ"/>
        </w:rPr>
      </w:pPr>
      <w:r w:rsidRPr="00A657DC">
        <w:rPr>
          <w:b/>
          <w:lang w:val="mi-NZ"/>
        </w:rPr>
        <w:t xml:space="preserve">Remand population in prison: </w:t>
      </w:r>
      <w:r w:rsidR="006F6A1B">
        <w:rPr>
          <w:lang w:val="mi-NZ"/>
        </w:rPr>
        <w:t xml:space="preserve">At </w:t>
      </w:r>
      <w:r w:rsidR="006F6A1B">
        <w:rPr>
          <w:lang w:val="mi-NZ"/>
        </w:rPr>
        <w:fldChar w:fldCharType="begin"/>
      </w:r>
      <w:r w:rsidR="006F6A1B">
        <w:rPr>
          <w:lang w:val="mi-NZ"/>
        </w:rPr>
        <w:instrText xml:space="preserve"> REF _Ref138139372 \h </w:instrText>
      </w:r>
      <w:r w:rsidR="006F6A1B">
        <w:rPr>
          <w:lang w:val="mi-NZ"/>
        </w:rPr>
      </w:r>
      <w:r w:rsidR="006F6A1B">
        <w:rPr>
          <w:lang w:val="mi-NZ"/>
        </w:rPr>
        <w:fldChar w:fldCharType="separate"/>
      </w:r>
      <w:r w:rsidR="00C376E8" w:rsidRPr="00A657DC">
        <w:rPr>
          <w:lang w:val="mi-NZ"/>
        </w:rPr>
        <w:t>Remand population</w:t>
      </w:r>
      <w:r w:rsidR="006F6A1B">
        <w:rPr>
          <w:lang w:val="mi-NZ"/>
        </w:rPr>
        <w:fldChar w:fldCharType="end"/>
      </w:r>
      <w:r w:rsidR="006F6A1B">
        <w:rPr>
          <w:lang w:val="mi-NZ"/>
        </w:rPr>
        <w:t xml:space="preserve">, paragraph </w:t>
      </w:r>
      <w:r w:rsidR="006F6A1B">
        <w:rPr>
          <w:lang w:val="mi-NZ"/>
        </w:rPr>
        <w:fldChar w:fldCharType="begin"/>
      </w:r>
      <w:r w:rsidR="006F6A1B">
        <w:rPr>
          <w:lang w:val="mi-NZ"/>
        </w:rPr>
        <w:instrText xml:space="preserve"> REF _Ref138139405 \w \h </w:instrText>
      </w:r>
      <w:r w:rsidR="006F6A1B">
        <w:rPr>
          <w:lang w:val="mi-NZ"/>
        </w:rPr>
      </w:r>
      <w:r w:rsidR="006F6A1B">
        <w:rPr>
          <w:lang w:val="mi-NZ"/>
        </w:rPr>
        <w:fldChar w:fldCharType="separate"/>
      </w:r>
      <w:r w:rsidR="00C376E8">
        <w:rPr>
          <w:lang w:val="mi-NZ"/>
        </w:rPr>
        <w:t>193</w:t>
      </w:r>
      <w:r w:rsidR="006F6A1B">
        <w:rPr>
          <w:lang w:val="mi-NZ"/>
        </w:rPr>
        <w:fldChar w:fldCharType="end"/>
      </w:r>
      <w:r w:rsidR="006F6A1B">
        <w:rPr>
          <w:lang w:val="mi-NZ"/>
        </w:rPr>
        <w:t xml:space="preserve">, </w:t>
      </w:r>
      <w:r w:rsidRPr="00A657DC">
        <w:rPr>
          <w:lang w:val="mi-NZ"/>
        </w:rPr>
        <w:t xml:space="preserve">I discuss my observations related to the high number of people in New Zealand prisons detained on remand, and the conditions of detention and treatment experienced by such people in custody. Despite the comments of the Subcommittee on Prevention of Torture (SPT) made to the State party on this issue in 2013, I have, unfortunately, </w:t>
      </w:r>
      <w:r w:rsidR="00941F4D" w:rsidRPr="00A657DC">
        <w:rPr>
          <w:lang w:val="mi-NZ"/>
        </w:rPr>
        <w:t>had</w:t>
      </w:r>
      <w:r w:rsidRPr="00A657DC">
        <w:rPr>
          <w:lang w:val="mi-NZ"/>
        </w:rPr>
        <w:t xml:space="preserve"> to frequently comment on, and make recommendations for improvement in regard to, the conditions and treatment of people in custody on remand during the reporting period.</w:t>
      </w:r>
    </w:p>
    <w:p w14:paraId="428BFE73" w14:textId="56F8C020" w:rsidR="00964F35" w:rsidRPr="00A657DC" w:rsidRDefault="00964F35" w:rsidP="00B06176">
      <w:pPr>
        <w:pStyle w:val="ListNumber"/>
        <w:jc w:val="left"/>
        <w:rPr>
          <w:lang w:val="mi-NZ"/>
        </w:rPr>
      </w:pPr>
      <w:r w:rsidRPr="00A657DC">
        <w:rPr>
          <w:rStyle w:val="Emphasis"/>
          <w:lang w:val="mi-NZ"/>
        </w:rPr>
        <w:t xml:space="preserve">Coercive powers and use of force in prison: </w:t>
      </w:r>
      <w:r w:rsidRPr="00A657DC">
        <w:rPr>
          <w:lang w:val="mi-NZ"/>
        </w:rPr>
        <w:t>During my OPCAT prison monitoring, I have observed instances where force had been used on p</w:t>
      </w:r>
      <w:r w:rsidR="00941F4D" w:rsidRPr="00A657DC">
        <w:rPr>
          <w:lang w:val="mi-NZ"/>
        </w:rPr>
        <w:t>eople in custody</w:t>
      </w:r>
      <w:r w:rsidRPr="00A657DC">
        <w:rPr>
          <w:lang w:val="mi-NZ"/>
        </w:rPr>
        <w:t xml:space="preserve">, </w:t>
      </w:r>
      <w:r w:rsidR="00941F4D" w:rsidRPr="00A657DC">
        <w:rPr>
          <w:lang w:val="mi-NZ"/>
        </w:rPr>
        <w:t>that</w:t>
      </w:r>
      <w:r w:rsidRPr="00A657DC">
        <w:rPr>
          <w:lang w:val="mi-NZ"/>
        </w:rPr>
        <w:t xml:space="preserve"> did not appear to be necessary or proportionate. I have also raised my concerns around record keeping and reviews of use of force incidents. I discuss this at </w:t>
      </w:r>
      <w:r w:rsidR="006F6A1B">
        <w:rPr>
          <w:lang w:val="mi-NZ"/>
        </w:rPr>
        <w:fldChar w:fldCharType="begin"/>
      </w:r>
      <w:r w:rsidR="006F6A1B">
        <w:rPr>
          <w:lang w:val="mi-NZ"/>
        </w:rPr>
        <w:instrText xml:space="preserve"> REF _Ref138139428 \h </w:instrText>
      </w:r>
      <w:r w:rsidR="006F6A1B">
        <w:rPr>
          <w:lang w:val="mi-NZ"/>
        </w:rPr>
      </w:r>
      <w:r w:rsidR="006F6A1B">
        <w:rPr>
          <w:lang w:val="mi-NZ"/>
        </w:rPr>
        <w:fldChar w:fldCharType="separate"/>
      </w:r>
      <w:r w:rsidR="00C376E8" w:rsidRPr="00A657DC">
        <w:rPr>
          <w:lang w:val="mi-NZ"/>
        </w:rPr>
        <w:t>Coercive powers and use of force</w:t>
      </w:r>
      <w:r w:rsidR="006F6A1B">
        <w:rPr>
          <w:lang w:val="mi-NZ"/>
        </w:rPr>
        <w:fldChar w:fldCharType="end"/>
      </w:r>
      <w:r w:rsidR="006F6A1B">
        <w:rPr>
          <w:lang w:val="mi-NZ"/>
        </w:rPr>
        <w:t xml:space="preserve">, </w:t>
      </w:r>
      <w:r w:rsidRPr="00A657DC">
        <w:rPr>
          <w:lang w:val="mi-NZ"/>
        </w:rPr>
        <w:t>paragra</w:t>
      </w:r>
      <w:r w:rsidR="006F6A1B">
        <w:rPr>
          <w:lang w:val="mi-NZ"/>
        </w:rPr>
        <w:t xml:space="preserve">ph </w:t>
      </w:r>
      <w:r w:rsidR="006F6A1B">
        <w:rPr>
          <w:lang w:val="mi-NZ"/>
        </w:rPr>
        <w:fldChar w:fldCharType="begin"/>
      </w:r>
      <w:r w:rsidR="006F6A1B">
        <w:rPr>
          <w:lang w:val="mi-NZ"/>
        </w:rPr>
        <w:instrText xml:space="preserve"> REF _Ref138139470 \w \h </w:instrText>
      </w:r>
      <w:r w:rsidR="006F6A1B">
        <w:rPr>
          <w:lang w:val="mi-NZ"/>
        </w:rPr>
      </w:r>
      <w:r w:rsidR="006F6A1B">
        <w:rPr>
          <w:lang w:val="mi-NZ"/>
        </w:rPr>
        <w:fldChar w:fldCharType="separate"/>
      </w:r>
      <w:r w:rsidR="00C376E8">
        <w:rPr>
          <w:lang w:val="mi-NZ"/>
        </w:rPr>
        <w:t>348</w:t>
      </w:r>
      <w:r w:rsidR="006F6A1B">
        <w:rPr>
          <w:lang w:val="mi-NZ"/>
        </w:rPr>
        <w:fldChar w:fldCharType="end"/>
      </w:r>
      <w:r w:rsidRPr="00A657DC">
        <w:rPr>
          <w:lang w:val="mi-NZ"/>
        </w:rPr>
        <w:t>.</w:t>
      </w:r>
    </w:p>
    <w:p w14:paraId="5157E683" w14:textId="1BDF9917" w:rsidR="009C031B" w:rsidRPr="00A657DC" w:rsidRDefault="009C031B" w:rsidP="00B06176">
      <w:pPr>
        <w:pStyle w:val="ListNumber"/>
        <w:jc w:val="left"/>
        <w:rPr>
          <w:lang w:val="mi-NZ"/>
        </w:rPr>
      </w:pPr>
      <w:r w:rsidRPr="00A657DC">
        <w:rPr>
          <w:b/>
          <w:lang w:val="mi-NZ"/>
        </w:rPr>
        <w:t>Provision of healthcare in prisons:</w:t>
      </w:r>
      <w:r w:rsidRPr="00A657DC">
        <w:rPr>
          <w:lang w:val="mi-NZ"/>
        </w:rPr>
        <w:t xml:space="preserve"> During the reporting period I have frequently commented on shortcomings in the provision of healthcare in prisons, including mental health care. My key concerns relate to equivalence of care for people in the custody of</w:t>
      </w:r>
      <w:r w:rsidR="00941F4D" w:rsidRPr="00A657DC">
        <w:rPr>
          <w:lang w:val="mi-NZ"/>
        </w:rPr>
        <w:t xml:space="preserve"> the Department of</w:t>
      </w:r>
      <w:r w:rsidRPr="00A657DC">
        <w:rPr>
          <w:lang w:val="mi-NZ"/>
        </w:rPr>
        <w:t xml:space="preserve"> Corrections, medical </w:t>
      </w:r>
      <w:r w:rsidRPr="00A657DC">
        <w:rPr>
          <w:lang w:val="mi-NZ"/>
        </w:rPr>
        <w:lastRenderedPageBreak/>
        <w:t xml:space="preserve">confidentiality, and the lack of mental health training for staff working in specialist Intervention and Support Units (ISUs). I discuss these issues </w:t>
      </w:r>
      <w:r w:rsidR="00941F4D" w:rsidRPr="00A657DC">
        <w:rPr>
          <w:lang w:val="mi-NZ"/>
        </w:rPr>
        <w:t>at</w:t>
      </w:r>
      <w:r w:rsidRPr="00A657DC">
        <w:rPr>
          <w:lang w:val="mi-NZ"/>
        </w:rPr>
        <w:t xml:space="preserve"> </w:t>
      </w:r>
      <w:r w:rsidR="006F6A1B">
        <w:rPr>
          <w:highlight w:val="yellow"/>
          <w:lang w:val="mi-NZ"/>
        </w:rPr>
        <w:fldChar w:fldCharType="begin"/>
      </w:r>
      <w:r w:rsidR="006F6A1B">
        <w:rPr>
          <w:lang w:val="mi-NZ"/>
        </w:rPr>
        <w:instrText xml:space="preserve"> REF _Ref138139494 \h </w:instrText>
      </w:r>
      <w:r w:rsidR="006F6A1B">
        <w:rPr>
          <w:highlight w:val="yellow"/>
          <w:lang w:val="mi-NZ"/>
        </w:rPr>
      </w:r>
      <w:r w:rsidR="006F6A1B">
        <w:rPr>
          <w:highlight w:val="yellow"/>
          <w:lang w:val="mi-NZ"/>
        </w:rPr>
        <w:fldChar w:fldCharType="separate"/>
      </w:r>
      <w:r w:rsidR="00C376E8" w:rsidRPr="001A63D7">
        <w:rPr>
          <w:lang w:val="mi-NZ"/>
        </w:rPr>
        <w:t>Provision of healthcare in prisons</w:t>
      </w:r>
      <w:r w:rsidR="006F6A1B">
        <w:rPr>
          <w:highlight w:val="yellow"/>
          <w:lang w:val="mi-NZ"/>
        </w:rPr>
        <w:fldChar w:fldCharType="end"/>
      </w:r>
      <w:r w:rsidR="006F6A1B">
        <w:rPr>
          <w:lang w:val="mi-NZ"/>
        </w:rPr>
        <w:t xml:space="preserve">, paragraph </w:t>
      </w:r>
      <w:r w:rsidR="006F6A1B">
        <w:rPr>
          <w:highlight w:val="yellow"/>
          <w:lang w:val="mi-NZ"/>
        </w:rPr>
        <w:fldChar w:fldCharType="begin"/>
      </w:r>
      <w:r w:rsidR="006F6A1B">
        <w:rPr>
          <w:lang w:val="mi-NZ"/>
        </w:rPr>
        <w:instrText xml:space="preserve"> REF _Ref138139532 \w \h </w:instrText>
      </w:r>
      <w:r w:rsidR="006F6A1B">
        <w:rPr>
          <w:highlight w:val="yellow"/>
          <w:lang w:val="mi-NZ"/>
        </w:rPr>
      </w:r>
      <w:r w:rsidR="006F6A1B">
        <w:rPr>
          <w:highlight w:val="yellow"/>
          <w:lang w:val="mi-NZ"/>
        </w:rPr>
        <w:fldChar w:fldCharType="separate"/>
      </w:r>
      <w:r w:rsidR="00C376E8">
        <w:rPr>
          <w:lang w:val="mi-NZ"/>
        </w:rPr>
        <w:t>252</w:t>
      </w:r>
      <w:r w:rsidR="006F6A1B">
        <w:rPr>
          <w:highlight w:val="yellow"/>
          <w:lang w:val="mi-NZ"/>
        </w:rPr>
        <w:fldChar w:fldCharType="end"/>
      </w:r>
      <w:r w:rsidR="006F6A1B">
        <w:rPr>
          <w:lang w:val="mi-NZ"/>
        </w:rPr>
        <w:t xml:space="preserve">. </w:t>
      </w:r>
    </w:p>
    <w:p w14:paraId="715C4CB2" w14:textId="50D91950" w:rsidR="00435AC2" w:rsidRPr="00A657DC" w:rsidRDefault="00435AC2" w:rsidP="00B06176">
      <w:pPr>
        <w:pStyle w:val="ListNumber"/>
        <w:jc w:val="left"/>
        <w:rPr>
          <w:lang w:val="mi-NZ"/>
        </w:rPr>
      </w:pPr>
      <w:r w:rsidRPr="00A657DC">
        <w:rPr>
          <w:b/>
          <w:lang w:val="mi-NZ"/>
        </w:rPr>
        <w:t>Inter-prisoner violence</w:t>
      </w:r>
      <w:r w:rsidRPr="00A657DC">
        <w:rPr>
          <w:lang w:val="mi-NZ"/>
        </w:rPr>
        <w:t xml:space="preserve">: Responses to my prison survey indicate that people in custody continue to feel unsafe and </w:t>
      </w:r>
      <w:r w:rsidR="00CD1971">
        <w:rPr>
          <w:lang w:val="mi-NZ"/>
        </w:rPr>
        <w:t xml:space="preserve">report that they </w:t>
      </w:r>
      <w:r w:rsidRPr="00A657DC">
        <w:rPr>
          <w:lang w:val="mi-NZ"/>
        </w:rPr>
        <w:t>experience violence within prison. Furthermore, I have raised concerns regarding</w:t>
      </w:r>
      <w:r w:rsidR="00F526FE">
        <w:rPr>
          <w:lang w:val="mi-NZ"/>
        </w:rPr>
        <w:t xml:space="preserve"> the adequecy of, and compliance with,</w:t>
      </w:r>
      <w:r w:rsidRPr="00A657DC">
        <w:rPr>
          <w:lang w:val="mi-NZ"/>
        </w:rPr>
        <w:t xml:space="preserve"> the Shared Accommodation Cell Risk Assessment (SACRA) process, which must be completed before two </w:t>
      </w:r>
      <w:r w:rsidR="00962F27">
        <w:rPr>
          <w:lang w:val="mi-NZ"/>
        </w:rPr>
        <w:t>people in custody</w:t>
      </w:r>
      <w:r w:rsidRPr="00A657DC">
        <w:rPr>
          <w:lang w:val="mi-NZ"/>
        </w:rPr>
        <w:t xml:space="preserve"> are accommodated together in a single cell (known as ‘double bunking’). I discuss these issues at paragraphs </w:t>
      </w:r>
      <w:r w:rsidR="006F6A1B">
        <w:rPr>
          <w:highlight w:val="yellow"/>
          <w:lang w:val="mi-NZ"/>
        </w:rPr>
        <w:fldChar w:fldCharType="begin"/>
      </w:r>
      <w:r w:rsidR="006F6A1B">
        <w:rPr>
          <w:lang w:val="mi-NZ"/>
        </w:rPr>
        <w:instrText xml:space="preserve"> REF _Ref138139558 \h </w:instrText>
      </w:r>
      <w:r w:rsidR="006F6A1B">
        <w:rPr>
          <w:highlight w:val="yellow"/>
          <w:lang w:val="mi-NZ"/>
        </w:rPr>
      </w:r>
      <w:r w:rsidR="006F6A1B">
        <w:rPr>
          <w:highlight w:val="yellow"/>
          <w:lang w:val="mi-NZ"/>
        </w:rPr>
        <w:fldChar w:fldCharType="separate"/>
      </w:r>
      <w:r w:rsidR="00C376E8" w:rsidRPr="00A657DC">
        <w:rPr>
          <w:lang w:val="mi-NZ"/>
        </w:rPr>
        <w:t>Inter-prisoner violence</w:t>
      </w:r>
      <w:r w:rsidR="006F6A1B">
        <w:rPr>
          <w:highlight w:val="yellow"/>
          <w:lang w:val="mi-NZ"/>
        </w:rPr>
        <w:fldChar w:fldCharType="end"/>
      </w:r>
      <w:r w:rsidR="006F6A1B">
        <w:rPr>
          <w:lang w:val="mi-NZ"/>
        </w:rPr>
        <w:t xml:space="preserve">, at paragraph </w:t>
      </w:r>
      <w:r w:rsidR="006F6A1B">
        <w:rPr>
          <w:highlight w:val="yellow"/>
          <w:lang w:val="mi-NZ"/>
        </w:rPr>
        <w:fldChar w:fldCharType="begin"/>
      </w:r>
      <w:r w:rsidR="006F6A1B">
        <w:rPr>
          <w:lang w:val="mi-NZ"/>
        </w:rPr>
        <w:instrText xml:space="preserve"> REF _Ref138139600 \w \h </w:instrText>
      </w:r>
      <w:r w:rsidR="006F6A1B">
        <w:rPr>
          <w:highlight w:val="yellow"/>
          <w:lang w:val="mi-NZ"/>
        </w:rPr>
      </w:r>
      <w:r w:rsidR="006F6A1B">
        <w:rPr>
          <w:highlight w:val="yellow"/>
          <w:lang w:val="mi-NZ"/>
        </w:rPr>
        <w:fldChar w:fldCharType="separate"/>
      </w:r>
      <w:r w:rsidR="00C376E8">
        <w:rPr>
          <w:lang w:val="mi-NZ"/>
        </w:rPr>
        <w:t>308</w:t>
      </w:r>
      <w:r w:rsidR="006F6A1B">
        <w:rPr>
          <w:highlight w:val="yellow"/>
          <w:lang w:val="mi-NZ"/>
        </w:rPr>
        <w:fldChar w:fldCharType="end"/>
      </w:r>
      <w:r w:rsidRPr="00A657DC">
        <w:rPr>
          <w:lang w:val="mi-NZ"/>
        </w:rPr>
        <w:t>.</w:t>
      </w:r>
    </w:p>
    <w:p w14:paraId="14612771" w14:textId="1CF7371A" w:rsidR="00B131CC" w:rsidRPr="00A657DC" w:rsidRDefault="00003FE7" w:rsidP="00B06176">
      <w:pPr>
        <w:pStyle w:val="ListNumber"/>
        <w:jc w:val="left"/>
        <w:rPr>
          <w:lang w:val="mi-NZ"/>
        </w:rPr>
      </w:pPr>
      <w:hyperlink w:anchor="Appendix1" w:history="1">
        <w:r w:rsidR="00B131CC" w:rsidRPr="00A657DC">
          <w:rPr>
            <w:rStyle w:val="Hyperlink"/>
            <w:lang w:val="mi-NZ"/>
          </w:rPr>
          <w:t>Appendix 1</w:t>
        </w:r>
      </w:hyperlink>
      <w:r w:rsidR="00941F4D" w:rsidRPr="00A657DC">
        <w:rPr>
          <w:lang w:val="mi-NZ"/>
        </w:rPr>
        <w:t>. provides a ‘c</w:t>
      </w:r>
      <w:r w:rsidR="00B131CC" w:rsidRPr="00A657DC">
        <w:rPr>
          <w:lang w:val="mi-NZ"/>
        </w:rPr>
        <w:t xml:space="preserve">ase study’ of the serious concerns I have observed and raised </w:t>
      </w:r>
      <w:r w:rsidR="00941F4D" w:rsidRPr="00A657DC">
        <w:rPr>
          <w:lang w:val="mi-NZ"/>
        </w:rPr>
        <w:t>about</w:t>
      </w:r>
      <w:r w:rsidR="00B131CC" w:rsidRPr="00A657DC">
        <w:rPr>
          <w:lang w:val="mi-NZ"/>
        </w:rPr>
        <w:t xml:space="preserve"> the conditions and treatment experienced by people in custody</w:t>
      </w:r>
      <w:r w:rsidR="002D3761" w:rsidRPr="00A657DC">
        <w:rPr>
          <w:lang w:val="mi-NZ"/>
        </w:rPr>
        <w:t xml:space="preserve"> following an inspection o</w:t>
      </w:r>
      <w:r w:rsidR="00941F4D" w:rsidRPr="00A657DC">
        <w:rPr>
          <w:lang w:val="mi-NZ"/>
        </w:rPr>
        <w:t xml:space="preserve">f Auckland Men’s Prison in 2020. The case study </w:t>
      </w:r>
      <w:r w:rsidR="002D3761" w:rsidRPr="00A657DC">
        <w:rPr>
          <w:lang w:val="mi-NZ"/>
        </w:rPr>
        <w:t>illustrate</w:t>
      </w:r>
      <w:r w:rsidR="00F526FE">
        <w:rPr>
          <w:lang w:val="mi-NZ"/>
        </w:rPr>
        <w:t>s</w:t>
      </w:r>
      <w:r w:rsidR="002D3761" w:rsidRPr="00A657DC">
        <w:rPr>
          <w:lang w:val="mi-NZ"/>
        </w:rPr>
        <w:t xml:space="preserve"> some of the above concerns. </w:t>
      </w:r>
    </w:p>
    <w:p w14:paraId="5FD07EBD" w14:textId="0408270C" w:rsidR="000C6EF8" w:rsidRPr="00A657DC" w:rsidRDefault="000C6EF8" w:rsidP="00E8010D">
      <w:pPr>
        <w:pStyle w:val="Heading3"/>
        <w:rPr>
          <w:lang w:val="mi-NZ"/>
        </w:rPr>
      </w:pPr>
      <w:r w:rsidRPr="00A657DC">
        <w:rPr>
          <w:lang w:val="mi-NZ"/>
        </w:rPr>
        <w:t>Premises approved or agreed under the Immigration Act 2009</w:t>
      </w:r>
    </w:p>
    <w:p w14:paraId="47CE9E19" w14:textId="4A72BAB8" w:rsidR="00E8010D" w:rsidRPr="00A657DC" w:rsidRDefault="00E8010D" w:rsidP="00B06176">
      <w:pPr>
        <w:pStyle w:val="ListNumber"/>
        <w:jc w:val="left"/>
        <w:rPr>
          <w:lang w:val="mi-NZ"/>
        </w:rPr>
      </w:pPr>
      <w:r w:rsidRPr="00A657DC">
        <w:rPr>
          <w:b/>
          <w:lang w:val="mi-NZ"/>
        </w:rPr>
        <w:t xml:space="preserve">Detention of children and other vulnerable group in immigration facilities: </w:t>
      </w:r>
      <w:r w:rsidRPr="00A657DC">
        <w:rPr>
          <w:lang w:val="mi-NZ"/>
        </w:rPr>
        <w:t xml:space="preserve">At </w:t>
      </w:r>
      <w:r w:rsidR="006F6A1B">
        <w:rPr>
          <w:lang w:val="mi-NZ"/>
        </w:rPr>
        <w:t xml:space="preserve">paragraph </w:t>
      </w:r>
      <w:r w:rsidR="006F6A1B">
        <w:rPr>
          <w:lang w:val="mi-NZ"/>
        </w:rPr>
        <w:fldChar w:fldCharType="begin"/>
      </w:r>
      <w:r w:rsidR="006F6A1B">
        <w:rPr>
          <w:lang w:val="mi-NZ"/>
        </w:rPr>
        <w:instrText xml:space="preserve"> REF _Ref138139646 \w \h </w:instrText>
      </w:r>
      <w:r w:rsidR="006F6A1B">
        <w:rPr>
          <w:lang w:val="mi-NZ"/>
        </w:rPr>
      </w:r>
      <w:r w:rsidR="006F6A1B">
        <w:rPr>
          <w:lang w:val="mi-NZ"/>
        </w:rPr>
        <w:fldChar w:fldCharType="separate"/>
      </w:r>
      <w:r w:rsidR="00C376E8">
        <w:rPr>
          <w:lang w:val="mi-NZ"/>
        </w:rPr>
        <w:t>144</w:t>
      </w:r>
      <w:r w:rsidR="006F6A1B">
        <w:rPr>
          <w:lang w:val="mi-NZ"/>
        </w:rPr>
        <w:fldChar w:fldCharType="end"/>
      </w:r>
      <w:r w:rsidR="006F6A1B">
        <w:rPr>
          <w:lang w:val="mi-NZ"/>
        </w:rPr>
        <w:t xml:space="preserve"> </w:t>
      </w:r>
      <w:r w:rsidRPr="00A657DC">
        <w:rPr>
          <w:lang w:val="mi-NZ"/>
        </w:rPr>
        <w:t xml:space="preserve">I discuss the </w:t>
      </w:r>
      <w:r w:rsidR="006F6A1B">
        <w:rPr>
          <w:lang w:val="mi-NZ"/>
        </w:rPr>
        <w:fldChar w:fldCharType="begin"/>
      </w:r>
      <w:r w:rsidR="006F6A1B">
        <w:rPr>
          <w:lang w:val="mi-NZ"/>
        </w:rPr>
        <w:instrText xml:space="preserve"> REF _Ref138139680 \h </w:instrText>
      </w:r>
      <w:r w:rsidR="006F6A1B">
        <w:rPr>
          <w:lang w:val="mi-NZ"/>
        </w:rPr>
      </w:r>
      <w:r w:rsidR="006F6A1B">
        <w:rPr>
          <w:lang w:val="mi-NZ"/>
        </w:rPr>
        <w:fldChar w:fldCharType="separate"/>
      </w:r>
      <w:r w:rsidR="00C376E8" w:rsidRPr="00A657DC">
        <w:rPr>
          <w:lang w:val="mi-NZ"/>
        </w:rPr>
        <w:t>Detention of children and other vulnerable groups</w:t>
      </w:r>
      <w:r w:rsidR="006F6A1B">
        <w:rPr>
          <w:lang w:val="mi-NZ"/>
        </w:rPr>
        <w:fldChar w:fldCharType="end"/>
      </w:r>
      <w:r w:rsidRPr="00A657DC">
        <w:rPr>
          <w:lang w:val="mi-NZ"/>
        </w:rPr>
        <w:t xml:space="preserve"> in relation to the Immigration Act</w:t>
      </w:r>
      <w:r w:rsidR="00941F4D" w:rsidRPr="00A657DC">
        <w:rPr>
          <w:lang w:val="mi-NZ"/>
        </w:rPr>
        <w:t xml:space="preserve"> 2009</w:t>
      </w:r>
      <w:r w:rsidRPr="00A657DC">
        <w:rPr>
          <w:lang w:val="mi-NZ"/>
        </w:rPr>
        <w:t>. I consider that the current provisions in the Immigration Act for the detention of children or families for immigration-related purposes clearly contravene internatio</w:t>
      </w:r>
      <w:r w:rsidRPr="00220DF4">
        <w:rPr>
          <w:lang w:val="mi-NZ"/>
        </w:rPr>
        <w:t>nal human rights guidance</w:t>
      </w:r>
      <w:r w:rsidR="00F526FE" w:rsidRPr="00220DF4">
        <w:rPr>
          <w:lang w:val="mi-NZ"/>
        </w:rPr>
        <w:t xml:space="preserve"> that such detention should not occur</w:t>
      </w:r>
      <w:r w:rsidRPr="00220DF4">
        <w:rPr>
          <w:lang w:val="mi-NZ"/>
        </w:rPr>
        <w:t>. I am therefore of the view that safeguards for children and other vulnerable groups</w:t>
      </w:r>
      <w:r w:rsidR="00941F4D" w:rsidRPr="00220DF4">
        <w:rPr>
          <w:lang w:val="mi-NZ"/>
        </w:rPr>
        <w:t xml:space="preserve"> should be strengthened</w:t>
      </w:r>
      <w:r w:rsidRPr="00A657DC">
        <w:rPr>
          <w:lang w:val="mi-NZ"/>
        </w:rPr>
        <w:t>.</w:t>
      </w:r>
    </w:p>
    <w:p w14:paraId="2953B170" w14:textId="447E29D4" w:rsidR="009C031B" w:rsidRPr="00A657DC" w:rsidRDefault="009C031B" w:rsidP="00B06176">
      <w:pPr>
        <w:pStyle w:val="ListNumber"/>
        <w:jc w:val="left"/>
        <w:rPr>
          <w:lang w:val="mi-NZ"/>
        </w:rPr>
      </w:pPr>
      <w:r w:rsidRPr="00A657DC">
        <w:rPr>
          <w:rStyle w:val="Emphasis"/>
          <w:lang w:val="mi-NZ"/>
        </w:rPr>
        <w:lastRenderedPageBreak/>
        <w:t>Recordkeeping and oversight of people detained under the Immigration Act 2009</w:t>
      </w:r>
      <w:r w:rsidRPr="00A657DC">
        <w:rPr>
          <w:lang w:val="mi-NZ"/>
        </w:rPr>
        <w:t xml:space="preserve">: </w:t>
      </w:r>
      <w:r w:rsidR="00941F4D" w:rsidRPr="00A657DC">
        <w:rPr>
          <w:lang w:val="mi-NZ"/>
        </w:rPr>
        <w:t>I remain concerned</w:t>
      </w:r>
      <w:r w:rsidR="00CD1971">
        <w:rPr>
          <w:lang w:val="mi-NZ"/>
        </w:rPr>
        <w:t xml:space="preserve"> about</w:t>
      </w:r>
      <w:r w:rsidR="00941F4D" w:rsidRPr="00A657DC">
        <w:rPr>
          <w:lang w:val="mi-NZ"/>
        </w:rPr>
        <w:t xml:space="preserve"> the </w:t>
      </w:r>
      <w:r w:rsidR="00A340A4" w:rsidRPr="00A657DC">
        <w:rPr>
          <w:lang w:val="mi-NZ"/>
        </w:rPr>
        <w:t>lack of accessible, reliable information on the number and identity of those people</w:t>
      </w:r>
      <w:r w:rsidR="00941F4D" w:rsidRPr="00A657DC">
        <w:rPr>
          <w:lang w:val="mi-NZ"/>
        </w:rPr>
        <w:t xml:space="preserve"> detained under the Immigration Act, both in prisons and designated facilities</w:t>
      </w:r>
      <w:r w:rsidR="00A340A4" w:rsidRPr="00A657DC">
        <w:rPr>
          <w:lang w:val="mi-NZ"/>
        </w:rPr>
        <w:t xml:space="preserve">. I have raised this issue with the Department of Corrections and with Immigration New Zealand, and hope to see improvement in this area as I continue to monitor, as discussed at paragraphs </w:t>
      </w:r>
      <w:r w:rsidR="00B0198D">
        <w:rPr>
          <w:highlight w:val="yellow"/>
          <w:lang w:val="mi-NZ"/>
        </w:rPr>
        <w:fldChar w:fldCharType="begin"/>
      </w:r>
      <w:r w:rsidR="00B0198D">
        <w:rPr>
          <w:lang w:val="mi-NZ"/>
        </w:rPr>
        <w:instrText xml:space="preserve"> REF _Ref138139784 \w \h </w:instrText>
      </w:r>
      <w:r w:rsidR="00B0198D">
        <w:rPr>
          <w:highlight w:val="yellow"/>
          <w:lang w:val="mi-NZ"/>
        </w:rPr>
      </w:r>
      <w:r w:rsidR="00B0198D">
        <w:rPr>
          <w:highlight w:val="yellow"/>
          <w:lang w:val="mi-NZ"/>
        </w:rPr>
        <w:fldChar w:fldCharType="separate"/>
      </w:r>
      <w:r w:rsidR="00C376E8">
        <w:rPr>
          <w:lang w:val="mi-NZ"/>
        </w:rPr>
        <w:t>152</w:t>
      </w:r>
      <w:r w:rsidR="00B0198D">
        <w:rPr>
          <w:highlight w:val="yellow"/>
          <w:lang w:val="mi-NZ"/>
        </w:rPr>
        <w:fldChar w:fldCharType="end"/>
      </w:r>
      <w:r w:rsidR="00B0198D">
        <w:rPr>
          <w:lang w:val="mi-NZ"/>
        </w:rPr>
        <w:t xml:space="preserve"> to </w:t>
      </w:r>
      <w:r w:rsidR="00B0198D">
        <w:rPr>
          <w:highlight w:val="yellow"/>
          <w:lang w:val="mi-NZ"/>
        </w:rPr>
        <w:fldChar w:fldCharType="begin"/>
      </w:r>
      <w:r w:rsidR="00B0198D">
        <w:rPr>
          <w:lang w:val="mi-NZ"/>
        </w:rPr>
        <w:instrText xml:space="preserve"> REF _Ref138139830 \w \h </w:instrText>
      </w:r>
      <w:r w:rsidR="00B0198D">
        <w:rPr>
          <w:highlight w:val="yellow"/>
          <w:lang w:val="mi-NZ"/>
        </w:rPr>
      </w:r>
      <w:r w:rsidR="00B0198D">
        <w:rPr>
          <w:highlight w:val="yellow"/>
          <w:lang w:val="mi-NZ"/>
        </w:rPr>
        <w:fldChar w:fldCharType="separate"/>
      </w:r>
      <w:r w:rsidR="00C376E8">
        <w:rPr>
          <w:lang w:val="mi-NZ"/>
        </w:rPr>
        <w:t>165</w:t>
      </w:r>
      <w:r w:rsidR="00B0198D">
        <w:rPr>
          <w:highlight w:val="yellow"/>
          <w:lang w:val="mi-NZ"/>
        </w:rPr>
        <w:fldChar w:fldCharType="end"/>
      </w:r>
      <w:r w:rsidR="00A340A4" w:rsidRPr="00A657DC">
        <w:rPr>
          <w:lang w:val="mi-NZ"/>
        </w:rPr>
        <w:t xml:space="preserve">. </w:t>
      </w:r>
    </w:p>
    <w:p w14:paraId="5C9B0A8D" w14:textId="3C0AE520" w:rsidR="000C6EF8" w:rsidRPr="00A657DC" w:rsidRDefault="000C6EF8" w:rsidP="00E8010D">
      <w:pPr>
        <w:pStyle w:val="Heading3"/>
        <w:rPr>
          <w:lang w:val="mi-NZ"/>
        </w:rPr>
      </w:pPr>
      <w:r w:rsidRPr="00A657DC">
        <w:rPr>
          <w:lang w:val="mi-NZ"/>
        </w:rPr>
        <w:t xml:space="preserve">Health and disability places of detention </w:t>
      </w:r>
    </w:p>
    <w:p w14:paraId="0904D771" w14:textId="6B841D31" w:rsidR="00E8010D" w:rsidRPr="00A657DC" w:rsidRDefault="00E8010D" w:rsidP="00B06176">
      <w:pPr>
        <w:pStyle w:val="ListNumber"/>
        <w:jc w:val="left"/>
        <w:rPr>
          <w:lang w:val="mi-NZ"/>
        </w:rPr>
      </w:pPr>
      <w:r w:rsidRPr="00A657DC">
        <w:rPr>
          <w:b/>
          <w:lang w:val="mi-NZ"/>
        </w:rPr>
        <w:t>Safeguards to deprivation of liberty in health and disability services:</w:t>
      </w:r>
      <w:r w:rsidRPr="00A657DC">
        <w:rPr>
          <w:lang w:val="mi-NZ"/>
        </w:rPr>
        <w:t xml:space="preserve"> During the reporting period I have become increasingly concerned about </w:t>
      </w:r>
      <w:r w:rsidR="00941F4D" w:rsidRPr="00A657DC">
        <w:rPr>
          <w:lang w:val="mi-NZ"/>
        </w:rPr>
        <w:t>insufficient</w:t>
      </w:r>
      <w:r w:rsidRPr="00A657DC">
        <w:rPr>
          <w:lang w:val="mi-NZ"/>
        </w:rPr>
        <w:t xml:space="preserve"> procedural and substantive safeguards </w:t>
      </w:r>
      <w:r w:rsidR="00941F4D" w:rsidRPr="00A657DC">
        <w:rPr>
          <w:lang w:val="mi-NZ"/>
        </w:rPr>
        <w:t>for those deprived</w:t>
      </w:r>
      <w:r w:rsidRPr="00A657DC">
        <w:rPr>
          <w:lang w:val="mi-NZ"/>
        </w:rPr>
        <w:t xml:space="preserve"> of liberty on health-care grounds</w:t>
      </w:r>
      <w:r w:rsidR="00941F4D" w:rsidRPr="00A657DC">
        <w:rPr>
          <w:lang w:val="mi-NZ"/>
        </w:rPr>
        <w:t>. In particular, I have concerns in</w:t>
      </w:r>
      <w:r w:rsidRPr="00A657DC">
        <w:rPr>
          <w:lang w:val="mi-NZ"/>
        </w:rPr>
        <w:t xml:space="preserve"> regard to the arbitrary detention of voluntary service users and a lack of robust oversight and review of the deprivation of liberty of older people with dementia. </w:t>
      </w:r>
      <w:r w:rsidR="00941F4D" w:rsidRPr="00A657DC">
        <w:rPr>
          <w:lang w:val="mi-NZ"/>
        </w:rPr>
        <w:t>I discuss this</w:t>
      </w:r>
      <w:r w:rsidRPr="00A657DC">
        <w:rPr>
          <w:lang w:val="mi-NZ"/>
        </w:rPr>
        <w:t xml:space="preserve"> at </w:t>
      </w:r>
      <w:r w:rsidR="00B0198D">
        <w:rPr>
          <w:lang w:val="mi-NZ"/>
        </w:rPr>
        <w:fldChar w:fldCharType="begin"/>
      </w:r>
      <w:r w:rsidR="00B0198D">
        <w:rPr>
          <w:lang w:val="mi-NZ"/>
        </w:rPr>
        <w:instrText xml:space="preserve"> REF _Ref138139855 \h </w:instrText>
      </w:r>
      <w:r w:rsidR="00B0198D">
        <w:rPr>
          <w:lang w:val="mi-NZ"/>
        </w:rPr>
      </w:r>
      <w:r w:rsidR="00B0198D">
        <w:rPr>
          <w:lang w:val="mi-NZ"/>
        </w:rPr>
        <w:fldChar w:fldCharType="separate"/>
      </w:r>
      <w:r w:rsidR="00C376E8" w:rsidRPr="00A657DC">
        <w:rPr>
          <w:lang w:val="mi-NZ"/>
        </w:rPr>
        <w:t>Procedural and substantive safeguards to deprivation of liberty on health-care grounds</w:t>
      </w:r>
      <w:r w:rsidR="00B0198D">
        <w:rPr>
          <w:lang w:val="mi-NZ"/>
        </w:rPr>
        <w:fldChar w:fldCharType="end"/>
      </w:r>
      <w:r w:rsidR="00B0198D" w:rsidRPr="00B0198D">
        <w:rPr>
          <w:lang w:val="mi-NZ"/>
        </w:rPr>
        <w:t xml:space="preserve"> at</w:t>
      </w:r>
      <w:r w:rsidR="00B0198D">
        <w:rPr>
          <w:lang w:val="mi-NZ"/>
        </w:rPr>
        <w:t xml:space="preserve"> paragraph </w:t>
      </w:r>
      <w:r w:rsidR="00B0198D">
        <w:rPr>
          <w:lang w:val="mi-NZ"/>
        </w:rPr>
        <w:fldChar w:fldCharType="begin"/>
      </w:r>
      <w:r w:rsidR="00B0198D">
        <w:rPr>
          <w:lang w:val="mi-NZ"/>
        </w:rPr>
        <w:instrText xml:space="preserve"> REF _Ref138139913 \w \h </w:instrText>
      </w:r>
      <w:r w:rsidR="00B0198D">
        <w:rPr>
          <w:lang w:val="mi-NZ"/>
        </w:rPr>
      </w:r>
      <w:r w:rsidR="00B0198D">
        <w:rPr>
          <w:lang w:val="mi-NZ"/>
        </w:rPr>
        <w:fldChar w:fldCharType="separate"/>
      </w:r>
      <w:r w:rsidR="00C376E8">
        <w:rPr>
          <w:lang w:val="mi-NZ"/>
        </w:rPr>
        <w:t>315</w:t>
      </w:r>
      <w:r w:rsidR="00B0198D">
        <w:rPr>
          <w:lang w:val="mi-NZ"/>
        </w:rPr>
        <w:fldChar w:fldCharType="end"/>
      </w:r>
      <w:r w:rsidR="00B0198D">
        <w:rPr>
          <w:lang w:val="mi-NZ"/>
        </w:rPr>
        <w:t xml:space="preserve">. </w:t>
      </w:r>
    </w:p>
    <w:p w14:paraId="3FF7B9C2" w14:textId="3B26FFCE" w:rsidR="00E8010D" w:rsidRPr="00A657DC" w:rsidRDefault="00E8010D" w:rsidP="00B06176">
      <w:pPr>
        <w:pStyle w:val="ListNumber"/>
        <w:jc w:val="left"/>
        <w:rPr>
          <w:lang w:val="mi-NZ"/>
        </w:rPr>
      </w:pPr>
      <w:r w:rsidRPr="00A657DC">
        <w:rPr>
          <w:b/>
          <w:lang w:val="mi-NZ"/>
        </w:rPr>
        <w:t xml:space="preserve">Restraint training for staff working in health and disability places of detention: </w:t>
      </w:r>
      <w:r w:rsidRPr="00A657DC">
        <w:rPr>
          <w:lang w:val="mi-NZ"/>
        </w:rPr>
        <w:t>In many of my inspections of health and disability places of detention, I have raised concerns related to the high number</w:t>
      </w:r>
      <w:r w:rsidR="00941F4D" w:rsidRPr="00A657DC">
        <w:rPr>
          <w:lang w:val="mi-NZ"/>
        </w:rPr>
        <w:t xml:space="preserve"> of</w:t>
      </w:r>
      <w:r w:rsidRPr="00A657DC">
        <w:rPr>
          <w:lang w:val="mi-NZ"/>
        </w:rPr>
        <w:t xml:space="preserve"> staff without current Safe Practice and Effective Communication (SPEC) training, which includes training on the safe use of restraint. While I consider that all services should be working towards the elimination of the use of restraint from practice, I consider that a lack of SPEC trained staff presents a risk of incorrect </w:t>
      </w:r>
      <w:r w:rsidR="00941F4D" w:rsidRPr="00A657DC">
        <w:rPr>
          <w:lang w:val="mi-NZ"/>
        </w:rPr>
        <w:t xml:space="preserve">use </w:t>
      </w:r>
      <w:r w:rsidRPr="00A657DC">
        <w:rPr>
          <w:lang w:val="mi-NZ"/>
        </w:rPr>
        <w:t xml:space="preserve">or misuse of restraint, which may risk ill treatment. </w:t>
      </w:r>
      <w:r w:rsidR="00941F4D" w:rsidRPr="00A657DC">
        <w:rPr>
          <w:lang w:val="mi-NZ"/>
        </w:rPr>
        <w:t>This is discussed at</w:t>
      </w:r>
      <w:r w:rsidRPr="00A657DC">
        <w:rPr>
          <w:lang w:val="mi-NZ"/>
        </w:rPr>
        <w:t xml:space="preserve"> </w:t>
      </w:r>
      <w:r w:rsidR="00B0198D">
        <w:rPr>
          <w:highlight w:val="yellow"/>
          <w:lang w:val="mi-NZ"/>
        </w:rPr>
        <w:lastRenderedPageBreak/>
        <w:fldChar w:fldCharType="begin"/>
      </w:r>
      <w:r w:rsidR="00B0198D">
        <w:rPr>
          <w:lang w:val="mi-NZ"/>
        </w:rPr>
        <w:instrText xml:space="preserve"> REF _Ref138139944 \h </w:instrText>
      </w:r>
      <w:r w:rsidR="00B0198D">
        <w:rPr>
          <w:highlight w:val="yellow"/>
          <w:lang w:val="mi-NZ"/>
        </w:rPr>
      </w:r>
      <w:r w:rsidR="00B0198D">
        <w:rPr>
          <w:highlight w:val="yellow"/>
          <w:lang w:val="mi-NZ"/>
        </w:rPr>
        <w:fldChar w:fldCharType="separate"/>
      </w:r>
      <w:r w:rsidR="00C376E8" w:rsidRPr="00A657DC">
        <w:rPr>
          <w:lang w:val="mi-NZ"/>
        </w:rPr>
        <w:t>Personal restraint and restraint training in health and disability places of detention</w:t>
      </w:r>
      <w:r w:rsidR="00B0198D">
        <w:rPr>
          <w:highlight w:val="yellow"/>
          <w:lang w:val="mi-NZ"/>
        </w:rPr>
        <w:fldChar w:fldCharType="end"/>
      </w:r>
      <w:r w:rsidR="00B0198D">
        <w:rPr>
          <w:lang w:val="mi-NZ"/>
        </w:rPr>
        <w:t xml:space="preserve">, paragraph </w:t>
      </w:r>
      <w:r w:rsidR="00B0198D">
        <w:rPr>
          <w:highlight w:val="yellow"/>
          <w:lang w:val="mi-NZ"/>
        </w:rPr>
        <w:fldChar w:fldCharType="begin"/>
      </w:r>
      <w:r w:rsidR="00B0198D">
        <w:rPr>
          <w:lang w:val="mi-NZ"/>
        </w:rPr>
        <w:instrText xml:space="preserve"> REF _Ref138139982 \w \h </w:instrText>
      </w:r>
      <w:r w:rsidR="00B0198D">
        <w:rPr>
          <w:highlight w:val="yellow"/>
          <w:lang w:val="mi-NZ"/>
        </w:rPr>
      </w:r>
      <w:r w:rsidR="00B0198D">
        <w:rPr>
          <w:highlight w:val="yellow"/>
          <w:lang w:val="mi-NZ"/>
        </w:rPr>
        <w:fldChar w:fldCharType="separate"/>
      </w:r>
      <w:r w:rsidR="00C376E8">
        <w:rPr>
          <w:lang w:val="mi-NZ"/>
        </w:rPr>
        <w:t>172</w:t>
      </w:r>
      <w:r w:rsidR="00B0198D">
        <w:rPr>
          <w:highlight w:val="yellow"/>
          <w:lang w:val="mi-NZ"/>
        </w:rPr>
        <w:fldChar w:fldCharType="end"/>
      </w:r>
      <w:r w:rsidR="00B0198D">
        <w:rPr>
          <w:lang w:val="mi-NZ"/>
        </w:rPr>
        <w:t xml:space="preserve">. </w:t>
      </w:r>
    </w:p>
    <w:p w14:paraId="42F0A0A9" w14:textId="1561228F" w:rsidR="000C6EF8" w:rsidRPr="00A657DC" w:rsidRDefault="000C6EF8" w:rsidP="00941F4D">
      <w:pPr>
        <w:pStyle w:val="Heading4"/>
        <w:rPr>
          <w:rStyle w:val="Emphasis"/>
          <w:lang w:val="mi-NZ"/>
        </w:rPr>
      </w:pPr>
      <w:r w:rsidRPr="00A657DC">
        <w:rPr>
          <w:rStyle w:val="Emphasis"/>
          <w:lang w:val="mi-NZ"/>
        </w:rPr>
        <w:t>Inpatient mental health services</w:t>
      </w:r>
    </w:p>
    <w:p w14:paraId="6BFE534F" w14:textId="041BA503" w:rsidR="009C031B" w:rsidRPr="00A657DC" w:rsidRDefault="009C031B" w:rsidP="00B06176">
      <w:pPr>
        <w:pStyle w:val="ListNumber"/>
        <w:jc w:val="left"/>
        <w:rPr>
          <w:lang w:val="mi-NZ"/>
        </w:rPr>
      </w:pPr>
      <w:r w:rsidRPr="00A657DC">
        <w:rPr>
          <w:b/>
          <w:lang w:val="mi-NZ"/>
        </w:rPr>
        <w:t xml:space="preserve">Over-occupancy of inpatient mental health services: </w:t>
      </w:r>
      <w:r w:rsidRPr="00A657DC">
        <w:rPr>
          <w:lang w:val="mi-NZ"/>
        </w:rPr>
        <w:t xml:space="preserve">I have repeatedly raised my serious concerns with the State party regarding the over-occupancy of inpatient mental health services, which I discuss </w:t>
      </w:r>
      <w:r w:rsidR="00941F4D" w:rsidRPr="00A657DC">
        <w:rPr>
          <w:lang w:val="mi-NZ"/>
        </w:rPr>
        <w:t>at</w:t>
      </w:r>
      <w:r w:rsidR="00B0198D">
        <w:rPr>
          <w:lang w:val="mi-NZ"/>
        </w:rPr>
        <w:t xml:space="preserve"> </w:t>
      </w:r>
      <w:r w:rsidR="00B0198D">
        <w:rPr>
          <w:lang w:val="mi-NZ"/>
        </w:rPr>
        <w:fldChar w:fldCharType="begin"/>
      </w:r>
      <w:r w:rsidR="00B0198D">
        <w:rPr>
          <w:lang w:val="mi-NZ"/>
        </w:rPr>
        <w:instrText xml:space="preserve"> REF _Ref138140045 \h </w:instrText>
      </w:r>
      <w:r w:rsidR="00B0198D">
        <w:rPr>
          <w:lang w:val="mi-NZ"/>
        </w:rPr>
      </w:r>
      <w:r w:rsidR="00B0198D">
        <w:rPr>
          <w:lang w:val="mi-NZ"/>
        </w:rPr>
        <w:fldChar w:fldCharType="separate"/>
      </w:r>
      <w:r w:rsidR="00C376E8" w:rsidRPr="00A657DC">
        <w:rPr>
          <w:lang w:val="mi-NZ"/>
        </w:rPr>
        <w:t>Over-occupancy of inpatient mental health services</w:t>
      </w:r>
      <w:r w:rsidR="00B0198D">
        <w:rPr>
          <w:lang w:val="mi-NZ"/>
        </w:rPr>
        <w:fldChar w:fldCharType="end"/>
      </w:r>
      <w:r w:rsidR="00B0198D">
        <w:rPr>
          <w:lang w:val="mi-NZ"/>
        </w:rPr>
        <w:t xml:space="preserve">, paragraph </w:t>
      </w:r>
      <w:r w:rsidR="00B0198D">
        <w:rPr>
          <w:lang w:val="mi-NZ"/>
        </w:rPr>
        <w:fldChar w:fldCharType="begin"/>
      </w:r>
      <w:r w:rsidR="00B0198D">
        <w:rPr>
          <w:lang w:val="mi-NZ"/>
        </w:rPr>
        <w:instrText xml:space="preserve"> REF _Ref138140088 \w \h </w:instrText>
      </w:r>
      <w:r w:rsidR="00B0198D">
        <w:rPr>
          <w:lang w:val="mi-NZ"/>
        </w:rPr>
      </w:r>
      <w:r w:rsidR="00B0198D">
        <w:rPr>
          <w:lang w:val="mi-NZ"/>
        </w:rPr>
        <w:fldChar w:fldCharType="separate"/>
      </w:r>
      <w:r w:rsidR="00C376E8">
        <w:rPr>
          <w:lang w:val="mi-NZ"/>
        </w:rPr>
        <w:t>219</w:t>
      </w:r>
      <w:r w:rsidR="00B0198D">
        <w:rPr>
          <w:lang w:val="mi-NZ"/>
        </w:rPr>
        <w:fldChar w:fldCharType="end"/>
      </w:r>
      <w:r w:rsidR="00B0198D">
        <w:rPr>
          <w:lang w:val="mi-NZ"/>
        </w:rPr>
        <w:t>.</w:t>
      </w:r>
      <w:r w:rsidRPr="00B0198D">
        <w:rPr>
          <w:lang w:val="mi-NZ"/>
        </w:rPr>
        <w:t xml:space="preserve"> I consider that the issue of over-occupancy creates a significant risk that service users</w:t>
      </w:r>
      <w:r w:rsidRPr="00A657DC">
        <w:rPr>
          <w:lang w:val="mi-NZ"/>
        </w:rPr>
        <w:t xml:space="preserve"> are subjected to material conditions that may amount to ill treatment.</w:t>
      </w:r>
    </w:p>
    <w:p w14:paraId="4A7797D3" w14:textId="2B847A3A" w:rsidR="009C031B" w:rsidRPr="00A657DC" w:rsidRDefault="009C031B" w:rsidP="00B06176">
      <w:pPr>
        <w:pStyle w:val="ListNumber"/>
        <w:jc w:val="left"/>
        <w:rPr>
          <w:b/>
          <w:lang w:val="mi-NZ"/>
        </w:rPr>
      </w:pPr>
      <w:r w:rsidRPr="00A657DC">
        <w:rPr>
          <w:b/>
          <w:lang w:val="mi-NZ"/>
        </w:rPr>
        <w:t xml:space="preserve">Use of electrical discharge weapons in health and disability places of detention: </w:t>
      </w:r>
      <w:r w:rsidRPr="00A657DC">
        <w:rPr>
          <w:lang w:val="mi-NZ"/>
        </w:rPr>
        <w:t>I have recently become aware of the use of electrical</w:t>
      </w:r>
      <w:r w:rsidR="00941F4D" w:rsidRPr="00A657DC">
        <w:rPr>
          <w:lang w:val="mi-NZ"/>
        </w:rPr>
        <w:t xml:space="preserve"> discharge weapons (Tasers) </w:t>
      </w:r>
      <w:r w:rsidRPr="00A657DC">
        <w:rPr>
          <w:lang w:val="mi-NZ"/>
        </w:rPr>
        <w:t xml:space="preserve">on service users in inpatient mental health services. This is of significant concern to me, and I have indicated to Manatū Haurora </w:t>
      </w:r>
      <w:r w:rsidRPr="00A657DC">
        <w:rPr>
          <w:rFonts w:cs="Calibri"/>
          <w:lang w:val="mi-NZ"/>
        </w:rPr>
        <w:t>|</w:t>
      </w:r>
      <w:r w:rsidRPr="00A657DC">
        <w:rPr>
          <w:lang w:val="mi-NZ"/>
        </w:rPr>
        <w:t xml:space="preserve"> the Ministry of Health</w:t>
      </w:r>
      <w:r w:rsidR="000371AB" w:rsidRPr="00A657DC">
        <w:rPr>
          <w:lang w:val="mi-NZ"/>
        </w:rPr>
        <w:t xml:space="preserve"> (Ministry of Health)</w:t>
      </w:r>
      <w:r w:rsidRPr="00A657DC">
        <w:rPr>
          <w:lang w:val="mi-NZ"/>
        </w:rPr>
        <w:t xml:space="preserve"> and Te Whatu Ora </w:t>
      </w:r>
      <w:r w:rsidRPr="00A657DC">
        <w:rPr>
          <w:rFonts w:cs="Calibri"/>
          <w:lang w:val="mi-NZ"/>
        </w:rPr>
        <w:t>|</w:t>
      </w:r>
      <w:r w:rsidRPr="00A657DC">
        <w:rPr>
          <w:lang w:val="mi-NZ"/>
        </w:rPr>
        <w:t xml:space="preserve"> Health New Zealand</w:t>
      </w:r>
      <w:r w:rsidR="00037E33">
        <w:rPr>
          <w:lang w:val="mi-NZ"/>
        </w:rPr>
        <w:t xml:space="preserve"> (Health New Zealand)</w:t>
      </w:r>
      <w:r w:rsidRPr="00A657DC">
        <w:rPr>
          <w:lang w:val="mi-NZ"/>
        </w:rPr>
        <w:t xml:space="preserve"> that I intend to consider this issue further. I </w:t>
      </w:r>
      <w:r w:rsidR="00941F4D" w:rsidRPr="00A657DC">
        <w:rPr>
          <w:lang w:val="mi-NZ"/>
        </w:rPr>
        <w:t>suggest</w:t>
      </w:r>
      <w:r w:rsidRPr="00A657DC">
        <w:rPr>
          <w:lang w:val="mi-NZ"/>
        </w:rPr>
        <w:t xml:space="preserve"> to the Committee that they request information from the Sta</w:t>
      </w:r>
      <w:r w:rsidR="00941F4D" w:rsidRPr="00A657DC">
        <w:rPr>
          <w:lang w:val="mi-NZ"/>
        </w:rPr>
        <w:t>te party with respect to this. This is d</w:t>
      </w:r>
      <w:r w:rsidRPr="00A657DC">
        <w:rPr>
          <w:lang w:val="mi-NZ"/>
        </w:rPr>
        <w:t xml:space="preserve">iscussed at </w:t>
      </w:r>
      <w:r w:rsidR="00B0198D">
        <w:rPr>
          <w:lang w:val="mi-NZ"/>
        </w:rPr>
        <w:fldChar w:fldCharType="begin"/>
      </w:r>
      <w:r w:rsidR="00B0198D">
        <w:rPr>
          <w:lang w:val="mi-NZ"/>
        </w:rPr>
        <w:instrText xml:space="preserve"> REF _Ref138140111 \h </w:instrText>
      </w:r>
      <w:r w:rsidR="00B0198D">
        <w:rPr>
          <w:lang w:val="mi-NZ"/>
        </w:rPr>
      </w:r>
      <w:r w:rsidR="00B0198D">
        <w:rPr>
          <w:lang w:val="mi-NZ"/>
        </w:rPr>
        <w:fldChar w:fldCharType="separate"/>
      </w:r>
      <w:r w:rsidR="00C376E8" w:rsidRPr="00A657DC">
        <w:rPr>
          <w:lang w:val="mi-NZ"/>
        </w:rPr>
        <w:t>Use of electrical discharge weapons in mental health services</w:t>
      </w:r>
      <w:r w:rsidR="00B0198D">
        <w:rPr>
          <w:lang w:val="mi-NZ"/>
        </w:rPr>
        <w:fldChar w:fldCharType="end"/>
      </w:r>
      <w:r w:rsidR="00B0198D">
        <w:rPr>
          <w:lang w:val="mi-NZ"/>
        </w:rPr>
        <w:t xml:space="preserve">, paragraph </w:t>
      </w:r>
      <w:r w:rsidR="00B0198D">
        <w:rPr>
          <w:lang w:val="mi-NZ"/>
        </w:rPr>
        <w:fldChar w:fldCharType="begin"/>
      </w:r>
      <w:r w:rsidR="00B0198D">
        <w:rPr>
          <w:lang w:val="mi-NZ"/>
        </w:rPr>
        <w:instrText xml:space="preserve"> REF _Ref138140153 \w \h </w:instrText>
      </w:r>
      <w:r w:rsidR="00B0198D">
        <w:rPr>
          <w:lang w:val="mi-NZ"/>
        </w:rPr>
      </w:r>
      <w:r w:rsidR="00B0198D">
        <w:rPr>
          <w:lang w:val="mi-NZ"/>
        </w:rPr>
        <w:fldChar w:fldCharType="separate"/>
      </w:r>
      <w:r w:rsidR="00C376E8">
        <w:rPr>
          <w:lang w:val="mi-NZ"/>
        </w:rPr>
        <w:t>352</w:t>
      </w:r>
      <w:r w:rsidR="00B0198D">
        <w:rPr>
          <w:lang w:val="mi-NZ"/>
        </w:rPr>
        <w:fldChar w:fldCharType="end"/>
      </w:r>
      <w:r w:rsidR="00B0198D">
        <w:rPr>
          <w:lang w:val="mi-NZ"/>
        </w:rPr>
        <w:t xml:space="preserve">. </w:t>
      </w:r>
    </w:p>
    <w:p w14:paraId="24503A47" w14:textId="60FBCF76" w:rsidR="00726949" w:rsidRPr="00A657DC" w:rsidRDefault="00726949" w:rsidP="00B06176">
      <w:pPr>
        <w:pStyle w:val="Heading4"/>
        <w:rPr>
          <w:rStyle w:val="Emphasis"/>
          <w:lang w:val="mi-NZ"/>
        </w:rPr>
      </w:pPr>
      <w:r w:rsidRPr="00A657DC">
        <w:rPr>
          <w:rStyle w:val="Emphasis"/>
          <w:lang w:val="mi-NZ"/>
        </w:rPr>
        <w:t>Intellectual disability secure services</w:t>
      </w:r>
    </w:p>
    <w:p w14:paraId="3752BBDB" w14:textId="042E5E9A" w:rsidR="009C031B" w:rsidRPr="00A657DC" w:rsidRDefault="009C031B" w:rsidP="00B06176">
      <w:pPr>
        <w:pStyle w:val="ListNumber"/>
        <w:jc w:val="left"/>
        <w:rPr>
          <w:b/>
          <w:lang w:val="mi-NZ"/>
        </w:rPr>
      </w:pPr>
      <w:r w:rsidRPr="00A657DC">
        <w:rPr>
          <w:b/>
          <w:lang w:val="mi-NZ"/>
        </w:rPr>
        <w:t xml:space="preserve">Training for clinical staff on intellectual disabilities: </w:t>
      </w:r>
      <w:r w:rsidRPr="00A657DC">
        <w:rPr>
          <w:lang w:val="mi-NZ"/>
        </w:rPr>
        <w:t>During the reporting period I have frequently raised significant concerns regarding the lack of intellectual disability-specific training for staff working in health and disability services. I have commented on this</w:t>
      </w:r>
      <w:r w:rsidR="000371AB" w:rsidRPr="00A657DC">
        <w:rPr>
          <w:lang w:val="mi-NZ"/>
        </w:rPr>
        <w:t xml:space="preserve"> issue in both my capacity as a NPM and in </w:t>
      </w:r>
      <w:r w:rsidR="000371AB" w:rsidRPr="00A657DC">
        <w:rPr>
          <w:lang w:val="mi-NZ"/>
        </w:rPr>
        <w:lastRenderedPageBreak/>
        <w:t>my Ombudsme</w:t>
      </w:r>
      <w:r w:rsidRPr="00A657DC">
        <w:rPr>
          <w:lang w:val="mi-NZ"/>
        </w:rPr>
        <w:t xml:space="preserve">n Act investigation report, </w:t>
      </w:r>
      <w:r w:rsidRPr="00A657DC">
        <w:rPr>
          <w:i/>
          <w:lang w:val="mi-NZ"/>
        </w:rPr>
        <w:t>Oversight</w:t>
      </w:r>
      <w:r w:rsidRPr="00A657DC">
        <w:rPr>
          <w:lang w:val="mi-NZ"/>
        </w:rPr>
        <w:t>.</w:t>
      </w:r>
      <w:r w:rsidRPr="00A657DC">
        <w:rPr>
          <w:rStyle w:val="FootnoteReference"/>
          <w:lang w:val="mi-NZ"/>
        </w:rPr>
        <w:footnoteReference w:id="5"/>
      </w:r>
      <w:r w:rsidRPr="00A657DC">
        <w:rPr>
          <w:lang w:val="mi-NZ"/>
        </w:rPr>
        <w:t xml:space="preserve"> I make a suggestion to the Committee that they request the State party provide details on current </w:t>
      </w:r>
      <w:r w:rsidRPr="00B0198D">
        <w:rPr>
          <w:color w:val="auto"/>
          <w:lang w:val="mi-NZ"/>
        </w:rPr>
        <w:t xml:space="preserve">initiatives with regard to this. </w:t>
      </w:r>
      <w:r w:rsidR="000371AB" w:rsidRPr="00B0198D">
        <w:rPr>
          <w:color w:val="auto"/>
          <w:lang w:val="mi-NZ"/>
        </w:rPr>
        <w:t>I discuss this at</w:t>
      </w:r>
      <w:r w:rsidR="00B0198D" w:rsidRPr="00B0198D">
        <w:rPr>
          <w:color w:val="auto"/>
          <w:lang w:val="mi-NZ"/>
        </w:rPr>
        <w:t xml:space="preserve"> </w:t>
      </w:r>
      <w:r w:rsidR="00B0198D" w:rsidRPr="00B0198D">
        <w:rPr>
          <w:b/>
          <w:color w:val="auto"/>
          <w:highlight w:val="yellow"/>
          <w:lang w:val="mi-NZ"/>
        </w:rPr>
        <w:fldChar w:fldCharType="begin"/>
      </w:r>
      <w:r w:rsidR="00B0198D" w:rsidRPr="00B0198D">
        <w:rPr>
          <w:b/>
          <w:color w:val="auto"/>
          <w:lang w:val="mi-NZ"/>
        </w:rPr>
        <w:instrText xml:space="preserve"> REF _Ref138140297 \h </w:instrText>
      </w:r>
      <w:r w:rsidR="00B0198D" w:rsidRPr="00B0198D">
        <w:rPr>
          <w:b/>
          <w:color w:val="auto"/>
          <w:highlight w:val="yellow"/>
          <w:lang w:val="mi-NZ"/>
        </w:rPr>
        <w:instrText xml:space="preserve"> \* MERGEFORMAT </w:instrText>
      </w:r>
      <w:r w:rsidR="00B0198D" w:rsidRPr="00B0198D">
        <w:rPr>
          <w:b/>
          <w:color w:val="auto"/>
          <w:highlight w:val="yellow"/>
          <w:lang w:val="mi-NZ"/>
        </w:rPr>
      </w:r>
      <w:r w:rsidR="00B0198D" w:rsidRPr="00B0198D">
        <w:rPr>
          <w:b/>
          <w:color w:val="auto"/>
          <w:highlight w:val="yellow"/>
          <w:lang w:val="mi-NZ"/>
        </w:rPr>
        <w:fldChar w:fldCharType="separate"/>
      </w:r>
      <w:r w:rsidR="00C376E8" w:rsidRPr="00C376E8">
        <w:rPr>
          <w:rStyle w:val="Emphasis"/>
          <w:b w:val="0"/>
          <w:iCs w:val="0"/>
          <w:color w:val="auto"/>
          <w:lang w:val="mi-NZ"/>
        </w:rPr>
        <w:t>Intellectual disability training for staff</w:t>
      </w:r>
      <w:r w:rsidR="00B0198D" w:rsidRPr="00B0198D">
        <w:rPr>
          <w:b/>
          <w:color w:val="auto"/>
          <w:highlight w:val="yellow"/>
          <w:lang w:val="mi-NZ"/>
        </w:rPr>
        <w:fldChar w:fldCharType="end"/>
      </w:r>
      <w:r w:rsidR="00B0198D">
        <w:rPr>
          <w:b/>
          <w:color w:val="auto"/>
          <w:lang w:val="mi-NZ"/>
        </w:rPr>
        <w:t xml:space="preserve">, </w:t>
      </w:r>
      <w:r w:rsidR="00B0198D" w:rsidRPr="00B0198D">
        <w:rPr>
          <w:color w:val="auto"/>
          <w:lang w:val="mi-NZ"/>
        </w:rPr>
        <w:t>paragraph</w:t>
      </w:r>
      <w:r w:rsidR="00B0198D">
        <w:rPr>
          <w:color w:val="auto"/>
          <w:lang w:val="mi-NZ"/>
        </w:rPr>
        <w:t xml:space="preserve"> </w:t>
      </w:r>
      <w:r w:rsidR="00B0198D">
        <w:rPr>
          <w:color w:val="auto"/>
          <w:lang w:val="mi-NZ"/>
        </w:rPr>
        <w:fldChar w:fldCharType="begin"/>
      </w:r>
      <w:r w:rsidR="00B0198D">
        <w:rPr>
          <w:color w:val="auto"/>
          <w:lang w:val="mi-NZ"/>
        </w:rPr>
        <w:instrText xml:space="preserve"> REF _Ref138139982 \w \h </w:instrText>
      </w:r>
      <w:r w:rsidR="00B0198D">
        <w:rPr>
          <w:color w:val="auto"/>
          <w:lang w:val="mi-NZ"/>
        </w:rPr>
      </w:r>
      <w:r w:rsidR="00B0198D">
        <w:rPr>
          <w:color w:val="auto"/>
          <w:lang w:val="mi-NZ"/>
        </w:rPr>
        <w:fldChar w:fldCharType="separate"/>
      </w:r>
      <w:r w:rsidR="00C376E8">
        <w:rPr>
          <w:color w:val="auto"/>
          <w:lang w:val="mi-NZ"/>
        </w:rPr>
        <w:t>172</w:t>
      </w:r>
      <w:r w:rsidR="00B0198D">
        <w:rPr>
          <w:color w:val="auto"/>
          <w:lang w:val="mi-NZ"/>
        </w:rPr>
        <w:fldChar w:fldCharType="end"/>
      </w:r>
      <w:r w:rsidR="00B0198D">
        <w:rPr>
          <w:color w:val="auto"/>
          <w:lang w:val="mi-NZ"/>
        </w:rPr>
        <w:t xml:space="preserve">. </w:t>
      </w:r>
    </w:p>
    <w:p w14:paraId="2226462B" w14:textId="6F701924" w:rsidR="003214E4" w:rsidRPr="00A657DC" w:rsidRDefault="00726949" w:rsidP="00B06176">
      <w:pPr>
        <w:pStyle w:val="Heading4"/>
        <w:rPr>
          <w:b w:val="0"/>
          <w:iCs w:val="0"/>
          <w:color w:val="000000"/>
          <w:lang w:val="mi-NZ"/>
        </w:rPr>
      </w:pPr>
      <w:r w:rsidRPr="00A657DC">
        <w:rPr>
          <w:rStyle w:val="Emphasis"/>
          <w:lang w:val="mi-NZ"/>
        </w:rPr>
        <w:t>Aged residential care</w:t>
      </w:r>
    </w:p>
    <w:p w14:paraId="0B410BA3" w14:textId="68AEB85D" w:rsidR="00656B33" w:rsidRPr="00A657DC" w:rsidRDefault="00656B33" w:rsidP="00B06176">
      <w:pPr>
        <w:pStyle w:val="ListNumber"/>
        <w:jc w:val="left"/>
        <w:rPr>
          <w:lang w:val="mi-NZ"/>
        </w:rPr>
      </w:pPr>
      <w:r w:rsidRPr="00A657DC">
        <w:rPr>
          <w:rStyle w:val="Emphasis"/>
          <w:lang w:val="mi-NZ"/>
        </w:rPr>
        <w:t>Oversight and review of the deprivation of liberty of older people:</w:t>
      </w:r>
      <w:r w:rsidRPr="00A657DC">
        <w:rPr>
          <w:lang w:val="mi-NZ"/>
        </w:rPr>
        <w:t xml:space="preserve"> As discussed </w:t>
      </w:r>
      <w:r w:rsidR="000371AB" w:rsidRPr="00A657DC">
        <w:rPr>
          <w:lang w:val="mi-NZ"/>
        </w:rPr>
        <w:t xml:space="preserve">at </w:t>
      </w:r>
      <w:r w:rsidR="00E078A4">
        <w:rPr>
          <w:lang w:val="mi-NZ"/>
        </w:rPr>
        <w:fldChar w:fldCharType="begin"/>
      </w:r>
      <w:r w:rsidR="00E078A4">
        <w:rPr>
          <w:lang w:val="mi-NZ"/>
        </w:rPr>
        <w:instrText xml:space="preserve"> REF _Ref138140456 \h </w:instrText>
      </w:r>
      <w:r w:rsidR="00E078A4">
        <w:rPr>
          <w:lang w:val="mi-NZ"/>
        </w:rPr>
      </w:r>
      <w:r w:rsidR="00E078A4">
        <w:rPr>
          <w:lang w:val="mi-NZ"/>
        </w:rPr>
        <w:fldChar w:fldCharType="separate"/>
      </w:r>
      <w:r w:rsidR="00C376E8" w:rsidRPr="00A657DC">
        <w:rPr>
          <w:lang w:val="mi-NZ"/>
        </w:rPr>
        <w:t>Deprivation of liberty of aged care residents</w:t>
      </w:r>
      <w:r w:rsidR="00E078A4">
        <w:rPr>
          <w:lang w:val="mi-NZ"/>
        </w:rPr>
        <w:fldChar w:fldCharType="end"/>
      </w:r>
      <w:r w:rsidR="00E078A4">
        <w:rPr>
          <w:lang w:val="mi-NZ"/>
        </w:rPr>
        <w:t xml:space="preserve">, paragraph </w:t>
      </w:r>
      <w:r w:rsidR="00E078A4">
        <w:rPr>
          <w:lang w:val="mi-NZ"/>
        </w:rPr>
        <w:fldChar w:fldCharType="begin"/>
      </w:r>
      <w:r w:rsidR="00E078A4">
        <w:rPr>
          <w:lang w:val="mi-NZ"/>
        </w:rPr>
        <w:instrText xml:space="preserve"> REF _Ref138140509 \w \h </w:instrText>
      </w:r>
      <w:r w:rsidR="00E078A4">
        <w:rPr>
          <w:lang w:val="mi-NZ"/>
        </w:rPr>
      </w:r>
      <w:r w:rsidR="00E078A4">
        <w:rPr>
          <w:lang w:val="mi-NZ"/>
        </w:rPr>
        <w:fldChar w:fldCharType="separate"/>
      </w:r>
      <w:r w:rsidR="00C376E8">
        <w:rPr>
          <w:lang w:val="mi-NZ"/>
        </w:rPr>
        <w:t>321</w:t>
      </w:r>
      <w:r w:rsidR="00E078A4">
        <w:rPr>
          <w:lang w:val="mi-NZ"/>
        </w:rPr>
        <w:fldChar w:fldCharType="end"/>
      </w:r>
      <w:r w:rsidRPr="00A657DC">
        <w:rPr>
          <w:lang w:val="mi-NZ"/>
        </w:rPr>
        <w:t xml:space="preserve">, while my OPCAT monitoring of privately run aged residential care facilities </w:t>
      </w:r>
      <w:r w:rsidR="000371AB" w:rsidRPr="00A657DC">
        <w:rPr>
          <w:lang w:val="mi-NZ"/>
        </w:rPr>
        <w:t>began</w:t>
      </w:r>
      <w:r w:rsidRPr="00A657DC">
        <w:rPr>
          <w:lang w:val="mi-NZ"/>
        </w:rPr>
        <w:t xml:space="preserve"> relatively recently, I have identified concerns about what appears to be a lack of robust oversight and review </w:t>
      </w:r>
      <w:r w:rsidR="00F526FE">
        <w:rPr>
          <w:lang w:val="mi-NZ"/>
        </w:rPr>
        <w:t xml:space="preserve">by an appropriate authority </w:t>
      </w:r>
      <w:r w:rsidRPr="00A657DC">
        <w:rPr>
          <w:lang w:val="mi-NZ"/>
        </w:rPr>
        <w:t xml:space="preserve">of the deprivation of liberty of older people with dementia. </w:t>
      </w:r>
      <w:r w:rsidR="00E81917" w:rsidRPr="00A657DC">
        <w:rPr>
          <w:lang w:val="mi-NZ"/>
        </w:rPr>
        <w:t xml:space="preserve">Variable practice </w:t>
      </w:r>
      <w:r w:rsidRPr="00A657DC">
        <w:rPr>
          <w:lang w:val="mi-NZ"/>
        </w:rPr>
        <w:t>in the application of the current legal framework</w:t>
      </w:r>
      <w:r w:rsidR="00E81917" w:rsidRPr="00A657DC">
        <w:rPr>
          <w:lang w:val="mi-NZ"/>
        </w:rPr>
        <w:t xml:space="preserve"> </w:t>
      </w:r>
      <w:r w:rsidRPr="00A657DC">
        <w:rPr>
          <w:lang w:val="mi-NZ"/>
        </w:rPr>
        <w:t xml:space="preserve">presents a significant risk </w:t>
      </w:r>
      <w:r w:rsidR="00E81917" w:rsidRPr="00A657DC">
        <w:rPr>
          <w:lang w:val="mi-NZ"/>
        </w:rPr>
        <w:t xml:space="preserve">for the rights of residents accommodated in secure aged residential care. </w:t>
      </w:r>
    </w:p>
    <w:p w14:paraId="54706E79" w14:textId="7E1AE4D8" w:rsidR="00935866" w:rsidRPr="00A657DC" w:rsidRDefault="00935866" w:rsidP="00B06176">
      <w:pPr>
        <w:pStyle w:val="Heading2"/>
        <w:rPr>
          <w:lang w:val="mi-NZ"/>
        </w:rPr>
      </w:pPr>
      <w:bookmarkStart w:id="5" w:name="_Toc138146382"/>
      <w:r w:rsidRPr="00A657DC">
        <w:rPr>
          <w:lang w:val="mi-NZ"/>
        </w:rPr>
        <w:t>My suggestions to the Committee</w:t>
      </w:r>
      <w:bookmarkEnd w:id="5"/>
    </w:p>
    <w:p w14:paraId="7853B607" w14:textId="46AAEBA1" w:rsidR="00935866" w:rsidRPr="00A657DC" w:rsidRDefault="00935866" w:rsidP="000371AB">
      <w:pPr>
        <w:pStyle w:val="ListNumber"/>
        <w:jc w:val="left"/>
        <w:rPr>
          <w:b/>
          <w:lang w:val="mi-NZ"/>
        </w:rPr>
      </w:pPr>
      <w:r w:rsidRPr="00A657DC">
        <w:rPr>
          <w:lang w:val="mi-NZ"/>
        </w:rPr>
        <w:t>For the purpose of its seventh periodic review of New Zealand, I make the following suggestions to the Committee:</w:t>
      </w:r>
    </w:p>
    <w:tbl>
      <w:tblPr>
        <w:tblStyle w:val="TableBox"/>
        <w:tblW w:w="9070" w:type="dxa"/>
        <w:tblLayout w:type="fixed"/>
        <w:tblCellMar>
          <w:bottom w:w="0" w:type="dxa"/>
        </w:tblCellMar>
        <w:tblLook w:val="04A0" w:firstRow="1" w:lastRow="0" w:firstColumn="1" w:lastColumn="0" w:noHBand="0" w:noVBand="1"/>
        <w:tblCaption w:val="Box to emphasise text"/>
      </w:tblPr>
      <w:tblGrid>
        <w:gridCol w:w="9070"/>
      </w:tblGrid>
      <w:tr w:rsidR="00096ED0" w14:paraId="7346A743" w14:textId="77777777" w:rsidTr="00096ED0">
        <w:tc>
          <w:tcPr>
            <w:tcW w:w="9070" w:type="dxa"/>
          </w:tcPr>
          <w:p w14:paraId="4DACE854"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w:t>
            </w:r>
            <w:r w:rsidRPr="00096ED0">
              <w:rPr>
                <w:b w:val="0"/>
                <w:color w:val="1E1E1E"/>
                <w:sz w:val="24"/>
              </w:rPr>
              <w:tab/>
              <w:t xml:space="preserve">I would encourage the Committee ask the State party to provide information on how it will ensure that its obligations under the Convention are fully incorporated into new mental health legislation. </w:t>
            </w:r>
          </w:p>
          <w:p w14:paraId="7D59B342"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2.</w:t>
            </w:r>
            <w:r w:rsidRPr="00096ED0">
              <w:rPr>
                <w:b w:val="0"/>
                <w:color w:val="1E1E1E"/>
                <w:sz w:val="24"/>
              </w:rPr>
              <w:tab/>
              <w:t xml:space="preserve">I encourage the Committee to reaffirm the importance of immediately addressing the inequities experienced by Māori and Pacific peoples under current mental health legislation, and in the development, drafting and policy work for new mental health legislation. </w:t>
            </w:r>
          </w:p>
          <w:p w14:paraId="753ED586"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w:t>
            </w:r>
            <w:r w:rsidRPr="00096ED0">
              <w:rPr>
                <w:b w:val="0"/>
                <w:color w:val="1E1E1E"/>
                <w:sz w:val="24"/>
              </w:rPr>
              <w:tab/>
              <w:t xml:space="preserve">I would welcome consideration and comment from the Committee regarding New Zealand’s approach to the compulsory assessment and treatment of children and young people as provided for in current and future legislation, including provisions which allow for children or young people to be deprived of liberty for this purpose.  </w:t>
            </w:r>
          </w:p>
          <w:p w14:paraId="06925AE9"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w:t>
            </w:r>
            <w:r w:rsidRPr="00096ED0">
              <w:rPr>
                <w:b w:val="0"/>
                <w:color w:val="1E1E1E"/>
                <w:sz w:val="24"/>
              </w:rPr>
              <w:tab/>
              <w:t xml:space="preserve">The Committee may have a view on whether and how new mental health legislation should include and provide mechanisms that limit and regulate the use of seclusion and restraint. </w:t>
            </w:r>
          </w:p>
          <w:p w14:paraId="37B65F68"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w:t>
            </w:r>
            <w:r w:rsidRPr="00096ED0">
              <w:rPr>
                <w:b w:val="0"/>
                <w:color w:val="1E1E1E"/>
                <w:sz w:val="24"/>
              </w:rPr>
              <w:tab/>
              <w:t xml:space="preserve">The Committee may wish to comment, or make recommendations, to the State party, on whether existing legislation that allows for compulsory assessment and treatment and/or deprivation of liberty on health or disability grounds is consistent with international human rights norms, including those under the Convention against Torture and Other Cruel, Inhuman or Degrading Treatment or Punishment. </w:t>
            </w:r>
          </w:p>
          <w:p w14:paraId="6A76EC8C"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a.</w:t>
            </w:r>
            <w:r w:rsidRPr="00096ED0">
              <w:rPr>
                <w:b w:val="0"/>
                <w:color w:val="1E1E1E"/>
                <w:sz w:val="24"/>
              </w:rPr>
              <w:tab/>
              <w:t xml:space="preserve">In particular, the Committee may wish to seek further information from the State party on the Substance Addiction (Compulsory Assessment and Treatment) Act 2017 and its implementation in New Zealand, which, having come into effect in 2018, will not have previously come to the Committee’s attention. </w:t>
            </w:r>
          </w:p>
          <w:p w14:paraId="6F5DB9E8"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6.</w:t>
            </w:r>
            <w:r w:rsidRPr="00096ED0">
              <w:rPr>
                <w:b w:val="0"/>
                <w:color w:val="1E1E1E"/>
                <w:sz w:val="24"/>
              </w:rPr>
              <w:tab/>
              <w:t>The Committee may wish to ask the State party about its progress in implementing the recommendation of the Committee on the Rights of Persons with Disabilities that it repeal any laws and policies and end practices or customs that have the purpose or effect of denying or diminishing the recognition of any person with disabilities as a person before the law.</w:t>
            </w:r>
          </w:p>
          <w:p w14:paraId="79B1ED9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7.</w:t>
            </w:r>
            <w:r w:rsidRPr="00096ED0">
              <w:rPr>
                <w:b w:val="0"/>
                <w:color w:val="1E1E1E"/>
                <w:sz w:val="24"/>
              </w:rPr>
              <w:tab/>
              <w:t xml:space="preserve">The Committee may wish to ask the State party how the rights of people deprived of liberty in aged residential care settings are protected and promoted. </w:t>
            </w:r>
          </w:p>
          <w:p w14:paraId="39F3D048"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a.</w:t>
            </w:r>
            <w:r w:rsidRPr="00096ED0">
              <w:rPr>
                <w:b w:val="0"/>
                <w:color w:val="1E1E1E"/>
                <w:sz w:val="24"/>
              </w:rPr>
              <w:tab/>
              <w:t xml:space="preserve">In particular, the Committee may wish to seek comment on the existence and effectiveness of safeguards in place to ensure that any deprivation of liberty in aged residential care settings is lawful and subject to effective regulation and oversight. </w:t>
            </w:r>
          </w:p>
          <w:p w14:paraId="598A36B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8.</w:t>
            </w:r>
            <w:r w:rsidRPr="00096ED0">
              <w:rPr>
                <w:b w:val="0"/>
                <w:color w:val="1E1E1E"/>
                <w:sz w:val="24"/>
              </w:rPr>
              <w:tab/>
              <w:t>The Committee may, in line with the preventive requirements of the Convention, wish to ask the State party for assurance that any amendments to primary or secondary legislation which relate to the conditions or treatment of people in the custody of the Department of Corrections align with international human rights guidance and best practice, particularly with regard to:</w:t>
            </w:r>
          </w:p>
          <w:p w14:paraId="26610AA8"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a.</w:t>
            </w:r>
            <w:r w:rsidRPr="00096ED0">
              <w:rPr>
                <w:b w:val="0"/>
                <w:color w:val="1E1E1E"/>
                <w:sz w:val="24"/>
              </w:rPr>
              <w:tab/>
              <w:t>the treatment of LGBTQIA+ people in custody;</w:t>
            </w:r>
          </w:p>
          <w:p w14:paraId="73E28726"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 xml:space="preserve">search and surveillance powers; </w:t>
            </w:r>
          </w:p>
          <w:p w14:paraId="5467BEE1"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c.</w:t>
            </w:r>
            <w:r w:rsidRPr="00096ED0">
              <w:rPr>
                <w:b w:val="0"/>
                <w:color w:val="1E1E1E"/>
                <w:sz w:val="24"/>
              </w:rPr>
              <w:tab/>
              <w:t>mixing of different groups of people in custody; and</w:t>
            </w:r>
          </w:p>
          <w:p w14:paraId="2B12A42B"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d.</w:t>
            </w:r>
            <w:r w:rsidRPr="00096ED0">
              <w:rPr>
                <w:b w:val="0"/>
                <w:color w:val="1E1E1E"/>
                <w:sz w:val="24"/>
              </w:rPr>
              <w:tab/>
              <w:t xml:space="preserve">confidentiality and information sharing provisions. </w:t>
            </w:r>
          </w:p>
          <w:p w14:paraId="0530C4B7"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9.</w:t>
            </w:r>
            <w:r w:rsidRPr="00096ED0">
              <w:rPr>
                <w:b w:val="0"/>
                <w:color w:val="1E1E1E"/>
                <w:sz w:val="24"/>
              </w:rPr>
              <w:tab/>
              <w:t>The Committee may wish to ask the State Party about, or make recommendations to the State Party on, proposed changes to legislation which may impact on the conditions and treatment of people in custody. In particular the Committee may wish to make recommendations that legislation:</w:t>
            </w:r>
          </w:p>
          <w:p w14:paraId="3AF751B6"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a.</w:t>
            </w:r>
            <w:r w:rsidRPr="00096ED0">
              <w:rPr>
                <w:b w:val="0"/>
                <w:color w:val="1E1E1E"/>
                <w:sz w:val="24"/>
              </w:rPr>
              <w:tab/>
              <w:t>is amended to update terminology from non-lethal weapons to less-lethal weapons;</w:t>
            </w:r>
          </w:p>
          <w:p w14:paraId="3D06738E"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prohibits the use of pepper spray in confined spaces or in cases of passive resistance;</w:t>
            </w:r>
          </w:p>
          <w:p w14:paraId="3B8BF085"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c.</w:t>
            </w:r>
            <w:r w:rsidRPr="00096ED0">
              <w:rPr>
                <w:b w:val="0"/>
                <w:color w:val="1E1E1E"/>
                <w:sz w:val="24"/>
              </w:rPr>
              <w:tab/>
              <w:t>prohibits or restricts the use of restraints following the deployment of pepper spray; and/or</w:t>
            </w:r>
          </w:p>
          <w:p w14:paraId="0296E14E"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d.</w:t>
            </w:r>
            <w:r w:rsidRPr="00096ED0">
              <w:rPr>
                <w:b w:val="0"/>
                <w:color w:val="1E1E1E"/>
                <w:sz w:val="24"/>
              </w:rPr>
              <w:tab/>
              <w:t xml:space="preserve">provides necessary protections for the use of rigid bar handcuffs, if their use is introduced. </w:t>
            </w:r>
          </w:p>
          <w:p w14:paraId="714E2FA5"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10.</w:t>
            </w:r>
            <w:r w:rsidRPr="00096ED0">
              <w:rPr>
                <w:b w:val="0"/>
                <w:color w:val="1E1E1E"/>
                <w:sz w:val="24"/>
              </w:rPr>
              <w:tab/>
              <w:t xml:space="preserve">The Committee may wish to seek further information from the State party in order consider and comment on the Public Safety (Public Protection Orders Act) 2014 and its implementation in New Zealand. </w:t>
            </w:r>
          </w:p>
          <w:p w14:paraId="5F86C3A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11.</w:t>
            </w:r>
            <w:r w:rsidRPr="00096ED0">
              <w:rPr>
                <w:b w:val="0"/>
                <w:color w:val="1E1E1E"/>
                <w:sz w:val="24"/>
              </w:rPr>
              <w:tab/>
              <w:t xml:space="preserve">The Committee may wish, therefore, to ask the State Party about consistency between provisions for the detention of ‘mass arrivals’ as they currently stand in the Immigration Act, and as proposed in the Immigration (Mass Arrivals) Amendment Bill, and international human rights law and guidance, particularly the United Nations Convention relating to the Status of Refugees 1951 and UNHCR Guidelines on the Applicable Criteria and Standards relating to the Detention of Asylum-Seekers and Alternatives to Detention. </w:t>
            </w:r>
          </w:p>
          <w:p w14:paraId="500BDD9D"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12.</w:t>
            </w:r>
            <w:r w:rsidRPr="00096ED0">
              <w:rPr>
                <w:b w:val="0"/>
                <w:color w:val="1E1E1E"/>
                <w:sz w:val="24"/>
              </w:rPr>
              <w:tab/>
              <w:t>The Committee may wish to consider whether current arrangements (legislative or otherwise) to meet the specific needs of vulnerable persons seeking asylum, are sufficient and, if necessary, make recommendations to the State Party as to how these should be strengthened,  including through legislative reform.</w:t>
            </w:r>
          </w:p>
          <w:p w14:paraId="7241BFFA"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13.</w:t>
            </w:r>
            <w:r w:rsidRPr="00096ED0">
              <w:rPr>
                <w:b w:val="0"/>
                <w:color w:val="1E1E1E"/>
                <w:sz w:val="24"/>
              </w:rPr>
              <w:tab/>
              <w:t xml:space="preserve">The Committee may wish to enquire as to the progress of the implementation of the Casey Report recommendations. The Committee may also wish to enquire as to the interaction, if any, of the Casey Report recommendations with the provisions of the Immigration (Mass Arrivals) Amendment Bill.  </w:t>
            </w:r>
          </w:p>
          <w:p w14:paraId="5F6EC1E5"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14.</w:t>
            </w:r>
            <w:r w:rsidRPr="00096ED0">
              <w:rPr>
                <w:b w:val="0"/>
                <w:color w:val="1E1E1E"/>
                <w:sz w:val="24"/>
              </w:rPr>
              <w:tab/>
              <w:t>I would encourage the Committee to enquire with the State party as to any progress in record-keeping improvements as well as the development of effective recording and data systems, in relation to the status, needs and rights of those detained under Warrants of Commitment.</w:t>
            </w:r>
          </w:p>
          <w:p w14:paraId="37115392"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15.</w:t>
            </w:r>
            <w:r w:rsidRPr="00096ED0">
              <w:rPr>
                <w:b w:val="0"/>
                <w:color w:val="1E1E1E"/>
                <w:sz w:val="24"/>
              </w:rPr>
              <w:tab/>
              <w:t xml:space="preserve">While the State Party has responded to paragraph 14 of the LoIPR in its report, the Committee may wish to consider whether supplementary enquiry into the training provided to prison staff may be warranted, particularly with regard to assessing the effectiveness of educational and training programmes in reducing cases of torture and ill-treatment, whether the State party has taken any steps to measure this, and, if so, whether instances of torture or ill-treatment have reduced over time. </w:t>
            </w:r>
          </w:p>
          <w:p w14:paraId="2EBFD8AA"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16.</w:t>
            </w:r>
            <w:r w:rsidRPr="00096ED0">
              <w:rPr>
                <w:b w:val="0"/>
                <w:color w:val="1E1E1E"/>
                <w:sz w:val="24"/>
              </w:rPr>
              <w:tab/>
              <w:t xml:space="preserve">The Committee may wish to make recommendations to the State party regarding the level and nature of training for officers authorised to carry and deploy pepper spray, with particular consideration of training on relevant human rights law. </w:t>
            </w:r>
          </w:p>
          <w:p w14:paraId="10E7B652"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17.</w:t>
            </w:r>
            <w:r w:rsidRPr="00096ED0">
              <w:rPr>
                <w:b w:val="0"/>
                <w:color w:val="1E1E1E"/>
                <w:sz w:val="24"/>
              </w:rPr>
              <w:tab/>
              <w:t xml:space="preserve">I strongly encourage the Committee to ask the State party to provide information on steps underway, both in terms of staff training and restraint techniques taught, to ensure that the use of restraint in all health and disability places of detention is aligned with the right to be free from ill treatment. </w:t>
            </w:r>
          </w:p>
          <w:p w14:paraId="244A22FC"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18.</w:t>
            </w:r>
            <w:r w:rsidRPr="00096ED0">
              <w:rPr>
                <w:b w:val="0"/>
                <w:color w:val="1E1E1E"/>
                <w:sz w:val="24"/>
              </w:rPr>
              <w:tab/>
              <w:t>I would encourage the Committee to request that the State party provide information regarding current initiative to ensure health staff are trained to provide optimal care to service users with an intellectual disability.</w:t>
            </w:r>
          </w:p>
          <w:p w14:paraId="4B2CE40E"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19.</w:t>
            </w:r>
            <w:r w:rsidRPr="00096ED0">
              <w:rPr>
                <w:b w:val="0"/>
                <w:color w:val="1E1E1E"/>
                <w:sz w:val="24"/>
              </w:rPr>
              <w:tab/>
              <w:t>The Committee may wish to consider whether the State party has made sufficient efforts to:</w:t>
            </w:r>
          </w:p>
          <w:p w14:paraId="1435C401"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a.</w:t>
            </w:r>
            <w:r w:rsidRPr="00096ED0">
              <w:rPr>
                <w:b w:val="0"/>
                <w:color w:val="1E1E1E"/>
                <w:sz w:val="24"/>
              </w:rPr>
              <w:tab/>
              <w:t xml:space="preserve">improve detention regimes for people in custody; and </w:t>
            </w:r>
          </w:p>
          <w:p w14:paraId="6DAD28D0"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 xml:space="preserve">manage the prison population and occupancy rates in a way that ensures appropriate conditions and treatment are provided for all people in custody. </w:t>
            </w:r>
          </w:p>
          <w:p w14:paraId="27039439"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20.</w:t>
            </w:r>
            <w:r w:rsidRPr="00096ED0">
              <w:rPr>
                <w:b w:val="0"/>
                <w:color w:val="1E1E1E"/>
                <w:sz w:val="24"/>
              </w:rPr>
              <w:tab/>
              <w:t xml:space="preserve">The Committee may wish to make recommendations to the State Party regarding the conditions and treatment of people in custody in New Zealand prisons on remand. Recommendations could focus on where and how people in custody on remand are categorised and placed within the prison system (including separation from sentenced people in custody), their daily regime (with particular focus on hours of unlock, and how this is maximised in units operating multiple regimes), and access to meaningful and constructive activities, programmes, and support. </w:t>
            </w:r>
          </w:p>
          <w:p w14:paraId="4F5A0E78"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21.</w:t>
            </w:r>
            <w:r w:rsidRPr="00096ED0">
              <w:rPr>
                <w:b w:val="0"/>
                <w:color w:val="1E1E1E"/>
                <w:sz w:val="24"/>
              </w:rPr>
              <w:tab/>
              <w:t>I also encourage the Committee to make recommendations to the State party to ensure that Corrections facilities are culturally safe and culturally responsive environments for Māori people in custody, including by enhancing relationships with iwi.</w:t>
            </w:r>
          </w:p>
          <w:p w14:paraId="4CEA0189"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22.</w:t>
            </w:r>
            <w:r w:rsidRPr="00096ED0">
              <w:rPr>
                <w:b w:val="0"/>
                <w:color w:val="1E1E1E"/>
                <w:sz w:val="24"/>
              </w:rPr>
              <w:tab/>
              <w:t xml:space="preserve">The Committee may wish to seek further information from the State party about how it ensures that the rights of disabled people in custody are respected and protected, in line with the UNCRPD. </w:t>
            </w:r>
          </w:p>
          <w:p w14:paraId="4849CCD8"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23.</w:t>
            </w:r>
            <w:r w:rsidRPr="00096ED0">
              <w:rPr>
                <w:b w:val="0"/>
                <w:color w:val="1E1E1E"/>
                <w:sz w:val="24"/>
              </w:rPr>
              <w:tab/>
              <w:t xml:space="preserve">The Committee may consider it necessary to make recommendations to the State party concerning the situation of women in New Zealand prison’s, particularly with regard to compliance with the United Nations Rules for the </w:t>
            </w:r>
            <w:r w:rsidRPr="00096ED0">
              <w:rPr>
                <w:b w:val="0"/>
                <w:color w:val="1E1E1E"/>
                <w:sz w:val="24"/>
              </w:rPr>
              <w:lastRenderedPageBreak/>
              <w:t>Treatment of Women Prisoners and Non-custodial Measures for Women Offenders (the Bangkok Rules) in the areas of:</w:t>
            </w:r>
          </w:p>
          <w:p w14:paraId="52445FC5"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a.</w:t>
            </w:r>
            <w:r w:rsidRPr="00096ED0">
              <w:rPr>
                <w:b w:val="0"/>
                <w:color w:val="1E1E1E"/>
                <w:sz w:val="24"/>
              </w:rPr>
              <w:tab/>
              <w:t>Allocation and proximity to family;</w:t>
            </w:r>
          </w:p>
          <w:p w14:paraId="241AF896"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Prison regime including meaningful and constructive activities;</w:t>
            </w:r>
          </w:p>
          <w:p w14:paraId="39BF5B2C"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c.</w:t>
            </w:r>
            <w:r w:rsidRPr="00096ED0">
              <w:rPr>
                <w:b w:val="0"/>
                <w:color w:val="1E1E1E"/>
                <w:sz w:val="24"/>
              </w:rPr>
              <w:tab/>
              <w:t>Case management and access to appropriate services; and</w:t>
            </w:r>
          </w:p>
          <w:p w14:paraId="7D19882A"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d.</w:t>
            </w:r>
            <w:r w:rsidRPr="00096ED0">
              <w:rPr>
                <w:b w:val="0"/>
                <w:color w:val="1E1E1E"/>
                <w:sz w:val="24"/>
              </w:rPr>
              <w:tab/>
              <w:t xml:space="preserve">The conditions and treatment of Māori women in prison. </w:t>
            </w:r>
          </w:p>
          <w:p w14:paraId="5789A3A6"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24.</w:t>
            </w:r>
            <w:r w:rsidRPr="00096ED0">
              <w:rPr>
                <w:b w:val="0"/>
                <w:color w:val="1E1E1E"/>
                <w:sz w:val="24"/>
              </w:rPr>
              <w:tab/>
              <w:t>I urge the Committee to request that the State party provide information on how it is addressing the drivers of over-occupancy of inpatient mental health services, and how, in the meantime, it will ensure that over-occupancy does not lead to ill-treatment of service users.</w:t>
            </w:r>
          </w:p>
          <w:p w14:paraId="565802D3"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25.</w:t>
            </w:r>
            <w:r w:rsidRPr="00096ED0">
              <w:rPr>
                <w:b w:val="0"/>
                <w:color w:val="1E1E1E"/>
                <w:sz w:val="24"/>
              </w:rPr>
              <w:tab/>
              <w:t>I would encourage the Committee to ask the State party how it ensures there is appropriate oversight of when and where people are detained in healthy and disability places of detention.</w:t>
            </w:r>
          </w:p>
          <w:p w14:paraId="09714B99"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26.</w:t>
            </w:r>
            <w:r w:rsidRPr="00096ED0">
              <w:rPr>
                <w:b w:val="0"/>
                <w:color w:val="1E1E1E"/>
                <w:sz w:val="24"/>
              </w:rPr>
              <w:tab/>
              <w:t xml:space="preserve">The Committee may with to consider whether the current New Zealand legislation provides adequate protection against de facto solitary confinement of people in custody in prison. </w:t>
            </w:r>
          </w:p>
          <w:p w14:paraId="5A6DD21F"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27.</w:t>
            </w:r>
            <w:r w:rsidRPr="00096ED0">
              <w:rPr>
                <w:b w:val="0"/>
                <w:color w:val="1E1E1E"/>
                <w:sz w:val="24"/>
              </w:rPr>
              <w:tab/>
              <w:t xml:space="preserve">The Committee may wish to ask the State party what concrete steps are being taken to address the observations of oversight agencies regarding the solitary confinement, including prolonged solitary confinement, of people in custody. In particular, the Committee may wish to ask the State party about how it plans to ensure recordkeeping and data collection on conditions which contribute to solitary confinement are fit for purpose. </w:t>
            </w:r>
          </w:p>
          <w:p w14:paraId="4222C92D"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28.</w:t>
            </w:r>
            <w:r w:rsidRPr="00096ED0">
              <w:rPr>
                <w:b w:val="0"/>
                <w:color w:val="1E1E1E"/>
                <w:sz w:val="24"/>
              </w:rPr>
              <w:tab/>
              <w:t>I encourage the Committee to ask the State party to provide details on steps being undertaken to ensure that the risk of harm to service users subject to seclusion is minimised, and that seclusion never amounts to ill treatment. Specifically, I encourage the Committee to engage with the State party on:</w:t>
            </w:r>
            <w:r w:rsidRPr="00096ED0">
              <w:rPr>
                <w:b w:val="0"/>
                <w:color w:val="1E1E1E"/>
                <w:sz w:val="24"/>
              </w:rPr>
              <w:tab/>
            </w:r>
          </w:p>
          <w:p w14:paraId="4B8C9BFD"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lastRenderedPageBreak/>
              <w:t>a.</w:t>
            </w:r>
            <w:r w:rsidRPr="00096ED0">
              <w:rPr>
                <w:b w:val="0"/>
                <w:color w:val="1E1E1E"/>
                <w:sz w:val="24"/>
              </w:rPr>
              <w:tab/>
              <w:t xml:space="preserve">The continued regular of the use of seclusion, despite nationwide commitments to end the use of seclusion; </w:t>
            </w:r>
          </w:p>
          <w:p w14:paraId="6C490E2D"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 xml:space="preserve">The duration of seclusion events, and the safeguards in place to ensure that seclusion is for the shortest period of time; </w:t>
            </w:r>
          </w:p>
          <w:p w14:paraId="49B1C94F"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c.</w:t>
            </w:r>
            <w:r w:rsidRPr="00096ED0">
              <w:rPr>
                <w:b w:val="0"/>
                <w:color w:val="1E1E1E"/>
                <w:sz w:val="24"/>
              </w:rPr>
              <w:tab/>
              <w:t>The material conditions in seclusion environments;</w:t>
            </w:r>
          </w:p>
          <w:p w14:paraId="4484CA5E"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d.</w:t>
            </w:r>
            <w:r w:rsidRPr="00096ED0">
              <w:rPr>
                <w:b w:val="0"/>
                <w:color w:val="1E1E1E"/>
                <w:sz w:val="24"/>
              </w:rPr>
              <w:tab/>
              <w:t xml:space="preserve">The disproportionately high seclusion rates of Māori; and </w:t>
            </w:r>
          </w:p>
          <w:p w14:paraId="35545CDA"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e.</w:t>
            </w:r>
            <w:r w:rsidRPr="00096ED0">
              <w:rPr>
                <w:b w:val="0"/>
                <w:color w:val="1E1E1E"/>
                <w:sz w:val="24"/>
              </w:rPr>
              <w:tab/>
              <w:t>The quality and consistency of record keeping and oversight of seclusion across health and disability places of detention.</w:t>
            </w:r>
          </w:p>
          <w:p w14:paraId="007AF5D5"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29.</w:t>
            </w:r>
            <w:r w:rsidRPr="00096ED0">
              <w:rPr>
                <w:b w:val="0"/>
                <w:color w:val="1E1E1E"/>
                <w:sz w:val="24"/>
              </w:rPr>
              <w:tab/>
              <w:t>The Committee may want to enquire with the State party as to:</w:t>
            </w:r>
          </w:p>
          <w:p w14:paraId="0835AFAB"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a.</w:t>
            </w:r>
            <w:r w:rsidRPr="00096ED0">
              <w:rPr>
                <w:b w:val="0"/>
                <w:color w:val="1E1E1E"/>
                <w:sz w:val="24"/>
              </w:rPr>
              <w:tab/>
              <w:t>the progress of annual health needs analyses across facilities; and</w:t>
            </w:r>
          </w:p>
          <w:p w14:paraId="0EA0EAF2" w14:textId="77777777" w:rsidR="00096ED0" w:rsidRPr="00096ED0" w:rsidRDefault="00096ED0" w:rsidP="00096ED0">
            <w:pPr>
              <w:pStyle w:val="Headingboxtexttop"/>
              <w:tabs>
                <w:tab w:val="num" w:pos="567"/>
              </w:tabs>
              <w:spacing w:before="240"/>
              <w:ind w:left="567"/>
              <w:rPr>
                <w:b w:val="0"/>
                <w:color w:val="1E1E1E"/>
                <w:sz w:val="24"/>
              </w:rPr>
            </w:pPr>
            <w:r w:rsidRPr="00096ED0">
              <w:rPr>
                <w:b w:val="0"/>
                <w:color w:val="1E1E1E"/>
                <w:sz w:val="24"/>
              </w:rPr>
              <w:t>b.</w:t>
            </w:r>
            <w:r w:rsidRPr="00096ED0">
              <w:rPr>
                <w:b w:val="0"/>
                <w:color w:val="1E1E1E"/>
                <w:sz w:val="24"/>
              </w:rPr>
              <w:tab/>
              <w:t xml:space="preserve">any concrete steps being taken to address barriers to access to health care for people in custody. </w:t>
            </w:r>
          </w:p>
          <w:p w14:paraId="4E62114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30.</w:t>
            </w:r>
            <w:r w:rsidRPr="00096ED0">
              <w:rPr>
                <w:b w:val="0"/>
                <w:color w:val="1E1E1E"/>
                <w:sz w:val="24"/>
              </w:rPr>
              <w:tab/>
              <w:t xml:space="preserve">The Committee may consider recommendations to the State party regarding medical confidentiality, reaffirming the rights of people in custody as patients to confidential access to health services. </w:t>
            </w:r>
          </w:p>
          <w:p w14:paraId="233CC9D0"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31.</w:t>
            </w:r>
            <w:r w:rsidRPr="00096ED0">
              <w:rPr>
                <w:b w:val="0"/>
                <w:color w:val="1E1E1E"/>
                <w:sz w:val="24"/>
              </w:rPr>
              <w:tab/>
              <w:t>I urge the Committee to request that the State party provide information on current initiatives to improve the mental health of people in the custody of the Department of Corrections.</w:t>
            </w:r>
          </w:p>
          <w:p w14:paraId="6E16EE9A"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32.</w:t>
            </w:r>
            <w:r w:rsidRPr="00096ED0">
              <w:rPr>
                <w:b w:val="0"/>
                <w:color w:val="1E1E1E"/>
                <w:sz w:val="24"/>
              </w:rPr>
              <w:tab/>
              <w:t xml:space="preserve">The Committee may wish to seek an update from the State Party on the provision of mental health training for Corrections Officers, particularly those working in Intervention and Support Units. </w:t>
            </w:r>
          </w:p>
          <w:p w14:paraId="00CC7313"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33.</w:t>
            </w:r>
            <w:r w:rsidRPr="00096ED0">
              <w:rPr>
                <w:b w:val="0"/>
                <w:color w:val="1E1E1E"/>
                <w:sz w:val="24"/>
              </w:rPr>
              <w:tab/>
              <w:t>The Committee may wish to consider the State party’s compliance with the Convention with regard to access to specialist mental health services for people in custody who require it, and the conditions and treatment of those people while they remain in the custody of Corrections.</w:t>
            </w:r>
          </w:p>
          <w:p w14:paraId="3E674D62"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34.</w:t>
            </w:r>
            <w:r w:rsidRPr="00096ED0">
              <w:rPr>
                <w:b w:val="0"/>
                <w:color w:val="1E1E1E"/>
                <w:sz w:val="24"/>
              </w:rPr>
              <w:tab/>
              <w:t>The Committee may wish to highlight to the State party its expectations with regard to invasive personal searches in health and disability settings, and request that the State party provide details on measures to ensure all personal searches uphold the dignity, privacy and mana of service users.</w:t>
            </w:r>
          </w:p>
          <w:p w14:paraId="1C108C43"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35.</w:t>
            </w:r>
            <w:r w:rsidRPr="00096ED0">
              <w:rPr>
                <w:b w:val="0"/>
                <w:color w:val="1E1E1E"/>
                <w:sz w:val="24"/>
              </w:rPr>
              <w:tab/>
              <w:t>The Committee may wish to ask the State party to provide details on steps in place to ensure the safe and responsive care of young people in adult mental health services.</w:t>
            </w:r>
          </w:p>
          <w:p w14:paraId="41E1953F"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36.</w:t>
            </w:r>
            <w:r w:rsidRPr="00096ED0">
              <w:rPr>
                <w:b w:val="0"/>
                <w:color w:val="1E1E1E"/>
                <w:sz w:val="24"/>
              </w:rPr>
              <w:tab/>
              <w:t>The Committee may wish to consider making a recommendation to the State party which repeats tthe recommenfation made by the Subcommittee on the Prevention of Torture following a visit in 2013 – namely,to review the regime conditions of youth urgently, in order to ensure that it is appropriate to their legal status and age.</w:t>
            </w:r>
          </w:p>
          <w:p w14:paraId="0627607E"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37.</w:t>
            </w:r>
            <w:r w:rsidRPr="00096ED0">
              <w:rPr>
                <w:b w:val="0"/>
                <w:color w:val="1E1E1E"/>
                <w:sz w:val="24"/>
              </w:rPr>
              <w:tab/>
              <w:t xml:space="preserve">The Committee may wish to consider recommendations to the State party regarding the material conditions in New Zealand prisons, and the requirement to ensure that all people in custody experience conditions of detention which comply with international human rights standards, which should be addressed as a matter of urgency. </w:t>
            </w:r>
          </w:p>
          <w:p w14:paraId="2FAD63A4"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38.</w:t>
            </w:r>
            <w:r w:rsidRPr="00096ED0">
              <w:rPr>
                <w:b w:val="0"/>
                <w:color w:val="1E1E1E"/>
                <w:sz w:val="24"/>
              </w:rPr>
              <w:tab/>
              <w:t xml:space="preserve">I would particularly welcome a recommendatrion from the Committee to the State party aboutengagement with relevant bodies, including National Preventive Mechanisms, and thorough and meaningful consultation with a range of stakeholders and experts, including iwi,on decisions and designs for prisons, in order to deliver optimum outcomes for people in custody. </w:t>
            </w:r>
          </w:p>
          <w:p w14:paraId="29D4685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39.</w:t>
            </w:r>
            <w:r w:rsidRPr="00096ED0">
              <w:rPr>
                <w:b w:val="0"/>
                <w:color w:val="1E1E1E"/>
                <w:sz w:val="24"/>
              </w:rPr>
              <w:tab/>
              <w:t xml:space="preserve">The Committee may wish to recommend to the State party that it ensure all people deprived of liberty in health and disability places of detention enjoy the highest possible standard of accommodation. This may entail the State party providing further detail on plans for investment in inpatient mental health facilities across New Zealand. </w:t>
            </w:r>
          </w:p>
          <w:p w14:paraId="54B2A7D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40.</w:t>
            </w:r>
            <w:r w:rsidRPr="00096ED0">
              <w:rPr>
                <w:b w:val="0"/>
                <w:color w:val="1E1E1E"/>
                <w:sz w:val="24"/>
              </w:rPr>
              <w:tab/>
              <w:t xml:space="preserve">The Committee may wish to seek further information on steps being taken to address inter-prisoner violence, including steps taken to identify and prevent the causes of inter-prisoner violence. The Committee may also wish to ask the State party about the number of people in custody who are voluntarily segregated, the reasons for this, and regimes experienced by voluntarily segregated people in custody. </w:t>
            </w:r>
          </w:p>
          <w:p w14:paraId="64DCE633"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41.</w:t>
            </w:r>
            <w:r w:rsidRPr="00096ED0">
              <w:rPr>
                <w:b w:val="0"/>
                <w:color w:val="1E1E1E"/>
                <w:sz w:val="24"/>
              </w:rPr>
              <w:tab/>
              <w:t xml:space="preserve">The Committee may wish to comment on the prevalence of, and reliance on, double-bunking in New Zealand prisons, including in relation to Rule 12 of the Nelson Mandela Rules. The Committee may also wish to consider whether the safeguards in place to mitigate the risk of inter-prisoner violence, and other forms of harm, in situations of double bunking are sufficient and robust. </w:t>
            </w:r>
          </w:p>
          <w:p w14:paraId="0978143D"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42.</w:t>
            </w:r>
            <w:r w:rsidRPr="00096ED0">
              <w:rPr>
                <w:b w:val="0"/>
                <w:color w:val="1E1E1E"/>
                <w:sz w:val="24"/>
              </w:rPr>
              <w:tab/>
              <w:t>I invite the Committee to request that the State party provide an update on safeguards to ensure that voluntary service users are not arbitrarily detained in health and disability places of detention.</w:t>
            </w:r>
          </w:p>
          <w:p w14:paraId="5EAD163D"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43.</w:t>
            </w:r>
            <w:r w:rsidRPr="00096ED0">
              <w:rPr>
                <w:b w:val="0"/>
                <w:color w:val="1E1E1E"/>
                <w:sz w:val="24"/>
              </w:rPr>
              <w:tab/>
              <w:t>I encourage the Committee to comprehensively consider the prolonged and sustained impact of staff shortages on the conditions and treatment of people in custody.</w:t>
            </w:r>
          </w:p>
          <w:p w14:paraId="313B1733"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44.</w:t>
            </w:r>
            <w:r w:rsidRPr="00096ED0">
              <w:rPr>
                <w:b w:val="0"/>
                <w:color w:val="1E1E1E"/>
                <w:sz w:val="24"/>
              </w:rPr>
              <w:tab/>
              <w:t xml:space="preserve">The Committee may wish to make recommendations to the State party regarding its compliance with the minimum standards as they relate to detention regime, access to visits, and rehabilitation opportunities, for people in custody in the context of staffing shortages in prisons. </w:t>
            </w:r>
          </w:p>
          <w:p w14:paraId="42F5CEBA"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45.</w:t>
            </w:r>
            <w:r w:rsidRPr="00096ED0">
              <w:rPr>
                <w:b w:val="0"/>
                <w:color w:val="1E1E1E"/>
                <w:sz w:val="24"/>
              </w:rPr>
              <w:tab/>
              <w:t xml:space="preserve">The Committee may therefore wish to seek further information from the State Party regarding the number and status of people currently being managed by the PERD, the evidential and legal basis on which the PERD was established and is considered to be necessary, and the conditions and treatment of people considered as ‘prisoners of extreme risk’ including the management regime of those in the PERU. </w:t>
            </w:r>
          </w:p>
          <w:p w14:paraId="6B088F2F"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46.</w:t>
            </w:r>
            <w:r w:rsidRPr="00096ED0">
              <w:rPr>
                <w:b w:val="0"/>
                <w:color w:val="1E1E1E"/>
                <w:sz w:val="24"/>
              </w:rPr>
              <w:tab/>
              <w:t>The Committee may wish to express a view about whether the current legislative framework is sufficient to ensure PERD is lawful and includes safeguards (such as oversight, and access to appeal and review) that the Committee would consider necessary to comply with international human rights law and standards.</w:t>
            </w:r>
          </w:p>
          <w:p w14:paraId="4269E134"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47.</w:t>
            </w:r>
            <w:r w:rsidRPr="00096ED0">
              <w:rPr>
                <w:b w:val="0"/>
                <w:color w:val="1E1E1E"/>
                <w:sz w:val="24"/>
              </w:rPr>
              <w:tab/>
              <w:t xml:space="preserve">I would welcome the Committee’s examination of the State party’s compliance with the Convention, other international human rights standards, and best practice in the use of coercive powers and use of force. </w:t>
            </w:r>
          </w:p>
          <w:p w14:paraId="72F16DB7"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lastRenderedPageBreak/>
              <w:t>48.</w:t>
            </w:r>
            <w:r w:rsidRPr="00096ED0">
              <w:rPr>
                <w:b w:val="0"/>
                <w:color w:val="1E1E1E"/>
                <w:sz w:val="24"/>
              </w:rPr>
              <w:tab/>
              <w:t xml:space="preserve">I would also welcome the Committee’s consideration of, and comment on, the use of spit hoods in prisons, including on peopple in custody  who may have particular vulnerabilities related to age, disability, medical condition or other factor.  </w:t>
            </w:r>
          </w:p>
          <w:p w14:paraId="330AFFEA"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49.</w:t>
            </w:r>
            <w:r w:rsidRPr="00096ED0">
              <w:rPr>
                <w:b w:val="0"/>
                <w:color w:val="1E1E1E"/>
                <w:sz w:val="24"/>
              </w:rPr>
              <w:tab/>
              <w:t>The Committee may wish to request data from the State party on the number of instances where electrical discharge weapons have been used in health and disability places of detention, including, but not limited to, inpatient mental health services, secure intellectual disability services (both inpatient and community), and aged care services.</w:t>
            </w:r>
          </w:p>
          <w:p w14:paraId="4808865B"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50.</w:t>
            </w:r>
            <w:r w:rsidRPr="00096ED0">
              <w:rPr>
                <w:b w:val="0"/>
                <w:color w:val="1E1E1E"/>
                <w:sz w:val="24"/>
              </w:rPr>
              <w:tab/>
              <w:t>The Committee may also wish to ask the State party to  provide information on the training of those using electrical discharge weapons in places of detention, including situations involving potentially vulnerable individuals.</w:t>
            </w:r>
          </w:p>
          <w:p w14:paraId="0A171C71"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51.</w:t>
            </w:r>
            <w:r w:rsidRPr="00096ED0">
              <w:rPr>
                <w:b w:val="0"/>
                <w:color w:val="1E1E1E"/>
                <w:sz w:val="24"/>
              </w:rPr>
              <w:tab/>
              <w:t>I would encourage the Committee to seek an update on the Department of Correction’s review of its complaints system, including how this work will strengthen the State party’s obligations under article 13 of the Convention.</w:t>
            </w:r>
          </w:p>
          <w:p w14:paraId="33AAC430"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52.</w:t>
            </w:r>
            <w:r w:rsidRPr="00096ED0">
              <w:rPr>
                <w:b w:val="0"/>
                <w:color w:val="1E1E1E"/>
                <w:sz w:val="24"/>
              </w:rPr>
              <w:tab/>
              <w:t>The Committee may also wish to seek further information from the State party as to how instances of potential torture or ill-treatment are identified and followed up, including investigation by a competent authority.</w:t>
            </w:r>
          </w:p>
          <w:p w14:paraId="39353490" w14:textId="7777777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53.</w:t>
            </w:r>
            <w:r w:rsidRPr="00096ED0">
              <w:rPr>
                <w:b w:val="0"/>
                <w:color w:val="1E1E1E"/>
                <w:sz w:val="24"/>
              </w:rPr>
              <w:tab/>
              <w:t>The Committee may wish to highlight its expectations in in relation to effective complaint systems with the State party.</w:t>
            </w:r>
          </w:p>
          <w:p w14:paraId="108256BF" w14:textId="6C79CC07" w:rsidR="00096ED0" w:rsidRPr="00096ED0" w:rsidRDefault="00096ED0" w:rsidP="00096ED0">
            <w:pPr>
              <w:pStyle w:val="Headingboxtexttop"/>
              <w:tabs>
                <w:tab w:val="num" w:pos="567"/>
              </w:tabs>
              <w:spacing w:before="240"/>
              <w:rPr>
                <w:b w:val="0"/>
                <w:color w:val="1E1E1E"/>
                <w:sz w:val="24"/>
              </w:rPr>
            </w:pPr>
            <w:r w:rsidRPr="00096ED0">
              <w:rPr>
                <w:b w:val="0"/>
                <w:color w:val="1E1E1E"/>
                <w:sz w:val="24"/>
              </w:rPr>
              <w:t>54.</w:t>
            </w:r>
            <w:r w:rsidRPr="00096ED0">
              <w:rPr>
                <w:b w:val="0"/>
                <w:color w:val="1E1E1E"/>
                <w:sz w:val="24"/>
              </w:rPr>
              <w:tab/>
              <w:t>The Committee may wish to seek an update on the State Party’s progress on the matter of protecting the bodily integrity of children and disabled adults against non-th</w:t>
            </w:r>
            <w:r>
              <w:rPr>
                <w:b w:val="0"/>
                <w:color w:val="1E1E1E"/>
                <w:sz w:val="24"/>
              </w:rPr>
              <w:t xml:space="preserve">erapeutic medical procedures.  </w:t>
            </w:r>
          </w:p>
        </w:tc>
      </w:tr>
    </w:tbl>
    <w:p w14:paraId="788BB949" w14:textId="77777777" w:rsidR="00096ED0" w:rsidRDefault="00096ED0" w:rsidP="00096ED0">
      <w:pPr>
        <w:pStyle w:val="Whitespace"/>
      </w:pPr>
    </w:p>
    <w:p w14:paraId="315EB5DD" w14:textId="00E61ABB" w:rsidR="00526B19" w:rsidRPr="00A657DC" w:rsidRDefault="00074EF6" w:rsidP="00544DC8">
      <w:pPr>
        <w:pStyle w:val="Heading1"/>
        <w:rPr>
          <w:lang w:val="mi-NZ"/>
        </w:rPr>
      </w:pPr>
      <w:bookmarkStart w:id="6" w:name="_Toc138146383"/>
      <w:r w:rsidRPr="00A657DC">
        <w:rPr>
          <w:lang w:val="mi-NZ"/>
        </w:rPr>
        <w:lastRenderedPageBreak/>
        <w:t>Article</w:t>
      </w:r>
      <w:r w:rsidR="00205B05" w:rsidRPr="00A657DC">
        <w:rPr>
          <w:lang w:val="mi-NZ"/>
        </w:rPr>
        <w:t>s</w:t>
      </w:r>
      <w:r w:rsidRPr="00A657DC">
        <w:rPr>
          <w:lang w:val="mi-NZ"/>
        </w:rPr>
        <w:t xml:space="preserve"> </w:t>
      </w:r>
      <w:r w:rsidR="00216C47" w:rsidRPr="00A657DC">
        <w:rPr>
          <w:lang w:val="mi-NZ"/>
        </w:rPr>
        <w:t xml:space="preserve">1, 4 and 16 </w:t>
      </w:r>
      <w:r w:rsidR="004155A8" w:rsidRPr="00A657DC">
        <w:rPr>
          <w:lang w:val="mi-NZ"/>
        </w:rPr>
        <w:t xml:space="preserve">– </w:t>
      </w:r>
      <w:r w:rsidR="00292F50" w:rsidRPr="00A657DC">
        <w:rPr>
          <w:lang w:val="mi-NZ"/>
        </w:rPr>
        <w:t xml:space="preserve">The </w:t>
      </w:r>
      <w:r w:rsidR="009D4507" w:rsidRPr="00A657DC">
        <w:rPr>
          <w:lang w:val="mi-NZ"/>
        </w:rPr>
        <w:t>p</w:t>
      </w:r>
      <w:r w:rsidR="00292F50" w:rsidRPr="00A657DC">
        <w:rPr>
          <w:lang w:val="mi-NZ"/>
        </w:rPr>
        <w:t>rohibition of torture and other cruel, inhuman or degrading treatment or p</w:t>
      </w:r>
      <w:r w:rsidR="00216C47" w:rsidRPr="00A657DC">
        <w:rPr>
          <w:lang w:val="mi-NZ"/>
        </w:rPr>
        <w:t>unishment</w:t>
      </w:r>
      <w:bookmarkEnd w:id="6"/>
    </w:p>
    <w:p w14:paraId="18BAB33E" w14:textId="3463D57E" w:rsidR="00216C47" w:rsidRPr="00A657DC" w:rsidRDefault="00216C47" w:rsidP="00544DC8">
      <w:pPr>
        <w:pStyle w:val="Heading2"/>
        <w:rPr>
          <w:lang w:val="mi-NZ"/>
        </w:rPr>
      </w:pPr>
      <w:bookmarkStart w:id="7" w:name="_Toc138146384"/>
      <w:r w:rsidRPr="00A657DC">
        <w:rPr>
          <w:lang w:val="mi-NZ"/>
        </w:rPr>
        <w:t>Ensuring the compatibility of domestic law with the Convention</w:t>
      </w:r>
      <w:bookmarkEnd w:id="7"/>
    </w:p>
    <w:p w14:paraId="68E03417" w14:textId="1E1E58EA" w:rsidR="00216C47" w:rsidRPr="00A657DC" w:rsidRDefault="00216C47" w:rsidP="00544DC8">
      <w:pPr>
        <w:pStyle w:val="ListNumber"/>
        <w:jc w:val="left"/>
        <w:rPr>
          <w:lang w:val="mi-NZ"/>
        </w:rPr>
      </w:pPr>
      <w:r w:rsidRPr="00A657DC">
        <w:rPr>
          <w:lang w:val="mi-NZ"/>
        </w:rPr>
        <w:t>In its previous concluding observations, the Committee recommended that the State party strengthen the current mechanisms to ensure the compatibility of domestic law with the Convention (see CAT/C/NZL/CO/6, para</w:t>
      </w:r>
      <w:r w:rsidR="008A4852">
        <w:rPr>
          <w:lang w:val="mi-NZ"/>
        </w:rPr>
        <w:t>graph</w:t>
      </w:r>
      <w:r w:rsidRPr="00A657DC">
        <w:rPr>
          <w:lang w:val="mi-NZ"/>
        </w:rPr>
        <w:t xml:space="preserve"> 8 (b)).</w:t>
      </w:r>
    </w:p>
    <w:p w14:paraId="7C3B3343" w14:textId="0C027D98" w:rsidR="00216C47" w:rsidRPr="00A657DC" w:rsidRDefault="00216C47" w:rsidP="00544DC8">
      <w:pPr>
        <w:pStyle w:val="ListNumber"/>
        <w:jc w:val="left"/>
        <w:rPr>
          <w:lang w:val="mi-NZ"/>
        </w:rPr>
      </w:pPr>
      <w:r w:rsidRPr="00A657DC">
        <w:rPr>
          <w:lang w:val="mi-NZ"/>
        </w:rPr>
        <w:t xml:space="preserve">I consider it to be of </w:t>
      </w:r>
      <w:r w:rsidR="00544DC8" w:rsidRPr="00A657DC">
        <w:rPr>
          <w:lang w:val="mi-NZ"/>
        </w:rPr>
        <w:t>critical</w:t>
      </w:r>
      <w:r w:rsidRPr="00A657DC">
        <w:rPr>
          <w:lang w:val="mi-NZ"/>
        </w:rPr>
        <w:t xml:space="preserve"> importance that all relevant domestic legislation upholds the absolute prohibition of torture and other cruel, inhuman and degrading treatment or punishment as outlined in the Convention, and, more generally, reflects the State party’s wider obligations to respect, protect, promote and fulfil the human rights of all New Zealanders.</w:t>
      </w:r>
    </w:p>
    <w:p w14:paraId="062A9A8A" w14:textId="15E17FDE" w:rsidR="00216C47" w:rsidRPr="00A657DC" w:rsidRDefault="00216C47" w:rsidP="00544DC8">
      <w:pPr>
        <w:pStyle w:val="ListNumber"/>
        <w:jc w:val="left"/>
        <w:rPr>
          <w:lang w:val="mi-NZ"/>
        </w:rPr>
      </w:pPr>
      <w:r w:rsidRPr="00A657DC">
        <w:rPr>
          <w:lang w:val="mi-NZ"/>
        </w:rPr>
        <w:t xml:space="preserve">Since </w:t>
      </w:r>
      <w:r w:rsidR="009861D8" w:rsidRPr="00A657DC">
        <w:rPr>
          <w:lang w:val="mi-NZ"/>
        </w:rPr>
        <w:t xml:space="preserve">the concluding observations on the sixth periodic report of New Zealand in </w:t>
      </w:r>
      <w:r w:rsidRPr="00A657DC">
        <w:rPr>
          <w:lang w:val="mi-NZ"/>
        </w:rPr>
        <w:t xml:space="preserve">2015, the State party has commenced work reviewing and reforming several pieces of legislation relevant to the treatment of people deprived </w:t>
      </w:r>
      <w:r w:rsidR="00F56FE6" w:rsidRPr="00A657DC">
        <w:rPr>
          <w:lang w:val="mi-NZ"/>
        </w:rPr>
        <w:t xml:space="preserve">of liberty, </w:t>
      </w:r>
      <w:r w:rsidR="00F56FE6" w:rsidRPr="00A657DC">
        <w:rPr>
          <w:lang w:val="mi-NZ"/>
        </w:rPr>
        <w:lastRenderedPageBreak/>
        <w:t xml:space="preserve">which I have </w:t>
      </w:r>
      <w:r w:rsidRPr="00A657DC">
        <w:rPr>
          <w:lang w:val="mi-NZ"/>
        </w:rPr>
        <w:t>comment</w:t>
      </w:r>
      <w:r w:rsidR="000371AB" w:rsidRPr="00A657DC">
        <w:rPr>
          <w:lang w:val="mi-NZ"/>
        </w:rPr>
        <w:t>ed</w:t>
      </w:r>
      <w:r w:rsidRPr="00A657DC">
        <w:rPr>
          <w:lang w:val="mi-NZ"/>
        </w:rPr>
        <w:t xml:space="preserve"> on. This includes work to repeal and replace the Mental Health (Compulsor</w:t>
      </w:r>
      <w:r w:rsidR="000371AB" w:rsidRPr="00A657DC">
        <w:rPr>
          <w:lang w:val="mi-NZ"/>
        </w:rPr>
        <w:t>y Assessment and Treatment) Act</w:t>
      </w:r>
      <w:r w:rsidRPr="00A657DC">
        <w:rPr>
          <w:lang w:val="mi-NZ"/>
        </w:rPr>
        <w:t xml:space="preserve"> (noted at para</w:t>
      </w:r>
      <w:r w:rsidR="008A4852">
        <w:rPr>
          <w:lang w:val="mi-NZ"/>
        </w:rPr>
        <w:t>graph</w:t>
      </w:r>
      <w:r w:rsidRPr="00A657DC">
        <w:rPr>
          <w:lang w:val="mi-NZ"/>
        </w:rPr>
        <w:t xml:space="preserve"> 236 of the State party’s report to the Committee), the Law Commission review of New Zealand adult decision-making capacity law, and proposed updates to the Corrections Act and the Corrections Regulations. I discuss each in turn, below.</w:t>
      </w:r>
    </w:p>
    <w:p w14:paraId="13DE012D" w14:textId="49B827F7" w:rsidR="00075692" w:rsidRPr="00A657DC" w:rsidRDefault="00075692" w:rsidP="00544DC8">
      <w:pPr>
        <w:pStyle w:val="Heading3"/>
        <w:rPr>
          <w:lang w:val="mi-NZ"/>
        </w:rPr>
      </w:pPr>
      <w:bookmarkStart w:id="8" w:name="_Ref138138538"/>
      <w:r w:rsidRPr="00A657DC">
        <w:rPr>
          <w:lang w:val="mi-NZ"/>
        </w:rPr>
        <w:t>Mental Health (Compulsory Assessment and Treatment) Act 1992</w:t>
      </w:r>
      <w:bookmarkEnd w:id="8"/>
    </w:p>
    <w:p w14:paraId="5B49F213" w14:textId="2A0010D1" w:rsidR="00216C47" w:rsidRPr="00A657DC" w:rsidRDefault="00216C47" w:rsidP="00544DC8">
      <w:pPr>
        <w:pStyle w:val="ListNumber"/>
        <w:jc w:val="left"/>
        <w:rPr>
          <w:lang w:val="mi-NZ"/>
        </w:rPr>
      </w:pPr>
      <w:r w:rsidRPr="00A657DC">
        <w:rPr>
          <w:lang w:val="mi-NZ"/>
        </w:rPr>
        <w:t xml:space="preserve">In 2019, the </w:t>
      </w:r>
      <w:r w:rsidR="000371AB" w:rsidRPr="00A657DC">
        <w:rPr>
          <w:lang w:val="mi-NZ"/>
        </w:rPr>
        <w:t>State party</w:t>
      </w:r>
      <w:r w:rsidRPr="00A657DC">
        <w:rPr>
          <w:lang w:val="mi-NZ"/>
        </w:rPr>
        <w:t xml:space="preserve"> agreed to repeal and replace the New Zealand Mental Health (Compulsory Assessment and Treatment) Act. As noted by </w:t>
      </w:r>
      <w:r w:rsidR="00CD1971">
        <w:rPr>
          <w:lang w:val="mi-NZ"/>
        </w:rPr>
        <w:t>the</w:t>
      </w:r>
      <w:r w:rsidR="009A5C06" w:rsidRPr="00A657DC">
        <w:rPr>
          <w:rFonts w:cs="Calibri"/>
          <w:lang w:val="mi-NZ"/>
        </w:rPr>
        <w:t xml:space="preserve"> Ministry of Health</w:t>
      </w:r>
      <w:r w:rsidRPr="00A657DC">
        <w:rPr>
          <w:lang w:val="mi-NZ"/>
        </w:rPr>
        <w:t>, the Act ‘</w:t>
      </w:r>
      <w:r w:rsidRPr="00A657DC">
        <w:rPr>
          <w:i/>
          <w:lang w:val="mi-NZ"/>
        </w:rPr>
        <w:t>has not kept pace with the shift towards a recovery and wellbeing approach to care</w:t>
      </w:r>
      <w:r w:rsidRPr="00A657DC">
        <w:rPr>
          <w:lang w:val="mi-NZ"/>
        </w:rPr>
        <w:t>’.</w:t>
      </w:r>
      <w:r w:rsidRPr="00A657DC">
        <w:rPr>
          <w:rStyle w:val="FootnoteReference"/>
          <w:lang w:val="mi-NZ"/>
        </w:rPr>
        <w:footnoteReference w:id="6"/>
      </w:r>
    </w:p>
    <w:p w14:paraId="60439ED5" w14:textId="175AFE1B" w:rsidR="009A5C06" w:rsidRPr="00A657DC" w:rsidRDefault="00216C47" w:rsidP="00544DC8">
      <w:pPr>
        <w:pStyle w:val="ListNumber"/>
        <w:jc w:val="left"/>
        <w:rPr>
          <w:lang w:val="mi-NZ"/>
        </w:rPr>
      </w:pPr>
      <w:r w:rsidRPr="00A657DC">
        <w:rPr>
          <w:lang w:val="mi-NZ"/>
        </w:rPr>
        <w:t xml:space="preserve">I have previously expressed my view that aspects of </w:t>
      </w:r>
      <w:r w:rsidR="00CB3B40" w:rsidRPr="00A657DC">
        <w:rPr>
          <w:lang w:val="mi-NZ"/>
        </w:rPr>
        <w:t>current legislation</w:t>
      </w:r>
      <w:r w:rsidRPr="00A657DC">
        <w:rPr>
          <w:lang w:val="mi-NZ"/>
        </w:rPr>
        <w:t xml:space="preserve"> are discordant with contemporary thinking about mental health and human rights. In my view, the current Act privileges a medical model approach to mental health and disability at the expense of a social model and rights-based approach,</w:t>
      </w:r>
      <w:r w:rsidR="00CB3B40" w:rsidRPr="00A657DC">
        <w:rPr>
          <w:lang w:val="mi-NZ"/>
        </w:rPr>
        <w:t xml:space="preserve"> as</w:t>
      </w:r>
      <w:r w:rsidRPr="00A657DC">
        <w:rPr>
          <w:lang w:val="mi-NZ"/>
        </w:rPr>
        <w:t xml:space="preserve"> incorporated i</w:t>
      </w:r>
      <w:r w:rsidR="000371AB" w:rsidRPr="00A657DC">
        <w:rPr>
          <w:lang w:val="mi-NZ"/>
        </w:rPr>
        <w:t>n the United Nations Convention</w:t>
      </w:r>
      <w:r w:rsidRPr="00A657DC">
        <w:rPr>
          <w:lang w:val="mi-NZ"/>
        </w:rPr>
        <w:t xml:space="preserve"> on the Rights of Persons with </w:t>
      </w:r>
      <w:r w:rsidR="00CD1971">
        <w:rPr>
          <w:lang w:val="mi-NZ"/>
        </w:rPr>
        <w:t>Disabilities</w:t>
      </w:r>
      <w:r w:rsidRPr="00A657DC">
        <w:rPr>
          <w:lang w:val="mi-NZ"/>
        </w:rPr>
        <w:t xml:space="preserve"> (the Disability Convention).</w:t>
      </w:r>
      <w:r w:rsidRPr="00A657DC">
        <w:rPr>
          <w:rStyle w:val="FootnoteReference"/>
          <w:lang w:val="mi-NZ"/>
        </w:rPr>
        <w:footnoteReference w:id="7"/>
      </w:r>
      <w:r w:rsidRPr="00A657DC">
        <w:rPr>
          <w:lang w:val="mi-NZ"/>
        </w:rPr>
        <w:t xml:space="preserve"> </w:t>
      </w:r>
      <w:r w:rsidR="009A5C06" w:rsidRPr="00A657DC">
        <w:rPr>
          <w:lang w:val="mi-NZ"/>
        </w:rPr>
        <w:t xml:space="preserve">My view is that </w:t>
      </w:r>
      <w:r w:rsidR="009A5C06" w:rsidRPr="00A657DC">
        <w:rPr>
          <w:lang w:val="mi-NZ"/>
        </w:rPr>
        <w:lastRenderedPageBreak/>
        <w:t>substantial work, and foundational shifts, are needed to align</w:t>
      </w:r>
      <w:r w:rsidR="00CB3B40" w:rsidRPr="00A657DC">
        <w:rPr>
          <w:lang w:val="mi-NZ"/>
        </w:rPr>
        <w:t xml:space="preserve"> New Zealand’s</w:t>
      </w:r>
      <w:r w:rsidR="009A5C06" w:rsidRPr="00A657DC">
        <w:rPr>
          <w:lang w:val="mi-NZ"/>
        </w:rPr>
        <w:t xml:space="preserve"> mental health legislation with contemporary best-practice and mental health philosophy. </w:t>
      </w:r>
      <w:r w:rsidRPr="00A657DC">
        <w:rPr>
          <w:lang w:val="mi-NZ"/>
        </w:rPr>
        <w:t>As such, I welcome the opportunity that the repeal and replacement of the Act provides to improve the legal protections for, and the practice applied to, tāngata whai ora</w:t>
      </w:r>
      <w:r w:rsidR="000371AB" w:rsidRPr="00A657DC">
        <w:rPr>
          <w:lang w:val="mi-NZ"/>
        </w:rPr>
        <w:t>.</w:t>
      </w:r>
      <w:r w:rsidR="00C07E56" w:rsidRPr="00A657DC">
        <w:rPr>
          <w:rStyle w:val="FootnoteReference"/>
          <w:lang w:val="mi-NZ"/>
        </w:rPr>
        <w:footnoteReference w:id="8"/>
      </w:r>
      <w:r w:rsidR="009A5C06" w:rsidRPr="00A657DC">
        <w:rPr>
          <w:lang w:val="mi-NZ"/>
        </w:rPr>
        <w:t xml:space="preserve"> </w:t>
      </w:r>
    </w:p>
    <w:p w14:paraId="2D191B63" w14:textId="6EDCB91F" w:rsidR="00EC13DD" w:rsidRPr="00A657DC" w:rsidRDefault="009A5C06" w:rsidP="00EC13DD">
      <w:pPr>
        <w:pStyle w:val="ListNumber"/>
        <w:jc w:val="left"/>
        <w:rPr>
          <w:lang w:val="mi-NZ"/>
        </w:rPr>
      </w:pPr>
      <w:r w:rsidRPr="00A657DC">
        <w:rPr>
          <w:lang w:val="mi-NZ"/>
        </w:rPr>
        <w:t xml:space="preserve">Nevertheless, I </w:t>
      </w:r>
      <w:r w:rsidR="00EC13DD" w:rsidRPr="00A657DC">
        <w:rPr>
          <w:lang w:val="mi-NZ"/>
        </w:rPr>
        <w:t>am</w:t>
      </w:r>
      <w:r w:rsidRPr="00A657DC">
        <w:rPr>
          <w:lang w:val="mi-NZ"/>
        </w:rPr>
        <w:t xml:space="preserve"> concern</w:t>
      </w:r>
      <w:r w:rsidR="00EC13DD" w:rsidRPr="00A657DC">
        <w:rPr>
          <w:lang w:val="mi-NZ"/>
        </w:rPr>
        <w:t>ed</w:t>
      </w:r>
      <w:r w:rsidRPr="00A657DC">
        <w:rPr>
          <w:lang w:val="mi-NZ"/>
        </w:rPr>
        <w:t xml:space="preserve"> </w:t>
      </w:r>
      <w:r w:rsidR="00EC13DD" w:rsidRPr="00A657DC">
        <w:rPr>
          <w:lang w:val="mi-NZ"/>
        </w:rPr>
        <w:t xml:space="preserve">that based on the </w:t>
      </w:r>
      <w:r w:rsidR="000371AB" w:rsidRPr="00A657DC">
        <w:rPr>
          <w:lang w:val="mi-NZ"/>
        </w:rPr>
        <w:t>information I have seen to date,</w:t>
      </w:r>
      <w:r w:rsidR="00EC13DD" w:rsidRPr="00A657DC">
        <w:rPr>
          <w:lang w:val="mi-NZ"/>
        </w:rPr>
        <w:t xml:space="preserve"> new legislation is unlikely to lead to significant progress. </w:t>
      </w:r>
      <w:r w:rsidR="00216C47" w:rsidRPr="00A657DC">
        <w:rPr>
          <w:lang w:val="mi-NZ"/>
        </w:rPr>
        <w:t xml:space="preserve">I have expressed my view </w:t>
      </w:r>
      <w:r w:rsidR="00EC13DD" w:rsidRPr="00A657DC">
        <w:rPr>
          <w:lang w:val="mi-NZ"/>
        </w:rPr>
        <w:t xml:space="preserve">to the Ministry of Health </w:t>
      </w:r>
      <w:r w:rsidR="00216C47" w:rsidRPr="00A657DC">
        <w:rPr>
          <w:lang w:val="mi-NZ"/>
        </w:rPr>
        <w:t>that any new legislation must reflect and embed international human rights standards, including the rights of disabled people, the right to be free from arbitrary detention, and the right to be free from torture and other cruel, inhuman or degrading treatment or punishment.</w:t>
      </w:r>
      <w:r w:rsidR="00EC13DD" w:rsidRPr="00A657DC">
        <w:rPr>
          <w:lang w:val="mi-NZ"/>
        </w:rPr>
        <w:t xml:space="preserve"> </w:t>
      </w:r>
    </w:p>
    <w:p w14:paraId="1AF0096F" w14:textId="7A41496B" w:rsidR="00216C47" w:rsidRPr="00A657DC" w:rsidRDefault="00EC13DD" w:rsidP="000371AB">
      <w:pPr>
        <w:pStyle w:val="ListNumber"/>
        <w:jc w:val="left"/>
        <w:rPr>
          <w:lang w:val="mi-NZ"/>
        </w:rPr>
      </w:pPr>
      <w:r w:rsidRPr="00A657DC">
        <w:rPr>
          <w:lang w:val="mi-NZ"/>
        </w:rPr>
        <w:t>In repealing and replacing the current Mental Health (Compulsory Assessment and Treatment) Act</w:t>
      </w:r>
      <w:r w:rsidR="000371AB" w:rsidRPr="00A657DC">
        <w:rPr>
          <w:lang w:val="mi-NZ"/>
        </w:rPr>
        <w:t>,</w:t>
      </w:r>
      <w:r w:rsidRPr="00A657DC">
        <w:rPr>
          <w:lang w:val="mi-NZ"/>
        </w:rPr>
        <w:t xml:space="preserve"> the </w:t>
      </w:r>
      <w:r w:rsidR="000371AB" w:rsidRPr="00A657DC">
        <w:rPr>
          <w:lang w:val="mi-NZ"/>
        </w:rPr>
        <w:t>State party</w:t>
      </w:r>
      <w:r w:rsidRPr="00A657DC">
        <w:rPr>
          <w:lang w:val="mi-NZ"/>
        </w:rPr>
        <w:t xml:space="preserve"> must ensure there is more than piecemeal change</w:t>
      </w:r>
      <w:r w:rsidR="001723ED" w:rsidRPr="00A657DC">
        <w:rPr>
          <w:lang w:val="mi-NZ"/>
        </w:rPr>
        <w:t xml:space="preserve">. In particular, I consider that new legislation must embed an understanding and </w:t>
      </w:r>
      <w:r w:rsidR="00F526FE">
        <w:rPr>
          <w:lang w:val="mi-NZ"/>
        </w:rPr>
        <w:t>use</w:t>
      </w:r>
      <w:r w:rsidR="001723ED" w:rsidRPr="00A657DC">
        <w:rPr>
          <w:lang w:val="mi-NZ"/>
        </w:rPr>
        <w:t xml:space="preserve"> of supported decision-making, have fit for purpose oversight and procedural safeguards, and ensure that strong legislative arrangements</w:t>
      </w:r>
      <w:r w:rsidR="00F87EAF" w:rsidRPr="00A657DC">
        <w:rPr>
          <w:lang w:val="mi-NZ"/>
        </w:rPr>
        <w:t xml:space="preserve"> are provided,</w:t>
      </w:r>
      <w:r w:rsidR="001723ED" w:rsidRPr="00A657DC">
        <w:rPr>
          <w:lang w:val="mi-NZ"/>
        </w:rPr>
        <w:t xml:space="preserve"> particularly </w:t>
      </w:r>
      <w:r w:rsidR="00F87EAF" w:rsidRPr="00A657DC">
        <w:rPr>
          <w:lang w:val="mi-NZ"/>
        </w:rPr>
        <w:t xml:space="preserve">in areas </w:t>
      </w:r>
      <w:r w:rsidR="001723ED" w:rsidRPr="00A657DC">
        <w:rPr>
          <w:lang w:val="mi-NZ"/>
        </w:rPr>
        <w:t>involving the infringements of the rights of tāngata whai ora.</w:t>
      </w:r>
    </w:p>
    <w:p w14:paraId="566999A1" w14:textId="1261DF82" w:rsidR="001723ED" w:rsidRPr="00A657DC" w:rsidRDefault="00216C47" w:rsidP="00544DC8">
      <w:pPr>
        <w:pStyle w:val="ListNumber"/>
        <w:jc w:val="left"/>
        <w:rPr>
          <w:b/>
          <w:lang w:val="mi-NZ"/>
        </w:rPr>
      </w:pPr>
      <w:r w:rsidRPr="00A657DC">
        <w:rPr>
          <w:b/>
          <w:lang w:val="mi-NZ"/>
        </w:rPr>
        <w:lastRenderedPageBreak/>
        <w:t xml:space="preserve">I would encourage the Committee </w:t>
      </w:r>
      <w:r w:rsidR="00E16F36" w:rsidRPr="00A657DC">
        <w:rPr>
          <w:b/>
          <w:lang w:val="mi-NZ"/>
        </w:rPr>
        <w:t>ask</w:t>
      </w:r>
      <w:r w:rsidRPr="00A657DC">
        <w:rPr>
          <w:b/>
          <w:lang w:val="mi-NZ"/>
        </w:rPr>
        <w:t xml:space="preserve"> the State party</w:t>
      </w:r>
      <w:r w:rsidR="00E16F36" w:rsidRPr="00A657DC">
        <w:rPr>
          <w:b/>
          <w:lang w:val="mi-NZ"/>
        </w:rPr>
        <w:t xml:space="preserve"> to</w:t>
      </w:r>
      <w:r w:rsidRPr="00A657DC">
        <w:rPr>
          <w:b/>
          <w:lang w:val="mi-NZ"/>
        </w:rPr>
        <w:t xml:space="preserve"> provide information on how it will ensure that its obligations under the Convention are fully incorporated in</w:t>
      </w:r>
      <w:r w:rsidR="00E16F36" w:rsidRPr="00A657DC">
        <w:rPr>
          <w:b/>
          <w:lang w:val="mi-NZ"/>
        </w:rPr>
        <w:t>to</w:t>
      </w:r>
      <w:r w:rsidRPr="00A657DC">
        <w:rPr>
          <w:b/>
          <w:lang w:val="mi-NZ"/>
        </w:rPr>
        <w:t xml:space="preserve"> new mental health legislation.</w:t>
      </w:r>
      <w:r w:rsidR="001723ED" w:rsidRPr="00A657DC">
        <w:rPr>
          <w:b/>
          <w:lang w:val="mi-NZ"/>
        </w:rPr>
        <w:t xml:space="preserve"> </w:t>
      </w:r>
    </w:p>
    <w:p w14:paraId="18A51019" w14:textId="39500E2D" w:rsidR="00465643" w:rsidRPr="00A657DC" w:rsidRDefault="004528A2" w:rsidP="000371AB">
      <w:pPr>
        <w:pStyle w:val="ListNumber"/>
        <w:jc w:val="left"/>
        <w:rPr>
          <w:lang w:val="mi-NZ"/>
        </w:rPr>
      </w:pPr>
      <w:r w:rsidRPr="00A657DC">
        <w:rPr>
          <w:lang w:val="mi-NZ"/>
        </w:rPr>
        <w:t>As outlined in the State party report</w:t>
      </w:r>
      <w:r w:rsidR="00ED124E" w:rsidRPr="00A657DC">
        <w:rPr>
          <w:rStyle w:val="FootnoteReference"/>
          <w:lang w:val="mi-NZ"/>
        </w:rPr>
        <w:footnoteReference w:id="9"/>
      </w:r>
      <w:r w:rsidR="00ED124E" w:rsidRPr="00A657DC">
        <w:rPr>
          <w:lang w:val="mi-NZ"/>
        </w:rPr>
        <w:t xml:space="preserve">, </w:t>
      </w:r>
      <w:r w:rsidRPr="00A657DC">
        <w:rPr>
          <w:lang w:val="mi-NZ"/>
        </w:rPr>
        <w:t>i</w:t>
      </w:r>
      <w:r w:rsidR="00ED124E" w:rsidRPr="00A657DC">
        <w:rPr>
          <w:lang w:val="mi-NZ"/>
        </w:rPr>
        <w:t>n 2017</w:t>
      </w:r>
      <w:r w:rsidR="000371AB" w:rsidRPr="00A657DC">
        <w:rPr>
          <w:lang w:val="mi-NZ"/>
        </w:rPr>
        <w:t>,</w:t>
      </w:r>
      <w:r w:rsidRPr="00A657DC">
        <w:rPr>
          <w:lang w:val="mi-NZ"/>
        </w:rPr>
        <w:t xml:space="preserve"> Māori were 3.4 times more likely to be subject to an inpatient treatment order than other ethnic groups. </w:t>
      </w:r>
      <w:r w:rsidR="00465643" w:rsidRPr="00A657DC">
        <w:rPr>
          <w:lang w:val="mi-NZ"/>
        </w:rPr>
        <w:t xml:space="preserve">As an update to this, the Ministry of Health’s </w:t>
      </w:r>
      <w:hyperlink r:id="rId17" w:history="1">
        <w:r w:rsidR="00465643" w:rsidRPr="00A657DC">
          <w:rPr>
            <w:rStyle w:val="Hyperlink"/>
            <w:lang w:val="mi-NZ"/>
          </w:rPr>
          <w:t>Transforming our Mental Health Law – a public discussion document</w:t>
        </w:r>
      </w:hyperlink>
      <w:r w:rsidR="00465643" w:rsidRPr="00A657DC">
        <w:rPr>
          <w:lang w:val="mi-NZ"/>
        </w:rPr>
        <w:t xml:space="preserve"> identified that, in 2020 Māori were:</w:t>
      </w:r>
    </w:p>
    <w:p w14:paraId="0F674C4D" w14:textId="6CE50414" w:rsidR="00465643" w:rsidRPr="00A657DC" w:rsidRDefault="00465643" w:rsidP="009D4507">
      <w:pPr>
        <w:pStyle w:val="ListNumber2"/>
        <w:jc w:val="left"/>
        <w:rPr>
          <w:lang w:val="mi-NZ"/>
        </w:rPr>
      </w:pPr>
      <w:r w:rsidRPr="00A657DC">
        <w:rPr>
          <w:lang w:val="mi-NZ"/>
        </w:rPr>
        <w:t>3.7 times more likely than non-Māori to be subject to a community treatment order</w:t>
      </w:r>
      <w:r w:rsidR="000371AB" w:rsidRPr="00A657DC">
        <w:rPr>
          <w:lang w:val="mi-NZ"/>
        </w:rPr>
        <w:t>;</w:t>
      </w:r>
    </w:p>
    <w:p w14:paraId="08E6E8D0" w14:textId="1762252E" w:rsidR="00465643" w:rsidRPr="00A657DC" w:rsidRDefault="00465643" w:rsidP="009D4507">
      <w:pPr>
        <w:pStyle w:val="ListNumber2"/>
        <w:jc w:val="left"/>
        <w:rPr>
          <w:lang w:val="mi-NZ"/>
        </w:rPr>
      </w:pPr>
      <w:r w:rsidRPr="00A657DC">
        <w:rPr>
          <w:lang w:val="mi-NZ"/>
        </w:rPr>
        <w:t>3.2 times more likely than non-Māori to be subject to a hospital inpatient treatment order</w:t>
      </w:r>
      <w:r w:rsidR="000371AB" w:rsidRPr="00A657DC">
        <w:rPr>
          <w:lang w:val="mi-NZ"/>
        </w:rPr>
        <w:t>; and</w:t>
      </w:r>
    </w:p>
    <w:p w14:paraId="1D7E27F1" w14:textId="77777777" w:rsidR="00465643" w:rsidRPr="00A657DC" w:rsidRDefault="00465643" w:rsidP="009D4507">
      <w:pPr>
        <w:pStyle w:val="ListNumber2"/>
        <w:jc w:val="left"/>
        <w:rPr>
          <w:lang w:val="mi-NZ"/>
        </w:rPr>
      </w:pPr>
      <w:r w:rsidRPr="00A657DC">
        <w:rPr>
          <w:lang w:val="mi-NZ"/>
        </w:rPr>
        <w:t xml:space="preserve">5.1 times more likely to be secluded than non-Māori. </w:t>
      </w:r>
    </w:p>
    <w:p w14:paraId="1E768C6A" w14:textId="77777777" w:rsidR="00465643" w:rsidRPr="00A657DC" w:rsidRDefault="00465643" w:rsidP="000371AB">
      <w:pPr>
        <w:pStyle w:val="ListNumber"/>
        <w:jc w:val="left"/>
        <w:rPr>
          <w:lang w:val="mi-NZ"/>
        </w:rPr>
      </w:pPr>
      <w:r w:rsidRPr="00A657DC">
        <w:rPr>
          <w:lang w:val="mi-NZ"/>
        </w:rPr>
        <w:t>Like Māori, Pacific peoples also have higher rates of compulsory mental health treatment under the current Mental Health Act. Provisional statistics show that, in 2020, Pacific peoples were:</w:t>
      </w:r>
    </w:p>
    <w:p w14:paraId="44F5913B" w14:textId="46462D5A" w:rsidR="00465643" w:rsidRPr="00A657DC" w:rsidRDefault="00465643" w:rsidP="009D4507">
      <w:pPr>
        <w:pStyle w:val="ListNumber2"/>
        <w:jc w:val="left"/>
        <w:rPr>
          <w:lang w:val="mi-NZ"/>
        </w:rPr>
      </w:pPr>
      <w:r w:rsidRPr="00A657DC">
        <w:rPr>
          <w:lang w:val="mi-NZ"/>
        </w:rPr>
        <w:t>1.5 times more likely than non-Pacific peoples, to be subject to a community treatment order</w:t>
      </w:r>
      <w:r w:rsidR="000371AB" w:rsidRPr="00A657DC">
        <w:rPr>
          <w:lang w:val="mi-NZ"/>
        </w:rPr>
        <w:t>;</w:t>
      </w:r>
    </w:p>
    <w:p w14:paraId="1BD14C4B" w14:textId="715D075B" w:rsidR="00465643" w:rsidRPr="00A657DC" w:rsidRDefault="00465643" w:rsidP="009D4507">
      <w:pPr>
        <w:pStyle w:val="ListNumber2"/>
        <w:jc w:val="left"/>
        <w:rPr>
          <w:lang w:val="mi-NZ"/>
        </w:rPr>
      </w:pPr>
      <w:r w:rsidRPr="00A657DC">
        <w:rPr>
          <w:lang w:val="mi-NZ"/>
        </w:rPr>
        <w:lastRenderedPageBreak/>
        <w:t>1.4 times more likely than non-Pacific peoples to be subject to a hospital inpatient treatment order</w:t>
      </w:r>
      <w:r w:rsidR="000371AB" w:rsidRPr="00A657DC">
        <w:rPr>
          <w:lang w:val="mi-NZ"/>
        </w:rPr>
        <w:t xml:space="preserve">; and </w:t>
      </w:r>
    </w:p>
    <w:p w14:paraId="47689424" w14:textId="77777777" w:rsidR="00465643" w:rsidRPr="00A657DC" w:rsidRDefault="00465643" w:rsidP="009D4507">
      <w:pPr>
        <w:pStyle w:val="ListNumber2"/>
        <w:jc w:val="left"/>
        <w:rPr>
          <w:lang w:val="mi-NZ"/>
        </w:rPr>
      </w:pPr>
      <w:r w:rsidRPr="00A657DC">
        <w:rPr>
          <w:lang w:val="mi-NZ"/>
        </w:rPr>
        <w:t xml:space="preserve">secluded at similar rates as non-Pacific peoples. </w:t>
      </w:r>
    </w:p>
    <w:p w14:paraId="5F39925D" w14:textId="675FCA67" w:rsidR="00E72B2B" w:rsidRPr="00A657DC" w:rsidRDefault="00465643" w:rsidP="000371AB">
      <w:pPr>
        <w:pStyle w:val="ListNumber"/>
        <w:jc w:val="left"/>
        <w:rPr>
          <w:lang w:val="mi-NZ"/>
        </w:rPr>
      </w:pPr>
      <w:r w:rsidRPr="00A657DC">
        <w:rPr>
          <w:lang w:val="mi-NZ"/>
        </w:rPr>
        <w:t>This i</w:t>
      </w:r>
      <w:r w:rsidR="000371AB" w:rsidRPr="00A657DC">
        <w:rPr>
          <w:lang w:val="mi-NZ"/>
        </w:rPr>
        <w:t xml:space="preserve">nequity has been a concern to me </w:t>
      </w:r>
      <w:r w:rsidRPr="00A657DC">
        <w:rPr>
          <w:lang w:val="mi-NZ"/>
        </w:rPr>
        <w:t>for some time, and has been something I have observed in practice and made recommendations on in the course of my OPCAT monitoring (see paragraph</w:t>
      </w:r>
      <w:r w:rsidR="00CB1770">
        <w:rPr>
          <w:lang w:val="mi-NZ"/>
        </w:rPr>
        <w:t xml:space="preserve"> </w:t>
      </w:r>
      <w:r w:rsidR="00CB1770">
        <w:rPr>
          <w:highlight w:val="cyan"/>
          <w:lang w:val="mi-NZ"/>
        </w:rPr>
        <w:fldChar w:fldCharType="begin"/>
      </w:r>
      <w:r w:rsidR="00CB1770">
        <w:rPr>
          <w:lang w:val="mi-NZ"/>
        </w:rPr>
        <w:instrText xml:space="preserve"> REF _Ref138140640 \w \h </w:instrText>
      </w:r>
      <w:r w:rsidR="00CB1770">
        <w:rPr>
          <w:highlight w:val="cyan"/>
          <w:lang w:val="mi-NZ"/>
        </w:rPr>
      </w:r>
      <w:r w:rsidR="00CB1770">
        <w:rPr>
          <w:highlight w:val="cyan"/>
          <w:lang w:val="mi-NZ"/>
        </w:rPr>
        <w:fldChar w:fldCharType="separate"/>
      </w:r>
      <w:r w:rsidR="00C376E8">
        <w:rPr>
          <w:lang w:val="mi-NZ"/>
        </w:rPr>
        <w:t>249</w:t>
      </w:r>
      <w:r w:rsidR="00CB1770">
        <w:rPr>
          <w:highlight w:val="cyan"/>
          <w:lang w:val="mi-NZ"/>
        </w:rPr>
        <w:fldChar w:fldCharType="end"/>
      </w:r>
      <w:r w:rsidRPr="00A657DC">
        <w:rPr>
          <w:lang w:val="mi-NZ"/>
        </w:rPr>
        <w:t xml:space="preserve">). </w:t>
      </w:r>
      <w:r w:rsidR="00C1706F" w:rsidRPr="00A657DC">
        <w:rPr>
          <w:lang w:val="mi-NZ"/>
        </w:rPr>
        <w:t>I have</w:t>
      </w:r>
      <w:r w:rsidR="00B07965" w:rsidRPr="00A657DC">
        <w:rPr>
          <w:lang w:val="mi-NZ"/>
        </w:rPr>
        <w:t xml:space="preserve"> </w:t>
      </w:r>
      <w:r w:rsidR="00C1706F" w:rsidRPr="00A657DC">
        <w:rPr>
          <w:lang w:val="mi-NZ"/>
        </w:rPr>
        <w:t>noted a lack of specificity</w:t>
      </w:r>
      <w:r w:rsidR="00B07965" w:rsidRPr="00A657DC">
        <w:rPr>
          <w:lang w:val="mi-NZ"/>
        </w:rPr>
        <w:t xml:space="preserve"> in </w:t>
      </w:r>
      <w:r w:rsidR="000371AB" w:rsidRPr="00A657DC">
        <w:rPr>
          <w:lang w:val="mi-NZ"/>
        </w:rPr>
        <w:t xml:space="preserve">the </w:t>
      </w:r>
      <w:r w:rsidR="00E72B2B" w:rsidRPr="00A657DC">
        <w:rPr>
          <w:lang w:val="mi-NZ"/>
        </w:rPr>
        <w:t>work to repeal and replace current mental health legislation</w:t>
      </w:r>
      <w:r w:rsidR="00C1706F" w:rsidRPr="00A657DC">
        <w:rPr>
          <w:lang w:val="mi-NZ"/>
        </w:rPr>
        <w:t xml:space="preserve"> </w:t>
      </w:r>
      <w:r w:rsidR="00E72B2B" w:rsidRPr="00A657DC">
        <w:rPr>
          <w:lang w:val="mi-NZ"/>
        </w:rPr>
        <w:t>regarding</w:t>
      </w:r>
      <w:r w:rsidR="0090272D" w:rsidRPr="00A657DC">
        <w:rPr>
          <w:lang w:val="mi-NZ"/>
        </w:rPr>
        <w:t xml:space="preserve"> how the Crown’s obligations under Te Tiriti o Waitangi </w:t>
      </w:r>
      <w:r w:rsidR="0090272D" w:rsidRPr="00A657DC">
        <w:rPr>
          <w:rFonts w:cs="Calibri"/>
          <w:lang w:val="mi-NZ"/>
        </w:rPr>
        <w:t>│</w:t>
      </w:r>
      <w:r w:rsidR="0090272D" w:rsidRPr="00A657DC">
        <w:rPr>
          <w:lang w:val="mi-NZ"/>
        </w:rPr>
        <w:t>The Treaty of Waitangi</w:t>
      </w:r>
      <w:r w:rsidR="00B01195" w:rsidRPr="00A657DC">
        <w:rPr>
          <w:lang w:val="mi-NZ"/>
        </w:rPr>
        <w:t xml:space="preserve"> will be met</w:t>
      </w:r>
      <w:r w:rsidR="00E72B2B" w:rsidRPr="00A657DC">
        <w:rPr>
          <w:lang w:val="mi-NZ"/>
        </w:rPr>
        <w:t>,</w:t>
      </w:r>
      <w:r w:rsidR="00B01195" w:rsidRPr="00A657DC">
        <w:rPr>
          <w:lang w:val="mi-NZ"/>
        </w:rPr>
        <w:t xml:space="preserve"> and</w:t>
      </w:r>
      <w:r w:rsidR="000371AB" w:rsidRPr="00A657DC">
        <w:rPr>
          <w:lang w:val="mi-NZ"/>
        </w:rPr>
        <w:t xml:space="preserve"> how</w:t>
      </w:r>
      <w:r w:rsidR="00B01195" w:rsidRPr="00A657DC">
        <w:rPr>
          <w:lang w:val="mi-NZ"/>
        </w:rPr>
        <w:t xml:space="preserve"> these inequities </w:t>
      </w:r>
      <w:r w:rsidR="000371AB" w:rsidRPr="00A657DC">
        <w:rPr>
          <w:lang w:val="mi-NZ"/>
        </w:rPr>
        <w:t xml:space="preserve">will be </w:t>
      </w:r>
      <w:r w:rsidR="00B01195" w:rsidRPr="00A657DC">
        <w:rPr>
          <w:lang w:val="mi-NZ"/>
        </w:rPr>
        <w:t xml:space="preserve">addressed. </w:t>
      </w:r>
      <w:r w:rsidR="00B07965" w:rsidRPr="00A657DC">
        <w:rPr>
          <w:lang w:val="mi-NZ"/>
        </w:rPr>
        <w:t xml:space="preserve">I have commented to the Ministry of Health that those with expertise and insight in this area would need to be engaged </w:t>
      </w:r>
      <w:r w:rsidR="00E72B2B" w:rsidRPr="00A657DC">
        <w:rPr>
          <w:lang w:val="mi-NZ"/>
        </w:rPr>
        <w:t>in all parts of the process,</w:t>
      </w:r>
      <w:r w:rsidR="00B07965" w:rsidRPr="00A657DC">
        <w:rPr>
          <w:lang w:val="mi-NZ"/>
        </w:rPr>
        <w:t xml:space="preserve"> and that there will need to be provisions within new legislation that help achieve equity, beyond </w:t>
      </w:r>
      <w:r w:rsidR="000371AB" w:rsidRPr="00A657DC">
        <w:rPr>
          <w:lang w:val="mi-NZ"/>
        </w:rPr>
        <w:t xml:space="preserve">the </w:t>
      </w:r>
      <w:r w:rsidR="00B07965" w:rsidRPr="00A657DC">
        <w:rPr>
          <w:lang w:val="mi-NZ"/>
        </w:rPr>
        <w:t>mere statement of equity as a</w:t>
      </w:r>
      <w:r w:rsidR="00E72B2B" w:rsidRPr="00A657DC">
        <w:rPr>
          <w:lang w:val="mi-NZ"/>
        </w:rPr>
        <w:t xml:space="preserve"> principle or purpose of new legislation.</w:t>
      </w:r>
    </w:p>
    <w:p w14:paraId="7EB86931" w14:textId="7A77D548" w:rsidR="00E72B2B" w:rsidRPr="00A657DC" w:rsidRDefault="00E72B2B" w:rsidP="000371AB">
      <w:pPr>
        <w:pStyle w:val="ListNumber"/>
        <w:jc w:val="left"/>
        <w:rPr>
          <w:rStyle w:val="Emphasis"/>
          <w:lang w:val="mi-NZ"/>
        </w:rPr>
      </w:pPr>
      <w:r w:rsidRPr="00A657DC">
        <w:rPr>
          <w:rStyle w:val="Emphasis"/>
          <w:lang w:val="mi-NZ"/>
        </w:rPr>
        <w:t>I encourage the Committee to reaffirm the importance of</w:t>
      </w:r>
      <w:r w:rsidR="00F117ED" w:rsidRPr="00A657DC">
        <w:rPr>
          <w:rStyle w:val="Emphasis"/>
          <w:lang w:val="mi-NZ"/>
        </w:rPr>
        <w:t xml:space="preserve"> immediately</w:t>
      </w:r>
      <w:r w:rsidRPr="00A657DC">
        <w:rPr>
          <w:rStyle w:val="Emphasis"/>
          <w:lang w:val="mi-NZ"/>
        </w:rPr>
        <w:t xml:space="preserve"> addressing the inequities experienced by Māori and Pacific peoples</w:t>
      </w:r>
      <w:r w:rsidR="00F117ED" w:rsidRPr="00A657DC">
        <w:rPr>
          <w:rStyle w:val="Emphasis"/>
          <w:lang w:val="mi-NZ"/>
        </w:rPr>
        <w:t xml:space="preserve"> under current mental health legislation</w:t>
      </w:r>
      <w:r w:rsidRPr="00A657DC">
        <w:rPr>
          <w:rStyle w:val="Emphasis"/>
          <w:lang w:val="mi-NZ"/>
        </w:rPr>
        <w:t xml:space="preserve">, </w:t>
      </w:r>
      <w:r w:rsidR="00F117ED" w:rsidRPr="00A657DC">
        <w:rPr>
          <w:rStyle w:val="Emphasis"/>
          <w:lang w:val="mi-NZ"/>
        </w:rPr>
        <w:t>and</w:t>
      </w:r>
      <w:r w:rsidRPr="00A657DC">
        <w:rPr>
          <w:rStyle w:val="Emphasis"/>
          <w:lang w:val="mi-NZ"/>
        </w:rPr>
        <w:t xml:space="preserve"> in the development, drafting and policy work for new mental health legislation. </w:t>
      </w:r>
    </w:p>
    <w:p w14:paraId="0DCCAAAD" w14:textId="7F62CCBF" w:rsidR="00983CAA" w:rsidRPr="00A657DC" w:rsidRDefault="007B0A8A" w:rsidP="000371AB">
      <w:pPr>
        <w:pStyle w:val="ListNumber"/>
        <w:jc w:val="left"/>
        <w:rPr>
          <w:b/>
          <w:iCs/>
          <w:color w:val="000000"/>
          <w:lang w:val="mi-NZ"/>
        </w:rPr>
      </w:pPr>
      <w:r w:rsidRPr="00A657DC">
        <w:rPr>
          <w:lang w:val="mi-NZ"/>
        </w:rPr>
        <w:t xml:space="preserve">Currently, legislation allows for the compulsory assessment and treatment of children, with minimal special provisions for this cohort (provided for in </w:t>
      </w:r>
      <w:hyperlink r:id="rId18" w:history="1">
        <w:r w:rsidRPr="00A657DC">
          <w:rPr>
            <w:rStyle w:val="Hyperlink"/>
            <w:lang w:val="mi-NZ"/>
          </w:rPr>
          <w:t>Part 8</w:t>
        </w:r>
      </w:hyperlink>
      <w:r w:rsidRPr="00A657DC">
        <w:rPr>
          <w:lang w:val="mi-NZ"/>
        </w:rPr>
        <w:t xml:space="preserve"> of the </w:t>
      </w:r>
      <w:r w:rsidR="000371AB" w:rsidRPr="00A657DC">
        <w:rPr>
          <w:lang w:val="mi-NZ"/>
        </w:rPr>
        <w:t xml:space="preserve">Mental Health </w:t>
      </w:r>
      <w:r w:rsidRPr="00A657DC">
        <w:rPr>
          <w:lang w:val="mi-NZ"/>
        </w:rPr>
        <w:t xml:space="preserve">Act). </w:t>
      </w:r>
    </w:p>
    <w:p w14:paraId="16A6963D" w14:textId="1F08A699" w:rsidR="00B5650F" w:rsidRPr="00A657DC" w:rsidRDefault="00983CAA" w:rsidP="000371AB">
      <w:pPr>
        <w:pStyle w:val="ListNumber"/>
        <w:jc w:val="left"/>
        <w:rPr>
          <w:b/>
          <w:iCs/>
          <w:color w:val="000000"/>
          <w:lang w:val="mi-NZ"/>
        </w:rPr>
      </w:pPr>
      <w:r w:rsidRPr="00A657DC">
        <w:rPr>
          <w:lang w:val="mi-NZ"/>
        </w:rPr>
        <w:t>As the Committee will be aware, a</w:t>
      </w:r>
      <w:r w:rsidR="005A332A" w:rsidRPr="00A657DC">
        <w:rPr>
          <w:lang w:val="mi-NZ"/>
        </w:rPr>
        <w:t>ny legislation tha</w:t>
      </w:r>
      <w:r w:rsidR="007B0A8A" w:rsidRPr="00A657DC">
        <w:rPr>
          <w:lang w:val="mi-NZ"/>
        </w:rPr>
        <w:t xml:space="preserve">t applies to children and young people must be aligned with the United Nations Convention on the Rights of the Child, and other human rights standards specific to children and </w:t>
      </w:r>
      <w:r w:rsidR="007B0A8A" w:rsidRPr="00A657DC">
        <w:rPr>
          <w:lang w:val="mi-NZ"/>
        </w:rPr>
        <w:lastRenderedPageBreak/>
        <w:t>young people, including Principle 2 of the United Nations Principles for the protection of persons with mental illness and the improvement of mental health care.</w:t>
      </w:r>
      <w:r w:rsidR="005A332A" w:rsidRPr="00A657DC">
        <w:rPr>
          <w:lang w:val="mi-NZ"/>
        </w:rPr>
        <w:t xml:space="preserve"> </w:t>
      </w:r>
      <w:r w:rsidRPr="00A657DC">
        <w:rPr>
          <w:lang w:val="mi-NZ"/>
        </w:rPr>
        <w:t xml:space="preserve">In my view, this may warrant consideration of whether </w:t>
      </w:r>
      <w:r w:rsidR="005A332A" w:rsidRPr="00A657DC">
        <w:rPr>
          <w:lang w:val="mi-NZ"/>
        </w:rPr>
        <w:t xml:space="preserve">the rights and needs of children and young people can be properly recognised and protected </w:t>
      </w:r>
      <w:r w:rsidR="009B3B37">
        <w:rPr>
          <w:lang w:val="mi-NZ"/>
        </w:rPr>
        <w:t>in the absence of</w:t>
      </w:r>
      <w:r w:rsidR="005A332A" w:rsidRPr="00A657DC">
        <w:rPr>
          <w:lang w:val="mi-NZ"/>
        </w:rPr>
        <w:t xml:space="preserve"> specific, child-focused, legislation. </w:t>
      </w:r>
    </w:p>
    <w:p w14:paraId="2BB35789" w14:textId="2234DE7F" w:rsidR="005A332A" w:rsidRPr="00A657DC" w:rsidRDefault="005A332A" w:rsidP="000371AB">
      <w:pPr>
        <w:pStyle w:val="ListNumber"/>
        <w:jc w:val="left"/>
        <w:rPr>
          <w:rStyle w:val="Emphasis"/>
          <w:lang w:val="mi-NZ"/>
        </w:rPr>
      </w:pPr>
      <w:r w:rsidRPr="00A657DC">
        <w:rPr>
          <w:rStyle w:val="Emphasis"/>
          <w:lang w:val="mi-NZ"/>
        </w:rPr>
        <w:t>I would welcome consideration and comment from the Committee regarding New Zealand’s approach to the compu</w:t>
      </w:r>
      <w:r w:rsidR="00983CAA" w:rsidRPr="00A657DC">
        <w:rPr>
          <w:rStyle w:val="Emphasis"/>
          <w:lang w:val="mi-NZ"/>
        </w:rPr>
        <w:t xml:space="preserve">lsory assessment and treatment </w:t>
      </w:r>
      <w:r w:rsidRPr="00A657DC">
        <w:rPr>
          <w:rStyle w:val="Emphasis"/>
          <w:lang w:val="mi-NZ"/>
        </w:rPr>
        <w:t>of children and young people as provided for in current and future legislation</w:t>
      </w:r>
      <w:r w:rsidR="00983CAA" w:rsidRPr="00A657DC">
        <w:rPr>
          <w:rStyle w:val="Emphasis"/>
          <w:lang w:val="mi-NZ"/>
        </w:rPr>
        <w:t xml:space="preserve">, including provisions which allow for children or young people to be deprived of liberty for this purpose.  </w:t>
      </w:r>
    </w:p>
    <w:p w14:paraId="3AF2FF14" w14:textId="77777777" w:rsidR="00983CAA" w:rsidRPr="00A657DC" w:rsidRDefault="00983CAA" w:rsidP="000371AB">
      <w:pPr>
        <w:pStyle w:val="ListNumber"/>
        <w:jc w:val="left"/>
        <w:rPr>
          <w:b/>
          <w:iCs/>
          <w:color w:val="000000"/>
          <w:lang w:val="mi-NZ"/>
        </w:rPr>
      </w:pPr>
      <w:r w:rsidRPr="00A657DC">
        <w:rPr>
          <w:lang w:val="mi-NZ"/>
        </w:rPr>
        <w:t xml:space="preserve">The repeal and replacement of the Mental Health (Compulsory Assessment and Treatment) Act provides an opportunity for </w:t>
      </w:r>
      <w:r w:rsidR="00EB7098" w:rsidRPr="00A657DC">
        <w:rPr>
          <w:lang w:val="mi-NZ"/>
        </w:rPr>
        <w:t xml:space="preserve">new legislation to improve clarity and consistency in </w:t>
      </w:r>
      <w:r w:rsidRPr="00A657DC">
        <w:rPr>
          <w:lang w:val="mi-NZ"/>
        </w:rPr>
        <w:t xml:space="preserve">how </w:t>
      </w:r>
      <w:r w:rsidR="00EB7098" w:rsidRPr="00A657DC">
        <w:rPr>
          <w:lang w:val="mi-NZ"/>
        </w:rPr>
        <w:t xml:space="preserve">the health and disability </w:t>
      </w:r>
      <w:r w:rsidRPr="00A657DC">
        <w:rPr>
          <w:lang w:val="mi-NZ"/>
        </w:rPr>
        <w:t>sector understands</w:t>
      </w:r>
      <w:r w:rsidR="00EB7098" w:rsidRPr="00A657DC">
        <w:rPr>
          <w:lang w:val="mi-NZ"/>
        </w:rPr>
        <w:t xml:space="preserve"> and approach</w:t>
      </w:r>
      <w:r w:rsidRPr="00A657DC">
        <w:rPr>
          <w:lang w:val="mi-NZ"/>
        </w:rPr>
        <w:t xml:space="preserve">es </w:t>
      </w:r>
      <w:r w:rsidR="00EB7098" w:rsidRPr="00A657DC">
        <w:rPr>
          <w:lang w:val="mi-NZ"/>
        </w:rPr>
        <w:t>restrictive practices</w:t>
      </w:r>
      <w:r w:rsidRPr="00A657DC">
        <w:rPr>
          <w:lang w:val="mi-NZ"/>
        </w:rPr>
        <w:t>, including seclusion and restraint</w:t>
      </w:r>
      <w:r w:rsidR="00EB7098" w:rsidRPr="00A657DC">
        <w:rPr>
          <w:lang w:val="mi-NZ"/>
        </w:rPr>
        <w:t>.</w:t>
      </w:r>
      <w:r w:rsidRPr="00A657DC">
        <w:rPr>
          <w:lang w:val="mi-NZ"/>
        </w:rPr>
        <w:t xml:space="preserve"> </w:t>
      </w:r>
    </w:p>
    <w:p w14:paraId="45CC7AEF" w14:textId="43D20360" w:rsidR="00EB7098" w:rsidRPr="00A657DC" w:rsidRDefault="00983CAA" w:rsidP="000371AB">
      <w:pPr>
        <w:pStyle w:val="ListNumber"/>
        <w:jc w:val="left"/>
        <w:rPr>
          <w:b/>
          <w:iCs/>
          <w:color w:val="000000"/>
          <w:lang w:val="mi-NZ"/>
        </w:rPr>
      </w:pPr>
      <w:r w:rsidRPr="00A657DC">
        <w:rPr>
          <w:lang w:val="mi-NZ"/>
        </w:rPr>
        <w:t>The Committee, like myself, have repeatedly highlighted concerns about the practice of seclusion and restrain</w:t>
      </w:r>
      <w:r w:rsidR="009B3B37">
        <w:rPr>
          <w:lang w:val="mi-NZ"/>
        </w:rPr>
        <w:t>t</w:t>
      </w:r>
      <w:r w:rsidRPr="00A657DC">
        <w:rPr>
          <w:lang w:val="mi-NZ"/>
        </w:rPr>
        <w:t xml:space="preserve"> in inpatient mental health services (as discussed later, at paragraph </w:t>
      </w:r>
      <w:r w:rsidR="00CB1770">
        <w:rPr>
          <w:highlight w:val="yellow"/>
          <w:lang w:val="mi-NZ"/>
        </w:rPr>
        <w:fldChar w:fldCharType="begin"/>
      </w:r>
      <w:r w:rsidR="00CB1770">
        <w:rPr>
          <w:lang w:val="mi-NZ"/>
        </w:rPr>
        <w:instrText xml:space="preserve"> REF _Ref138140861 \w \h </w:instrText>
      </w:r>
      <w:r w:rsidR="00CB1770">
        <w:rPr>
          <w:highlight w:val="yellow"/>
          <w:lang w:val="mi-NZ"/>
        </w:rPr>
      </w:r>
      <w:r w:rsidR="00CB1770">
        <w:rPr>
          <w:highlight w:val="yellow"/>
          <w:lang w:val="mi-NZ"/>
        </w:rPr>
        <w:fldChar w:fldCharType="separate"/>
      </w:r>
      <w:r w:rsidR="00C376E8">
        <w:rPr>
          <w:lang w:val="mi-NZ"/>
        </w:rPr>
        <w:t>243</w:t>
      </w:r>
      <w:r w:rsidR="00CB1770">
        <w:rPr>
          <w:highlight w:val="yellow"/>
          <w:lang w:val="mi-NZ"/>
        </w:rPr>
        <w:fldChar w:fldCharType="end"/>
      </w:r>
      <w:r w:rsidRPr="00A657DC">
        <w:rPr>
          <w:lang w:val="mi-NZ"/>
        </w:rPr>
        <w:t xml:space="preserve">). </w:t>
      </w:r>
      <w:r w:rsidR="00EB7098" w:rsidRPr="00A657DC">
        <w:rPr>
          <w:lang w:val="mi-NZ"/>
        </w:rPr>
        <w:t xml:space="preserve"> </w:t>
      </w:r>
      <w:r w:rsidRPr="00A657DC">
        <w:rPr>
          <w:lang w:val="mi-NZ"/>
        </w:rPr>
        <w:t>For example, the current Act</w:t>
      </w:r>
      <w:r w:rsidR="00EB7098" w:rsidRPr="00A657DC">
        <w:rPr>
          <w:lang w:val="mi-NZ"/>
        </w:rPr>
        <w:t xml:space="preserve"> does not explicitly allow for the use of restraint</w:t>
      </w:r>
      <w:r w:rsidR="00575EA5" w:rsidRPr="00A657DC">
        <w:rPr>
          <w:lang w:val="mi-NZ"/>
        </w:rPr>
        <w:t>,</w:t>
      </w:r>
      <w:r w:rsidRPr="00A657DC">
        <w:rPr>
          <w:lang w:val="mi-NZ"/>
        </w:rPr>
        <w:t xml:space="preserve"> and i</w:t>
      </w:r>
      <w:r w:rsidR="00EB7098" w:rsidRPr="00A657DC">
        <w:rPr>
          <w:lang w:val="mi-NZ"/>
        </w:rPr>
        <w:t xml:space="preserve">t is not clear whether new legislation will address this. </w:t>
      </w:r>
      <w:r w:rsidR="00575EA5" w:rsidRPr="00A657DC">
        <w:rPr>
          <w:lang w:val="mi-NZ"/>
        </w:rPr>
        <w:t>In my view r</w:t>
      </w:r>
      <w:r w:rsidR="00EB7098" w:rsidRPr="00A657DC">
        <w:rPr>
          <w:lang w:val="mi-NZ"/>
        </w:rPr>
        <w:t>estraint, including seclusion, fundamentally impacts the rights of tāngata whai ora and therefore needs to have appropriate legislative safeguards.</w:t>
      </w:r>
    </w:p>
    <w:p w14:paraId="2D1B0062" w14:textId="75D4D238" w:rsidR="004A1EA7" w:rsidRPr="00A657DC" w:rsidRDefault="004A1EA7" w:rsidP="000371AB">
      <w:pPr>
        <w:pStyle w:val="ListNumber"/>
        <w:jc w:val="left"/>
        <w:rPr>
          <w:rStyle w:val="Emphasis"/>
          <w:lang w:val="mi-NZ"/>
        </w:rPr>
      </w:pPr>
      <w:r w:rsidRPr="00A657DC">
        <w:rPr>
          <w:rStyle w:val="Emphasis"/>
          <w:lang w:val="mi-NZ"/>
        </w:rPr>
        <w:t>The Committee may have a view on whether and how new mental health legislation should include and provide mechanisms that limit</w:t>
      </w:r>
      <w:r w:rsidR="009B3B37">
        <w:rPr>
          <w:rStyle w:val="Emphasis"/>
          <w:lang w:val="mi-NZ"/>
        </w:rPr>
        <w:t xml:space="preserve"> and regulate</w:t>
      </w:r>
      <w:r w:rsidRPr="00A657DC">
        <w:rPr>
          <w:rStyle w:val="Emphasis"/>
          <w:lang w:val="mi-NZ"/>
        </w:rPr>
        <w:t xml:space="preserve"> the use of seclusion and restraint. </w:t>
      </w:r>
    </w:p>
    <w:p w14:paraId="3A3B3CF2" w14:textId="6BC19F11" w:rsidR="002766BB" w:rsidRPr="00A657DC" w:rsidRDefault="002766BB" w:rsidP="000371AB">
      <w:pPr>
        <w:pStyle w:val="ListNumber"/>
        <w:jc w:val="left"/>
        <w:rPr>
          <w:lang w:val="mi-NZ"/>
        </w:rPr>
      </w:pPr>
      <w:r w:rsidRPr="00A657DC">
        <w:rPr>
          <w:lang w:val="mi-NZ"/>
        </w:rPr>
        <w:lastRenderedPageBreak/>
        <w:t xml:space="preserve">As addressed in the State party report in reply to paragraph 24 of the LoIPR, there are different </w:t>
      </w:r>
      <w:r w:rsidR="000371AB" w:rsidRPr="00A657DC">
        <w:rPr>
          <w:lang w:val="mi-NZ"/>
        </w:rPr>
        <w:t>grounds</w:t>
      </w:r>
      <w:r w:rsidRPr="00A657DC">
        <w:rPr>
          <w:lang w:val="mi-NZ"/>
        </w:rPr>
        <w:t xml:space="preserve"> for detaining people in the New Zealand health system, including on the basis of substance addiction, and including those with intellectual disabilities. Relevant legislation includes not just the Mental Health (Compulsory Assessment and Treatment) Act, but also the Substance Addiction (Compulsory Assessment and Treatment) Act 2017, the Intellectual Disability (Compulsory Care and Rehabilitation) Act 2003 and, indirectly, the Protection of Personal and Property Rights Act 1988 (PPPR Act)</w:t>
      </w:r>
      <w:r w:rsidR="006815FF" w:rsidRPr="00A657DC">
        <w:rPr>
          <w:lang w:val="mi-NZ"/>
        </w:rPr>
        <w:t xml:space="preserve"> and</w:t>
      </w:r>
      <w:r w:rsidR="000371AB" w:rsidRPr="00A657DC">
        <w:rPr>
          <w:lang w:val="mi-NZ"/>
        </w:rPr>
        <w:t xml:space="preserve"> the</w:t>
      </w:r>
      <w:r w:rsidR="006815FF" w:rsidRPr="00A657DC">
        <w:rPr>
          <w:lang w:val="mi-NZ"/>
        </w:rPr>
        <w:t xml:space="preserve"> Code of Health and Disability Services Consumers’ Rights (the HDC Code)</w:t>
      </w:r>
      <w:r w:rsidRPr="00A657DC">
        <w:rPr>
          <w:lang w:val="mi-NZ"/>
        </w:rPr>
        <w:t xml:space="preserve">. </w:t>
      </w:r>
    </w:p>
    <w:p w14:paraId="1FB1C356" w14:textId="16A80399" w:rsidR="00661B51" w:rsidRPr="00A657DC" w:rsidRDefault="002766BB" w:rsidP="000371AB">
      <w:pPr>
        <w:pStyle w:val="ListNumber"/>
        <w:jc w:val="left"/>
        <w:rPr>
          <w:rStyle w:val="Emphasis"/>
          <w:b w:val="0"/>
          <w:lang w:val="mi-NZ"/>
        </w:rPr>
      </w:pPr>
      <w:r w:rsidRPr="00A657DC">
        <w:rPr>
          <w:rStyle w:val="Emphasis"/>
          <w:lang w:val="mi-NZ"/>
        </w:rPr>
        <w:t xml:space="preserve">The </w:t>
      </w:r>
      <w:r w:rsidR="00E16F36" w:rsidRPr="00A657DC">
        <w:rPr>
          <w:rStyle w:val="Emphasis"/>
          <w:lang w:val="mi-NZ"/>
        </w:rPr>
        <w:t>Committee may wish to comment</w:t>
      </w:r>
      <w:r w:rsidRPr="00A657DC">
        <w:rPr>
          <w:rStyle w:val="Emphasis"/>
          <w:lang w:val="mi-NZ"/>
        </w:rPr>
        <w:t>, or make recommendations</w:t>
      </w:r>
      <w:r w:rsidR="00E16F36" w:rsidRPr="00A657DC">
        <w:rPr>
          <w:rStyle w:val="Emphasis"/>
          <w:lang w:val="mi-NZ"/>
        </w:rPr>
        <w:t>,</w:t>
      </w:r>
      <w:r w:rsidRPr="00A657DC">
        <w:rPr>
          <w:rStyle w:val="Emphasis"/>
          <w:lang w:val="mi-NZ"/>
        </w:rPr>
        <w:t xml:space="preserve"> to the State party, on whether existing legislation that allows for compulsory assessment and treatment and/or deprivation of liberty on </w:t>
      </w:r>
      <w:r w:rsidR="00E16F36" w:rsidRPr="00A657DC">
        <w:rPr>
          <w:rStyle w:val="Emphasis"/>
          <w:lang w:val="mi-NZ"/>
        </w:rPr>
        <w:t>health or disability grounds is</w:t>
      </w:r>
      <w:r w:rsidRPr="00A657DC">
        <w:rPr>
          <w:rStyle w:val="Emphasis"/>
          <w:lang w:val="mi-NZ"/>
        </w:rPr>
        <w:t xml:space="preserve"> consistent with international human rights norms, including those under the Convention against Torture and Other Cruel, Inhuman or Degrading Treatment or Punishment. </w:t>
      </w:r>
    </w:p>
    <w:p w14:paraId="2098B7A4" w14:textId="72812FC8" w:rsidR="002766BB" w:rsidRPr="00A657DC" w:rsidRDefault="00067045" w:rsidP="000371AB">
      <w:pPr>
        <w:pStyle w:val="ListNumber2"/>
        <w:jc w:val="left"/>
        <w:rPr>
          <w:rStyle w:val="Emphasis"/>
          <w:lang w:val="mi-NZ"/>
        </w:rPr>
      </w:pPr>
      <w:r w:rsidRPr="00A657DC">
        <w:rPr>
          <w:rStyle w:val="Emphasis"/>
          <w:lang w:val="mi-NZ"/>
        </w:rPr>
        <w:t xml:space="preserve">In particular, </w:t>
      </w:r>
      <w:r w:rsidR="00661B51" w:rsidRPr="00A657DC">
        <w:rPr>
          <w:rStyle w:val="Emphasis"/>
          <w:lang w:val="mi-NZ"/>
        </w:rPr>
        <w:t>the Committee may wish to seek further information from the State party on the</w:t>
      </w:r>
      <w:r w:rsidRPr="00A657DC">
        <w:rPr>
          <w:rStyle w:val="Emphasis"/>
          <w:lang w:val="mi-NZ"/>
        </w:rPr>
        <w:t xml:space="preserve"> Substance Addiction (Compulsory Assessment and Treatment) Act 2017 </w:t>
      </w:r>
      <w:r w:rsidR="00661B51" w:rsidRPr="00A657DC">
        <w:rPr>
          <w:rStyle w:val="Emphasis"/>
          <w:lang w:val="mi-NZ"/>
        </w:rPr>
        <w:t xml:space="preserve">and its implementation in New Zealand, </w:t>
      </w:r>
      <w:r w:rsidRPr="00A657DC">
        <w:rPr>
          <w:rStyle w:val="Emphasis"/>
          <w:lang w:val="mi-NZ"/>
        </w:rPr>
        <w:t xml:space="preserve">which, having come into effect in 2018, will not have previously come to the Committee’s attention. </w:t>
      </w:r>
    </w:p>
    <w:p w14:paraId="72D3103E" w14:textId="3EF604D1" w:rsidR="00D11FC0" w:rsidRPr="00A657DC" w:rsidRDefault="00D11FC0" w:rsidP="000371AB">
      <w:pPr>
        <w:pStyle w:val="ListNumber"/>
        <w:jc w:val="left"/>
        <w:rPr>
          <w:rStyle w:val="Emphasis"/>
          <w:b w:val="0"/>
          <w:lang w:val="mi-NZ"/>
        </w:rPr>
      </w:pPr>
      <w:r w:rsidRPr="00A657DC">
        <w:rPr>
          <w:rStyle w:val="Emphasis"/>
          <w:b w:val="0"/>
          <w:lang w:val="mi-NZ"/>
        </w:rPr>
        <w:t>As the State party notes in its report</w:t>
      </w:r>
      <w:r w:rsidR="00CA3D96" w:rsidRPr="00A657DC">
        <w:rPr>
          <w:rStyle w:val="Emphasis"/>
          <w:b w:val="0"/>
          <w:lang w:val="mi-NZ"/>
        </w:rPr>
        <w:t xml:space="preserve"> (</w:t>
      </w:r>
      <w:r w:rsidR="00CA3D96" w:rsidRPr="00A657DC">
        <w:rPr>
          <w:lang w:val="mi-NZ"/>
        </w:rPr>
        <w:t>para</w:t>
      </w:r>
      <w:r w:rsidR="008A4852">
        <w:rPr>
          <w:lang w:val="mi-NZ"/>
        </w:rPr>
        <w:t>graph</w:t>
      </w:r>
      <w:r w:rsidR="00CA3D96" w:rsidRPr="00A657DC">
        <w:rPr>
          <w:lang w:val="mi-NZ"/>
        </w:rPr>
        <w:t>s 251 – 253)</w:t>
      </w:r>
      <w:r w:rsidRPr="00A657DC">
        <w:rPr>
          <w:rStyle w:val="Emphasis"/>
          <w:b w:val="0"/>
          <w:lang w:val="mi-NZ"/>
        </w:rPr>
        <w:t xml:space="preserve">, Right 7(4) of the HDC Code provides an exception to the general requirement for informed choice and consent. It is understood to provide a legal </w:t>
      </w:r>
      <w:r w:rsidR="000371AB" w:rsidRPr="00A657DC">
        <w:rPr>
          <w:rStyle w:val="Emphasis"/>
          <w:b w:val="0"/>
          <w:lang w:val="mi-NZ"/>
        </w:rPr>
        <w:t>basis</w:t>
      </w:r>
      <w:r w:rsidRPr="00A657DC">
        <w:rPr>
          <w:rStyle w:val="Emphasis"/>
          <w:b w:val="0"/>
          <w:lang w:val="mi-NZ"/>
        </w:rPr>
        <w:t xml:space="preserve"> to </w:t>
      </w:r>
      <w:r w:rsidRPr="00A657DC">
        <w:rPr>
          <w:rStyle w:val="Quotationwithinthesentence"/>
          <w:lang w:val="mi-NZ"/>
        </w:rPr>
        <w:t>‘treat people lacking capacity to consent if the treatment is in their best interest</w:t>
      </w:r>
      <w:r w:rsidRPr="00A657DC">
        <w:rPr>
          <w:rStyle w:val="Emphasis"/>
          <w:b w:val="0"/>
          <w:lang w:val="mi-NZ"/>
        </w:rPr>
        <w:t xml:space="preserve">’. </w:t>
      </w:r>
    </w:p>
    <w:p w14:paraId="7AC2A4CB" w14:textId="22B211A6" w:rsidR="00D11FC0" w:rsidRPr="00A657DC" w:rsidRDefault="00D36B78" w:rsidP="000371AB">
      <w:pPr>
        <w:pStyle w:val="ListNumber"/>
        <w:jc w:val="left"/>
        <w:rPr>
          <w:rStyle w:val="Emphasis"/>
          <w:b w:val="0"/>
          <w:lang w:val="mi-NZ"/>
        </w:rPr>
      </w:pPr>
      <w:r w:rsidRPr="00A657DC">
        <w:rPr>
          <w:rStyle w:val="Emphasis"/>
          <w:b w:val="0"/>
          <w:lang w:val="mi-NZ"/>
        </w:rPr>
        <w:lastRenderedPageBreak/>
        <w:t>Again, as recognised in the State party report, d</w:t>
      </w:r>
      <w:r w:rsidR="00D11FC0" w:rsidRPr="00A657DC">
        <w:rPr>
          <w:rStyle w:val="Emphasis"/>
          <w:b w:val="0"/>
          <w:lang w:val="mi-NZ"/>
        </w:rPr>
        <w:t>ata on the number of people detained un</w:t>
      </w:r>
      <w:r w:rsidRPr="00A657DC">
        <w:rPr>
          <w:rStyle w:val="Emphasis"/>
          <w:b w:val="0"/>
          <w:lang w:val="mi-NZ"/>
        </w:rPr>
        <w:t>der right 7(4) is not collected,</w:t>
      </w:r>
      <w:r w:rsidR="00D11FC0" w:rsidRPr="00A657DC">
        <w:rPr>
          <w:rStyle w:val="Emphasis"/>
          <w:b w:val="0"/>
          <w:lang w:val="mi-NZ"/>
        </w:rPr>
        <w:t xml:space="preserve"> </w:t>
      </w:r>
      <w:r w:rsidRPr="00A657DC">
        <w:rPr>
          <w:rStyle w:val="Emphasis"/>
          <w:b w:val="0"/>
          <w:lang w:val="mi-NZ"/>
        </w:rPr>
        <w:t>the</w:t>
      </w:r>
      <w:r w:rsidR="00D11FC0" w:rsidRPr="00A657DC">
        <w:rPr>
          <w:rStyle w:val="Emphasis"/>
          <w:b w:val="0"/>
          <w:lang w:val="mi-NZ"/>
        </w:rPr>
        <w:t xml:space="preserve"> legal limits of right 7(4) are unclear</w:t>
      </w:r>
      <w:r w:rsidRPr="00A657DC">
        <w:rPr>
          <w:rStyle w:val="Emphasis"/>
          <w:b w:val="0"/>
          <w:lang w:val="mi-NZ"/>
        </w:rPr>
        <w:t>,</w:t>
      </w:r>
      <w:r w:rsidR="00D11FC0" w:rsidRPr="00A657DC">
        <w:rPr>
          <w:rStyle w:val="Emphasis"/>
          <w:b w:val="0"/>
          <w:lang w:val="mi-NZ"/>
        </w:rPr>
        <w:t xml:space="preserve"> and </w:t>
      </w:r>
      <w:r w:rsidR="009B76CF" w:rsidRPr="00A657DC">
        <w:rPr>
          <w:rStyle w:val="Emphasis"/>
          <w:b w:val="0"/>
          <w:lang w:val="mi-NZ"/>
        </w:rPr>
        <w:t xml:space="preserve">it </w:t>
      </w:r>
      <w:r w:rsidR="00D11FC0" w:rsidRPr="00A657DC">
        <w:rPr>
          <w:rStyle w:val="Emphasis"/>
          <w:b w:val="0"/>
          <w:lang w:val="mi-NZ"/>
        </w:rPr>
        <w:t>does not offer the same safeguards as other legal authorities for detention.</w:t>
      </w:r>
      <w:r w:rsidRPr="00A657DC">
        <w:rPr>
          <w:rStyle w:val="Emphasis"/>
          <w:b w:val="0"/>
          <w:lang w:val="mi-NZ"/>
        </w:rPr>
        <w:t xml:space="preserve"> </w:t>
      </w:r>
      <w:r w:rsidRPr="00A657DC">
        <w:rPr>
          <w:rStyle w:val="Emphasis"/>
          <w:lang w:val="mi-NZ"/>
        </w:rPr>
        <w:t xml:space="preserve">The Committee may wish to ask the State party what progress has been made in identifying and recording the number of </w:t>
      </w:r>
      <w:r w:rsidR="00E16F36" w:rsidRPr="00A657DC">
        <w:rPr>
          <w:rStyle w:val="Emphasis"/>
          <w:lang w:val="mi-NZ"/>
        </w:rPr>
        <w:t>people treated under right 7(4) of the Code of Health and Disability Services Consumers' Rights</w:t>
      </w:r>
      <w:r w:rsidRPr="00A657DC">
        <w:rPr>
          <w:rStyle w:val="Emphasis"/>
          <w:lang w:val="mi-NZ"/>
        </w:rPr>
        <w:t xml:space="preserve"> including the number of people detained under this right, and understanding where, how and why right 7(4) i</w:t>
      </w:r>
      <w:r w:rsidR="00F526FE">
        <w:rPr>
          <w:rStyle w:val="Emphasis"/>
          <w:lang w:val="mi-NZ"/>
        </w:rPr>
        <w:t>s being used in lieu of the</w:t>
      </w:r>
      <w:r w:rsidR="00D11FC0" w:rsidRPr="00A657DC">
        <w:rPr>
          <w:rStyle w:val="Emphasis"/>
          <w:lang w:val="mi-NZ"/>
        </w:rPr>
        <w:t xml:space="preserve"> </w:t>
      </w:r>
      <w:r w:rsidRPr="00A657DC">
        <w:rPr>
          <w:rStyle w:val="Emphasis"/>
          <w:lang w:val="mi-NZ"/>
        </w:rPr>
        <w:t>‘</w:t>
      </w:r>
      <w:r w:rsidR="00D11FC0" w:rsidRPr="00A657DC">
        <w:rPr>
          <w:rStyle w:val="Emphasis"/>
          <w:lang w:val="mi-NZ"/>
        </w:rPr>
        <w:t>more appropriate mechanisms to treat and/or detain a person who is unable to consent to treatment</w:t>
      </w:r>
      <w:r w:rsidRPr="00A657DC">
        <w:rPr>
          <w:rStyle w:val="Emphasis"/>
          <w:lang w:val="mi-NZ"/>
        </w:rPr>
        <w:t>’.</w:t>
      </w:r>
      <w:r w:rsidRPr="00A657DC">
        <w:rPr>
          <w:rStyle w:val="FootnoteReference"/>
          <w:b/>
          <w:iCs/>
          <w:color w:val="000000"/>
          <w:lang w:val="mi-NZ"/>
        </w:rPr>
        <w:footnoteReference w:id="10"/>
      </w:r>
    </w:p>
    <w:p w14:paraId="24F7ADF1" w14:textId="5ABFDAC1" w:rsidR="00075692" w:rsidRPr="00A657DC" w:rsidRDefault="00216C47" w:rsidP="00544DC8">
      <w:pPr>
        <w:pStyle w:val="Heading3"/>
        <w:rPr>
          <w:lang w:val="mi-NZ"/>
        </w:rPr>
      </w:pPr>
      <w:bookmarkStart w:id="9" w:name="_Ref138138583"/>
      <w:r w:rsidRPr="00A657DC">
        <w:rPr>
          <w:lang w:val="mi-NZ"/>
        </w:rPr>
        <w:t>Review of adult decision-making capacity law</w:t>
      </w:r>
      <w:bookmarkEnd w:id="9"/>
    </w:p>
    <w:p w14:paraId="73F9C77E" w14:textId="345D81A9" w:rsidR="00870A67" w:rsidRPr="00A657DC" w:rsidRDefault="00216C47" w:rsidP="009B76CF">
      <w:pPr>
        <w:pStyle w:val="ListNumber"/>
        <w:jc w:val="left"/>
        <w:rPr>
          <w:lang w:val="mi-NZ"/>
        </w:rPr>
      </w:pPr>
      <w:bookmarkStart w:id="10" w:name="_Ref138142417"/>
      <w:r w:rsidRPr="00A657DC">
        <w:rPr>
          <w:lang w:val="mi-NZ"/>
        </w:rPr>
        <w:t xml:space="preserve">In October 2021 Te Aka Matua o te Ture </w:t>
      </w:r>
      <w:r w:rsidR="006815FF" w:rsidRPr="00A657DC">
        <w:rPr>
          <w:rFonts w:cs="Calibri"/>
          <w:lang w:val="mi-NZ"/>
        </w:rPr>
        <w:t>|</w:t>
      </w:r>
      <w:r w:rsidRPr="00A657DC">
        <w:rPr>
          <w:lang w:val="mi-NZ"/>
        </w:rPr>
        <w:t xml:space="preserve"> Law Commission commenced a review of New Zealand adult decision-making capacity law, with the intention of providing a final report to the Minister of Justice by 30 June 2024.</w:t>
      </w:r>
      <w:r w:rsidRPr="00A657DC">
        <w:rPr>
          <w:rStyle w:val="FootnoteReference"/>
          <w:lang w:val="mi-NZ"/>
        </w:rPr>
        <w:footnoteReference w:id="11"/>
      </w:r>
      <w:r w:rsidRPr="00A657DC">
        <w:rPr>
          <w:lang w:val="mi-NZ"/>
        </w:rPr>
        <w:t xml:space="preserve"> Public consultation on the Commission’s </w:t>
      </w:r>
      <w:hyperlink r:id="rId19" w:history="1">
        <w:r w:rsidRPr="00A657DC">
          <w:rPr>
            <w:rStyle w:val="Hyperlink"/>
            <w:lang w:val="mi-NZ"/>
          </w:rPr>
          <w:t>Preliminary Issues Paper for the review of adult decision-making capacity law</w:t>
        </w:r>
      </w:hyperlink>
      <w:r w:rsidRPr="00A657DC">
        <w:rPr>
          <w:lang w:val="mi-NZ"/>
        </w:rPr>
        <w:t xml:space="preserve"> closed in March 2023.</w:t>
      </w:r>
      <w:r w:rsidR="00870A67" w:rsidRPr="00A657DC">
        <w:rPr>
          <w:lang w:val="mi-NZ"/>
        </w:rPr>
        <w:t xml:space="preserve"> The key laws relating to adults with affected decision-making capacity are:</w:t>
      </w:r>
      <w:bookmarkEnd w:id="10"/>
    </w:p>
    <w:p w14:paraId="0D86C857" w14:textId="0257CABA" w:rsidR="00870A67" w:rsidRPr="00A657DC" w:rsidRDefault="00870A67" w:rsidP="009B76CF">
      <w:pPr>
        <w:pStyle w:val="ListNumber2"/>
        <w:jc w:val="left"/>
        <w:rPr>
          <w:lang w:val="mi-NZ"/>
        </w:rPr>
      </w:pPr>
      <w:r w:rsidRPr="00A657DC">
        <w:rPr>
          <w:lang w:val="mi-NZ"/>
        </w:rPr>
        <w:t xml:space="preserve">The Protection of Personal and Property Rights Act (PPPR Act); </w:t>
      </w:r>
    </w:p>
    <w:p w14:paraId="522599B8" w14:textId="6EFB7280" w:rsidR="00870A67" w:rsidRPr="00A657DC" w:rsidRDefault="00870A67" w:rsidP="009B76CF">
      <w:pPr>
        <w:pStyle w:val="ListNumber2"/>
        <w:jc w:val="left"/>
        <w:rPr>
          <w:lang w:val="mi-NZ"/>
        </w:rPr>
      </w:pPr>
      <w:r w:rsidRPr="00A657DC">
        <w:rPr>
          <w:lang w:val="mi-NZ"/>
        </w:rPr>
        <w:lastRenderedPageBreak/>
        <w:t>The Mental Health (Compulsory Assessment and Treatment) Act (the Mental Health Act);</w:t>
      </w:r>
    </w:p>
    <w:p w14:paraId="1EA5F223" w14:textId="50F8CFC3" w:rsidR="00870A67" w:rsidRPr="00A657DC" w:rsidRDefault="00870A67" w:rsidP="009B76CF">
      <w:pPr>
        <w:pStyle w:val="ListNumber2"/>
        <w:jc w:val="left"/>
        <w:rPr>
          <w:lang w:val="mi-NZ"/>
        </w:rPr>
      </w:pPr>
      <w:r w:rsidRPr="00A657DC">
        <w:rPr>
          <w:lang w:val="mi-NZ"/>
        </w:rPr>
        <w:t>The Substance Addiction (Compulsory Assessment and Treatment) Act (the Substance Addiction Act);</w:t>
      </w:r>
    </w:p>
    <w:p w14:paraId="1733CE2D" w14:textId="77777777" w:rsidR="00870A67" w:rsidRPr="00A657DC" w:rsidRDefault="00870A67" w:rsidP="009B76CF">
      <w:pPr>
        <w:pStyle w:val="ListNumber2"/>
        <w:jc w:val="left"/>
        <w:rPr>
          <w:lang w:val="mi-NZ"/>
        </w:rPr>
      </w:pPr>
      <w:r w:rsidRPr="00A657DC">
        <w:rPr>
          <w:lang w:val="mi-NZ"/>
        </w:rPr>
        <w:t>The Code of Health and Disability Services Consumers’ Rights (the HDC Code); and</w:t>
      </w:r>
    </w:p>
    <w:p w14:paraId="262C2ACF" w14:textId="704A560E" w:rsidR="00216C47" w:rsidRPr="00A657DC" w:rsidRDefault="00870A67" w:rsidP="009B76CF">
      <w:pPr>
        <w:pStyle w:val="ListNumber2"/>
        <w:jc w:val="left"/>
        <w:rPr>
          <w:lang w:val="mi-NZ"/>
        </w:rPr>
      </w:pPr>
      <w:r w:rsidRPr="00A657DC">
        <w:rPr>
          <w:lang w:val="mi-NZ"/>
        </w:rPr>
        <w:t xml:space="preserve">Common law found in Court decisions. </w:t>
      </w:r>
    </w:p>
    <w:p w14:paraId="07730F95" w14:textId="6D7DC515" w:rsidR="00216C47" w:rsidRPr="00A657DC" w:rsidRDefault="00216C47" w:rsidP="00544DC8">
      <w:pPr>
        <w:pStyle w:val="ListNumber"/>
        <w:jc w:val="left"/>
        <w:rPr>
          <w:lang w:val="mi-NZ"/>
        </w:rPr>
      </w:pPr>
      <w:r w:rsidRPr="00A657DC">
        <w:rPr>
          <w:lang w:val="mi-NZ"/>
        </w:rPr>
        <w:t xml:space="preserve">In my submission to the Law Commission on </w:t>
      </w:r>
      <w:r w:rsidR="009B76CF" w:rsidRPr="00A657DC">
        <w:rPr>
          <w:lang w:val="mi-NZ"/>
        </w:rPr>
        <w:t>its</w:t>
      </w:r>
      <w:r w:rsidRPr="00A657DC">
        <w:rPr>
          <w:lang w:val="mi-NZ"/>
        </w:rPr>
        <w:t xml:space="preserve"> Preliminary Issue Paper, I </w:t>
      </w:r>
      <w:r w:rsidR="009B76CF" w:rsidRPr="00A657DC">
        <w:rPr>
          <w:lang w:val="mi-NZ"/>
        </w:rPr>
        <w:t>expressed the</w:t>
      </w:r>
      <w:r w:rsidRPr="00A657DC">
        <w:rPr>
          <w:lang w:val="mi-NZ"/>
        </w:rPr>
        <w:t xml:space="preserve"> view that a comprehensive review of the legal concept of ‘decision-making capacity’ is required, taking into account the Disability Conv</w:t>
      </w:r>
      <w:r w:rsidR="00B313A5" w:rsidRPr="00A657DC">
        <w:rPr>
          <w:lang w:val="mi-NZ"/>
        </w:rPr>
        <w:t xml:space="preserve">ention and Te Tiriti o Waitangi </w:t>
      </w:r>
      <w:r w:rsidR="00B313A5" w:rsidRPr="00A657DC">
        <w:rPr>
          <w:rFonts w:cs="Calibri"/>
          <w:lang w:val="mi-NZ"/>
        </w:rPr>
        <w:t>|</w:t>
      </w:r>
      <w:r w:rsidRPr="00A657DC">
        <w:rPr>
          <w:lang w:val="mi-NZ"/>
        </w:rPr>
        <w:t>the Treaty of Waitangi</w:t>
      </w:r>
      <w:r w:rsidR="00B313A5" w:rsidRPr="00A657DC">
        <w:rPr>
          <w:lang w:val="mi-NZ"/>
        </w:rPr>
        <w:t>.</w:t>
      </w:r>
    </w:p>
    <w:p w14:paraId="7809E460" w14:textId="4A32E79B" w:rsidR="00870A67" w:rsidRPr="00A657DC" w:rsidRDefault="00870A67" w:rsidP="00870A67">
      <w:pPr>
        <w:pStyle w:val="ListNumber"/>
        <w:jc w:val="left"/>
        <w:rPr>
          <w:lang w:val="mi-NZ"/>
        </w:rPr>
      </w:pPr>
      <w:r w:rsidRPr="00A657DC">
        <w:rPr>
          <w:lang w:val="mi-NZ"/>
        </w:rPr>
        <w:t>The aforementioned legislation is based on the premise that people either have</w:t>
      </w:r>
      <w:r w:rsidR="009B76CF" w:rsidRPr="00A657DC">
        <w:rPr>
          <w:lang w:val="mi-NZ"/>
        </w:rPr>
        <w:t>,</w:t>
      </w:r>
      <w:r w:rsidRPr="00A657DC">
        <w:rPr>
          <w:lang w:val="mi-NZ"/>
        </w:rPr>
        <w:t xml:space="preserve"> or do not have</w:t>
      </w:r>
      <w:r w:rsidR="009B76CF" w:rsidRPr="00A657DC">
        <w:rPr>
          <w:lang w:val="mi-NZ"/>
        </w:rPr>
        <w:t>,</w:t>
      </w:r>
      <w:r w:rsidRPr="00A657DC">
        <w:rPr>
          <w:lang w:val="mi-NZ"/>
        </w:rPr>
        <w:t xml:space="preserve"> ‘decision-making capacity’. My engagement with disabled people and those in places of detention has clearly demonstrated that the concept ‘decision-making capacity’ is not binary – that is, that people either ‘have’ or ‘do not have’ decision-making capacity – but, rather, decision-making</w:t>
      </w:r>
      <w:r w:rsidR="009B3B37">
        <w:rPr>
          <w:lang w:val="mi-NZ"/>
        </w:rPr>
        <w:t xml:space="preserve"> capacity</w:t>
      </w:r>
      <w:r w:rsidRPr="00A657DC">
        <w:rPr>
          <w:lang w:val="mi-NZ"/>
        </w:rPr>
        <w:t xml:space="preserve"> can depend on a number of factors </w:t>
      </w:r>
      <w:r w:rsidR="009B76CF" w:rsidRPr="00A657DC">
        <w:rPr>
          <w:lang w:val="mi-NZ"/>
        </w:rPr>
        <w:t xml:space="preserve">that </w:t>
      </w:r>
      <w:r w:rsidRPr="00A657DC">
        <w:rPr>
          <w:lang w:val="mi-NZ"/>
        </w:rPr>
        <w:t>may vary in different circumstances and over time. I have expressed my view that this must be reflected in legislation, and that genuine fulfilment of Article 12 of the Disability Convention (equal recognition before the law) requires a transformational shift in domestic legislation an</w:t>
      </w:r>
      <w:r w:rsidR="009B76CF" w:rsidRPr="00A657DC">
        <w:rPr>
          <w:lang w:val="mi-NZ"/>
        </w:rPr>
        <w:t>d practice,</w:t>
      </w:r>
      <w:r w:rsidRPr="00A657DC">
        <w:rPr>
          <w:lang w:val="mi-NZ"/>
        </w:rPr>
        <w:t xml:space="preserve"> moving from substitute</w:t>
      </w:r>
      <w:r w:rsidR="009B76CF" w:rsidRPr="00A657DC">
        <w:rPr>
          <w:lang w:val="mi-NZ"/>
        </w:rPr>
        <w:t>d</w:t>
      </w:r>
      <w:r w:rsidRPr="00A657DC">
        <w:rPr>
          <w:lang w:val="mi-NZ"/>
        </w:rPr>
        <w:t xml:space="preserve"> decision-making to supported decision-making, fully respecting disabled people’s autonomy, and their right to appropriate decision-making support.</w:t>
      </w:r>
    </w:p>
    <w:p w14:paraId="7523D021" w14:textId="4AFC647C" w:rsidR="00870A67" w:rsidRPr="00A657DC" w:rsidRDefault="00870A67" w:rsidP="006669ED">
      <w:pPr>
        <w:pStyle w:val="ListNumber"/>
        <w:jc w:val="left"/>
        <w:rPr>
          <w:b/>
          <w:lang w:val="mi-NZ"/>
        </w:rPr>
      </w:pPr>
      <w:r w:rsidRPr="00A657DC">
        <w:rPr>
          <w:b/>
          <w:lang w:val="mi-NZ"/>
        </w:rPr>
        <w:lastRenderedPageBreak/>
        <w:t>The Committee may wish to ask the State party about its progress in implementing the recommendation of the Committee on the Rights of Persons with Disabilities that it repeal any laws and policies and end practices or customs that have the purpose or effect of denying or diminishing the recognition of any person with disabilities as a person before the law.</w:t>
      </w:r>
    </w:p>
    <w:p w14:paraId="28FD7F34" w14:textId="5D47F30E" w:rsidR="00216C47" w:rsidRPr="00A657DC" w:rsidRDefault="00216C47" w:rsidP="00544DC8">
      <w:pPr>
        <w:pStyle w:val="ListNumber"/>
        <w:jc w:val="left"/>
        <w:rPr>
          <w:lang w:val="mi-NZ"/>
        </w:rPr>
      </w:pPr>
      <w:bookmarkStart w:id="11" w:name="_Ref138142471"/>
      <w:r w:rsidRPr="00A657DC">
        <w:rPr>
          <w:lang w:val="mi-NZ"/>
        </w:rPr>
        <w:t>Adul</w:t>
      </w:r>
      <w:r w:rsidR="00666D77" w:rsidRPr="00A657DC">
        <w:rPr>
          <w:lang w:val="mi-NZ"/>
        </w:rPr>
        <w:t xml:space="preserve">t decision-making capacity law </w:t>
      </w:r>
      <w:r w:rsidR="00F526FE">
        <w:rPr>
          <w:lang w:val="mi-NZ"/>
        </w:rPr>
        <w:t>plays a</w:t>
      </w:r>
      <w:r w:rsidRPr="00A657DC">
        <w:rPr>
          <w:lang w:val="mi-NZ"/>
        </w:rPr>
        <w:t xml:space="preserve"> </w:t>
      </w:r>
      <w:r w:rsidR="009B76CF" w:rsidRPr="00A657DC">
        <w:rPr>
          <w:lang w:val="mi-NZ"/>
        </w:rPr>
        <w:t>significant</w:t>
      </w:r>
      <w:r w:rsidRPr="00A657DC">
        <w:rPr>
          <w:lang w:val="mi-NZ"/>
        </w:rPr>
        <w:t xml:space="preserve"> role in the case of aged residential care, particularly dementia care and specialised hospital/psychogeriatric care. In New Zealand, persons in secure aged residential care have generally been assessed </w:t>
      </w:r>
      <w:r w:rsidR="009B76CF" w:rsidRPr="00A657DC">
        <w:rPr>
          <w:lang w:val="mi-NZ"/>
        </w:rPr>
        <w:t>as needing</w:t>
      </w:r>
      <w:r w:rsidRPr="00A657DC">
        <w:rPr>
          <w:lang w:val="mi-NZ"/>
        </w:rPr>
        <w:t xml:space="preserve"> secure care by a Needs Assessment Services Coordination (NASC)</w:t>
      </w:r>
      <w:r w:rsidR="00666D77" w:rsidRPr="00A657DC">
        <w:rPr>
          <w:lang w:val="mi-NZ"/>
        </w:rPr>
        <w:t xml:space="preserve"> </w:t>
      </w:r>
      <w:r w:rsidR="00F526FE">
        <w:rPr>
          <w:lang w:val="mi-NZ"/>
        </w:rPr>
        <w:t>organisation</w:t>
      </w:r>
      <w:r w:rsidR="00666D77" w:rsidRPr="00A657DC">
        <w:rPr>
          <w:lang w:val="mi-NZ"/>
        </w:rPr>
        <w:t>. However, the legal basis for providing this</w:t>
      </w:r>
      <w:r w:rsidR="00661B51" w:rsidRPr="00A657DC">
        <w:rPr>
          <w:lang w:val="mi-NZ"/>
        </w:rPr>
        <w:t xml:space="preserve"> care</w:t>
      </w:r>
      <w:r w:rsidR="00666D77" w:rsidRPr="00A657DC">
        <w:rPr>
          <w:lang w:val="mi-NZ"/>
        </w:rPr>
        <w:t xml:space="preserve"> is consent. </w:t>
      </w:r>
      <w:r w:rsidR="00BD79E1" w:rsidRPr="00A657DC">
        <w:rPr>
          <w:lang w:val="mi-NZ"/>
        </w:rPr>
        <w:t xml:space="preserve">Informed consent requires a person to have </w:t>
      </w:r>
      <w:r w:rsidR="00661B51" w:rsidRPr="00A657DC">
        <w:rPr>
          <w:lang w:val="mi-NZ"/>
        </w:rPr>
        <w:t>decision-making</w:t>
      </w:r>
      <w:r w:rsidR="00BD79E1" w:rsidRPr="00A657DC">
        <w:rPr>
          <w:lang w:val="mi-NZ"/>
        </w:rPr>
        <w:t xml:space="preserve"> capacity with regard to their personal care and welfare. Where this is in question, or not the case, the </w:t>
      </w:r>
      <w:r w:rsidR="009B76CF" w:rsidRPr="00A657DC">
        <w:rPr>
          <w:lang w:val="mi-NZ"/>
        </w:rPr>
        <w:t xml:space="preserve">PPPR Act </w:t>
      </w:r>
      <w:r w:rsidR="00BD79E1" w:rsidRPr="00A657DC">
        <w:rPr>
          <w:lang w:val="mi-NZ"/>
        </w:rPr>
        <w:t>provides that capacity is assessed and, should ‘incapacity’ be determined, an authorised representative or court order may provide agreement or ‘consent</w:t>
      </w:r>
      <w:r w:rsidRPr="00A657DC">
        <w:rPr>
          <w:lang w:val="mi-NZ"/>
        </w:rPr>
        <w:t xml:space="preserve">’ to the placement on the resident’s behalf. This then renders the resident unable to leave </w:t>
      </w:r>
      <w:r w:rsidR="009B3B37">
        <w:rPr>
          <w:lang w:val="mi-NZ"/>
        </w:rPr>
        <w:t xml:space="preserve">the care facility </w:t>
      </w:r>
      <w:r w:rsidRPr="00A657DC">
        <w:rPr>
          <w:lang w:val="mi-NZ"/>
        </w:rPr>
        <w:t xml:space="preserve">without the consent of their authorised representative, and therefore effectively detained. I have </w:t>
      </w:r>
      <w:r w:rsidR="009B76CF" w:rsidRPr="00A657DC">
        <w:rPr>
          <w:lang w:val="mi-NZ"/>
        </w:rPr>
        <w:t>advised</w:t>
      </w:r>
      <w:r w:rsidRPr="00A657DC">
        <w:rPr>
          <w:lang w:val="mi-NZ"/>
        </w:rPr>
        <w:t xml:space="preserve"> the Law Commission that it is concerning that current adult decision-making capacity law allows for such a significant limit on </w:t>
      </w:r>
      <w:r w:rsidR="009B76CF" w:rsidRPr="00A657DC">
        <w:rPr>
          <w:lang w:val="mi-NZ"/>
        </w:rPr>
        <w:t xml:space="preserve">the </w:t>
      </w:r>
      <w:r w:rsidRPr="00A657DC">
        <w:rPr>
          <w:lang w:val="mi-NZ"/>
        </w:rPr>
        <w:t xml:space="preserve">fundamental right to liberty without the relevant procedural and legal safeguards that such deprivation </w:t>
      </w:r>
      <w:r w:rsidR="00BD79E1" w:rsidRPr="00A657DC">
        <w:rPr>
          <w:lang w:val="mi-NZ"/>
        </w:rPr>
        <w:t>of liberty would usually entail.</w:t>
      </w:r>
      <w:bookmarkEnd w:id="11"/>
      <w:r w:rsidR="00BD79E1" w:rsidRPr="00A657DC">
        <w:rPr>
          <w:lang w:val="mi-NZ"/>
        </w:rPr>
        <w:t xml:space="preserve"> </w:t>
      </w:r>
    </w:p>
    <w:p w14:paraId="50868789" w14:textId="0C0BD11C" w:rsidR="00870A67" w:rsidRPr="00A657DC" w:rsidRDefault="007025F7" w:rsidP="007025F7">
      <w:pPr>
        <w:pStyle w:val="ListNumber"/>
        <w:jc w:val="left"/>
        <w:rPr>
          <w:lang w:val="mi-NZ"/>
        </w:rPr>
      </w:pPr>
      <w:r w:rsidRPr="00A657DC">
        <w:rPr>
          <w:lang w:val="mi-NZ"/>
        </w:rPr>
        <w:t>Aged residential care also provides clear examples of the complexity and confusion around current legislation</w:t>
      </w:r>
      <w:r w:rsidR="00661B51" w:rsidRPr="00A657DC">
        <w:rPr>
          <w:lang w:val="mi-NZ"/>
        </w:rPr>
        <w:t xml:space="preserve"> regarding adult decision-making capacity</w:t>
      </w:r>
      <w:r w:rsidRPr="00A657DC">
        <w:rPr>
          <w:lang w:val="mi-NZ"/>
        </w:rPr>
        <w:t xml:space="preserve">. I am aware of varying levels of understanding among aged care service </w:t>
      </w:r>
      <w:r w:rsidRPr="00A657DC">
        <w:rPr>
          <w:lang w:val="mi-NZ"/>
        </w:rPr>
        <w:lastRenderedPageBreak/>
        <w:t xml:space="preserve">providers, medical professionals, </w:t>
      </w:r>
      <w:r w:rsidR="009B76CF" w:rsidRPr="00A657DC">
        <w:rPr>
          <w:lang w:val="mi-NZ"/>
        </w:rPr>
        <w:t>as well as residents and their family</w:t>
      </w:r>
      <w:r w:rsidRPr="00A657DC">
        <w:rPr>
          <w:lang w:val="mi-NZ"/>
        </w:rPr>
        <w:t xml:space="preserve"> and others of the current law and its operation as a safeguard against arbitrary detention. In particular, I am concerned that </w:t>
      </w:r>
      <w:r w:rsidR="00F526FE">
        <w:rPr>
          <w:lang w:val="mi-NZ"/>
        </w:rPr>
        <w:t xml:space="preserve">in some cases </w:t>
      </w:r>
      <w:r w:rsidRPr="00A657DC">
        <w:rPr>
          <w:lang w:val="mi-NZ"/>
        </w:rPr>
        <w:t xml:space="preserve">the relationship between care needs and decision-making capacity may currently </w:t>
      </w:r>
      <w:r w:rsidR="009B76CF" w:rsidRPr="00A657DC">
        <w:rPr>
          <w:lang w:val="mi-NZ"/>
        </w:rPr>
        <w:t xml:space="preserve">be </w:t>
      </w:r>
      <w:r w:rsidRPr="00A657DC">
        <w:rPr>
          <w:lang w:val="mi-NZ"/>
        </w:rPr>
        <w:t>unclear, not well understood, nor well practised. It often falls to health and disability providers to administer a complex area of law</w:t>
      </w:r>
      <w:r w:rsidR="009B76CF" w:rsidRPr="00A657DC">
        <w:rPr>
          <w:lang w:val="mi-NZ"/>
        </w:rPr>
        <w:t xml:space="preserve"> with </w:t>
      </w:r>
      <w:r w:rsidRPr="00A657DC">
        <w:rPr>
          <w:lang w:val="mi-NZ"/>
        </w:rPr>
        <w:t xml:space="preserve">which they </w:t>
      </w:r>
      <w:r w:rsidR="009B76CF" w:rsidRPr="00A657DC">
        <w:rPr>
          <w:lang w:val="mi-NZ"/>
        </w:rPr>
        <w:t>have</w:t>
      </w:r>
      <w:r w:rsidRPr="00A657DC">
        <w:rPr>
          <w:lang w:val="mi-NZ"/>
        </w:rPr>
        <w:t xml:space="preserve"> varying degrees of familiarity,</w:t>
      </w:r>
      <w:r w:rsidR="009B76CF" w:rsidRPr="00A657DC">
        <w:rPr>
          <w:lang w:val="mi-NZ"/>
        </w:rPr>
        <w:t xml:space="preserve"> and</w:t>
      </w:r>
      <w:r w:rsidRPr="00A657DC">
        <w:rPr>
          <w:lang w:val="mi-NZ"/>
        </w:rPr>
        <w:t xml:space="preserve"> with limited oversight. This is in addition to the fact that, as </w:t>
      </w:r>
      <w:r w:rsidR="00661B51" w:rsidRPr="00A657DC">
        <w:rPr>
          <w:lang w:val="mi-NZ"/>
        </w:rPr>
        <w:t>with other legislation</w:t>
      </w:r>
      <w:r w:rsidRPr="00A657DC">
        <w:rPr>
          <w:lang w:val="mi-NZ"/>
        </w:rPr>
        <w:t xml:space="preserve">, the current law under the PPPR Act largely provides for substituted, </w:t>
      </w:r>
      <w:r w:rsidR="00661B51" w:rsidRPr="00A657DC">
        <w:rPr>
          <w:lang w:val="mi-NZ"/>
        </w:rPr>
        <w:t>rather than supported, decision-</w:t>
      </w:r>
      <w:r w:rsidRPr="00A657DC">
        <w:rPr>
          <w:lang w:val="mi-NZ"/>
        </w:rPr>
        <w:t>making.</w:t>
      </w:r>
    </w:p>
    <w:p w14:paraId="0B4E8FD1" w14:textId="36393D1C" w:rsidR="00AA1D16" w:rsidRPr="00A657DC" w:rsidRDefault="00AA1D16" w:rsidP="00544DC8">
      <w:pPr>
        <w:pStyle w:val="ListNumber"/>
        <w:jc w:val="left"/>
        <w:rPr>
          <w:b/>
          <w:lang w:val="mi-NZ"/>
        </w:rPr>
      </w:pPr>
      <w:r w:rsidRPr="00A657DC">
        <w:rPr>
          <w:b/>
          <w:lang w:val="mi-NZ"/>
        </w:rPr>
        <w:t xml:space="preserve">The Committee may wish to ask the State party how the rights of people deprived of liberty in aged residential care settings are protected and promoted. </w:t>
      </w:r>
    </w:p>
    <w:p w14:paraId="0231B9E8" w14:textId="172E28E1" w:rsidR="00AA1D16" w:rsidRPr="00A657DC" w:rsidRDefault="00AA1D16" w:rsidP="00825127">
      <w:pPr>
        <w:pStyle w:val="ListNumber2"/>
        <w:jc w:val="left"/>
        <w:rPr>
          <w:rStyle w:val="Emphasis"/>
          <w:lang w:val="mi-NZ"/>
        </w:rPr>
      </w:pPr>
      <w:r w:rsidRPr="00A657DC">
        <w:rPr>
          <w:rStyle w:val="Emphasis"/>
          <w:lang w:val="mi-NZ"/>
        </w:rPr>
        <w:t xml:space="preserve">In particular, the Committee may wish to seek comment on the existence and effectiveness of safeguards in place to ensure that any deprivation of liberty in aged residential care settings is lawful and subject to effective regulation and oversight. </w:t>
      </w:r>
    </w:p>
    <w:p w14:paraId="7F458B43" w14:textId="77777777" w:rsidR="00D02EE8" w:rsidRPr="00A657DC" w:rsidRDefault="00075692" w:rsidP="00544DC8">
      <w:pPr>
        <w:pStyle w:val="Heading3"/>
        <w:rPr>
          <w:lang w:val="mi-NZ"/>
        </w:rPr>
      </w:pPr>
      <w:bookmarkStart w:id="12" w:name="_Ref138138604"/>
      <w:r w:rsidRPr="00A657DC">
        <w:rPr>
          <w:lang w:val="mi-NZ"/>
        </w:rPr>
        <w:t>Corrections Act 2004 and Corrections Regulations 2005</w:t>
      </w:r>
      <w:bookmarkEnd w:id="12"/>
    </w:p>
    <w:p w14:paraId="776DA184" w14:textId="2AADFAD5" w:rsidR="000E77BB" w:rsidRPr="00A657DC" w:rsidRDefault="000E77BB" w:rsidP="00825127">
      <w:pPr>
        <w:pStyle w:val="ListNumber"/>
        <w:jc w:val="left"/>
        <w:rPr>
          <w:lang w:val="mi-NZ"/>
        </w:rPr>
      </w:pPr>
      <w:r w:rsidRPr="00A657DC">
        <w:rPr>
          <w:lang w:val="mi-NZ"/>
        </w:rPr>
        <w:t xml:space="preserve">The treatment of people in custody must be humane and respect the rights and inherent dignity of the person. This is an obligation </w:t>
      </w:r>
      <w:r w:rsidR="006669ED" w:rsidRPr="00A657DC">
        <w:rPr>
          <w:lang w:val="mi-NZ"/>
        </w:rPr>
        <w:t>in</w:t>
      </w:r>
      <w:r w:rsidRPr="00A657DC">
        <w:rPr>
          <w:lang w:val="mi-NZ"/>
        </w:rPr>
        <w:t xml:space="preserve"> international law, and is enshrined in domestic legislation including the principles of the Corrections Act,  and the New Zealand Bill of Rights Act 1990 (NZBORA).  </w:t>
      </w:r>
    </w:p>
    <w:p w14:paraId="4539C0C5" w14:textId="08698126" w:rsidR="004C7321" w:rsidRDefault="00473B44" w:rsidP="00825127">
      <w:pPr>
        <w:pStyle w:val="ListNumber"/>
        <w:jc w:val="left"/>
        <w:rPr>
          <w:lang w:val="mi-NZ"/>
        </w:rPr>
      </w:pPr>
      <w:r w:rsidRPr="00A657DC">
        <w:rPr>
          <w:lang w:val="mi-NZ"/>
        </w:rPr>
        <w:t>I frequently eng</w:t>
      </w:r>
      <w:r w:rsidR="00855F3D" w:rsidRPr="00A657DC">
        <w:rPr>
          <w:lang w:val="mi-NZ"/>
        </w:rPr>
        <w:t xml:space="preserve">age with Ara Poutama Aotearoa </w:t>
      </w:r>
      <w:r w:rsidR="00855F3D" w:rsidRPr="00A657DC">
        <w:rPr>
          <w:rFonts w:cs="Calibri"/>
          <w:lang w:val="mi-NZ"/>
        </w:rPr>
        <w:t>|</w:t>
      </w:r>
      <w:r w:rsidR="00855F3D" w:rsidRPr="00A657DC">
        <w:rPr>
          <w:lang w:val="mi-NZ"/>
        </w:rPr>
        <w:t xml:space="preserve"> </w:t>
      </w:r>
      <w:r w:rsidRPr="00A657DC">
        <w:rPr>
          <w:lang w:val="mi-NZ"/>
        </w:rPr>
        <w:t>Department of Corrections</w:t>
      </w:r>
      <w:r w:rsidR="009B76CF" w:rsidRPr="00A657DC">
        <w:rPr>
          <w:lang w:val="mi-NZ"/>
        </w:rPr>
        <w:t xml:space="preserve"> (Department of Corrections)</w:t>
      </w:r>
      <w:r w:rsidRPr="00A657DC">
        <w:rPr>
          <w:lang w:val="mi-NZ"/>
        </w:rPr>
        <w:t xml:space="preserve"> on proposed legislative changes, in line with </w:t>
      </w:r>
      <w:r w:rsidRPr="00A657DC">
        <w:rPr>
          <w:lang w:val="mi-NZ"/>
        </w:rPr>
        <w:lastRenderedPageBreak/>
        <w:t xml:space="preserve">Article 19(c) of </w:t>
      </w:r>
      <w:r w:rsidR="00106CB6" w:rsidRPr="00A657DC">
        <w:rPr>
          <w:lang w:val="mi-NZ"/>
        </w:rPr>
        <w:t xml:space="preserve">the </w:t>
      </w:r>
      <w:r w:rsidRPr="00A657DC">
        <w:rPr>
          <w:lang w:val="mi-NZ"/>
        </w:rPr>
        <w:t xml:space="preserve">OPCAT. At </w:t>
      </w:r>
      <w:r w:rsidR="00855F3D" w:rsidRPr="00A657DC">
        <w:rPr>
          <w:lang w:val="mi-NZ"/>
        </w:rPr>
        <w:t>present,</w:t>
      </w:r>
      <w:r w:rsidRPr="00A657DC">
        <w:rPr>
          <w:lang w:val="mi-NZ"/>
        </w:rPr>
        <w:t xml:space="preserve"> there are a number of</w:t>
      </w:r>
      <w:r w:rsidR="009B76CF" w:rsidRPr="00A657DC">
        <w:rPr>
          <w:lang w:val="mi-NZ"/>
        </w:rPr>
        <w:t xml:space="preserve"> </w:t>
      </w:r>
      <w:r w:rsidR="00855F3D" w:rsidRPr="00A657DC">
        <w:rPr>
          <w:lang w:val="mi-NZ"/>
        </w:rPr>
        <w:t>proposals</w:t>
      </w:r>
      <w:r w:rsidRPr="00A657DC">
        <w:rPr>
          <w:lang w:val="mi-NZ"/>
        </w:rPr>
        <w:t xml:space="preserve"> </w:t>
      </w:r>
      <w:r w:rsidR="009B76CF" w:rsidRPr="00A657DC">
        <w:rPr>
          <w:lang w:val="mi-NZ"/>
        </w:rPr>
        <w:t xml:space="preserve">being drafted and considered in relation </w:t>
      </w:r>
      <w:r w:rsidRPr="00A657DC">
        <w:rPr>
          <w:lang w:val="mi-NZ"/>
        </w:rPr>
        <w:t xml:space="preserve">to the Corrections Act and </w:t>
      </w:r>
      <w:r w:rsidR="00F526FE">
        <w:rPr>
          <w:lang w:val="mi-NZ"/>
        </w:rPr>
        <w:t>Corrections Regulations</w:t>
      </w:r>
      <w:r w:rsidRPr="00A657DC">
        <w:rPr>
          <w:lang w:val="mi-NZ"/>
        </w:rPr>
        <w:t xml:space="preserve">, by way of proposed amendment Bills, on which I am submitting my. </w:t>
      </w:r>
      <w:r w:rsidR="009B76CF" w:rsidRPr="00A657DC">
        <w:rPr>
          <w:lang w:val="mi-NZ"/>
        </w:rPr>
        <w:t xml:space="preserve">Elsewhere in this submission, </w:t>
      </w:r>
      <w:r w:rsidRPr="00A657DC">
        <w:rPr>
          <w:lang w:val="mi-NZ"/>
        </w:rPr>
        <w:t xml:space="preserve">I discuss </w:t>
      </w:r>
      <w:r w:rsidR="009B76CF" w:rsidRPr="00A657DC">
        <w:rPr>
          <w:lang w:val="mi-NZ"/>
        </w:rPr>
        <w:t>the legislative proposals relating</w:t>
      </w:r>
      <w:r w:rsidRPr="00A657DC">
        <w:rPr>
          <w:lang w:val="mi-NZ"/>
        </w:rPr>
        <w:t xml:space="preserve"> to the use of pepper-spray and other less-lethal weapons </w:t>
      </w:r>
      <w:r w:rsidR="00855F3D" w:rsidRPr="00A657DC">
        <w:rPr>
          <w:lang w:val="mi-NZ"/>
        </w:rPr>
        <w:t>(paragraph</w:t>
      </w:r>
      <w:r w:rsidR="00F3160B">
        <w:rPr>
          <w:highlight w:val="cyan"/>
          <w:lang w:val="mi-NZ"/>
        </w:rPr>
        <w:fldChar w:fldCharType="begin"/>
      </w:r>
      <w:r w:rsidR="00F3160B">
        <w:rPr>
          <w:lang w:val="mi-NZ"/>
        </w:rPr>
        <w:instrText xml:space="preserve"> REF _Ref138141034 \w \h </w:instrText>
      </w:r>
      <w:r w:rsidR="00F3160B">
        <w:rPr>
          <w:highlight w:val="cyan"/>
          <w:lang w:val="mi-NZ"/>
        </w:rPr>
      </w:r>
      <w:r w:rsidR="00F3160B">
        <w:rPr>
          <w:highlight w:val="cyan"/>
          <w:lang w:val="mi-NZ"/>
        </w:rPr>
        <w:fldChar w:fldCharType="separate"/>
      </w:r>
      <w:r w:rsidR="00C376E8">
        <w:rPr>
          <w:lang w:val="mi-NZ"/>
        </w:rPr>
        <w:t>70</w:t>
      </w:r>
      <w:r w:rsidR="00F3160B">
        <w:rPr>
          <w:highlight w:val="cyan"/>
          <w:lang w:val="mi-NZ"/>
        </w:rPr>
        <w:fldChar w:fldCharType="end"/>
      </w:r>
      <w:r w:rsidR="00855F3D" w:rsidRPr="00A657DC">
        <w:rPr>
          <w:lang w:val="mi-NZ"/>
        </w:rPr>
        <w:t>)</w:t>
      </w:r>
      <w:r w:rsidRPr="00A657DC">
        <w:rPr>
          <w:lang w:val="mi-NZ"/>
        </w:rPr>
        <w:t xml:space="preserve">, </w:t>
      </w:r>
      <w:r w:rsidR="00DB4BEF" w:rsidRPr="00A657DC">
        <w:rPr>
          <w:lang w:val="mi-NZ"/>
        </w:rPr>
        <w:t xml:space="preserve">with reference to </w:t>
      </w:r>
      <w:r w:rsidRPr="00A657DC">
        <w:rPr>
          <w:lang w:val="mi-NZ"/>
        </w:rPr>
        <w:t xml:space="preserve">the particular concerns </w:t>
      </w:r>
      <w:r w:rsidR="00DB4BEF" w:rsidRPr="00A657DC">
        <w:rPr>
          <w:lang w:val="mi-NZ"/>
        </w:rPr>
        <w:t xml:space="preserve">that </w:t>
      </w:r>
      <w:r w:rsidR="00F252F7" w:rsidRPr="00A657DC">
        <w:rPr>
          <w:lang w:val="mi-NZ"/>
        </w:rPr>
        <w:t xml:space="preserve">the Human Rights Commission and </w:t>
      </w:r>
      <w:r w:rsidR="00855F3D" w:rsidRPr="00A657DC">
        <w:rPr>
          <w:lang w:val="mi-NZ"/>
        </w:rPr>
        <w:t>I</w:t>
      </w:r>
      <w:r w:rsidRPr="00A657DC">
        <w:rPr>
          <w:lang w:val="mi-NZ"/>
        </w:rPr>
        <w:t xml:space="preserve"> have raised </w:t>
      </w:r>
      <w:r w:rsidR="00F252F7" w:rsidRPr="00A657DC">
        <w:rPr>
          <w:lang w:val="mi-NZ"/>
        </w:rPr>
        <w:t xml:space="preserve">on this matter. </w:t>
      </w:r>
      <w:r w:rsidRPr="00A657DC">
        <w:rPr>
          <w:lang w:val="mi-NZ"/>
        </w:rPr>
        <w:t xml:space="preserve"> </w:t>
      </w:r>
    </w:p>
    <w:p w14:paraId="18205232" w14:textId="566E40CF" w:rsidR="002B6942" w:rsidRPr="00220DF4" w:rsidRDefault="002B6942" w:rsidP="00A74910">
      <w:pPr>
        <w:pStyle w:val="ListNumber"/>
        <w:jc w:val="left"/>
        <w:rPr>
          <w:lang w:val="mi-NZ"/>
        </w:rPr>
      </w:pPr>
      <w:r w:rsidRPr="00220DF4">
        <w:rPr>
          <w:lang w:val="mi-NZ"/>
        </w:rPr>
        <w:t xml:space="preserve">In terms of the Corrections Act itself, the </w:t>
      </w:r>
      <w:r w:rsidR="00A74910" w:rsidRPr="00220DF4">
        <w:rPr>
          <w:lang w:val="mi-NZ"/>
        </w:rPr>
        <w:t xml:space="preserve">Standard Minimum Rules for the Treatment of Prisoners (the Nelson </w:t>
      </w:r>
      <w:r w:rsidRPr="00220DF4">
        <w:rPr>
          <w:lang w:val="mi-NZ"/>
        </w:rPr>
        <w:t>Mandela Rules</w:t>
      </w:r>
      <w:r w:rsidR="00A74910" w:rsidRPr="00220DF4">
        <w:rPr>
          <w:lang w:val="mi-NZ"/>
        </w:rPr>
        <w:t>)</w:t>
      </w:r>
      <w:r w:rsidRPr="00220DF4">
        <w:rPr>
          <w:lang w:val="mi-NZ"/>
        </w:rPr>
        <w:t xml:space="preserve"> are referred to in a rather oblique manner. In particular, section 5(b) states:</w:t>
      </w:r>
    </w:p>
    <w:p w14:paraId="6CEFACA9" w14:textId="7AC2750E" w:rsidR="002B6942" w:rsidRPr="00220DF4" w:rsidRDefault="002B6942" w:rsidP="00A74910">
      <w:pPr>
        <w:pStyle w:val="Quotationseparateparagraph"/>
        <w:ind w:left="1134"/>
        <w:jc w:val="left"/>
      </w:pPr>
      <w:r w:rsidRPr="00220DF4">
        <w:t>The purpose of the corrections system is to improve public safety and contribute to the maintenance of a just society by … providing for corrections facilities to be operated in accordance with rules set out in this Act and regulations made under this Act that are based, amongst other matters, on the United Nations Standard Minimum Rules for the Treatment of Prisoners.</w:t>
      </w:r>
    </w:p>
    <w:p w14:paraId="79DB7001" w14:textId="6620203D" w:rsidR="00A74910" w:rsidRPr="00220DF4" w:rsidRDefault="000C3FC3" w:rsidP="00A74910">
      <w:pPr>
        <w:pStyle w:val="ListNumber"/>
        <w:jc w:val="left"/>
        <w:rPr>
          <w:lang w:val="mi-NZ"/>
        </w:rPr>
      </w:pPr>
      <w:r w:rsidRPr="00220DF4">
        <w:rPr>
          <w:lang w:val="mi-NZ"/>
        </w:rPr>
        <w:t xml:space="preserve">In September 2022 </w:t>
      </w:r>
      <w:r w:rsidR="00473B44" w:rsidRPr="00220DF4">
        <w:rPr>
          <w:lang w:val="mi-NZ"/>
        </w:rPr>
        <w:t xml:space="preserve">the Department of Corrections </w:t>
      </w:r>
      <w:r w:rsidR="004C7321" w:rsidRPr="00220DF4">
        <w:rPr>
          <w:lang w:val="mi-NZ"/>
        </w:rPr>
        <w:t>released a d</w:t>
      </w:r>
      <w:r w:rsidR="008A0C1F" w:rsidRPr="00220DF4">
        <w:rPr>
          <w:lang w:val="mi-NZ"/>
        </w:rPr>
        <w:t xml:space="preserve">iscussion document on </w:t>
      </w:r>
      <w:hyperlink r:id="rId20" w:history="1">
        <w:r w:rsidRPr="00220DF4">
          <w:rPr>
            <w:rStyle w:val="Hyperlink"/>
            <w:lang w:val="mi-NZ"/>
          </w:rPr>
          <w:t>Options to Achieve Improved Outcomes in the Corrections System</w:t>
        </w:r>
      </w:hyperlink>
      <w:r w:rsidR="00C51213" w:rsidRPr="00220DF4">
        <w:rPr>
          <w:lang w:val="mi-NZ"/>
        </w:rPr>
        <w:t>, which included a number of possible am</w:t>
      </w:r>
      <w:r w:rsidR="00DB4BEF" w:rsidRPr="00220DF4">
        <w:rPr>
          <w:lang w:val="mi-NZ"/>
        </w:rPr>
        <w:t>endments to the Corrections Act</w:t>
      </w:r>
      <w:r w:rsidR="00C51213" w:rsidRPr="00220DF4">
        <w:rPr>
          <w:lang w:val="mi-NZ"/>
        </w:rPr>
        <w:t xml:space="preserve"> and the Corrections Regulations. </w:t>
      </w:r>
      <w:r w:rsidR="00A74910" w:rsidRPr="00220DF4">
        <w:rPr>
          <w:lang w:val="mi-NZ"/>
        </w:rPr>
        <w:t xml:space="preserve">In this discussion document the Department of Corrections commented on the Mandela Rules as follows:  </w:t>
      </w:r>
    </w:p>
    <w:p w14:paraId="7264D4B1" w14:textId="39D784B1" w:rsidR="00A74910" w:rsidRPr="00220DF4" w:rsidRDefault="00A74910" w:rsidP="00A74910">
      <w:pPr>
        <w:pStyle w:val="Quotationseparateparagraph"/>
        <w:ind w:left="1134"/>
        <w:jc w:val="left"/>
      </w:pPr>
      <w:r w:rsidRPr="00220DF4">
        <w:t>While not legally binding in the same way as our domestic law, the Nelson Mandela Rules are specifically referenced in the Act as guiding how our system operates.</w:t>
      </w:r>
    </w:p>
    <w:p w14:paraId="1C0A48E7" w14:textId="31A641F1" w:rsidR="00A74910" w:rsidRPr="00220DF4" w:rsidRDefault="00A74910" w:rsidP="00A74910">
      <w:pPr>
        <w:pStyle w:val="ListNumber"/>
        <w:jc w:val="left"/>
        <w:rPr>
          <w:lang w:val="mi-NZ"/>
        </w:rPr>
      </w:pPr>
      <w:r w:rsidRPr="00220DF4">
        <w:rPr>
          <w:lang w:val="mi-NZ"/>
        </w:rPr>
        <w:lastRenderedPageBreak/>
        <w:t>I appreciate the Mandela Rules are only directly enforceable in New Zealand to the extent that they have been incorporated into domestic law. However, any rules that have not been expressly incorporated should still influence how domestic legislation is interpreted. It is a well established principle of statutory interpretation that legislative provisions should be read consistently with international obligations, so far as possible and without any strain to meaning. Compliance with the rules is necessary for New Zealand to meet its international obligations.</w:t>
      </w:r>
    </w:p>
    <w:p w14:paraId="6DE8CC8E" w14:textId="10D0B496" w:rsidR="000C3FC3" w:rsidRPr="00A657DC" w:rsidRDefault="00C51213" w:rsidP="00825127">
      <w:pPr>
        <w:pStyle w:val="ListNumber"/>
        <w:jc w:val="left"/>
        <w:rPr>
          <w:lang w:val="mi-NZ"/>
        </w:rPr>
      </w:pPr>
      <w:r w:rsidRPr="00A657DC">
        <w:rPr>
          <w:lang w:val="mi-NZ"/>
        </w:rPr>
        <w:t>In my response to this discussion document, I welcomed a number of possible changes</w:t>
      </w:r>
      <w:r w:rsidR="00825127" w:rsidRPr="00A657DC">
        <w:rPr>
          <w:lang w:val="mi-NZ"/>
        </w:rPr>
        <w:t xml:space="preserve"> that</w:t>
      </w:r>
      <w:r w:rsidRPr="00A657DC">
        <w:rPr>
          <w:lang w:val="mi-NZ"/>
        </w:rPr>
        <w:t xml:space="preserve"> I consider</w:t>
      </w:r>
      <w:r w:rsidR="00825127" w:rsidRPr="00A657DC">
        <w:rPr>
          <w:lang w:val="mi-NZ"/>
        </w:rPr>
        <w:t>ed</w:t>
      </w:r>
      <w:r w:rsidRPr="00A657DC">
        <w:rPr>
          <w:lang w:val="mi-NZ"/>
        </w:rPr>
        <w:t xml:space="preserve"> m</w:t>
      </w:r>
      <w:r w:rsidR="00825127" w:rsidRPr="00A657DC">
        <w:rPr>
          <w:lang w:val="mi-NZ"/>
        </w:rPr>
        <w:t xml:space="preserve">ight </w:t>
      </w:r>
      <w:r w:rsidRPr="00A657DC">
        <w:rPr>
          <w:lang w:val="mi-NZ"/>
        </w:rPr>
        <w:t>have positive impact on the conditions and t</w:t>
      </w:r>
      <w:r w:rsidR="00825127" w:rsidRPr="00A657DC">
        <w:rPr>
          <w:lang w:val="mi-NZ"/>
        </w:rPr>
        <w:t>reatment of people in custody, i</w:t>
      </w:r>
      <w:r w:rsidRPr="00A657DC">
        <w:rPr>
          <w:lang w:val="mi-NZ"/>
        </w:rPr>
        <w:t>ncluding:</w:t>
      </w:r>
    </w:p>
    <w:p w14:paraId="47015AFB" w14:textId="5B2D90C7" w:rsidR="00C51213" w:rsidRPr="00A657DC" w:rsidRDefault="00C51213" w:rsidP="00825127">
      <w:pPr>
        <w:pStyle w:val="ListNumber2"/>
        <w:jc w:val="left"/>
        <w:rPr>
          <w:lang w:val="mi-NZ"/>
        </w:rPr>
      </w:pPr>
      <w:r w:rsidRPr="00A657DC">
        <w:rPr>
          <w:lang w:val="mi-NZ"/>
        </w:rPr>
        <w:t xml:space="preserve">Consideration </w:t>
      </w:r>
      <w:r w:rsidR="00106CB6" w:rsidRPr="00A657DC">
        <w:rPr>
          <w:lang w:val="mi-NZ"/>
        </w:rPr>
        <w:t xml:space="preserve">in the discussion document </w:t>
      </w:r>
      <w:r w:rsidRPr="00A657DC">
        <w:rPr>
          <w:lang w:val="mi-NZ"/>
        </w:rPr>
        <w:t xml:space="preserve">of </w:t>
      </w:r>
      <w:r w:rsidR="009419FC" w:rsidRPr="00A657DC">
        <w:rPr>
          <w:lang w:val="mi-NZ"/>
        </w:rPr>
        <w:t xml:space="preserve">changes to remove or soften </w:t>
      </w:r>
      <w:r w:rsidRPr="00A657DC">
        <w:rPr>
          <w:lang w:val="mi-NZ"/>
        </w:rPr>
        <w:t>(via inbuilt caveats) the ‘birth certificate rule’</w:t>
      </w:r>
      <w:r w:rsidR="00106CB6" w:rsidRPr="00A657DC">
        <w:rPr>
          <w:rStyle w:val="FootnoteReference"/>
          <w:lang w:val="mi-NZ"/>
        </w:rPr>
        <w:footnoteReference w:id="12"/>
      </w:r>
      <w:r w:rsidRPr="00A657DC">
        <w:rPr>
          <w:lang w:val="mi-NZ"/>
        </w:rPr>
        <w:t xml:space="preserve"> for placement of transgender, non-binary or intersex p</w:t>
      </w:r>
      <w:r w:rsidR="00106CB6" w:rsidRPr="00A657DC">
        <w:rPr>
          <w:lang w:val="mi-NZ"/>
        </w:rPr>
        <w:t>eople in custody</w:t>
      </w:r>
      <w:r w:rsidRPr="00A657DC">
        <w:rPr>
          <w:lang w:val="mi-NZ"/>
        </w:rPr>
        <w:t xml:space="preserve">. </w:t>
      </w:r>
    </w:p>
    <w:p w14:paraId="1A0C25CE" w14:textId="115B3B8A" w:rsidR="00C51213" w:rsidRPr="00A657DC" w:rsidRDefault="00C51213" w:rsidP="00825127">
      <w:pPr>
        <w:pStyle w:val="ListNumber2"/>
        <w:jc w:val="left"/>
        <w:rPr>
          <w:lang w:val="mi-NZ"/>
        </w:rPr>
      </w:pPr>
      <w:r w:rsidRPr="00A657DC">
        <w:rPr>
          <w:lang w:val="mi-NZ"/>
        </w:rPr>
        <w:t xml:space="preserve">Recommendations </w:t>
      </w:r>
      <w:r w:rsidR="00106CB6" w:rsidRPr="00A657DC">
        <w:rPr>
          <w:lang w:val="mi-NZ"/>
        </w:rPr>
        <w:t xml:space="preserve">in the discussion document </w:t>
      </w:r>
      <w:r w:rsidRPr="00A657DC">
        <w:rPr>
          <w:lang w:val="mi-NZ"/>
        </w:rPr>
        <w:t xml:space="preserve">relating to the review of and changes to the current ban on in-cell privacy screens, and the prohibition on light switches for people on mental health segregation or cell confinement. </w:t>
      </w:r>
    </w:p>
    <w:p w14:paraId="5F130269" w14:textId="1C0E0F3F" w:rsidR="00C51213" w:rsidRPr="00A657DC" w:rsidRDefault="00C51213" w:rsidP="00825127">
      <w:pPr>
        <w:pStyle w:val="ListNumber2"/>
        <w:jc w:val="left"/>
        <w:rPr>
          <w:lang w:val="mi-NZ"/>
        </w:rPr>
      </w:pPr>
      <w:r w:rsidRPr="00A657DC">
        <w:rPr>
          <w:lang w:val="mi-NZ"/>
        </w:rPr>
        <w:t xml:space="preserve">Acknowledgement </w:t>
      </w:r>
      <w:r w:rsidR="009419FC" w:rsidRPr="00A657DC">
        <w:rPr>
          <w:lang w:val="mi-NZ"/>
        </w:rPr>
        <w:t xml:space="preserve">in the discussion document </w:t>
      </w:r>
      <w:r w:rsidRPr="00A657DC">
        <w:rPr>
          <w:lang w:val="mi-NZ"/>
        </w:rPr>
        <w:t>of the need to improve timeliness of disciplinary processes in prison.</w:t>
      </w:r>
    </w:p>
    <w:p w14:paraId="77506748" w14:textId="48D37887" w:rsidR="00C51213" w:rsidRPr="00A657DC" w:rsidRDefault="00C51213" w:rsidP="00825127">
      <w:pPr>
        <w:pStyle w:val="ListNumber2"/>
        <w:jc w:val="left"/>
        <w:rPr>
          <w:lang w:val="mi-NZ"/>
        </w:rPr>
      </w:pPr>
      <w:r w:rsidRPr="00A657DC">
        <w:rPr>
          <w:lang w:val="mi-NZ"/>
        </w:rPr>
        <w:lastRenderedPageBreak/>
        <w:t xml:space="preserve">Support in principle </w:t>
      </w:r>
      <w:r w:rsidR="000E77BB" w:rsidRPr="00A657DC">
        <w:rPr>
          <w:lang w:val="mi-NZ"/>
        </w:rPr>
        <w:t xml:space="preserve">from </w:t>
      </w:r>
      <w:r w:rsidR="00FD794A" w:rsidRPr="00A657DC">
        <w:rPr>
          <w:lang w:val="mi-NZ"/>
        </w:rPr>
        <w:t xml:space="preserve">Department of </w:t>
      </w:r>
      <w:r w:rsidR="000E77BB" w:rsidRPr="00A657DC">
        <w:rPr>
          <w:lang w:val="mi-NZ"/>
        </w:rPr>
        <w:t>Corrections</w:t>
      </w:r>
      <w:r w:rsidR="00106CB6" w:rsidRPr="00A657DC">
        <w:rPr>
          <w:lang w:val="mi-NZ"/>
        </w:rPr>
        <w:t xml:space="preserve"> in the discussion document</w:t>
      </w:r>
      <w:r w:rsidR="000E77BB" w:rsidRPr="00A657DC">
        <w:rPr>
          <w:lang w:val="mi-NZ"/>
        </w:rPr>
        <w:t xml:space="preserve"> </w:t>
      </w:r>
      <w:r w:rsidRPr="00A657DC">
        <w:rPr>
          <w:lang w:val="mi-NZ"/>
        </w:rPr>
        <w:t xml:space="preserve">for improved rehabilitation and reintegration for Māori, with a view to improving outcomes in accordance with </w:t>
      </w:r>
      <w:hyperlink r:id="rId21" w:history="1">
        <w:r w:rsidRPr="00A657DC">
          <w:rPr>
            <w:rStyle w:val="Hyperlink"/>
            <w:lang w:val="mi-NZ"/>
          </w:rPr>
          <w:t>Hōkai Rangi</w:t>
        </w:r>
      </w:hyperlink>
      <w:r w:rsidRPr="00A657DC">
        <w:rPr>
          <w:lang w:val="mi-NZ"/>
        </w:rPr>
        <w:t>.</w:t>
      </w:r>
      <w:r w:rsidR="009B3B37">
        <w:rPr>
          <w:rStyle w:val="FootnoteReference"/>
          <w:lang w:val="mi-NZ"/>
        </w:rPr>
        <w:footnoteReference w:id="13"/>
      </w:r>
    </w:p>
    <w:p w14:paraId="62973FFF" w14:textId="59E02AAC" w:rsidR="00C51213" w:rsidRPr="00A657DC" w:rsidRDefault="00C51213" w:rsidP="00825127">
      <w:pPr>
        <w:pStyle w:val="ListNumber2"/>
        <w:jc w:val="left"/>
        <w:rPr>
          <w:lang w:val="mi-NZ"/>
        </w:rPr>
      </w:pPr>
      <w:r w:rsidRPr="00A657DC">
        <w:rPr>
          <w:lang w:val="mi-NZ"/>
        </w:rPr>
        <w:t xml:space="preserve">Reassessment </w:t>
      </w:r>
      <w:r w:rsidR="00106CB6" w:rsidRPr="00A657DC">
        <w:rPr>
          <w:lang w:val="mi-NZ"/>
        </w:rPr>
        <w:t xml:space="preserve">in the discussion document </w:t>
      </w:r>
      <w:r w:rsidRPr="00A657DC">
        <w:rPr>
          <w:lang w:val="mi-NZ"/>
        </w:rPr>
        <w:t xml:space="preserve">of the Corrections Act against the Department’s obligations under Te Tiriti </w:t>
      </w:r>
      <w:r w:rsidR="00825127" w:rsidRPr="00A657DC">
        <w:rPr>
          <w:lang w:val="mi-NZ"/>
        </w:rPr>
        <w:t xml:space="preserve">o Waitangi </w:t>
      </w:r>
      <w:r w:rsidR="00825127" w:rsidRPr="00A657DC">
        <w:rPr>
          <w:rFonts w:cs="Calibri"/>
          <w:lang w:val="mi-NZ"/>
        </w:rPr>
        <w:t>|</w:t>
      </w:r>
      <w:r w:rsidR="00F526FE">
        <w:rPr>
          <w:lang w:val="mi-NZ"/>
        </w:rPr>
        <w:t xml:space="preserve"> T</w:t>
      </w:r>
      <w:r w:rsidR="00825127" w:rsidRPr="00A657DC">
        <w:rPr>
          <w:lang w:val="mi-NZ"/>
        </w:rPr>
        <w:t xml:space="preserve">reaty of Waitangi </w:t>
      </w:r>
      <w:r w:rsidRPr="00A657DC">
        <w:rPr>
          <w:lang w:val="mi-NZ"/>
        </w:rPr>
        <w:t>and under the Public Services Act</w:t>
      </w:r>
      <w:r w:rsidR="00825127" w:rsidRPr="00A657DC">
        <w:rPr>
          <w:lang w:val="mi-NZ"/>
        </w:rPr>
        <w:t xml:space="preserve"> 2020</w:t>
      </w:r>
      <w:r w:rsidRPr="00A657DC">
        <w:rPr>
          <w:lang w:val="mi-NZ"/>
        </w:rPr>
        <w:t xml:space="preserve">, and how </w:t>
      </w:r>
      <w:r w:rsidR="00825127" w:rsidRPr="00A657DC">
        <w:rPr>
          <w:lang w:val="mi-NZ"/>
        </w:rPr>
        <w:t>these</w:t>
      </w:r>
      <w:r w:rsidRPr="00A657DC">
        <w:rPr>
          <w:lang w:val="mi-NZ"/>
        </w:rPr>
        <w:t xml:space="preserve"> obligations can be incorporated.</w:t>
      </w:r>
    </w:p>
    <w:p w14:paraId="5F7F09CE" w14:textId="26355FD4" w:rsidR="00C51213" w:rsidRPr="00A657DC" w:rsidRDefault="00C51213" w:rsidP="00825127">
      <w:pPr>
        <w:pStyle w:val="ListNumber2"/>
        <w:jc w:val="left"/>
        <w:rPr>
          <w:lang w:val="mi-NZ"/>
        </w:rPr>
      </w:pPr>
      <w:r w:rsidRPr="00A657DC">
        <w:rPr>
          <w:lang w:val="mi-NZ"/>
        </w:rPr>
        <w:t xml:space="preserve">Consideration </w:t>
      </w:r>
      <w:r w:rsidR="00106CB6" w:rsidRPr="00A657DC">
        <w:rPr>
          <w:lang w:val="mi-NZ"/>
        </w:rPr>
        <w:t xml:space="preserve">in the discussion document </w:t>
      </w:r>
      <w:r w:rsidRPr="00A657DC">
        <w:rPr>
          <w:lang w:val="mi-NZ"/>
        </w:rPr>
        <w:t>of the needs of remand accused people in respect of non-offence focused programmes and services and other support services.</w:t>
      </w:r>
    </w:p>
    <w:p w14:paraId="6369A659" w14:textId="355DE989" w:rsidR="00C51213" w:rsidRPr="00A657DC" w:rsidRDefault="00C51213" w:rsidP="00825127">
      <w:pPr>
        <w:pStyle w:val="ListNumber2"/>
        <w:jc w:val="left"/>
        <w:rPr>
          <w:lang w:val="mi-NZ"/>
        </w:rPr>
      </w:pPr>
      <w:r w:rsidRPr="00A657DC">
        <w:rPr>
          <w:lang w:val="mi-NZ"/>
        </w:rPr>
        <w:t xml:space="preserve">Consideration </w:t>
      </w:r>
      <w:r w:rsidR="000E77BB" w:rsidRPr="00A657DC">
        <w:rPr>
          <w:lang w:val="mi-NZ"/>
        </w:rPr>
        <w:t xml:space="preserve">in the discussion document </w:t>
      </w:r>
      <w:r w:rsidRPr="00A657DC">
        <w:rPr>
          <w:lang w:val="mi-NZ"/>
        </w:rPr>
        <w:t xml:space="preserve">of how the </w:t>
      </w:r>
      <w:r w:rsidR="000E77BB" w:rsidRPr="00A657DC">
        <w:rPr>
          <w:lang w:val="mi-NZ"/>
        </w:rPr>
        <w:t xml:space="preserve">Corrections </w:t>
      </w:r>
      <w:r w:rsidRPr="00A657DC">
        <w:rPr>
          <w:lang w:val="mi-NZ"/>
        </w:rPr>
        <w:t xml:space="preserve">Act could better reflect </w:t>
      </w:r>
      <w:r w:rsidR="000E77BB" w:rsidRPr="00A657DC">
        <w:rPr>
          <w:lang w:val="mi-NZ"/>
        </w:rPr>
        <w:t>the</w:t>
      </w:r>
      <w:r w:rsidRPr="00A657DC">
        <w:rPr>
          <w:lang w:val="mi-NZ"/>
        </w:rPr>
        <w:t xml:space="preserve"> needs</w:t>
      </w:r>
      <w:r w:rsidR="000E77BB" w:rsidRPr="00A657DC">
        <w:rPr>
          <w:lang w:val="mi-NZ"/>
        </w:rPr>
        <w:t xml:space="preserve"> of people in </w:t>
      </w:r>
      <w:r w:rsidR="008A0C1F" w:rsidRPr="00A657DC">
        <w:rPr>
          <w:lang w:val="mi-NZ"/>
        </w:rPr>
        <w:t>custody</w:t>
      </w:r>
      <w:r w:rsidRPr="00A657DC">
        <w:rPr>
          <w:lang w:val="mi-NZ"/>
        </w:rPr>
        <w:t xml:space="preserve"> in terms of release location and availability of programmes, including </w:t>
      </w:r>
      <w:r w:rsidR="00825127" w:rsidRPr="00A657DC">
        <w:rPr>
          <w:lang w:val="mi-NZ"/>
        </w:rPr>
        <w:t xml:space="preserve">the </w:t>
      </w:r>
      <w:r w:rsidRPr="00A657DC">
        <w:rPr>
          <w:lang w:val="mi-NZ"/>
        </w:rPr>
        <w:t>nee</w:t>
      </w:r>
      <w:r w:rsidR="000E77BB" w:rsidRPr="00A657DC">
        <w:rPr>
          <w:lang w:val="mi-NZ"/>
        </w:rPr>
        <w:t>ds of disabled people and older persons.</w:t>
      </w:r>
    </w:p>
    <w:p w14:paraId="07C135DB" w14:textId="3D173A09" w:rsidR="00F912F5" w:rsidRPr="00BE6898" w:rsidRDefault="000E77BB" w:rsidP="00BE6898">
      <w:pPr>
        <w:pStyle w:val="ListNumber"/>
        <w:jc w:val="left"/>
        <w:rPr>
          <w:lang w:val="mi-NZ"/>
        </w:rPr>
      </w:pPr>
      <w:r w:rsidRPr="00A657DC">
        <w:rPr>
          <w:lang w:val="mi-NZ"/>
        </w:rPr>
        <w:t xml:space="preserve">Nevertheless, </w:t>
      </w:r>
      <w:r w:rsidR="00FD794A" w:rsidRPr="00A657DC">
        <w:rPr>
          <w:lang w:val="mi-NZ"/>
        </w:rPr>
        <w:t xml:space="preserve">I was concerned by a number of options identified by the Department of Corrections </w:t>
      </w:r>
      <w:r w:rsidR="00106CB6" w:rsidRPr="00A657DC">
        <w:rPr>
          <w:lang w:val="mi-NZ"/>
        </w:rPr>
        <w:t xml:space="preserve">in the discussion document </w:t>
      </w:r>
      <w:r w:rsidR="00AC611D">
        <w:rPr>
          <w:lang w:val="mi-NZ"/>
        </w:rPr>
        <w:t>which we</w:t>
      </w:r>
      <w:r w:rsidR="00FD794A" w:rsidRPr="00A657DC">
        <w:rPr>
          <w:lang w:val="mi-NZ"/>
        </w:rPr>
        <w:t xml:space="preserve">re likely, </w:t>
      </w:r>
      <w:r w:rsidR="00F526FE">
        <w:rPr>
          <w:lang w:val="mi-NZ"/>
        </w:rPr>
        <w:t>at face value</w:t>
      </w:r>
      <w:r w:rsidR="00FD794A" w:rsidRPr="00A657DC">
        <w:rPr>
          <w:lang w:val="mi-NZ"/>
        </w:rPr>
        <w:t xml:space="preserve">, to limit the fundamental human rights of people in custody. A number of </w:t>
      </w:r>
      <w:r w:rsidR="009D239D" w:rsidRPr="00A657DC">
        <w:rPr>
          <w:lang w:val="mi-NZ"/>
        </w:rPr>
        <w:t>these</w:t>
      </w:r>
      <w:r w:rsidR="00FD794A" w:rsidRPr="00A657DC">
        <w:rPr>
          <w:lang w:val="mi-NZ"/>
        </w:rPr>
        <w:t>, in practice, expand the ability of the Department of Corrections to search p</w:t>
      </w:r>
      <w:r w:rsidR="00F912F5" w:rsidRPr="00A657DC">
        <w:rPr>
          <w:lang w:val="mi-NZ"/>
        </w:rPr>
        <w:t>eople in custody</w:t>
      </w:r>
      <w:r w:rsidR="00FD794A" w:rsidRPr="00A657DC">
        <w:rPr>
          <w:lang w:val="mi-NZ"/>
        </w:rPr>
        <w:t>,</w:t>
      </w:r>
      <w:r w:rsidR="00825127" w:rsidRPr="00A657DC">
        <w:rPr>
          <w:lang w:val="mi-NZ"/>
        </w:rPr>
        <w:t xml:space="preserve"> including</w:t>
      </w:r>
      <w:r w:rsidR="00FD794A" w:rsidRPr="00A657DC">
        <w:rPr>
          <w:lang w:val="mi-NZ"/>
        </w:rPr>
        <w:t xml:space="preserve"> their communications and correspondence, and to conduct surveillance of their interactions with other </w:t>
      </w:r>
      <w:r w:rsidR="00FD794A" w:rsidRPr="00A657DC">
        <w:rPr>
          <w:lang w:val="mi-NZ"/>
        </w:rPr>
        <w:lastRenderedPageBreak/>
        <w:t>people, including with wh</w:t>
      </w:r>
      <w:r w:rsidR="00F912F5" w:rsidRPr="00A657DC">
        <w:rPr>
          <w:lang w:val="mi-NZ"/>
        </w:rPr>
        <w:t>ā</w:t>
      </w:r>
      <w:r w:rsidR="00FD794A" w:rsidRPr="00A657DC">
        <w:rPr>
          <w:lang w:val="mi-NZ"/>
        </w:rPr>
        <w:t>nau, through the use of</w:t>
      </w:r>
      <w:r w:rsidR="00BE6898">
        <w:rPr>
          <w:lang w:val="mi-NZ"/>
        </w:rPr>
        <w:t xml:space="preserve"> t</w:t>
      </w:r>
      <w:r w:rsidR="00AC611D" w:rsidRPr="00BE6898">
        <w:rPr>
          <w:lang w:val="mi-NZ"/>
        </w:rPr>
        <w:t>echnology, incl</w:t>
      </w:r>
      <w:r w:rsidR="00BE6898">
        <w:rPr>
          <w:lang w:val="mi-NZ"/>
        </w:rPr>
        <w:t xml:space="preserve">uding emerging technology. </w:t>
      </w:r>
    </w:p>
    <w:p w14:paraId="4CB1DAAC" w14:textId="67007AE7" w:rsidR="00F912F5" w:rsidRPr="00A657DC" w:rsidRDefault="00BE6898" w:rsidP="00825127">
      <w:pPr>
        <w:pStyle w:val="ListNumber"/>
        <w:jc w:val="left"/>
        <w:rPr>
          <w:lang w:val="mi-NZ"/>
        </w:rPr>
      </w:pPr>
      <w:r>
        <w:rPr>
          <w:lang w:val="mi-NZ"/>
        </w:rPr>
        <w:t>I considered some of the identified</w:t>
      </w:r>
      <w:r w:rsidR="00F912F5" w:rsidRPr="00A657DC">
        <w:rPr>
          <w:lang w:val="mi-NZ"/>
        </w:rPr>
        <w:t xml:space="preserve"> options w</w:t>
      </w:r>
      <w:r w:rsidR="004C7321" w:rsidRPr="00A657DC">
        <w:rPr>
          <w:lang w:val="mi-NZ"/>
        </w:rPr>
        <w:t>ould</w:t>
      </w:r>
      <w:r w:rsidR="00F912F5" w:rsidRPr="00A657DC">
        <w:rPr>
          <w:lang w:val="mi-NZ"/>
        </w:rPr>
        <w:t xml:space="preserve"> interfere with rights to privacy and to be free from unreasonable search and surveillance by the state; the rights to family life; freedom of thought and expression; and the right to the observance of natural justice when a public body is making decisions that affect </w:t>
      </w:r>
      <w:r w:rsidR="004C7321" w:rsidRPr="00A657DC">
        <w:rPr>
          <w:lang w:val="mi-NZ"/>
        </w:rPr>
        <w:t>an individual’s</w:t>
      </w:r>
      <w:r w:rsidR="00F912F5" w:rsidRPr="00A657DC">
        <w:rPr>
          <w:lang w:val="mi-NZ"/>
        </w:rPr>
        <w:t xml:space="preserve"> rights. </w:t>
      </w:r>
    </w:p>
    <w:p w14:paraId="23D16307" w14:textId="668BC961" w:rsidR="004C7321" w:rsidRPr="00A657DC" w:rsidRDefault="004C7321" w:rsidP="00825127">
      <w:pPr>
        <w:pStyle w:val="ListNumber"/>
        <w:jc w:val="left"/>
        <w:rPr>
          <w:lang w:val="mi-NZ"/>
        </w:rPr>
      </w:pPr>
      <w:r w:rsidRPr="00A657DC">
        <w:rPr>
          <w:lang w:val="mi-NZ"/>
        </w:rPr>
        <w:t>Other proposals or options which may interfere with f</w:t>
      </w:r>
      <w:r w:rsidR="00F526FE">
        <w:rPr>
          <w:lang w:val="mi-NZ"/>
        </w:rPr>
        <w:t>undamental human rights include</w:t>
      </w:r>
      <w:r w:rsidRPr="00A657DC">
        <w:rPr>
          <w:lang w:val="mi-NZ"/>
        </w:rPr>
        <w:t xml:space="preserve"> proposals permitting information-sharing with other agencies, mixing of youth and adult people in </w:t>
      </w:r>
      <w:r w:rsidR="008A0C1F" w:rsidRPr="00A657DC">
        <w:rPr>
          <w:lang w:val="mi-NZ"/>
        </w:rPr>
        <w:t>custody</w:t>
      </w:r>
      <w:r w:rsidRPr="00A657DC">
        <w:rPr>
          <w:lang w:val="mi-NZ"/>
        </w:rPr>
        <w:t>, mixing of remand and sentenced individuals, and increased surveillance.</w:t>
      </w:r>
    </w:p>
    <w:p w14:paraId="32D0BE96" w14:textId="77B13A73" w:rsidR="004C7321" w:rsidRPr="00A657DC" w:rsidRDefault="004C7321" w:rsidP="00825127">
      <w:pPr>
        <w:pStyle w:val="ListNumber"/>
        <w:jc w:val="left"/>
        <w:rPr>
          <w:lang w:val="mi-NZ"/>
        </w:rPr>
      </w:pPr>
      <w:r w:rsidRPr="00A657DC">
        <w:rPr>
          <w:lang w:val="mi-NZ"/>
        </w:rPr>
        <w:t xml:space="preserve">It was not clear that the Department </w:t>
      </w:r>
      <w:r w:rsidR="009D239D" w:rsidRPr="00A657DC">
        <w:rPr>
          <w:lang w:val="mi-NZ"/>
        </w:rPr>
        <w:t>of Corrections had</w:t>
      </w:r>
      <w:r w:rsidRPr="00A657DC">
        <w:rPr>
          <w:lang w:val="mi-NZ"/>
        </w:rPr>
        <w:t xml:space="preserve"> conducted a full NZBORA analysis in respect of the relevant proposals or options which seek to limit these or other rights, to ensure that any such constraints are lawful, necessary, and proportionate, and amount to the least possible interference with the right(s) in question.</w:t>
      </w:r>
      <w:r w:rsidR="00106CB6" w:rsidRPr="00A657DC">
        <w:rPr>
          <w:lang w:val="mi-NZ"/>
        </w:rPr>
        <w:t xml:space="preserve"> </w:t>
      </w:r>
    </w:p>
    <w:p w14:paraId="651C3E65" w14:textId="12CDA821" w:rsidR="009D239D" w:rsidRPr="00A657DC" w:rsidRDefault="00DC3C2A" w:rsidP="00825127">
      <w:pPr>
        <w:pStyle w:val="ListNumber"/>
        <w:jc w:val="left"/>
        <w:rPr>
          <w:rStyle w:val="Emphasis"/>
          <w:lang w:val="mi-NZ"/>
        </w:rPr>
      </w:pPr>
      <w:r w:rsidRPr="00A657DC">
        <w:rPr>
          <w:lang w:val="mi-NZ"/>
        </w:rPr>
        <w:t>Although the legislative changes to the Corrections Act and Corrections Regulations</w:t>
      </w:r>
      <w:r w:rsidR="00094DA2">
        <w:rPr>
          <w:lang w:val="mi-NZ"/>
        </w:rPr>
        <w:t xml:space="preserve"> </w:t>
      </w:r>
      <w:r w:rsidRPr="00A657DC">
        <w:rPr>
          <w:lang w:val="mi-NZ"/>
        </w:rPr>
        <w:t xml:space="preserve">discussed here are currently proposed or in train </w:t>
      </w:r>
      <w:r w:rsidRPr="00A657DC">
        <w:rPr>
          <w:rStyle w:val="Emphasis"/>
          <w:lang w:val="mi-NZ"/>
        </w:rPr>
        <w:t>the Committee may, in line with the preventive requirements of the Convention, wish to ask the State party for assurance that any amendments to primary or secondary legislation which relate to the conditions or treatment of people in the custody of the Department of Corrections align with international human rights guidance and best practice, particularly with regard to:</w:t>
      </w:r>
    </w:p>
    <w:p w14:paraId="0312313D" w14:textId="438A250C" w:rsidR="00DC3C2A" w:rsidRPr="00A657DC" w:rsidRDefault="00DC3C2A" w:rsidP="00825127">
      <w:pPr>
        <w:pStyle w:val="ListNumber2"/>
        <w:jc w:val="left"/>
        <w:rPr>
          <w:rStyle w:val="Emphasis"/>
          <w:lang w:val="mi-NZ"/>
        </w:rPr>
      </w:pPr>
      <w:r w:rsidRPr="00A657DC">
        <w:rPr>
          <w:rStyle w:val="Emphasis"/>
          <w:lang w:val="mi-NZ"/>
        </w:rPr>
        <w:t>the treatment of LGBTQIA+ people in custody;</w:t>
      </w:r>
    </w:p>
    <w:p w14:paraId="35D2BE54" w14:textId="7E3B642A" w:rsidR="00DC3C2A" w:rsidRPr="00A657DC" w:rsidRDefault="00DC3C2A" w:rsidP="00825127">
      <w:pPr>
        <w:pStyle w:val="ListNumber2"/>
        <w:jc w:val="left"/>
        <w:rPr>
          <w:rStyle w:val="Emphasis"/>
          <w:lang w:val="mi-NZ"/>
        </w:rPr>
      </w:pPr>
      <w:r w:rsidRPr="00A657DC">
        <w:rPr>
          <w:rStyle w:val="Emphasis"/>
          <w:lang w:val="mi-NZ"/>
        </w:rPr>
        <w:lastRenderedPageBreak/>
        <w:t xml:space="preserve">search and surveillance powers; </w:t>
      </w:r>
    </w:p>
    <w:p w14:paraId="6902A12D" w14:textId="572D4C13" w:rsidR="00DC3C2A" w:rsidRPr="00A657DC" w:rsidRDefault="00DC3C2A" w:rsidP="00825127">
      <w:pPr>
        <w:pStyle w:val="ListNumber2"/>
        <w:jc w:val="left"/>
        <w:rPr>
          <w:rStyle w:val="Emphasis"/>
          <w:lang w:val="mi-NZ"/>
        </w:rPr>
      </w:pPr>
      <w:r w:rsidRPr="00A657DC">
        <w:rPr>
          <w:rStyle w:val="Emphasis"/>
          <w:lang w:val="mi-NZ"/>
        </w:rPr>
        <w:t>mixing of different groups of people in custody; and</w:t>
      </w:r>
    </w:p>
    <w:p w14:paraId="7FCC60DF" w14:textId="717D879A" w:rsidR="00DC3C2A" w:rsidRPr="00A657DC" w:rsidRDefault="00DC3C2A" w:rsidP="00825127">
      <w:pPr>
        <w:pStyle w:val="ListNumber2"/>
        <w:jc w:val="left"/>
        <w:rPr>
          <w:rStyle w:val="Emphasis"/>
          <w:lang w:val="mi-NZ"/>
        </w:rPr>
      </w:pPr>
      <w:r w:rsidRPr="00A657DC">
        <w:rPr>
          <w:rStyle w:val="Emphasis"/>
          <w:lang w:val="mi-NZ"/>
        </w:rPr>
        <w:t xml:space="preserve">confidentiality and information sharing provisions. </w:t>
      </w:r>
    </w:p>
    <w:p w14:paraId="5D80E039" w14:textId="4DD19382" w:rsidR="00DC3C2A" w:rsidRPr="00A657DC" w:rsidRDefault="00DC3C2A" w:rsidP="00825127">
      <w:pPr>
        <w:pStyle w:val="Heading4"/>
        <w:rPr>
          <w:lang w:val="mi-NZ"/>
        </w:rPr>
      </w:pPr>
      <w:bookmarkStart w:id="13" w:name="_Ref138141883"/>
      <w:r w:rsidRPr="00A657DC">
        <w:rPr>
          <w:lang w:val="mi-NZ"/>
        </w:rPr>
        <w:t>Legislation on the use of pepper spray and other less-lethal weapons by the Department of Corrections</w:t>
      </w:r>
      <w:bookmarkEnd w:id="13"/>
    </w:p>
    <w:p w14:paraId="56E0FCA3" w14:textId="1634C2E8" w:rsidR="00F72731" w:rsidRPr="00A657DC" w:rsidRDefault="00F72731" w:rsidP="00066FAA">
      <w:pPr>
        <w:pStyle w:val="ListNumber"/>
        <w:jc w:val="left"/>
        <w:rPr>
          <w:lang w:val="mi-NZ"/>
        </w:rPr>
      </w:pPr>
      <w:bookmarkStart w:id="14" w:name="_Ref138141034"/>
      <w:r w:rsidRPr="00A657DC">
        <w:rPr>
          <w:lang w:val="mi-NZ"/>
        </w:rPr>
        <w:t xml:space="preserve">A particular area of Corrections legislation that I have raised concerns about relate to the use of less-lethal weapons, and </w:t>
      </w:r>
      <w:r w:rsidR="00493F64" w:rsidRPr="00A657DC">
        <w:rPr>
          <w:lang w:val="mi-NZ"/>
        </w:rPr>
        <w:t>pepper spray in particular, as outlined in the Corrections Regulations.</w:t>
      </w:r>
      <w:bookmarkEnd w:id="14"/>
      <w:r w:rsidR="00493F64" w:rsidRPr="00A657DC">
        <w:rPr>
          <w:lang w:val="mi-NZ"/>
        </w:rPr>
        <w:t xml:space="preserve"> </w:t>
      </w:r>
    </w:p>
    <w:p w14:paraId="4D9E34A0" w14:textId="287AA981" w:rsidR="00015F6B" w:rsidRPr="00A657DC" w:rsidRDefault="008A0C1F" w:rsidP="00066FAA">
      <w:pPr>
        <w:pStyle w:val="ListNumber"/>
        <w:jc w:val="left"/>
        <w:rPr>
          <w:lang w:val="mi-NZ"/>
        </w:rPr>
      </w:pPr>
      <w:r w:rsidRPr="00A657DC">
        <w:rPr>
          <w:lang w:val="mi-NZ"/>
        </w:rPr>
        <w:t xml:space="preserve">The Department of </w:t>
      </w:r>
      <w:r w:rsidR="00015F6B" w:rsidRPr="00A657DC">
        <w:rPr>
          <w:lang w:val="mi-NZ"/>
        </w:rPr>
        <w:t xml:space="preserve">Corrections began a review of </w:t>
      </w:r>
      <w:r w:rsidR="00825127" w:rsidRPr="00A657DC">
        <w:rPr>
          <w:lang w:val="mi-NZ"/>
        </w:rPr>
        <w:t xml:space="preserve">the </w:t>
      </w:r>
      <w:r w:rsidR="00015F6B" w:rsidRPr="00A657DC">
        <w:rPr>
          <w:lang w:val="mi-NZ"/>
        </w:rPr>
        <w:t>R</w:t>
      </w:r>
      <w:r w:rsidR="00825127" w:rsidRPr="00A657DC">
        <w:rPr>
          <w:lang w:val="mi-NZ"/>
        </w:rPr>
        <w:t>egulations in 2021</w:t>
      </w:r>
      <w:r w:rsidR="00015F6B" w:rsidRPr="00A657DC">
        <w:rPr>
          <w:lang w:val="mi-NZ"/>
        </w:rPr>
        <w:t xml:space="preserve"> in relation to the judicial review proceedings brought by Ms </w:t>
      </w:r>
      <w:r w:rsidR="00825127" w:rsidRPr="00A657DC">
        <w:rPr>
          <w:lang w:val="mi-NZ"/>
        </w:rPr>
        <w:t xml:space="preserve">Karma </w:t>
      </w:r>
      <w:r w:rsidR="00015F6B" w:rsidRPr="00A657DC">
        <w:rPr>
          <w:lang w:val="mi-NZ"/>
        </w:rPr>
        <w:t xml:space="preserve">Cripps and Ms </w:t>
      </w:r>
      <w:r w:rsidR="00825127" w:rsidRPr="00A657DC">
        <w:rPr>
          <w:lang w:val="mi-NZ"/>
        </w:rPr>
        <w:t xml:space="preserve">Mihi </w:t>
      </w:r>
      <w:r w:rsidR="00015F6B" w:rsidRPr="00A657DC">
        <w:rPr>
          <w:lang w:val="mi-NZ"/>
        </w:rPr>
        <w:t>Bassett</w:t>
      </w:r>
      <w:r w:rsidR="00825127" w:rsidRPr="00A657DC">
        <w:rPr>
          <w:lang w:val="mi-NZ"/>
        </w:rPr>
        <w:t>.</w:t>
      </w:r>
      <w:r w:rsidRPr="00A657DC">
        <w:rPr>
          <w:rStyle w:val="FootnoteReference"/>
          <w:lang w:val="mi-NZ"/>
        </w:rPr>
        <w:footnoteReference w:id="14"/>
      </w:r>
      <w:r w:rsidR="00825127" w:rsidRPr="00A657DC">
        <w:rPr>
          <w:lang w:val="mi-NZ"/>
        </w:rPr>
        <w:t xml:space="preserve"> </w:t>
      </w:r>
      <w:r w:rsidR="00015F6B" w:rsidRPr="00A657DC">
        <w:rPr>
          <w:lang w:val="mi-NZ"/>
        </w:rPr>
        <w:t>The women had alleged that the pepper spray delivery mechanism known as the MK-9 with extension wand, or ‘Cell Buster’, was used unlawfully because it was not authorised by the regulations</w:t>
      </w:r>
      <w:r w:rsidR="00493F64" w:rsidRPr="00A657DC">
        <w:rPr>
          <w:lang w:val="mi-NZ"/>
        </w:rPr>
        <w:t xml:space="preserve"> in place at the time</w:t>
      </w:r>
      <w:r w:rsidR="00015F6B" w:rsidRPr="00A657DC">
        <w:rPr>
          <w:lang w:val="mi-NZ"/>
        </w:rPr>
        <w:t>.</w:t>
      </w:r>
      <w:r w:rsidR="00493F64" w:rsidRPr="00A657DC">
        <w:rPr>
          <w:lang w:val="mi-NZ"/>
        </w:rPr>
        <w:t xml:space="preserve"> </w:t>
      </w:r>
      <w:r w:rsidR="001F1BCA" w:rsidRPr="00A657DC">
        <w:rPr>
          <w:lang w:val="mi-NZ"/>
        </w:rPr>
        <w:t xml:space="preserve">The Department of </w:t>
      </w:r>
      <w:r w:rsidR="00493F64" w:rsidRPr="00A657DC">
        <w:rPr>
          <w:lang w:val="mi-NZ"/>
        </w:rPr>
        <w:t xml:space="preserve">Corrections </w:t>
      </w:r>
      <w:r w:rsidR="00C1529E" w:rsidRPr="00A657DC">
        <w:rPr>
          <w:lang w:val="mi-NZ"/>
        </w:rPr>
        <w:t xml:space="preserve">therefore </w:t>
      </w:r>
      <w:r w:rsidR="00493F64" w:rsidRPr="00A657DC">
        <w:rPr>
          <w:lang w:val="mi-NZ"/>
        </w:rPr>
        <w:t>sought to update the legislation to resolve this.</w:t>
      </w:r>
      <w:r w:rsidR="00015F6B" w:rsidRPr="00A657DC">
        <w:rPr>
          <w:lang w:val="mi-NZ"/>
        </w:rPr>
        <w:t xml:space="preserve"> </w:t>
      </w:r>
    </w:p>
    <w:p w14:paraId="77613DB0" w14:textId="4A2C43BA" w:rsidR="00800D83" w:rsidRPr="00A657DC" w:rsidRDefault="00493F64" w:rsidP="00066FAA">
      <w:pPr>
        <w:pStyle w:val="ListNumber"/>
        <w:jc w:val="left"/>
        <w:rPr>
          <w:lang w:val="mi-NZ"/>
        </w:rPr>
      </w:pPr>
      <w:r w:rsidRPr="00A657DC">
        <w:rPr>
          <w:lang w:val="mi-NZ"/>
        </w:rPr>
        <w:t>I was</w:t>
      </w:r>
      <w:r w:rsidR="00015F6B" w:rsidRPr="00A657DC">
        <w:rPr>
          <w:lang w:val="mi-NZ"/>
        </w:rPr>
        <w:t xml:space="preserve"> consulted on the prop</w:t>
      </w:r>
      <w:r w:rsidRPr="00A657DC">
        <w:rPr>
          <w:lang w:val="mi-NZ"/>
        </w:rPr>
        <w:t xml:space="preserve">osed regulatory amendments and repeatedly raised my </w:t>
      </w:r>
      <w:r w:rsidR="00015F6B" w:rsidRPr="00A657DC">
        <w:rPr>
          <w:lang w:val="mi-NZ"/>
        </w:rPr>
        <w:t xml:space="preserve">concern that </w:t>
      </w:r>
      <w:r w:rsidR="001F1BCA" w:rsidRPr="00A657DC">
        <w:rPr>
          <w:lang w:val="mi-NZ"/>
        </w:rPr>
        <w:t xml:space="preserve">the Department of </w:t>
      </w:r>
      <w:r w:rsidR="00015F6B" w:rsidRPr="00A657DC">
        <w:rPr>
          <w:lang w:val="mi-NZ"/>
        </w:rPr>
        <w:t>Corrections had not sufficiently engaged with human rights guidance and jurisprudence</w:t>
      </w:r>
      <w:r w:rsidRPr="00A657DC">
        <w:rPr>
          <w:lang w:val="mi-NZ"/>
        </w:rPr>
        <w:t>.</w:t>
      </w:r>
      <w:r w:rsidR="00800D83" w:rsidRPr="00A657DC">
        <w:rPr>
          <w:lang w:val="mi-NZ"/>
        </w:rPr>
        <w:t xml:space="preserve"> I considered there was a need for greater specificity regarding limitations on the use of pepper spray, noting that the proposed amendments would not be effective in preventing ill-treatment (or the continued mis-use of pepper spray</w:t>
      </w:r>
      <w:r w:rsidR="00C1529E" w:rsidRPr="00A657DC">
        <w:rPr>
          <w:lang w:val="mi-NZ"/>
        </w:rPr>
        <w:t>,</w:t>
      </w:r>
      <w:r w:rsidR="00825127" w:rsidRPr="00A657DC">
        <w:rPr>
          <w:lang w:val="mi-NZ"/>
        </w:rPr>
        <w:t xml:space="preserve"> which I </w:t>
      </w:r>
      <w:r w:rsidR="00825127" w:rsidRPr="00A657DC">
        <w:rPr>
          <w:lang w:val="mi-NZ"/>
        </w:rPr>
        <w:lastRenderedPageBreak/>
        <w:t>had</w:t>
      </w:r>
      <w:r w:rsidR="00800D83" w:rsidRPr="00A657DC">
        <w:rPr>
          <w:lang w:val="mi-NZ"/>
        </w:rPr>
        <w:t xml:space="preserve"> identified in my OPCAT reports, discussed later in this report at</w:t>
      </w:r>
      <w:r w:rsidR="00F3160B">
        <w:rPr>
          <w:lang w:val="mi-NZ"/>
        </w:rPr>
        <w:t xml:space="preserve"> </w:t>
      </w:r>
      <w:r w:rsidR="00F3160B">
        <w:rPr>
          <w:lang w:val="mi-NZ"/>
        </w:rPr>
        <w:fldChar w:fldCharType="begin"/>
      </w:r>
      <w:r w:rsidR="00F3160B">
        <w:rPr>
          <w:lang w:val="mi-NZ"/>
        </w:rPr>
        <w:instrText xml:space="preserve"> REF _Ref138141122 \h </w:instrText>
      </w:r>
      <w:r w:rsidR="00F3160B">
        <w:rPr>
          <w:lang w:val="mi-NZ"/>
        </w:rPr>
      </w:r>
      <w:r w:rsidR="00F3160B">
        <w:rPr>
          <w:lang w:val="mi-NZ"/>
        </w:rPr>
        <w:fldChar w:fldCharType="separate"/>
      </w:r>
      <w:r w:rsidR="00C376E8" w:rsidRPr="00A657DC">
        <w:rPr>
          <w:lang w:val="mi-NZ"/>
        </w:rPr>
        <w:t>Coercive powers and use of force</w:t>
      </w:r>
      <w:r w:rsidR="00F3160B">
        <w:rPr>
          <w:lang w:val="mi-NZ"/>
        </w:rPr>
        <w:fldChar w:fldCharType="end"/>
      </w:r>
      <w:r w:rsidR="00800D83" w:rsidRPr="00A657DC">
        <w:rPr>
          <w:lang w:val="mi-NZ"/>
        </w:rPr>
        <w:t xml:space="preserve">), and may not be compliant with the NZBORA. </w:t>
      </w:r>
    </w:p>
    <w:p w14:paraId="7342776D" w14:textId="2B7778BA" w:rsidR="00015F6B" w:rsidRPr="00A657DC" w:rsidRDefault="00493F64" w:rsidP="00066FAA">
      <w:pPr>
        <w:pStyle w:val="ListNumber"/>
        <w:jc w:val="left"/>
        <w:rPr>
          <w:lang w:val="mi-NZ"/>
        </w:rPr>
      </w:pPr>
      <w:r w:rsidRPr="00A657DC">
        <w:rPr>
          <w:lang w:val="mi-NZ"/>
        </w:rPr>
        <w:t xml:space="preserve">I </w:t>
      </w:r>
      <w:r w:rsidR="00015F6B" w:rsidRPr="00A657DC">
        <w:rPr>
          <w:lang w:val="mi-NZ"/>
        </w:rPr>
        <w:t xml:space="preserve">expressed </w:t>
      </w:r>
      <w:r w:rsidRPr="00A657DC">
        <w:rPr>
          <w:lang w:val="mi-NZ"/>
        </w:rPr>
        <w:t>my</w:t>
      </w:r>
      <w:r w:rsidR="00015F6B" w:rsidRPr="00A657DC">
        <w:rPr>
          <w:lang w:val="mi-NZ"/>
        </w:rPr>
        <w:t xml:space="preserve"> view that the proposed amendments may be in breach of New Zealand’s international human rights obligations, and may not comply with the principles of te Tiriti o Waitangi</w:t>
      </w:r>
      <w:r w:rsidR="00C1529E" w:rsidRPr="00A657DC">
        <w:rPr>
          <w:lang w:val="mi-NZ"/>
        </w:rPr>
        <w:t xml:space="preserve"> </w:t>
      </w:r>
      <w:r w:rsidR="00C1529E" w:rsidRPr="00A657DC">
        <w:rPr>
          <w:rFonts w:cs="Calibri"/>
          <w:lang w:val="mi-NZ"/>
        </w:rPr>
        <w:t>|</w:t>
      </w:r>
      <w:r w:rsidR="00066FAA" w:rsidRPr="00A657DC">
        <w:rPr>
          <w:rFonts w:cs="Calibri"/>
          <w:lang w:val="mi-NZ"/>
        </w:rPr>
        <w:t xml:space="preserve"> </w:t>
      </w:r>
      <w:r w:rsidR="00C1529E" w:rsidRPr="00A657DC">
        <w:rPr>
          <w:lang w:val="mi-NZ"/>
        </w:rPr>
        <w:t>the Treaty of Waitangi</w:t>
      </w:r>
      <w:r w:rsidR="00015F6B" w:rsidRPr="00A657DC">
        <w:rPr>
          <w:lang w:val="mi-NZ"/>
        </w:rPr>
        <w:t xml:space="preserve">. </w:t>
      </w:r>
      <w:r w:rsidR="00825127" w:rsidRPr="00A657DC">
        <w:rPr>
          <w:rFonts w:cs="Calibri"/>
          <w:lang w:val="mi-NZ"/>
        </w:rPr>
        <w:t xml:space="preserve">Te Kāhui Tika Tangata | Human Rights Commission (Human Rights Commission) </w:t>
      </w:r>
      <w:r w:rsidRPr="00A657DC">
        <w:rPr>
          <w:lang w:val="mi-NZ"/>
        </w:rPr>
        <w:t xml:space="preserve">expressed similar </w:t>
      </w:r>
      <w:r w:rsidR="00800D83" w:rsidRPr="00A657DC">
        <w:rPr>
          <w:lang w:val="mi-NZ"/>
        </w:rPr>
        <w:t>concern</w:t>
      </w:r>
      <w:r w:rsidRPr="00A657DC">
        <w:rPr>
          <w:lang w:val="mi-NZ"/>
        </w:rPr>
        <w:t xml:space="preserve">s. </w:t>
      </w:r>
    </w:p>
    <w:p w14:paraId="57EC9824" w14:textId="2DA08535" w:rsidR="00015F6B" w:rsidRPr="00A657DC" w:rsidRDefault="00493F64" w:rsidP="00066FAA">
      <w:pPr>
        <w:pStyle w:val="ListNumber"/>
        <w:jc w:val="left"/>
        <w:rPr>
          <w:lang w:val="mi-NZ"/>
        </w:rPr>
      </w:pPr>
      <w:r w:rsidRPr="00A657DC">
        <w:rPr>
          <w:lang w:val="mi-NZ"/>
        </w:rPr>
        <w:t>Nevertheless,</w:t>
      </w:r>
      <w:r w:rsidR="00015F6B" w:rsidRPr="00A657DC">
        <w:rPr>
          <w:lang w:val="mi-NZ"/>
        </w:rPr>
        <w:t xml:space="preserve"> the </w:t>
      </w:r>
      <w:hyperlink r:id="rId22" w:history="1">
        <w:r w:rsidR="00015F6B" w:rsidRPr="00A657DC">
          <w:rPr>
            <w:rStyle w:val="Hyperlink"/>
            <w:lang w:val="mi-NZ"/>
          </w:rPr>
          <w:t>Corrections Amendment Regulations 2022</w:t>
        </w:r>
      </w:hyperlink>
      <w:r w:rsidR="00015F6B" w:rsidRPr="00A657DC">
        <w:rPr>
          <w:lang w:val="mi-NZ"/>
        </w:rPr>
        <w:t xml:space="preserve"> were approved and came into force on 1 April 2022. </w:t>
      </w:r>
      <w:r w:rsidR="001F1BCA" w:rsidRPr="00A657DC">
        <w:rPr>
          <w:lang w:val="mi-NZ"/>
        </w:rPr>
        <w:t xml:space="preserve">In </w:t>
      </w:r>
      <w:r w:rsidR="00066FAA" w:rsidRPr="00A657DC">
        <w:rPr>
          <w:lang w:val="mi-NZ"/>
        </w:rPr>
        <w:t>its</w:t>
      </w:r>
      <w:r w:rsidR="001F1BCA" w:rsidRPr="00A657DC">
        <w:rPr>
          <w:lang w:val="mi-NZ"/>
        </w:rPr>
        <w:t xml:space="preserve"> response to my concerns</w:t>
      </w:r>
      <w:r w:rsidR="00066FAA" w:rsidRPr="00A657DC">
        <w:rPr>
          <w:lang w:val="mi-NZ"/>
        </w:rPr>
        <w:t>,</w:t>
      </w:r>
      <w:r w:rsidR="001F1BCA" w:rsidRPr="00A657DC">
        <w:rPr>
          <w:lang w:val="mi-NZ"/>
        </w:rPr>
        <w:t xml:space="preserve"> the Department of Corrections acknowledged the ‘potential for breach in particular cases’ and referred to internal operational guidance and training to support staff</w:t>
      </w:r>
      <w:r w:rsidR="00066FAA" w:rsidRPr="00A657DC">
        <w:rPr>
          <w:lang w:val="mi-NZ"/>
        </w:rPr>
        <w:t xml:space="preserve"> in</w:t>
      </w:r>
      <w:r w:rsidR="001F1BCA" w:rsidRPr="00A657DC">
        <w:rPr>
          <w:lang w:val="mi-NZ"/>
        </w:rPr>
        <w:t xml:space="preserve"> mitigating these risks. </w:t>
      </w:r>
    </w:p>
    <w:p w14:paraId="52570497" w14:textId="08A53014" w:rsidR="00800D83" w:rsidRPr="00A657DC" w:rsidRDefault="00800D83" w:rsidP="00066FAA">
      <w:pPr>
        <w:pStyle w:val="ListNumber"/>
        <w:jc w:val="left"/>
        <w:rPr>
          <w:lang w:val="mi-NZ"/>
        </w:rPr>
      </w:pPr>
      <w:r w:rsidRPr="00A657DC">
        <w:rPr>
          <w:lang w:val="mi-NZ"/>
        </w:rPr>
        <w:t xml:space="preserve">While the concerns </w:t>
      </w:r>
      <w:r w:rsidR="00066FAA" w:rsidRPr="00A657DC">
        <w:rPr>
          <w:lang w:val="mi-NZ"/>
        </w:rPr>
        <w:t xml:space="preserve">that I and others had expressed </w:t>
      </w:r>
      <w:r w:rsidRPr="00A657DC">
        <w:rPr>
          <w:lang w:val="mi-NZ"/>
        </w:rPr>
        <w:t>were not heeded at the time, they were subsequently considered and addressed</w:t>
      </w:r>
      <w:r w:rsidR="001F1BCA" w:rsidRPr="00A657DC">
        <w:rPr>
          <w:lang w:val="mi-NZ"/>
        </w:rPr>
        <w:t xml:space="preserve"> by</w:t>
      </w:r>
      <w:r w:rsidRPr="00A657DC">
        <w:rPr>
          <w:lang w:val="mi-NZ"/>
        </w:rPr>
        <w:t xml:space="preserve"> </w:t>
      </w:r>
      <w:r w:rsidR="001F1BCA" w:rsidRPr="00A657DC">
        <w:rPr>
          <w:lang w:val="mi-NZ"/>
        </w:rPr>
        <w:t>Justice Ellis</w:t>
      </w:r>
      <w:r w:rsidR="00013BD0" w:rsidRPr="00A657DC">
        <w:rPr>
          <w:lang w:val="mi-NZ"/>
        </w:rPr>
        <w:t xml:space="preserve"> in </w:t>
      </w:r>
      <w:r w:rsidR="00013BD0" w:rsidRPr="00A657DC">
        <w:rPr>
          <w:rStyle w:val="Quotationwithinthesentence"/>
          <w:lang w:val="mi-NZ"/>
        </w:rPr>
        <w:t xml:space="preserve">Cripps v Attorney-General </w:t>
      </w:r>
      <w:r w:rsidR="00013BD0" w:rsidRPr="00A657DC">
        <w:rPr>
          <w:lang w:val="mi-NZ"/>
        </w:rPr>
        <w:t>(Cripps Judgement)</w:t>
      </w:r>
      <w:r w:rsidR="001F1BCA" w:rsidRPr="00A657DC">
        <w:rPr>
          <w:lang w:val="mi-NZ"/>
        </w:rPr>
        <w:t xml:space="preserve">, citing much the same human rights guidance and jurisprudence that </w:t>
      </w:r>
      <w:r w:rsidR="00066FAA" w:rsidRPr="00A657DC">
        <w:rPr>
          <w:lang w:val="mi-NZ"/>
        </w:rPr>
        <w:t>I</w:t>
      </w:r>
      <w:r w:rsidR="001F1BCA" w:rsidRPr="00A657DC">
        <w:rPr>
          <w:lang w:val="mi-NZ"/>
        </w:rPr>
        <w:t xml:space="preserve"> and others had brought to the attention of the Department of Corrections. </w:t>
      </w:r>
    </w:p>
    <w:p w14:paraId="1C5495C3" w14:textId="7968D2D1" w:rsidR="00013BD0" w:rsidRPr="00A657DC" w:rsidRDefault="00013BD0" w:rsidP="00066FAA">
      <w:pPr>
        <w:pStyle w:val="ListNumber"/>
        <w:jc w:val="left"/>
        <w:rPr>
          <w:lang w:val="mi-NZ"/>
        </w:rPr>
      </w:pPr>
      <w:r w:rsidRPr="00A657DC">
        <w:rPr>
          <w:lang w:val="mi-NZ"/>
        </w:rPr>
        <w:t>The Department of Corrections is seeking to again update the Corrections Regulations, in light of the Cripps Judgement, given that the matters raised in this judgement</w:t>
      </w:r>
      <w:r w:rsidR="00C1529E" w:rsidRPr="00A657DC">
        <w:rPr>
          <w:lang w:val="mi-NZ"/>
        </w:rPr>
        <w:t xml:space="preserve"> pertaining to the regulations on pepper spray use had not been resolved by the </w:t>
      </w:r>
      <w:r w:rsidRPr="00A657DC">
        <w:rPr>
          <w:lang w:val="mi-NZ"/>
        </w:rPr>
        <w:t xml:space="preserve">Corrections Amendment Regulations 2022. </w:t>
      </w:r>
    </w:p>
    <w:p w14:paraId="4BED193D" w14:textId="2FB05484" w:rsidR="00015F6B" w:rsidRPr="00A657DC" w:rsidRDefault="00013BD0" w:rsidP="00066FAA">
      <w:pPr>
        <w:pStyle w:val="ListNumber"/>
        <w:jc w:val="left"/>
        <w:rPr>
          <w:lang w:val="mi-NZ"/>
        </w:rPr>
      </w:pPr>
      <w:r w:rsidRPr="00A657DC">
        <w:rPr>
          <w:lang w:val="mi-NZ"/>
        </w:rPr>
        <w:t>Alongside the H</w:t>
      </w:r>
      <w:r w:rsidR="00066FAA" w:rsidRPr="00A657DC">
        <w:rPr>
          <w:lang w:val="mi-NZ"/>
        </w:rPr>
        <w:t>uman Rights Commission</w:t>
      </w:r>
      <w:r w:rsidRPr="00A657DC">
        <w:rPr>
          <w:lang w:val="mi-NZ"/>
        </w:rPr>
        <w:t xml:space="preserve">, I have been engaging with the Department of Corrections about my continued concerns in regard to pepper </w:t>
      </w:r>
      <w:r w:rsidRPr="00A657DC">
        <w:rPr>
          <w:lang w:val="mi-NZ"/>
        </w:rPr>
        <w:lastRenderedPageBreak/>
        <w:t>spray regulations.</w:t>
      </w:r>
      <w:r w:rsidR="00057A31">
        <w:rPr>
          <w:rStyle w:val="FootnoteReference"/>
          <w:lang w:val="mi-NZ"/>
        </w:rPr>
        <w:footnoteReference w:id="15"/>
      </w:r>
      <w:r w:rsidRPr="00A657DC">
        <w:rPr>
          <w:lang w:val="mi-NZ"/>
        </w:rPr>
        <w:t xml:space="preserve"> While I am appreciative of the consultation</w:t>
      </w:r>
      <w:r w:rsidR="00066FAA" w:rsidRPr="00A657DC">
        <w:rPr>
          <w:lang w:val="mi-NZ"/>
        </w:rPr>
        <w:t xml:space="preserve"> being undertaken</w:t>
      </w:r>
      <w:r w:rsidRPr="00A657DC">
        <w:rPr>
          <w:lang w:val="mi-NZ"/>
        </w:rPr>
        <w:t xml:space="preserve"> </w:t>
      </w:r>
      <w:r w:rsidR="00CD4F91" w:rsidRPr="00A657DC">
        <w:rPr>
          <w:lang w:val="mi-NZ"/>
        </w:rPr>
        <w:t xml:space="preserve">on </w:t>
      </w:r>
      <w:r w:rsidR="00066FAA" w:rsidRPr="00A657DC">
        <w:rPr>
          <w:lang w:val="mi-NZ"/>
        </w:rPr>
        <w:t xml:space="preserve">the </w:t>
      </w:r>
      <w:r w:rsidR="00CD4F91" w:rsidRPr="00A657DC">
        <w:rPr>
          <w:lang w:val="mi-NZ"/>
        </w:rPr>
        <w:t xml:space="preserve">proposed amendments, I </w:t>
      </w:r>
      <w:r w:rsidR="00057A31">
        <w:rPr>
          <w:lang w:val="mi-NZ"/>
        </w:rPr>
        <w:t>continue to express the view that</w:t>
      </w:r>
      <w:r w:rsidR="00BE6898">
        <w:rPr>
          <w:lang w:val="mi-NZ"/>
        </w:rPr>
        <w:t xml:space="preserve"> </w:t>
      </w:r>
      <w:r w:rsidR="00057A31">
        <w:rPr>
          <w:lang w:val="mi-NZ"/>
        </w:rPr>
        <w:t>amendments should bring legislation into</w:t>
      </w:r>
      <w:r w:rsidR="00BE6898">
        <w:rPr>
          <w:lang w:val="mi-NZ"/>
        </w:rPr>
        <w:t xml:space="preserve"> compliance</w:t>
      </w:r>
      <w:r w:rsidR="00015F6B" w:rsidRPr="00A657DC">
        <w:rPr>
          <w:lang w:val="mi-NZ"/>
        </w:rPr>
        <w:t xml:space="preserve"> with the relevant international standards</w:t>
      </w:r>
      <w:r w:rsidR="00CD4F91" w:rsidRPr="00A657DC">
        <w:rPr>
          <w:lang w:val="mi-NZ"/>
        </w:rPr>
        <w:t xml:space="preserve"> </w:t>
      </w:r>
      <w:r w:rsidR="00015F6B" w:rsidRPr="00A657DC">
        <w:rPr>
          <w:lang w:val="mi-NZ"/>
        </w:rPr>
        <w:t>and obligations, in part</w:t>
      </w:r>
      <w:r w:rsidR="00BE6898">
        <w:rPr>
          <w:lang w:val="mi-NZ"/>
        </w:rPr>
        <w:t xml:space="preserve">icular </w:t>
      </w:r>
      <w:r w:rsidR="00057A31">
        <w:rPr>
          <w:lang w:val="mi-NZ"/>
        </w:rPr>
        <w:t>with regard to</w:t>
      </w:r>
      <w:r w:rsidR="00015F6B" w:rsidRPr="00A657DC">
        <w:rPr>
          <w:lang w:val="mi-NZ"/>
        </w:rPr>
        <w:t>:</w:t>
      </w:r>
    </w:p>
    <w:p w14:paraId="63F0C2E8" w14:textId="77777777" w:rsidR="00CD4F91" w:rsidRPr="00A657DC" w:rsidRDefault="00015F6B" w:rsidP="00066FAA">
      <w:pPr>
        <w:pStyle w:val="ListNumber2"/>
        <w:jc w:val="left"/>
        <w:rPr>
          <w:lang w:val="mi-NZ"/>
        </w:rPr>
      </w:pPr>
      <w:r w:rsidRPr="00A657DC">
        <w:rPr>
          <w:lang w:val="mi-NZ"/>
        </w:rPr>
        <w:t>the use of pepper spray in confined spaces;</w:t>
      </w:r>
    </w:p>
    <w:p w14:paraId="2E1F32E6" w14:textId="1B53D0F2" w:rsidR="00CD4F91" w:rsidRPr="00A657DC" w:rsidRDefault="00015F6B" w:rsidP="00066FAA">
      <w:pPr>
        <w:pStyle w:val="ListNumber2"/>
        <w:jc w:val="left"/>
        <w:rPr>
          <w:lang w:val="mi-NZ"/>
        </w:rPr>
      </w:pPr>
      <w:r w:rsidRPr="00A657DC">
        <w:rPr>
          <w:lang w:val="mi-NZ"/>
        </w:rPr>
        <w:t>the use of pepper spray against individuals who have been identified as high risk; and</w:t>
      </w:r>
    </w:p>
    <w:p w14:paraId="30B551E2" w14:textId="2687F3D5" w:rsidR="00015F6B" w:rsidRPr="00A657DC" w:rsidRDefault="00015F6B" w:rsidP="00066FAA">
      <w:pPr>
        <w:pStyle w:val="ListNumber2"/>
        <w:jc w:val="left"/>
        <w:rPr>
          <w:lang w:val="mi-NZ"/>
        </w:rPr>
      </w:pPr>
      <w:r w:rsidRPr="00A657DC">
        <w:rPr>
          <w:lang w:val="mi-NZ"/>
        </w:rPr>
        <w:t>the use of restraints following the deployment of pepper spray</w:t>
      </w:r>
      <w:r w:rsidR="00CD4F91" w:rsidRPr="00A657DC">
        <w:rPr>
          <w:lang w:val="mi-NZ"/>
        </w:rPr>
        <w:t>.</w:t>
      </w:r>
    </w:p>
    <w:p w14:paraId="176DC7CD" w14:textId="5AA0705B" w:rsidR="00375AED" w:rsidRPr="00A657DC" w:rsidRDefault="00CD4F91" w:rsidP="00066FAA">
      <w:pPr>
        <w:pStyle w:val="ListNumber"/>
        <w:jc w:val="left"/>
        <w:rPr>
          <w:lang w:val="mi-NZ"/>
        </w:rPr>
      </w:pPr>
      <w:r w:rsidRPr="00A657DC">
        <w:rPr>
          <w:lang w:val="mi-NZ"/>
        </w:rPr>
        <w:t xml:space="preserve">Moreover, </w:t>
      </w:r>
      <w:r w:rsidR="00C1529E" w:rsidRPr="00A657DC">
        <w:rPr>
          <w:lang w:val="mi-NZ"/>
        </w:rPr>
        <w:t xml:space="preserve">I have raised my concerns that </w:t>
      </w:r>
      <w:r w:rsidRPr="00A657DC">
        <w:rPr>
          <w:lang w:val="mi-NZ"/>
        </w:rPr>
        <w:t>t</w:t>
      </w:r>
      <w:r w:rsidR="00375AED" w:rsidRPr="00A657DC">
        <w:rPr>
          <w:lang w:val="mi-NZ"/>
        </w:rPr>
        <w:t>he use of the phrase ‘</w:t>
      </w:r>
      <w:r w:rsidR="00375AED" w:rsidRPr="00A657DC">
        <w:rPr>
          <w:i/>
          <w:lang w:val="mi-NZ"/>
        </w:rPr>
        <w:t>non-lethal weapons’</w:t>
      </w:r>
      <w:r w:rsidR="00375AED" w:rsidRPr="00A657DC">
        <w:rPr>
          <w:lang w:val="mi-NZ"/>
        </w:rPr>
        <w:t xml:space="preserve"> in the principal Act is misleading as the domestic use of pepper spray and other supposedly ‘</w:t>
      </w:r>
      <w:r w:rsidR="00375AED" w:rsidRPr="00A657DC">
        <w:rPr>
          <w:i/>
          <w:lang w:val="mi-NZ"/>
        </w:rPr>
        <w:t>non-lethal’</w:t>
      </w:r>
      <w:r w:rsidR="00375AED" w:rsidRPr="00A657DC">
        <w:rPr>
          <w:lang w:val="mi-NZ"/>
        </w:rPr>
        <w:t xml:space="preserve"> weapons has, from time to time, been fatal.</w:t>
      </w:r>
      <w:r w:rsidR="00375AED" w:rsidRPr="00A657DC">
        <w:rPr>
          <w:rStyle w:val="FootnoteReference"/>
          <w:lang w:val="mi-NZ"/>
        </w:rPr>
        <w:footnoteReference w:id="16"/>
      </w:r>
      <w:r w:rsidR="00375AED" w:rsidRPr="00A657DC">
        <w:rPr>
          <w:lang w:val="mi-NZ"/>
        </w:rPr>
        <w:t xml:space="preserve"> </w:t>
      </w:r>
      <w:r w:rsidRPr="00A657DC">
        <w:rPr>
          <w:lang w:val="mi-NZ"/>
        </w:rPr>
        <w:t>The Committee will be aware that a</w:t>
      </w:r>
      <w:r w:rsidR="00375AED" w:rsidRPr="00A657DC">
        <w:rPr>
          <w:lang w:val="mi-NZ"/>
        </w:rPr>
        <w:t xml:space="preserve"> similar position has been taken by the United Nations,</w:t>
      </w:r>
      <w:r w:rsidR="00375AED" w:rsidRPr="00A657DC">
        <w:rPr>
          <w:rStyle w:val="FootnoteReference"/>
          <w:lang w:val="mi-NZ"/>
        </w:rPr>
        <w:footnoteReference w:id="17"/>
      </w:r>
      <w:r w:rsidR="00375AED" w:rsidRPr="00A657DC">
        <w:rPr>
          <w:lang w:val="mi-NZ"/>
        </w:rPr>
        <w:t xml:space="preserve"> which elects not to use the phrase ‘non-lethal’ on the basis that ‘</w:t>
      </w:r>
      <w:r w:rsidR="00375AED" w:rsidRPr="00A657DC">
        <w:rPr>
          <w:i/>
          <w:lang w:val="mi-NZ"/>
        </w:rPr>
        <w:t>the use of any weapon can have fatal consequence’</w:t>
      </w:r>
      <w:r w:rsidR="00375AED" w:rsidRPr="00A657DC">
        <w:rPr>
          <w:lang w:val="mi-NZ"/>
        </w:rPr>
        <w:t>.</w:t>
      </w:r>
      <w:r w:rsidR="00375AED" w:rsidRPr="00A657DC">
        <w:rPr>
          <w:rStyle w:val="FootnoteReference"/>
          <w:lang w:val="mi-NZ"/>
        </w:rPr>
        <w:footnoteReference w:id="18"/>
      </w:r>
      <w:r w:rsidR="00375AED" w:rsidRPr="00A657DC">
        <w:rPr>
          <w:lang w:val="mi-NZ"/>
        </w:rPr>
        <w:t xml:space="preserve"> </w:t>
      </w:r>
      <w:r w:rsidRPr="00A657DC">
        <w:rPr>
          <w:lang w:val="mi-NZ"/>
        </w:rPr>
        <w:t xml:space="preserve">I have </w:t>
      </w:r>
      <w:r w:rsidR="00375AED" w:rsidRPr="00A657DC">
        <w:rPr>
          <w:lang w:val="mi-NZ"/>
        </w:rPr>
        <w:t>adopted this terminology in recent correspondence with the Department</w:t>
      </w:r>
      <w:r w:rsidRPr="00A657DC">
        <w:rPr>
          <w:lang w:val="mi-NZ"/>
        </w:rPr>
        <w:t xml:space="preserve"> of Corrections and expressed my view that amendment</w:t>
      </w:r>
      <w:r w:rsidR="00C1529E" w:rsidRPr="00A657DC">
        <w:rPr>
          <w:lang w:val="mi-NZ"/>
        </w:rPr>
        <w:t>s</w:t>
      </w:r>
      <w:r w:rsidRPr="00A657DC">
        <w:rPr>
          <w:lang w:val="mi-NZ"/>
        </w:rPr>
        <w:t xml:space="preserve"> to the Corrections Act</w:t>
      </w:r>
      <w:r w:rsidR="00C1529E" w:rsidRPr="00A657DC">
        <w:rPr>
          <w:lang w:val="mi-NZ"/>
        </w:rPr>
        <w:t xml:space="preserve"> currently being considered </w:t>
      </w:r>
      <w:r w:rsidRPr="00A657DC">
        <w:rPr>
          <w:lang w:val="mi-NZ"/>
        </w:rPr>
        <w:t xml:space="preserve">would </w:t>
      </w:r>
      <w:r w:rsidR="00375AED" w:rsidRPr="00A657DC">
        <w:rPr>
          <w:lang w:val="mi-NZ"/>
        </w:rPr>
        <w:t xml:space="preserve">present an appropriate and timely vehicle by </w:t>
      </w:r>
      <w:r w:rsidR="00375AED" w:rsidRPr="00A657DC">
        <w:rPr>
          <w:lang w:val="mi-NZ"/>
        </w:rPr>
        <w:lastRenderedPageBreak/>
        <w:t xml:space="preserve">which the wording may be changed to adopt the phrase </w:t>
      </w:r>
      <w:r w:rsidR="00375AED" w:rsidRPr="00A657DC">
        <w:rPr>
          <w:i/>
          <w:lang w:val="mi-NZ"/>
        </w:rPr>
        <w:t>‘less-lethal</w:t>
      </w:r>
      <w:r w:rsidR="00375AED" w:rsidRPr="00A657DC">
        <w:rPr>
          <w:lang w:val="mi-NZ"/>
        </w:rPr>
        <w:t xml:space="preserve">’, and </w:t>
      </w:r>
      <w:r w:rsidR="007955D7" w:rsidRPr="00A657DC">
        <w:rPr>
          <w:lang w:val="mi-NZ"/>
        </w:rPr>
        <w:t>embed</w:t>
      </w:r>
      <w:r w:rsidR="00375AED" w:rsidRPr="00A657DC">
        <w:rPr>
          <w:lang w:val="mi-NZ"/>
        </w:rPr>
        <w:t xml:space="preserve"> a more rights-consistent approach to the deployment of weapons in prison.</w:t>
      </w:r>
    </w:p>
    <w:p w14:paraId="05B1D0B8" w14:textId="0650D0C5" w:rsidR="007955D7" w:rsidRPr="00A657DC" w:rsidRDefault="007955D7" w:rsidP="00066FAA">
      <w:pPr>
        <w:pStyle w:val="ListNumber"/>
        <w:jc w:val="left"/>
        <w:rPr>
          <w:lang w:val="mi-NZ"/>
        </w:rPr>
      </w:pPr>
      <w:r w:rsidRPr="00A657DC">
        <w:rPr>
          <w:lang w:val="mi-NZ"/>
        </w:rPr>
        <w:t>Similarly, I have raised concerns about the threshold for the use of pepper spray</w:t>
      </w:r>
      <w:r w:rsidR="00BE6180" w:rsidRPr="00A657DC">
        <w:rPr>
          <w:lang w:val="mi-NZ"/>
        </w:rPr>
        <w:t xml:space="preserve">. </w:t>
      </w:r>
      <w:r w:rsidRPr="00A657DC">
        <w:rPr>
          <w:lang w:val="mi-NZ"/>
        </w:rPr>
        <w:t>The Corrections Regulations currently</w:t>
      </w:r>
      <w:r w:rsidR="00066FAA" w:rsidRPr="00A657DC">
        <w:rPr>
          <w:lang w:val="mi-NZ"/>
        </w:rPr>
        <w:t xml:space="preserve"> provide</w:t>
      </w:r>
      <w:r w:rsidRPr="00A657DC">
        <w:rPr>
          <w:lang w:val="mi-NZ"/>
        </w:rPr>
        <w:t>:</w:t>
      </w:r>
    </w:p>
    <w:p w14:paraId="6593BF35" w14:textId="77777777" w:rsidR="007955D7" w:rsidRPr="00A657DC" w:rsidRDefault="007955D7" w:rsidP="007955D7">
      <w:pPr>
        <w:pStyle w:val="SQLegstyle-10"/>
        <w:rPr>
          <w:rFonts w:ascii="Times New Roman" w:hAnsi="Times New Roman"/>
          <w:lang w:val="mi-NZ"/>
        </w:rPr>
      </w:pPr>
      <w:r w:rsidRPr="00A657DC">
        <w:rPr>
          <w:lang w:val="mi-NZ"/>
        </w:rPr>
        <w:t>Non-lethal weapons</w:t>
      </w:r>
    </w:p>
    <w:p w14:paraId="701B4C10" w14:textId="50DF75D8" w:rsidR="007955D7" w:rsidRPr="00A657DC" w:rsidRDefault="007955D7" w:rsidP="007955D7">
      <w:pPr>
        <w:pStyle w:val="SQLegstyle-10"/>
        <w:rPr>
          <w:lang w:val="mi-NZ"/>
        </w:rPr>
      </w:pPr>
      <w:r w:rsidRPr="00A657DC">
        <w:rPr>
          <w:lang w:val="mi-NZ"/>
        </w:rPr>
        <w:t>119(A) When non-lethal weapons may be used</w:t>
      </w:r>
    </w:p>
    <w:p w14:paraId="07C2F2EC" w14:textId="5294A976" w:rsidR="007955D7" w:rsidRPr="00A657DC" w:rsidRDefault="007955D7" w:rsidP="007955D7">
      <w:pPr>
        <w:pStyle w:val="SQLegstyle-1"/>
        <w:rPr>
          <w:rStyle w:val="Emphasis"/>
          <w:lang w:val="mi-NZ"/>
        </w:rPr>
      </w:pPr>
      <w:bookmarkStart w:id="15" w:name="DLM296018"/>
      <w:r w:rsidRPr="00A657DC">
        <w:rPr>
          <w:rStyle w:val="label"/>
          <w:color w:val="000000"/>
          <w:sz w:val="25"/>
          <w:szCs w:val="25"/>
          <w:bdr w:val="none" w:sz="0" w:space="0" w:color="auto" w:frame="1"/>
          <w:lang w:val="mi-NZ"/>
        </w:rPr>
        <w:t xml:space="preserve">(2) </w:t>
      </w:r>
      <w:r w:rsidRPr="00A657DC">
        <w:rPr>
          <w:rStyle w:val="label"/>
          <w:color w:val="000000"/>
          <w:sz w:val="25"/>
          <w:szCs w:val="25"/>
          <w:bdr w:val="none" w:sz="0" w:space="0" w:color="auto" w:frame="1"/>
          <w:lang w:val="mi-NZ"/>
        </w:rPr>
        <w:tab/>
      </w:r>
      <w:r w:rsidRPr="00A657DC">
        <w:rPr>
          <w:lang w:val="mi-NZ"/>
        </w:rPr>
        <w:t xml:space="preserve">An officer may draw or use pepper spray only against a prisoner and only if the officer has reasonable grounds for believing that the use of physical force is </w:t>
      </w:r>
      <w:r w:rsidRPr="00A657DC">
        <w:rPr>
          <w:rStyle w:val="Emphasis"/>
          <w:lang w:val="mi-NZ"/>
        </w:rPr>
        <w:t>reasonably necessary for any of the purposes or any of the circumstances referred to in </w:t>
      </w:r>
      <w:hyperlink r:id="rId23" w:anchor="DLM296018" w:history="1">
        <w:r w:rsidRPr="00A657DC">
          <w:rPr>
            <w:rStyle w:val="Emphasis"/>
            <w:lang w:val="mi-NZ"/>
          </w:rPr>
          <w:t>section 83(1)</w:t>
        </w:r>
      </w:hyperlink>
      <w:r w:rsidRPr="00A657DC">
        <w:rPr>
          <w:rStyle w:val="Emphasis"/>
          <w:lang w:val="mi-NZ"/>
        </w:rPr>
        <w:t> of the Act.</w:t>
      </w:r>
    </w:p>
    <w:p w14:paraId="2C35FAE5" w14:textId="6D7E171D" w:rsidR="007955D7" w:rsidRPr="00A657DC" w:rsidRDefault="00066FAA" w:rsidP="007955D7">
      <w:pPr>
        <w:pStyle w:val="SQLegstyle-1"/>
        <w:rPr>
          <w:rStyle w:val="Italics"/>
          <w:lang w:val="mi-NZ"/>
        </w:rPr>
      </w:pPr>
      <w:r w:rsidRPr="00A657DC">
        <w:rPr>
          <w:rStyle w:val="Italics"/>
          <w:lang w:val="mi-NZ"/>
        </w:rPr>
        <w:t>(e</w:t>
      </w:r>
      <w:r w:rsidR="007955D7" w:rsidRPr="00A657DC">
        <w:rPr>
          <w:rStyle w:val="Italics"/>
          <w:lang w:val="mi-NZ"/>
        </w:rPr>
        <w:t>mphasis added)</w:t>
      </w:r>
    </w:p>
    <w:p w14:paraId="0D4C2138" w14:textId="29ADA04A" w:rsidR="007955D7" w:rsidRPr="00A657DC" w:rsidRDefault="007955D7" w:rsidP="007955D7">
      <w:pPr>
        <w:pStyle w:val="ListNumber"/>
        <w:numPr>
          <w:ilvl w:val="0"/>
          <w:numId w:val="0"/>
        </w:numPr>
        <w:ind w:left="567"/>
        <w:rPr>
          <w:lang w:val="mi-NZ"/>
        </w:rPr>
      </w:pPr>
      <w:r w:rsidRPr="00A657DC">
        <w:rPr>
          <w:lang w:val="mi-NZ"/>
        </w:rPr>
        <w:t>Section 83(1) of the Corrections Act reads:</w:t>
      </w:r>
    </w:p>
    <w:p w14:paraId="22B7357B" w14:textId="77777777" w:rsidR="00066FAA" w:rsidRPr="00A657DC" w:rsidRDefault="00066FAA" w:rsidP="00066FAA">
      <w:pPr>
        <w:pStyle w:val="SQLegstyle-10"/>
        <w:jc w:val="left"/>
        <w:rPr>
          <w:rFonts w:ascii="Times New Roman" w:hAnsi="Times New Roman"/>
          <w:lang w:val="mi-NZ"/>
        </w:rPr>
      </w:pPr>
      <w:r w:rsidRPr="00A657DC">
        <w:rPr>
          <w:lang w:val="mi-NZ"/>
        </w:rPr>
        <w:t>Use of force</w:t>
      </w:r>
    </w:p>
    <w:p w14:paraId="698B7331" w14:textId="77777777" w:rsidR="00066FAA" w:rsidRPr="00A657DC" w:rsidRDefault="00066FAA" w:rsidP="00066FAA">
      <w:pPr>
        <w:pStyle w:val="SQLegstyle-1"/>
        <w:jc w:val="left"/>
        <w:rPr>
          <w:lang w:val="mi-NZ"/>
        </w:rPr>
      </w:pPr>
      <w:r w:rsidRPr="00A657DC">
        <w:rPr>
          <w:lang w:val="mi-NZ"/>
        </w:rPr>
        <w:t xml:space="preserve">(1) </w:t>
      </w:r>
      <w:r w:rsidRPr="00A657DC">
        <w:rPr>
          <w:lang w:val="mi-NZ"/>
        </w:rPr>
        <w:tab/>
        <w:t>No officer or staff member may use physical force in dealing with any prisoner unless the officer or staff member has reasonable grounds for believing that the use of physical force is reasonably necessary—</w:t>
      </w:r>
    </w:p>
    <w:p w14:paraId="25CF11E4" w14:textId="77777777" w:rsidR="00066FAA" w:rsidRPr="00A657DC" w:rsidRDefault="00066FAA" w:rsidP="00066FAA">
      <w:pPr>
        <w:pStyle w:val="SQLegstyle-a"/>
        <w:jc w:val="left"/>
        <w:rPr>
          <w:lang w:val="mi-NZ"/>
        </w:rPr>
      </w:pPr>
      <w:r w:rsidRPr="00A657DC">
        <w:rPr>
          <w:lang w:val="mi-NZ"/>
        </w:rPr>
        <w:t xml:space="preserve"> (a) in self-defence, in the defence of another person, or to protect the prisoner from injury; or</w:t>
      </w:r>
    </w:p>
    <w:p w14:paraId="13EE31AC" w14:textId="77777777" w:rsidR="00066FAA" w:rsidRPr="00A657DC" w:rsidRDefault="00066FAA" w:rsidP="00066FAA">
      <w:pPr>
        <w:pStyle w:val="SQLegstyle-a"/>
        <w:jc w:val="left"/>
        <w:rPr>
          <w:lang w:val="mi-NZ"/>
        </w:rPr>
      </w:pPr>
      <w:r w:rsidRPr="00A657DC">
        <w:rPr>
          <w:lang w:val="mi-NZ"/>
        </w:rPr>
        <w:lastRenderedPageBreak/>
        <w:t>(b)in the case of an escape or attempted escape (including the recapture of any person who is fleeing after escape); or</w:t>
      </w:r>
    </w:p>
    <w:p w14:paraId="33F43ECB" w14:textId="77777777" w:rsidR="00066FAA" w:rsidRPr="00A657DC" w:rsidRDefault="00066FAA" w:rsidP="00066FAA">
      <w:pPr>
        <w:pStyle w:val="SQLegstyle-a"/>
        <w:jc w:val="left"/>
        <w:rPr>
          <w:lang w:val="mi-NZ"/>
        </w:rPr>
      </w:pPr>
      <w:r w:rsidRPr="00A657DC">
        <w:rPr>
          <w:lang w:val="mi-NZ"/>
        </w:rPr>
        <w:t>(c) in the case of an officer,—</w:t>
      </w:r>
    </w:p>
    <w:p w14:paraId="3C19CB23" w14:textId="77777777" w:rsidR="00066FAA" w:rsidRPr="00A657DC" w:rsidRDefault="00066FAA" w:rsidP="00066FAA">
      <w:pPr>
        <w:pStyle w:val="BQLegstyle-i"/>
        <w:rPr>
          <w:lang w:val="mi-NZ"/>
        </w:rPr>
      </w:pPr>
      <w:r w:rsidRPr="00A657DC">
        <w:rPr>
          <w:lang w:val="mi-NZ"/>
        </w:rPr>
        <w:t>(i) to prevent the prisoner from damaging any property; or</w:t>
      </w:r>
    </w:p>
    <w:p w14:paraId="4492CBF1" w14:textId="77777777" w:rsidR="00066FAA" w:rsidRPr="00A657DC" w:rsidRDefault="00066FAA" w:rsidP="00066FAA">
      <w:pPr>
        <w:pStyle w:val="BQLegstyle-i"/>
        <w:rPr>
          <w:lang w:val="mi-NZ"/>
        </w:rPr>
      </w:pPr>
      <w:r w:rsidRPr="00A657DC">
        <w:rPr>
          <w:lang w:val="mi-NZ"/>
        </w:rPr>
        <w:t>(ii) in the case of active or passive resistance to a lawful order.</w:t>
      </w:r>
    </w:p>
    <w:p w14:paraId="04EAF813" w14:textId="78028426" w:rsidR="00BE6180" w:rsidRPr="00A657DC" w:rsidRDefault="00BE6180" w:rsidP="00066FAA">
      <w:pPr>
        <w:pStyle w:val="ListNumber"/>
        <w:numPr>
          <w:ilvl w:val="0"/>
          <w:numId w:val="0"/>
        </w:numPr>
        <w:ind w:left="567"/>
        <w:jc w:val="left"/>
        <w:rPr>
          <w:lang w:val="mi-NZ"/>
        </w:rPr>
      </w:pPr>
      <w:r w:rsidRPr="00A657DC">
        <w:rPr>
          <w:lang w:val="mi-NZ"/>
        </w:rPr>
        <w:t>I have noted that the standard of ‘</w:t>
      </w:r>
      <w:r w:rsidRPr="00A657DC">
        <w:rPr>
          <w:rStyle w:val="Quotationwithinthesentence"/>
          <w:lang w:val="mi-NZ"/>
        </w:rPr>
        <w:t>reasonably necessary</w:t>
      </w:r>
      <w:r w:rsidRPr="00A657DC">
        <w:rPr>
          <w:lang w:val="mi-NZ"/>
        </w:rPr>
        <w:t>’</w:t>
      </w:r>
      <w:r w:rsidR="00096014" w:rsidRPr="00A657DC">
        <w:rPr>
          <w:lang w:val="mi-NZ"/>
        </w:rPr>
        <w:t xml:space="preserve"> in both the Corrections Regulations and the </w:t>
      </w:r>
      <w:r w:rsidR="00813C06" w:rsidRPr="00A657DC">
        <w:rPr>
          <w:lang w:val="mi-NZ"/>
        </w:rPr>
        <w:t xml:space="preserve">Corrections </w:t>
      </w:r>
      <w:r w:rsidR="00096014" w:rsidRPr="00A657DC">
        <w:rPr>
          <w:lang w:val="mi-NZ"/>
        </w:rPr>
        <w:t>Act</w:t>
      </w:r>
      <w:r w:rsidRPr="00A657DC">
        <w:rPr>
          <w:lang w:val="mi-NZ"/>
        </w:rPr>
        <w:t xml:space="preserve"> is not consistent with </w:t>
      </w:r>
      <w:r w:rsidR="00813C06" w:rsidRPr="00A657DC">
        <w:rPr>
          <w:lang w:val="mi-NZ"/>
        </w:rPr>
        <w:t xml:space="preserve">a </w:t>
      </w:r>
      <w:r w:rsidR="00096014" w:rsidRPr="00A657DC">
        <w:rPr>
          <w:lang w:val="mi-NZ"/>
        </w:rPr>
        <w:t>‘</w:t>
      </w:r>
      <w:r w:rsidR="00096014" w:rsidRPr="00A657DC">
        <w:rPr>
          <w:rStyle w:val="Quotationwithinthesentence"/>
          <w:lang w:val="mi-NZ"/>
        </w:rPr>
        <w:t>strictly necessary</w:t>
      </w:r>
      <w:r w:rsidR="00096014" w:rsidRPr="00A657DC">
        <w:rPr>
          <w:lang w:val="mi-NZ"/>
        </w:rPr>
        <w:t>’</w:t>
      </w:r>
      <w:r w:rsidR="00813C06" w:rsidRPr="00A657DC">
        <w:rPr>
          <w:lang w:val="mi-NZ"/>
        </w:rPr>
        <w:t xml:space="preserve"> threshold in line with international guidance.</w:t>
      </w:r>
      <w:r w:rsidR="00813C06" w:rsidRPr="00A657DC">
        <w:rPr>
          <w:rStyle w:val="FootnoteReference"/>
          <w:lang w:val="mi-NZ"/>
        </w:rPr>
        <w:footnoteReference w:id="19"/>
      </w:r>
      <w:r w:rsidR="00813C06" w:rsidRPr="00A657DC">
        <w:rPr>
          <w:lang w:val="mi-NZ"/>
        </w:rPr>
        <w:t xml:space="preserve"> </w:t>
      </w:r>
      <w:r w:rsidR="00D53103" w:rsidRPr="00A657DC">
        <w:rPr>
          <w:lang w:val="mi-NZ"/>
        </w:rPr>
        <w:t>Indeed, i</w:t>
      </w:r>
      <w:r w:rsidR="007F2489" w:rsidRPr="00A657DC">
        <w:rPr>
          <w:lang w:val="mi-NZ"/>
        </w:rPr>
        <w:t xml:space="preserve">nternational guidance and jurisprudence is more prescriptive </w:t>
      </w:r>
      <w:r w:rsidR="00066FAA" w:rsidRPr="00A657DC">
        <w:rPr>
          <w:lang w:val="mi-NZ"/>
        </w:rPr>
        <w:t>with respect to</w:t>
      </w:r>
      <w:r w:rsidR="007F2489" w:rsidRPr="00A657DC">
        <w:rPr>
          <w:lang w:val="mi-NZ"/>
        </w:rPr>
        <w:t xml:space="preserve"> the use of pepper spray. They make it clear that pepper spray is a serious use of force, which should only be deployed where there is reason to believe there is an imminent threat of injury.</w:t>
      </w:r>
      <w:r w:rsidR="007F2489" w:rsidRPr="00A657DC">
        <w:rPr>
          <w:rStyle w:val="FootnoteReference"/>
          <w:lang w:val="mi-NZ"/>
        </w:rPr>
        <w:footnoteReference w:id="20"/>
      </w:r>
      <w:r w:rsidR="007F2489" w:rsidRPr="00A657DC">
        <w:rPr>
          <w:lang w:val="mi-NZ"/>
        </w:rPr>
        <w:t xml:space="preserve"> In particular, pepper spray should not be used in situations of purely passive resistance.</w:t>
      </w:r>
      <w:r w:rsidR="007F2489" w:rsidRPr="00A657DC">
        <w:rPr>
          <w:rStyle w:val="FootnoteReference"/>
          <w:lang w:val="mi-NZ"/>
        </w:rPr>
        <w:footnoteReference w:id="21"/>
      </w:r>
    </w:p>
    <w:bookmarkEnd w:id="15"/>
    <w:p w14:paraId="76417381" w14:textId="2367613A" w:rsidR="00824365" w:rsidRPr="00A657DC" w:rsidRDefault="00824365" w:rsidP="00066FAA">
      <w:pPr>
        <w:pStyle w:val="ListNumber"/>
        <w:jc w:val="left"/>
        <w:rPr>
          <w:lang w:val="mi-NZ"/>
        </w:rPr>
      </w:pPr>
      <w:r w:rsidRPr="00A657DC">
        <w:rPr>
          <w:lang w:val="mi-NZ"/>
        </w:rPr>
        <w:t>The Department of Corrections is also seeking, through changes to regulations, to allow the use of rigid bar handcuffs (also known as speed cuffs) to respond to an ‘emergency situation at height’.</w:t>
      </w:r>
      <w:r w:rsidR="00057A31">
        <w:rPr>
          <w:rStyle w:val="FootnoteReference"/>
          <w:lang w:val="mi-NZ"/>
        </w:rPr>
        <w:footnoteReference w:id="22"/>
      </w:r>
      <w:r w:rsidRPr="00A657DC">
        <w:rPr>
          <w:lang w:val="mi-NZ"/>
        </w:rPr>
        <w:t xml:space="preserve"> The use of speed cuffs raises serious </w:t>
      </w:r>
      <w:r w:rsidRPr="00A657DC">
        <w:rPr>
          <w:lang w:val="mi-NZ"/>
        </w:rPr>
        <w:lastRenderedPageBreak/>
        <w:t xml:space="preserve">concern for human rights. This is because handcuffs that have a fixed, rigid bar pose a greater risk of injury than chain-link handcuffs. On this basis, any lawful provisions for their use should state the necessary protections. </w:t>
      </w:r>
    </w:p>
    <w:p w14:paraId="3E25B4FA" w14:textId="453BB72D" w:rsidR="00375AED" w:rsidRPr="00A657DC" w:rsidRDefault="008442D9" w:rsidP="00066FAA">
      <w:pPr>
        <w:pStyle w:val="ListNumber"/>
        <w:jc w:val="left"/>
        <w:rPr>
          <w:rStyle w:val="Emphasis"/>
          <w:lang w:val="mi-NZ"/>
        </w:rPr>
      </w:pPr>
      <w:bookmarkStart w:id="16" w:name="_Ref138141664"/>
      <w:r w:rsidRPr="00A657DC">
        <w:rPr>
          <w:rStyle w:val="Emphasis"/>
          <w:lang w:val="mi-NZ"/>
        </w:rPr>
        <w:t>The Committee may wish to ask the State Party about, or make recommendations to the State Party on, proposed changes to legislation which may impact on the conditions and treatment of people in custody</w:t>
      </w:r>
      <w:r w:rsidR="00D52019" w:rsidRPr="00A657DC">
        <w:rPr>
          <w:rStyle w:val="Emphasis"/>
          <w:lang w:val="mi-NZ"/>
        </w:rPr>
        <w:t>. In particular the Committee may wish to make recommendations that legislation</w:t>
      </w:r>
      <w:r w:rsidR="00DB43C8" w:rsidRPr="00A657DC">
        <w:rPr>
          <w:rStyle w:val="Emphasis"/>
          <w:lang w:val="mi-NZ"/>
        </w:rPr>
        <w:t>:</w:t>
      </w:r>
      <w:bookmarkEnd w:id="16"/>
    </w:p>
    <w:p w14:paraId="08A49F39" w14:textId="0786ACEA" w:rsidR="00DB43C8" w:rsidRPr="00A657DC" w:rsidRDefault="00D52019" w:rsidP="00066FAA">
      <w:pPr>
        <w:pStyle w:val="ListNumber2"/>
        <w:jc w:val="left"/>
        <w:rPr>
          <w:rStyle w:val="Emphasis"/>
          <w:lang w:val="mi-NZ"/>
        </w:rPr>
      </w:pPr>
      <w:r w:rsidRPr="00A657DC">
        <w:rPr>
          <w:rStyle w:val="Emphasis"/>
          <w:lang w:val="mi-NZ"/>
        </w:rPr>
        <w:t xml:space="preserve">is </w:t>
      </w:r>
      <w:r w:rsidR="00DB43C8" w:rsidRPr="00A657DC">
        <w:rPr>
          <w:rStyle w:val="Emphasis"/>
          <w:lang w:val="mi-NZ"/>
        </w:rPr>
        <w:t>amended to update terminology from non-lethal weapons to less-lethal we</w:t>
      </w:r>
      <w:r w:rsidRPr="00A657DC">
        <w:rPr>
          <w:rStyle w:val="Emphasis"/>
          <w:lang w:val="mi-NZ"/>
        </w:rPr>
        <w:t>apons;</w:t>
      </w:r>
    </w:p>
    <w:p w14:paraId="151537D3" w14:textId="03D69E01" w:rsidR="00DB43C8" w:rsidRPr="00A657DC" w:rsidRDefault="00DB43C8" w:rsidP="00066FAA">
      <w:pPr>
        <w:pStyle w:val="ListNumber2"/>
        <w:jc w:val="left"/>
        <w:rPr>
          <w:rStyle w:val="Emphasis"/>
          <w:lang w:val="mi-NZ"/>
        </w:rPr>
      </w:pPr>
      <w:r w:rsidRPr="00A657DC">
        <w:rPr>
          <w:rStyle w:val="Emphasis"/>
          <w:lang w:val="mi-NZ"/>
        </w:rPr>
        <w:t>prohibit</w:t>
      </w:r>
      <w:r w:rsidR="00D52019" w:rsidRPr="00A657DC">
        <w:rPr>
          <w:rStyle w:val="Emphasis"/>
          <w:lang w:val="mi-NZ"/>
        </w:rPr>
        <w:t>s</w:t>
      </w:r>
      <w:r w:rsidRPr="00A657DC">
        <w:rPr>
          <w:rStyle w:val="Emphasis"/>
          <w:lang w:val="mi-NZ"/>
        </w:rPr>
        <w:t xml:space="preserve"> the use of pepper spray</w:t>
      </w:r>
      <w:r w:rsidR="00D52019" w:rsidRPr="00A657DC">
        <w:rPr>
          <w:rStyle w:val="Emphasis"/>
          <w:lang w:val="mi-NZ"/>
        </w:rPr>
        <w:t xml:space="preserve"> </w:t>
      </w:r>
      <w:r w:rsidRPr="00A657DC">
        <w:rPr>
          <w:rStyle w:val="Emphasis"/>
          <w:lang w:val="mi-NZ"/>
        </w:rPr>
        <w:t>in confined spaces</w:t>
      </w:r>
      <w:r w:rsidR="00D52019" w:rsidRPr="00A657DC">
        <w:rPr>
          <w:rStyle w:val="Emphasis"/>
          <w:lang w:val="mi-NZ"/>
        </w:rPr>
        <w:t xml:space="preserve"> or in cases of passive resistance;</w:t>
      </w:r>
    </w:p>
    <w:p w14:paraId="4CCE4FA4" w14:textId="5A5B1677" w:rsidR="00D52019" w:rsidRPr="00A657DC" w:rsidRDefault="00D52019" w:rsidP="00066FAA">
      <w:pPr>
        <w:pStyle w:val="ListNumber2"/>
        <w:jc w:val="left"/>
        <w:rPr>
          <w:rStyle w:val="Emphasis"/>
          <w:lang w:val="mi-NZ"/>
        </w:rPr>
      </w:pPr>
      <w:r w:rsidRPr="00A657DC">
        <w:rPr>
          <w:rStyle w:val="Emphasis"/>
          <w:lang w:val="mi-NZ"/>
        </w:rPr>
        <w:t>prohibits or restricts the use of restraints following the deployment of pepper spray;</w:t>
      </w:r>
      <w:r w:rsidR="00E332F1" w:rsidRPr="00A657DC">
        <w:rPr>
          <w:rStyle w:val="Emphasis"/>
          <w:lang w:val="mi-NZ"/>
        </w:rPr>
        <w:t xml:space="preserve"> and/or</w:t>
      </w:r>
    </w:p>
    <w:p w14:paraId="59E832C4" w14:textId="688EB0E5" w:rsidR="00D52019" w:rsidRPr="00A657DC" w:rsidRDefault="00D52019" w:rsidP="00066FAA">
      <w:pPr>
        <w:pStyle w:val="ListNumber2"/>
        <w:jc w:val="left"/>
        <w:rPr>
          <w:rStyle w:val="Emphasis"/>
          <w:lang w:val="mi-NZ"/>
        </w:rPr>
      </w:pPr>
      <w:r w:rsidRPr="00A657DC">
        <w:rPr>
          <w:rStyle w:val="Emphasis"/>
          <w:lang w:val="mi-NZ"/>
        </w:rPr>
        <w:t>provides necessary protections for the use of rigid bar handcuffs</w:t>
      </w:r>
      <w:r w:rsidR="00E332F1" w:rsidRPr="00A657DC">
        <w:rPr>
          <w:rStyle w:val="Emphasis"/>
          <w:lang w:val="mi-NZ"/>
        </w:rPr>
        <w:t xml:space="preserve">, if their use is introduced. </w:t>
      </w:r>
    </w:p>
    <w:p w14:paraId="45253E3F" w14:textId="5290ADE7" w:rsidR="00E509DB" w:rsidRPr="00A657DC" w:rsidRDefault="00E509DB" w:rsidP="00E509DB">
      <w:pPr>
        <w:pStyle w:val="Heading3"/>
        <w:rPr>
          <w:lang w:val="mi-NZ"/>
        </w:rPr>
      </w:pPr>
      <w:bookmarkStart w:id="17" w:name="_Ref138138620"/>
      <w:r w:rsidRPr="00A657DC">
        <w:rPr>
          <w:lang w:val="mi-NZ"/>
        </w:rPr>
        <w:t>Public Safety (Public Protection Orders Act) 2014</w:t>
      </w:r>
      <w:bookmarkEnd w:id="17"/>
    </w:p>
    <w:p w14:paraId="136C48F8" w14:textId="4E435F92" w:rsidR="00C54AC5" w:rsidRPr="00A657DC" w:rsidRDefault="00C54AC5" w:rsidP="00066FAA">
      <w:pPr>
        <w:pStyle w:val="ListNumber"/>
        <w:jc w:val="left"/>
        <w:rPr>
          <w:lang w:val="mi-NZ"/>
        </w:rPr>
      </w:pPr>
      <w:r w:rsidRPr="00A657DC">
        <w:rPr>
          <w:lang w:val="mi-NZ"/>
        </w:rPr>
        <w:t>The State party has reported to the Committee, in reply to Paragraph 17 of the LoIPR, on the ability of the High Court to impose Public Protection Orders (PPOs) ‘</w:t>
      </w:r>
      <w:r w:rsidRPr="00A657DC">
        <w:rPr>
          <w:rStyle w:val="Quotationwithinthesentence"/>
          <w:lang w:val="mi-NZ"/>
        </w:rPr>
        <w:t>if a person who has completed a prison sentence continues to pose a very high risk of imminent and serious sexual or violent offending</w:t>
      </w:r>
      <w:r w:rsidRPr="00A657DC">
        <w:rPr>
          <w:lang w:val="mi-NZ"/>
        </w:rPr>
        <w:t xml:space="preserve">’. The </w:t>
      </w:r>
      <w:r w:rsidR="00917337" w:rsidRPr="00A657DC">
        <w:rPr>
          <w:lang w:val="mi-NZ"/>
        </w:rPr>
        <w:t>Law Commission is currently conducting a review of preventive detention and post-</w:t>
      </w:r>
      <w:r w:rsidR="00917337" w:rsidRPr="00A657DC">
        <w:rPr>
          <w:lang w:val="mi-NZ"/>
        </w:rPr>
        <w:lastRenderedPageBreak/>
        <w:t>sentence orders, including the Public Safety (Public Protection Orders</w:t>
      </w:r>
      <w:r w:rsidR="00066FAA" w:rsidRPr="00A657DC">
        <w:rPr>
          <w:lang w:val="mi-NZ"/>
        </w:rPr>
        <w:t>) Act</w:t>
      </w:r>
      <w:r w:rsidR="00917337" w:rsidRPr="00A657DC">
        <w:rPr>
          <w:lang w:val="mi-NZ"/>
        </w:rPr>
        <w:t xml:space="preserve"> 2014, with a view to considering ‘whether the laws adequately provide for public protection while respecting the human rights of persons subject to detention or supervision’.</w:t>
      </w:r>
      <w:r w:rsidR="00917337" w:rsidRPr="00A657DC">
        <w:rPr>
          <w:rStyle w:val="FootnoteReference"/>
          <w:lang w:val="mi-NZ"/>
        </w:rPr>
        <w:footnoteReference w:id="23"/>
      </w:r>
    </w:p>
    <w:p w14:paraId="78897006" w14:textId="3F397861" w:rsidR="00917337" w:rsidRPr="00A657DC" w:rsidRDefault="00917337" w:rsidP="00066FAA">
      <w:pPr>
        <w:pStyle w:val="ListNumber"/>
        <w:jc w:val="left"/>
        <w:rPr>
          <w:lang w:val="mi-NZ"/>
        </w:rPr>
      </w:pPr>
      <w:r w:rsidRPr="00A657DC">
        <w:rPr>
          <w:lang w:val="mi-NZ"/>
        </w:rPr>
        <w:t>My expectation is that the significant impact on rights inherent in the public protection order scheme is recognised and understood by staff at all levels involved in implementing it, and this is reflected in policies and practices. As the State party has reported, residents must be afforded as much autonomy as possible, and their rights should not be restricted beyond what is necessary to meet the purpose of the public protection order.</w:t>
      </w:r>
    </w:p>
    <w:p w14:paraId="1ACBE906" w14:textId="117E29C2" w:rsidR="00917337" w:rsidRPr="00A657DC" w:rsidRDefault="00917337" w:rsidP="00066FAA">
      <w:pPr>
        <w:pStyle w:val="ListNumber"/>
        <w:jc w:val="left"/>
        <w:rPr>
          <w:lang w:val="mi-NZ"/>
        </w:rPr>
      </w:pPr>
      <w:r w:rsidRPr="00A657DC">
        <w:rPr>
          <w:lang w:val="mi-NZ"/>
        </w:rPr>
        <w:t>Matawhāiti Residence opened in January 2017 and is a 12- bed facility located in the grounds of Christchurch Men’s Prison.</w:t>
      </w:r>
      <w:r w:rsidR="00365239" w:rsidRPr="00A657DC">
        <w:rPr>
          <w:lang w:val="mi-NZ"/>
        </w:rPr>
        <w:t xml:space="preserve"> It is currently the only Residence for the accommodation of people under PPOs.</w:t>
      </w:r>
      <w:r w:rsidRPr="00A657DC">
        <w:rPr>
          <w:lang w:val="mi-NZ"/>
        </w:rPr>
        <w:t xml:space="preserve"> I inspected the facility in February 2020.  Three residents were detained in the Residence at the time. I raised some concerns about the implementation of the Public Safety (Public Protection Orders</w:t>
      </w:r>
      <w:r w:rsidR="00066FAA" w:rsidRPr="00A657DC">
        <w:rPr>
          <w:lang w:val="mi-NZ"/>
        </w:rPr>
        <w:t>)</w:t>
      </w:r>
      <w:r w:rsidRPr="00A657DC">
        <w:rPr>
          <w:lang w:val="mi-NZ"/>
        </w:rPr>
        <w:t xml:space="preserve"> Act</w:t>
      </w:r>
      <w:r w:rsidR="00066FAA" w:rsidRPr="00A657DC">
        <w:rPr>
          <w:lang w:val="mi-NZ"/>
        </w:rPr>
        <w:t xml:space="preserve"> </w:t>
      </w:r>
      <w:r w:rsidRPr="00A657DC">
        <w:rPr>
          <w:lang w:val="mi-NZ"/>
        </w:rPr>
        <w:t xml:space="preserve">as a result of this inspection. </w:t>
      </w:r>
    </w:p>
    <w:p w14:paraId="0709EE72" w14:textId="16E65BE6" w:rsidR="00917337" w:rsidRPr="00A657DC" w:rsidRDefault="00917337" w:rsidP="00066FAA">
      <w:pPr>
        <w:pStyle w:val="ListNumber"/>
        <w:jc w:val="left"/>
        <w:rPr>
          <w:lang w:val="mi-NZ"/>
        </w:rPr>
      </w:pPr>
      <w:r w:rsidRPr="00A657DC">
        <w:rPr>
          <w:lang w:val="mi-NZ"/>
        </w:rPr>
        <w:t xml:space="preserve">Under the Act, residents can be given a leave of absence from the Residence for medical appointments, court appearances, and rehabilitative or humanitarian purposes. In practice, however, leave of absence was only granted for medical appointments and to attend court proceedings. I was </w:t>
      </w:r>
      <w:r w:rsidRPr="00A657DC">
        <w:rPr>
          <w:lang w:val="mi-NZ"/>
        </w:rPr>
        <w:lastRenderedPageBreak/>
        <w:t xml:space="preserve">concerned that residents </w:t>
      </w:r>
      <w:r w:rsidR="00066FAA" w:rsidRPr="00A657DC">
        <w:rPr>
          <w:lang w:val="mi-NZ"/>
        </w:rPr>
        <w:t xml:space="preserve">were not given </w:t>
      </w:r>
      <w:r w:rsidRPr="00A657DC">
        <w:rPr>
          <w:lang w:val="mi-NZ"/>
        </w:rPr>
        <w:t>leave of absence from the Residence for rehabilitative or humanitarian purposes.</w:t>
      </w:r>
    </w:p>
    <w:p w14:paraId="18A94EDA" w14:textId="6E6B9AE7" w:rsidR="00917337" w:rsidRPr="00A657DC" w:rsidRDefault="00917337" w:rsidP="00066FAA">
      <w:pPr>
        <w:pStyle w:val="ListNumber"/>
        <w:jc w:val="left"/>
        <w:rPr>
          <w:lang w:val="mi-NZ"/>
        </w:rPr>
      </w:pPr>
      <w:r w:rsidRPr="00A657DC">
        <w:rPr>
          <w:lang w:val="mi-NZ"/>
        </w:rPr>
        <w:t>I also had concerns about the low level of rehabilitation provided within the Residence. Information provided to my Inspectors indicated that the number of rehabilitative sessions had recently increased, but that this may only have been temporary. I reported that I would also like to see formal employment opportunities for residents, where possible, to assist with rehabilitation. I consider</w:t>
      </w:r>
      <w:r w:rsidR="00497AF4" w:rsidRPr="00A657DC">
        <w:rPr>
          <w:lang w:val="mi-NZ"/>
        </w:rPr>
        <w:t>ed</w:t>
      </w:r>
      <w:r w:rsidRPr="00A657DC">
        <w:rPr>
          <w:lang w:val="mi-NZ"/>
        </w:rPr>
        <w:t xml:space="preserve"> that failure to provide further rehabilitation, on a permanent basis, would create a risk of arbitrary detention and could amount to cruel, inhuman or degrading treatment under Article 16 of the Convention. </w:t>
      </w:r>
    </w:p>
    <w:p w14:paraId="3CF360B7" w14:textId="3EED927B" w:rsidR="00365239" w:rsidRPr="00A657DC" w:rsidRDefault="00365239" w:rsidP="00066FAA">
      <w:pPr>
        <w:pStyle w:val="ListNumber"/>
        <w:jc w:val="left"/>
        <w:rPr>
          <w:lang w:val="mi-NZ"/>
        </w:rPr>
      </w:pPr>
      <w:r w:rsidRPr="00A657DC">
        <w:rPr>
          <w:lang w:val="mi-NZ"/>
        </w:rPr>
        <w:t>Other parties, including the Review Panel</w:t>
      </w:r>
      <w:r w:rsidR="00295ED2">
        <w:rPr>
          <w:lang w:val="mi-NZ"/>
        </w:rPr>
        <w:t>,</w:t>
      </w:r>
      <w:r w:rsidR="00497AF4" w:rsidRPr="00A657DC">
        <w:rPr>
          <w:rStyle w:val="FootnoteReference"/>
          <w:lang w:val="mi-NZ"/>
        </w:rPr>
        <w:footnoteReference w:id="24"/>
      </w:r>
      <w:r w:rsidRPr="00A657DC">
        <w:rPr>
          <w:lang w:val="mi-NZ"/>
        </w:rPr>
        <w:t xml:space="preserve"> raised similar concerns. In March 2022, the High Court made a declaration that the policy in place at the Residence prior to March 2021, which prevented residents from undertaking activities within the community (appropriately supervised), save in exceptional circumstances, was ultra vires and therefore without authority.</w:t>
      </w:r>
      <w:r w:rsidRPr="00A657DC">
        <w:rPr>
          <w:rStyle w:val="FootnoteReference"/>
          <w:lang w:val="mi-NZ"/>
        </w:rPr>
        <w:footnoteReference w:id="25"/>
      </w:r>
      <w:r w:rsidRPr="00A657DC">
        <w:rPr>
          <w:lang w:val="mi-NZ"/>
        </w:rPr>
        <w:t xml:space="preserve"> The Department of Corrections accepted that the previous interpretation of section 26 of the Pub</w:t>
      </w:r>
      <w:r w:rsidR="00497AF4" w:rsidRPr="00A657DC">
        <w:rPr>
          <w:lang w:val="mi-NZ"/>
        </w:rPr>
        <w:t>lic Safety Act was incorrect.</w:t>
      </w:r>
      <w:r w:rsidRPr="00A657DC">
        <w:rPr>
          <w:rStyle w:val="FootnoteReference"/>
          <w:lang w:val="mi-NZ"/>
        </w:rPr>
        <w:footnoteReference w:id="26"/>
      </w:r>
    </w:p>
    <w:p w14:paraId="73CFBB73" w14:textId="2BACCC4A" w:rsidR="00365239" w:rsidRPr="00A657DC" w:rsidRDefault="00572FBD" w:rsidP="00066FAA">
      <w:pPr>
        <w:pStyle w:val="ListNumber"/>
        <w:jc w:val="left"/>
        <w:rPr>
          <w:lang w:val="mi-NZ"/>
        </w:rPr>
      </w:pPr>
      <w:r w:rsidRPr="00A657DC">
        <w:rPr>
          <w:lang w:val="mi-NZ"/>
        </w:rPr>
        <w:t>It was pleasing to note that, on a follow up inspection in 2022</w:t>
      </w:r>
      <w:r w:rsidR="00497AF4" w:rsidRPr="00A657DC">
        <w:rPr>
          <w:lang w:val="mi-NZ"/>
        </w:rPr>
        <w:t>,</w:t>
      </w:r>
      <w:r w:rsidRPr="00A657DC">
        <w:rPr>
          <w:lang w:val="mi-NZ"/>
        </w:rPr>
        <w:t xml:space="preserve"> there had been significant progress on my recommendation regarding access to supervised leave for residents for rehabilitative or humanitarian purposes. Since </w:t>
      </w:r>
      <w:r w:rsidRPr="00A657DC">
        <w:rPr>
          <w:lang w:val="mi-NZ"/>
        </w:rPr>
        <w:lastRenderedPageBreak/>
        <w:t xml:space="preserve">approximately May 2021, residents had markedly more regular and meaningful access to a range of activities outside the Residence, including supervised opportunities to develop life skills, </w:t>
      </w:r>
      <w:r w:rsidR="00497AF4" w:rsidRPr="00A657DC">
        <w:rPr>
          <w:lang w:val="mi-NZ"/>
        </w:rPr>
        <w:t xml:space="preserve">pursue </w:t>
      </w:r>
      <w:r w:rsidRPr="00A657DC">
        <w:rPr>
          <w:lang w:val="mi-NZ"/>
        </w:rPr>
        <w:t>individual hobbies and connect with others. My Inspectors observed the positive impacts this shift was having on the well-being, quality of life and re-integration opportunities for residents.</w:t>
      </w:r>
    </w:p>
    <w:p w14:paraId="18CC25DF" w14:textId="6630F252" w:rsidR="00572FBD" w:rsidRPr="00A657DC" w:rsidRDefault="00572FBD" w:rsidP="00066FAA">
      <w:pPr>
        <w:pStyle w:val="ListNumber"/>
        <w:jc w:val="left"/>
        <w:rPr>
          <w:rStyle w:val="Emphasis"/>
          <w:lang w:val="mi-NZ"/>
        </w:rPr>
      </w:pPr>
      <w:r w:rsidRPr="00A657DC">
        <w:rPr>
          <w:rStyle w:val="Emphasis"/>
          <w:lang w:val="mi-NZ"/>
        </w:rPr>
        <w:t xml:space="preserve">The Committee may wish to seek further information from the State party in order consider and comment on the Public Safety (Public Protection Orders Act) 2014 and its implementation in New Zealand. </w:t>
      </w:r>
    </w:p>
    <w:p w14:paraId="7E595758" w14:textId="476005CB" w:rsidR="00526B19" w:rsidRPr="00A657DC" w:rsidRDefault="00074EF6" w:rsidP="00544DC8">
      <w:pPr>
        <w:pStyle w:val="Heading1"/>
        <w:rPr>
          <w:lang w:val="mi-NZ"/>
        </w:rPr>
      </w:pPr>
      <w:bookmarkStart w:id="18" w:name="_Toc138146385"/>
      <w:r w:rsidRPr="00A657DC">
        <w:rPr>
          <w:lang w:val="mi-NZ"/>
        </w:rPr>
        <w:lastRenderedPageBreak/>
        <w:t xml:space="preserve">Article 2 </w:t>
      </w:r>
      <w:r w:rsidR="00292F50" w:rsidRPr="00A657DC">
        <w:rPr>
          <w:lang w:val="mi-NZ"/>
        </w:rPr>
        <w:t xml:space="preserve">– The </w:t>
      </w:r>
      <w:r w:rsidR="009D4507" w:rsidRPr="00A657DC">
        <w:rPr>
          <w:lang w:val="mi-NZ"/>
        </w:rPr>
        <w:t>p</w:t>
      </w:r>
      <w:r w:rsidR="00292F50" w:rsidRPr="00A657DC">
        <w:rPr>
          <w:lang w:val="mi-NZ"/>
        </w:rPr>
        <w:t>revention of torture and other cruel, inhuman or degrading treatment or p</w:t>
      </w:r>
      <w:r w:rsidR="00216C47" w:rsidRPr="00A657DC">
        <w:rPr>
          <w:lang w:val="mi-NZ"/>
        </w:rPr>
        <w:t>unishment</w:t>
      </w:r>
      <w:bookmarkEnd w:id="18"/>
    </w:p>
    <w:p w14:paraId="3BBF4290" w14:textId="77777777" w:rsidR="008C5F13" w:rsidRPr="00A657DC" w:rsidRDefault="00951AED" w:rsidP="008C5F13">
      <w:pPr>
        <w:pStyle w:val="ListNumber"/>
        <w:jc w:val="left"/>
        <w:rPr>
          <w:lang w:val="mi-NZ"/>
        </w:rPr>
      </w:pPr>
      <w:r w:rsidRPr="00A657DC">
        <w:rPr>
          <w:lang w:val="mi-NZ"/>
        </w:rPr>
        <w:t xml:space="preserve">In this </w:t>
      </w:r>
      <w:r w:rsidR="004B6079" w:rsidRPr="00A657DC">
        <w:rPr>
          <w:lang w:val="mi-NZ"/>
        </w:rPr>
        <w:t>section,</w:t>
      </w:r>
      <w:r w:rsidRPr="00A657DC">
        <w:rPr>
          <w:lang w:val="mi-NZ"/>
        </w:rPr>
        <w:t xml:space="preserve"> I provide a brief overview of my activities related to the Convention since the Committee’</w:t>
      </w:r>
      <w:r w:rsidR="00216C47" w:rsidRPr="00A657DC">
        <w:rPr>
          <w:lang w:val="mi-NZ"/>
        </w:rPr>
        <w:t>s last periodic review of New Zealand.</w:t>
      </w:r>
    </w:p>
    <w:p w14:paraId="1376EBF3" w14:textId="726765C2" w:rsidR="00951AED" w:rsidRPr="00A657DC" w:rsidRDefault="00951AED" w:rsidP="00497AF4">
      <w:pPr>
        <w:pStyle w:val="ListNumber"/>
        <w:jc w:val="left"/>
        <w:rPr>
          <w:lang w:val="mi-NZ"/>
        </w:rPr>
      </w:pPr>
      <w:r w:rsidRPr="00A657DC">
        <w:rPr>
          <w:lang w:val="mi-NZ"/>
        </w:rPr>
        <w:t>Since 1 July 2015</w:t>
      </w:r>
      <w:r w:rsidR="00AF200F" w:rsidRPr="00A657DC">
        <w:rPr>
          <w:lang w:val="mi-NZ"/>
        </w:rPr>
        <w:t>, my predecessors and I h</w:t>
      </w:r>
      <w:r w:rsidR="00497AF4" w:rsidRPr="00A657DC">
        <w:rPr>
          <w:lang w:val="mi-NZ"/>
        </w:rPr>
        <w:t>ave c</w:t>
      </w:r>
      <w:r w:rsidR="00207644" w:rsidRPr="00A657DC">
        <w:rPr>
          <w:lang w:val="mi-NZ"/>
        </w:rPr>
        <w:t>onducted 504 visits to places of detention across New Zealand, consisting of:</w:t>
      </w:r>
    </w:p>
    <w:p w14:paraId="7AD0E710" w14:textId="147D6D59" w:rsidR="00207644" w:rsidRPr="00A657DC" w:rsidRDefault="00207644" w:rsidP="00497AF4">
      <w:pPr>
        <w:pStyle w:val="ListNumber2"/>
        <w:rPr>
          <w:lang w:val="mi-NZ"/>
        </w:rPr>
      </w:pPr>
      <w:r w:rsidRPr="00A657DC">
        <w:rPr>
          <w:lang w:val="mi-NZ"/>
        </w:rPr>
        <w:t>Seventy-seven prison visits;</w:t>
      </w:r>
    </w:p>
    <w:p w14:paraId="2AD8AD60" w14:textId="34D359DF" w:rsidR="00207644" w:rsidRPr="00A657DC" w:rsidRDefault="00207644" w:rsidP="00497AF4">
      <w:pPr>
        <w:pStyle w:val="ListNumber2"/>
        <w:rPr>
          <w:lang w:val="mi-NZ"/>
        </w:rPr>
      </w:pPr>
      <w:r w:rsidRPr="00A657DC">
        <w:rPr>
          <w:lang w:val="mi-NZ"/>
        </w:rPr>
        <w:t>Three visits to Public Protection Order residences;</w:t>
      </w:r>
    </w:p>
    <w:p w14:paraId="2B2B9236" w14:textId="4F18E5ED" w:rsidR="00207644" w:rsidRPr="00A657DC" w:rsidRDefault="00207644" w:rsidP="00497AF4">
      <w:pPr>
        <w:pStyle w:val="ListNumber2"/>
        <w:rPr>
          <w:lang w:val="mi-NZ"/>
        </w:rPr>
      </w:pPr>
      <w:r w:rsidRPr="00A657DC">
        <w:rPr>
          <w:lang w:val="mi-NZ"/>
        </w:rPr>
        <w:t xml:space="preserve">Twenty one </w:t>
      </w:r>
      <w:r w:rsidR="00295ED2">
        <w:rPr>
          <w:lang w:val="mi-NZ"/>
        </w:rPr>
        <w:t xml:space="preserve">visits to </w:t>
      </w:r>
      <w:r w:rsidRPr="00A657DC">
        <w:rPr>
          <w:lang w:val="mi-NZ"/>
        </w:rPr>
        <w:t>court facilities;</w:t>
      </w:r>
    </w:p>
    <w:p w14:paraId="1063DBD0" w14:textId="6E003B90" w:rsidR="00207644" w:rsidRPr="00A657DC" w:rsidRDefault="00207644" w:rsidP="00497AF4">
      <w:pPr>
        <w:pStyle w:val="ListNumber2"/>
        <w:rPr>
          <w:lang w:val="mi-NZ"/>
        </w:rPr>
      </w:pPr>
      <w:r w:rsidRPr="00A657DC">
        <w:rPr>
          <w:lang w:val="mi-NZ"/>
        </w:rPr>
        <w:t>Two-hundred and twelve visits to health and disability places of detention (excluding residential aged care);</w:t>
      </w:r>
    </w:p>
    <w:p w14:paraId="5FC6BBB9" w14:textId="4A3D69DA" w:rsidR="00207644" w:rsidRPr="00A657DC" w:rsidRDefault="00207644" w:rsidP="00497AF4">
      <w:pPr>
        <w:pStyle w:val="ListNumber2"/>
        <w:rPr>
          <w:lang w:val="mi-NZ"/>
        </w:rPr>
      </w:pPr>
      <w:r w:rsidRPr="00A657DC">
        <w:rPr>
          <w:lang w:val="mi-NZ"/>
        </w:rPr>
        <w:t>Six visits to immigration detention facilities;</w:t>
      </w:r>
    </w:p>
    <w:p w14:paraId="3112B9FF" w14:textId="125F501C" w:rsidR="00207644" w:rsidRPr="00A657DC" w:rsidRDefault="00207644" w:rsidP="00497AF4">
      <w:pPr>
        <w:pStyle w:val="ListNumber2"/>
        <w:rPr>
          <w:lang w:val="mi-NZ"/>
        </w:rPr>
      </w:pPr>
      <w:r w:rsidRPr="00A657DC">
        <w:rPr>
          <w:lang w:val="mi-NZ"/>
        </w:rPr>
        <w:t>One-hundred and thirty-two visits to secure aged care residences;</w:t>
      </w:r>
    </w:p>
    <w:p w14:paraId="6D90EA42" w14:textId="2F9AAD9F" w:rsidR="00207644" w:rsidRPr="00A657DC" w:rsidRDefault="00207644" w:rsidP="00497AF4">
      <w:pPr>
        <w:pStyle w:val="ListNumber2"/>
        <w:rPr>
          <w:lang w:val="mi-NZ"/>
        </w:rPr>
      </w:pPr>
      <w:r w:rsidRPr="00A657DC">
        <w:rPr>
          <w:lang w:val="mi-NZ"/>
        </w:rPr>
        <w:t>Forty-four visits to Managed Isolation and Quarantine facilities; and</w:t>
      </w:r>
    </w:p>
    <w:p w14:paraId="54468811" w14:textId="1E54D7B0" w:rsidR="00951AED" w:rsidRPr="00A657DC" w:rsidRDefault="00207644" w:rsidP="00497AF4">
      <w:pPr>
        <w:pStyle w:val="ListNumber2"/>
        <w:rPr>
          <w:lang w:val="mi-NZ"/>
        </w:rPr>
      </w:pPr>
      <w:r w:rsidRPr="00A657DC">
        <w:rPr>
          <w:lang w:val="mi-NZ"/>
        </w:rPr>
        <w:lastRenderedPageBreak/>
        <w:t>Nine visits to COVID-19 Alternative Isolation Accommodation facilities.</w:t>
      </w:r>
    </w:p>
    <w:p w14:paraId="37E32FD7" w14:textId="3DC09376" w:rsidR="00207644" w:rsidRPr="00A657DC" w:rsidRDefault="00207644" w:rsidP="00544DC8">
      <w:pPr>
        <w:pStyle w:val="ListNumber"/>
        <w:jc w:val="left"/>
        <w:rPr>
          <w:lang w:val="mi-NZ"/>
        </w:rPr>
      </w:pPr>
      <w:r w:rsidRPr="00A657DC">
        <w:rPr>
          <w:lang w:val="mi-NZ"/>
        </w:rPr>
        <w:t xml:space="preserve">Of these visits, </w:t>
      </w:r>
      <w:r w:rsidR="00C9071B" w:rsidRPr="00A657DC">
        <w:rPr>
          <w:lang w:val="mi-NZ"/>
        </w:rPr>
        <w:t>48 percent were unannounced.</w:t>
      </w:r>
    </w:p>
    <w:p w14:paraId="1FE5F34E" w14:textId="13FD2DB8" w:rsidR="00C9071B" w:rsidRDefault="00C9071B" w:rsidP="00544DC8">
      <w:pPr>
        <w:pStyle w:val="ListNumber"/>
        <w:jc w:val="left"/>
        <w:rPr>
          <w:lang w:val="mi-NZ"/>
        </w:rPr>
      </w:pPr>
      <w:r w:rsidRPr="00A657DC">
        <w:rPr>
          <w:lang w:val="mi-NZ"/>
        </w:rPr>
        <w:t>Furthermore, I have made 1334 recommendation</w:t>
      </w:r>
      <w:r w:rsidR="00820E77" w:rsidRPr="00A657DC">
        <w:rPr>
          <w:lang w:val="mi-NZ"/>
        </w:rPr>
        <w:t>s</w:t>
      </w:r>
      <w:r w:rsidR="00A44411" w:rsidRPr="00A657DC">
        <w:rPr>
          <w:lang w:val="mi-NZ"/>
        </w:rPr>
        <w:t xml:space="preserve"> to relevant detaining agencies</w:t>
      </w:r>
      <w:r w:rsidRPr="00A657DC">
        <w:rPr>
          <w:lang w:val="mi-NZ"/>
        </w:rPr>
        <w:t xml:space="preserve"> for improvement</w:t>
      </w:r>
      <w:r w:rsidR="00A44411" w:rsidRPr="00A657DC">
        <w:rPr>
          <w:lang w:val="mi-NZ"/>
        </w:rPr>
        <w:t xml:space="preserve"> to prevent torture or ill-treatment or to improve the conditions and treatment experienced by people deprived of liberty</w:t>
      </w:r>
      <w:r w:rsidRPr="00A657DC">
        <w:rPr>
          <w:lang w:val="mi-NZ"/>
        </w:rPr>
        <w:t>. Of these recommendations, 1110 (83 percent) we</w:t>
      </w:r>
      <w:r w:rsidR="00820E77" w:rsidRPr="00A657DC">
        <w:rPr>
          <w:lang w:val="mi-NZ"/>
        </w:rPr>
        <w:t>re</w:t>
      </w:r>
      <w:r w:rsidRPr="00A657DC">
        <w:rPr>
          <w:lang w:val="mi-NZ"/>
        </w:rPr>
        <w:t xml:space="preserve"> either </w:t>
      </w:r>
      <w:r w:rsidR="00820E77" w:rsidRPr="00A657DC">
        <w:rPr>
          <w:lang w:val="mi-NZ"/>
        </w:rPr>
        <w:t>fully</w:t>
      </w:r>
      <w:r w:rsidRPr="00A657DC">
        <w:rPr>
          <w:lang w:val="mi-NZ"/>
        </w:rPr>
        <w:t xml:space="preserve"> or partially accepted</w:t>
      </w:r>
      <w:r w:rsidRPr="00220DF4">
        <w:rPr>
          <w:lang w:val="mi-NZ"/>
        </w:rPr>
        <w:t>.</w:t>
      </w:r>
      <w:r w:rsidR="00250CC5" w:rsidRPr="00220DF4">
        <w:rPr>
          <w:lang w:val="mi-NZ"/>
        </w:rPr>
        <w:t xml:space="preserve"> A list of the OPCAT reports I have published since 2019 in available at </w:t>
      </w:r>
      <w:hyperlink w:anchor="Appendix3" w:history="1">
        <w:r w:rsidR="00250CC5" w:rsidRPr="00220DF4">
          <w:rPr>
            <w:rStyle w:val="Hyperlink"/>
            <w:lang w:val="mi-NZ"/>
          </w:rPr>
          <w:t>Appendix 3</w:t>
        </w:r>
      </w:hyperlink>
      <w:r w:rsidR="00250CC5" w:rsidRPr="00220DF4">
        <w:rPr>
          <w:lang w:val="mi-NZ"/>
        </w:rPr>
        <w:t>.</w:t>
      </w:r>
      <w:r w:rsidR="00250CC5">
        <w:rPr>
          <w:lang w:val="mi-NZ"/>
        </w:rPr>
        <w:t xml:space="preserve"> </w:t>
      </w:r>
    </w:p>
    <w:p w14:paraId="3C5D2611" w14:textId="268B5264" w:rsidR="00D123F7" w:rsidRDefault="00D123F7" w:rsidP="007A2A8B">
      <w:pPr>
        <w:pStyle w:val="Heading3"/>
        <w:rPr>
          <w:lang w:val="mi-NZ"/>
        </w:rPr>
      </w:pPr>
      <w:r w:rsidRPr="00A657DC">
        <w:rPr>
          <w:lang w:val="mi-NZ"/>
        </w:rPr>
        <w:t>Expansion of my function under the OPCAT</w:t>
      </w:r>
    </w:p>
    <w:p w14:paraId="0A07F079" w14:textId="1AB2B657" w:rsidR="00D123F7" w:rsidRDefault="007A2A8B" w:rsidP="00544DC8">
      <w:pPr>
        <w:pStyle w:val="ListNumber"/>
        <w:jc w:val="left"/>
        <w:rPr>
          <w:lang w:val="mi-NZ"/>
        </w:rPr>
      </w:pPr>
      <w:r w:rsidRPr="00A657DC">
        <w:rPr>
          <w:lang w:val="mi-NZ"/>
        </w:rPr>
        <w:t>As noted in the Joint Submission of New Zealand’s NPMs to the Committee, the scope of my designation has expanded over time. In 2018, it was made explicit that the designation to examine and monitor health and disability places of detention includes privately run aged care facilities. My jurisdiction as a NPM was also extended in 2018 to include court cells (in conjunction with the Independent Police Conduct Authority), and residences established under section 114 of the Public Safety (Public Protection Orders) Act.</w:t>
      </w:r>
    </w:p>
    <w:p w14:paraId="5509ED23" w14:textId="4C375588" w:rsidR="00295ED2" w:rsidRPr="00295ED2" w:rsidRDefault="00295ED2" w:rsidP="00F3160B">
      <w:pPr>
        <w:pStyle w:val="ListNumber"/>
        <w:jc w:val="left"/>
      </w:pPr>
      <w:r>
        <w:t xml:space="preserve">In 2020, with the setting up of isolation and quarantine facilities in New Zealand in response to COVID, additional facilities were created that came under my existing designation for health and disability places of detention (discussed below). </w:t>
      </w:r>
    </w:p>
    <w:p w14:paraId="37BA52EF" w14:textId="31F81FD8" w:rsidR="007A2A8B" w:rsidRDefault="007A2A8B" w:rsidP="00544DC8">
      <w:pPr>
        <w:pStyle w:val="ListNumber"/>
        <w:jc w:val="left"/>
        <w:rPr>
          <w:lang w:val="mi-NZ"/>
        </w:rPr>
      </w:pPr>
      <w:r w:rsidRPr="00A657DC">
        <w:rPr>
          <w:lang w:val="mi-NZ"/>
        </w:rPr>
        <w:t xml:space="preserve">The number of facilities that I am required to monitor has therefore increased significantly, requiring extra resources for me to fulfil my commitments to </w:t>
      </w:r>
      <w:r w:rsidRPr="00A657DC">
        <w:rPr>
          <w:lang w:val="mi-NZ"/>
        </w:rPr>
        <w:lastRenderedPageBreak/>
        <w:t>Parliament. For example, the widening of my scope to include aged care facilities almost tripled the number of facilities I am responsible for monitoring, from 120 to 340. The addition of court cells to my jurisdiction has added a further 60 facilities that I am required to visit.</w:t>
      </w:r>
    </w:p>
    <w:p w14:paraId="16EA6C2D" w14:textId="6C818498" w:rsidR="007A2A8B" w:rsidRPr="00220DF4" w:rsidRDefault="007A2A8B" w:rsidP="00544DC8">
      <w:pPr>
        <w:pStyle w:val="ListNumber"/>
        <w:jc w:val="left"/>
        <w:rPr>
          <w:lang w:val="mi-NZ"/>
        </w:rPr>
      </w:pPr>
      <w:r w:rsidRPr="00220DF4">
        <w:rPr>
          <w:lang w:val="mi-NZ"/>
        </w:rPr>
        <w:t>As a result of my expanded jurisdiction, the New Zealand Parliament progressively increased my funding over three years from 2019/2020 onwards to help me monitor aged care facilities</w:t>
      </w:r>
      <w:r w:rsidR="00295ED2" w:rsidRPr="00220DF4">
        <w:rPr>
          <w:lang w:val="mi-NZ"/>
        </w:rPr>
        <w:t xml:space="preserve"> and court cells</w:t>
      </w:r>
      <w:r w:rsidRPr="00220DF4">
        <w:rPr>
          <w:lang w:val="mi-NZ"/>
        </w:rPr>
        <w:t>.</w:t>
      </w:r>
      <w:r w:rsidRPr="00220DF4">
        <w:rPr>
          <w:rStyle w:val="FootnoteReference"/>
          <w:lang w:val="mi-NZ"/>
        </w:rPr>
        <w:footnoteReference w:id="27"/>
      </w:r>
      <w:r w:rsidRPr="00220DF4">
        <w:rPr>
          <w:lang w:val="mi-NZ"/>
        </w:rPr>
        <w:t xml:space="preserve"> One of the purposes of this funding increase was to recruit and train three additional multi-disciplinary inspection teams.</w:t>
      </w:r>
      <w:r w:rsidRPr="00220DF4">
        <w:rPr>
          <w:rStyle w:val="FootnoteReference"/>
          <w:lang w:val="mi-NZ"/>
        </w:rPr>
        <w:footnoteReference w:id="28"/>
      </w:r>
      <w:r w:rsidRPr="00220DF4">
        <w:rPr>
          <w:lang w:val="mi-NZ"/>
        </w:rPr>
        <w:t xml:space="preserve"> </w:t>
      </w:r>
      <w:r w:rsidR="00783ACA" w:rsidRPr="00220DF4">
        <w:rPr>
          <w:lang w:val="mi-NZ"/>
        </w:rPr>
        <w:t xml:space="preserve">I now have staff supporting my OPCAT function located in both Wellington and Auckland, </w:t>
      </w:r>
      <w:r w:rsidR="009C76DC" w:rsidRPr="00220DF4">
        <w:rPr>
          <w:lang w:val="mi-NZ"/>
        </w:rPr>
        <w:t>with 28</w:t>
      </w:r>
      <w:r w:rsidR="00783ACA" w:rsidRPr="00220DF4">
        <w:rPr>
          <w:lang w:val="mi-NZ"/>
        </w:rPr>
        <w:t xml:space="preserve"> FTE staff</w:t>
      </w:r>
      <w:r w:rsidR="009C76DC" w:rsidRPr="00220DF4">
        <w:rPr>
          <w:lang w:val="mi-NZ"/>
        </w:rPr>
        <w:t xml:space="preserve"> in post (as of June 2023)</w:t>
      </w:r>
      <w:r w:rsidR="00783ACA" w:rsidRPr="00220DF4">
        <w:rPr>
          <w:lang w:val="mi-NZ"/>
        </w:rPr>
        <w:t xml:space="preserve"> in my OPCAT teams</w:t>
      </w:r>
      <w:r w:rsidR="009C76DC" w:rsidRPr="00220DF4">
        <w:rPr>
          <w:lang w:val="mi-NZ"/>
        </w:rPr>
        <w:t>,</w:t>
      </w:r>
      <w:r w:rsidR="00783ACA" w:rsidRPr="00220DF4">
        <w:rPr>
          <w:lang w:val="mi-NZ"/>
        </w:rPr>
        <w:t xml:space="preserve"> as well as staff in dedicated OPCAT roles within other teams</w:t>
      </w:r>
      <w:r w:rsidR="009C76DC" w:rsidRPr="00220DF4">
        <w:rPr>
          <w:lang w:val="mi-NZ"/>
        </w:rPr>
        <w:t>,</w:t>
      </w:r>
      <w:r w:rsidR="00783ACA" w:rsidRPr="00220DF4">
        <w:rPr>
          <w:lang w:val="mi-NZ"/>
        </w:rPr>
        <w:t xml:space="preserve"> including </w:t>
      </w:r>
      <w:r w:rsidR="009C76DC" w:rsidRPr="00220DF4">
        <w:rPr>
          <w:lang w:val="mi-NZ"/>
        </w:rPr>
        <w:t xml:space="preserve">four </w:t>
      </w:r>
      <w:r w:rsidR="00783ACA" w:rsidRPr="00220DF4">
        <w:rPr>
          <w:lang w:val="mi-NZ"/>
        </w:rPr>
        <w:t>OPCAT Strategic Advisors. In November 2022 the</w:t>
      </w:r>
      <w:r w:rsidR="009C76DC" w:rsidRPr="00220DF4">
        <w:rPr>
          <w:lang w:val="mi-NZ"/>
        </w:rPr>
        <w:t xml:space="preserve"> first</w:t>
      </w:r>
      <w:r w:rsidR="00783ACA" w:rsidRPr="00220DF4">
        <w:rPr>
          <w:lang w:val="mi-NZ"/>
        </w:rPr>
        <w:t xml:space="preserve"> Director OPCAT </w:t>
      </w:r>
      <w:r w:rsidR="009C76DC" w:rsidRPr="00220DF4">
        <w:rPr>
          <w:lang w:val="mi-NZ"/>
        </w:rPr>
        <w:t xml:space="preserve">came on board, taking on an important role managing the work required to meet my commitments to Parliament as NPM for the above designations. </w:t>
      </w:r>
    </w:p>
    <w:p w14:paraId="4E23FE7F" w14:textId="77777777" w:rsidR="00A44411" w:rsidRPr="00A657DC" w:rsidRDefault="00A44411" w:rsidP="00A44411">
      <w:pPr>
        <w:pStyle w:val="Heading2"/>
        <w:rPr>
          <w:lang w:val="mi-NZ"/>
        </w:rPr>
      </w:pPr>
      <w:bookmarkStart w:id="19" w:name="_Toc138146386"/>
      <w:r w:rsidRPr="00A657DC">
        <w:rPr>
          <w:lang w:val="mi-NZ"/>
        </w:rPr>
        <w:t>COVID-19</w:t>
      </w:r>
      <w:bookmarkEnd w:id="19"/>
    </w:p>
    <w:p w14:paraId="55E7311E" w14:textId="0076CB15" w:rsidR="00A44411" w:rsidRPr="00A657DC" w:rsidRDefault="00A44411" w:rsidP="00A44411">
      <w:pPr>
        <w:pStyle w:val="ListNumber"/>
        <w:jc w:val="left"/>
        <w:rPr>
          <w:lang w:val="mi-NZ"/>
        </w:rPr>
      </w:pPr>
      <w:r w:rsidRPr="00A657DC">
        <w:rPr>
          <w:lang w:val="mi-NZ"/>
        </w:rPr>
        <w:t>COVID-19 has been ‘front and centre’ in my OPCAT role since a global pandemic was declared in January 2020. The frequently changing circumstances and government advice required that I continuously review</w:t>
      </w:r>
      <w:r w:rsidR="00D91499">
        <w:rPr>
          <w:lang w:val="mi-NZ"/>
        </w:rPr>
        <w:t xml:space="preserve">ed </w:t>
      </w:r>
      <w:r w:rsidR="00D91499">
        <w:rPr>
          <w:lang w:val="mi-NZ"/>
        </w:rPr>
        <w:lastRenderedPageBreak/>
        <w:t>my</w:t>
      </w:r>
      <w:r w:rsidRPr="00A657DC">
        <w:rPr>
          <w:lang w:val="mi-NZ"/>
        </w:rPr>
        <w:t xml:space="preserve"> operational approach to conducting OPCAT examinations and </w:t>
      </w:r>
      <w:r w:rsidR="00820E77" w:rsidRPr="00A657DC">
        <w:rPr>
          <w:lang w:val="mi-NZ"/>
        </w:rPr>
        <w:t>to ensure</w:t>
      </w:r>
      <w:r w:rsidRPr="00A657DC">
        <w:rPr>
          <w:lang w:val="mi-NZ"/>
        </w:rPr>
        <w:t xml:space="preserve"> that on-site visits were safe and aligned with public health measures. </w:t>
      </w:r>
    </w:p>
    <w:p w14:paraId="215423B7" w14:textId="50AD3790" w:rsidR="00A44411" w:rsidRPr="00A657DC" w:rsidRDefault="00A44411" w:rsidP="00A44411">
      <w:pPr>
        <w:pStyle w:val="ListNumber"/>
        <w:jc w:val="left"/>
        <w:rPr>
          <w:lang w:val="mi-NZ"/>
        </w:rPr>
      </w:pPr>
      <w:r w:rsidRPr="00A657DC">
        <w:rPr>
          <w:lang w:val="mi-NZ"/>
        </w:rPr>
        <w:t>My approach during this time included announcing visits to these high-risk sites, undertaking shorter targeted</w:t>
      </w:r>
      <w:r w:rsidR="00295ED2">
        <w:rPr>
          <w:lang w:val="mi-NZ"/>
        </w:rPr>
        <w:t xml:space="preserve"> physical</w:t>
      </w:r>
      <w:r w:rsidRPr="00A657DC">
        <w:rPr>
          <w:lang w:val="mi-NZ"/>
        </w:rPr>
        <w:t xml:space="preserve"> inspections </w:t>
      </w:r>
      <w:r w:rsidR="00295ED2">
        <w:rPr>
          <w:lang w:val="mi-NZ"/>
        </w:rPr>
        <w:t xml:space="preserve">supplemented with remote information gathering </w:t>
      </w:r>
      <w:r w:rsidRPr="00A657DC">
        <w:rPr>
          <w:lang w:val="mi-NZ"/>
        </w:rPr>
        <w:t xml:space="preserve">(focusing on specific areas of interest, such as </w:t>
      </w:r>
      <w:r w:rsidR="00820E77" w:rsidRPr="00A657DC">
        <w:rPr>
          <w:lang w:val="mi-NZ"/>
        </w:rPr>
        <w:t xml:space="preserve">the </w:t>
      </w:r>
      <w:r w:rsidRPr="00A657DC">
        <w:rPr>
          <w:lang w:val="mi-NZ"/>
        </w:rPr>
        <w:t>impact of COVID-19 on treatment and healthcare in prisons), and an increased number of drop-in visits. I updated my internal policies to demonstrate my commitment to consult, cooperate, and co-ordinate with each place of detention with regard to health and safety duties and measures.</w:t>
      </w:r>
    </w:p>
    <w:p w14:paraId="33EAF8D3" w14:textId="7C23E135" w:rsidR="00A44411" w:rsidRPr="00A657DC" w:rsidRDefault="00A44411" w:rsidP="00A44411">
      <w:pPr>
        <w:pStyle w:val="ListNumber"/>
        <w:rPr>
          <w:lang w:val="mi-NZ"/>
        </w:rPr>
      </w:pPr>
      <w:r w:rsidRPr="00A657DC">
        <w:rPr>
          <w:lang w:val="mi-NZ"/>
        </w:rPr>
        <w:t>New Zealand recorded its first case of COVID-19 on 28 February 2020. Following this, the Government took a number of unprecedented actions, including declaring a State of Natio</w:t>
      </w:r>
      <w:r w:rsidR="00295ED2">
        <w:rPr>
          <w:lang w:val="mi-NZ"/>
        </w:rPr>
        <w:t xml:space="preserve">nal Emergency on 25 March 2020 </w:t>
      </w:r>
      <w:r w:rsidR="00295ED2">
        <w:t xml:space="preserve">, followed by a series of ‘lockdowns’ imposing different levels of restrictions on personal movement. This resulted in significant restrictions on entry to and within places of detention.  </w:t>
      </w:r>
      <w:r w:rsidRPr="00A657DC">
        <w:rPr>
          <w:lang w:val="mi-NZ"/>
        </w:rPr>
        <w:t xml:space="preserve"> </w:t>
      </w:r>
    </w:p>
    <w:p w14:paraId="58588C38" w14:textId="40A6B9C9" w:rsidR="00A44411" w:rsidRPr="00A657DC" w:rsidRDefault="00A44411" w:rsidP="00820E77">
      <w:pPr>
        <w:pStyle w:val="ListNumber"/>
        <w:jc w:val="left"/>
        <w:rPr>
          <w:lang w:val="mi-NZ" w:eastAsia="en-NZ"/>
        </w:rPr>
      </w:pPr>
      <w:r w:rsidRPr="00A657DC">
        <w:rPr>
          <w:lang w:val="mi-NZ" w:eastAsia="en-NZ"/>
        </w:rPr>
        <w:t>In the first weeks of the nationwide ‘lockdown’ I issued an ‘</w:t>
      </w:r>
      <w:hyperlink r:id="rId24" w:history="1">
        <w:r w:rsidRPr="00A657DC">
          <w:rPr>
            <w:rStyle w:val="Hyperlink"/>
            <w:lang w:val="mi-NZ" w:eastAsia="en-NZ"/>
          </w:rPr>
          <w:t>OPCAT Statement of Principles for places of detention during COVID-19 ‘lock down’</w:t>
        </w:r>
      </w:hyperlink>
      <w:r w:rsidR="00E9035D" w:rsidRPr="00A657DC">
        <w:rPr>
          <w:rStyle w:val="Hyperlink"/>
          <w:lang w:val="mi-NZ" w:eastAsia="en-NZ"/>
        </w:rPr>
        <w:t xml:space="preserve"> </w:t>
      </w:r>
      <w:r w:rsidR="00E9035D" w:rsidRPr="00A657DC">
        <w:rPr>
          <w:lang w:val="mi-NZ" w:eastAsia="en-NZ"/>
        </w:rPr>
        <w:t xml:space="preserve">and my </w:t>
      </w:r>
      <w:hyperlink r:id="rId25" w:history="1">
        <w:r w:rsidR="00E9035D" w:rsidRPr="00A657DC">
          <w:rPr>
            <w:rStyle w:val="Hyperlink"/>
            <w:lang w:val="mi-NZ" w:eastAsia="en-NZ"/>
          </w:rPr>
          <w:t>Expectations for OPCAT COVID-19 Inspections</w:t>
        </w:r>
      </w:hyperlink>
      <w:r w:rsidRPr="00A657DC">
        <w:rPr>
          <w:lang w:val="mi-NZ" w:eastAsia="en-NZ"/>
        </w:rPr>
        <w:t xml:space="preserve"> to guide facilities and their staff in managing this crisis, while meeting New Zealand’s international human rights obligations.</w:t>
      </w:r>
    </w:p>
    <w:p w14:paraId="58082AD1" w14:textId="7C3932A4" w:rsidR="00A44411" w:rsidRPr="00A657DC" w:rsidRDefault="00A44411" w:rsidP="00820E77">
      <w:pPr>
        <w:pStyle w:val="ListNumber"/>
        <w:jc w:val="left"/>
        <w:rPr>
          <w:lang w:val="mi-NZ" w:eastAsia="en-NZ"/>
        </w:rPr>
      </w:pPr>
      <w:r w:rsidRPr="00A657DC">
        <w:rPr>
          <w:lang w:val="mi-NZ" w:eastAsia="en-NZ"/>
        </w:rPr>
        <w:t>On 1 April 2020 I was designated as an essential service</w:t>
      </w:r>
      <w:r w:rsidR="00295ED2">
        <w:rPr>
          <w:lang w:val="mi-NZ" w:eastAsia="en-NZ"/>
        </w:rPr>
        <w:t>,</w:t>
      </w:r>
      <w:r w:rsidR="005057EB" w:rsidRPr="00A657DC">
        <w:rPr>
          <w:rStyle w:val="FootnoteReference"/>
          <w:lang w:val="mi-NZ" w:eastAsia="en-NZ"/>
        </w:rPr>
        <w:footnoteReference w:id="29"/>
      </w:r>
      <w:r w:rsidR="00D91499">
        <w:rPr>
          <w:lang w:val="mi-NZ" w:eastAsia="en-NZ"/>
        </w:rPr>
        <w:t xml:space="preserve"> and</w:t>
      </w:r>
      <w:r w:rsidRPr="00A657DC">
        <w:rPr>
          <w:lang w:val="mi-NZ" w:eastAsia="en-NZ"/>
        </w:rPr>
        <w:t xml:space="preserve"> conduct</w:t>
      </w:r>
      <w:r w:rsidR="00D91499">
        <w:rPr>
          <w:lang w:val="mi-NZ" w:eastAsia="en-NZ"/>
        </w:rPr>
        <w:t>ed</w:t>
      </w:r>
      <w:r w:rsidRPr="00A657DC">
        <w:rPr>
          <w:lang w:val="mi-NZ" w:eastAsia="en-NZ"/>
        </w:rPr>
        <w:t xml:space="preserve"> a series of short, targeted inspections to provide an independent assessment of how detention facilities responded to </w:t>
      </w:r>
      <w:r w:rsidR="00820E77" w:rsidRPr="00A657DC">
        <w:rPr>
          <w:lang w:val="mi-NZ" w:eastAsia="en-NZ"/>
        </w:rPr>
        <w:t>the pandemic</w:t>
      </w:r>
      <w:r w:rsidRPr="00A657DC">
        <w:rPr>
          <w:lang w:val="mi-NZ" w:eastAsia="en-NZ"/>
        </w:rPr>
        <w:t xml:space="preserve">. I released summary reports on my COVID-19 inspections of </w:t>
      </w:r>
      <w:hyperlink r:id="rId26" w:history="1">
        <w:r w:rsidRPr="00A657DC">
          <w:rPr>
            <w:rStyle w:val="Hyperlink"/>
            <w:lang w:val="mi-NZ" w:eastAsia="en-NZ"/>
          </w:rPr>
          <w:t>Corrections facilities</w:t>
        </w:r>
      </w:hyperlink>
      <w:r w:rsidRPr="00A657DC">
        <w:rPr>
          <w:rStyle w:val="FootnoteReference"/>
          <w:lang w:val="mi-NZ" w:eastAsia="en-NZ"/>
        </w:rPr>
        <w:footnoteReference w:id="30"/>
      </w:r>
      <w:r w:rsidRPr="00A657DC">
        <w:rPr>
          <w:lang w:val="mi-NZ" w:eastAsia="en-NZ"/>
        </w:rPr>
        <w:t xml:space="preserve"> and </w:t>
      </w:r>
      <w:hyperlink r:id="rId27" w:history="1">
        <w:r w:rsidRPr="00A657DC">
          <w:rPr>
            <w:rStyle w:val="Hyperlink"/>
            <w:lang w:val="mi-NZ" w:eastAsia="en-NZ"/>
          </w:rPr>
          <w:t>inpatient mental health services</w:t>
        </w:r>
      </w:hyperlink>
      <w:r w:rsidR="00295ED2">
        <w:rPr>
          <w:rStyle w:val="Hyperlink"/>
          <w:lang w:val="mi-NZ" w:eastAsia="en-NZ"/>
        </w:rPr>
        <w:t>.</w:t>
      </w:r>
      <w:r w:rsidRPr="00A657DC">
        <w:rPr>
          <w:rStyle w:val="FootnoteReference"/>
          <w:lang w:val="mi-NZ" w:eastAsia="en-NZ"/>
        </w:rPr>
        <w:footnoteReference w:id="31"/>
      </w:r>
    </w:p>
    <w:p w14:paraId="4C5F7209" w14:textId="095CCD11" w:rsidR="00A44411" w:rsidRPr="00A657DC" w:rsidRDefault="00A44411" w:rsidP="00820E77">
      <w:pPr>
        <w:pStyle w:val="ListNumber"/>
        <w:jc w:val="left"/>
        <w:rPr>
          <w:lang w:val="mi-NZ" w:eastAsia="en-NZ"/>
        </w:rPr>
      </w:pPr>
      <w:r w:rsidRPr="00A657DC">
        <w:rPr>
          <w:lang w:val="mi-NZ"/>
        </w:rPr>
        <w:t xml:space="preserve">While I was not originally planning to undertake formal inspections of aged care facilities until 1 July 2021, between April and June 2020 I responded to the need to </w:t>
      </w:r>
      <w:r w:rsidR="00E9035D" w:rsidRPr="00A657DC">
        <w:rPr>
          <w:lang w:val="mi-NZ"/>
        </w:rPr>
        <w:t xml:space="preserve">provide oversight of the conditions and treatment experienced by residents in secure aged residential care by </w:t>
      </w:r>
      <w:r w:rsidRPr="00A657DC">
        <w:rPr>
          <w:lang w:val="mi-NZ"/>
        </w:rPr>
        <w:t>carry</w:t>
      </w:r>
      <w:r w:rsidR="00E9035D" w:rsidRPr="00A657DC">
        <w:rPr>
          <w:lang w:val="mi-NZ"/>
        </w:rPr>
        <w:t>ing</w:t>
      </w:r>
      <w:r w:rsidRPr="00A657DC">
        <w:rPr>
          <w:lang w:val="mi-NZ"/>
        </w:rPr>
        <w:t xml:space="preserve"> out 12 COVID-19 focused inspections, at all alert levels.</w:t>
      </w:r>
      <w:r w:rsidR="005057EB" w:rsidRPr="00A657DC">
        <w:rPr>
          <w:rStyle w:val="FootnoteReference"/>
          <w:lang w:val="mi-NZ"/>
        </w:rPr>
        <w:footnoteReference w:id="32"/>
      </w:r>
      <w:r w:rsidRPr="00A657DC">
        <w:rPr>
          <w:lang w:val="mi-NZ"/>
        </w:rPr>
        <w:t xml:space="preserve"> My </w:t>
      </w:r>
      <w:hyperlink r:id="rId28" w:history="1">
        <w:r w:rsidRPr="00A657DC">
          <w:rPr>
            <w:rStyle w:val="Hyperlink"/>
            <w:lang w:val="mi-NZ"/>
          </w:rPr>
          <w:t>published summary reports</w:t>
        </w:r>
      </w:hyperlink>
      <w:r w:rsidRPr="00A657DC">
        <w:rPr>
          <w:lang w:val="mi-NZ"/>
        </w:rPr>
        <w:t xml:space="preserve"> on these inspections outlined key findings, suggestions, and recommendations.</w:t>
      </w:r>
    </w:p>
    <w:p w14:paraId="04A6A282" w14:textId="77777777" w:rsidR="00A44411" w:rsidRPr="00A657DC" w:rsidRDefault="00A44411" w:rsidP="00A44411">
      <w:pPr>
        <w:pStyle w:val="Heading3"/>
        <w:rPr>
          <w:lang w:val="mi-NZ"/>
        </w:rPr>
      </w:pPr>
      <w:r w:rsidRPr="00A657DC">
        <w:rPr>
          <w:lang w:val="mi-NZ"/>
        </w:rPr>
        <w:t>New places of detention during the COVID-19 pandemic</w:t>
      </w:r>
    </w:p>
    <w:p w14:paraId="07B50389" w14:textId="77777777" w:rsidR="00A44411" w:rsidRPr="00A657DC" w:rsidRDefault="00A44411" w:rsidP="005057EB">
      <w:pPr>
        <w:pStyle w:val="ListNumber"/>
        <w:jc w:val="left"/>
        <w:rPr>
          <w:lang w:val="mi-NZ"/>
        </w:rPr>
      </w:pPr>
      <w:r w:rsidRPr="00A657DC">
        <w:rPr>
          <w:lang w:val="mi-NZ"/>
        </w:rPr>
        <w:t xml:space="preserve">From March 2020, travel to New Zealand was restricted to all but New Zealand citizens or permanent residents.  From 9 April 2020, all persons arriving in the country by air were required to be isolated in managed isolation or quarantine (MIQ) facilities.  </w:t>
      </w:r>
    </w:p>
    <w:p w14:paraId="46555BFC" w14:textId="273AB6D8" w:rsidR="00A44411" w:rsidRPr="00A657DC" w:rsidRDefault="00A44411" w:rsidP="005057EB">
      <w:pPr>
        <w:pStyle w:val="ListNumber"/>
        <w:jc w:val="left"/>
        <w:rPr>
          <w:lang w:val="mi-NZ"/>
        </w:rPr>
      </w:pPr>
      <w:r w:rsidRPr="00A657DC">
        <w:rPr>
          <w:lang w:val="mi-NZ"/>
        </w:rPr>
        <w:t xml:space="preserve">I established an inspection programme for </w:t>
      </w:r>
      <w:r w:rsidR="00946BAF" w:rsidRPr="00A657DC">
        <w:rPr>
          <w:lang w:val="mi-NZ"/>
        </w:rPr>
        <w:t>MIQ</w:t>
      </w:r>
      <w:r w:rsidRPr="00A657DC">
        <w:rPr>
          <w:lang w:val="mi-NZ"/>
        </w:rPr>
        <w:t xml:space="preserve"> facilities to provide the public and Parliament</w:t>
      </w:r>
      <w:r w:rsidR="005057EB" w:rsidRPr="00A657DC">
        <w:rPr>
          <w:lang w:val="mi-NZ"/>
        </w:rPr>
        <w:t xml:space="preserve"> with independent</w:t>
      </w:r>
      <w:r w:rsidRPr="00A657DC">
        <w:rPr>
          <w:lang w:val="mi-NZ"/>
        </w:rPr>
        <w:t xml:space="preserve"> assurance that the basic human rights of people isolated for health reasons were being respected. My MIQ inspections were carried out with full regard for health and safety based on the experience gained in the targeted COVID-19 specific inspections</w:t>
      </w:r>
      <w:r w:rsidRPr="00A657DC">
        <w:rPr>
          <w:rStyle w:val="FootnoteReference"/>
          <w:lang w:val="mi-NZ"/>
        </w:rPr>
        <w:footnoteReference w:id="33"/>
      </w:r>
      <w:r w:rsidRPr="00A657DC">
        <w:rPr>
          <w:lang w:val="mi-NZ"/>
        </w:rPr>
        <w:t xml:space="preserve">. I was mindful of the </w:t>
      </w:r>
      <w:r w:rsidRPr="00A657DC">
        <w:rPr>
          <w:rStyle w:val="Italics"/>
          <w:lang w:val="mi-NZ"/>
        </w:rPr>
        <w:t>‘do no harm’</w:t>
      </w:r>
      <w:r w:rsidRPr="00A657DC">
        <w:rPr>
          <w:lang w:val="mi-NZ"/>
        </w:rPr>
        <w:t xml:space="preserve"> principle and of the need to enter facilities and carry out inspections in a way that was safe, effective, and supportive in the ‘</w:t>
      </w:r>
      <w:r w:rsidRPr="00A657DC">
        <w:rPr>
          <w:rStyle w:val="Quotationwithinthesentence"/>
          <w:lang w:val="mi-NZ"/>
        </w:rPr>
        <w:t>new norma</w:t>
      </w:r>
      <w:r w:rsidRPr="00A657DC">
        <w:rPr>
          <w:lang w:val="mi-NZ"/>
        </w:rPr>
        <w:t>l’ environment. My inspections were all announced and required robust health and safety procedures.</w:t>
      </w:r>
      <w:r w:rsidR="00946BAF" w:rsidRPr="00A657DC">
        <w:rPr>
          <w:lang w:val="mi-NZ"/>
        </w:rPr>
        <w:t xml:space="preserve"> I </w:t>
      </w:r>
      <w:r w:rsidRPr="00A657DC">
        <w:rPr>
          <w:lang w:val="mi-NZ"/>
        </w:rPr>
        <w:t xml:space="preserve">provided individual reports to each facility inspected and published a </w:t>
      </w:r>
      <w:hyperlink r:id="rId29" w:history="1">
        <w:r w:rsidRPr="00A657DC">
          <w:rPr>
            <w:rStyle w:val="Hyperlink"/>
            <w:lang w:val="mi-NZ"/>
          </w:rPr>
          <w:t>summary report</w:t>
        </w:r>
      </w:hyperlink>
      <w:r w:rsidRPr="00A657DC">
        <w:rPr>
          <w:lang w:val="mi-NZ"/>
        </w:rPr>
        <w:t xml:space="preserve"> outlining my observations and recommendations. </w:t>
      </w:r>
    </w:p>
    <w:p w14:paraId="51B60349" w14:textId="18D25E57" w:rsidR="0002209B" w:rsidRPr="00A657DC" w:rsidRDefault="0002209B" w:rsidP="005057EB">
      <w:pPr>
        <w:pStyle w:val="ListNumber"/>
        <w:jc w:val="left"/>
        <w:rPr>
          <w:b/>
          <w:bCs/>
          <w:iCs/>
          <w:lang w:val="mi-NZ"/>
        </w:rPr>
      </w:pPr>
      <w:r w:rsidRPr="00A657DC">
        <w:rPr>
          <w:lang w:val="mi-NZ"/>
        </w:rPr>
        <w:t>I also determined that COVID-19 ‘</w:t>
      </w:r>
      <w:r w:rsidRPr="00A657DC">
        <w:rPr>
          <w:rStyle w:val="Quotationwithinthesentence"/>
          <w:lang w:val="mi-NZ"/>
        </w:rPr>
        <w:t>Alternative Isolation Accommodation</w:t>
      </w:r>
      <w:r w:rsidRPr="00A657DC">
        <w:rPr>
          <w:lang w:val="mi-NZ"/>
        </w:rPr>
        <w:t>’ (AIA) facilities</w:t>
      </w:r>
      <w:r w:rsidRPr="00A657DC">
        <w:rPr>
          <w:rStyle w:val="FootnoteReference"/>
          <w:lang w:val="mi-NZ"/>
        </w:rPr>
        <w:footnoteReference w:id="34"/>
      </w:r>
      <w:r w:rsidRPr="00A657DC">
        <w:rPr>
          <w:lang w:val="mi-NZ"/>
        </w:rPr>
        <w:t xml:space="preserve">  fall within my</w:t>
      </w:r>
      <w:r w:rsidR="005057EB" w:rsidRPr="00A657DC">
        <w:rPr>
          <w:lang w:val="mi-NZ"/>
        </w:rPr>
        <w:t xml:space="preserve"> jurisdiction as a</w:t>
      </w:r>
      <w:r w:rsidRPr="00A657DC">
        <w:rPr>
          <w:lang w:val="mi-NZ"/>
        </w:rPr>
        <w:t xml:space="preserve"> NPM on the basis that, in practice, people using AIA may face barriers to leaving such facilities at will. I advised the </w:t>
      </w:r>
      <w:r w:rsidR="00350F94" w:rsidRPr="00A657DC">
        <w:rPr>
          <w:lang w:val="mi-NZ"/>
        </w:rPr>
        <w:t>H</w:t>
      </w:r>
      <w:r w:rsidR="00350F94" w:rsidRPr="00A657DC">
        <w:rPr>
          <w:rFonts w:cs="Calibri"/>
          <w:lang w:val="mi-NZ"/>
        </w:rPr>
        <w:t>ī</w:t>
      </w:r>
      <w:r w:rsidR="00350F94" w:rsidRPr="00A657DC">
        <w:rPr>
          <w:lang w:val="mi-NZ"/>
        </w:rPr>
        <w:t xml:space="preserve">kina Whakatutuki </w:t>
      </w:r>
      <w:r w:rsidR="00350F94" w:rsidRPr="00A657DC">
        <w:rPr>
          <w:rFonts w:cs="Calibri"/>
          <w:lang w:val="mi-NZ"/>
        </w:rPr>
        <w:t>|</w:t>
      </w:r>
      <w:r w:rsidR="00350F94" w:rsidRPr="00A657DC">
        <w:rPr>
          <w:lang w:val="mi-NZ"/>
        </w:rPr>
        <w:t xml:space="preserve"> </w:t>
      </w:r>
      <w:r w:rsidRPr="00A657DC">
        <w:rPr>
          <w:lang w:val="mi-NZ"/>
        </w:rPr>
        <w:t>Ministry for Business, Innovation and Employment</w:t>
      </w:r>
      <w:r w:rsidR="00350F94" w:rsidRPr="00A657DC">
        <w:rPr>
          <w:lang w:val="mi-NZ"/>
        </w:rPr>
        <w:t xml:space="preserve"> (Ministry for Business, Innovation and Employment)</w:t>
      </w:r>
      <w:r w:rsidRPr="00A657DC">
        <w:rPr>
          <w:lang w:val="mi-NZ"/>
        </w:rPr>
        <w:t>, as the responsible government agency, of my intention to monitor AIA facilities to provide independent assurance to Parliament and the public regarding the conditions and treatment of people accommodated there. My Inspectors have carried out nine visits to AIA facilities.</w:t>
      </w:r>
    </w:p>
    <w:p w14:paraId="59355207" w14:textId="57B4E4AF" w:rsidR="00946BAF" w:rsidRPr="00A657DC" w:rsidRDefault="00946BAF" w:rsidP="005057EB">
      <w:pPr>
        <w:pStyle w:val="Heading4"/>
        <w:rPr>
          <w:lang w:val="mi-NZ"/>
        </w:rPr>
      </w:pPr>
      <w:r w:rsidRPr="00A657DC">
        <w:rPr>
          <w:lang w:val="mi-NZ"/>
        </w:rPr>
        <w:t>New Zealand’s compliance with the Convention during COVID-19</w:t>
      </w:r>
    </w:p>
    <w:p w14:paraId="741BCE52" w14:textId="4830AC5A" w:rsidR="00946BAF" w:rsidRPr="00A657DC" w:rsidRDefault="00295ED2" w:rsidP="005057EB">
      <w:pPr>
        <w:pStyle w:val="ListNumber"/>
        <w:jc w:val="left"/>
        <w:rPr>
          <w:lang w:val="mi-NZ"/>
        </w:rPr>
      </w:pPr>
      <w:r>
        <w:rPr>
          <w:lang w:val="mi-NZ"/>
        </w:rPr>
        <w:t>M</w:t>
      </w:r>
      <w:r w:rsidR="00A44411" w:rsidRPr="00A657DC">
        <w:rPr>
          <w:lang w:val="mi-NZ"/>
        </w:rPr>
        <w:t xml:space="preserve">y observations and recommendations to detaining agencies with regards to the </w:t>
      </w:r>
      <w:r w:rsidR="00946BAF" w:rsidRPr="00A657DC">
        <w:rPr>
          <w:lang w:val="mi-NZ"/>
        </w:rPr>
        <w:t xml:space="preserve">conditions and treatment experienced by </w:t>
      </w:r>
      <w:r w:rsidR="00A44411" w:rsidRPr="00A657DC">
        <w:rPr>
          <w:lang w:val="mi-NZ"/>
        </w:rPr>
        <w:t>detainees during p</w:t>
      </w:r>
      <w:r>
        <w:rPr>
          <w:lang w:val="mi-NZ"/>
        </w:rPr>
        <w:t xml:space="preserve">eriods of Government ‘lockdown’ </w:t>
      </w:r>
      <w:r>
        <w:t xml:space="preserve">are available in the reports I have </w:t>
      </w:r>
      <w:r w:rsidRPr="00220DF4">
        <w:t>linked above. Key themes arising realted to the appropriate balancing of rights, the use of blanket restrictions, communication with people deprived of liberty and their family, and access to complaints procedures.</w:t>
      </w:r>
      <w:r w:rsidR="00A44411" w:rsidRPr="00220DF4">
        <w:rPr>
          <w:lang w:val="mi-NZ"/>
        </w:rPr>
        <w:t xml:space="preserve"> I am happy to provide </w:t>
      </w:r>
      <w:r w:rsidRPr="00220DF4">
        <w:rPr>
          <w:lang w:val="mi-NZ"/>
        </w:rPr>
        <w:t xml:space="preserve">further specific detail </w:t>
      </w:r>
      <w:r w:rsidR="00A44411" w:rsidRPr="00220DF4">
        <w:rPr>
          <w:lang w:val="mi-NZ"/>
        </w:rPr>
        <w:t xml:space="preserve">to the Committee </w:t>
      </w:r>
      <w:r w:rsidR="00946BAF" w:rsidRPr="00220DF4">
        <w:rPr>
          <w:lang w:val="mi-NZ"/>
        </w:rPr>
        <w:t>if this would be</w:t>
      </w:r>
      <w:r w:rsidR="00946BAF" w:rsidRPr="00A657DC">
        <w:rPr>
          <w:lang w:val="mi-NZ"/>
        </w:rPr>
        <w:t xml:space="preserve"> of use</w:t>
      </w:r>
      <w:r w:rsidR="00A44411" w:rsidRPr="00A657DC">
        <w:rPr>
          <w:lang w:val="mi-NZ"/>
        </w:rPr>
        <w:t>. As the Com</w:t>
      </w:r>
      <w:r w:rsidR="00946BAF" w:rsidRPr="00A657DC">
        <w:rPr>
          <w:lang w:val="mi-NZ"/>
        </w:rPr>
        <w:t>mittee will be aware, we are now</w:t>
      </w:r>
      <w:r w:rsidR="00A44411" w:rsidRPr="00A657DC">
        <w:rPr>
          <w:lang w:val="mi-NZ"/>
        </w:rPr>
        <w:t xml:space="preserve"> over three years on from the</w:t>
      </w:r>
      <w:r w:rsidR="00946BAF" w:rsidRPr="00A657DC">
        <w:rPr>
          <w:lang w:val="mi-NZ"/>
        </w:rPr>
        <w:t xml:space="preserve"> beginning of the</w:t>
      </w:r>
      <w:r w:rsidR="00A44411" w:rsidRPr="00A657DC">
        <w:rPr>
          <w:lang w:val="mi-NZ"/>
        </w:rPr>
        <w:t xml:space="preserve"> pandemic</w:t>
      </w:r>
      <w:r w:rsidR="00946BAF" w:rsidRPr="00A657DC">
        <w:rPr>
          <w:lang w:val="mi-NZ"/>
        </w:rPr>
        <w:t xml:space="preserve"> and my expectation is that any restrictions still in place which impact the rights of people deprived of liberty adhere to the principles of lawfulness, necessity, proportionality, non-discriminat</w:t>
      </w:r>
      <w:r>
        <w:rPr>
          <w:lang w:val="mi-NZ"/>
        </w:rPr>
        <w:t>ion</w:t>
      </w:r>
      <w:r w:rsidR="00946BAF" w:rsidRPr="00A657DC">
        <w:rPr>
          <w:lang w:val="mi-NZ"/>
        </w:rPr>
        <w:t xml:space="preserve"> and accountability in this context</w:t>
      </w:r>
      <w:r w:rsidR="00A44411" w:rsidRPr="00A657DC">
        <w:rPr>
          <w:lang w:val="mi-NZ"/>
        </w:rPr>
        <w:t xml:space="preserve">. </w:t>
      </w:r>
    </w:p>
    <w:p w14:paraId="1022F5AE" w14:textId="46D9CF55" w:rsidR="00A44411" w:rsidRPr="00A657DC" w:rsidRDefault="00A44411" w:rsidP="005057EB">
      <w:pPr>
        <w:pStyle w:val="ListNumber"/>
        <w:jc w:val="left"/>
        <w:rPr>
          <w:lang w:val="mi-NZ"/>
        </w:rPr>
      </w:pPr>
      <w:r w:rsidRPr="00A657DC">
        <w:rPr>
          <w:lang w:val="mi-NZ"/>
        </w:rPr>
        <w:t xml:space="preserve">I have observed and commented on the continuation of some restrictions, and infringement of the rights of people deprived of liberty, in a way that may no longer be necessary or proportionate. For example, ‘open’ mental health units continuing to be locked, continued restrictions on visits and outings across </w:t>
      </w:r>
      <w:r w:rsidR="00946BAF" w:rsidRPr="00A657DC">
        <w:rPr>
          <w:lang w:val="mi-NZ"/>
        </w:rPr>
        <w:t>many places of detention</w:t>
      </w:r>
      <w:r w:rsidRPr="00A657DC">
        <w:rPr>
          <w:lang w:val="mi-NZ"/>
        </w:rPr>
        <w:t xml:space="preserve">, and reduced activities and programmes. I raise these in relevant places elsewhere in this report. </w:t>
      </w:r>
    </w:p>
    <w:p w14:paraId="530B2228" w14:textId="434D5F71" w:rsidR="0089461F" w:rsidRPr="00A657DC" w:rsidRDefault="0089461F" w:rsidP="0089461F">
      <w:pPr>
        <w:pStyle w:val="Heading3"/>
        <w:rPr>
          <w:lang w:val="mi-NZ"/>
        </w:rPr>
      </w:pPr>
      <w:r w:rsidRPr="00A657DC">
        <w:rPr>
          <w:lang w:val="mi-NZ"/>
        </w:rPr>
        <w:t>Systemic work</w:t>
      </w:r>
    </w:p>
    <w:p w14:paraId="0A5342E7" w14:textId="3D51EA1B" w:rsidR="0089461F" w:rsidRPr="00A657DC" w:rsidRDefault="0089461F" w:rsidP="003436CC">
      <w:pPr>
        <w:pStyle w:val="Heading4"/>
        <w:rPr>
          <w:lang w:val="mi-NZ"/>
        </w:rPr>
      </w:pPr>
      <w:r w:rsidRPr="00A657DC">
        <w:rPr>
          <w:lang w:val="mi-NZ"/>
        </w:rPr>
        <w:t xml:space="preserve">A </w:t>
      </w:r>
      <w:r w:rsidR="009D4507" w:rsidRPr="00A657DC">
        <w:rPr>
          <w:lang w:val="mi-NZ"/>
        </w:rPr>
        <w:t>Question of R</w:t>
      </w:r>
      <w:r w:rsidRPr="00A657DC">
        <w:rPr>
          <w:lang w:val="mi-NZ"/>
        </w:rPr>
        <w:t xml:space="preserve">estraint </w:t>
      </w:r>
    </w:p>
    <w:p w14:paraId="16160543" w14:textId="3EEBC9FD" w:rsidR="00645A01" w:rsidRPr="00A657DC" w:rsidRDefault="00645A01" w:rsidP="005057EB">
      <w:pPr>
        <w:pStyle w:val="ListNumber"/>
        <w:jc w:val="left"/>
        <w:rPr>
          <w:lang w:val="mi-NZ"/>
        </w:rPr>
      </w:pPr>
      <w:r w:rsidRPr="00A657DC">
        <w:rPr>
          <w:lang w:val="mi-NZ"/>
        </w:rPr>
        <w:t>In 2017</w:t>
      </w:r>
      <w:r w:rsidR="005057EB" w:rsidRPr="00A657DC">
        <w:rPr>
          <w:lang w:val="mi-NZ"/>
        </w:rPr>
        <w:t>,</w:t>
      </w:r>
      <w:r w:rsidRPr="00A657DC">
        <w:rPr>
          <w:lang w:val="mi-NZ"/>
        </w:rPr>
        <w:t xml:space="preserve"> I </w:t>
      </w:r>
      <w:r w:rsidR="005057EB" w:rsidRPr="00A657DC">
        <w:rPr>
          <w:lang w:val="mi-NZ"/>
        </w:rPr>
        <w:t xml:space="preserve">published </w:t>
      </w:r>
      <w:hyperlink r:id="rId30" w:history="1">
        <w:r w:rsidR="005057EB" w:rsidRPr="00A657DC">
          <w:rPr>
            <w:rStyle w:val="Hyperlink"/>
            <w:lang w:val="mi-NZ"/>
          </w:rPr>
          <w:t>A Question of Restraint</w:t>
        </w:r>
      </w:hyperlink>
      <w:r w:rsidR="005057EB" w:rsidRPr="00A657DC">
        <w:rPr>
          <w:lang w:val="mi-NZ"/>
        </w:rPr>
        <w:t>,</w:t>
      </w:r>
      <w:r w:rsidRPr="00A657DC">
        <w:rPr>
          <w:lang w:val="mi-NZ"/>
        </w:rPr>
        <w:t xml:space="preserve"> a thematic inspection into the care and management of p</w:t>
      </w:r>
      <w:r w:rsidR="00962F27">
        <w:rPr>
          <w:lang w:val="mi-NZ"/>
        </w:rPr>
        <w:t>eople in custody in prisons</w:t>
      </w:r>
      <w:r w:rsidRPr="00A657DC">
        <w:rPr>
          <w:lang w:val="mi-NZ"/>
        </w:rPr>
        <w:t xml:space="preserve"> considered to be at risk of self-harm or suicide, and who were being managed in At-Risk Units (ARUs) in five prisons.</w:t>
      </w:r>
    </w:p>
    <w:p w14:paraId="65D4A238" w14:textId="2F687137" w:rsidR="00645A01" w:rsidRPr="00A657DC" w:rsidRDefault="00645A01" w:rsidP="005057EB">
      <w:pPr>
        <w:pStyle w:val="ListNumber"/>
        <w:jc w:val="left"/>
        <w:rPr>
          <w:lang w:val="mi-NZ"/>
        </w:rPr>
      </w:pPr>
      <w:r w:rsidRPr="00A657DC">
        <w:rPr>
          <w:lang w:val="mi-NZ"/>
        </w:rPr>
        <w:t>In this report, I highlighted my view that the use of restraints on five p</w:t>
      </w:r>
      <w:r w:rsidR="00962F27">
        <w:rPr>
          <w:lang w:val="mi-NZ"/>
        </w:rPr>
        <w:t>eople in custody</w:t>
      </w:r>
      <w:r w:rsidRPr="00A657DC">
        <w:rPr>
          <w:lang w:val="mi-NZ"/>
        </w:rPr>
        <w:t xml:space="preserve"> amounted to cruel, inhuma</w:t>
      </w:r>
      <w:r w:rsidR="00295ED2">
        <w:rPr>
          <w:lang w:val="mi-NZ"/>
        </w:rPr>
        <w:t>n or degrading treatment under A</w:t>
      </w:r>
      <w:r w:rsidRPr="00A657DC">
        <w:rPr>
          <w:lang w:val="mi-NZ"/>
        </w:rPr>
        <w:t>rticle 16 of the Convention. I found that one p</w:t>
      </w:r>
      <w:r w:rsidR="00962F27">
        <w:rPr>
          <w:lang w:val="mi-NZ"/>
        </w:rPr>
        <w:t>erson in custody</w:t>
      </w:r>
      <w:r w:rsidRPr="00A657DC">
        <w:rPr>
          <w:lang w:val="mi-NZ"/>
        </w:rPr>
        <w:t xml:space="preserve"> had been restrained on a tie-down bed for 37 consecutive nights, with the period of his restraint coinciding with reduced staffing. I found that another p</w:t>
      </w:r>
      <w:r w:rsidR="00962F27">
        <w:rPr>
          <w:lang w:val="mi-NZ"/>
        </w:rPr>
        <w:t>erson in custody</w:t>
      </w:r>
      <w:r w:rsidRPr="00A657DC">
        <w:rPr>
          <w:lang w:val="mi-NZ"/>
        </w:rPr>
        <w:t xml:space="preserve"> had been restrained on a tie-down bed for 13 hours without any interaction from staff, provision of fluids, or flexing of his limbs.</w:t>
      </w:r>
    </w:p>
    <w:p w14:paraId="2960381B" w14:textId="0F3E4CB2" w:rsidR="00645A01" w:rsidRPr="00A657DC" w:rsidRDefault="00645A01" w:rsidP="005057EB">
      <w:pPr>
        <w:pStyle w:val="ListNumber"/>
        <w:jc w:val="left"/>
        <w:rPr>
          <w:lang w:val="mi-NZ"/>
        </w:rPr>
      </w:pPr>
      <w:r w:rsidRPr="00A657DC">
        <w:rPr>
          <w:lang w:val="mi-NZ"/>
        </w:rPr>
        <w:t xml:space="preserve">In </w:t>
      </w:r>
      <w:r w:rsidRPr="00A657DC">
        <w:rPr>
          <w:i/>
          <w:lang w:val="mi-NZ"/>
        </w:rPr>
        <w:t xml:space="preserve">A Question of Restraint, </w:t>
      </w:r>
      <w:r w:rsidRPr="00A657DC">
        <w:rPr>
          <w:lang w:val="mi-NZ"/>
        </w:rPr>
        <w:t xml:space="preserve">I also stated my view that monitoring </w:t>
      </w:r>
      <w:r w:rsidR="005057EB" w:rsidRPr="00A657DC">
        <w:rPr>
          <w:lang w:val="mi-NZ"/>
        </w:rPr>
        <w:t>ARUs</w:t>
      </w:r>
      <w:r w:rsidRPr="00A657DC">
        <w:rPr>
          <w:lang w:val="mi-NZ"/>
        </w:rPr>
        <w:t xml:space="preserve"> at all times by a live camera feed, including when p</w:t>
      </w:r>
      <w:r w:rsidR="00962F27">
        <w:rPr>
          <w:lang w:val="mi-NZ"/>
        </w:rPr>
        <w:t>eople in custody</w:t>
      </w:r>
      <w:r w:rsidRPr="00A657DC">
        <w:rPr>
          <w:lang w:val="mi-NZ"/>
        </w:rPr>
        <w:t xml:space="preserve"> were using the toilet, amounted to degrading treatment (discussed further</w:t>
      </w:r>
      <w:r w:rsidR="005057EB" w:rsidRPr="00A657DC">
        <w:rPr>
          <w:lang w:val="mi-NZ"/>
        </w:rPr>
        <w:t xml:space="preserve"> at</w:t>
      </w:r>
      <w:r w:rsidRPr="00A657DC">
        <w:rPr>
          <w:lang w:val="mi-NZ"/>
        </w:rPr>
        <w:t xml:space="preserve"> </w:t>
      </w:r>
      <w:r w:rsidR="00F3160B">
        <w:rPr>
          <w:highlight w:val="yellow"/>
          <w:lang w:val="mi-NZ"/>
        </w:rPr>
        <w:fldChar w:fldCharType="begin"/>
      </w:r>
      <w:r w:rsidR="00F3160B">
        <w:rPr>
          <w:lang w:val="mi-NZ"/>
        </w:rPr>
        <w:instrText xml:space="preserve"> REF _Ref138141270 \h </w:instrText>
      </w:r>
      <w:r w:rsidR="00F3160B">
        <w:rPr>
          <w:highlight w:val="yellow"/>
          <w:lang w:val="mi-NZ"/>
        </w:rPr>
      </w:r>
      <w:r w:rsidR="00F3160B">
        <w:rPr>
          <w:highlight w:val="yellow"/>
          <w:lang w:val="mi-NZ"/>
        </w:rPr>
        <w:fldChar w:fldCharType="separate"/>
      </w:r>
      <w:r w:rsidR="00C376E8" w:rsidRPr="00A657DC">
        <w:rPr>
          <w:lang w:val="mi-NZ"/>
        </w:rPr>
        <w:t>Women in prison</w:t>
      </w:r>
      <w:r w:rsidR="00F3160B">
        <w:rPr>
          <w:highlight w:val="yellow"/>
          <w:lang w:val="mi-NZ"/>
        </w:rPr>
        <w:fldChar w:fldCharType="end"/>
      </w:r>
      <w:r w:rsidR="005057EB" w:rsidRPr="00A657DC">
        <w:rPr>
          <w:lang w:val="mi-NZ"/>
        </w:rPr>
        <w:t>). Other concerns</w:t>
      </w:r>
      <w:r w:rsidRPr="00A657DC">
        <w:rPr>
          <w:lang w:val="mi-NZ"/>
        </w:rPr>
        <w:t xml:space="preserve"> raised in </w:t>
      </w:r>
      <w:r w:rsidR="005057EB" w:rsidRPr="00A657DC">
        <w:rPr>
          <w:lang w:val="mi-NZ"/>
        </w:rPr>
        <w:t>my</w:t>
      </w:r>
      <w:r w:rsidRPr="00A657DC">
        <w:rPr>
          <w:lang w:val="mi-NZ"/>
        </w:rPr>
        <w:t xml:space="preserve"> report included a lack of mental health training for</w:t>
      </w:r>
      <w:r w:rsidR="005057EB" w:rsidRPr="00A657DC">
        <w:rPr>
          <w:lang w:val="mi-NZ"/>
        </w:rPr>
        <w:t xml:space="preserve"> Department of </w:t>
      </w:r>
      <w:r w:rsidRPr="00A657DC">
        <w:rPr>
          <w:lang w:val="mi-NZ"/>
        </w:rPr>
        <w:t>Corrections staff, limited interaction or therapeutic activities for p</w:t>
      </w:r>
      <w:r w:rsidR="00962F27">
        <w:rPr>
          <w:lang w:val="mi-NZ"/>
        </w:rPr>
        <w:t>eople in custody</w:t>
      </w:r>
      <w:r w:rsidRPr="00A657DC">
        <w:rPr>
          <w:lang w:val="mi-NZ"/>
        </w:rPr>
        <w:t xml:space="preserve"> isolated in </w:t>
      </w:r>
      <w:r w:rsidR="005057EB" w:rsidRPr="00A657DC">
        <w:rPr>
          <w:lang w:val="mi-NZ"/>
        </w:rPr>
        <w:t>ARUs</w:t>
      </w:r>
      <w:r w:rsidRPr="00A657DC">
        <w:rPr>
          <w:lang w:val="mi-NZ"/>
        </w:rPr>
        <w:t xml:space="preserve">, and poor record keeping. </w:t>
      </w:r>
    </w:p>
    <w:p w14:paraId="6B551DA7" w14:textId="588A0E07" w:rsidR="00645A01" w:rsidRPr="00A657DC" w:rsidRDefault="00645A01" w:rsidP="005057EB">
      <w:pPr>
        <w:pStyle w:val="ListNumber"/>
        <w:jc w:val="left"/>
        <w:rPr>
          <w:lang w:val="mi-NZ"/>
        </w:rPr>
      </w:pPr>
      <w:r w:rsidRPr="00A657DC">
        <w:rPr>
          <w:lang w:val="mi-NZ"/>
        </w:rPr>
        <w:t xml:space="preserve">I am pleased to advise the Committee that, following the publication of </w:t>
      </w:r>
      <w:r w:rsidRPr="00A657DC">
        <w:rPr>
          <w:i/>
          <w:lang w:val="mi-NZ"/>
        </w:rPr>
        <w:t>A Question of Restraint</w:t>
      </w:r>
      <w:r w:rsidRPr="00A657DC">
        <w:rPr>
          <w:lang w:val="mi-NZ"/>
        </w:rPr>
        <w:t>, the Department of Corrections announced</w:t>
      </w:r>
      <w:r w:rsidR="005057EB" w:rsidRPr="00A657DC">
        <w:rPr>
          <w:lang w:val="mi-NZ"/>
        </w:rPr>
        <w:t>, in 2019,</w:t>
      </w:r>
      <w:r w:rsidRPr="00A657DC">
        <w:rPr>
          <w:lang w:val="mi-NZ"/>
        </w:rPr>
        <w:t xml:space="preserve"> the removal</w:t>
      </w:r>
      <w:r w:rsidR="005057EB" w:rsidRPr="00A657DC">
        <w:rPr>
          <w:lang w:val="mi-NZ"/>
        </w:rPr>
        <w:t xml:space="preserve"> of</w:t>
      </w:r>
      <w:r w:rsidRPr="00A657DC">
        <w:rPr>
          <w:lang w:val="mi-NZ"/>
        </w:rPr>
        <w:t xml:space="preserve"> tie-down beds from all New Zealand prisons, and the prohibition of their use.</w:t>
      </w:r>
    </w:p>
    <w:p w14:paraId="3B5F7233" w14:textId="60F1C1CD" w:rsidR="00645A01" w:rsidRDefault="00645A01" w:rsidP="005057EB">
      <w:pPr>
        <w:pStyle w:val="ListNumber"/>
        <w:jc w:val="left"/>
        <w:rPr>
          <w:lang w:val="mi-NZ"/>
        </w:rPr>
      </w:pPr>
      <w:r w:rsidRPr="00A657DC">
        <w:rPr>
          <w:lang w:val="mi-NZ"/>
        </w:rPr>
        <w:t xml:space="preserve">While I welcomed the ban on tie-down beds, I continue to make repeat recommendations related to concerns I raised in </w:t>
      </w:r>
      <w:r w:rsidRPr="00A657DC">
        <w:rPr>
          <w:i/>
          <w:lang w:val="mi-NZ"/>
        </w:rPr>
        <w:t>A Question of Restraint</w:t>
      </w:r>
      <w:r w:rsidRPr="00A657DC">
        <w:rPr>
          <w:lang w:val="mi-NZ"/>
        </w:rPr>
        <w:t>, particularly with regard to training for staff working in I</w:t>
      </w:r>
      <w:r w:rsidR="00F3160B">
        <w:rPr>
          <w:lang w:val="mi-NZ"/>
        </w:rPr>
        <w:t xml:space="preserve">ntervention and </w:t>
      </w:r>
      <w:r w:rsidRPr="00A657DC">
        <w:rPr>
          <w:lang w:val="mi-NZ"/>
        </w:rPr>
        <w:t>S</w:t>
      </w:r>
      <w:r w:rsidR="00F3160B">
        <w:rPr>
          <w:lang w:val="mi-NZ"/>
        </w:rPr>
        <w:t xml:space="preserve">upport </w:t>
      </w:r>
      <w:r w:rsidRPr="00A657DC">
        <w:rPr>
          <w:lang w:val="mi-NZ"/>
        </w:rPr>
        <w:t>U</w:t>
      </w:r>
      <w:r w:rsidR="00F3160B">
        <w:rPr>
          <w:lang w:val="mi-NZ"/>
        </w:rPr>
        <w:t>nit</w:t>
      </w:r>
      <w:r w:rsidRPr="00A657DC">
        <w:rPr>
          <w:lang w:val="mi-NZ"/>
        </w:rPr>
        <w:t>s</w:t>
      </w:r>
      <w:r w:rsidR="005057EB" w:rsidRPr="00A657DC">
        <w:rPr>
          <w:lang w:val="mi-NZ"/>
        </w:rPr>
        <w:t xml:space="preserve"> (formerly known as ARUs)</w:t>
      </w:r>
      <w:r w:rsidRPr="00A657DC">
        <w:rPr>
          <w:lang w:val="mi-NZ"/>
        </w:rPr>
        <w:t xml:space="preserve"> and the provision </w:t>
      </w:r>
      <w:r w:rsidR="005057EB" w:rsidRPr="00A657DC">
        <w:rPr>
          <w:lang w:val="mi-NZ"/>
        </w:rPr>
        <w:t>of</w:t>
      </w:r>
      <w:r w:rsidRPr="00A657DC">
        <w:rPr>
          <w:lang w:val="mi-NZ"/>
        </w:rPr>
        <w:t xml:space="preserve"> mental health in prisons more generally. I discuss this further on </w:t>
      </w:r>
      <w:r w:rsidR="00F3160B">
        <w:rPr>
          <w:lang w:val="mi-NZ"/>
        </w:rPr>
        <w:t xml:space="preserve">at </w:t>
      </w:r>
      <w:r w:rsidR="00F3160B">
        <w:rPr>
          <w:highlight w:val="yellow"/>
          <w:lang w:val="mi-NZ"/>
        </w:rPr>
        <w:fldChar w:fldCharType="begin"/>
      </w:r>
      <w:r w:rsidR="00F3160B">
        <w:rPr>
          <w:lang w:val="mi-NZ"/>
        </w:rPr>
        <w:instrText xml:space="preserve"> REF _Ref138141497 \h </w:instrText>
      </w:r>
      <w:r w:rsidR="00F3160B">
        <w:rPr>
          <w:highlight w:val="yellow"/>
          <w:lang w:val="mi-NZ"/>
        </w:rPr>
      </w:r>
      <w:r w:rsidR="00F3160B">
        <w:rPr>
          <w:highlight w:val="yellow"/>
          <w:lang w:val="mi-NZ"/>
        </w:rPr>
        <w:fldChar w:fldCharType="separate"/>
      </w:r>
      <w:r w:rsidR="00C376E8" w:rsidRPr="00A657DC">
        <w:rPr>
          <w:lang w:val="mi-NZ"/>
        </w:rPr>
        <w:t>Mental health</w:t>
      </w:r>
      <w:r w:rsidR="00F3160B">
        <w:rPr>
          <w:highlight w:val="yellow"/>
          <w:lang w:val="mi-NZ"/>
        </w:rPr>
        <w:fldChar w:fldCharType="end"/>
      </w:r>
      <w:r w:rsidR="00F3160B">
        <w:rPr>
          <w:lang w:val="mi-NZ"/>
        </w:rPr>
        <w:t xml:space="preserve">, paragraph </w:t>
      </w:r>
      <w:r w:rsidR="00F3160B">
        <w:rPr>
          <w:highlight w:val="yellow"/>
          <w:lang w:val="mi-NZ"/>
        </w:rPr>
        <w:fldChar w:fldCharType="begin"/>
      </w:r>
      <w:r w:rsidR="00F3160B">
        <w:rPr>
          <w:lang w:val="mi-NZ"/>
        </w:rPr>
        <w:instrText xml:space="preserve"> REF _Ref138141561 \w \h </w:instrText>
      </w:r>
      <w:r w:rsidR="00F3160B">
        <w:rPr>
          <w:highlight w:val="yellow"/>
          <w:lang w:val="mi-NZ"/>
        </w:rPr>
      </w:r>
      <w:r w:rsidR="00F3160B">
        <w:rPr>
          <w:highlight w:val="yellow"/>
          <w:lang w:val="mi-NZ"/>
        </w:rPr>
        <w:fldChar w:fldCharType="separate"/>
      </w:r>
      <w:r w:rsidR="00C376E8">
        <w:rPr>
          <w:lang w:val="mi-NZ"/>
        </w:rPr>
        <w:t>273</w:t>
      </w:r>
      <w:r w:rsidR="00F3160B">
        <w:rPr>
          <w:highlight w:val="yellow"/>
          <w:lang w:val="mi-NZ"/>
        </w:rPr>
        <w:fldChar w:fldCharType="end"/>
      </w:r>
      <w:r w:rsidR="00F3160B">
        <w:rPr>
          <w:lang w:val="mi-NZ"/>
        </w:rPr>
        <w:t xml:space="preserve">. </w:t>
      </w:r>
    </w:p>
    <w:p w14:paraId="31914D28" w14:textId="77777777" w:rsidR="00D91499" w:rsidRPr="00A657DC" w:rsidRDefault="00D91499" w:rsidP="00D91499">
      <w:pPr>
        <w:pStyle w:val="Heading4"/>
        <w:rPr>
          <w:lang w:val="mi-NZ"/>
        </w:rPr>
      </w:pPr>
      <w:r w:rsidRPr="00A657DC">
        <w:rPr>
          <w:lang w:val="mi-NZ"/>
        </w:rPr>
        <w:t>Off the Record: An investigation into the Ministry of Health’s collection, use, and reporting of information about the deaths of people with intellectual disabilities</w:t>
      </w:r>
    </w:p>
    <w:p w14:paraId="2E49C622" w14:textId="3BF63946" w:rsidR="00D91499" w:rsidRPr="00A657DC" w:rsidRDefault="00D91499" w:rsidP="00D91499">
      <w:pPr>
        <w:pStyle w:val="ListNumber"/>
        <w:jc w:val="left"/>
        <w:rPr>
          <w:lang w:val="mi-NZ"/>
        </w:rPr>
      </w:pPr>
      <w:r w:rsidRPr="00A657DC">
        <w:rPr>
          <w:lang w:val="mi-NZ"/>
        </w:rPr>
        <w:t>In 2018</w:t>
      </w:r>
      <w:r>
        <w:rPr>
          <w:lang w:val="mi-NZ"/>
        </w:rPr>
        <w:t xml:space="preserve"> </w:t>
      </w:r>
      <w:r w:rsidRPr="00A657DC">
        <w:rPr>
          <w:lang w:val="mi-NZ"/>
        </w:rPr>
        <w:t xml:space="preserve">serious concerns were raised with me about the recent deaths of several people with intellectual disabilities who had been receiving full-time residential support. The concerns primarily related to a lack of visibility surrounding the deaths, with questions about whether the appropriate people and agencies were being informed and the necessary enquiries made, particularly following a sudden or unexpected death. </w:t>
      </w:r>
    </w:p>
    <w:p w14:paraId="5F42CE95" w14:textId="1129AEB6" w:rsidR="00D91499" w:rsidRPr="00A657DC" w:rsidRDefault="00295ED2" w:rsidP="00D91499">
      <w:pPr>
        <w:pStyle w:val="ListNumber"/>
        <w:jc w:val="left"/>
        <w:rPr>
          <w:lang w:val="mi-NZ"/>
        </w:rPr>
      </w:pPr>
      <w:r>
        <w:rPr>
          <w:lang w:val="mi-NZ"/>
        </w:rPr>
        <w:t>This led to a self-initiated</w:t>
      </w:r>
      <w:r w:rsidR="00D91499" w:rsidRPr="00A657DC">
        <w:rPr>
          <w:lang w:val="mi-NZ"/>
        </w:rPr>
        <w:t xml:space="preserve"> investigation</w:t>
      </w:r>
      <w:r>
        <w:rPr>
          <w:lang w:val="mi-NZ"/>
        </w:rPr>
        <w:t xml:space="preserve"> under the Ombudsman Act</w:t>
      </w:r>
      <w:r>
        <w:rPr>
          <w:rStyle w:val="FootnoteReference"/>
          <w:lang w:val="mi-NZ"/>
        </w:rPr>
        <w:footnoteReference w:id="35"/>
      </w:r>
      <w:r w:rsidR="00D91499" w:rsidRPr="00A657DC">
        <w:rPr>
          <w:lang w:val="mi-NZ"/>
        </w:rPr>
        <w:t xml:space="preserve"> during which I examined the Ministry of Health’s systems of information collection, analysis, and reporting in relation to the deaths of people living in facilities run by D</w:t>
      </w:r>
      <w:r>
        <w:rPr>
          <w:lang w:val="mi-NZ"/>
        </w:rPr>
        <w:t xml:space="preserve">istrict </w:t>
      </w:r>
      <w:r w:rsidR="00D91499" w:rsidRPr="00A657DC">
        <w:rPr>
          <w:lang w:val="mi-NZ"/>
        </w:rPr>
        <w:t>H</w:t>
      </w:r>
      <w:r>
        <w:rPr>
          <w:lang w:val="mi-NZ"/>
        </w:rPr>
        <w:t xml:space="preserve">eath </w:t>
      </w:r>
      <w:r w:rsidR="00D91499" w:rsidRPr="00A657DC">
        <w:rPr>
          <w:lang w:val="mi-NZ"/>
        </w:rPr>
        <w:t>B</w:t>
      </w:r>
      <w:r>
        <w:rPr>
          <w:lang w:val="mi-NZ"/>
        </w:rPr>
        <w:t>oard</w:t>
      </w:r>
      <w:r w:rsidR="00D91499" w:rsidRPr="00A657DC">
        <w:rPr>
          <w:lang w:val="mi-NZ"/>
        </w:rPr>
        <w:t>s</w:t>
      </w:r>
      <w:r>
        <w:rPr>
          <w:lang w:val="mi-NZ"/>
        </w:rPr>
        <w:t xml:space="preserve"> (DHB)</w:t>
      </w:r>
      <w:r>
        <w:rPr>
          <w:rStyle w:val="FootnoteReference"/>
          <w:lang w:val="mi-NZ"/>
        </w:rPr>
        <w:footnoteReference w:id="36"/>
      </w:r>
      <w:r w:rsidR="00D91499" w:rsidRPr="00A657DC">
        <w:rPr>
          <w:lang w:val="mi-NZ"/>
        </w:rPr>
        <w:t xml:space="preserve"> and non-DHB providers. It included consideration of the Ministry of Health’s records relating to people with intellectual disabilities who died between 1 January 2016 and 30 June 2018 and, who had been receiving full-time, Ministry-funded residential support in the Auckland, Wellington, and Canterbury regions. Enquiries made in the course of this investigation identified 10 people who met the criteria for my sample group but whose deaths the Ministry had been unaware of.</w:t>
      </w:r>
      <w:r w:rsidR="00D91499" w:rsidRPr="00A657DC">
        <w:rPr>
          <w:rStyle w:val="FootnoteReference"/>
          <w:lang w:val="mi-NZ"/>
        </w:rPr>
        <w:footnoteReference w:id="37"/>
      </w:r>
    </w:p>
    <w:p w14:paraId="20FC07DE" w14:textId="77777777" w:rsidR="00D91499" w:rsidRPr="00A657DC" w:rsidRDefault="00D91499" w:rsidP="00D91499">
      <w:pPr>
        <w:pStyle w:val="ListNumber"/>
        <w:jc w:val="left"/>
        <w:rPr>
          <w:lang w:val="mi-NZ"/>
        </w:rPr>
      </w:pPr>
      <w:r w:rsidRPr="00A657DC">
        <w:rPr>
          <w:lang w:val="mi-NZ"/>
        </w:rPr>
        <w:t xml:space="preserve">My subsequent report, </w:t>
      </w:r>
      <w:hyperlink r:id="rId31" w:history="1">
        <w:r w:rsidRPr="00A657DC">
          <w:rPr>
            <w:rStyle w:val="Hyperlink"/>
            <w:lang w:val="mi-NZ"/>
          </w:rPr>
          <w:t>Off the Record: An investigation into the Ministry of Health’s collection, use, and reporting of information about the deaths of people with intellectual disabilities</w:t>
        </w:r>
      </w:hyperlink>
      <w:r w:rsidRPr="00A657DC">
        <w:rPr>
          <w:lang w:val="mi-NZ"/>
        </w:rPr>
        <w:t xml:space="preserve">, was released in 2020. I found that the Ministry of Health’s systems and processes for collecting information about the deaths of its service users were not adequate or robust and did not support the collection of information that was complete, accurate, or sufficient. I made 10 operationally-focused recommendations that were accepted by the Ministry of Health. </w:t>
      </w:r>
    </w:p>
    <w:p w14:paraId="7FC68C09" w14:textId="77777777" w:rsidR="00D91499" w:rsidRPr="00A657DC" w:rsidRDefault="00D91499" w:rsidP="00D91499">
      <w:pPr>
        <w:pStyle w:val="ListNumber"/>
        <w:jc w:val="left"/>
        <w:rPr>
          <w:lang w:val="mi-NZ"/>
        </w:rPr>
      </w:pPr>
      <w:r w:rsidRPr="00A657DC">
        <w:rPr>
          <w:lang w:val="mi-NZ"/>
        </w:rPr>
        <w:t>As a result of the investigation changes to remedy the deficiencies identified were underway before my report was published. My recommendations therefore were focused on supplementing these changes where necessary and ensuring they were effectively implemented and achieved the intended outcomes. I also recommended further engagement to improve health outcomes for people with intellectual disabilities including through the identification and prevention of avoidable or premature deaths.</w:t>
      </w:r>
    </w:p>
    <w:p w14:paraId="7EF744E7" w14:textId="77777777" w:rsidR="00D91499" w:rsidRPr="00A657DC" w:rsidRDefault="00D91499" w:rsidP="00D91499">
      <w:pPr>
        <w:pStyle w:val="ListNumber"/>
        <w:jc w:val="left"/>
        <w:rPr>
          <w:i/>
          <w:iCs/>
          <w:sz w:val="22"/>
          <w:lang w:val="mi-NZ"/>
        </w:rPr>
      </w:pPr>
      <w:r w:rsidRPr="00A657DC">
        <w:rPr>
          <w:lang w:val="mi-NZ"/>
        </w:rPr>
        <w:t>This work was impacted by COVID 19. However, in 2022, the Ministry of Health picked up pace and undertook a comprehensive work programme to address the identified failings. The revised processes, methods and practices around data collection, analysis and communication of the deaths of people with intellectual disabilities receiving full-time residential support have been streamlined and strengthened</w:t>
      </w:r>
      <w:r w:rsidRPr="00A657DC">
        <w:rPr>
          <w:i/>
          <w:iCs/>
          <w:lang w:val="mi-NZ"/>
        </w:rPr>
        <w:t xml:space="preserve">.  </w:t>
      </w:r>
    </w:p>
    <w:p w14:paraId="761DDEE8" w14:textId="0FBFF57D" w:rsidR="00D91499" w:rsidRPr="00D91499" w:rsidRDefault="00D91499" w:rsidP="00D91499">
      <w:pPr>
        <w:pStyle w:val="ListNumber"/>
        <w:jc w:val="left"/>
        <w:rPr>
          <w:lang w:val="mi-NZ"/>
        </w:rPr>
      </w:pPr>
      <w:r w:rsidRPr="00A657DC">
        <w:rPr>
          <w:lang w:val="mi-NZ"/>
        </w:rPr>
        <w:t>The Ministry of Health engaged with a wide range of external stakeholders (eg family/whānau and representatives of people with intellectual disabilities and there has been positive feedback from service providers about the newly designed forms and ease of process; as well as the documentation of some key processes that assist with continuity, consis</w:t>
      </w:r>
      <w:r>
        <w:rPr>
          <w:lang w:val="mi-NZ"/>
        </w:rPr>
        <w:t>tency and accuracy.</w:t>
      </w:r>
    </w:p>
    <w:p w14:paraId="49A84853" w14:textId="6FF65A3B" w:rsidR="00821451" w:rsidRPr="00A657DC" w:rsidRDefault="000867AE" w:rsidP="003436CC">
      <w:pPr>
        <w:pStyle w:val="Heading4"/>
        <w:rPr>
          <w:lang w:val="mi-NZ"/>
        </w:rPr>
      </w:pPr>
      <w:r w:rsidRPr="00A657DC">
        <w:rPr>
          <w:lang w:val="mi-NZ"/>
        </w:rPr>
        <w:t>Oversight: An investigation into the Ministry of Health’s stewardship of hospital-level secure services for people with an intellectual disability</w:t>
      </w:r>
    </w:p>
    <w:p w14:paraId="16BE68BB" w14:textId="4361333A" w:rsidR="00821451" w:rsidRPr="00A657DC" w:rsidRDefault="00821451" w:rsidP="005057EB">
      <w:pPr>
        <w:pStyle w:val="ListNumber"/>
        <w:jc w:val="left"/>
        <w:rPr>
          <w:lang w:val="mi-NZ"/>
        </w:rPr>
      </w:pPr>
      <w:bookmarkStart w:id="20" w:name="_Ref138141754"/>
      <w:r w:rsidRPr="00A657DC">
        <w:rPr>
          <w:lang w:val="mi-NZ"/>
        </w:rPr>
        <w:t>In January 2019</w:t>
      </w:r>
      <w:r w:rsidR="005057EB" w:rsidRPr="00A657DC">
        <w:rPr>
          <w:lang w:val="mi-NZ"/>
        </w:rPr>
        <w:t>,</w:t>
      </w:r>
      <w:r w:rsidRPr="00A657DC">
        <w:rPr>
          <w:lang w:val="mi-NZ"/>
        </w:rPr>
        <w:t xml:space="preserve"> I commenced a self-initiated investigation into the role of the Ministry of Health in relation to the facilities and services provided for people with an intellectual disability who are subject to the High and Complex Framework (the Framework)</w:t>
      </w:r>
      <w:r w:rsidR="005057EB" w:rsidRPr="00A657DC">
        <w:rPr>
          <w:lang w:val="mi-NZ"/>
        </w:rPr>
        <w:t>.</w:t>
      </w:r>
      <w:r w:rsidRPr="00A657DC">
        <w:rPr>
          <w:rStyle w:val="FootnoteReference"/>
          <w:lang w:val="mi-NZ"/>
        </w:rPr>
        <w:footnoteReference w:id="38"/>
      </w:r>
      <w:bookmarkEnd w:id="20"/>
    </w:p>
    <w:p w14:paraId="3AACA982" w14:textId="394C3BF1" w:rsidR="00821451" w:rsidRPr="00A657DC" w:rsidRDefault="00821451" w:rsidP="005057EB">
      <w:pPr>
        <w:pStyle w:val="ListNumber"/>
        <w:jc w:val="left"/>
        <w:rPr>
          <w:lang w:val="mi-NZ"/>
        </w:rPr>
      </w:pPr>
      <w:r w:rsidRPr="00A657DC">
        <w:rPr>
          <w:lang w:val="mi-NZ"/>
        </w:rPr>
        <w:t>In my NPM function I had previously identified concerns about the conditions of detained persons in a number of places of detention, including secure ca</w:t>
      </w:r>
      <w:r w:rsidR="005057EB" w:rsidRPr="00A657DC">
        <w:rPr>
          <w:lang w:val="mi-NZ"/>
        </w:rPr>
        <w:t>re facilities for people with</w:t>
      </w:r>
      <w:r w:rsidRPr="00A657DC">
        <w:rPr>
          <w:lang w:val="mi-NZ"/>
        </w:rPr>
        <w:t xml:space="preserve"> intellectual dis</w:t>
      </w:r>
      <w:r w:rsidR="005057EB" w:rsidRPr="00A657DC">
        <w:rPr>
          <w:lang w:val="mi-NZ"/>
        </w:rPr>
        <w:t>abilities</w:t>
      </w:r>
      <w:r w:rsidRPr="00A657DC">
        <w:rPr>
          <w:lang w:val="mi-NZ"/>
        </w:rPr>
        <w:t xml:space="preserve">. I was also aware of apparent breaches of the </w:t>
      </w:r>
      <w:r w:rsidR="009B5AA7" w:rsidRPr="00A657DC">
        <w:rPr>
          <w:lang w:val="mi-NZ"/>
        </w:rPr>
        <w:t xml:space="preserve">UNCRPD </w:t>
      </w:r>
      <w:r w:rsidRPr="00A657DC">
        <w:rPr>
          <w:lang w:val="mi-NZ"/>
        </w:rPr>
        <w:t>in relation to the conditions experienced by some people with particularly high and complex support needs.</w:t>
      </w:r>
    </w:p>
    <w:p w14:paraId="7E799CB9" w14:textId="6D007A51" w:rsidR="00821451" w:rsidRPr="00A657DC" w:rsidRDefault="00821451" w:rsidP="005057EB">
      <w:pPr>
        <w:pStyle w:val="ListNumber"/>
        <w:jc w:val="left"/>
        <w:rPr>
          <w:lang w:val="mi-NZ"/>
        </w:rPr>
      </w:pPr>
      <w:r w:rsidRPr="00A657DC">
        <w:rPr>
          <w:lang w:val="mi-NZ"/>
        </w:rPr>
        <w:t>This investigation arose from two primary concerns: a continuing shortage of specialised hospital accommodation for people with an intellectual disability requiring secure care and rehabilitation; and the conditions in which some people were being detained. As steward and kaitiaki</w:t>
      </w:r>
      <w:r w:rsidRPr="00A657DC">
        <w:rPr>
          <w:rStyle w:val="FootnoteReference"/>
          <w:lang w:val="mi-NZ"/>
        </w:rPr>
        <w:footnoteReference w:id="39"/>
      </w:r>
      <w:r w:rsidRPr="00A657DC">
        <w:rPr>
          <w:lang w:val="mi-NZ"/>
        </w:rPr>
        <w:t xml:space="preserve"> of the health and disability system, the Ministry</w:t>
      </w:r>
      <w:r w:rsidR="00D91499">
        <w:rPr>
          <w:lang w:val="mi-NZ"/>
        </w:rPr>
        <w:t xml:space="preserve"> of Health</w:t>
      </w:r>
      <w:r w:rsidRPr="00A657DC">
        <w:rPr>
          <w:lang w:val="mi-NZ"/>
        </w:rPr>
        <w:t xml:space="preserve"> is accountable for taking a whole-of-system approach to ensuring that the Framework functions effectively. </w:t>
      </w:r>
    </w:p>
    <w:p w14:paraId="0B54B772" w14:textId="2964C7AF" w:rsidR="00821451" w:rsidRPr="00A657DC" w:rsidRDefault="00821451" w:rsidP="005057EB">
      <w:pPr>
        <w:pStyle w:val="ListNumber"/>
        <w:jc w:val="left"/>
        <w:rPr>
          <w:lang w:val="mi-NZ"/>
        </w:rPr>
      </w:pPr>
      <w:r w:rsidRPr="00A657DC">
        <w:rPr>
          <w:lang w:val="mi-NZ"/>
        </w:rPr>
        <w:t xml:space="preserve">In my resulting </w:t>
      </w:r>
      <w:r w:rsidR="0095455D" w:rsidRPr="00A657DC">
        <w:rPr>
          <w:lang w:val="mi-NZ"/>
        </w:rPr>
        <w:t xml:space="preserve">2021 </w:t>
      </w:r>
      <w:r w:rsidRPr="00A657DC">
        <w:rPr>
          <w:lang w:val="mi-NZ"/>
        </w:rPr>
        <w:t>report</w:t>
      </w:r>
      <w:r w:rsidR="0095455D" w:rsidRPr="00A657DC">
        <w:rPr>
          <w:lang w:val="mi-NZ"/>
        </w:rPr>
        <w:t xml:space="preserve">, </w:t>
      </w:r>
      <w:hyperlink r:id="rId32" w:history="1">
        <w:r w:rsidR="0095455D" w:rsidRPr="00A657DC">
          <w:rPr>
            <w:rStyle w:val="Hyperlink"/>
            <w:lang w:val="mi-NZ"/>
          </w:rPr>
          <w:t>Oversight, An investigation into the Ministry of Health’s stewardship of hospital-level secure services for people with an intellectual disability,</w:t>
        </w:r>
      </w:hyperlink>
      <w:r w:rsidRPr="00A657DC">
        <w:rPr>
          <w:lang w:val="mi-NZ"/>
        </w:rPr>
        <w:t xml:space="preserve"> I outlined my findings that the Ministry did not respond in an effective or timely manner to concerns that hospital-level services were running at full capacity. High occupancy levels had delayed legal proceedings and required alternative, suboptimal placements for some service users. There was also a group of service users whose needs were not fully anticipated when the Framework was established. Not all service users with complex or highly individualised support needs were afforded the best opportunity to develop their capabilities and strengths, to be supported in a less restrictive environment, or to transition into the community. </w:t>
      </w:r>
    </w:p>
    <w:p w14:paraId="7B141F2D" w14:textId="7BBC8C06" w:rsidR="00821451" w:rsidRPr="00A657DC" w:rsidRDefault="00821451" w:rsidP="005057EB">
      <w:pPr>
        <w:pStyle w:val="ListNumber"/>
        <w:jc w:val="left"/>
        <w:rPr>
          <w:lang w:val="mi-NZ"/>
        </w:rPr>
      </w:pPr>
      <w:r w:rsidRPr="00A657DC">
        <w:rPr>
          <w:lang w:val="mi-NZ"/>
        </w:rPr>
        <w:t xml:space="preserve">Of particular concern were findings that: </w:t>
      </w:r>
    </w:p>
    <w:p w14:paraId="4DFD0D03" w14:textId="785395D2" w:rsidR="00821451" w:rsidRPr="00A657DC" w:rsidRDefault="00821451" w:rsidP="005057EB">
      <w:pPr>
        <w:pStyle w:val="ListNumber2"/>
        <w:jc w:val="left"/>
        <w:rPr>
          <w:lang w:val="mi-NZ"/>
        </w:rPr>
      </w:pPr>
      <w:r w:rsidRPr="00A657DC">
        <w:rPr>
          <w:lang w:val="mi-NZ"/>
        </w:rPr>
        <w:t>deferrals of court proceedings had resulted in people being remanded in prison</w:t>
      </w:r>
      <w:r w:rsidRPr="00A657DC">
        <w:rPr>
          <w:rStyle w:val="FootnoteReference"/>
          <w:lang w:val="mi-NZ"/>
        </w:rPr>
        <w:footnoteReference w:id="40"/>
      </w:r>
      <w:r w:rsidRPr="00A657DC">
        <w:rPr>
          <w:lang w:val="mi-NZ"/>
        </w:rPr>
        <w:t xml:space="preserve"> until such time as an assessment bed became available for a court-ordered assessment</w:t>
      </w:r>
      <w:r w:rsidR="00295ED2">
        <w:rPr>
          <w:lang w:val="mi-NZ"/>
        </w:rPr>
        <w:t>;</w:t>
      </w:r>
      <w:r w:rsidRPr="00A657DC">
        <w:rPr>
          <w:rStyle w:val="FootnoteReference"/>
          <w:lang w:val="mi-NZ"/>
        </w:rPr>
        <w:footnoteReference w:id="41"/>
      </w:r>
    </w:p>
    <w:p w14:paraId="7FE91C1B" w14:textId="3376CDE6" w:rsidR="00821451" w:rsidRPr="00A657DC" w:rsidRDefault="00821451" w:rsidP="005057EB">
      <w:pPr>
        <w:pStyle w:val="ListNumber2"/>
        <w:jc w:val="left"/>
        <w:rPr>
          <w:lang w:val="mi-NZ"/>
        </w:rPr>
      </w:pPr>
      <w:r w:rsidRPr="00A657DC">
        <w:rPr>
          <w:lang w:val="mi-NZ"/>
        </w:rPr>
        <w:t>a court-ordered assessment of a person had taken place in prison, contrary to law;</w:t>
      </w:r>
    </w:p>
    <w:p w14:paraId="2CE826DB" w14:textId="77777777" w:rsidR="00821451" w:rsidRPr="00A657DC" w:rsidRDefault="00821451" w:rsidP="005057EB">
      <w:pPr>
        <w:pStyle w:val="ListNumber2"/>
        <w:jc w:val="left"/>
        <w:rPr>
          <w:lang w:val="mi-NZ"/>
        </w:rPr>
      </w:pPr>
      <w:r w:rsidRPr="00A657DC">
        <w:rPr>
          <w:lang w:val="mi-NZ"/>
        </w:rPr>
        <w:t xml:space="preserve">service-users were being placed outside of their region; </w:t>
      </w:r>
    </w:p>
    <w:p w14:paraId="61275A87" w14:textId="77777777" w:rsidR="00821451" w:rsidRPr="00A657DC" w:rsidRDefault="00821451" w:rsidP="005057EB">
      <w:pPr>
        <w:pStyle w:val="ListNumber2"/>
        <w:jc w:val="left"/>
        <w:rPr>
          <w:lang w:val="mi-NZ"/>
        </w:rPr>
      </w:pPr>
      <w:r w:rsidRPr="00A657DC">
        <w:rPr>
          <w:lang w:val="mi-NZ"/>
        </w:rPr>
        <w:t xml:space="preserve">mental health facilities were being used for service users who would be more appropriately accommodated in specialist intellectual disability facilities; </w:t>
      </w:r>
    </w:p>
    <w:p w14:paraId="3DC8C502" w14:textId="77777777" w:rsidR="00821451" w:rsidRPr="00A657DC" w:rsidRDefault="00821451" w:rsidP="005057EB">
      <w:pPr>
        <w:pStyle w:val="ListNumber2"/>
        <w:jc w:val="left"/>
        <w:rPr>
          <w:lang w:val="mi-NZ"/>
        </w:rPr>
      </w:pPr>
      <w:r w:rsidRPr="00A657DC">
        <w:rPr>
          <w:lang w:val="mi-NZ"/>
        </w:rPr>
        <w:t>service users were being accommodated on a long-term basis in de-escalation areas and seclusion rooms</w:t>
      </w:r>
      <w:r w:rsidRPr="00A657DC">
        <w:rPr>
          <w:rStyle w:val="FootnoteReference"/>
          <w:lang w:val="mi-NZ"/>
        </w:rPr>
        <w:footnoteReference w:id="42"/>
      </w:r>
      <w:r w:rsidRPr="00A657DC">
        <w:rPr>
          <w:lang w:val="mi-NZ"/>
        </w:rPr>
        <w:t xml:space="preserve">; and </w:t>
      </w:r>
    </w:p>
    <w:p w14:paraId="5A3AC101" w14:textId="77777777" w:rsidR="00821451" w:rsidRPr="00A657DC" w:rsidRDefault="00821451" w:rsidP="005057EB">
      <w:pPr>
        <w:pStyle w:val="ListNumber2"/>
        <w:jc w:val="left"/>
        <w:rPr>
          <w:lang w:val="mi-NZ"/>
        </w:rPr>
      </w:pPr>
      <w:r w:rsidRPr="00A657DC">
        <w:rPr>
          <w:lang w:val="mi-NZ"/>
        </w:rPr>
        <w:t>there was a lack of appropriate services to meet the needs of service users with specialised needs, and of women and youth.</w:t>
      </w:r>
    </w:p>
    <w:p w14:paraId="17574AF2" w14:textId="446715DE" w:rsidR="000867AE" w:rsidRPr="00A657DC" w:rsidRDefault="000867AE" w:rsidP="005057EB">
      <w:pPr>
        <w:pStyle w:val="ListNumber"/>
        <w:jc w:val="left"/>
        <w:rPr>
          <w:lang w:val="mi-NZ"/>
        </w:rPr>
      </w:pPr>
      <w:r w:rsidRPr="00A657DC">
        <w:rPr>
          <w:lang w:val="mi-NZ"/>
        </w:rPr>
        <w:t>My investigation highlighted that t</w:t>
      </w:r>
      <w:r w:rsidR="00821451" w:rsidRPr="00A657DC">
        <w:rPr>
          <w:lang w:val="mi-NZ"/>
        </w:rPr>
        <w:t xml:space="preserve">he experiences of some service users </w:t>
      </w:r>
      <w:r w:rsidR="009B5AA7" w:rsidRPr="00A657DC">
        <w:rPr>
          <w:lang w:val="mi-NZ"/>
        </w:rPr>
        <w:t>had been traumatising and had</w:t>
      </w:r>
      <w:r w:rsidR="00821451" w:rsidRPr="00A657DC">
        <w:rPr>
          <w:lang w:val="mi-NZ"/>
        </w:rPr>
        <w:t xml:space="preserve"> impacted negatively on their wellbeing. Their rights under relevant legislation and the </w:t>
      </w:r>
      <w:r w:rsidR="009B5AA7" w:rsidRPr="00A657DC">
        <w:rPr>
          <w:lang w:val="mi-NZ"/>
        </w:rPr>
        <w:t>UNCRPD</w:t>
      </w:r>
      <w:r w:rsidR="00821451" w:rsidRPr="00A657DC">
        <w:rPr>
          <w:lang w:val="mi-NZ"/>
        </w:rPr>
        <w:t>,</w:t>
      </w:r>
      <w:r w:rsidR="009B5AA7" w:rsidRPr="00A657DC">
        <w:rPr>
          <w:lang w:val="mi-NZ"/>
        </w:rPr>
        <w:t xml:space="preserve"> had</w:t>
      </w:r>
      <w:r w:rsidR="00821451" w:rsidRPr="00A657DC">
        <w:rPr>
          <w:lang w:val="mi-NZ"/>
        </w:rPr>
        <w:t xml:space="preserve"> not always been upheld.</w:t>
      </w:r>
    </w:p>
    <w:p w14:paraId="184BD8F3" w14:textId="0F7CD27E" w:rsidR="00821451" w:rsidRPr="00A657DC" w:rsidRDefault="00821451" w:rsidP="005057EB">
      <w:pPr>
        <w:pStyle w:val="ListNumber"/>
        <w:jc w:val="left"/>
        <w:rPr>
          <w:lang w:val="mi-NZ"/>
        </w:rPr>
      </w:pPr>
      <w:r w:rsidRPr="00A657DC">
        <w:rPr>
          <w:lang w:val="mi-NZ"/>
        </w:rPr>
        <w:t>Pursuant to section 22(3) of the Ombudsmen Act, my recommendations included that the Ministry take the following steps:</w:t>
      </w:r>
    </w:p>
    <w:p w14:paraId="0F2BFA56" w14:textId="497911A5" w:rsidR="000867AE" w:rsidRPr="00A657DC" w:rsidRDefault="009B5AA7" w:rsidP="005057EB">
      <w:pPr>
        <w:pStyle w:val="ListNumber2"/>
        <w:jc w:val="left"/>
        <w:rPr>
          <w:lang w:val="mi-NZ"/>
        </w:rPr>
      </w:pPr>
      <w:r w:rsidRPr="00A657DC">
        <w:rPr>
          <w:lang w:val="mi-NZ"/>
        </w:rPr>
        <w:t>ensure</w:t>
      </w:r>
      <w:r w:rsidR="00821451" w:rsidRPr="00A657DC">
        <w:rPr>
          <w:lang w:val="mi-NZ"/>
        </w:rPr>
        <w:t xml:space="preserve"> that service users referred by the courts are accommodated in appropriate facilities; </w:t>
      </w:r>
    </w:p>
    <w:p w14:paraId="15FCA925" w14:textId="662D7A1A" w:rsidR="00821451" w:rsidRPr="00A657DC" w:rsidRDefault="009B5AA7" w:rsidP="005057EB">
      <w:pPr>
        <w:pStyle w:val="ListNumber2"/>
        <w:jc w:val="left"/>
        <w:rPr>
          <w:lang w:val="mi-NZ"/>
        </w:rPr>
      </w:pPr>
      <w:r w:rsidRPr="00A657DC">
        <w:rPr>
          <w:lang w:val="mi-NZ"/>
        </w:rPr>
        <w:t>develop</w:t>
      </w:r>
      <w:r w:rsidR="00821451" w:rsidRPr="00A657DC">
        <w:rPr>
          <w:lang w:val="mi-NZ"/>
        </w:rPr>
        <w:t xml:space="preserve"> a comprehensive strategic plan for the Framework, in collaboration with DHBs and NGO providers</w:t>
      </w:r>
      <w:r w:rsidR="000867AE" w:rsidRPr="00A657DC">
        <w:rPr>
          <w:lang w:val="mi-NZ"/>
        </w:rPr>
        <w:t>;</w:t>
      </w:r>
    </w:p>
    <w:p w14:paraId="18F1B262" w14:textId="2D6F992B" w:rsidR="00821451" w:rsidRPr="00A657DC" w:rsidRDefault="009B5AA7" w:rsidP="005057EB">
      <w:pPr>
        <w:pStyle w:val="ListNumber2"/>
        <w:jc w:val="left"/>
        <w:rPr>
          <w:lang w:val="mi-NZ"/>
        </w:rPr>
      </w:pPr>
      <w:r w:rsidRPr="00A657DC">
        <w:rPr>
          <w:lang w:val="mi-NZ"/>
        </w:rPr>
        <w:t>review</w:t>
      </w:r>
      <w:r w:rsidR="00821451" w:rsidRPr="00A657DC">
        <w:rPr>
          <w:lang w:val="mi-NZ"/>
        </w:rPr>
        <w:t xml:space="preserve"> the processes for data collection, analysis and review about the use of seclusion and restraint in Framework services, bearing in mind Article 31 of the </w:t>
      </w:r>
      <w:r w:rsidR="00F21AED">
        <w:rPr>
          <w:lang w:val="mi-NZ"/>
        </w:rPr>
        <w:t>UNCRPD</w:t>
      </w:r>
      <w:r w:rsidR="00821451" w:rsidRPr="00A657DC">
        <w:rPr>
          <w:lang w:val="mi-NZ"/>
        </w:rPr>
        <w:t>; and</w:t>
      </w:r>
    </w:p>
    <w:p w14:paraId="0B550716" w14:textId="6AF181FE" w:rsidR="00821451" w:rsidRPr="00A657DC" w:rsidRDefault="009B5AA7" w:rsidP="005057EB">
      <w:pPr>
        <w:pStyle w:val="ListNumber2"/>
        <w:jc w:val="left"/>
        <w:rPr>
          <w:lang w:val="mi-NZ"/>
        </w:rPr>
      </w:pPr>
      <w:r w:rsidRPr="00A657DC">
        <w:rPr>
          <w:lang w:val="mi-NZ"/>
        </w:rPr>
        <w:t>ensure</w:t>
      </w:r>
      <w:r w:rsidR="00821451" w:rsidRPr="00A657DC">
        <w:rPr>
          <w:lang w:val="mi-NZ"/>
        </w:rPr>
        <w:t xml:space="preserve"> that reporting on the Framework is consistent and structured to enable the Ministry to monitor the progress of service users with intensive support needs, and of women and youth.</w:t>
      </w:r>
    </w:p>
    <w:p w14:paraId="7BE6ABE4" w14:textId="267F9717" w:rsidR="00576EBE" w:rsidRPr="00A657DC" w:rsidRDefault="00576EBE" w:rsidP="005057EB">
      <w:pPr>
        <w:pStyle w:val="ListNumber"/>
        <w:jc w:val="left"/>
        <w:rPr>
          <w:sz w:val="22"/>
          <w:lang w:val="mi-NZ"/>
        </w:rPr>
      </w:pPr>
      <w:r w:rsidRPr="00A657DC">
        <w:rPr>
          <w:lang w:val="mi-NZ"/>
        </w:rPr>
        <w:t>The Ministry of Health accepted all</w:t>
      </w:r>
      <w:r w:rsidR="009B5AA7" w:rsidRPr="00A657DC">
        <w:rPr>
          <w:lang w:val="mi-NZ"/>
        </w:rPr>
        <w:t xml:space="preserve"> of the recommendations and my </w:t>
      </w:r>
      <w:r w:rsidR="00F21AED">
        <w:rPr>
          <w:lang w:val="mi-NZ"/>
        </w:rPr>
        <w:t>staff</w:t>
      </w:r>
      <w:r w:rsidRPr="00A657DC">
        <w:rPr>
          <w:lang w:val="mi-NZ"/>
        </w:rPr>
        <w:t xml:space="preserve"> began regular meetings with the Ministry to monitor their implementation.</w:t>
      </w:r>
    </w:p>
    <w:p w14:paraId="5B5D35E0" w14:textId="3AF2F1E2" w:rsidR="00576EBE" w:rsidRPr="00A657DC" w:rsidRDefault="00576EBE" w:rsidP="005057EB">
      <w:pPr>
        <w:pStyle w:val="ListNumber"/>
        <w:jc w:val="left"/>
        <w:rPr>
          <w:lang w:val="mi-NZ"/>
        </w:rPr>
      </w:pPr>
      <w:r w:rsidRPr="00A657DC">
        <w:rPr>
          <w:lang w:val="mi-NZ"/>
        </w:rPr>
        <w:t>On 1 July 2022</w:t>
      </w:r>
      <w:r w:rsidR="009B5AA7" w:rsidRPr="00A657DC">
        <w:rPr>
          <w:lang w:val="mi-NZ"/>
        </w:rPr>
        <w:t>,</w:t>
      </w:r>
      <w:r w:rsidRPr="00A657DC">
        <w:rPr>
          <w:lang w:val="mi-NZ"/>
        </w:rPr>
        <w:t xml:space="preserve"> the health and </w:t>
      </w:r>
      <w:r w:rsidR="00F21AED">
        <w:rPr>
          <w:lang w:val="mi-NZ"/>
        </w:rPr>
        <w:t xml:space="preserve">disability </w:t>
      </w:r>
      <w:r w:rsidRPr="00A657DC">
        <w:rPr>
          <w:lang w:val="mi-NZ"/>
        </w:rPr>
        <w:t>system was restructured.  Some responsibilities associated with my recommendations remained within the Ministry of Health while some transferred to the newly established Whaikaha | Ministry of Disabled People</w:t>
      </w:r>
      <w:r w:rsidR="00F21AED">
        <w:rPr>
          <w:lang w:val="mi-NZ"/>
        </w:rPr>
        <w:t xml:space="preserve"> (Ministry of Disabled People)</w:t>
      </w:r>
      <w:r w:rsidRPr="00A657DC">
        <w:rPr>
          <w:lang w:val="mi-NZ"/>
        </w:rPr>
        <w:t>.</w:t>
      </w:r>
    </w:p>
    <w:p w14:paraId="4ACA7AFE" w14:textId="6FF05646" w:rsidR="00576EBE" w:rsidRPr="00A657DC" w:rsidRDefault="00576EBE" w:rsidP="005057EB">
      <w:pPr>
        <w:pStyle w:val="ListNumber"/>
        <w:jc w:val="left"/>
        <w:rPr>
          <w:lang w:val="mi-NZ"/>
        </w:rPr>
      </w:pPr>
      <w:bookmarkStart w:id="21" w:name="_Ref138141768"/>
      <w:r w:rsidRPr="00A657DC">
        <w:rPr>
          <w:lang w:val="mi-NZ"/>
        </w:rPr>
        <w:t>A key recommendation of the report was the development of a comprehensive strategic plan for the High and Complex Framework, and the implementation, monitoring and reporting of the plan.  The work was commissioned and after significant delays due predominantly to the pandemic and the establishment of the new agency (</w:t>
      </w:r>
      <w:r w:rsidR="00F21AED">
        <w:rPr>
          <w:lang w:val="mi-NZ"/>
        </w:rPr>
        <w:t>Ministry of Disabled People</w:t>
      </w:r>
      <w:r w:rsidRPr="00A657DC">
        <w:rPr>
          <w:lang w:val="mi-NZ"/>
        </w:rPr>
        <w:t>), the Strategy and Framework has been finalised and is due to be released by July</w:t>
      </w:r>
      <w:r w:rsidR="009B5AA7" w:rsidRPr="00A657DC">
        <w:rPr>
          <w:lang w:val="mi-NZ"/>
        </w:rPr>
        <w:t xml:space="preserve"> 2023</w:t>
      </w:r>
      <w:r w:rsidRPr="00A657DC">
        <w:rPr>
          <w:lang w:val="mi-NZ"/>
        </w:rPr>
        <w:t>.</w:t>
      </w:r>
      <w:bookmarkEnd w:id="21"/>
    </w:p>
    <w:p w14:paraId="6B6D79C4" w14:textId="4722A10B" w:rsidR="000D21AF" w:rsidRPr="00A657DC" w:rsidRDefault="00F263B2" w:rsidP="003436CC">
      <w:pPr>
        <w:pStyle w:val="Heading4"/>
        <w:rPr>
          <w:lang w:val="mi-NZ"/>
        </w:rPr>
      </w:pPr>
      <w:r w:rsidRPr="00A657DC">
        <w:rPr>
          <w:lang w:val="mi-NZ"/>
        </w:rPr>
        <w:t>Current investigation into the Department of Corrections</w:t>
      </w:r>
    </w:p>
    <w:p w14:paraId="75EA60BE" w14:textId="77EA7A41" w:rsidR="00765C1F" w:rsidRPr="00A657DC" w:rsidRDefault="00F263B2" w:rsidP="009B5AA7">
      <w:pPr>
        <w:pStyle w:val="ListNumber"/>
        <w:jc w:val="left"/>
        <w:rPr>
          <w:lang w:val="mi-NZ"/>
        </w:rPr>
      </w:pPr>
      <w:r w:rsidRPr="00A657DC">
        <w:rPr>
          <w:lang w:val="mi-NZ"/>
        </w:rPr>
        <w:t xml:space="preserve">In </w:t>
      </w:r>
      <w:r w:rsidR="00765C1F" w:rsidRPr="00A657DC">
        <w:rPr>
          <w:lang w:val="mi-NZ"/>
        </w:rPr>
        <w:t xml:space="preserve">2021 </w:t>
      </w:r>
      <w:r w:rsidRPr="00A657DC">
        <w:rPr>
          <w:lang w:val="mi-NZ"/>
        </w:rPr>
        <w:t xml:space="preserve">I commenced a </w:t>
      </w:r>
      <w:r w:rsidRPr="00A657DC">
        <w:rPr>
          <w:rStyle w:val="BodyTextChar"/>
          <w:lang w:val="mi-NZ"/>
        </w:rPr>
        <w:t>self-initiated investigation into the Department of Corrections</w:t>
      </w:r>
      <w:r w:rsidR="00F21AED">
        <w:rPr>
          <w:rStyle w:val="BodyTextChar"/>
          <w:lang w:val="mi-NZ"/>
        </w:rPr>
        <w:t xml:space="preserve"> under the Ombudsman Act</w:t>
      </w:r>
      <w:r w:rsidRPr="00A657DC">
        <w:rPr>
          <w:rStyle w:val="BodyTextChar"/>
          <w:lang w:val="mi-NZ"/>
        </w:rPr>
        <w:t xml:space="preserve">. In the preceding years </w:t>
      </w:r>
      <w:r w:rsidRPr="00A657DC">
        <w:rPr>
          <w:lang w:val="mi-NZ"/>
        </w:rPr>
        <w:t>I had become increasingly concerned about the number of recommendations made following a prison inspection that needed to be made again in subsequent inspections several years on. Even though the Department</w:t>
      </w:r>
      <w:r w:rsidR="00765C1F" w:rsidRPr="00A657DC">
        <w:rPr>
          <w:lang w:val="mi-NZ"/>
        </w:rPr>
        <w:t xml:space="preserve"> of Corrections</w:t>
      </w:r>
      <w:r w:rsidRPr="00A657DC">
        <w:rPr>
          <w:lang w:val="mi-NZ"/>
        </w:rPr>
        <w:t xml:space="preserve"> had accepted most of the recommendations made by oversight entities, the issues raised did not appear to have been addressed in a way that resulted in enduring, or at least timely, improvements for those in prison. </w:t>
      </w:r>
    </w:p>
    <w:p w14:paraId="28CFB01A" w14:textId="0E041E08" w:rsidR="00765C1F" w:rsidRPr="00A657DC" w:rsidRDefault="00F263B2" w:rsidP="009B5AA7">
      <w:pPr>
        <w:pStyle w:val="ListNumber"/>
        <w:jc w:val="left"/>
        <w:rPr>
          <w:lang w:val="mi-NZ"/>
        </w:rPr>
      </w:pPr>
      <w:r w:rsidRPr="00A657DC">
        <w:rPr>
          <w:lang w:val="mi-NZ"/>
        </w:rPr>
        <w:t>In late 2020, I watched with deep concern the events unfolding at Waikeria Prison</w:t>
      </w:r>
      <w:r w:rsidR="00F21AED">
        <w:rPr>
          <w:lang w:val="mi-NZ"/>
        </w:rPr>
        <w:t>,</w:t>
      </w:r>
      <w:r w:rsidR="00765C1F" w:rsidRPr="00A657DC">
        <w:rPr>
          <w:rStyle w:val="FootnoteReference"/>
          <w:lang w:val="mi-NZ"/>
        </w:rPr>
        <w:footnoteReference w:id="43"/>
      </w:r>
      <w:r w:rsidRPr="00A657DC">
        <w:rPr>
          <w:lang w:val="mi-NZ"/>
        </w:rPr>
        <w:t xml:space="preserve"> which eventually led to the destruction of the prison’s </w:t>
      </w:r>
      <w:r w:rsidR="00DA4227">
        <w:rPr>
          <w:noProof/>
          <w:lang w:val="mi-NZ"/>
        </w:rPr>
        <w:t>high security complex.</w:t>
      </w:r>
      <w:r w:rsidR="00DA4227" w:rsidRPr="00A657DC">
        <w:rPr>
          <w:noProof/>
          <w:lang w:val="mi-NZ"/>
        </w:rPr>
        <w:t xml:space="preserve"> </w:t>
      </w:r>
      <w:r w:rsidRPr="00A657DC">
        <w:rPr>
          <w:lang w:val="mi-NZ"/>
        </w:rPr>
        <w:t xml:space="preserve">My own inspection in 2019 of that prison had found, amongst other matters, </w:t>
      </w:r>
      <w:r w:rsidR="009B5AA7" w:rsidRPr="00A657DC">
        <w:rPr>
          <w:lang w:val="mi-NZ"/>
        </w:rPr>
        <w:t xml:space="preserve">that </w:t>
      </w:r>
      <w:r w:rsidRPr="00A657DC">
        <w:rPr>
          <w:lang w:val="mi-NZ"/>
        </w:rPr>
        <w:t xml:space="preserve">the </w:t>
      </w:r>
      <w:r w:rsidR="00DA4227">
        <w:rPr>
          <w:noProof/>
          <w:lang w:val="mi-NZ"/>
        </w:rPr>
        <w:t>high security complex</w:t>
      </w:r>
      <w:r w:rsidRPr="00A657DC">
        <w:rPr>
          <w:lang w:val="mi-NZ"/>
        </w:rPr>
        <w:t xml:space="preserve"> was not fit for purpose</w:t>
      </w:r>
      <w:r w:rsidR="001C0BB5" w:rsidRPr="00A657DC">
        <w:rPr>
          <w:rStyle w:val="FootnoteReference"/>
          <w:lang w:val="mi-NZ"/>
        </w:rPr>
        <w:footnoteReference w:id="44"/>
      </w:r>
      <w:r w:rsidRPr="00A657DC">
        <w:rPr>
          <w:lang w:val="mi-NZ"/>
        </w:rPr>
        <w:t xml:space="preserve"> and</w:t>
      </w:r>
      <w:r w:rsidR="009B5AA7" w:rsidRPr="00A657DC">
        <w:rPr>
          <w:lang w:val="mi-NZ"/>
        </w:rPr>
        <w:t xml:space="preserve"> I</w:t>
      </w:r>
      <w:r w:rsidRPr="00A657DC">
        <w:rPr>
          <w:lang w:val="mi-NZ"/>
        </w:rPr>
        <w:t xml:space="preserve"> recommended changes that </w:t>
      </w:r>
      <w:r w:rsidR="009B5AA7" w:rsidRPr="00A657DC">
        <w:rPr>
          <w:lang w:val="mi-NZ"/>
        </w:rPr>
        <w:t>were</w:t>
      </w:r>
      <w:r w:rsidRPr="00A657DC">
        <w:rPr>
          <w:lang w:val="mi-NZ"/>
        </w:rPr>
        <w:t xml:space="preserve"> accepted by the Department. Following the events at Waikeria</w:t>
      </w:r>
      <w:r w:rsidR="009B5AA7" w:rsidRPr="00A657DC">
        <w:rPr>
          <w:lang w:val="mi-NZ"/>
        </w:rPr>
        <w:t xml:space="preserve"> Prison</w:t>
      </w:r>
      <w:r w:rsidRPr="00A657DC">
        <w:rPr>
          <w:lang w:val="mi-NZ"/>
        </w:rPr>
        <w:t>, there were, understandably, calls for an independent inquiry.</w:t>
      </w:r>
      <w:bookmarkStart w:id="22" w:name="_Ref128987889"/>
      <w:r w:rsidRPr="00A657DC">
        <w:rPr>
          <w:rStyle w:val="FootnoteReference"/>
          <w:lang w:val="mi-NZ"/>
        </w:rPr>
        <w:footnoteReference w:id="45"/>
      </w:r>
      <w:bookmarkEnd w:id="22"/>
    </w:p>
    <w:p w14:paraId="208D64E6" w14:textId="54EA81C3" w:rsidR="0075491E" w:rsidRPr="00A657DC" w:rsidRDefault="0075491E" w:rsidP="009B5AA7">
      <w:pPr>
        <w:pStyle w:val="ListNumber"/>
        <w:jc w:val="left"/>
        <w:rPr>
          <w:lang w:val="mi-NZ"/>
        </w:rPr>
      </w:pPr>
      <w:r w:rsidRPr="00A657DC">
        <w:rPr>
          <w:lang w:val="mi-NZ"/>
        </w:rPr>
        <w:t>In the context of two follow up inspections, of Whanganui Prison and Christchurch Men’s Prison, I made repeat recommendations and commented on the desolate conditions observed</w:t>
      </w:r>
      <w:r w:rsidR="00E161DA">
        <w:rPr>
          <w:lang w:val="mi-NZ"/>
        </w:rPr>
        <w:t>,</w:t>
      </w:r>
      <w:r w:rsidRPr="00A657DC">
        <w:rPr>
          <w:lang w:val="mi-NZ"/>
        </w:rPr>
        <w:t xml:space="preserve"> I </w:t>
      </w:r>
      <w:hyperlink r:id="rId33" w:history="1">
        <w:r w:rsidRPr="00A657DC">
          <w:rPr>
            <w:rStyle w:val="Hyperlink"/>
            <w:lang w:val="mi-NZ"/>
          </w:rPr>
          <w:t>stated</w:t>
        </w:r>
      </w:hyperlink>
      <w:r w:rsidRPr="00A657DC">
        <w:rPr>
          <w:lang w:val="mi-NZ"/>
        </w:rPr>
        <w:t xml:space="preserve"> that t</w:t>
      </w:r>
      <w:r w:rsidR="009B5AA7" w:rsidRPr="00A657DC">
        <w:rPr>
          <w:lang w:val="mi-NZ"/>
        </w:rPr>
        <w:t>he apparent inertia that seemed</w:t>
      </w:r>
      <w:r w:rsidRPr="00A657DC">
        <w:rPr>
          <w:lang w:val="mi-NZ"/>
        </w:rPr>
        <w:t xml:space="preserve"> to afflict the Department of Corrections in implementing change had added to my frustration at the glacial pace of progress </w:t>
      </w:r>
      <w:r w:rsidR="00E161DA">
        <w:rPr>
          <w:lang w:val="mi-NZ"/>
        </w:rPr>
        <w:t>to improve</w:t>
      </w:r>
      <w:r w:rsidRPr="00A657DC">
        <w:rPr>
          <w:lang w:val="mi-NZ"/>
        </w:rPr>
        <w:t xml:space="preserve"> conditions and treatm</w:t>
      </w:r>
      <w:r w:rsidR="009B5AA7" w:rsidRPr="00A657DC">
        <w:rPr>
          <w:lang w:val="mi-NZ"/>
        </w:rPr>
        <w:t>ent for p</w:t>
      </w:r>
      <w:r w:rsidR="00E161DA">
        <w:rPr>
          <w:lang w:val="mi-NZ"/>
        </w:rPr>
        <w:t>eople in prison</w:t>
      </w:r>
      <w:r w:rsidR="009B5AA7" w:rsidRPr="00A657DC">
        <w:rPr>
          <w:lang w:val="mi-NZ"/>
        </w:rPr>
        <w:t xml:space="preserve"> and </w:t>
      </w:r>
      <w:r w:rsidR="00E161DA">
        <w:rPr>
          <w:lang w:val="mi-NZ"/>
        </w:rPr>
        <w:t xml:space="preserve">potentially </w:t>
      </w:r>
      <w:r w:rsidR="009B5AA7" w:rsidRPr="00A657DC">
        <w:rPr>
          <w:lang w:val="mi-NZ"/>
        </w:rPr>
        <w:t>undermined</w:t>
      </w:r>
      <w:r w:rsidRPr="00A657DC">
        <w:rPr>
          <w:lang w:val="mi-NZ"/>
        </w:rPr>
        <w:t xml:space="preserve"> public confidence in the Department.</w:t>
      </w:r>
    </w:p>
    <w:p w14:paraId="18AA3A25" w14:textId="642BBB89" w:rsidR="00F263B2" w:rsidRPr="00A657DC" w:rsidRDefault="00F263B2" w:rsidP="009B5AA7">
      <w:pPr>
        <w:pStyle w:val="ListNumber"/>
        <w:jc w:val="left"/>
        <w:rPr>
          <w:lang w:val="mi-NZ"/>
        </w:rPr>
      </w:pPr>
      <w:r w:rsidRPr="00A657DC">
        <w:rPr>
          <w:rStyle w:val="BodyTextChar"/>
          <w:lang w:val="mi-NZ"/>
        </w:rPr>
        <w:t xml:space="preserve">I commenced my investigation to understand </w:t>
      </w:r>
      <w:r w:rsidRPr="00A657DC">
        <w:rPr>
          <w:lang w:val="mi-NZ"/>
        </w:rPr>
        <w:t>whether there were systemic affecting the ability of the Department</w:t>
      </w:r>
      <w:r w:rsidR="00E161DA">
        <w:rPr>
          <w:lang w:val="mi-NZ"/>
        </w:rPr>
        <w:t xml:space="preserve"> of Corrections</w:t>
      </w:r>
      <w:r w:rsidRPr="00A657DC">
        <w:rPr>
          <w:lang w:val="mi-NZ"/>
        </w:rPr>
        <w:t xml:space="preserve"> to effectively respond to </w:t>
      </w:r>
      <w:r w:rsidR="009B5AA7" w:rsidRPr="00A657DC">
        <w:rPr>
          <w:lang w:val="mi-NZ"/>
        </w:rPr>
        <w:t xml:space="preserve">such </w:t>
      </w:r>
      <w:r w:rsidRPr="00A657DC">
        <w:rPr>
          <w:lang w:val="mi-NZ"/>
        </w:rPr>
        <w:t>concerns</w:t>
      </w:r>
      <w:r w:rsidRPr="00A657DC">
        <w:rPr>
          <w:rStyle w:val="BodyTextChar"/>
          <w:lang w:val="mi-NZ"/>
        </w:rPr>
        <w:t xml:space="preserve"> and findings, and to implement the recommendations of oversight entities (including those from my Office and the Inspectorate</w:t>
      </w:r>
      <w:r w:rsidR="006D2439">
        <w:rPr>
          <w:rStyle w:val="BodyTextChar"/>
          <w:lang w:val="mi-NZ"/>
        </w:rPr>
        <w:t xml:space="preserve"> </w:t>
      </w:r>
      <w:r w:rsidR="006D2439">
        <w:rPr>
          <w:rStyle w:val="BodyTextChar"/>
          <w:rFonts w:cs="Calibri"/>
          <w:lang w:val="mi-NZ"/>
        </w:rPr>
        <w:t xml:space="preserve">| </w:t>
      </w:r>
      <w:r w:rsidR="006D2439" w:rsidRPr="00A657DC">
        <w:rPr>
          <w:lang w:val="mi-NZ"/>
        </w:rPr>
        <w:t>Te Tari Tirohia</w:t>
      </w:r>
      <w:r w:rsidRPr="00A657DC">
        <w:rPr>
          <w:rStyle w:val="BodyTextChar"/>
          <w:lang w:val="mi-NZ"/>
        </w:rPr>
        <w:t>) which the Department had purportedly accepted</w:t>
      </w:r>
      <w:r w:rsidRPr="00A657DC">
        <w:rPr>
          <w:lang w:val="mi-NZ"/>
        </w:rPr>
        <w:t>.</w:t>
      </w:r>
    </w:p>
    <w:p w14:paraId="667C41F0" w14:textId="765FC08D" w:rsidR="00C72F5C" w:rsidRPr="00A657DC" w:rsidRDefault="0075491E" w:rsidP="009B5AA7">
      <w:pPr>
        <w:pStyle w:val="ListNumber"/>
        <w:jc w:val="left"/>
        <w:rPr>
          <w:lang w:val="mi-NZ"/>
        </w:rPr>
      </w:pPr>
      <w:r w:rsidRPr="00A657DC">
        <w:rPr>
          <w:lang w:val="mi-NZ"/>
        </w:rPr>
        <w:t xml:space="preserve">My investigation is in its final stages and </w:t>
      </w:r>
      <w:r w:rsidR="00E161DA">
        <w:rPr>
          <w:lang w:val="mi-NZ"/>
        </w:rPr>
        <w:t>will</w:t>
      </w:r>
      <w:r w:rsidRPr="00A657DC">
        <w:rPr>
          <w:lang w:val="mi-NZ"/>
        </w:rPr>
        <w:t xml:space="preserve"> be concluded, and my report made public, ahead of the Committee’s 77</w:t>
      </w:r>
      <w:r w:rsidRPr="00A657DC">
        <w:rPr>
          <w:vertAlign w:val="superscript"/>
          <w:lang w:val="mi-NZ"/>
        </w:rPr>
        <w:t>th</w:t>
      </w:r>
      <w:r w:rsidRPr="00A657DC">
        <w:rPr>
          <w:lang w:val="mi-NZ"/>
        </w:rPr>
        <w:t xml:space="preserve"> Session and review of New Zealand. </w:t>
      </w:r>
    </w:p>
    <w:p w14:paraId="29BE9C8F" w14:textId="38F36B3D" w:rsidR="00C72F5C" w:rsidRPr="00A657DC" w:rsidRDefault="00C72F5C" w:rsidP="00C72F5C">
      <w:pPr>
        <w:pStyle w:val="ListNumber"/>
        <w:numPr>
          <w:ilvl w:val="0"/>
          <w:numId w:val="0"/>
        </w:numPr>
        <w:ind w:left="567" w:hanging="567"/>
        <w:rPr>
          <w:lang w:val="mi-NZ"/>
        </w:rPr>
      </w:pPr>
    </w:p>
    <w:p w14:paraId="6D65E397" w14:textId="77777777" w:rsidR="00C72F5C" w:rsidRPr="00A657DC" w:rsidRDefault="00C72F5C" w:rsidP="00263076">
      <w:pPr>
        <w:pStyle w:val="ListNumber"/>
        <w:numPr>
          <w:ilvl w:val="0"/>
          <w:numId w:val="25"/>
        </w:numPr>
        <w:rPr>
          <w:lang w:val="mi-NZ"/>
        </w:rPr>
        <w:sectPr w:rsidR="00C72F5C" w:rsidRPr="00A657DC" w:rsidSect="00EE1B38">
          <w:headerReference w:type="default" r:id="rId34"/>
          <w:endnotePr>
            <w:numFmt w:val="decimal"/>
          </w:endnotePr>
          <w:pgSz w:w="11906" w:h="16838" w:code="9"/>
          <w:pgMar w:top="2552" w:right="1418" w:bottom="1701" w:left="1418" w:header="567" w:footer="680" w:gutter="0"/>
          <w:cols w:space="708"/>
          <w:titlePg/>
          <w:docGrid w:linePitch="360"/>
        </w:sectPr>
      </w:pPr>
    </w:p>
    <w:p w14:paraId="79EDE913" w14:textId="77777777" w:rsidR="00074EF6" w:rsidRPr="00A657DC" w:rsidRDefault="00BF1756" w:rsidP="00544DC8">
      <w:pPr>
        <w:pStyle w:val="Heading1"/>
        <w:rPr>
          <w:lang w:val="mi-NZ"/>
        </w:rPr>
      </w:pPr>
      <w:bookmarkStart w:id="23" w:name="_Toc138146387"/>
      <w:r w:rsidRPr="00A657DC">
        <w:rPr>
          <w:lang w:val="mi-NZ"/>
        </w:rPr>
        <w:t>Article 3 – Non-refoulement</w:t>
      </w:r>
      <w:bookmarkEnd w:id="23"/>
    </w:p>
    <w:p w14:paraId="2F1574BC" w14:textId="2F77E788" w:rsidR="00134D3C" w:rsidRPr="00A657DC" w:rsidRDefault="009B5AA7" w:rsidP="009B5AA7">
      <w:pPr>
        <w:pStyle w:val="ListNumber"/>
        <w:jc w:val="left"/>
        <w:rPr>
          <w:lang w:val="mi-NZ"/>
        </w:rPr>
      </w:pPr>
      <w:r w:rsidRPr="00A657DC">
        <w:rPr>
          <w:lang w:val="mi-NZ"/>
        </w:rPr>
        <w:t>My designation as a</w:t>
      </w:r>
      <w:r w:rsidR="00134D3C" w:rsidRPr="00A657DC">
        <w:rPr>
          <w:lang w:val="mi-NZ"/>
        </w:rPr>
        <w:t xml:space="preserve"> NPM extends to places of detention approved or agreed under the Immigration Act.</w:t>
      </w:r>
    </w:p>
    <w:p w14:paraId="652C1D79" w14:textId="67DBA97F" w:rsidR="00134D3C" w:rsidRPr="00A657DC" w:rsidRDefault="00134D3C" w:rsidP="009B5AA7">
      <w:pPr>
        <w:pStyle w:val="ListNumber"/>
        <w:jc w:val="left"/>
        <w:rPr>
          <w:lang w:val="mi-NZ"/>
        </w:rPr>
      </w:pPr>
      <w:r w:rsidRPr="00A657DC">
        <w:rPr>
          <w:lang w:val="mi-NZ"/>
        </w:rPr>
        <w:t>At para</w:t>
      </w:r>
      <w:r w:rsidR="009B5AA7" w:rsidRPr="00A657DC">
        <w:rPr>
          <w:lang w:val="mi-NZ"/>
        </w:rPr>
        <w:t>graph</w:t>
      </w:r>
      <w:r w:rsidRPr="00A657DC">
        <w:rPr>
          <w:lang w:val="mi-NZ"/>
        </w:rPr>
        <w:t xml:space="preserve"> 7 of the LoIPR, the Committee</w:t>
      </w:r>
      <w:r w:rsidR="00AC7366" w:rsidRPr="00A657DC">
        <w:rPr>
          <w:lang w:val="mi-NZ"/>
        </w:rPr>
        <w:t xml:space="preserve"> has</w:t>
      </w:r>
      <w:r w:rsidRPr="00A657DC">
        <w:rPr>
          <w:lang w:val="mi-NZ"/>
        </w:rPr>
        <w:t xml:space="preserve"> requested that the State party provide information on the measures adopted to ensure that the specific needs of vulnerable persons seeking asylum, including victims of torture and/or trauma, are fully taken into consideration and addressed in a timely manner. </w:t>
      </w:r>
    </w:p>
    <w:p w14:paraId="6873883E" w14:textId="50DC708A" w:rsidR="00134D3C" w:rsidRPr="00A657DC" w:rsidRDefault="00134D3C" w:rsidP="009B5AA7">
      <w:pPr>
        <w:pStyle w:val="ListNumber"/>
        <w:jc w:val="left"/>
        <w:rPr>
          <w:lang w:val="mi-NZ"/>
        </w:rPr>
      </w:pPr>
      <w:r w:rsidRPr="00A657DC">
        <w:rPr>
          <w:lang w:val="mi-NZ"/>
        </w:rPr>
        <w:t>Since 2015, I have continued to raise concerns</w:t>
      </w:r>
      <w:r w:rsidR="009B5AA7" w:rsidRPr="00A657DC">
        <w:rPr>
          <w:lang w:val="mi-NZ"/>
        </w:rPr>
        <w:t xml:space="preserve"> in this regard. Most recently, in April 2023</w:t>
      </w:r>
      <w:r w:rsidRPr="00A657DC">
        <w:rPr>
          <w:lang w:val="mi-NZ"/>
        </w:rPr>
        <w:t xml:space="preserve">, I </w:t>
      </w:r>
      <w:r w:rsidR="009B5AA7" w:rsidRPr="00A657DC">
        <w:rPr>
          <w:lang w:val="mi-NZ"/>
        </w:rPr>
        <w:t>made</w:t>
      </w:r>
      <w:r w:rsidRPr="00A657DC">
        <w:rPr>
          <w:lang w:val="mi-NZ"/>
        </w:rPr>
        <w:t xml:space="preserve"> a submission on the Immigration (Mass Arrivals) Amendment Bill which addressed </w:t>
      </w:r>
      <w:r w:rsidR="00AC7366" w:rsidRPr="00A657DC">
        <w:rPr>
          <w:lang w:val="mi-NZ"/>
        </w:rPr>
        <w:t xml:space="preserve">these matters. I provide further detail in this section. </w:t>
      </w:r>
    </w:p>
    <w:p w14:paraId="072164E1" w14:textId="333E91D5" w:rsidR="00AE0BC0" w:rsidRPr="00A657DC" w:rsidRDefault="00134D3C" w:rsidP="00900AB5">
      <w:pPr>
        <w:pStyle w:val="Heading2"/>
        <w:rPr>
          <w:lang w:val="mi-NZ"/>
        </w:rPr>
      </w:pPr>
      <w:r w:rsidRPr="00A657DC">
        <w:rPr>
          <w:lang w:val="mi-NZ"/>
        </w:rPr>
        <w:t xml:space="preserve"> </w:t>
      </w:r>
      <w:bookmarkStart w:id="24" w:name="_Ref138138659"/>
      <w:bookmarkStart w:id="25" w:name="_Toc138146388"/>
      <w:r w:rsidR="00AE0BC0" w:rsidRPr="00A657DC">
        <w:rPr>
          <w:lang w:val="mi-NZ"/>
        </w:rPr>
        <w:t>‘Mass arrivals’ warrants</w:t>
      </w:r>
      <w:bookmarkEnd w:id="24"/>
      <w:bookmarkEnd w:id="25"/>
    </w:p>
    <w:p w14:paraId="5F8A0532" w14:textId="552E5426" w:rsidR="00134D3C" w:rsidRPr="00A657DC" w:rsidRDefault="00134D3C" w:rsidP="009B5AA7">
      <w:pPr>
        <w:pStyle w:val="ListNumber"/>
        <w:jc w:val="left"/>
        <w:rPr>
          <w:lang w:val="mi-NZ"/>
        </w:rPr>
      </w:pPr>
      <w:r w:rsidRPr="00A657DC">
        <w:rPr>
          <w:lang w:val="mi-NZ"/>
        </w:rPr>
        <w:t xml:space="preserve">As the State party report outlines at </w:t>
      </w:r>
      <w:r w:rsidR="00AC7366" w:rsidRPr="00A657DC">
        <w:rPr>
          <w:lang w:val="mi-NZ"/>
        </w:rPr>
        <w:t>paragraph</w:t>
      </w:r>
      <w:r w:rsidRPr="00A657DC">
        <w:rPr>
          <w:lang w:val="mi-NZ"/>
        </w:rPr>
        <w:t xml:space="preserve"> 65, the Immigration Act</w:t>
      </w:r>
      <w:r w:rsidR="009B5AA7" w:rsidRPr="00A657DC">
        <w:rPr>
          <w:lang w:val="mi-NZ"/>
        </w:rPr>
        <w:t xml:space="preserve"> </w:t>
      </w:r>
      <w:r w:rsidRPr="00A657DC">
        <w:rPr>
          <w:lang w:val="mi-NZ"/>
        </w:rPr>
        <w:t>was amended in 2013 to include provisions to enable the detention of ‘mass arrivals’, defined as a group of 30 people or more. While these provisions have not yet been used, I consider that they present a significant concern in terms of the rights of refugees and other migrants, including vulnerable persons seeking asylum.</w:t>
      </w:r>
    </w:p>
    <w:p w14:paraId="4CF63345" w14:textId="5E88D2C3" w:rsidR="00134D3C" w:rsidRPr="00A657DC" w:rsidRDefault="00134D3C" w:rsidP="009B5AA7">
      <w:pPr>
        <w:pStyle w:val="ListNumber"/>
        <w:jc w:val="left"/>
        <w:rPr>
          <w:lang w:val="mi-NZ"/>
        </w:rPr>
      </w:pPr>
      <w:r w:rsidRPr="00A657DC">
        <w:rPr>
          <w:lang w:val="mi-NZ"/>
        </w:rPr>
        <w:t>In the event of a ‘mass arrival’, while asylum claims are to be assessed on a case by case basis, the decision to detain is not. This appears to contravene Guideline 4 of the UNHCR Detention Guidelines</w:t>
      </w:r>
      <w:r w:rsidR="009B5AA7" w:rsidRPr="00A657DC">
        <w:rPr>
          <w:lang w:val="mi-NZ"/>
        </w:rPr>
        <w:t xml:space="preserve"> which provides</w:t>
      </w:r>
      <w:r w:rsidRPr="00A657DC">
        <w:rPr>
          <w:lang w:val="mi-NZ"/>
        </w:rPr>
        <w:t xml:space="preserve"> that decisions to detain must not be arbitrary and ‘</w:t>
      </w:r>
      <w:r w:rsidRPr="00A657DC">
        <w:rPr>
          <w:i/>
          <w:lang w:val="mi-NZ"/>
        </w:rPr>
        <w:t>are to be based on a detailed and individualised need assessment of the necessity to detain in line with a legitimate purpose’.</w:t>
      </w:r>
      <w:r w:rsidRPr="00A657DC">
        <w:rPr>
          <w:rStyle w:val="FootnoteReference"/>
          <w:i/>
          <w:lang w:val="mi-NZ"/>
        </w:rPr>
        <w:footnoteReference w:id="46"/>
      </w:r>
    </w:p>
    <w:p w14:paraId="1C19B6C9" w14:textId="1CB4ECDE" w:rsidR="00134D3C" w:rsidRPr="00A657DC" w:rsidRDefault="00134D3C" w:rsidP="009B5AA7">
      <w:pPr>
        <w:pStyle w:val="ListNumber"/>
        <w:jc w:val="left"/>
        <w:rPr>
          <w:lang w:val="mi-NZ"/>
        </w:rPr>
      </w:pPr>
      <w:r w:rsidRPr="00A657DC">
        <w:rPr>
          <w:lang w:val="mi-NZ"/>
        </w:rPr>
        <w:t>The Immigration (Mass Arrivals) Amendment Bill</w:t>
      </w:r>
      <w:r w:rsidR="00973ED7" w:rsidRPr="00A657DC">
        <w:rPr>
          <w:lang w:val="mi-NZ"/>
        </w:rPr>
        <w:t xml:space="preserve"> as it currently stands</w:t>
      </w:r>
      <w:r w:rsidRPr="00A657DC">
        <w:rPr>
          <w:lang w:val="mi-NZ"/>
        </w:rPr>
        <w:t xml:space="preserve"> proposes to </w:t>
      </w:r>
      <w:r w:rsidR="00973ED7" w:rsidRPr="00A657DC">
        <w:rPr>
          <w:lang w:val="mi-NZ"/>
        </w:rPr>
        <w:t>extend the period</w:t>
      </w:r>
      <w:r w:rsidR="009B5AA7" w:rsidRPr="00A657DC">
        <w:rPr>
          <w:lang w:val="mi-NZ"/>
        </w:rPr>
        <w:t xml:space="preserve"> that</w:t>
      </w:r>
      <w:r w:rsidR="00973ED7" w:rsidRPr="00A657DC">
        <w:rPr>
          <w:lang w:val="mi-NZ"/>
        </w:rPr>
        <w:t xml:space="preserve"> a ‘</w:t>
      </w:r>
      <w:r w:rsidR="00973ED7" w:rsidRPr="00A657DC">
        <w:rPr>
          <w:rStyle w:val="Quotationwithinthesentence"/>
          <w:lang w:val="mi-NZ"/>
        </w:rPr>
        <w:t>mass arrival</w:t>
      </w:r>
      <w:r w:rsidR="00973ED7" w:rsidRPr="00A657DC">
        <w:rPr>
          <w:lang w:val="mi-NZ"/>
        </w:rPr>
        <w:t xml:space="preserve">’ may be detained </w:t>
      </w:r>
      <w:r w:rsidRPr="00A657DC">
        <w:rPr>
          <w:lang w:val="mi-NZ"/>
        </w:rPr>
        <w:t>without warrant</w:t>
      </w:r>
      <w:r w:rsidR="00973ED7" w:rsidRPr="00A657DC">
        <w:rPr>
          <w:lang w:val="mi-NZ"/>
        </w:rPr>
        <w:t>, from 96 hours to 28 days</w:t>
      </w:r>
      <w:r w:rsidRPr="00A657DC">
        <w:rPr>
          <w:lang w:val="mi-NZ"/>
        </w:rPr>
        <w:t xml:space="preserve">. </w:t>
      </w:r>
      <w:r w:rsidR="00973ED7" w:rsidRPr="00A657DC">
        <w:rPr>
          <w:lang w:val="mi-NZ"/>
        </w:rPr>
        <w:t xml:space="preserve">In my </w:t>
      </w:r>
      <w:hyperlink r:id="rId35" w:history="1">
        <w:r w:rsidR="00973ED7" w:rsidRPr="00A657DC">
          <w:rPr>
            <w:rStyle w:val="Hyperlink"/>
            <w:lang w:val="mi-NZ"/>
          </w:rPr>
          <w:t>submission</w:t>
        </w:r>
      </w:hyperlink>
      <w:r w:rsidR="00973ED7" w:rsidRPr="00A657DC">
        <w:rPr>
          <w:lang w:val="mi-NZ"/>
        </w:rPr>
        <w:t xml:space="preserve"> on the Bill I highlighted that t</w:t>
      </w:r>
      <w:r w:rsidRPr="00A657DC">
        <w:rPr>
          <w:lang w:val="mi-NZ"/>
        </w:rPr>
        <w:t xml:space="preserve">he potential detention of any person for up to 28 days without a judicial warrant may amount to </w:t>
      </w:r>
      <w:r w:rsidR="009B5AA7" w:rsidRPr="00A657DC">
        <w:rPr>
          <w:lang w:val="mi-NZ"/>
        </w:rPr>
        <w:t xml:space="preserve">a </w:t>
      </w:r>
      <w:r w:rsidRPr="00A657DC">
        <w:rPr>
          <w:lang w:val="mi-NZ"/>
        </w:rPr>
        <w:t>serious infringement of their rights. There are few other circumstances where this would be considered appropriate or lawful. Furthermore, this practice would not align with the right to be brought promptly before a judicial or other independent authority when de</w:t>
      </w:r>
      <w:r w:rsidR="009B5AA7" w:rsidRPr="00A657DC">
        <w:rPr>
          <w:lang w:val="mi-NZ"/>
        </w:rPr>
        <w:t xml:space="preserve">prived of liberty. </w:t>
      </w:r>
      <w:r w:rsidR="00973ED7" w:rsidRPr="00A657DC">
        <w:rPr>
          <w:lang w:val="mi-NZ"/>
        </w:rPr>
        <w:t xml:space="preserve">I raised serious concerns about both the rationale for, and potential impact of, the Amendment Bill. </w:t>
      </w:r>
    </w:p>
    <w:p w14:paraId="2185F2E5" w14:textId="46D7D595" w:rsidR="00134D3C" w:rsidRPr="00A657DC" w:rsidRDefault="00134D3C" w:rsidP="009B5AA7">
      <w:pPr>
        <w:pStyle w:val="ListNumber"/>
        <w:jc w:val="left"/>
        <w:rPr>
          <w:lang w:val="mi-NZ"/>
        </w:rPr>
      </w:pPr>
      <w:r w:rsidRPr="00A657DC">
        <w:rPr>
          <w:lang w:val="mi-NZ"/>
        </w:rPr>
        <w:t>I consider that the Immigration Act, in particular where amendments were made by way of the Immigration Amendment Act 2013, should be reviewed, in line with recommendations made to, and supported by, New Zealand during the third cycle of the Universal Periodic Review at the United Nations Human Rights Council. Appropriate weight must be afforded to New Zealand’s obligations under international human rights law as part of that review.</w:t>
      </w:r>
    </w:p>
    <w:p w14:paraId="61298F0B" w14:textId="0B6FA793" w:rsidR="009F1C99" w:rsidRPr="00A657DC" w:rsidRDefault="009F1C99" w:rsidP="009B5AA7">
      <w:pPr>
        <w:pStyle w:val="ListNumber"/>
        <w:jc w:val="left"/>
        <w:rPr>
          <w:rStyle w:val="Emphasis"/>
          <w:lang w:val="mi-NZ"/>
        </w:rPr>
      </w:pPr>
      <w:r w:rsidRPr="00A657DC">
        <w:rPr>
          <w:rStyle w:val="Emphasis"/>
          <w:lang w:val="mi-NZ"/>
        </w:rPr>
        <w:t>The Committee may wish, therefore, to ask the State Party about consistency between provisions for the detention of ‘mass arrivals’ as they currently s</w:t>
      </w:r>
      <w:r w:rsidR="009B5AA7" w:rsidRPr="00A657DC">
        <w:rPr>
          <w:rStyle w:val="Emphasis"/>
          <w:lang w:val="mi-NZ"/>
        </w:rPr>
        <w:t>tand in the Immigration Act</w:t>
      </w:r>
      <w:r w:rsidRPr="00A657DC">
        <w:rPr>
          <w:rStyle w:val="Emphasis"/>
          <w:lang w:val="mi-NZ"/>
        </w:rPr>
        <w:t xml:space="preserve">, and as proposed in the Immigration (Mass Arrivals) Amendment Bill, and international human rights law and guidance, particularly the </w:t>
      </w:r>
      <w:r w:rsidRPr="00096ED0">
        <w:rPr>
          <w:rStyle w:val="QuoteChar"/>
          <w:b/>
          <w:color w:val="auto"/>
          <w:lang w:val="mi-NZ"/>
        </w:rPr>
        <w:t>United Nations Convention relating to the Status of Refugees 1951</w:t>
      </w:r>
      <w:r w:rsidRPr="00096ED0">
        <w:rPr>
          <w:rStyle w:val="Emphasis"/>
          <w:color w:val="auto"/>
          <w:lang w:val="mi-NZ"/>
        </w:rPr>
        <w:t xml:space="preserve"> </w:t>
      </w:r>
      <w:r w:rsidRPr="00A657DC">
        <w:rPr>
          <w:rStyle w:val="Emphasis"/>
          <w:lang w:val="mi-NZ"/>
        </w:rPr>
        <w:t xml:space="preserve">and </w:t>
      </w:r>
      <w:r w:rsidRPr="00A657DC">
        <w:rPr>
          <w:rStyle w:val="Emphasis"/>
          <w:i/>
          <w:lang w:val="mi-NZ"/>
        </w:rPr>
        <w:t>UNHCR Guidelines on the Applicable Criteria and Standards relating to the Detention of Asylum-Seekers and Alternatives to Detention</w:t>
      </w:r>
      <w:r w:rsidRPr="00A657DC">
        <w:rPr>
          <w:rStyle w:val="Emphasis"/>
          <w:lang w:val="mi-NZ"/>
        </w:rPr>
        <w:t xml:space="preserve">. </w:t>
      </w:r>
    </w:p>
    <w:p w14:paraId="2FFE6F2B" w14:textId="1504B550" w:rsidR="002D70E5" w:rsidRPr="00A657DC" w:rsidRDefault="002D70E5" w:rsidP="009B5AA7">
      <w:pPr>
        <w:pStyle w:val="ListNumber"/>
        <w:jc w:val="left"/>
        <w:rPr>
          <w:rStyle w:val="Emphasis"/>
          <w:b w:val="0"/>
          <w:iCs w:val="0"/>
          <w:color w:val="1E1E1E"/>
          <w:lang w:val="mi-NZ"/>
        </w:rPr>
      </w:pPr>
      <w:r w:rsidRPr="00A657DC">
        <w:rPr>
          <w:lang w:val="mi-NZ"/>
        </w:rPr>
        <w:t>In my submission on the Immigration (Mass Arrivals) Amendment Bill I noted my expectation that the Chief Executive of the Ministry of Business, Innovation and Employment will inform me of any locations that have been approved or agreed, or are being considered for approval, for the detention of people arriving in New Zealand as member</w:t>
      </w:r>
      <w:r w:rsidR="00F21AED">
        <w:rPr>
          <w:lang w:val="mi-NZ"/>
        </w:rPr>
        <w:t>s</w:t>
      </w:r>
      <w:r w:rsidRPr="00A657DC">
        <w:rPr>
          <w:lang w:val="mi-NZ"/>
        </w:rPr>
        <w:t xml:space="preserve"> of a ‘mass arrival group’.</w:t>
      </w:r>
      <w:r w:rsidRPr="00A657DC">
        <w:rPr>
          <w:rStyle w:val="FootnoteReference"/>
          <w:lang w:val="mi-NZ"/>
        </w:rPr>
        <w:footnoteReference w:id="47"/>
      </w:r>
      <w:r w:rsidRPr="00A657DC">
        <w:rPr>
          <w:lang w:val="mi-NZ"/>
        </w:rPr>
        <w:t xml:space="preserve"> This information is required in line with my preventive function to monitor places that are, or may be, places of deprivation of liberty, and </w:t>
      </w:r>
      <w:r w:rsidR="009B5AA7" w:rsidRPr="00A657DC">
        <w:rPr>
          <w:lang w:val="mi-NZ"/>
        </w:rPr>
        <w:t xml:space="preserve">with my </w:t>
      </w:r>
      <w:r w:rsidRPr="00A657DC">
        <w:rPr>
          <w:lang w:val="mi-NZ"/>
        </w:rPr>
        <w:t xml:space="preserve">powers under COTA to be provided with information for this purpose. </w:t>
      </w:r>
    </w:p>
    <w:p w14:paraId="1E34B4F9" w14:textId="77777777" w:rsidR="00A92103" w:rsidRPr="00A657DC" w:rsidRDefault="00A92103" w:rsidP="00900AB5">
      <w:pPr>
        <w:pStyle w:val="Heading2"/>
        <w:rPr>
          <w:lang w:val="mi-NZ"/>
        </w:rPr>
      </w:pPr>
      <w:bookmarkStart w:id="26" w:name="_Ref138139680"/>
      <w:bookmarkStart w:id="27" w:name="_Toc138146389"/>
      <w:r w:rsidRPr="00A657DC">
        <w:rPr>
          <w:lang w:val="mi-NZ"/>
        </w:rPr>
        <w:t>Detention of children and other vulnerable groups</w:t>
      </w:r>
      <w:bookmarkEnd w:id="26"/>
      <w:bookmarkEnd w:id="27"/>
    </w:p>
    <w:p w14:paraId="1557000D" w14:textId="543F74F9" w:rsidR="00134D3C" w:rsidRPr="00A657DC" w:rsidRDefault="00FC5ACA" w:rsidP="00FC5ACA">
      <w:pPr>
        <w:pStyle w:val="ListNumber"/>
        <w:jc w:val="left"/>
        <w:rPr>
          <w:lang w:val="mi-NZ"/>
        </w:rPr>
      </w:pPr>
      <w:bookmarkStart w:id="28" w:name="_Ref138139646"/>
      <w:r w:rsidRPr="00A657DC">
        <w:rPr>
          <w:lang w:val="mi-NZ"/>
        </w:rPr>
        <w:t>The d</w:t>
      </w:r>
      <w:r w:rsidR="00134D3C" w:rsidRPr="00A657DC">
        <w:rPr>
          <w:lang w:val="mi-NZ"/>
        </w:rPr>
        <w:t>etention of children</w:t>
      </w:r>
      <w:r w:rsidR="00134D3C" w:rsidRPr="00A657DC">
        <w:rPr>
          <w:rStyle w:val="FootnoteReference"/>
          <w:lang w:val="mi-NZ"/>
        </w:rPr>
        <w:footnoteReference w:id="48"/>
      </w:r>
      <w:r w:rsidR="00134D3C" w:rsidRPr="00A657DC">
        <w:rPr>
          <w:lang w:val="mi-NZ"/>
        </w:rPr>
        <w:t xml:space="preserve"> is allowed for </w:t>
      </w:r>
      <w:r w:rsidRPr="00A657DC">
        <w:rPr>
          <w:lang w:val="mi-NZ"/>
        </w:rPr>
        <w:t>by s</w:t>
      </w:r>
      <w:r w:rsidR="00F21AED">
        <w:rPr>
          <w:lang w:val="mi-NZ"/>
        </w:rPr>
        <w:t>ection</w:t>
      </w:r>
      <w:r w:rsidRPr="00A657DC">
        <w:rPr>
          <w:lang w:val="mi-NZ"/>
        </w:rPr>
        <w:t xml:space="preserve"> 332 of</w:t>
      </w:r>
      <w:r w:rsidR="00134D3C" w:rsidRPr="00A657DC">
        <w:rPr>
          <w:lang w:val="mi-NZ"/>
        </w:rPr>
        <w:t xml:space="preserve"> the Immigra</w:t>
      </w:r>
      <w:r w:rsidRPr="00A657DC">
        <w:rPr>
          <w:lang w:val="mi-NZ"/>
        </w:rPr>
        <w:t>tion</w:t>
      </w:r>
      <w:r w:rsidR="00F21AED">
        <w:rPr>
          <w:lang w:val="mi-NZ"/>
        </w:rPr>
        <w:t xml:space="preserve"> Act</w:t>
      </w:r>
      <w:r w:rsidR="00134D3C" w:rsidRPr="00A657DC">
        <w:rPr>
          <w:lang w:val="mi-NZ"/>
        </w:rPr>
        <w:t>. Although unaccompanied children cannot be included in an application for a mass arrival warrant, the Act permits this for children who are with a ‘</w:t>
      </w:r>
      <w:r w:rsidR="00134D3C" w:rsidRPr="00A657DC">
        <w:rPr>
          <w:i/>
          <w:lang w:val="mi-NZ"/>
        </w:rPr>
        <w:t>parent, guardian, or relative of the mass arrival group’</w:t>
      </w:r>
      <w:r w:rsidRPr="00A657DC">
        <w:rPr>
          <w:lang w:val="mi-NZ"/>
        </w:rPr>
        <w:t xml:space="preserve"> (s</w:t>
      </w:r>
      <w:r w:rsidR="00134D3C" w:rsidRPr="00A657DC">
        <w:rPr>
          <w:lang w:val="mi-NZ"/>
        </w:rPr>
        <w:t>ection 317A(5)).</w:t>
      </w:r>
      <w:bookmarkEnd w:id="28"/>
    </w:p>
    <w:p w14:paraId="45A9A141" w14:textId="77777777" w:rsidR="00134D3C" w:rsidRPr="00A657DC" w:rsidRDefault="00134D3C" w:rsidP="00FC5ACA">
      <w:pPr>
        <w:pStyle w:val="ListNumber"/>
        <w:jc w:val="left"/>
        <w:rPr>
          <w:lang w:val="mi-NZ"/>
        </w:rPr>
      </w:pPr>
      <w:r w:rsidRPr="00A657DC">
        <w:rPr>
          <w:lang w:val="mi-NZ"/>
        </w:rPr>
        <w:t>It is my view that these provisions for the detention of children or families for immigration-related purposes clearly contravene international human rights guidance, including the UNHCR's position regarding the detention of refugee and migrant children in the migration context.</w:t>
      </w:r>
      <w:r w:rsidRPr="00A657DC">
        <w:rPr>
          <w:rStyle w:val="FootnoteReference"/>
          <w:lang w:val="mi-NZ"/>
        </w:rPr>
        <w:footnoteReference w:id="49"/>
      </w:r>
    </w:p>
    <w:p w14:paraId="179C0CBD" w14:textId="136C37C6" w:rsidR="00134D3C" w:rsidRPr="00A657DC" w:rsidRDefault="00E161DA" w:rsidP="00FC5ACA">
      <w:pPr>
        <w:pStyle w:val="ListNumber"/>
        <w:jc w:val="left"/>
        <w:rPr>
          <w:lang w:val="mi-NZ"/>
        </w:rPr>
      </w:pPr>
      <w:r>
        <w:rPr>
          <w:lang w:val="mi-NZ"/>
        </w:rPr>
        <w:t xml:space="preserve">The Immigration Act </w:t>
      </w:r>
      <w:r w:rsidR="00134D3C" w:rsidRPr="00A657DC">
        <w:rPr>
          <w:lang w:val="mi-NZ"/>
        </w:rPr>
        <w:t xml:space="preserve">also does not include specific safeguards against detention for groups for whom this is advised, such as victims of trauma or torture, women, victims or potential victims of trafficking, disabled people, older people, or LGBTQIA+ people. I therefore note with interest the </w:t>
      </w:r>
      <w:r w:rsidR="00FC5ACA" w:rsidRPr="00A657DC">
        <w:rPr>
          <w:lang w:val="mi-NZ"/>
        </w:rPr>
        <w:t>State party</w:t>
      </w:r>
      <w:r w:rsidR="00134D3C" w:rsidRPr="00A657DC">
        <w:rPr>
          <w:lang w:val="mi-NZ"/>
        </w:rPr>
        <w:t xml:space="preserve"> assertion in the State party report, at para</w:t>
      </w:r>
      <w:r w:rsidR="00822BAC" w:rsidRPr="00A657DC">
        <w:rPr>
          <w:lang w:val="mi-NZ"/>
        </w:rPr>
        <w:t>graph</w:t>
      </w:r>
      <w:r w:rsidR="00134D3C" w:rsidRPr="00A657DC">
        <w:rPr>
          <w:lang w:val="mi-NZ"/>
        </w:rPr>
        <w:t xml:space="preserve"> 225, that </w:t>
      </w:r>
      <w:r w:rsidR="00134D3C" w:rsidRPr="00A657DC">
        <w:rPr>
          <w:i/>
          <w:lang w:val="mi-NZ"/>
        </w:rPr>
        <w:t>‘particular care must be given in any decision involving women (particularly pregnant women and adolescent girls), children, and members of other vulnerable groups</w:t>
      </w:r>
      <w:r w:rsidR="00134D3C" w:rsidRPr="00A657DC">
        <w:rPr>
          <w:lang w:val="mi-NZ"/>
        </w:rPr>
        <w:t>’, as this is not currently legislated for.</w:t>
      </w:r>
    </w:p>
    <w:p w14:paraId="58A16522" w14:textId="55F51228" w:rsidR="00134D3C" w:rsidRPr="00A657DC" w:rsidRDefault="00134D3C" w:rsidP="00FC5ACA">
      <w:pPr>
        <w:pStyle w:val="ListNumber"/>
        <w:jc w:val="left"/>
        <w:rPr>
          <w:lang w:val="mi-NZ"/>
        </w:rPr>
      </w:pPr>
      <w:r w:rsidRPr="00A657DC">
        <w:rPr>
          <w:lang w:val="mi-NZ"/>
        </w:rPr>
        <w:t>I</w:t>
      </w:r>
      <w:r w:rsidR="00D17CD0" w:rsidRPr="00A657DC">
        <w:rPr>
          <w:lang w:val="mi-NZ"/>
        </w:rPr>
        <w:t xml:space="preserve">n my submission on the Immigration (Mass Arrivals) Amendment Bill I stated my view </w:t>
      </w:r>
      <w:r w:rsidRPr="00A657DC">
        <w:rPr>
          <w:lang w:val="mi-NZ"/>
        </w:rPr>
        <w:t>that any amendment to the Immigration Act should be used as an opportunity to strengthen protections against unnecessary and potentially harmful detention of people for immigration-related purposes, and for children and young people in particular. I consider this would include:</w:t>
      </w:r>
    </w:p>
    <w:p w14:paraId="42B1A537" w14:textId="77777777" w:rsidR="00134D3C" w:rsidRPr="00A657DC" w:rsidRDefault="00134D3C" w:rsidP="00FC5ACA">
      <w:pPr>
        <w:pStyle w:val="ListNumber2"/>
        <w:rPr>
          <w:lang w:val="mi-NZ"/>
        </w:rPr>
      </w:pPr>
      <w:r w:rsidRPr="00A657DC">
        <w:rPr>
          <w:lang w:val="mi-NZ"/>
        </w:rPr>
        <w:t>A review of section 317A(5) of the Act which allows for children to be included in an application for a mass arrival warrant when they are with a ‘</w:t>
      </w:r>
      <w:r w:rsidRPr="00A657DC">
        <w:rPr>
          <w:i/>
          <w:lang w:val="mi-NZ"/>
        </w:rPr>
        <w:t>parent, guardian, or relative who is a member of the mass arrival group’</w:t>
      </w:r>
      <w:r w:rsidRPr="00A657DC">
        <w:rPr>
          <w:lang w:val="mi-NZ"/>
        </w:rPr>
        <w:t xml:space="preserve">. It could also include a broader consideration of section 332 to the extent that it allows for the detention of people under 18 years of age. </w:t>
      </w:r>
    </w:p>
    <w:p w14:paraId="341BFCFB" w14:textId="77777777" w:rsidR="00134D3C" w:rsidRPr="00A657DC" w:rsidRDefault="00134D3C" w:rsidP="00FC5ACA">
      <w:pPr>
        <w:pStyle w:val="ListNumber2"/>
        <w:rPr>
          <w:lang w:val="mi-NZ"/>
        </w:rPr>
      </w:pPr>
      <w:r w:rsidRPr="00A657DC">
        <w:rPr>
          <w:lang w:val="mi-NZ"/>
        </w:rPr>
        <w:t>The introduction of protections against detention for other groups – including those who are pregnant or breastfeeding, and those who have experienced torture or other abuse or violence – having regard to the fact that detention in itself may amount to ill-treatment in some circumstances.</w:t>
      </w:r>
      <w:r w:rsidRPr="00A657DC">
        <w:rPr>
          <w:rStyle w:val="FootnoteReference"/>
          <w:lang w:val="mi-NZ"/>
        </w:rPr>
        <w:footnoteReference w:id="50"/>
      </w:r>
    </w:p>
    <w:p w14:paraId="30C50665" w14:textId="5869E76E" w:rsidR="00134D3C" w:rsidRPr="00A657DC" w:rsidRDefault="00134D3C" w:rsidP="00FC5ACA">
      <w:pPr>
        <w:pStyle w:val="ListNumber"/>
        <w:jc w:val="left"/>
        <w:rPr>
          <w:lang w:val="mi-NZ"/>
        </w:rPr>
      </w:pPr>
      <w:r w:rsidRPr="00A657DC">
        <w:rPr>
          <w:b/>
          <w:lang w:val="mi-NZ"/>
        </w:rPr>
        <w:t>The Committee may wish to consider whether current arrangement</w:t>
      </w:r>
      <w:r w:rsidR="005568E4" w:rsidRPr="00A657DC">
        <w:rPr>
          <w:b/>
          <w:lang w:val="mi-NZ"/>
        </w:rPr>
        <w:t>s (legislative or otherwise)</w:t>
      </w:r>
      <w:r w:rsidRPr="00A657DC">
        <w:rPr>
          <w:b/>
          <w:lang w:val="mi-NZ"/>
        </w:rPr>
        <w:t xml:space="preserve"> to meet the specific needs of vulnerable persons seeking asylum,</w:t>
      </w:r>
      <w:r w:rsidR="005568E4" w:rsidRPr="00A657DC">
        <w:rPr>
          <w:b/>
          <w:lang w:val="mi-NZ"/>
        </w:rPr>
        <w:t xml:space="preserve"> are sufficient and, if necessary, make recommendations to the State Party as to how these should be </w:t>
      </w:r>
      <w:r w:rsidR="00822BAC" w:rsidRPr="00A657DC">
        <w:rPr>
          <w:b/>
          <w:lang w:val="mi-NZ"/>
        </w:rPr>
        <w:t>strengthened</w:t>
      </w:r>
      <w:r w:rsidR="005568E4" w:rsidRPr="00A657DC">
        <w:rPr>
          <w:b/>
          <w:lang w:val="mi-NZ"/>
        </w:rPr>
        <w:t xml:space="preserve">, </w:t>
      </w:r>
      <w:r w:rsidRPr="00A657DC">
        <w:rPr>
          <w:b/>
          <w:lang w:val="mi-NZ"/>
        </w:rPr>
        <w:t xml:space="preserve"> including through legislative reform.</w:t>
      </w:r>
    </w:p>
    <w:p w14:paraId="306BD2F3" w14:textId="231EA698" w:rsidR="002B76C2" w:rsidRPr="00A657DC" w:rsidRDefault="002B76C2" w:rsidP="00544DC8">
      <w:pPr>
        <w:pStyle w:val="Heading2"/>
        <w:rPr>
          <w:lang w:val="mi-NZ"/>
        </w:rPr>
      </w:pPr>
      <w:bookmarkStart w:id="29" w:name="_Toc138146390"/>
      <w:r w:rsidRPr="00A657DC">
        <w:rPr>
          <w:lang w:val="mi-NZ"/>
        </w:rPr>
        <w:t xml:space="preserve">Detention </w:t>
      </w:r>
      <w:r w:rsidR="001F758F" w:rsidRPr="00A657DC">
        <w:rPr>
          <w:lang w:val="mi-NZ"/>
        </w:rPr>
        <w:t>of asylum seekers</w:t>
      </w:r>
      <w:bookmarkEnd w:id="29"/>
    </w:p>
    <w:p w14:paraId="75DE9F3A" w14:textId="77777777" w:rsidR="000659BB" w:rsidRPr="00A657DC" w:rsidRDefault="000659BB" w:rsidP="00FC5ACA">
      <w:pPr>
        <w:pStyle w:val="ListNumber"/>
        <w:jc w:val="left"/>
        <w:rPr>
          <w:lang w:val="mi-NZ"/>
        </w:rPr>
      </w:pPr>
      <w:r w:rsidRPr="00A657DC">
        <w:rPr>
          <w:lang w:val="mi-NZ"/>
        </w:rPr>
        <w:t>The Committee has asked how the State party will ensure that detention of asylum seekers is used only as a last resort and, where necessary, for as short a period as possible, and how it will further implement alternatives to detention. The Committee has also asked for comments on reports that the State party is using the prison system to detain asylum seekers and irregular migrants</w:t>
      </w:r>
    </w:p>
    <w:p w14:paraId="788F7518" w14:textId="6EDDCCE2" w:rsidR="000659BB" w:rsidRPr="00A657DC" w:rsidRDefault="000659BB" w:rsidP="00FC5ACA">
      <w:pPr>
        <w:pStyle w:val="ListNumber"/>
        <w:jc w:val="left"/>
        <w:rPr>
          <w:lang w:val="mi-NZ"/>
        </w:rPr>
      </w:pPr>
      <w:r w:rsidRPr="00A657DC">
        <w:rPr>
          <w:lang w:val="mi-NZ"/>
        </w:rPr>
        <w:t>As noted at paragraph 232 in the State party report, those detained under a Warrant of Commitment (see Part 9 of the Immigration Act) are generally detained under remand-like conditions in prison.</w:t>
      </w:r>
      <w:r w:rsidR="00EC3FFA" w:rsidRPr="00A657DC">
        <w:rPr>
          <w:rStyle w:val="FootnoteReference"/>
          <w:lang w:val="mi-NZ"/>
        </w:rPr>
        <w:footnoteReference w:id="51"/>
      </w:r>
      <w:r w:rsidRPr="00A657DC">
        <w:rPr>
          <w:lang w:val="mi-NZ"/>
        </w:rPr>
        <w:t xml:space="preserve"> The Mount Eden Correctional Facility (MECF) is the main reception prison for newly remanded male p</w:t>
      </w:r>
      <w:r w:rsidR="00962F27">
        <w:rPr>
          <w:lang w:val="mi-NZ"/>
        </w:rPr>
        <w:t>eople in cu</w:t>
      </w:r>
      <w:r w:rsidRPr="00A657DC">
        <w:rPr>
          <w:lang w:val="mi-NZ"/>
        </w:rPr>
        <w:t>s</w:t>
      </w:r>
      <w:r w:rsidR="00962F27">
        <w:rPr>
          <w:lang w:val="mi-NZ"/>
        </w:rPr>
        <w:t>tody</w:t>
      </w:r>
      <w:r w:rsidRPr="00A657DC">
        <w:rPr>
          <w:lang w:val="mi-NZ"/>
        </w:rPr>
        <w:t xml:space="preserve"> in the Auckland region. It is also the facility where people detained by way of a Warrant of Commitment under the Immigration Act are primarily accommodated when detained in prison. Those detained under a W</w:t>
      </w:r>
      <w:r w:rsidR="00FC5ACA" w:rsidRPr="00A657DC">
        <w:rPr>
          <w:lang w:val="mi-NZ"/>
        </w:rPr>
        <w:t xml:space="preserve">arrant of Commitment </w:t>
      </w:r>
      <w:r w:rsidRPr="00A657DC">
        <w:rPr>
          <w:lang w:val="mi-NZ"/>
        </w:rPr>
        <w:t xml:space="preserve">may be asylum-seekers. People </w:t>
      </w:r>
      <w:r w:rsidR="00FC5ACA" w:rsidRPr="00A657DC">
        <w:rPr>
          <w:lang w:val="mi-NZ"/>
        </w:rPr>
        <w:t>may also be detained under a Warrant of Commitment</w:t>
      </w:r>
      <w:r w:rsidRPr="00A657DC">
        <w:rPr>
          <w:lang w:val="mi-NZ"/>
        </w:rPr>
        <w:t xml:space="preserve"> if they are liable for deportation or turn-around, or suspected of constituting a threat or risk to security under the Immigration Act</w:t>
      </w:r>
      <w:r w:rsidR="00042D1D">
        <w:rPr>
          <w:lang w:val="mi-NZ"/>
        </w:rPr>
        <w:t>.</w:t>
      </w:r>
      <w:r w:rsidRPr="00A657DC">
        <w:rPr>
          <w:rStyle w:val="FootnoteReference"/>
          <w:lang w:val="mi-NZ"/>
        </w:rPr>
        <w:footnoteReference w:id="52"/>
      </w:r>
    </w:p>
    <w:p w14:paraId="61DF9D99" w14:textId="0B47D2A6" w:rsidR="000659BB" w:rsidRPr="00A657DC" w:rsidRDefault="000659BB" w:rsidP="00FC5ACA">
      <w:pPr>
        <w:pStyle w:val="ListNumber"/>
        <w:jc w:val="left"/>
        <w:rPr>
          <w:lang w:val="mi-NZ"/>
        </w:rPr>
      </w:pPr>
      <w:r w:rsidRPr="00A657DC">
        <w:rPr>
          <w:lang w:val="mi-NZ"/>
        </w:rPr>
        <w:t>The Committee will be aware that the practice of d</w:t>
      </w:r>
      <w:r w:rsidR="00FC5ACA" w:rsidRPr="00A657DC">
        <w:rPr>
          <w:lang w:val="mi-NZ"/>
        </w:rPr>
        <w:t>etaining people for immigration-</w:t>
      </w:r>
      <w:r w:rsidRPr="00A657DC">
        <w:rPr>
          <w:lang w:val="mi-NZ"/>
        </w:rPr>
        <w:t>related purposes in prisons is not consistent with international human rights standards or guidance. A number of bodies have raised concerns in this regard, including the United Nations High Commissioner for Human Rights</w:t>
      </w:r>
      <w:r w:rsidRPr="00A657DC">
        <w:rPr>
          <w:rStyle w:val="FootnoteReference"/>
          <w:lang w:val="mi-NZ"/>
        </w:rPr>
        <w:footnoteReference w:id="53"/>
      </w:r>
      <w:r w:rsidRPr="00A657DC">
        <w:rPr>
          <w:lang w:val="mi-NZ"/>
        </w:rPr>
        <w:t xml:space="preserve"> and the Working Group on Arbitrary Detention</w:t>
      </w:r>
      <w:r w:rsidR="00FC5ACA" w:rsidRPr="00A657DC">
        <w:rPr>
          <w:lang w:val="mi-NZ"/>
        </w:rPr>
        <w:t>.</w:t>
      </w:r>
      <w:r w:rsidRPr="00A657DC">
        <w:rPr>
          <w:rStyle w:val="FootnoteReference"/>
          <w:lang w:val="mi-NZ"/>
        </w:rPr>
        <w:footnoteReference w:id="54"/>
      </w:r>
    </w:p>
    <w:p w14:paraId="328C11D4" w14:textId="5459556F" w:rsidR="000659BB" w:rsidRPr="00A657DC" w:rsidRDefault="000659BB" w:rsidP="00FC5ACA">
      <w:pPr>
        <w:pStyle w:val="ListNumber"/>
        <w:jc w:val="left"/>
        <w:rPr>
          <w:lang w:val="mi-NZ"/>
        </w:rPr>
      </w:pPr>
      <w:bookmarkStart w:id="30" w:name="_Ref138139784"/>
      <w:r w:rsidRPr="00A657DC">
        <w:rPr>
          <w:lang w:val="mi-NZ"/>
        </w:rPr>
        <w:t>I note the</w:t>
      </w:r>
      <w:r w:rsidR="00FC5ACA" w:rsidRPr="00A657DC">
        <w:rPr>
          <w:lang w:val="mi-NZ"/>
        </w:rPr>
        <w:t xml:space="preserve"> State party’s</w:t>
      </w:r>
      <w:r w:rsidRPr="00A657DC">
        <w:rPr>
          <w:lang w:val="mi-NZ"/>
        </w:rPr>
        <w:t xml:space="preserve"> assertion in the</w:t>
      </w:r>
      <w:r w:rsidR="00E161DA">
        <w:rPr>
          <w:lang w:val="mi-NZ"/>
        </w:rPr>
        <w:t>ir</w:t>
      </w:r>
      <w:r w:rsidRPr="00A657DC">
        <w:rPr>
          <w:lang w:val="mi-NZ"/>
        </w:rPr>
        <w:t xml:space="preserve"> </w:t>
      </w:r>
      <w:r w:rsidR="00042D1D">
        <w:rPr>
          <w:lang w:val="mi-NZ"/>
        </w:rPr>
        <w:t>report, at paragraph 233, that ‘</w:t>
      </w:r>
      <w:r w:rsidRPr="00A657DC">
        <w:rPr>
          <w:i/>
          <w:lang w:val="mi-NZ"/>
        </w:rPr>
        <w:t xml:space="preserve">INZ and Corrections work together on a case-by-case basis to provide the best possible detention outcome for detainees’ </w:t>
      </w:r>
      <w:r w:rsidR="00FC5ACA" w:rsidRPr="00A657DC">
        <w:rPr>
          <w:lang w:val="mi-NZ"/>
        </w:rPr>
        <w:t>and that ‘</w:t>
      </w:r>
      <w:r w:rsidRPr="00A657DC">
        <w:rPr>
          <w:i/>
          <w:lang w:val="mi-NZ"/>
        </w:rPr>
        <w:t>Corrections are informed that immigration detainees are not facing criminal charges</w:t>
      </w:r>
      <w:r w:rsidR="00FC5ACA" w:rsidRPr="00A657DC">
        <w:rPr>
          <w:i/>
          <w:lang w:val="mi-NZ"/>
        </w:rPr>
        <w:t>’</w:t>
      </w:r>
      <w:r w:rsidRPr="00A657DC">
        <w:rPr>
          <w:i/>
          <w:lang w:val="mi-NZ"/>
        </w:rPr>
        <w:t>.</w:t>
      </w:r>
      <w:r w:rsidRPr="00A657DC">
        <w:rPr>
          <w:lang w:val="mi-NZ"/>
        </w:rPr>
        <w:t xml:space="preserve"> I inspected MECF in 2020, and my Inspectors requested the names of people detaine</w:t>
      </w:r>
      <w:r w:rsidR="00FC5ACA" w:rsidRPr="00A657DC">
        <w:rPr>
          <w:lang w:val="mi-NZ"/>
        </w:rPr>
        <w:t>d under the Immigration Act</w:t>
      </w:r>
      <w:r w:rsidRPr="00A657DC">
        <w:rPr>
          <w:lang w:val="mi-NZ"/>
        </w:rPr>
        <w:t xml:space="preserve">. </w:t>
      </w:r>
      <w:r w:rsidR="00FC5ACA" w:rsidRPr="00A657DC">
        <w:rPr>
          <w:lang w:val="mi-NZ"/>
        </w:rPr>
        <w:t xml:space="preserve">Department of </w:t>
      </w:r>
      <w:r w:rsidRPr="00A657DC">
        <w:rPr>
          <w:lang w:val="mi-NZ"/>
        </w:rPr>
        <w:t>Corrections staff at the site were unable to provide this information, and were unaware of which people in custody were detained for immigration rather than criminal related purposes. I was later informed that 16 individuals were detained under the Immigration Act at MECF at that point in time. This informatio</w:t>
      </w:r>
      <w:r w:rsidR="00FC5ACA" w:rsidRPr="00A657DC">
        <w:rPr>
          <w:lang w:val="mi-NZ"/>
        </w:rPr>
        <w:t>n was not readily available to Department of C</w:t>
      </w:r>
      <w:r w:rsidRPr="00A657DC">
        <w:rPr>
          <w:lang w:val="mi-NZ"/>
        </w:rPr>
        <w:t>orrections</w:t>
      </w:r>
      <w:r w:rsidR="0086486D">
        <w:rPr>
          <w:lang w:val="mi-NZ"/>
        </w:rPr>
        <w:t>’</w:t>
      </w:r>
      <w:r w:rsidRPr="00A657DC">
        <w:rPr>
          <w:lang w:val="mi-NZ"/>
        </w:rPr>
        <w:t xml:space="preserve"> staff at the prison, and had to be requested from Immigration New Zealand.</w:t>
      </w:r>
      <w:bookmarkEnd w:id="30"/>
      <w:r w:rsidRPr="00A657DC">
        <w:rPr>
          <w:lang w:val="mi-NZ"/>
        </w:rPr>
        <w:t xml:space="preserve"> </w:t>
      </w:r>
    </w:p>
    <w:p w14:paraId="4294D273" w14:textId="5E792042" w:rsidR="000659BB" w:rsidRPr="00A657DC" w:rsidRDefault="000659BB" w:rsidP="00FC5ACA">
      <w:pPr>
        <w:pStyle w:val="ListNumber"/>
        <w:jc w:val="left"/>
        <w:rPr>
          <w:lang w:val="mi-NZ"/>
        </w:rPr>
      </w:pPr>
      <w:r w:rsidRPr="00A657DC">
        <w:rPr>
          <w:lang w:val="mi-NZ"/>
        </w:rPr>
        <w:t>People detained under the Immigration Act have</w:t>
      </w:r>
      <w:r w:rsidR="00FC5ACA" w:rsidRPr="00A657DC">
        <w:rPr>
          <w:lang w:val="mi-NZ"/>
        </w:rPr>
        <w:t xml:space="preserve"> a</w:t>
      </w:r>
      <w:r w:rsidRPr="00A657DC">
        <w:rPr>
          <w:lang w:val="mi-NZ"/>
        </w:rPr>
        <w:t xml:space="preserve"> different legal status and rights than other people in custody. Accordingly, I consider it is important that </w:t>
      </w:r>
      <w:r w:rsidR="00FC5ACA" w:rsidRPr="00A657DC">
        <w:rPr>
          <w:lang w:val="mi-NZ"/>
        </w:rPr>
        <w:t>Department of Corrections</w:t>
      </w:r>
      <w:r w:rsidR="0086486D">
        <w:rPr>
          <w:lang w:val="mi-NZ"/>
        </w:rPr>
        <w:t>’</w:t>
      </w:r>
      <w:r w:rsidR="00FC5ACA" w:rsidRPr="00A657DC">
        <w:rPr>
          <w:lang w:val="mi-NZ"/>
        </w:rPr>
        <w:t xml:space="preserve"> </w:t>
      </w:r>
      <w:r w:rsidRPr="00A657DC">
        <w:rPr>
          <w:lang w:val="mi-NZ"/>
        </w:rPr>
        <w:t xml:space="preserve">staff are aware of the legal status and nature of detention of people in their custody, to ensure they receive their legal entitlements and are aware of their particular needs and vulnerabilities. </w:t>
      </w:r>
    </w:p>
    <w:p w14:paraId="625A56D9" w14:textId="1A2DEE12" w:rsidR="000659BB" w:rsidRPr="00A657DC" w:rsidRDefault="000659BB" w:rsidP="00FC5ACA">
      <w:pPr>
        <w:pStyle w:val="ListNumber"/>
        <w:jc w:val="left"/>
        <w:rPr>
          <w:lang w:val="mi-NZ"/>
        </w:rPr>
      </w:pPr>
      <w:r w:rsidRPr="00A657DC">
        <w:rPr>
          <w:lang w:val="mi-NZ"/>
        </w:rPr>
        <w:t>I wrote to the Chief Executive of the Department of Corrections on this matter, and was informed that ‘</w:t>
      </w:r>
      <w:r w:rsidRPr="00A657DC">
        <w:rPr>
          <w:rStyle w:val="Quotationwithinthesentence"/>
          <w:lang w:val="mi-NZ"/>
        </w:rPr>
        <w:t>preliminary investigations</w:t>
      </w:r>
      <w:r w:rsidRPr="00A657DC">
        <w:rPr>
          <w:lang w:val="mi-NZ"/>
        </w:rPr>
        <w:t>’ by the Department i</w:t>
      </w:r>
      <w:r w:rsidR="00FC5ACA" w:rsidRPr="00A657DC">
        <w:rPr>
          <w:lang w:val="mi-NZ"/>
        </w:rPr>
        <w:t>ndicated the potential need to ‘</w:t>
      </w:r>
      <w:r w:rsidRPr="00A657DC">
        <w:rPr>
          <w:rStyle w:val="Quotationwithinthesentence"/>
          <w:lang w:val="mi-NZ"/>
        </w:rPr>
        <w:t>develop an IT solution, staff practice guidance, as well as legal and privacy due diligence</w:t>
      </w:r>
      <w:r w:rsidR="00FC5ACA" w:rsidRPr="00A657DC">
        <w:rPr>
          <w:lang w:val="mi-NZ"/>
        </w:rPr>
        <w:t>’</w:t>
      </w:r>
      <w:r w:rsidRPr="00A657DC">
        <w:rPr>
          <w:lang w:val="mi-NZ"/>
        </w:rPr>
        <w:t>.</w:t>
      </w:r>
    </w:p>
    <w:p w14:paraId="3EC2B134" w14:textId="620C0A71" w:rsidR="000659BB" w:rsidRPr="00A657DC" w:rsidRDefault="00E16F36" w:rsidP="00FC5ACA">
      <w:pPr>
        <w:pStyle w:val="ListNumber"/>
        <w:jc w:val="left"/>
        <w:rPr>
          <w:b/>
          <w:lang w:val="mi-NZ"/>
        </w:rPr>
      </w:pPr>
      <w:r w:rsidRPr="00A657DC">
        <w:rPr>
          <w:b/>
          <w:lang w:val="mi-NZ"/>
        </w:rPr>
        <w:t>T</w:t>
      </w:r>
      <w:r w:rsidR="000659BB" w:rsidRPr="00A657DC">
        <w:rPr>
          <w:b/>
          <w:lang w:val="mi-NZ"/>
        </w:rPr>
        <w:t>he Committee may w</w:t>
      </w:r>
      <w:r w:rsidRPr="00A657DC">
        <w:rPr>
          <w:b/>
          <w:lang w:val="mi-NZ"/>
        </w:rPr>
        <w:t>ish</w:t>
      </w:r>
      <w:r w:rsidR="000659BB" w:rsidRPr="00A657DC">
        <w:rPr>
          <w:b/>
          <w:lang w:val="mi-NZ"/>
        </w:rPr>
        <w:t xml:space="preserve"> to ask the </w:t>
      </w:r>
      <w:r w:rsidRPr="00A657DC">
        <w:rPr>
          <w:b/>
          <w:lang w:val="mi-NZ"/>
        </w:rPr>
        <w:t>State party</w:t>
      </w:r>
      <w:r w:rsidR="000659BB" w:rsidRPr="00A657DC">
        <w:rPr>
          <w:b/>
          <w:lang w:val="mi-NZ"/>
        </w:rPr>
        <w:t xml:space="preserve"> about measures taken to ensure that</w:t>
      </w:r>
      <w:r w:rsidR="00C92664" w:rsidRPr="00A657DC">
        <w:rPr>
          <w:b/>
          <w:lang w:val="mi-NZ"/>
        </w:rPr>
        <w:t xml:space="preserve"> Department of</w:t>
      </w:r>
      <w:r w:rsidR="000659BB" w:rsidRPr="00A657DC">
        <w:rPr>
          <w:b/>
          <w:lang w:val="mi-NZ"/>
        </w:rPr>
        <w:t xml:space="preserve"> Corrections</w:t>
      </w:r>
      <w:r w:rsidR="0086486D">
        <w:rPr>
          <w:b/>
          <w:lang w:val="mi-NZ"/>
        </w:rPr>
        <w:t>’</w:t>
      </w:r>
      <w:r w:rsidR="000659BB" w:rsidRPr="00A657DC">
        <w:rPr>
          <w:b/>
          <w:lang w:val="mi-NZ"/>
        </w:rPr>
        <w:t xml:space="preserve"> staff are aware of the legal status</w:t>
      </w:r>
      <w:r w:rsidRPr="00A657DC">
        <w:rPr>
          <w:b/>
          <w:lang w:val="mi-NZ"/>
        </w:rPr>
        <w:t>,</w:t>
      </w:r>
      <w:r w:rsidR="000659BB" w:rsidRPr="00A657DC">
        <w:rPr>
          <w:b/>
          <w:lang w:val="mi-NZ"/>
        </w:rPr>
        <w:t xml:space="preserve"> and </w:t>
      </w:r>
      <w:r w:rsidRPr="00A657DC">
        <w:rPr>
          <w:b/>
          <w:lang w:val="mi-NZ"/>
        </w:rPr>
        <w:t xml:space="preserve">associated rights, </w:t>
      </w:r>
      <w:r w:rsidR="000659BB" w:rsidRPr="00A657DC">
        <w:rPr>
          <w:b/>
          <w:lang w:val="mi-NZ"/>
        </w:rPr>
        <w:t xml:space="preserve"> of people </w:t>
      </w:r>
      <w:r w:rsidRPr="00A657DC">
        <w:rPr>
          <w:b/>
          <w:lang w:val="mi-NZ"/>
        </w:rPr>
        <w:t xml:space="preserve">detained </w:t>
      </w:r>
      <w:r w:rsidR="000659BB" w:rsidRPr="00A657DC">
        <w:rPr>
          <w:b/>
          <w:lang w:val="mi-NZ"/>
        </w:rPr>
        <w:t xml:space="preserve">in </w:t>
      </w:r>
      <w:r w:rsidRPr="00A657DC">
        <w:rPr>
          <w:b/>
          <w:lang w:val="mi-NZ"/>
        </w:rPr>
        <w:t>prison under the Immigration Act.</w:t>
      </w:r>
    </w:p>
    <w:p w14:paraId="23272D18" w14:textId="13B6893C" w:rsidR="001F758F" w:rsidRPr="00A657DC" w:rsidRDefault="002D70E5" w:rsidP="00FC5ACA">
      <w:pPr>
        <w:pStyle w:val="ListNumber"/>
        <w:jc w:val="left"/>
        <w:rPr>
          <w:lang w:val="mi-NZ"/>
        </w:rPr>
      </w:pPr>
      <w:r w:rsidRPr="00A657DC">
        <w:rPr>
          <w:lang w:val="mi-NZ"/>
        </w:rPr>
        <w:t>The New Zealand</w:t>
      </w:r>
      <w:r w:rsidR="001F758F" w:rsidRPr="00A657DC">
        <w:rPr>
          <w:lang w:val="mi-NZ"/>
        </w:rPr>
        <w:t xml:space="preserve"> government</w:t>
      </w:r>
      <w:r w:rsidRPr="00A657DC">
        <w:rPr>
          <w:lang w:val="mi-NZ"/>
        </w:rPr>
        <w:t>,</w:t>
      </w:r>
      <w:r w:rsidR="001F758F" w:rsidRPr="00A657DC">
        <w:rPr>
          <w:lang w:val="mi-NZ"/>
        </w:rPr>
        <w:t xml:space="preserve"> at paragraph 225 of the State party report</w:t>
      </w:r>
      <w:r w:rsidRPr="00A657DC">
        <w:rPr>
          <w:lang w:val="mi-NZ"/>
        </w:rPr>
        <w:t xml:space="preserve">, </w:t>
      </w:r>
      <w:r w:rsidR="000659BB" w:rsidRPr="00A657DC">
        <w:rPr>
          <w:lang w:val="mi-NZ"/>
        </w:rPr>
        <w:t xml:space="preserve">also </w:t>
      </w:r>
      <w:r w:rsidRPr="00A657DC">
        <w:rPr>
          <w:lang w:val="mi-NZ"/>
        </w:rPr>
        <w:t>states</w:t>
      </w:r>
      <w:r w:rsidR="001F758F" w:rsidRPr="00A657DC">
        <w:rPr>
          <w:lang w:val="mi-NZ"/>
        </w:rPr>
        <w:t xml:space="preserve"> that:</w:t>
      </w:r>
    </w:p>
    <w:p w14:paraId="30F9AABE" w14:textId="2303C35C" w:rsidR="001F758F" w:rsidRPr="00A657DC" w:rsidRDefault="00FC5ACA" w:rsidP="00FC5ACA">
      <w:pPr>
        <w:pStyle w:val="ListNumber"/>
        <w:numPr>
          <w:ilvl w:val="0"/>
          <w:numId w:val="0"/>
        </w:numPr>
        <w:ind w:left="1134" w:firstLine="60"/>
        <w:jc w:val="left"/>
        <w:rPr>
          <w:lang w:val="mi-NZ"/>
        </w:rPr>
      </w:pPr>
      <w:r w:rsidRPr="00A657DC">
        <w:rPr>
          <w:rStyle w:val="Italics"/>
          <w:lang w:val="mi-NZ"/>
        </w:rPr>
        <w:t>‘</w:t>
      </w:r>
      <w:r w:rsidR="001F758F" w:rsidRPr="00A657DC">
        <w:rPr>
          <w:rStyle w:val="Italics"/>
          <w:lang w:val="mi-NZ"/>
        </w:rPr>
        <w:t>Decisions on whether to detain or otherwise restrict the freedom of movement of persons claiming refugee or protection status, including for mass arrivals, are based on the overriding principle that, if freedom of movement is to be restricted, it should be restricted to the least degree and for the shortest duration possible</w:t>
      </w:r>
      <w:r w:rsidRPr="00A657DC">
        <w:rPr>
          <w:rStyle w:val="Italics"/>
          <w:lang w:val="mi-NZ"/>
        </w:rPr>
        <w:t>.’</w:t>
      </w:r>
    </w:p>
    <w:p w14:paraId="7517F743" w14:textId="5994D70B" w:rsidR="001F758F" w:rsidRPr="00A657DC" w:rsidRDefault="001F758F" w:rsidP="00FC5ACA">
      <w:pPr>
        <w:pStyle w:val="ListNumber"/>
        <w:numPr>
          <w:ilvl w:val="0"/>
          <w:numId w:val="0"/>
        </w:numPr>
        <w:ind w:left="567"/>
        <w:jc w:val="left"/>
        <w:rPr>
          <w:lang w:val="mi-NZ"/>
        </w:rPr>
      </w:pPr>
      <w:r w:rsidRPr="00A657DC">
        <w:rPr>
          <w:lang w:val="mi-NZ"/>
        </w:rPr>
        <w:t>I note that this pr</w:t>
      </w:r>
      <w:r w:rsidR="00FC5ACA" w:rsidRPr="00A657DC">
        <w:rPr>
          <w:lang w:val="mi-NZ"/>
        </w:rPr>
        <w:t>inciple is not incorporated in</w:t>
      </w:r>
      <w:r w:rsidRPr="00A657DC">
        <w:rPr>
          <w:lang w:val="mi-NZ"/>
        </w:rPr>
        <w:t xml:space="preserve"> the relevant provisions of the Immigration Act nor is it in the provisions of the Immigration (Mass Arrivals) Amendment Bill. </w:t>
      </w:r>
    </w:p>
    <w:p w14:paraId="20FEFE97" w14:textId="5372B3AF" w:rsidR="002D70E5" w:rsidRPr="00A657DC" w:rsidRDefault="002D70E5" w:rsidP="00FC5ACA">
      <w:pPr>
        <w:pStyle w:val="ListNumber"/>
        <w:jc w:val="left"/>
        <w:rPr>
          <w:lang w:val="mi-NZ"/>
        </w:rPr>
      </w:pPr>
      <w:r w:rsidRPr="00A657DC">
        <w:rPr>
          <w:lang w:val="mi-NZ"/>
        </w:rPr>
        <w:t>I acknowledge that detention of asylum-seekers is an area that is under reform following an independent review of Immigration New Zealand’s operational practices, the structure of the detention regime under the Immigration Act, and the appropriateness of the use of Police and Corrections facilities to detain claimants (‘the Casey Report’).</w:t>
      </w:r>
      <w:r w:rsidRPr="00A657DC">
        <w:rPr>
          <w:rStyle w:val="FootnoteReference"/>
          <w:lang w:val="mi-NZ"/>
        </w:rPr>
        <w:footnoteReference w:id="55"/>
      </w:r>
      <w:r w:rsidR="00FC5ACA" w:rsidRPr="00A657DC">
        <w:rPr>
          <w:lang w:val="mi-NZ"/>
        </w:rPr>
        <w:t xml:space="preserve"> In May 2022 the G</w:t>
      </w:r>
      <w:r w:rsidRPr="00A657DC">
        <w:rPr>
          <w:lang w:val="mi-NZ"/>
        </w:rPr>
        <w:t>overnment accepted the recommendations of the Casey Report</w:t>
      </w:r>
      <w:r w:rsidR="00FC5ACA" w:rsidRPr="00A657DC">
        <w:rPr>
          <w:lang w:val="mi-NZ"/>
        </w:rPr>
        <w:t>,</w:t>
      </w:r>
      <w:r w:rsidRPr="00A657DC">
        <w:rPr>
          <w:lang w:val="mi-NZ"/>
        </w:rPr>
        <w:t xml:space="preserve">  including th</w:t>
      </w:r>
      <w:r w:rsidR="00FC5ACA" w:rsidRPr="00A657DC">
        <w:rPr>
          <w:lang w:val="mi-NZ"/>
        </w:rPr>
        <w:t>e following</w:t>
      </w:r>
      <w:r w:rsidRPr="00A657DC">
        <w:rPr>
          <w:lang w:val="mi-NZ"/>
        </w:rPr>
        <w:t>:</w:t>
      </w:r>
    </w:p>
    <w:p w14:paraId="7179A92A" w14:textId="77777777" w:rsidR="002D70E5" w:rsidRPr="00A657DC" w:rsidRDefault="002D70E5" w:rsidP="00FC5ACA">
      <w:pPr>
        <w:pStyle w:val="ListNumber2"/>
        <w:jc w:val="left"/>
        <w:rPr>
          <w:lang w:val="mi-NZ"/>
        </w:rPr>
      </w:pPr>
      <w:r w:rsidRPr="00A657DC">
        <w:rPr>
          <w:lang w:val="mi-NZ"/>
        </w:rPr>
        <w:t>the Immigration Act requires amendment to separate the detention regime and lower end restrictions on freedom of movement for asylum seekers from those in the process of being deported;</w:t>
      </w:r>
    </w:p>
    <w:p w14:paraId="635BA6F1" w14:textId="77777777" w:rsidR="002D70E5" w:rsidRPr="00A657DC" w:rsidRDefault="002D70E5" w:rsidP="00FC5ACA">
      <w:pPr>
        <w:pStyle w:val="ListNumber2"/>
        <w:jc w:val="left"/>
        <w:rPr>
          <w:lang w:val="mi-NZ"/>
        </w:rPr>
      </w:pPr>
      <w:r w:rsidRPr="00A657DC">
        <w:rPr>
          <w:lang w:val="mi-NZ"/>
        </w:rPr>
        <w:t>detention of refugee status claimants is only justified as an exceptional measure of last resort, to be determined on an assessment of individual circumstances;</w:t>
      </w:r>
    </w:p>
    <w:p w14:paraId="4E2060F6" w14:textId="77777777" w:rsidR="002D70E5" w:rsidRPr="00A657DC" w:rsidRDefault="002D70E5" w:rsidP="00FC5ACA">
      <w:pPr>
        <w:pStyle w:val="ListNumber2"/>
        <w:jc w:val="left"/>
        <w:rPr>
          <w:lang w:val="mi-NZ"/>
        </w:rPr>
      </w:pPr>
      <w:r w:rsidRPr="00A657DC">
        <w:rPr>
          <w:lang w:val="mi-NZ"/>
        </w:rPr>
        <w:t xml:space="preserve">the detention of refugee status claimants must be in an environment that is suitable for this purpose; </w:t>
      </w:r>
    </w:p>
    <w:p w14:paraId="4B34AF68" w14:textId="77777777" w:rsidR="002D70E5" w:rsidRPr="00A657DC" w:rsidRDefault="002D70E5" w:rsidP="00FC5ACA">
      <w:pPr>
        <w:pStyle w:val="ListNumber2"/>
        <w:jc w:val="left"/>
        <w:rPr>
          <w:lang w:val="mi-NZ"/>
        </w:rPr>
      </w:pPr>
      <w:r w:rsidRPr="00A657DC">
        <w:rPr>
          <w:lang w:val="mi-NZ"/>
        </w:rPr>
        <w:t>Police custody is not appropriate for detention, and a bespoke short term detention facility is essential; and</w:t>
      </w:r>
    </w:p>
    <w:p w14:paraId="3F3A1427" w14:textId="67B6B793" w:rsidR="002D70E5" w:rsidRPr="00A657DC" w:rsidRDefault="002D70E5" w:rsidP="00FC5ACA">
      <w:pPr>
        <w:pStyle w:val="ListNumber2"/>
        <w:jc w:val="left"/>
        <w:rPr>
          <w:lang w:val="mi-NZ"/>
        </w:rPr>
      </w:pPr>
      <w:r w:rsidRPr="00A657DC">
        <w:rPr>
          <w:lang w:val="mi-NZ"/>
        </w:rPr>
        <w:t>detention at Corrections facilities should not occur.</w:t>
      </w:r>
    </w:p>
    <w:p w14:paraId="67AD7364" w14:textId="3B51314E" w:rsidR="00864548" w:rsidRPr="00A657DC" w:rsidRDefault="00E16F36" w:rsidP="00FC5ACA">
      <w:pPr>
        <w:pStyle w:val="ListNumber"/>
        <w:jc w:val="left"/>
        <w:rPr>
          <w:b/>
          <w:iCs/>
          <w:color w:val="000000"/>
          <w:lang w:val="mi-NZ"/>
        </w:rPr>
      </w:pPr>
      <w:r w:rsidRPr="00A657DC">
        <w:rPr>
          <w:rStyle w:val="Emphasis"/>
          <w:lang w:val="mi-NZ"/>
        </w:rPr>
        <w:t>The</w:t>
      </w:r>
      <w:r w:rsidR="00864548" w:rsidRPr="00A657DC">
        <w:rPr>
          <w:rStyle w:val="Emphasis"/>
          <w:lang w:val="mi-NZ"/>
        </w:rPr>
        <w:t xml:space="preserve"> Committee may wish to enquire as to the progress of the implementation of the Casey Report recommendations. The Committee may also wish to enquire as to the interaction, if any, of the Casey Report recommendations with the provisions of the Immigration (Mass Arrivals) Amendment Bill.  </w:t>
      </w:r>
    </w:p>
    <w:p w14:paraId="0F7CA8DF" w14:textId="69745FDA" w:rsidR="002D70E5" w:rsidRPr="00A657DC" w:rsidRDefault="002D70E5" w:rsidP="00FC5ACA">
      <w:pPr>
        <w:pStyle w:val="ListNumber"/>
        <w:jc w:val="left"/>
        <w:rPr>
          <w:lang w:val="mi-NZ"/>
        </w:rPr>
      </w:pPr>
      <w:r w:rsidRPr="00A657DC">
        <w:rPr>
          <w:lang w:val="mi-NZ"/>
        </w:rPr>
        <w:t>Notwithstanding the work currently being undertaken by the State party in this area, I have to date raised several concerns with the State party related to the detention of asylum-seekers and the conditions and treatment they experience.</w:t>
      </w:r>
    </w:p>
    <w:p w14:paraId="7A09424C" w14:textId="5F972B85" w:rsidR="002B3A9B" w:rsidRPr="00A657DC" w:rsidRDefault="002B3A9B" w:rsidP="00FC5ACA">
      <w:pPr>
        <w:pStyle w:val="ListNumber"/>
        <w:jc w:val="left"/>
        <w:rPr>
          <w:lang w:val="mi-NZ"/>
        </w:rPr>
      </w:pPr>
      <w:r w:rsidRPr="00A657DC">
        <w:rPr>
          <w:lang w:val="mi-NZ"/>
        </w:rPr>
        <w:t>Te Āhuru Mōwai o Aotearoa | Mangere Refugee Resettlement Centre is an ‘approved premises’ for the purpose of detaining people under the Immigration Act 2009 under a W</w:t>
      </w:r>
      <w:r w:rsidR="00FC5ACA" w:rsidRPr="00A657DC">
        <w:rPr>
          <w:lang w:val="mi-NZ"/>
        </w:rPr>
        <w:t>arrant of Commitment</w:t>
      </w:r>
      <w:r w:rsidRPr="00A657DC">
        <w:rPr>
          <w:lang w:val="mi-NZ"/>
        </w:rPr>
        <w:t xml:space="preserve">. Asylum-seekers may also be required to reside at a particular address, which may be </w:t>
      </w:r>
      <w:r w:rsidR="0086486D" w:rsidRPr="00A657DC">
        <w:rPr>
          <w:lang w:val="mi-NZ"/>
        </w:rPr>
        <w:t>Mangere Refugee Resettlement Centre</w:t>
      </w:r>
      <w:r w:rsidRPr="00A657DC">
        <w:rPr>
          <w:lang w:val="mi-NZ"/>
        </w:rPr>
        <w:t>, under Resident Reporting and Requirements Agreements (RRR Agreements).</w:t>
      </w:r>
    </w:p>
    <w:p w14:paraId="504160F5" w14:textId="379D791D" w:rsidR="002B3A9B" w:rsidRPr="00A657DC" w:rsidRDefault="002B3A9B" w:rsidP="00FC5ACA">
      <w:pPr>
        <w:pStyle w:val="ListNumber"/>
        <w:jc w:val="left"/>
        <w:rPr>
          <w:lang w:val="mi-NZ"/>
        </w:rPr>
      </w:pPr>
      <w:r w:rsidRPr="00A657DC">
        <w:rPr>
          <w:lang w:val="mi-NZ"/>
        </w:rPr>
        <w:t xml:space="preserve">In the reporting period I have completed one unannounced visit to </w:t>
      </w:r>
      <w:r w:rsidR="0086486D" w:rsidRPr="00A657DC">
        <w:rPr>
          <w:lang w:val="mi-NZ"/>
        </w:rPr>
        <w:t>Mangere Refugee Resettlement Centre</w:t>
      </w:r>
      <w:r w:rsidRPr="00A657DC">
        <w:rPr>
          <w:lang w:val="mi-NZ"/>
        </w:rPr>
        <w:t xml:space="preserve">, in 2016, </w:t>
      </w:r>
      <w:hyperlink r:id="rId36" w:history="1">
        <w:r w:rsidRPr="00A657DC">
          <w:rPr>
            <w:rStyle w:val="Hyperlink"/>
            <w:lang w:val="mi-NZ"/>
          </w:rPr>
          <w:t>one announced inspection in 2020</w:t>
        </w:r>
      </w:hyperlink>
      <w:r w:rsidRPr="00A657DC">
        <w:rPr>
          <w:lang w:val="mi-NZ"/>
        </w:rPr>
        <w:t xml:space="preserve">, and an announced follow-up inspection in 2022.  </w:t>
      </w:r>
    </w:p>
    <w:p w14:paraId="412A0477" w14:textId="3F3EDF3F" w:rsidR="002B3A9B" w:rsidRPr="00A657DC" w:rsidRDefault="002B3A9B" w:rsidP="00FC5ACA">
      <w:pPr>
        <w:pStyle w:val="ListNumber"/>
        <w:jc w:val="left"/>
        <w:rPr>
          <w:lang w:val="mi-NZ"/>
        </w:rPr>
      </w:pPr>
      <w:r w:rsidRPr="00A657DC">
        <w:rPr>
          <w:lang w:val="mi-NZ"/>
        </w:rPr>
        <w:t>During my 2020 inspection, there were no asylum-seekers detained under a W</w:t>
      </w:r>
      <w:r w:rsidR="00FC5ACA" w:rsidRPr="00A657DC">
        <w:rPr>
          <w:lang w:val="mi-NZ"/>
        </w:rPr>
        <w:t xml:space="preserve">arrant of </w:t>
      </w:r>
      <w:r w:rsidRPr="00A657DC">
        <w:rPr>
          <w:lang w:val="mi-NZ"/>
        </w:rPr>
        <w:t>C</w:t>
      </w:r>
      <w:r w:rsidR="00FC5ACA" w:rsidRPr="00A657DC">
        <w:rPr>
          <w:lang w:val="mi-NZ"/>
        </w:rPr>
        <w:t>ommitment</w:t>
      </w:r>
      <w:r w:rsidRPr="00A657DC">
        <w:rPr>
          <w:lang w:val="mi-NZ"/>
        </w:rPr>
        <w:t>, and four asylum-seekers were required to reside there under RRR Agreements. In my report, I noted a general lack of clarity and understanding of the different legal status and rights of those detained under W</w:t>
      </w:r>
      <w:r w:rsidR="00FC5ACA" w:rsidRPr="00A657DC">
        <w:rPr>
          <w:lang w:val="mi-NZ"/>
        </w:rPr>
        <w:t>arrants of Commitment</w:t>
      </w:r>
      <w:r w:rsidRPr="00A657DC">
        <w:rPr>
          <w:lang w:val="mi-NZ"/>
        </w:rPr>
        <w:t>s, those residing under RRR Agre</w:t>
      </w:r>
      <w:r w:rsidR="00042D1D">
        <w:rPr>
          <w:lang w:val="mi-NZ"/>
        </w:rPr>
        <w:t>ements, and quota refugees who we</w:t>
      </w:r>
      <w:r w:rsidRPr="00A657DC">
        <w:rPr>
          <w:lang w:val="mi-NZ"/>
        </w:rPr>
        <w:t xml:space="preserve">re staying for resettlement purposes. Inspectors at the time observed this affected the conditions and treatment of claimants under RRR Agreements; in particular, their access to leave entitlements, activities, training and education, and ability to mix with quota refugees. </w:t>
      </w:r>
    </w:p>
    <w:p w14:paraId="2E203B36" w14:textId="0DF42412" w:rsidR="002B3A9B" w:rsidRPr="00A657DC" w:rsidRDefault="002B3A9B" w:rsidP="00FC5ACA">
      <w:pPr>
        <w:pStyle w:val="ListNumber"/>
        <w:jc w:val="left"/>
        <w:rPr>
          <w:lang w:val="mi-NZ"/>
        </w:rPr>
      </w:pPr>
      <w:r w:rsidRPr="00A657DC">
        <w:rPr>
          <w:lang w:val="mi-NZ"/>
        </w:rPr>
        <w:t xml:space="preserve">My 2022 follow up inspection considered progress on this issue, with a particular focus on the facility’s leave procedures and information for asylum-seekers. </w:t>
      </w:r>
      <w:r w:rsidR="001373CC" w:rsidRPr="00A657DC">
        <w:rPr>
          <w:lang w:val="mi-NZ"/>
        </w:rPr>
        <w:t>M</w:t>
      </w:r>
      <w:r w:rsidRPr="00A657DC">
        <w:rPr>
          <w:lang w:val="mi-NZ"/>
        </w:rPr>
        <w:t xml:space="preserve">y inspectors observed failures in </w:t>
      </w:r>
      <w:r w:rsidR="001373CC" w:rsidRPr="00A657DC">
        <w:rPr>
          <w:lang w:val="mi-NZ"/>
        </w:rPr>
        <w:t>recordkeeping</w:t>
      </w:r>
      <w:r w:rsidRPr="00A657DC">
        <w:rPr>
          <w:lang w:val="mi-NZ"/>
        </w:rPr>
        <w:t xml:space="preserve">, with </w:t>
      </w:r>
      <w:r w:rsidR="00042D1D">
        <w:rPr>
          <w:lang w:val="mi-NZ"/>
        </w:rPr>
        <w:t>Immigration New Zealand</w:t>
      </w:r>
      <w:r w:rsidRPr="00A657DC">
        <w:rPr>
          <w:lang w:val="mi-NZ"/>
        </w:rPr>
        <w:t xml:space="preserve"> providing inaccurate information as to how many asylum seekers had been detained under a W</w:t>
      </w:r>
      <w:r w:rsidR="00FC5ACA" w:rsidRPr="00A657DC">
        <w:rPr>
          <w:lang w:val="mi-NZ"/>
        </w:rPr>
        <w:t>arrant of Commitment</w:t>
      </w:r>
      <w:r w:rsidRPr="00A657DC">
        <w:rPr>
          <w:lang w:val="mi-NZ"/>
        </w:rPr>
        <w:t xml:space="preserve"> at </w:t>
      </w:r>
      <w:r w:rsidR="0086486D" w:rsidRPr="00A657DC">
        <w:rPr>
          <w:lang w:val="mi-NZ"/>
        </w:rPr>
        <w:t xml:space="preserve">Mangere Refugee Resettlement Centre </w:t>
      </w:r>
      <w:r w:rsidRPr="00A657DC">
        <w:rPr>
          <w:lang w:val="mi-NZ"/>
        </w:rPr>
        <w:t xml:space="preserve">since June 2020. </w:t>
      </w:r>
      <w:r w:rsidR="00042D1D">
        <w:rPr>
          <w:lang w:val="mi-NZ"/>
        </w:rPr>
        <w:t>Immigration New Zealand</w:t>
      </w:r>
      <w:r w:rsidRPr="00A657DC">
        <w:rPr>
          <w:lang w:val="mi-NZ"/>
        </w:rPr>
        <w:t xml:space="preserve"> has since acknowledged this error, and advised that processes are being put in place to ensure that proper recordkeeping is maintained in future. </w:t>
      </w:r>
    </w:p>
    <w:p w14:paraId="1DA3CA4D" w14:textId="7F307A83" w:rsidR="005F3FBC" w:rsidRPr="00A657DC" w:rsidRDefault="005F3FBC" w:rsidP="00FC5ACA">
      <w:pPr>
        <w:pStyle w:val="ListNumber"/>
        <w:jc w:val="left"/>
        <w:rPr>
          <w:lang w:val="mi-NZ"/>
        </w:rPr>
      </w:pPr>
      <w:r w:rsidRPr="00A657DC">
        <w:rPr>
          <w:lang w:val="mi-NZ"/>
        </w:rPr>
        <w:t xml:space="preserve">I remain </w:t>
      </w:r>
      <w:r w:rsidRPr="00220DF4">
        <w:rPr>
          <w:lang w:val="mi-NZ"/>
        </w:rPr>
        <w:t>concerned at th</w:t>
      </w:r>
      <w:r w:rsidR="00042D1D" w:rsidRPr="00220DF4">
        <w:rPr>
          <w:lang w:val="mi-NZ"/>
        </w:rPr>
        <w:t>e lack of progress on the issue of appropriate recordkeeping and oversight of people detained under the Immigration Act</w:t>
      </w:r>
      <w:r w:rsidRPr="00220DF4">
        <w:rPr>
          <w:lang w:val="mi-NZ"/>
        </w:rPr>
        <w:t>, the</w:t>
      </w:r>
      <w:r w:rsidR="00042D1D" w:rsidRPr="00220DF4">
        <w:rPr>
          <w:lang w:val="mi-NZ"/>
        </w:rPr>
        <w:t xml:space="preserve"> resulting</w:t>
      </w:r>
      <w:r w:rsidRPr="00220DF4">
        <w:rPr>
          <w:lang w:val="mi-NZ"/>
        </w:rPr>
        <w:t xml:space="preserve"> lack of clarity around the legal rights of residents and the potential for unjustifiable</w:t>
      </w:r>
      <w:r w:rsidRPr="00A657DC">
        <w:rPr>
          <w:lang w:val="mi-NZ"/>
        </w:rPr>
        <w:t xml:space="preserve"> restrictions on freedom of movement.</w:t>
      </w:r>
    </w:p>
    <w:p w14:paraId="258C6002" w14:textId="3BADB2BA" w:rsidR="002B3A9B" w:rsidRPr="00A657DC" w:rsidRDefault="002B3A9B" w:rsidP="00FC5ACA">
      <w:pPr>
        <w:pStyle w:val="ListNumber"/>
        <w:jc w:val="left"/>
        <w:rPr>
          <w:b/>
          <w:lang w:val="mi-NZ"/>
        </w:rPr>
      </w:pPr>
      <w:bookmarkStart w:id="31" w:name="_Ref138139830"/>
      <w:r w:rsidRPr="00A657DC">
        <w:rPr>
          <w:lang w:val="mi-NZ"/>
        </w:rPr>
        <w:t xml:space="preserve">Given the concerns outlined </w:t>
      </w:r>
      <w:r w:rsidR="00A657DC" w:rsidRPr="00A657DC">
        <w:rPr>
          <w:lang w:val="mi-NZ"/>
        </w:rPr>
        <w:t>above,</w:t>
      </w:r>
      <w:r w:rsidRPr="00A657DC">
        <w:rPr>
          <w:lang w:val="mi-NZ"/>
        </w:rPr>
        <w:t xml:space="preserve"> </w:t>
      </w:r>
      <w:r w:rsidRPr="00A657DC">
        <w:rPr>
          <w:b/>
          <w:lang w:val="mi-NZ"/>
        </w:rPr>
        <w:t xml:space="preserve">I </w:t>
      </w:r>
      <w:r w:rsidR="00E16F36" w:rsidRPr="00A657DC">
        <w:rPr>
          <w:b/>
          <w:lang w:val="mi-NZ"/>
        </w:rPr>
        <w:t>would encourage</w:t>
      </w:r>
      <w:r w:rsidRPr="00A657DC">
        <w:rPr>
          <w:b/>
          <w:lang w:val="mi-NZ"/>
        </w:rPr>
        <w:t xml:space="preserve"> the Committee</w:t>
      </w:r>
      <w:r w:rsidR="00E16F36" w:rsidRPr="00A657DC">
        <w:rPr>
          <w:b/>
          <w:lang w:val="mi-NZ"/>
        </w:rPr>
        <w:t xml:space="preserve"> to</w:t>
      </w:r>
      <w:r w:rsidRPr="00A657DC">
        <w:rPr>
          <w:b/>
          <w:lang w:val="mi-NZ"/>
        </w:rPr>
        <w:t xml:space="preserve"> enquire with the </w:t>
      </w:r>
      <w:r w:rsidR="00FC5ACA" w:rsidRPr="00A657DC">
        <w:rPr>
          <w:b/>
          <w:lang w:val="mi-NZ"/>
        </w:rPr>
        <w:t>S</w:t>
      </w:r>
      <w:r w:rsidRPr="00A657DC">
        <w:rPr>
          <w:b/>
          <w:lang w:val="mi-NZ"/>
        </w:rPr>
        <w:t>t</w:t>
      </w:r>
      <w:r w:rsidR="00FC5ACA" w:rsidRPr="00A657DC">
        <w:rPr>
          <w:b/>
          <w:lang w:val="mi-NZ"/>
        </w:rPr>
        <w:t>ate party</w:t>
      </w:r>
      <w:r w:rsidRPr="00A657DC">
        <w:rPr>
          <w:b/>
          <w:lang w:val="mi-NZ"/>
        </w:rPr>
        <w:t xml:space="preserve"> as to any progress in record-keeping improvements as well as the development of effective recording and data systems</w:t>
      </w:r>
      <w:r w:rsidR="00E16F36" w:rsidRPr="00A657DC">
        <w:rPr>
          <w:b/>
          <w:lang w:val="mi-NZ"/>
        </w:rPr>
        <w:t>,</w:t>
      </w:r>
      <w:r w:rsidRPr="00A657DC">
        <w:rPr>
          <w:b/>
          <w:lang w:val="mi-NZ"/>
        </w:rPr>
        <w:t xml:space="preserve"> in relation to the status, needs and rights of those </w:t>
      </w:r>
      <w:r w:rsidR="00C92664" w:rsidRPr="00A657DC">
        <w:rPr>
          <w:b/>
          <w:lang w:val="mi-NZ"/>
        </w:rPr>
        <w:t>detained under Warrants of Commitment</w:t>
      </w:r>
      <w:r w:rsidRPr="00A657DC">
        <w:rPr>
          <w:b/>
          <w:lang w:val="mi-NZ"/>
        </w:rPr>
        <w:t>.</w:t>
      </w:r>
      <w:bookmarkEnd w:id="31"/>
    </w:p>
    <w:p w14:paraId="5EF154D5" w14:textId="14AF6FA2" w:rsidR="00BF1756" w:rsidRPr="00A657DC" w:rsidRDefault="00B10006" w:rsidP="00544DC8">
      <w:pPr>
        <w:pStyle w:val="Heading1"/>
        <w:rPr>
          <w:lang w:val="mi-NZ"/>
        </w:rPr>
      </w:pPr>
      <w:bookmarkStart w:id="32" w:name="_Toc138146391"/>
      <w:r w:rsidRPr="00A657DC">
        <w:rPr>
          <w:lang w:val="mi-NZ"/>
        </w:rPr>
        <w:t xml:space="preserve">Article 10 </w:t>
      </w:r>
      <w:r w:rsidR="00134D3C" w:rsidRPr="00A657DC">
        <w:rPr>
          <w:lang w:val="mi-NZ"/>
        </w:rPr>
        <w:t>– Training Officials</w:t>
      </w:r>
      <w:bookmarkEnd w:id="32"/>
    </w:p>
    <w:p w14:paraId="755C91B3" w14:textId="499B1660" w:rsidR="006A416A" w:rsidRPr="00A657DC" w:rsidRDefault="0086486D" w:rsidP="00544DC8">
      <w:pPr>
        <w:pStyle w:val="Heading2"/>
        <w:rPr>
          <w:lang w:val="mi-NZ"/>
        </w:rPr>
      </w:pPr>
      <w:bookmarkStart w:id="33" w:name="_Toc138146392"/>
      <w:r>
        <w:rPr>
          <w:lang w:val="mi-NZ"/>
        </w:rPr>
        <w:t>Prisons</w:t>
      </w:r>
      <w:bookmarkEnd w:id="33"/>
    </w:p>
    <w:p w14:paraId="277F7B38" w14:textId="64F0B73F" w:rsidR="00293A2F" w:rsidRPr="00A657DC" w:rsidRDefault="00ED5381" w:rsidP="00C92664">
      <w:pPr>
        <w:pStyle w:val="ListNumber"/>
        <w:jc w:val="left"/>
        <w:rPr>
          <w:rStyle w:val="Quotationwithinthesentence"/>
          <w:i w:val="0"/>
          <w:lang w:val="mi-NZ"/>
        </w:rPr>
      </w:pPr>
      <w:r w:rsidRPr="00A657DC">
        <w:rPr>
          <w:rStyle w:val="Quotationwithinthesentence"/>
          <w:i w:val="0"/>
          <w:lang w:val="mi-NZ"/>
        </w:rPr>
        <w:t>At paragraph 14 of the LoIPR the Committee asked the State party to provide up-to-date information on educational programmes that have been developed to ensure that all prison staff are fully aware of the provisions of the Convention and know that breaches will not be tolerated and will be investigated, and that any offenders will be prosecuted. The Committee also asked whether the State party has developed a methodology to assess the effectiveness of training and educational programmes in reducing cases of torture and ill-treatment and, if so, information on the methodology</w:t>
      </w:r>
      <w:r w:rsidR="00A657DC" w:rsidRPr="00A657DC">
        <w:rPr>
          <w:rStyle w:val="Quotationwithinthesentence"/>
          <w:i w:val="0"/>
          <w:lang w:val="mi-NZ"/>
        </w:rPr>
        <w:t xml:space="preserve"> used</w:t>
      </w:r>
      <w:r w:rsidRPr="00A657DC">
        <w:rPr>
          <w:rStyle w:val="Quotationwithinthesentence"/>
          <w:i w:val="0"/>
          <w:lang w:val="mi-NZ"/>
        </w:rPr>
        <w:t>.</w:t>
      </w:r>
      <w:r w:rsidR="00293A2F" w:rsidRPr="00A657DC">
        <w:rPr>
          <w:rStyle w:val="Quotationwithinthesentence"/>
          <w:i w:val="0"/>
          <w:lang w:val="mi-NZ"/>
        </w:rPr>
        <w:t xml:space="preserve"> </w:t>
      </w:r>
    </w:p>
    <w:p w14:paraId="0D80DE3A" w14:textId="77777777" w:rsidR="00B31A1B" w:rsidRDefault="00920E34" w:rsidP="00F3160B">
      <w:pPr>
        <w:pStyle w:val="ListNumber"/>
        <w:jc w:val="left"/>
        <w:rPr>
          <w:rStyle w:val="Quotationwithinthesentence"/>
          <w:i w:val="0"/>
          <w:lang w:val="mi-NZ"/>
        </w:rPr>
      </w:pPr>
      <w:r w:rsidRPr="00A657DC">
        <w:rPr>
          <w:rStyle w:val="Quotationwithinthesentence"/>
          <w:i w:val="0"/>
          <w:lang w:val="mi-NZ"/>
        </w:rPr>
        <w:t xml:space="preserve">As discussed later in </w:t>
      </w:r>
      <w:r w:rsidR="0086486D">
        <w:rPr>
          <w:rStyle w:val="Quotationwithinthesentence"/>
          <w:i w:val="0"/>
          <w:lang w:val="mi-NZ"/>
        </w:rPr>
        <w:t>this</w:t>
      </w:r>
      <w:r w:rsidR="00762272">
        <w:rPr>
          <w:rStyle w:val="Quotationwithinthesentence"/>
          <w:i w:val="0"/>
          <w:lang w:val="mi-NZ"/>
        </w:rPr>
        <w:t xml:space="preserve"> </w:t>
      </w:r>
      <w:r w:rsidRPr="00A657DC">
        <w:rPr>
          <w:rStyle w:val="Quotationwithinthesentence"/>
          <w:i w:val="0"/>
          <w:lang w:val="mi-NZ"/>
        </w:rPr>
        <w:t>submission, the Department of Corrections is undertaking a recruitment drive for new Corrections staff in order to address chronic staffing shortages across the New Zealand prison network. The comprehensive and effective training</w:t>
      </w:r>
      <w:r w:rsidR="00B762A1" w:rsidRPr="00A657DC">
        <w:rPr>
          <w:rStyle w:val="FootnoteReference"/>
          <w:lang w:val="mi-NZ"/>
        </w:rPr>
        <w:footnoteReference w:id="56"/>
      </w:r>
      <w:r w:rsidRPr="00A657DC">
        <w:rPr>
          <w:rStyle w:val="Quotationwithinthesentence"/>
          <w:i w:val="0"/>
          <w:lang w:val="mi-NZ"/>
        </w:rPr>
        <w:t xml:space="preserve"> of new staff will, of course, be essential to ensure the proper management of people in custody, including the prevention of torture or ill-treatment.</w:t>
      </w:r>
      <w:r w:rsidRPr="00A657DC">
        <w:rPr>
          <w:rStyle w:val="FootnoteReference"/>
          <w:lang w:val="mi-NZ"/>
        </w:rPr>
        <w:footnoteReference w:id="57"/>
      </w:r>
      <w:r w:rsidRPr="00A657DC">
        <w:rPr>
          <w:rStyle w:val="Quotationwithinthesentence"/>
          <w:i w:val="0"/>
          <w:lang w:val="mi-NZ"/>
        </w:rPr>
        <w:t xml:space="preserve"> Some concerns in this regard have been raised, including potential links between insufficient training and staff retention.</w:t>
      </w:r>
      <w:r w:rsidRPr="00A657DC">
        <w:rPr>
          <w:rStyle w:val="FootnoteReference"/>
          <w:lang w:val="mi-NZ"/>
        </w:rPr>
        <w:footnoteReference w:id="58"/>
      </w:r>
      <w:r w:rsidRPr="00A657DC">
        <w:rPr>
          <w:rStyle w:val="Quotationwithinthesentence"/>
          <w:i w:val="0"/>
          <w:lang w:val="mi-NZ"/>
        </w:rPr>
        <w:t xml:space="preserve"> </w:t>
      </w:r>
    </w:p>
    <w:p w14:paraId="266A8DA3" w14:textId="3764D315" w:rsidR="00920E34" w:rsidRPr="00220DF4" w:rsidRDefault="00762272" w:rsidP="00F3160B">
      <w:pPr>
        <w:pStyle w:val="ListNumber2"/>
        <w:jc w:val="left"/>
        <w:rPr>
          <w:rStyle w:val="Quotationwithinthesentence"/>
          <w:i w:val="0"/>
          <w:lang w:val="mi-NZ"/>
        </w:rPr>
      </w:pPr>
      <w:r w:rsidRPr="00220DF4">
        <w:rPr>
          <w:rStyle w:val="Quotationwithinthesentence"/>
          <w:i w:val="0"/>
          <w:lang w:val="mi-NZ"/>
        </w:rPr>
        <w:t xml:space="preserve">Through my </w:t>
      </w:r>
      <w:r w:rsidR="00DB445B" w:rsidRPr="00220DF4">
        <w:rPr>
          <w:rStyle w:val="Quotationwithinthesentence"/>
          <w:i w:val="0"/>
          <w:lang w:val="mi-NZ"/>
        </w:rPr>
        <w:t>self-initiated</w:t>
      </w:r>
      <w:r w:rsidRPr="00220DF4">
        <w:rPr>
          <w:rStyle w:val="Quotationwithinthesentence"/>
          <w:i w:val="0"/>
          <w:lang w:val="mi-NZ"/>
        </w:rPr>
        <w:t xml:space="preserve"> investigation into the Department of Corrections I have found that the Department’s ability to meaningfully address oversight entities’ concerns about the use of force and segregation appears to have been adversely impacted by the capability of the custodial workforce and the training provided to them, as well as the deeply embedded culture of risk aversion within prisons.</w:t>
      </w:r>
      <w:r w:rsidR="00B31A1B" w:rsidRPr="00220DF4">
        <w:rPr>
          <w:rStyle w:val="Quotationwithinthesentence"/>
          <w:i w:val="0"/>
          <w:lang w:val="mi-NZ"/>
        </w:rPr>
        <w:t xml:space="preserve"> I consider training does not currently equip staff with the knowledge, skills, and competency they require to ensure the fair, safe, and humane treatment of the people in its care.</w:t>
      </w:r>
    </w:p>
    <w:p w14:paraId="246AD57A" w14:textId="15024A52" w:rsidR="00920E34" w:rsidRPr="00A657DC" w:rsidRDefault="00920E34" w:rsidP="00C92664">
      <w:pPr>
        <w:pStyle w:val="ListNumber"/>
        <w:jc w:val="left"/>
        <w:rPr>
          <w:rStyle w:val="Quotationwithinthesentence"/>
          <w:i w:val="0"/>
          <w:lang w:val="mi-NZ"/>
        </w:rPr>
      </w:pPr>
      <w:r w:rsidRPr="00220DF4">
        <w:rPr>
          <w:rStyle w:val="Quotationwithinthesentence"/>
          <w:i w:val="0"/>
          <w:lang w:val="mi-NZ"/>
        </w:rPr>
        <w:t>Moreover, in the reporting period</w:t>
      </w:r>
      <w:r w:rsidRPr="00A657DC">
        <w:rPr>
          <w:rStyle w:val="Quotationwithinthesentence"/>
          <w:i w:val="0"/>
          <w:lang w:val="mi-NZ"/>
        </w:rPr>
        <w:t>, several instances of potential or confirmed ill-treatment</w:t>
      </w:r>
      <w:r w:rsidR="00F91DF5" w:rsidRPr="00A657DC">
        <w:rPr>
          <w:rStyle w:val="Quotationwithinthesentence"/>
          <w:i w:val="0"/>
          <w:lang w:val="mi-NZ"/>
        </w:rPr>
        <w:t>, or treatment inconsistent with NZBORA,</w:t>
      </w:r>
      <w:r w:rsidRPr="00A657DC">
        <w:rPr>
          <w:rStyle w:val="Quotationwithinthesentence"/>
          <w:i w:val="0"/>
          <w:lang w:val="mi-NZ"/>
        </w:rPr>
        <w:t xml:space="preserve"> of people in custody have occurred</w:t>
      </w:r>
      <w:r w:rsidR="00BB5C06" w:rsidRPr="00A657DC">
        <w:rPr>
          <w:rStyle w:val="FootnoteReference"/>
          <w:lang w:val="mi-NZ"/>
        </w:rPr>
        <w:footnoteReference w:id="59"/>
      </w:r>
      <w:r w:rsidRPr="00A657DC">
        <w:rPr>
          <w:rStyle w:val="Quotationwithinthesentence"/>
          <w:i w:val="0"/>
          <w:lang w:val="mi-NZ"/>
        </w:rPr>
        <w:t xml:space="preserve"> and I have continued to observe conditions and treatment which I consider to be inconsistent with international human rights standards (as discussed elsewhere in </w:t>
      </w:r>
      <w:r w:rsidR="0086486D">
        <w:rPr>
          <w:rStyle w:val="Quotationwithinthesentence"/>
          <w:i w:val="0"/>
          <w:lang w:val="mi-NZ"/>
        </w:rPr>
        <w:t>this</w:t>
      </w:r>
      <w:r w:rsidRPr="00A657DC">
        <w:rPr>
          <w:rStyle w:val="Quotationwithinthesentence"/>
          <w:i w:val="0"/>
          <w:lang w:val="mi-NZ"/>
        </w:rPr>
        <w:t xml:space="preserve"> submission). </w:t>
      </w:r>
    </w:p>
    <w:p w14:paraId="65D31575" w14:textId="0A4E0DEE" w:rsidR="00ED5381" w:rsidRPr="00A657DC" w:rsidRDefault="00293A2F" w:rsidP="00C92664">
      <w:pPr>
        <w:pStyle w:val="ListNumber"/>
        <w:jc w:val="left"/>
        <w:rPr>
          <w:rStyle w:val="Emphasis"/>
          <w:lang w:val="mi-NZ"/>
        </w:rPr>
      </w:pPr>
      <w:r w:rsidRPr="00A657DC">
        <w:rPr>
          <w:rStyle w:val="Emphasis"/>
          <w:lang w:val="mi-NZ"/>
        </w:rPr>
        <w:t xml:space="preserve">While the State Party has responded to paragraph 14 of the LoIPR in </w:t>
      </w:r>
      <w:r w:rsidR="00A657DC" w:rsidRPr="00A657DC">
        <w:rPr>
          <w:rStyle w:val="Emphasis"/>
          <w:lang w:val="mi-NZ"/>
        </w:rPr>
        <w:t xml:space="preserve">its </w:t>
      </w:r>
      <w:r w:rsidRPr="00A657DC">
        <w:rPr>
          <w:rStyle w:val="Emphasis"/>
          <w:lang w:val="mi-NZ"/>
        </w:rPr>
        <w:t xml:space="preserve">report, the Committee may wish to consider whether supplementary enquiry into the training provided to prison staff may be warranted, particularly with regard to </w:t>
      </w:r>
      <w:r w:rsidR="00E16F36" w:rsidRPr="00A657DC">
        <w:rPr>
          <w:rStyle w:val="Emphasis"/>
          <w:lang w:val="mi-NZ"/>
        </w:rPr>
        <w:t>assessing the</w:t>
      </w:r>
      <w:r w:rsidRPr="00A657DC">
        <w:rPr>
          <w:rStyle w:val="Emphasis"/>
          <w:lang w:val="mi-NZ"/>
        </w:rPr>
        <w:t xml:space="preserve"> effectiveness of educational and training programmes in reducing cases of torture and ill-treatment, whether the State party has taken any steps to measure this, and</w:t>
      </w:r>
      <w:r w:rsidR="00A657DC" w:rsidRPr="00A657DC">
        <w:rPr>
          <w:rStyle w:val="Emphasis"/>
          <w:lang w:val="mi-NZ"/>
        </w:rPr>
        <w:t>,</w:t>
      </w:r>
      <w:r w:rsidRPr="00A657DC">
        <w:rPr>
          <w:rStyle w:val="Emphasis"/>
          <w:lang w:val="mi-NZ"/>
        </w:rPr>
        <w:t xml:space="preserve"> if so</w:t>
      </w:r>
      <w:r w:rsidR="00A657DC" w:rsidRPr="00A657DC">
        <w:rPr>
          <w:rStyle w:val="Emphasis"/>
          <w:lang w:val="mi-NZ"/>
        </w:rPr>
        <w:t>,</w:t>
      </w:r>
      <w:r w:rsidRPr="00A657DC">
        <w:rPr>
          <w:rStyle w:val="Emphasis"/>
          <w:lang w:val="mi-NZ"/>
        </w:rPr>
        <w:t xml:space="preserve"> whether instances of torture or ill-treatment have reduced over time. </w:t>
      </w:r>
    </w:p>
    <w:p w14:paraId="631512A8" w14:textId="2E51C566" w:rsidR="0079742C" w:rsidRPr="00A657DC" w:rsidRDefault="0079742C" w:rsidP="00C92664">
      <w:pPr>
        <w:pStyle w:val="ListNumber"/>
        <w:jc w:val="left"/>
        <w:rPr>
          <w:rStyle w:val="Emphasis"/>
          <w:lang w:val="mi-NZ"/>
        </w:rPr>
      </w:pPr>
      <w:r w:rsidRPr="00A657DC">
        <w:rPr>
          <w:lang w:val="mi-NZ"/>
        </w:rPr>
        <w:t xml:space="preserve">Specifically, </w:t>
      </w:r>
      <w:r w:rsidR="0058600D" w:rsidRPr="00A657DC">
        <w:rPr>
          <w:lang w:val="mi-NZ"/>
        </w:rPr>
        <w:t xml:space="preserve">I have raised the issue of officer training in relation to regulatory amendments regarding </w:t>
      </w:r>
      <w:r w:rsidR="00A657DC" w:rsidRPr="00A657DC">
        <w:rPr>
          <w:lang w:val="mi-NZ"/>
        </w:rPr>
        <w:t xml:space="preserve">the use of </w:t>
      </w:r>
      <w:r w:rsidR="0058600D" w:rsidRPr="00A657DC">
        <w:rPr>
          <w:lang w:val="mi-NZ"/>
        </w:rPr>
        <w:t>pepper spray (see paragraph</w:t>
      </w:r>
      <w:r w:rsidR="004E31BA">
        <w:rPr>
          <w:lang w:val="mi-NZ"/>
        </w:rPr>
        <w:t xml:space="preserve">s </w:t>
      </w:r>
      <w:r w:rsidR="004E31BA">
        <w:rPr>
          <w:highlight w:val="yellow"/>
          <w:lang w:val="mi-NZ"/>
        </w:rPr>
        <w:fldChar w:fldCharType="begin"/>
      </w:r>
      <w:r w:rsidR="004E31BA">
        <w:rPr>
          <w:lang w:val="mi-NZ"/>
        </w:rPr>
        <w:instrText xml:space="preserve"> REF _Ref138141034 \w \h </w:instrText>
      </w:r>
      <w:r w:rsidR="004E31BA">
        <w:rPr>
          <w:highlight w:val="yellow"/>
          <w:lang w:val="mi-NZ"/>
        </w:rPr>
      </w:r>
      <w:r w:rsidR="004E31BA">
        <w:rPr>
          <w:highlight w:val="yellow"/>
          <w:lang w:val="mi-NZ"/>
        </w:rPr>
        <w:fldChar w:fldCharType="separate"/>
      </w:r>
      <w:r w:rsidR="00C376E8">
        <w:rPr>
          <w:lang w:val="mi-NZ"/>
        </w:rPr>
        <w:t>70</w:t>
      </w:r>
      <w:r w:rsidR="004E31BA">
        <w:rPr>
          <w:highlight w:val="yellow"/>
          <w:lang w:val="mi-NZ"/>
        </w:rPr>
        <w:fldChar w:fldCharType="end"/>
      </w:r>
      <w:r w:rsidR="004E31BA" w:rsidRPr="004E31BA">
        <w:rPr>
          <w:lang w:val="mi-NZ"/>
        </w:rPr>
        <w:t xml:space="preserve"> to </w:t>
      </w:r>
      <w:r w:rsidR="004E31BA" w:rsidRPr="004E31BA">
        <w:rPr>
          <w:lang w:val="mi-NZ"/>
        </w:rPr>
        <w:fldChar w:fldCharType="begin"/>
      </w:r>
      <w:r w:rsidR="004E31BA" w:rsidRPr="004E31BA">
        <w:rPr>
          <w:lang w:val="mi-NZ"/>
        </w:rPr>
        <w:instrText xml:space="preserve"> REF _Ref138141664 \w \h </w:instrText>
      </w:r>
      <w:r w:rsidR="004E31BA">
        <w:rPr>
          <w:lang w:val="mi-NZ"/>
        </w:rPr>
        <w:instrText xml:space="preserve"> \* MERGEFORMAT </w:instrText>
      </w:r>
      <w:r w:rsidR="004E31BA" w:rsidRPr="004E31BA">
        <w:rPr>
          <w:lang w:val="mi-NZ"/>
        </w:rPr>
      </w:r>
      <w:r w:rsidR="004E31BA" w:rsidRPr="004E31BA">
        <w:rPr>
          <w:lang w:val="mi-NZ"/>
        </w:rPr>
        <w:fldChar w:fldCharType="separate"/>
      </w:r>
      <w:r w:rsidR="00C376E8">
        <w:rPr>
          <w:lang w:val="mi-NZ"/>
        </w:rPr>
        <w:t>81</w:t>
      </w:r>
      <w:r w:rsidR="004E31BA" w:rsidRPr="004E31BA">
        <w:rPr>
          <w:lang w:val="mi-NZ"/>
        </w:rPr>
        <w:fldChar w:fldCharType="end"/>
      </w:r>
      <w:r w:rsidR="0058600D" w:rsidRPr="00A657DC">
        <w:rPr>
          <w:lang w:val="mi-NZ"/>
        </w:rPr>
        <w:t xml:space="preserve"> earlier in my submission). I considered that a general commitment to internal guidance an</w:t>
      </w:r>
      <w:r w:rsidR="00A657DC" w:rsidRPr="00A657DC">
        <w:rPr>
          <w:lang w:val="mi-NZ"/>
        </w:rPr>
        <w:t>d training to support staff was</w:t>
      </w:r>
      <w:r w:rsidR="0058600D" w:rsidRPr="00A657DC">
        <w:rPr>
          <w:lang w:val="mi-NZ"/>
        </w:rPr>
        <w:t xml:space="preserve"> not sufficient to mitigate the risks associated with the use or misuse of pepper spray. </w:t>
      </w:r>
      <w:r w:rsidR="009733DE" w:rsidRPr="00A657DC">
        <w:rPr>
          <w:lang w:val="mi-NZ"/>
        </w:rPr>
        <w:t>I consider there is a need to elucidate</w:t>
      </w:r>
      <w:r w:rsidR="0037096D" w:rsidRPr="00A657DC">
        <w:rPr>
          <w:lang w:val="mi-NZ"/>
        </w:rPr>
        <w:t xml:space="preserve"> on the training required by prison officers who will be authorised to use</w:t>
      </w:r>
      <w:r w:rsidR="009733DE" w:rsidRPr="00A657DC">
        <w:rPr>
          <w:lang w:val="mi-NZ"/>
        </w:rPr>
        <w:t xml:space="preserve"> </w:t>
      </w:r>
      <w:r w:rsidR="0037096D" w:rsidRPr="00A657DC">
        <w:rPr>
          <w:lang w:val="mi-NZ"/>
        </w:rPr>
        <w:t xml:space="preserve">pepper spray. </w:t>
      </w:r>
      <w:r w:rsidR="009733DE" w:rsidRPr="00A657DC">
        <w:rPr>
          <w:lang w:val="mi-NZ"/>
        </w:rPr>
        <w:t xml:space="preserve">International human rights guidance </w:t>
      </w:r>
      <w:r w:rsidR="0037096D" w:rsidRPr="00A657DC">
        <w:rPr>
          <w:lang w:val="mi-NZ"/>
        </w:rPr>
        <w:t>and jurisprudence place an emphasis on the qualifications, training an</w:t>
      </w:r>
      <w:r w:rsidR="009733DE" w:rsidRPr="00A657DC">
        <w:rPr>
          <w:lang w:val="mi-NZ"/>
        </w:rPr>
        <w:t xml:space="preserve">d skills of staff authorised to </w:t>
      </w:r>
      <w:r w:rsidR="0037096D" w:rsidRPr="00A657DC">
        <w:rPr>
          <w:lang w:val="mi-NZ"/>
        </w:rPr>
        <w:t>use pepper spray. I consider that this should include more tha</w:t>
      </w:r>
      <w:r w:rsidR="009733DE" w:rsidRPr="00A657DC">
        <w:rPr>
          <w:lang w:val="mi-NZ"/>
        </w:rPr>
        <w:t xml:space="preserve">n training in the use of pepper </w:t>
      </w:r>
      <w:r w:rsidR="0037096D" w:rsidRPr="00A657DC">
        <w:rPr>
          <w:lang w:val="mi-NZ"/>
        </w:rPr>
        <w:t>spray. Human rights training is advisable, given the impl</w:t>
      </w:r>
      <w:r w:rsidR="000E18EE" w:rsidRPr="00A657DC">
        <w:rPr>
          <w:lang w:val="mi-NZ"/>
        </w:rPr>
        <w:t>ications of state use of force.</w:t>
      </w:r>
    </w:p>
    <w:p w14:paraId="21949277" w14:textId="186CE3F9" w:rsidR="00BB7B3A" w:rsidRPr="00A657DC" w:rsidRDefault="00BB7B3A" w:rsidP="00C92664">
      <w:pPr>
        <w:pStyle w:val="ListNumber"/>
        <w:jc w:val="left"/>
        <w:rPr>
          <w:rStyle w:val="Emphasis"/>
          <w:lang w:val="mi-NZ"/>
        </w:rPr>
      </w:pPr>
      <w:r w:rsidRPr="00A657DC">
        <w:rPr>
          <w:rStyle w:val="Emphasis"/>
          <w:lang w:val="mi-NZ"/>
        </w:rPr>
        <w:t xml:space="preserve">The Committee may wish to make recommendations to the State party regarding </w:t>
      </w:r>
      <w:r w:rsidR="000E18EE" w:rsidRPr="00A657DC">
        <w:rPr>
          <w:rStyle w:val="Emphasis"/>
          <w:lang w:val="mi-NZ"/>
        </w:rPr>
        <w:t xml:space="preserve">the level and nature of training for officers authorised to carry and deploy pepper spray, with particular consideration of training </w:t>
      </w:r>
      <w:r w:rsidR="00A657DC" w:rsidRPr="00A657DC">
        <w:rPr>
          <w:rStyle w:val="Emphasis"/>
          <w:lang w:val="mi-NZ"/>
        </w:rPr>
        <w:t>on</w:t>
      </w:r>
      <w:r w:rsidR="000E18EE" w:rsidRPr="00A657DC">
        <w:rPr>
          <w:rStyle w:val="Emphasis"/>
          <w:lang w:val="mi-NZ"/>
        </w:rPr>
        <w:t xml:space="preserve"> relevant human rights law. </w:t>
      </w:r>
    </w:p>
    <w:p w14:paraId="57E7B3DD" w14:textId="2C19D066" w:rsidR="00862972" w:rsidRPr="00A657DC" w:rsidRDefault="00A022AE" w:rsidP="00544DC8">
      <w:pPr>
        <w:pStyle w:val="Heading2"/>
        <w:rPr>
          <w:lang w:val="mi-NZ"/>
        </w:rPr>
      </w:pPr>
      <w:bookmarkStart w:id="34" w:name="_Ref138139944"/>
      <w:bookmarkStart w:id="35" w:name="_Toc138146393"/>
      <w:r w:rsidRPr="00A657DC">
        <w:rPr>
          <w:lang w:val="mi-NZ"/>
        </w:rPr>
        <w:t>Personal r</w:t>
      </w:r>
      <w:r w:rsidR="00134D3C" w:rsidRPr="00A657DC">
        <w:rPr>
          <w:lang w:val="mi-NZ"/>
        </w:rPr>
        <w:t xml:space="preserve">estraint </w:t>
      </w:r>
      <w:r w:rsidRPr="00A657DC">
        <w:rPr>
          <w:lang w:val="mi-NZ"/>
        </w:rPr>
        <w:t xml:space="preserve">and restraint </w:t>
      </w:r>
      <w:r w:rsidR="00134D3C" w:rsidRPr="00A657DC">
        <w:rPr>
          <w:lang w:val="mi-NZ"/>
        </w:rPr>
        <w:t>training in health and disability places of detention</w:t>
      </w:r>
      <w:bookmarkEnd w:id="34"/>
      <w:bookmarkEnd w:id="35"/>
    </w:p>
    <w:p w14:paraId="683A082C" w14:textId="77777777" w:rsidR="00B804D6" w:rsidRPr="00A657DC" w:rsidRDefault="00B804D6" w:rsidP="00366898">
      <w:pPr>
        <w:pStyle w:val="ListNumber"/>
        <w:jc w:val="left"/>
        <w:rPr>
          <w:i/>
          <w:lang w:val="mi-NZ"/>
        </w:rPr>
      </w:pPr>
      <w:bookmarkStart w:id="36" w:name="_Ref138139982"/>
      <w:r w:rsidRPr="00A657DC">
        <w:rPr>
          <w:lang w:val="mi-NZ"/>
        </w:rPr>
        <w:t>I consider that all health and disability services should be working towards eliminating the use of restraint. Where restraint is still used, I consider that the training of staff in de-escalation and the safe use of personal restraint</w:t>
      </w:r>
      <w:r w:rsidRPr="00A657DC">
        <w:rPr>
          <w:rStyle w:val="FootnoteReference"/>
          <w:lang w:val="mi-NZ"/>
        </w:rPr>
        <w:footnoteReference w:id="60"/>
      </w:r>
      <w:r w:rsidRPr="00A657DC">
        <w:rPr>
          <w:lang w:val="mi-NZ"/>
        </w:rPr>
        <w:t xml:space="preserve"> is essential to reduce the risk that such restraint amounts to ill-treatment.</w:t>
      </w:r>
      <w:bookmarkEnd w:id="36"/>
    </w:p>
    <w:p w14:paraId="15586777" w14:textId="7682507E" w:rsidR="00B804D6" w:rsidRPr="00A657DC" w:rsidRDefault="00B804D6" w:rsidP="00366898">
      <w:pPr>
        <w:pStyle w:val="ListNumber"/>
        <w:jc w:val="left"/>
        <w:rPr>
          <w:i/>
          <w:lang w:val="mi-NZ"/>
        </w:rPr>
      </w:pPr>
      <w:r w:rsidRPr="00A657DC">
        <w:rPr>
          <w:lang w:val="mi-NZ"/>
        </w:rPr>
        <w:t>As noted in the report of the State party</w:t>
      </w:r>
      <w:r w:rsidR="00895E4D" w:rsidRPr="00A657DC">
        <w:rPr>
          <w:lang w:val="mi-NZ"/>
        </w:rPr>
        <w:t xml:space="preserve"> at para</w:t>
      </w:r>
      <w:r w:rsidR="008A4852">
        <w:rPr>
          <w:lang w:val="mi-NZ"/>
        </w:rPr>
        <w:t>graph</w:t>
      </w:r>
      <w:r w:rsidR="00895E4D" w:rsidRPr="00A657DC">
        <w:rPr>
          <w:lang w:val="mi-NZ"/>
        </w:rPr>
        <w:t xml:space="preserve"> 155</w:t>
      </w:r>
      <w:r w:rsidRPr="00A657DC">
        <w:rPr>
          <w:lang w:val="mi-NZ"/>
        </w:rPr>
        <w:t xml:space="preserve">, </w:t>
      </w:r>
      <w:r w:rsidR="00A657DC" w:rsidRPr="00A657DC">
        <w:rPr>
          <w:lang w:val="mi-NZ"/>
        </w:rPr>
        <w:t>a</w:t>
      </w:r>
      <w:r w:rsidRPr="00A657DC">
        <w:rPr>
          <w:lang w:val="mi-NZ"/>
        </w:rPr>
        <w:t xml:space="preserve"> national Safe Practice Effective Communication (SPEC) training programme was launched in 2016 ‘</w:t>
      </w:r>
      <w:r w:rsidRPr="00A657DC">
        <w:rPr>
          <w:i/>
          <w:lang w:val="mi-NZ"/>
        </w:rPr>
        <w:t>to provide national consistency and best quality, evidence-based therapeutic interventions to reduce restraint and seclusion in inpatient mental health units and intellectual disability secure forensic services’</w:t>
      </w:r>
      <w:r w:rsidRPr="00A657DC">
        <w:rPr>
          <w:lang w:val="mi-NZ"/>
        </w:rPr>
        <w:t>.</w:t>
      </w:r>
      <w:r w:rsidR="00895E4D" w:rsidRPr="00A657DC">
        <w:rPr>
          <w:lang w:val="mi-NZ"/>
        </w:rPr>
        <w:t xml:space="preserve"> </w:t>
      </w:r>
      <w:r w:rsidRPr="00A657DC">
        <w:rPr>
          <w:lang w:val="mi-NZ"/>
        </w:rPr>
        <w:t>The programme includes training in restraint minimisation, communication, de-escalation, collaborative ways of working, and the teaching of personal restraint and breakaway techniques.</w:t>
      </w:r>
      <w:r w:rsidRPr="00A657DC">
        <w:rPr>
          <w:rStyle w:val="FootnoteReference"/>
          <w:lang w:val="mi-NZ"/>
        </w:rPr>
        <w:footnoteReference w:id="61"/>
      </w:r>
      <w:r w:rsidRPr="00A657DC">
        <w:rPr>
          <w:lang w:val="mi-NZ"/>
        </w:rPr>
        <w:t xml:space="preserve"> SPEC training is endorsed in the Ministry of Health’s </w:t>
      </w:r>
      <w:hyperlink r:id="rId37" w:history="1">
        <w:r w:rsidRPr="00A657DC">
          <w:rPr>
            <w:rStyle w:val="Hyperlink"/>
            <w:lang w:val="mi-NZ"/>
          </w:rPr>
          <w:t>Guidelines to the Mental Health</w:t>
        </w:r>
        <w:r w:rsidR="00895E4D" w:rsidRPr="00A657DC">
          <w:rPr>
            <w:rStyle w:val="Hyperlink"/>
            <w:lang w:val="mi-NZ"/>
          </w:rPr>
          <w:t xml:space="preserve"> (Compulsory Assessment and Treatment)</w:t>
        </w:r>
        <w:r w:rsidRPr="00A657DC">
          <w:rPr>
            <w:rStyle w:val="Hyperlink"/>
            <w:lang w:val="mi-NZ"/>
          </w:rPr>
          <w:t xml:space="preserve"> Act</w:t>
        </w:r>
        <w:r w:rsidR="00895E4D" w:rsidRPr="00A657DC">
          <w:rPr>
            <w:rStyle w:val="Hyperlink"/>
            <w:lang w:val="mi-NZ"/>
          </w:rPr>
          <w:t xml:space="preserve"> 1992</w:t>
        </w:r>
      </w:hyperlink>
      <w:r w:rsidRPr="00A657DC">
        <w:rPr>
          <w:lang w:val="mi-NZ"/>
        </w:rPr>
        <w:t xml:space="preserve">. The Ministry of Health </w:t>
      </w:r>
      <w:hyperlink r:id="rId38" w:history="1">
        <w:r w:rsidR="00895E4D" w:rsidRPr="00A657DC">
          <w:rPr>
            <w:rStyle w:val="Hyperlink"/>
            <w:lang w:val="mi-NZ"/>
          </w:rPr>
          <w:t>Guidelines for reducing and eliminating seclusion and restraint under the Mental Health (Compulsory Assessment and Treatment) Act 1992</w:t>
        </w:r>
      </w:hyperlink>
      <w:r w:rsidRPr="00A657DC">
        <w:rPr>
          <w:lang w:val="mi-NZ"/>
        </w:rPr>
        <w:t>, furthermore, state that ‘</w:t>
      </w:r>
      <w:r w:rsidRPr="00A657DC">
        <w:rPr>
          <w:i/>
          <w:lang w:val="mi-NZ"/>
        </w:rPr>
        <w:t>It is not acceptable for untrained staff, or staff whose training is out of date, to be involved in the seclusion and restraint of tāngata whaiora</w:t>
      </w:r>
      <w:r w:rsidRPr="00A657DC">
        <w:rPr>
          <w:lang w:val="mi-NZ"/>
        </w:rPr>
        <w:t>’.</w:t>
      </w:r>
    </w:p>
    <w:p w14:paraId="7B85EDC9" w14:textId="4DF320FD" w:rsidR="00B804D6" w:rsidRPr="00A657DC" w:rsidRDefault="00B804D6" w:rsidP="00366898">
      <w:pPr>
        <w:pStyle w:val="ListNumber"/>
        <w:jc w:val="left"/>
        <w:rPr>
          <w:i/>
          <w:lang w:val="mi-NZ"/>
        </w:rPr>
      </w:pPr>
      <w:r w:rsidRPr="00A657DC">
        <w:rPr>
          <w:lang w:val="mi-NZ"/>
        </w:rPr>
        <w:t>I have, however, repeatedly raised concerns about staff in mental health inpatien</w:t>
      </w:r>
      <w:r w:rsidR="0086486D">
        <w:rPr>
          <w:lang w:val="mi-NZ"/>
        </w:rPr>
        <w:t>t services not having completed</w:t>
      </w:r>
      <w:r w:rsidRPr="00A657DC">
        <w:rPr>
          <w:lang w:val="mi-NZ"/>
        </w:rPr>
        <w:t xml:space="preserve"> SPEC training</w:t>
      </w:r>
      <w:r w:rsidR="00A657DC">
        <w:rPr>
          <w:lang w:val="mi-NZ"/>
        </w:rPr>
        <w:t xml:space="preserve"> or being overdue for refresher training</w:t>
      </w:r>
      <w:r w:rsidRPr="00A657DC">
        <w:rPr>
          <w:lang w:val="mi-NZ"/>
        </w:rPr>
        <w:t xml:space="preserve">. I have made multiple recommendations to different services in this regard. I </w:t>
      </w:r>
      <w:r w:rsidR="0086486D">
        <w:rPr>
          <w:lang w:val="mi-NZ"/>
        </w:rPr>
        <w:t>am aware of inmstances</w:t>
      </w:r>
      <w:r w:rsidRPr="00A657DC">
        <w:rPr>
          <w:lang w:val="mi-NZ"/>
        </w:rPr>
        <w:t xml:space="preserve"> where staff who had not completed SPEC training have been involved in restraint events, which I consider </w:t>
      </w:r>
      <w:r w:rsidR="00A657DC">
        <w:rPr>
          <w:lang w:val="mi-NZ"/>
        </w:rPr>
        <w:t>to be</w:t>
      </w:r>
      <w:r w:rsidRPr="00A657DC">
        <w:rPr>
          <w:lang w:val="mi-NZ"/>
        </w:rPr>
        <w:t xml:space="preserve"> unacceptable.</w:t>
      </w:r>
      <w:r w:rsidRPr="00A657DC">
        <w:rPr>
          <w:rStyle w:val="FootnoteReference"/>
          <w:lang w:val="mi-NZ"/>
        </w:rPr>
        <w:footnoteReference w:id="62"/>
      </w:r>
    </w:p>
    <w:p w14:paraId="5C0022A4" w14:textId="0B1890E7" w:rsidR="00B804D6" w:rsidRPr="00A657DC" w:rsidRDefault="00B804D6" w:rsidP="00366898">
      <w:pPr>
        <w:pStyle w:val="ListNumber"/>
        <w:jc w:val="left"/>
        <w:rPr>
          <w:i/>
          <w:lang w:val="mi-NZ"/>
        </w:rPr>
      </w:pPr>
      <w:r w:rsidRPr="00A657DC">
        <w:rPr>
          <w:lang w:val="mi-NZ"/>
        </w:rPr>
        <w:t>There is also one Regional Forensic Mental Health Service, which, at the time of my last inspection, was still using ‘Calming and Restraint’ training, which include pain-inducing restraint techniques.</w:t>
      </w:r>
      <w:r w:rsidRPr="00A657DC">
        <w:rPr>
          <w:rStyle w:val="FootnoteReference"/>
          <w:lang w:val="mi-NZ"/>
        </w:rPr>
        <w:footnoteReference w:id="63"/>
      </w:r>
      <w:r w:rsidRPr="00A657DC">
        <w:rPr>
          <w:lang w:val="mi-NZ"/>
        </w:rPr>
        <w:t xml:space="preserve"> It is my expectation that service users are never restrained in a way that involves pain compliance, or is unsafe, including any way</w:t>
      </w:r>
      <w:r w:rsidR="004D0459">
        <w:rPr>
          <w:lang w:val="mi-NZ"/>
        </w:rPr>
        <w:t>s</w:t>
      </w:r>
      <w:r w:rsidRPr="00A657DC">
        <w:rPr>
          <w:lang w:val="mi-NZ"/>
        </w:rPr>
        <w:t xml:space="preserve"> that impacts on their airway, breathing or circulation. The Ministry of Health, in its </w:t>
      </w:r>
      <w:r w:rsidRPr="004D0459">
        <w:rPr>
          <w:i/>
          <w:lang w:val="mi-NZ"/>
        </w:rPr>
        <w:t>Guidelines for Reducing and Eliminating Restraint</w:t>
      </w:r>
      <w:r w:rsidRPr="00A657DC">
        <w:rPr>
          <w:lang w:val="mi-NZ"/>
        </w:rPr>
        <w:t xml:space="preserve">, </w:t>
      </w:r>
      <w:r w:rsidR="004D0459">
        <w:rPr>
          <w:lang w:val="mi-NZ"/>
        </w:rPr>
        <w:t>states that</w:t>
      </w:r>
      <w:r w:rsidRPr="00A657DC">
        <w:rPr>
          <w:lang w:val="mi-NZ"/>
        </w:rPr>
        <w:t xml:space="preserve"> ‘</w:t>
      </w:r>
      <w:r w:rsidR="004D0459">
        <w:rPr>
          <w:i/>
          <w:lang w:val="mi-NZ"/>
        </w:rPr>
        <w:t>r</w:t>
      </w:r>
      <w:r w:rsidRPr="00A657DC">
        <w:rPr>
          <w:i/>
          <w:lang w:val="mi-NZ"/>
        </w:rPr>
        <w:t>estraint techniques must be aligned with international human rights standards and not inflict pain on tāngata whaiora</w:t>
      </w:r>
      <w:r w:rsidRPr="00A657DC">
        <w:rPr>
          <w:lang w:val="mi-NZ"/>
        </w:rPr>
        <w:t xml:space="preserve">’. The Ministry </w:t>
      </w:r>
      <w:r w:rsidR="004D0459">
        <w:rPr>
          <w:lang w:val="mi-NZ"/>
        </w:rPr>
        <w:t>also states</w:t>
      </w:r>
      <w:r w:rsidRPr="00A657DC">
        <w:rPr>
          <w:lang w:val="mi-NZ"/>
        </w:rPr>
        <w:t xml:space="preserve"> that ‘</w:t>
      </w:r>
      <w:r w:rsidRPr="00A657DC">
        <w:rPr>
          <w:i/>
          <w:lang w:val="mi-NZ"/>
        </w:rPr>
        <w:t>the use of flexion-based techniques, and prone holds, may degrade the mana and dignity of a tāngata whai ora’</w:t>
      </w:r>
      <w:r w:rsidRPr="00A657DC">
        <w:rPr>
          <w:lang w:val="mi-NZ"/>
        </w:rPr>
        <w:t>.</w:t>
      </w:r>
      <w:r w:rsidRPr="00A657DC">
        <w:rPr>
          <w:rStyle w:val="FootnoteReference"/>
          <w:lang w:val="mi-NZ"/>
        </w:rPr>
        <w:footnoteReference w:id="64"/>
      </w:r>
    </w:p>
    <w:p w14:paraId="0C3DD9B4" w14:textId="43A71A46" w:rsidR="00B804D6" w:rsidRPr="00A657DC" w:rsidRDefault="00B804D6" w:rsidP="00366898">
      <w:pPr>
        <w:pStyle w:val="ListNumber"/>
        <w:jc w:val="left"/>
        <w:rPr>
          <w:i/>
          <w:lang w:val="mi-NZ"/>
        </w:rPr>
      </w:pPr>
      <w:r w:rsidRPr="00A657DC">
        <w:rPr>
          <w:lang w:val="mi-NZ"/>
        </w:rPr>
        <w:t>While I acknowledge that</w:t>
      </w:r>
      <w:r w:rsidR="004D0459">
        <w:rPr>
          <w:lang w:val="mi-NZ"/>
        </w:rPr>
        <w:t xml:space="preserve"> the</w:t>
      </w:r>
      <w:r w:rsidRPr="00A657DC">
        <w:rPr>
          <w:lang w:val="mi-NZ"/>
        </w:rPr>
        <w:t xml:space="preserve"> potential adverse effects of such practices have been recognised by the Ministry, I remain concerned about the rate of progress in eliminating</w:t>
      </w:r>
      <w:r w:rsidR="004D0459">
        <w:rPr>
          <w:lang w:val="mi-NZ"/>
        </w:rPr>
        <w:t xml:space="preserve"> the use of such restraint techniques. </w:t>
      </w:r>
    </w:p>
    <w:p w14:paraId="3BD585FD" w14:textId="46E37B7B" w:rsidR="00B804D6" w:rsidRPr="00DF1E41" w:rsidRDefault="00B35881" w:rsidP="00366898">
      <w:pPr>
        <w:pStyle w:val="ListNumber"/>
        <w:jc w:val="left"/>
        <w:rPr>
          <w:b/>
          <w:i/>
          <w:lang w:val="mi-NZ"/>
        </w:rPr>
      </w:pPr>
      <w:r w:rsidRPr="00A657DC">
        <w:rPr>
          <w:b/>
          <w:lang w:val="mi-NZ"/>
        </w:rPr>
        <w:t>I strongly encourage the</w:t>
      </w:r>
      <w:r w:rsidR="00B804D6" w:rsidRPr="00A657DC">
        <w:rPr>
          <w:b/>
          <w:lang w:val="mi-NZ"/>
        </w:rPr>
        <w:t xml:space="preserve"> Committee to </w:t>
      </w:r>
      <w:r w:rsidR="00E16F36" w:rsidRPr="00A657DC">
        <w:rPr>
          <w:b/>
          <w:lang w:val="mi-NZ"/>
        </w:rPr>
        <w:t>ask</w:t>
      </w:r>
      <w:r w:rsidR="00B804D6" w:rsidRPr="00A657DC">
        <w:rPr>
          <w:b/>
          <w:lang w:val="mi-NZ"/>
        </w:rPr>
        <w:t xml:space="preserve"> the State party</w:t>
      </w:r>
      <w:r w:rsidR="00E16F36" w:rsidRPr="00A657DC">
        <w:rPr>
          <w:b/>
          <w:lang w:val="mi-NZ"/>
        </w:rPr>
        <w:t xml:space="preserve"> to</w:t>
      </w:r>
      <w:r w:rsidR="00B804D6" w:rsidRPr="00A657DC">
        <w:rPr>
          <w:b/>
          <w:lang w:val="mi-NZ"/>
        </w:rPr>
        <w:t xml:space="preserve"> provide information on steps underway, both in terms of staff training and restraint techniques taught, to ensure that the use of restraint in all health and disability places of detention is aligned with the right to be free from ill treatment. </w:t>
      </w:r>
    </w:p>
    <w:p w14:paraId="072C365B" w14:textId="77777777" w:rsidR="00DF1E41" w:rsidRPr="00A657DC" w:rsidRDefault="00DF1E41" w:rsidP="00DF1E41">
      <w:pPr>
        <w:pStyle w:val="Heading2"/>
        <w:rPr>
          <w:rStyle w:val="Emphasis"/>
          <w:b w:val="0"/>
          <w:iCs w:val="0"/>
          <w:color w:val="2BB673"/>
          <w:lang w:val="mi-NZ"/>
        </w:rPr>
      </w:pPr>
      <w:bookmarkStart w:id="37" w:name="_Ref138140179"/>
      <w:bookmarkStart w:id="38" w:name="_Ref138140191"/>
      <w:bookmarkStart w:id="39" w:name="_Ref138140214"/>
      <w:bookmarkStart w:id="40" w:name="_Ref138140242"/>
      <w:bookmarkStart w:id="41" w:name="_Ref138140297"/>
      <w:bookmarkStart w:id="42" w:name="_Toc138146394"/>
      <w:r w:rsidRPr="00A657DC">
        <w:rPr>
          <w:rStyle w:val="Emphasis"/>
          <w:b w:val="0"/>
          <w:iCs w:val="0"/>
          <w:color w:val="2BB673"/>
          <w:lang w:val="mi-NZ"/>
        </w:rPr>
        <w:t>Intellectual disability training for staff</w:t>
      </w:r>
      <w:bookmarkEnd w:id="37"/>
      <w:bookmarkEnd w:id="38"/>
      <w:bookmarkEnd w:id="39"/>
      <w:bookmarkEnd w:id="40"/>
      <w:bookmarkEnd w:id="41"/>
      <w:bookmarkEnd w:id="42"/>
    </w:p>
    <w:p w14:paraId="462DE480" w14:textId="77777777" w:rsidR="00DF1E41" w:rsidRPr="00A657DC" w:rsidRDefault="00DF1E41" w:rsidP="00DF1E41">
      <w:pPr>
        <w:pStyle w:val="ListNumber"/>
        <w:jc w:val="left"/>
        <w:rPr>
          <w:lang w:val="mi-NZ"/>
        </w:rPr>
      </w:pPr>
      <w:r w:rsidRPr="00A657DC">
        <w:rPr>
          <w:lang w:val="mi-NZ"/>
        </w:rPr>
        <w:t>As highlighted in the Joint Submission of the</w:t>
      </w:r>
      <w:r>
        <w:rPr>
          <w:lang w:val="mi-NZ"/>
        </w:rPr>
        <w:t xml:space="preserve"> New Zealand</w:t>
      </w:r>
      <w:r w:rsidRPr="00A657DC">
        <w:rPr>
          <w:lang w:val="mi-NZ"/>
        </w:rPr>
        <w:t xml:space="preserve"> NPMs to the Committee, I have raised my concerns regarding the lack of specific training for nursing staff working with service users with intellectual disabilities.</w:t>
      </w:r>
    </w:p>
    <w:p w14:paraId="69A3D91D" w14:textId="1DA2DE27" w:rsidR="00DF1E41" w:rsidRPr="00A657DC" w:rsidRDefault="00DF1E41" w:rsidP="00DF1E41">
      <w:pPr>
        <w:pStyle w:val="ListNumber"/>
        <w:jc w:val="left"/>
        <w:rPr>
          <w:lang w:val="mi-NZ"/>
        </w:rPr>
      </w:pPr>
      <w:r w:rsidRPr="00A657DC">
        <w:rPr>
          <w:lang w:val="mi-NZ"/>
        </w:rPr>
        <w:t xml:space="preserve">In my </w:t>
      </w:r>
      <w:hyperlink r:id="rId39" w:history="1">
        <w:r w:rsidRPr="00133034">
          <w:rPr>
            <w:rStyle w:val="Hyperlink"/>
            <w:lang w:val="mi-NZ"/>
          </w:rPr>
          <w:t>Oversight report</w:t>
        </w:r>
      </w:hyperlink>
      <w:r w:rsidR="004E31BA">
        <w:rPr>
          <w:lang w:val="mi-NZ"/>
        </w:rPr>
        <w:t xml:space="preserve">, discussed at paragraph </w:t>
      </w:r>
      <w:r w:rsidR="004E31BA">
        <w:rPr>
          <w:lang w:val="mi-NZ"/>
        </w:rPr>
        <w:fldChar w:fldCharType="begin"/>
      </w:r>
      <w:r w:rsidR="004E31BA">
        <w:rPr>
          <w:lang w:val="mi-NZ"/>
        </w:rPr>
        <w:instrText xml:space="preserve"> REF _Ref138141754 \w \h </w:instrText>
      </w:r>
      <w:r w:rsidR="004E31BA">
        <w:rPr>
          <w:lang w:val="mi-NZ"/>
        </w:rPr>
      </w:r>
      <w:r w:rsidR="004E31BA">
        <w:rPr>
          <w:lang w:val="mi-NZ"/>
        </w:rPr>
        <w:fldChar w:fldCharType="separate"/>
      </w:r>
      <w:r w:rsidR="00C376E8">
        <w:rPr>
          <w:lang w:val="mi-NZ"/>
        </w:rPr>
        <w:t>120</w:t>
      </w:r>
      <w:r w:rsidR="004E31BA">
        <w:rPr>
          <w:lang w:val="mi-NZ"/>
        </w:rPr>
        <w:fldChar w:fldCharType="end"/>
      </w:r>
      <w:r w:rsidR="004E31BA">
        <w:rPr>
          <w:lang w:val="mi-NZ"/>
        </w:rPr>
        <w:t xml:space="preserve"> to </w:t>
      </w:r>
      <w:r w:rsidR="004E31BA">
        <w:rPr>
          <w:lang w:val="mi-NZ"/>
        </w:rPr>
        <w:fldChar w:fldCharType="begin"/>
      </w:r>
      <w:r w:rsidR="004E31BA">
        <w:rPr>
          <w:lang w:val="mi-NZ"/>
        </w:rPr>
        <w:instrText xml:space="preserve"> REF _Ref138141768 \w \h </w:instrText>
      </w:r>
      <w:r w:rsidR="004E31BA">
        <w:rPr>
          <w:lang w:val="mi-NZ"/>
        </w:rPr>
      </w:r>
      <w:r w:rsidR="004E31BA">
        <w:rPr>
          <w:lang w:val="mi-NZ"/>
        </w:rPr>
        <w:fldChar w:fldCharType="separate"/>
      </w:r>
      <w:r w:rsidR="00C376E8">
        <w:rPr>
          <w:lang w:val="mi-NZ"/>
        </w:rPr>
        <w:t>129</w:t>
      </w:r>
      <w:r w:rsidR="004E31BA">
        <w:rPr>
          <w:lang w:val="mi-NZ"/>
        </w:rPr>
        <w:fldChar w:fldCharType="end"/>
      </w:r>
      <w:r w:rsidRPr="00A657DC">
        <w:rPr>
          <w:lang w:val="mi-NZ"/>
        </w:rPr>
        <w:t>, I noted that staff from all five then-DHBs providing hospital-level secure services</w:t>
      </w:r>
      <w:r w:rsidR="00A34F61">
        <w:rPr>
          <w:lang w:val="mi-NZ"/>
        </w:rPr>
        <w:t xml:space="preserve"> advised</w:t>
      </w:r>
      <w:r w:rsidRPr="00A657DC">
        <w:rPr>
          <w:lang w:val="mi-NZ"/>
        </w:rPr>
        <w:t xml:space="preserve"> ‘</w:t>
      </w:r>
      <w:r w:rsidRPr="00A657DC">
        <w:rPr>
          <w:i/>
          <w:lang w:val="mi-NZ"/>
        </w:rPr>
        <w:t xml:space="preserve">that there are limited qualification opportunities and training for staff in intellectual disability care. This has made it difficult for some DHBs to provide the specialist care needed to meet the individual needs of all service users’. </w:t>
      </w:r>
    </w:p>
    <w:p w14:paraId="4DCD2CD6" w14:textId="75580FB5" w:rsidR="00DF1E41" w:rsidRPr="00A657DC" w:rsidRDefault="00DF1E41" w:rsidP="00DF1E41">
      <w:pPr>
        <w:pStyle w:val="ListNumber"/>
        <w:jc w:val="left"/>
        <w:rPr>
          <w:lang w:val="mi-NZ"/>
        </w:rPr>
      </w:pPr>
      <w:r w:rsidRPr="00A657DC">
        <w:rPr>
          <w:lang w:val="mi-NZ"/>
        </w:rPr>
        <w:t xml:space="preserve">Furthermore, as discussed in both my OPCAT reports on inspections of </w:t>
      </w:r>
      <w:hyperlink r:id="rId40" w:history="1">
        <w:r w:rsidRPr="00133034">
          <w:rPr>
            <w:rStyle w:val="Hyperlink"/>
            <w:lang w:val="mi-NZ"/>
          </w:rPr>
          <w:t>Ward 10A and Helensburgh Cottage, Wakari Hospital, Dunedin</w:t>
        </w:r>
      </w:hyperlink>
      <w:r w:rsidRPr="00A657DC">
        <w:rPr>
          <w:lang w:val="mi-NZ"/>
        </w:rPr>
        <w:t>,</w:t>
      </w:r>
      <w:r>
        <w:rPr>
          <w:lang w:val="mi-NZ"/>
        </w:rPr>
        <w:t xml:space="preserve"> 2022,</w:t>
      </w:r>
      <w:r w:rsidRPr="00A657DC">
        <w:rPr>
          <w:lang w:val="mi-NZ"/>
        </w:rPr>
        <w:t xml:space="preserve"> </w:t>
      </w:r>
      <w:hyperlink r:id="rId41" w:history="1">
        <w:r w:rsidRPr="00133034">
          <w:rPr>
            <w:rStyle w:val="Hyperlink"/>
            <w:lang w:val="mi-NZ"/>
          </w:rPr>
          <w:t>and Pohutukawa Forensic Intellectual Disability Unit, Mason Clinic</w:t>
        </w:r>
      </w:hyperlink>
      <w:r w:rsidRPr="00A657DC">
        <w:rPr>
          <w:lang w:val="mi-NZ"/>
        </w:rPr>
        <w:t>,</w:t>
      </w:r>
      <w:r>
        <w:rPr>
          <w:lang w:val="mi-NZ"/>
        </w:rPr>
        <w:t xml:space="preserve"> 2022,</w:t>
      </w:r>
      <w:r w:rsidRPr="00A657DC">
        <w:rPr>
          <w:lang w:val="mi-NZ"/>
        </w:rPr>
        <w:t xml:space="preserve"> staff raised concerns about limited training for nurses in New Zealand on providing care and support for people with intellectual disabilities, and </w:t>
      </w:r>
      <w:r w:rsidR="00A34F61">
        <w:rPr>
          <w:lang w:val="mi-NZ"/>
        </w:rPr>
        <w:t xml:space="preserve">advised </w:t>
      </w:r>
      <w:r w:rsidRPr="00A657DC">
        <w:rPr>
          <w:lang w:val="mi-NZ"/>
        </w:rPr>
        <w:t>that skills are therefore gained ‘on the job’. Similar concerns have been raised by staff in other intellectual disability services across the country.</w:t>
      </w:r>
    </w:p>
    <w:p w14:paraId="533DFEE2" w14:textId="048578FF" w:rsidR="00DF1E41" w:rsidRPr="00A657DC" w:rsidRDefault="00DF1E41" w:rsidP="00DF1E41">
      <w:pPr>
        <w:pStyle w:val="ListNumber"/>
        <w:jc w:val="left"/>
        <w:rPr>
          <w:lang w:val="mi-NZ"/>
        </w:rPr>
      </w:pPr>
      <w:r w:rsidRPr="00A657DC">
        <w:rPr>
          <w:lang w:val="mi-NZ"/>
        </w:rPr>
        <w:t xml:space="preserve">Staff have also raised concerns regarding the ability to recruit nurses and psychologists, and </w:t>
      </w:r>
      <w:r w:rsidR="00A34F61">
        <w:rPr>
          <w:lang w:val="mi-NZ"/>
        </w:rPr>
        <w:t xml:space="preserve">advised </w:t>
      </w:r>
      <w:r w:rsidRPr="00A657DC">
        <w:rPr>
          <w:lang w:val="mi-NZ"/>
        </w:rPr>
        <w:t>that overseas recruitment is often necessary.</w:t>
      </w:r>
    </w:p>
    <w:p w14:paraId="0C680895" w14:textId="6D8E551A" w:rsidR="00DF1E41" w:rsidRPr="00A657DC" w:rsidRDefault="00DF1E41" w:rsidP="00DF1E41">
      <w:pPr>
        <w:pStyle w:val="ListNumber"/>
        <w:jc w:val="left"/>
        <w:rPr>
          <w:lang w:val="mi-NZ"/>
        </w:rPr>
      </w:pPr>
      <w:r w:rsidRPr="00A657DC">
        <w:rPr>
          <w:lang w:val="mi-NZ"/>
        </w:rPr>
        <w:t xml:space="preserve">Based on information provided to me by Ministry of Health, the Nursing Council Aotearoa and individual DHBs, there appears to be a lack of clarity in ownership of standard setting for training and support for nurses providing care for people with intellectual disabilities. In my </w:t>
      </w:r>
      <w:hyperlink r:id="rId42" w:history="1">
        <w:r w:rsidRPr="00B72FF3">
          <w:rPr>
            <w:rStyle w:val="Hyperlink"/>
            <w:lang w:val="mi-NZ"/>
          </w:rPr>
          <w:t>Oversight report</w:t>
        </w:r>
      </w:hyperlink>
      <w:r w:rsidRPr="00A657DC">
        <w:rPr>
          <w:lang w:val="mi-NZ"/>
        </w:rPr>
        <w:t xml:space="preserve">, I highlighted my observation that the Ministry of Health had appeared reluctant to take </w:t>
      </w:r>
      <w:r w:rsidR="00A34F61">
        <w:rPr>
          <w:lang w:val="mi-NZ"/>
        </w:rPr>
        <w:t xml:space="preserve">a </w:t>
      </w:r>
      <w:r w:rsidRPr="00A657DC">
        <w:rPr>
          <w:lang w:val="mi-NZ"/>
        </w:rPr>
        <w:t xml:space="preserve">leadership role in addressing workforce issues. I formed the </w:t>
      </w:r>
      <w:r w:rsidR="00A34F61">
        <w:rPr>
          <w:lang w:val="mi-NZ"/>
        </w:rPr>
        <w:t>opinion that t</w:t>
      </w:r>
      <w:r w:rsidRPr="00A657DC">
        <w:rPr>
          <w:lang w:val="mi-NZ"/>
        </w:rPr>
        <w:t>he Ministry did not adequately include workforce issues in its ongoing Framework planning.</w:t>
      </w:r>
    </w:p>
    <w:p w14:paraId="0E1E05DD" w14:textId="77777777" w:rsidR="00DF1E41" w:rsidRPr="00A657DC" w:rsidRDefault="00DF1E41" w:rsidP="00DF1E41">
      <w:pPr>
        <w:pStyle w:val="ListNumber"/>
        <w:jc w:val="left"/>
        <w:rPr>
          <w:lang w:val="mi-NZ"/>
        </w:rPr>
      </w:pPr>
      <w:r w:rsidRPr="00A657DC">
        <w:rPr>
          <w:lang w:val="mi-NZ"/>
        </w:rPr>
        <w:t>I furthermore noted that:</w:t>
      </w:r>
    </w:p>
    <w:p w14:paraId="30D39892" w14:textId="77777777" w:rsidR="00DF1E41" w:rsidRPr="00A657DC" w:rsidRDefault="00DF1E41" w:rsidP="00DF1E41">
      <w:pPr>
        <w:pStyle w:val="ListNumber"/>
        <w:numPr>
          <w:ilvl w:val="0"/>
          <w:numId w:val="0"/>
        </w:numPr>
        <w:ind w:left="1134"/>
        <w:jc w:val="left"/>
        <w:rPr>
          <w:i/>
          <w:lang w:val="mi-NZ"/>
        </w:rPr>
      </w:pPr>
      <w:r w:rsidRPr="00A657DC">
        <w:rPr>
          <w:lang w:val="mi-NZ"/>
        </w:rPr>
        <w:t>Health Workforce</w:t>
      </w:r>
      <w:r w:rsidRPr="00A657DC">
        <w:rPr>
          <w:rStyle w:val="FootnoteReference"/>
          <w:i/>
          <w:lang w:val="mi-NZ"/>
        </w:rPr>
        <w:footnoteReference w:id="65"/>
      </w:r>
      <w:r w:rsidRPr="00A657DC">
        <w:rPr>
          <w:lang w:val="mi-NZ"/>
        </w:rPr>
        <w:t xml:space="preserve"> staff stated that part of the complexity of ensuring the ‘</w:t>
      </w:r>
      <w:r w:rsidRPr="00A657DC">
        <w:rPr>
          <w:i/>
          <w:lang w:val="mi-NZ"/>
        </w:rPr>
        <w:t>sustainability of the health workforce is that no one agency holds all levers of control. Health Workforce does not fully ‘own the delivery’ of workforce plans. For example, developing a core competency framework for intellectual disability nursing would require buy-in from DHBs, the Nursing Council of New Zealand, education providers, and the New Zealand Qualifications Authority (NZQA).</w:t>
      </w:r>
      <w:r w:rsidRPr="00A657DC">
        <w:rPr>
          <w:rStyle w:val="FootnoteReference"/>
          <w:i/>
          <w:lang w:val="mi-NZ"/>
        </w:rPr>
        <w:footnoteReference w:id="66"/>
      </w:r>
      <w:r w:rsidRPr="00A657DC">
        <w:rPr>
          <w:i/>
          <w:lang w:val="mi-NZ"/>
        </w:rPr>
        <w:t xml:space="preserve"> Health Workforce advised me that although it could facilitate and influence the process, it had limited control or authority with regards to specific training initiatives.’</w:t>
      </w:r>
    </w:p>
    <w:p w14:paraId="4090F61A" w14:textId="39FB89E2" w:rsidR="00DF1E41" w:rsidRPr="00A657DC" w:rsidRDefault="00DF1E41" w:rsidP="00DF1E41">
      <w:pPr>
        <w:pStyle w:val="ListNumber"/>
        <w:jc w:val="left"/>
        <w:rPr>
          <w:lang w:val="mi-NZ"/>
        </w:rPr>
      </w:pPr>
      <w:r w:rsidRPr="00A657DC">
        <w:rPr>
          <w:lang w:val="mi-NZ"/>
        </w:rPr>
        <w:t xml:space="preserve">I consider that staff training is critical to ensuring that the rights of service users with intellectual disabilities are upheld and </w:t>
      </w:r>
      <w:r w:rsidR="00A34F61">
        <w:rPr>
          <w:lang w:val="mi-NZ"/>
        </w:rPr>
        <w:t xml:space="preserve">would act as </w:t>
      </w:r>
      <w:r w:rsidRPr="00A657DC">
        <w:rPr>
          <w:lang w:val="mi-NZ"/>
        </w:rPr>
        <w:t xml:space="preserve">an essential safeguard against ill treatment. </w:t>
      </w:r>
      <w:r w:rsidRPr="00A657DC">
        <w:rPr>
          <w:b/>
          <w:lang w:val="mi-NZ"/>
        </w:rPr>
        <w:t>I would encourage the Committee to request that the State party provide information regarding current initiative to ensure health staff are trained to provide optimal care to service users with an intellectual disability.</w:t>
      </w:r>
    </w:p>
    <w:p w14:paraId="16EC3E79" w14:textId="68D2CA19" w:rsidR="00134D3C" w:rsidRPr="00DF1E41" w:rsidRDefault="00DF1E41" w:rsidP="00DF1E41">
      <w:pPr>
        <w:spacing w:line="276" w:lineRule="auto"/>
        <w:jc w:val="left"/>
        <w:rPr>
          <w:b/>
          <w:iCs/>
          <w:color w:val="000000"/>
          <w:lang w:val="mi-NZ"/>
        </w:rPr>
      </w:pPr>
      <w:r w:rsidRPr="00A657DC">
        <w:rPr>
          <w:rStyle w:val="Emphasis"/>
          <w:lang w:val="mi-NZ"/>
        </w:rPr>
        <w:br w:type="page"/>
      </w:r>
    </w:p>
    <w:p w14:paraId="32B2DD41" w14:textId="3D52DA18" w:rsidR="00D22C36" w:rsidRPr="00A657DC" w:rsidRDefault="00D22C36" w:rsidP="00544DC8">
      <w:pPr>
        <w:pStyle w:val="Heading1"/>
        <w:rPr>
          <w:lang w:val="mi-NZ"/>
        </w:rPr>
      </w:pPr>
      <w:bookmarkStart w:id="43" w:name="_Toc138146395"/>
      <w:r w:rsidRPr="00A657DC">
        <w:rPr>
          <w:lang w:val="mi-NZ"/>
        </w:rPr>
        <w:t>Article</w:t>
      </w:r>
      <w:r w:rsidR="00134D3C" w:rsidRPr="00A657DC">
        <w:rPr>
          <w:lang w:val="mi-NZ"/>
        </w:rPr>
        <w:t>s 11 and 16 – Detention procedures and the prohibition of ill-treatment</w:t>
      </w:r>
      <w:bookmarkEnd w:id="43"/>
    </w:p>
    <w:p w14:paraId="12DEC661" w14:textId="1F820B17" w:rsidR="003830F5" w:rsidRPr="00A657DC" w:rsidRDefault="004C367E" w:rsidP="00544DC8">
      <w:pPr>
        <w:pStyle w:val="Heading2"/>
        <w:spacing w:after="240"/>
        <w:rPr>
          <w:lang w:val="mi-NZ"/>
        </w:rPr>
      </w:pPr>
      <w:bookmarkStart w:id="44" w:name="_Toc138146396"/>
      <w:r w:rsidRPr="00A657DC">
        <w:rPr>
          <w:lang w:val="mi-NZ"/>
        </w:rPr>
        <w:t>Occupancy rates of places of detention</w:t>
      </w:r>
      <w:r w:rsidR="00F00AB1" w:rsidRPr="00A657DC">
        <w:rPr>
          <w:lang w:val="mi-NZ"/>
        </w:rPr>
        <w:t xml:space="preserve"> and demographics</w:t>
      </w:r>
      <w:bookmarkEnd w:id="44"/>
    </w:p>
    <w:p w14:paraId="144B435E" w14:textId="5792D472" w:rsidR="00BD3773" w:rsidRPr="00A657DC" w:rsidRDefault="00BD3773" w:rsidP="00BD3773">
      <w:pPr>
        <w:pStyle w:val="Heading3"/>
        <w:spacing w:before="240" w:after="240"/>
        <w:rPr>
          <w:lang w:val="mi-NZ"/>
        </w:rPr>
      </w:pPr>
      <w:r w:rsidRPr="00A657DC">
        <w:rPr>
          <w:lang w:val="mi-NZ"/>
        </w:rPr>
        <w:t>Corrections facilities</w:t>
      </w:r>
    </w:p>
    <w:p w14:paraId="3623F012" w14:textId="3AA909B3" w:rsidR="00CC792C" w:rsidRPr="00BC1596" w:rsidRDefault="00BD3773" w:rsidP="00366898">
      <w:pPr>
        <w:pStyle w:val="ListNumber"/>
        <w:jc w:val="left"/>
        <w:rPr>
          <w:lang w:val="mi-NZ"/>
        </w:rPr>
      </w:pPr>
      <w:r w:rsidRPr="00BC1596">
        <w:rPr>
          <w:lang w:val="mi-NZ"/>
        </w:rPr>
        <w:t xml:space="preserve">The Committee has asked the State party to report on the occupancy rates of prisons and measures taken by the State party to reduce overcrowding and prolonged pre-trial detention. </w:t>
      </w:r>
      <w:r w:rsidR="00CC792C" w:rsidRPr="00BC1596">
        <w:rPr>
          <w:lang w:val="mi-NZ"/>
        </w:rPr>
        <w:t>According to Department of Corrections</w:t>
      </w:r>
      <w:r w:rsidR="0086486D" w:rsidRPr="00BC1596">
        <w:rPr>
          <w:lang w:val="mi-NZ"/>
        </w:rPr>
        <w:t>’</w:t>
      </w:r>
      <w:r w:rsidR="00CC792C" w:rsidRPr="00BC1596">
        <w:rPr>
          <w:lang w:val="mi-NZ"/>
        </w:rPr>
        <w:t xml:space="preserve"> statistics</w:t>
      </w:r>
      <w:r w:rsidR="00042D1D" w:rsidRPr="00BC1596">
        <w:rPr>
          <w:lang w:val="mi-NZ"/>
        </w:rPr>
        <w:t>,</w:t>
      </w:r>
      <w:r w:rsidR="00CC792C" w:rsidRPr="00BC1596">
        <w:rPr>
          <w:rStyle w:val="FootnoteReference"/>
          <w:lang w:val="mi-NZ"/>
        </w:rPr>
        <w:footnoteReference w:id="67"/>
      </w:r>
      <w:r w:rsidR="00CC792C" w:rsidRPr="00BC1596">
        <w:rPr>
          <w:lang w:val="mi-NZ"/>
        </w:rPr>
        <w:t xml:space="preserve"> </w:t>
      </w:r>
      <w:r w:rsidR="004D0459" w:rsidRPr="00BC1596">
        <w:rPr>
          <w:lang w:val="mi-NZ"/>
        </w:rPr>
        <w:t xml:space="preserve">as </w:t>
      </w:r>
      <w:r w:rsidR="00CC792C" w:rsidRPr="00BC1596">
        <w:rPr>
          <w:lang w:val="mi-NZ"/>
        </w:rPr>
        <w:t>at 31 March 2023 New Zealand had a total prison population of 8,376, across 18 prison sites. 93.9</w:t>
      </w:r>
      <w:r w:rsidR="00AD3CC9" w:rsidRPr="00BC1596">
        <w:rPr>
          <w:lang w:val="mi-NZ"/>
        </w:rPr>
        <w:t xml:space="preserve"> per cent</w:t>
      </w:r>
      <w:r w:rsidR="00CC792C" w:rsidRPr="00BC1596">
        <w:rPr>
          <w:lang w:val="mi-NZ"/>
        </w:rPr>
        <w:t xml:space="preserve"> of the prison population w</w:t>
      </w:r>
      <w:r w:rsidR="00AD3CC9" w:rsidRPr="00BC1596">
        <w:rPr>
          <w:lang w:val="mi-NZ"/>
        </w:rPr>
        <w:t>ere categorised as male and 6.1 per cent</w:t>
      </w:r>
      <w:r w:rsidR="00CC792C" w:rsidRPr="00BC1596">
        <w:rPr>
          <w:lang w:val="mi-NZ"/>
        </w:rPr>
        <w:t xml:space="preserve"> female. Of the total prison population, 4,605 </w:t>
      </w:r>
      <w:r w:rsidR="00AD3CC9" w:rsidRPr="00BC1596">
        <w:rPr>
          <w:lang w:val="mi-NZ"/>
        </w:rPr>
        <w:t xml:space="preserve">persons </w:t>
      </w:r>
      <w:r w:rsidR="00CC792C" w:rsidRPr="00BC1596">
        <w:rPr>
          <w:lang w:val="mi-NZ"/>
        </w:rPr>
        <w:t>were s</w:t>
      </w:r>
      <w:r w:rsidR="00781A9F" w:rsidRPr="00BC1596">
        <w:rPr>
          <w:lang w:val="mi-NZ"/>
        </w:rPr>
        <w:t xml:space="preserve">entenced and 3,689 were </w:t>
      </w:r>
      <w:r w:rsidR="00AD3CC9" w:rsidRPr="00BC1596">
        <w:rPr>
          <w:lang w:val="mi-NZ"/>
        </w:rPr>
        <w:t xml:space="preserve">on </w:t>
      </w:r>
      <w:r w:rsidR="00781A9F" w:rsidRPr="00BC1596">
        <w:rPr>
          <w:lang w:val="mi-NZ"/>
        </w:rPr>
        <w:t>remand.</w:t>
      </w:r>
      <w:r w:rsidR="00CC792C" w:rsidRPr="00BC1596">
        <w:rPr>
          <w:rStyle w:val="FootnoteReference"/>
          <w:lang w:val="mi-NZ"/>
        </w:rPr>
        <w:footnoteReference w:id="68"/>
      </w:r>
    </w:p>
    <w:p w14:paraId="5523E0A1" w14:textId="6D992D08" w:rsidR="00BD3773" w:rsidRPr="00A657DC" w:rsidRDefault="00ED6789" w:rsidP="00366898">
      <w:pPr>
        <w:pStyle w:val="ListNumber"/>
        <w:jc w:val="left"/>
        <w:rPr>
          <w:lang w:val="mi-NZ"/>
        </w:rPr>
      </w:pPr>
      <w:r w:rsidRPr="00A657DC">
        <w:rPr>
          <w:lang w:val="mi-NZ"/>
        </w:rPr>
        <w:t>While there has been a welcome reduction in the prison population in recent years</w:t>
      </w:r>
      <w:r w:rsidR="00F8599B">
        <w:rPr>
          <w:rStyle w:val="FootnoteReference"/>
          <w:lang w:val="mi-NZ"/>
        </w:rPr>
        <w:footnoteReference w:id="69"/>
      </w:r>
      <w:r w:rsidRPr="00A657DC">
        <w:rPr>
          <w:lang w:val="mi-NZ"/>
        </w:rPr>
        <w:t xml:space="preserve">, </w:t>
      </w:r>
      <w:r w:rsidR="004F6CE3" w:rsidRPr="00A657DC">
        <w:rPr>
          <w:lang w:val="mi-NZ"/>
        </w:rPr>
        <w:t>New Zealand has a high imprisonment rate compared to the rest of the OECD, with around 170 people in prison per 100,000</w:t>
      </w:r>
      <w:r w:rsidR="00C45B10">
        <w:rPr>
          <w:lang w:val="mi-NZ"/>
        </w:rPr>
        <w:t xml:space="preserve"> people</w:t>
      </w:r>
      <w:r w:rsidR="004F6CE3" w:rsidRPr="00A657DC">
        <w:rPr>
          <w:lang w:val="mi-NZ"/>
        </w:rPr>
        <w:t>, compared to the OECD average of around 147.</w:t>
      </w:r>
      <w:r w:rsidR="004F6CE3" w:rsidRPr="00A657DC">
        <w:rPr>
          <w:rStyle w:val="FootnoteReference"/>
          <w:lang w:val="mi-NZ"/>
        </w:rPr>
        <w:footnoteReference w:id="70"/>
      </w:r>
    </w:p>
    <w:p w14:paraId="4468521A" w14:textId="74C15B28" w:rsidR="004F6CE3" w:rsidRPr="00A657DC" w:rsidRDefault="004F6CE3" w:rsidP="00366898">
      <w:pPr>
        <w:pStyle w:val="ListNumber"/>
        <w:jc w:val="left"/>
        <w:rPr>
          <w:lang w:val="mi-NZ"/>
        </w:rPr>
      </w:pPr>
      <w:r w:rsidRPr="00A657DC">
        <w:rPr>
          <w:lang w:val="mi-NZ"/>
        </w:rPr>
        <w:t>Māori are overrepresented at every stage in the criminal justic</w:t>
      </w:r>
      <w:r w:rsidR="00D304F0" w:rsidRPr="00A657DC">
        <w:rPr>
          <w:lang w:val="mi-NZ"/>
        </w:rPr>
        <w:t xml:space="preserve">e system. </w:t>
      </w:r>
      <w:r w:rsidR="00643C54" w:rsidRPr="00A657DC">
        <w:rPr>
          <w:lang w:val="mi-NZ"/>
        </w:rPr>
        <w:t>According</w:t>
      </w:r>
      <w:r w:rsidR="00D304F0" w:rsidRPr="00A657DC">
        <w:rPr>
          <w:lang w:val="mi-NZ"/>
        </w:rPr>
        <w:t xml:space="preserve"> to Government data</w:t>
      </w:r>
      <w:r w:rsidR="00643C54" w:rsidRPr="00A657DC">
        <w:rPr>
          <w:rStyle w:val="FootnoteReference"/>
          <w:lang w:val="mi-NZ"/>
        </w:rPr>
        <w:footnoteReference w:id="71"/>
      </w:r>
      <w:r w:rsidR="00D304F0" w:rsidRPr="00A657DC">
        <w:rPr>
          <w:lang w:val="mi-NZ"/>
        </w:rPr>
        <w:t xml:space="preserve"> M</w:t>
      </w:r>
      <w:r w:rsidR="00D304F0" w:rsidRPr="00A657DC">
        <w:rPr>
          <w:rFonts w:cs="Calibri"/>
          <w:lang w:val="mi-NZ"/>
        </w:rPr>
        <w:t>ā</w:t>
      </w:r>
      <w:r w:rsidR="00D304F0" w:rsidRPr="00A657DC">
        <w:rPr>
          <w:lang w:val="mi-NZ"/>
        </w:rPr>
        <w:t>ori comprise</w:t>
      </w:r>
      <w:r w:rsidRPr="00A657DC">
        <w:rPr>
          <w:lang w:val="mi-NZ"/>
        </w:rPr>
        <w:t xml:space="preserve"> 37% of people proceeded against by</w:t>
      </w:r>
      <w:r w:rsidR="00C45B10">
        <w:rPr>
          <w:lang w:val="mi-NZ"/>
        </w:rPr>
        <w:t xml:space="preserve"> the</w:t>
      </w:r>
      <w:r w:rsidRPr="00A657DC">
        <w:rPr>
          <w:lang w:val="mi-NZ"/>
        </w:rPr>
        <w:t xml:space="preserve"> Police, 45% of people convicted, and 52% of people in prison, despite </w:t>
      </w:r>
      <w:r w:rsidR="00C45B10">
        <w:rPr>
          <w:lang w:val="mi-NZ"/>
        </w:rPr>
        <w:t>comprising</w:t>
      </w:r>
      <w:r w:rsidRPr="00A657DC">
        <w:rPr>
          <w:lang w:val="mi-NZ"/>
        </w:rPr>
        <w:t xml:space="preserve"> approximately 15% of the New Zealand population.</w:t>
      </w:r>
    </w:p>
    <w:p w14:paraId="1A6ED112" w14:textId="6F7DED33" w:rsidR="00D304F0" w:rsidRPr="00A657DC" w:rsidRDefault="00D304F0" w:rsidP="00366898">
      <w:pPr>
        <w:pStyle w:val="ListNumber"/>
        <w:jc w:val="left"/>
        <w:rPr>
          <w:lang w:val="mi-NZ" w:eastAsia="en-NZ"/>
        </w:rPr>
      </w:pPr>
      <w:r w:rsidRPr="00A657DC">
        <w:rPr>
          <w:lang w:val="mi-NZ" w:eastAsia="en-NZ"/>
        </w:rPr>
        <w:t xml:space="preserve">Government data also </w:t>
      </w:r>
      <w:r w:rsidR="00665E5C" w:rsidRPr="00A657DC">
        <w:rPr>
          <w:lang w:val="mi-NZ" w:eastAsia="en-NZ"/>
        </w:rPr>
        <w:t>shows that experience of abuse amongst people in the criminal justice sy</w:t>
      </w:r>
      <w:r w:rsidR="00C45B10">
        <w:rPr>
          <w:lang w:val="mi-NZ" w:eastAsia="en-NZ"/>
        </w:rPr>
        <w:t>stem is disproportionately high, with</w:t>
      </w:r>
      <w:r w:rsidR="00665E5C" w:rsidRPr="00A657DC">
        <w:rPr>
          <w:lang w:val="mi-NZ" w:eastAsia="en-NZ"/>
        </w:rPr>
        <w:t xml:space="preserve"> </w:t>
      </w:r>
      <w:r w:rsidRPr="00A657DC">
        <w:rPr>
          <w:lang w:val="mi-NZ" w:eastAsia="en-NZ"/>
        </w:rPr>
        <w:t xml:space="preserve">53% of women and 15% of men in prison have experienced a sexual assault, </w:t>
      </w:r>
      <w:r w:rsidR="00C45B10">
        <w:rPr>
          <w:lang w:val="mi-NZ" w:eastAsia="en-NZ"/>
        </w:rPr>
        <w:t>and 77% of people in prison having</w:t>
      </w:r>
      <w:r w:rsidRPr="00A657DC">
        <w:rPr>
          <w:lang w:val="mi-NZ" w:eastAsia="en-NZ"/>
        </w:rPr>
        <w:t xml:space="preserve"> been victims of violence.</w:t>
      </w:r>
      <w:r w:rsidR="00665E5C" w:rsidRPr="00A657DC">
        <w:rPr>
          <w:rStyle w:val="FootnoteReference"/>
          <w:lang w:val="mi-NZ" w:eastAsia="en-NZ"/>
        </w:rPr>
        <w:footnoteReference w:id="72"/>
      </w:r>
    </w:p>
    <w:p w14:paraId="7BD85F18" w14:textId="3A5346FE" w:rsidR="00D304F0" w:rsidRPr="00A657DC" w:rsidRDefault="00643C54" w:rsidP="00366898">
      <w:pPr>
        <w:pStyle w:val="ListNumber"/>
        <w:jc w:val="left"/>
        <w:rPr>
          <w:lang w:val="mi-NZ"/>
        </w:rPr>
      </w:pPr>
      <w:r w:rsidRPr="00A657DC">
        <w:rPr>
          <w:lang w:val="mi-NZ"/>
        </w:rPr>
        <w:t>For this reason, in my OPCAT monitoring</w:t>
      </w:r>
      <w:r w:rsidR="00C45B10">
        <w:rPr>
          <w:lang w:val="mi-NZ"/>
        </w:rPr>
        <w:t>,</w:t>
      </w:r>
      <w:r w:rsidRPr="00A657DC">
        <w:rPr>
          <w:lang w:val="mi-NZ"/>
        </w:rPr>
        <w:t xml:space="preserve"> I am attuned to how the conditions and treatment experienced by people in custody are influenced by these</w:t>
      </w:r>
      <w:r w:rsidR="00C45B10">
        <w:rPr>
          <w:lang w:val="mi-NZ"/>
        </w:rPr>
        <w:t xml:space="preserve"> demographic</w:t>
      </w:r>
      <w:r w:rsidRPr="00A657DC">
        <w:rPr>
          <w:lang w:val="mi-NZ"/>
        </w:rPr>
        <w:t xml:space="preserve"> factors, and </w:t>
      </w:r>
      <w:r w:rsidR="00C45B10">
        <w:rPr>
          <w:lang w:val="mi-NZ"/>
        </w:rPr>
        <w:t xml:space="preserve">I </w:t>
      </w:r>
      <w:r w:rsidRPr="00A657DC">
        <w:rPr>
          <w:lang w:val="mi-NZ"/>
        </w:rPr>
        <w:t xml:space="preserve">consider whether the Department of Corrections, </w:t>
      </w:r>
      <w:r w:rsidR="00C45B10">
        <w:rPr>
          <w:lang w:val="mi-NZ"/>
        </w:rPr>
        <w:t>as the detaining agency, is responds to these</w:t>
      </w:r>
      <w:r w:rsidRPr="00A657DC">
        <w:rPr>
          <w:lang w:val="mi-NZ"/>
        </w:rPr>
        <w:t xml:space="preserve"> needs by providing a culturally safe and responsive environment,</w:t>
      </w:r>
      <w:r w:rsidR="00C45B10">
        <w:rPr>
          <w:lang w:val="mi-NZ"/>
        </w:rPr>
        <w:t>as well as trauma informed care.</w:t>
      </w:r>
      <w:r w:rsidRPr="00A657DC">
        <w:rPr>
          <w:lang w:val="mi-NZ"/>
        </w:rPr>
        <w:t xml:space="preserve"> </w:t>
      </w:r>
      <w:r w:rsidR="00CA420C" w:rsidRPr="00A657DC">
        <w:rPr>
          <w:lang w:val="mi-NZ"/>
        </w:rPr>
        <w:t>I discuss my particular observations and concerns in regards to the remand population, M</w:t>
      </w:r>
      <w:r w:rsidR="0086486D">
        <w:rPr>
          <w:rFonts w:cs="Calibri"/>
          <w:lang w:val="mi-NZ"/>
        </w:rPr>
        <w:t>ā</w:t>
      </w:r>
      <w:r w:rsidR="00CA420C" w:rsidRPr="00A657DC">
        <w:rPr>
          <w:lang w:val="mi-NZ"/>
        </w:rPr>
        <w:t xml:space="preserve">ori, youth, women, and disabled people in custody, below. </w:t>
      </w:r>
    </w:p>
    <w:p w14:paraId="22A53ED3" w14:textId="7D5261AB" w:rsidR="00047117" w:rsidRPr="00A657DC" w:rsidRDefault="00CA420C" w:rsidP="00366898">
      <w:pPr>
        <w:pStyle w:val="ListNumber"/>
        <w:jc w:val="left"/>
        <w:rPr>
          <w:lang w:val="mi-NZ"/>
        </w:rPr>
      </w:pPr>
      <w:r w:rsidRPr="00A657DC">
        <w:rPr>
          <w:lang w:val="mi-NZ"/>
        </w:rPr>
        <w:t>I have observed that in a number of prisons, and within individual prison units, different categories of people in custody may be accommodated together. However, t</w:t>
      </w:r>
      <w:r w:rsidR="00CB59DF" w:rsidRPr="00A657DC">
        <w:rPr>
          <w:lang w:val="mi-NZ"/>
        </w:rPr>
        <w:t>o ensure safety</w:t>
      </w:r>
      <w:r w:rsidR="00962F27">
        <w:rPr>
          <w:lang w:val="mi-NZ"/>
        </w:rPr>
        <w:t xml:space="preserve"> of people in custody</w:t>
      </w:r>
      <w:r w:rsidR="00CB59DF" w:rsidRPr="00A657DC">
        <w:rPr>
          <w:lang w:val="mi-NZ"/>
        </w:rPr>
        <w:t xml:space="preserve"> and </w:t>
      </w:r>
      <w:r w:rsidRPr="00C45B10">
        <w:rPr>
          <w:i/>
          <w:lang w:val="mi-NZ"/>
        </w:rPr>
        <w:t>‘</w:t>
      </w:r>
      <w:r w:rsidR="00CB59DF" w:rsidRPr="00C45B10">
        <w:rPr>
          <w:i/>
          <w:lang w:val="mi-NZ"/>
        </w:rPr>
        <w:t>separation of categories</w:t>
      </w:r>
      <w:r w:rsidRPr="00C45B10">
        <w:rPr>
          <w:i/>
          <w:lang w:val="mi-NZ"/>
        </w:rPr>
        <w:t>’</w:t>
      </w:r>
      <w:r w:rsidR="00CB59DF" w:rsidRPr="00A657DC">
        <w:rPr>
          <w:lang w:val="mi-NZ"/>
        </w:rPr>
        <w:t>, a numb</w:t>
      </w:r>
      <w:r w:rsidRPr="00A657DC">
        <w:rPr>
          <w:lang w:val="mi-NZ"/>
        </w:rPr>
        <w:t>er of different regimes operate</w:t>
      </w:r>
      <w:r w:rsidR="0078144B" w:rsidRPr="00A657DC">
        <w:rPr>
          <w:lang w:val="mi-NZ"/>
        </w:rPr>
        <w:t>. This often has consequences for the restrictions experienced by people in custody, particularly in terms of limited periods of unlock.</w:t>
      </w:r>
      <w:r w:rsidR="0078144B" w:rsidRPr="00A657DC">
        <w:rPr>
          <w:rStyle w:val="FootnoteReference"/>
          <w:lang w:val="mi-NZ"/>
        </w:rPr>
        <w:footnoteReference w:id="73"/>
      </w:r>
      <w:r w:rsidR="0078144B" w:rsidRPr="00A657DC">
        <w:rPr>
          <w:lang w:val="mi-NZ"/>
        </w:rPr>
        <w:t xml:space="preserve"> The </w:t>
      </w:r>
      <w:r w:rsidR="00C45B10">
        <w:rPr>
          <w:lang w:val="mi-NZ"/>
        </w:rPr>
        <w:t>SPT</w:t>
      </w:r>
      <w:r w:rsidR="00047117" w:rsidRPr="00A657DC">
        <w:rPr>
          <w:lang w:val="mi-NZ"/>
        </w:rPr>
        <w:t xml:space="preserve"> </w:t>
      </w:r>
      <w:r w:rsidR="0078144B" w:rsidRPr="00A657DC">
        <w:rPr>
          <w:lang w:val="mi-NZ"/>
        </w:rPr>
        <w:t>also raised this concern, and recommended ‘</w:t>
      </w:r>
      <w:r w:rsidR="0078144B" w:rsidRPr="00A657DC">
        <w:rPr>
          <w:rStyle w:val="Quotationwithinthesentence"/>
          <w:lang w:val="mi-NZ"/>
        </w:rPr>
        <w:t>that the authorities improve the detention regime, in particular regarding out-of-cell time. The State party should ensure the consistent application of rules on exercise and outdoor activities and allow adequate time for such activities for all prisoners</w:t>
      </w:r>
      <w:r w:rsidR="0078144B" w:rsidRPr="00A657DC">
        <w:rPr>
          <w:lang w:val="mi-NZ"/>
        </w:rPr>
        <w:t>’.</w:t>
      </w:r>
      <w:r w:rsidR="0078144B" w:rsidRPr="00A657DC">
        <w:rPr>
          <w:rStyle w:val="FootnoteReference"/>
          <w:lang w:val="mi-NZ"/>
        </w:rPr>
        <w:footnoteReference w:id="74"/>
      </w:r>
    </w:p>
    <w:p w14:paraId="613EB41B" w14:textId="5A341DB6" w:rsidR="00781A9F" w:rsidRPr="00A657DC" w:rsidRDefault="00047117" w:rsidP="00366898">
      <w:pPr>
        <w:pStyle w:val="ListNumber"/>
        <w:jc w:val="left"/>
        <w:rPr>
          <w:lang w:val="mi-NZ"/>
        </w:rPr>
      </w:pPr>
      <w:r w:rsidRPr="00A657DC">
        <w:rPr>
          <w:lang w:val="mi-NZ"/>
        </w:rPr>
        <w:t>The SPT observed on their visit to New Zealand</w:t>
      </w:r>
      <w:r w:rsidR="00C45B10">
        <w:rPr>
          <w:lang w:val="mi-NZ"/>
        </w:rPr>
        <w:t xml:space="preserve"> in 2013</w:t>
      </w:r>
      <w:r w:rsidRPr="00A657DC">
        <w:rPr>
          <w:lang w:val="mi-NZ"/>
        </w:rPr>
        <w:t xml:space="preserve"> that, in reality many </w:t>
      </w:r>
      <w:r w:rsidR="00C45B10">
        <w:rPr>
          <w:lang w:val="mi-NZ"/>
        </w:rPr>
        <w:t>people in custody in prison we</w:t>
      </w:r>
      <w:r w:rsidRPr="00A657DC">
        <w:rPr>
          <w:lang w:val="mi-NZ"/>
        </w:rPr>
        <w:t>re in their cells for 18-19 hours per day</w:t>
      </w:r>
      <w:r w:rsidR="00C45B10">
        <w:rPr>
          <w:lang w:val="mi-NZ"/>
        </w:rPr>
        <w:t>,</w:t>
      </w:r>
      <w:r w:rsidRPr="00A657DC">
        <w:rPr>
          <w:lang w:val="mi-NZ"/>
        </w:rPr>
        <w:t xml:space="preserve"> and even longer at weekends. </w:t>
      </w:r>
      <w:r w:rsidR="00CC6D92" w:rsidRPr="00A657DC">
        <w:rPr>
          <w:lang w:val="mi-NZ"/>
        </w:rPr>
        <w:t>They were concerned at the possible harmful effects of being held in such a strict regime for many years, especially those held at the maximum security facilities in Auckland</w:t>
      </w:r>
      <w:r w:rsidRPr="00A657DC">
        <w:rPr>
          <w:lang w:val="mi-NZ"/>
        </w:rPr>
        <w:t xml:space="preserve">. </w:t>
      </w:r>
      <w:r w:rsidR="00CC6D92" w:rsidRPr="00A657DC">
        <w:rPr>
          <w:lang w:val="mi-NZ"/>
        </w:rPr>
        <w:t>The SPT considered that, w</w:t>
      </w:r>
      <w:r w:rsidRPr="00A657DC">
        <w:rPr>
          <w:lang w:val="mi-NZ"/>
        </w:rPr>
        <w:t>hen combined with the lack of access to an adequate range of activities, such prolonged periods of incarceration in comparatively small cells could potentially constitute ill-treatment.</w:t>
      </w:r>
      <w:r w:rsidR="00CC6D92" w:rsidRPr="00A657DC">
        <w:rPr>
          <w:rStyle w:val="FootnoteReference"/>
          <w:lang w:val="mi-NZ"/>
        </w:rPr>
        <w:footnoteReference w:id="75"/>
      </w:r>
      <w:r w:rsidR="00781A9F" w:rsidRPr="00A657DC">
        <w:rPr>
          <w:lang w:val="mi-NZ"/>
        </w:rPr>
        <w:t xml:space="preserve"> </w:t>
      </w:r>
    </w:p>
    <w:p w14:paraId="3FAD23E8" w14:textId="25964607" w:rsidR="00781A9F" w:rsidRPr="00A657DC" w:rsidRDefault="00781A9F" w:rsidP="00366898">
      <w:pPr>
        <w:pStyle w:val="ListNumber"/>
        <w:jc w:val="left"/>
        <w:rPr>
          <w:rStyle w:val="Emphasis"/>
          <w:b w:val="0"/>
          <w:iCs w:val="0"/>
          <w:color w:val="1E1E1E"/>
          <w:lang w:val="mi-NZ"/>
        </w:rPr>
      </w:pPr>
      <w:r w:rsidRPr="00A657DC">
        <w:rPr>
          <w:lang w:val="mi-NZ"/>
        </w:rPr>
        <w:t>I have continued to observe impoverished regimes,</w:t>
      </w:r>
      <w:r w:rsidR="00BE79D5">
        <w:rPr>
          <w:lang w:val="mi-NZ"/>
        </w:rPr>
        <w:t xml:space="preserve"> including</w:t>
      </w:r>
      <w:r w:rsidRPr="00A657DC">
        <w:rPr>
          <w:lang w:val="mi-NZ"/>
        </w:rPr>
        <w:t xml:space="preserve"> limited hours of unlock, issues with access to appropriate health care and support, and lack of meaningful and constructive activities, and I discuss these elsewhere in the report. Given the relationship between these </w:t>
      </w:r>
      <w:r w:rsidR="00BE79D5">
        <w:rPr>
          <w:lang w:val="mi-NZ"/>
        </w:rPr>
        <w:t xml:space="preserve">(and other) </w:t>
      </w:r>
      <w:r w:rsidRPr="00A657DC">
        <w:rPr>
          <w:lang w:val="mi-NZ"/>
        </w:rPr>
        <w:t>issues</w:t>
      </w:r>
      <w:r w:rsidR="00BE79D5">
        <w:rPr>
          <w:lang w:val="mi-NZ"/>
        </w:rPr>
        <w:t>on the one hand,</w:t>
      </w:r>
      <w:r w:rsidRPr="00A657DC">
        <w:rPr>
          <w:lang w:val="mi-NZ"/>
        </w:rPr>
        <w:t xml:space="preserve"> and the size and demographics of the prison population</w:t>
      </w:r>
      <w:r w:rsidR="00BE79D5">
        <w:rPr>
          <w:lang w:val="mi-NZ"/>
        </w:rPr>
        <w:t xml:space="preserve"> on the other,</w:t>
      </w:r>
      <w:r w:rsidRPr="00A657DC">
        <w:rPr>
          <w:lang w:val="mi-NZ"/>
        </w:rPr>
        <w:t xml:space="preserve"> </w:t>
      </w:r>
      <w:r w:rsidRPr="00BE79D5">
        <w:rPr>
          <w:b/>
          <w:lang w:val="mi-NZ"/>
        </w:rPr>
        <w:t>t</w:t>
      </w:r>
      <w:r w:rsidR="0088309D" w:rsidRPr="00A657DC">
        <w:rPr>
          <w:rStyle w:val="Emphasis"/>
          <w:lang w:val="mi-NZ"/>
        </w:rPr>
        <w:t>he Committee may wish to consider whether the State party</w:t>
      </w:r>
      <w:r w:rsidRPr="00A657DC">
        <w:rPr>
          <w:rStyle w:val="Emphasis"/>
          <w:lang w:val="mi-NZ"/>
        </w:rPr>
        <w:t xml:space="preserve"> has made sufficient efforts to:</w:t>
      </w:r>
    </w:p>
    <w:p w14:paraId="28278334" w14:textId="77777777" w:rsidR="00781A9F" w:rsidRPr="00A657DC" w:rsidRDefault="0088309D" w:rsidP="00366898">
      <w:pPr>
        <w:pStyle w:val="ListNumber2"/>
        <w:jc w:val="left"/>
        <w:rPr>
          <w:rStyle w:val="Emphasis"/>
          <w:lang w:val="mi-NZ"/>
        </w:rPr>
      </w:pPr>
      <w:r w:rsidRPr="00A657DC">
        <w:rPr>
          <w:rStyle w:val="Emphasis"/>
          <w:lang w:val="mi-NZ"/>
        </w:rPr>
        <w:t>improve detention regimes for people in custody</w:t>
      </w:r>
      <w:r w:rsidR="00781A9F" w:rsidRPr="00A657DC">
        <w:rPr>
          <w:rStyle w:val="Emphasis"/>
          <w:lang w:val="mi-NZ"/>
        </w:rPr>
        <w:t>;</w:t>
      </w:r>
      <w:r w:rsidRPr="00A657DC">
        <w:rPr>
          <w:rStyle w:val="Emphasis"/>
          <w:lang w:val="mi-NZ"/>
        </w:rPr>
        <w:t xml:space="preserve"> and </w:t>
      </w:r>
    </w:p>
    <w:p w14:paraId="28001429" w14:textId="01717543" w:rsidR="0088309D" w:rsidRPr="00A657DC" w:rsidRDefault="0088309D" w:rsidP="00366898">
      <w:pPr>
        <w:pStyle w:val="ListNumber2"/>
        <w:jc w:val="left"/>
        <w:rPr>
          <w:rStyle w:val="Emphasis"/>
          <w:lang w:val="mi-NZ"/>
        </w:rPr>
      </w:pPr>
      <w:r w:rsidRPr="00A657DC">
        <w:rPr>
          <w:rStyle w:val="Emphasis"/>
          <w:lang w:val="mi-NZ"/>
        </w:rPr>
        <w:t xml:space="preserve">manage the prison population and occupancy rates in a way that ensures appropriate conditions and treatment </w:t>
      </w:r>
      <w:r w:rsidR="00C02A6A" w:rsidRPr="00A657DC">
        <w:rPr>
          <w:rStyle w:val="Emphasis"/>
          <w:lang w:val="mi-NZ"/>
        </w:rPr>
        <w:t xml:space="preserve">are provided for all people in custody. </w:t>
      </w:r>
    </w:p>
    <w:p w14:paraId="3602437B" w14:textId="265481F9" w:rsidR="004C367E" w:rsidRPr="00A657DC" w:rsidRDefault="004C367E" w:rsidP="00366898">
      <w:pPr>
        <w:pStyle w:val="Heading4"/>
        <w:spacing w:before="240"/>
        <w:rPr>
          <w:lang w:val="mi-NZ"/>
        </w:rPr>
      </w:pPr>
      <w:bookmarkStart w:id="45" w:name="_Ref138139372"/>
      <w:r w:rsidRPr="00A657DC">
        <w:rPr>
          <w:lang w:val="mi-NZ"/>
        </w:rPr>
        <w:t>Remand population</w:t>
      </w:r>
      <w:bookmarkEnd w:id="45"/>
    </w:p>
    <w:p w14:paraId="68E6F80B" w14:textId="4EF7AB08" w:rsidR="00FE37BE" w:rsidRPr="00A657DC" w:rsidRDefault="000A4C44" w:rsidP="00366898">
      <w:pPr>
        <w:pStyle w:val="ListNumber"/>
        <w:jc w:val="left"/>
        <w:rPr>
          <w:lang w:val="mi-NZ"/>
        </w:rPr>
      </w:pPr>
      <w:bookmarkStart w:id="46" w:name="_Ref138139405"/>
      <w:r w:rsidRPr="00A657DC">
        <w:rPr>
          <w:lang w:val="mi-NZ"/>
        </w:rPr>
        <w:t>T</w:t>
      </w:r>
      <w:r w:rsidR="004F6CE3" w:rsidRPr="00A657DC">
        <w:rPr>
          <w:lang w:val="mi-NZ"/>
        </w:rPr>
        <w:t>he Committee will note that the remand</w:t>
      </w:r>
      <w:r w:rsidR="00042D1D">
        <w:rPr>
          <w:rStyle w:val="FootnoteReference"/>
          <w:lang w:val="mi-NZ"/>
        </w:rPr>
        <w:footnoteReference w:id="76"/>
      </w:r>
      <w:r w:rsidR="004F6CE3" w:rsidRPr="00A657DC">
        <w:rPr>
          <w:lang w:val="mi-NZ"/>
        </w:rPr>
        <w:t xml:space="preserve"> population</w:t>
      </w:r>
      <w:r w:rsidRPr="00A657DC">
        <w:rPr>
          <w:lang w:val="mi-NZ"/>
        </w:rPr>
        <w:t xml:space="preserve"> in New Zealand prisons remains high. The percentage of people in custody on remand is,</w:t>
      </w:r>
      <w:r w:rsidR="004F6CE3" w:rsidRPr="00A657DC">
        <w:rPr>
          <w:lang w:val="mi-NZ"/>
        </w:rPr>
        <w:t xml:space="preserve"> in fact, projected to continue growing</w:t>
      </w:r>
      <w:r w:rsidR="00EB07A0">
        <w:rPr>
          <w:lang w:val="mi-NZ"/>
        </w:rPr>
        <w:t>,</w:t>
      </w:r>
      <w:r w:rsidR="004F6CE3" w:rsidRPr="00A657DC">
        <w:rPr>
          <w:rStyle w:val="FootnoteReference"/>
          <w:lang w:val="mi-NZ"/>
        </w:rPr>
        <w:footnoteReference w:id="77"/>
      </w:r>
      <w:r w:rsidR="004F6CE3" w:rsidRPr="00A657DC">
        <w:rPr>
          <w:lang w:val="mi-NZ"/>
        </w:rPr>
        <w:t xml:space="preserve"> </w:t>
      </w:r>
      <w:r w:rsidRPr="00A657DC">
        <w:rPr>
          <w:lang w:val="mi-NZ"/>
        </w:rPr>
        <w:t xml:space="preserve">and </w:t>
      </w:r>
      <w:r w:rsidR="004F6CE3" w:rsidRPr="00A657DC">
        <w:rPr>
          <w:lang w:val="mi-NZ"/>
        </w:rPr>
        <w:t>people</w:t>
      </w:r>
      <w:r w:rsidRPr="00A657DC">
        <w:rPr>
          <w:lang w:val="mi-NZ"/>
        </w:rPr>
        <w:t xml:space="preserve"> are</w:t>
      </w:r>
      <w:r w:rsidR="004F6CE3" w:rsidRPr="00A657DC">
        <w:rPr>
          <w:lang w:val="mi-NZ"/>
        </w:rPr>
        <w:t xml:space="preserve"> spending longer periods of time in custody on remand.</w:t>
      </w:r>
      <w:bookmarkEnd w:id="46"/>
      <w:r w:rsidR="004F6CE3" w:rsidRPr="00A657DC">
        <w:rPr>
          <w:lang w:val="mi-NZ"/>
        </w:rPr>
        <w:t xml:space="preserve"> </w:t>
      </w:r>
    </w:p>
    <w:p w14:paraId="724CE999" w14:textId="7AAD28E9" w:rsidR="00E52068" w:rsidRPr="00A657DC" w:rsidRDefault="00DE1D45" w:rsidP="00366898">
      <w:pPr>
        <w:pStyle w:val="ListNumber"/>
        <w:jc w:val="left"/>
        <w:rPr>
          <w:lang w:val="mi-NZ"/>
        </w:rPr>
      </w:pPr>
      <w:r w:rsidRPr="00A657DC">
        <w:rPr>
          <w:lang w:val="mi-NZ"/>
        </w:rPr>
        <w:t xml:space="preserve">I </w:t>
      </w:r>
      <w:r w:rsidR="00B6041F" w:rsidRPr="00A657DC">
        <w:rPr>
          <w:lang w:val="mi-NZ"/>
        </w:rPr>
        <w:t xml:space="preserve">continue to observe and make recommendations on </w:t>
      </w:r>
      <w:r w:rsidRPr="00A657DC">
        <w:rPr>
          <w:lang w:val="mi-NZ"/>
        </w:rPr>
        <w:t>the conditions of detentio</w:t>
      </w:r>
      <w:r w:rsidR="00B6041F" w:rsidRPr="00A657DC">
        <w:rPr>
          <w:lang w:val="mi-NZ"/>
        </w:rPr>
        <w:t xml:space="preserve">n and treatment experienced by </w:t>
      </w:r>
      <w:r w:rsidRPr="00A657DC">
        <w:rPr>
          <w:lang w:val="mi-NZ"/>
        </w:rPr>
        <w:t>p</w:t>
      </w:r>
      <w:r w:rsidR="00CC792C" w:rsidRPr="00A657DC">
        <w:rPr>
          <w:lang w:val="mi-NZ"/>
        </w:rPr>
        <w:t>eople in custody</w:t>
      </w:r>
      <w:r w:rsidR="00B6041F" w:rsidRPr="00A657DC">
        <w:rPr>
          <w:lang w:val="mi-NZ"/>
        </w:rPr>
        <w:t xml:space="preserve"> on remand</w:t>
      </w:r>
      <w:r w:rsidRPr="00A657DC">
        <w:rPr>
          <w:lang w:val="mi-NZ"/>
        </w:rPr>
        <w:t>. Specific concerns include:</w:t>
      </w:r>
    </w:p>
    <w:p w14:paraId="360BC23F" w14:textId="1875A7A2" w:rsidR="00DE1D45" w:rsidRPr="00A657DC" w:rsidRDefault="00DE1D45" w:rsidP="00366898">
      <w:pPr>
        <w:pStyle w:val="ListNumber2"/>
        <w:jc w:val="left"/>
        <w:rPr>
          <w:lang w:val="mi-NZ"/>
        </w:rPr>
      </w:pPr>
      <w:r w:rsidRPr="00A657DC">
        <w:rPr>
          <w:lang w:val="mi-NZ"/>
        </w:rPr>
        <w:t>Remand accused p</w:t>
      </w:r>
      <w:r w:rsidR="00CC792C" w:rsidRPr="00A657DC">
        <w:rPr>
          <w:lang w:val="mi-NZ"/>
        </w:rPr>
        <w:t xml:space="preserve">eople </w:t>
      </w:r>
      <w:r w:rsidR="00BE79D5">
        <w:rPr>
          <w:lang w:val="mi-NZ"/>
        </w:rPr>
        <w:t xml:space="preserve">being </w:t>
      </w:r>
      <w:r w:rsidRPr="00A657DC">
        <w:rPr>
          <w:lang w:val="mi-NZ"/>
        </w:rPr>
        <w:t>inappropriately housed in maximum security accommodation</w:t>
      </w:r>
      <w:r w:rsidR="00EB07A0">
        <w:rPr>
          <w:lang w:val="mi-NZ"/>
        </w:rPr>
        <w:t>.</w:t>
      </w:r>
      <w:r w:rsidR="00CC792C" w:rsidRPr="00A657DC">
        <w:rPr>
          <w:rStyle w:val="FootnoteReference"/>
          <w:lang w:val="mi-NZ"/>
        </w:rPr>
        <w:footnoteReference w:id="78"/>
      </w:r>
      <w:r w:rsidRPr="00A657DC">
        <w:rPr>
          <w:lang w:val="mi-NZ"/>
        </w:rPr>
        <w:t xml:space="preserve"> </w:t>
      </w:r>
    </w:p>
    <w:p w14:paraId="39D9BC4A" w14:textId="7DCF7279" w:rsidR="002254A0" w:rsidRPr="00A657DC" w:rsidRDefault="00DE1D45" w:rsidP="00366898">
      <w:pPr>
        <w:pStyle w:val="ListNumber2"/>
        <w:jc w:val="left"/>
        <w:rPr>
          <w:lang w:val="mi-NZ"/>
        </w:rPr>
      </w:pPr>
      <w:r w:rsidRPr="00A657DC">
        <w:rPr>
          <w:lang w:val="mi-NZ"/>
        </w:rPr>
        <w:t>Mixing of categories of p</w:t>
      </w:r>
      <w:r w:rsidR="00CC792C" w:rsidRPr="00A657DC">
        <w:rPr>
          <w:lang w:val="mi-NZ"/>
        </w:rPr>
        <w:t>eople in custody</w:t>
      </w:r>
      <w:r w:rsidRPr="00A657DC">
        <w:rPr>
          <w:lang w:val="mi-NZ"/>
        </w:rPr>
        <w:t xml:space="preserve"> (remand accused and remand convicted</w:t>
      </w:r>
      <w:r w:rsidR="00FE37BE" w:rsidRPr="00A657DC">
        <w:rPr>
          <w:lang w:val="mi-NZ"/>
        </w:rPr>
        <w:t>), d</w:t>
      </w:r>
      <w:r w:rsidR="00CC792C" w:rsidRPr="00A657DC">
        <w:rPr>
          <w:lang w:val="mi-NZ"/>
        </w:rPr>
        <w:t>espite t</w:t>
      </w:r>
      <w:r w:rsidRPr="00A657DC">
        <w:rPr>
          <w:lang w:val="mi-NZ"/>
        </w:rPr>
        <w:t xml:space="preserve">his separation of categories </w:t>
      </w:r>
      <w:r w:rsidR="00CC792C" w:rsidRPr="00A657DC">
        <w:rPr>
          <w:lang w:val="mi-NZ"/>
        </w:rPr>
        <w:t xml:space="preserve">being </w:t>
      </w:r>
      <w:r w:rsidRPr="00A657DC">
        <w:rPr>
          <w:lang w:val="mi-NZ"/>
        </w:rPr>
        <w:t xml:space="preserve">mandated in the Corrections Regulations (Regulation 186) and </w:t>
      </w:r>
      <w:r w:rsidR="00BE79D5">
        <w:rPr>
          <w:lang w:val="mi-NZ"/>
        </w:rPr>
        <w:t xml:space="preserve">being </w:t>
      </w:r>
      <w:r w:rsidRPr="00A657DC">
        <w:rPr>
          <w:lang w:val="mi-NZ"/>
        </w:rPr>
        <w:t xml:space="preserve">a </w:t>
      </w:r>
      <w:r w:rsidR="00CC792C" w:rsidRPr="00A657DC">
        <w:rPr>
          <w:lang w:val="mi-NZ"/>
        </w:rPr>
        <w:t>requ</w:t>
      </w:r>
      <w:r w:rsidR="00B6041F" w:rsidRPr="00A657DC">
        <w:rPr>
          <w:lang w:val="mi-NZ"/>
        </w:rPr>
        <w:t>irement under the Mandela Rules. A</w:t>
      </w:r>
      <w:r w:rsidR="00CC792C" w:rsidRPr="00A657DC">
        <w:rPr>
          <w:lang w:val="mi-NZ"/>
        </w:rPr>
        <w:t xml:space="preserve"> number of prisons in New Zealand have been granted dispensation</w:t>
      </w:r>
      <w:r w:rsidRPr="00A657DC">
        <w:rPr>
          <w:lang w:val="mi-NZ"/>
        </w:rPr>
        <w:t xml:space="preserve"> for mixing remand accused with </w:t>
      </w:r>
      <w:r w:rsidR="00B6041F" w:rsidRPr="00A657DC">
        <w:rPr>
          <w:lang w:val="mi-NZ"/>
        </w:rPr>
        <w:t>sentenced</w:t>
      </w:r>
      <w:r w:rsidRPr="00A657DC">
        <w:rPr>
          <w:lang w:val="mi-NZ"/>
        </w:rPr>
        <w:t xml:space="preserve"> </w:t>
      </w:r>
      <w:r w:rsidR="00CC792C" w:rsidRPr="00A657DC">
        <w:rPr>
          <w:lang w:val="mi-NZ"/>
        </w:rPr>
        <w:t>people in custody.</w:t>
      </w:r>
      <w:r w:rsidR="00CC792C" w:rsidRPr="00A657DC">
        <w:rPr>
          <w:rStyle w:val="FootnoteReference"/>
          <w:lang w:val="mi-NZ"/>
        </w:rPr>
        <w:footnoteReference w:id="79"/>
      </w:r>
    </w:p>
    <w:p w14:paraId="09ED816E" w14:textId="3C4DBB7B" w:rsidR="00DE1D45" w:rsidRPr="00A657DC" w:rsidRDefault="00CB59DF" w:rsidP="00366898">
      <w:pPr>
        <w:pStyle w:val="ListNumber2"/>
        <w:jc w:val="left"/>
        <w:rPr>
          <w:lang w:val="mi-NZ"/>
        </w:rPr>
      </w:pPr>
      <w:r w:rsidRPr="00A657DC">
        <w:rPr>
          <w:lang w:val="mi-NZ"/>
        </w:rPr>
        <w:t>Meagre regimes and poor provision of meaningful activities for people on remand.</w:t>
      </w:r>
      <w:r w:rsidRPr="00A657DC">
        <w:rPr>
          <w:rStyle w:val="FootnoteReference"/>
          <w:lang w:val="mi-NZ"/>
        </w:rPr>
        <w:footnoteReference w:id="80"/>
      </w:r>
    </w:p>
    <w:p w14:paraId="5CA78151" w14:textId="3F2886BA" w:rsidR="00DE1D45" w:rsidRPr="00A657DC" w:rsidRDefault="00107C69" w:rsidP="00366898">
      <w:pPr>
        <w:pStyle w:val="ListNumber3"/>
        <w:jc w:val="left"/>
        <w:rPr>
          <w:lang w:val="mi-NZ"/>
        </w:rPr>
      </w:pPr>
      <w:r w:rsidRPr="00A657DC">
        <w:rPr>
          <w:lang w:val="mi-NZ"/>
        </w:rPr>
        <w:t xml:space="preserve">For example, at </w:t>
      </w:r>
      <w:hyperlink r:id="rId43" w:history="1">
        <w:r w:rsidR="00DE1D45" w:rsidRPr="00A657DC">
          <w:rPr>
            <w:rStyle w:val="Hyperlink"/>
            <w:lang w:val="mi-NZ"/>
          </w:rPr>
          <w:t>Northland</w:t>
        </w:r>
        <w:r w:rsidRPr="00A657DC">
          <w:rPr>
            <w:rStyle w:val="Hyperlink"/>
            <w:lang w:val="mi-NZ"/>
          </w:rPr>
          <w:t xml:space="preserve"> Regional Corrections Facility in 2019</w:t>
        </w:r>
      </w:hyperlink>
      <w:r w:rsidRPr="00A657DC">
        <w:rPr>
          <w:lang w:val="mi-NZ"/>
        </w:rPr>
        <w:t xml:space="preserve"> I highlighted that people in prison who were remand accused were locked for prolonged periods. During the course of the inspection, my Inspectors noted that they were locked for up to 21 hours per day. People in prison on remand expressed their frustration:</w:t>
      </w:r>
    </w:p>
    <w:p w14:paraId="021D4076" w14:textId="77777777" w:rsidR="00107C69" w:rsidRPr="00A657DC" w:rsidRDefault="00DE1D45" w:rsidP="00366898">
      <w:pPr>
        <w:pStyle w:val="Quotationseparateparagraph"/>
        <w:ind w:left="2268"/>
        <w:jc w:val="left"/>
        <w:rPr>
          <w:lang w:val="mi-NZ"/>
        </w:rPr>
      </w:pPr>
      <w:r w:rsidRPr="00A657DC">
        <w:rPr>
          <w:lang w:val="mi-NZ"/>
        </w:rPr>
        <w:t xml:space="preserve">‘There are no programmes/courses for people on remand that want to change and get help for offending, it also looks bad for the Judge when going for sentencing.’ </w:t>
      </w:r>
    </w:p>
    <w:p w14:paraId="5AF744E8" w14:textId="77777777" w:rsidR="00107C69" w:rsidRPr="00A657DC" w:rsidRDefault="00DE1D45" w:rsidP="00366898">
      <w:pPr>
        <w:pStyle w:val="Quotationseparateparagraph"/>
        <w:ind w:left="2268"/>
        <w:jc w:val="left"/>
        <w:rPr>
          <w:lang w:val="mi-NZ"/>
        </w:rPr>
      </w:pPr>
      <w:r w:rsidRPr="00A657DC">
        <w:rPr>
          <w:lang w:val="mi-NZ"/>
        </w:rPr>
        <w:t xml:space="preserve">‘I really wanted to get help in here and can’t do it all on my own. No support.’ </w:t>
      </w:r>
    </w:p>
    <w:p w14:paraId="65B0B2DD" w14:textId="77777777" w:rsidR="00107C69" w:rsidRPr="00A657DC" w:rsidRDefault="00DE1D45" w:rsidP="00366898">
      <w:pPr>
        <w:pStyle w:val="Quotationseparateparagraph"/>
        <w:ind w:left="2268"/>
        <w:jc w:val="left"/>
        <w:rPr>
          <w:lang w:val="mi-NZ"/>
        </w:rPr>
      </w:pPr>
      <w:r w:rsidRPr="00A657DC">
        <w:rPr>
          <w:lang w:val="mi-NZ"/>
        </w:rPr>
        <w:t xml:space="preserve">‘[There] should be courses for people who want to change and learn life skills to be able to access them on remand.’ </w:t>
      </w:r>
    </w:p>
    <w:p w14:paraId="526BA983" w14:textId="658F29E0" w:rsidR="00DE1D45" w:rsidRPr="00A657DC" w:rsidRDefault="00DE1D45" w:rsidP="00366898">
      <w:pPr>
        <w:pStyle w:val="Quotationseparateparagraph"/>
        <w:ind w:left="2268"/>
        <w:jc w:val="left"/>
        <w:rPr>
          <w:lang w:val="mi-NZ"/>
        </w:rPr>
      </w:pPr>
      <w:r w:rsidRPr="00A657DC">
        <w:rPr>
          <w:lang w:val="mi-NZ"/>
        </w:rPr>
        <w:t>‘[I] wanted to move forward and do courses, tried hard to get on some but answer is always “wait until you are sentenced.”’</w:t>
      </w:r>
    </w:p>
    <w:p w14:paraId="32CF08D2" w14:textId="2A71076A" w:rsidR="00107C69" w:rsidRPr="00A657DC" w:rsidRDefault="00DE1D45" w:rsidP="00366898">
      <w:pPr>
        <w:pStyle w:val="ListNumber"/>
        <w:jc w:val="left"/>
        <w:rPr>
          <w:lang w:val="mi-NZ"/>
        </w:rPr>
      </w:pPr>
      <w:r w:rsidRPr="00A657DC">
        <w:rPr>
          <w:lang w:val="mi-NZ"/>
        </w:rPr>
        <w:t xml:space="preserve">In 2013, the </w:t>
      </w:r>
      <w:r w:rsidR="00B6041F" w:rsidRPr="00A657DC">
        <w:rPr>
          <w:lang w:val="mi-NZ"/>
        </w:rPr>
        <w:t>SPT</w:t>
      </w:r>
      <w:r w:rsidRPr="00A657DC">
        <w:rPr>
          <w:lang w:val="mi-NZ"/>
        </w:rPr>
        <w:t xml:space="preserve"> visited several New Zealand prisons</w:t>
      </w:r>
      <w:r w:rsidR="00107C69" w:rsidRPr="00A657DC">
        <w:rPr>
          <w:lang w:val="mi-NZ"/>
        </w:rPr>
        <w:t xml:space="preserve"> </w:t>
      </w:r>
      <w:r w:rsidRPr="00A657DC">
        <w:rPr>
          <w:lang w:val="mi-NZ"/>
        </w:rPr>
        <w:t>and commented that limited time out of cells, and the limited range and provision of constructive activities, were issues for p</w:t>
      </w:r>
      <w:r w:rsidR="00A63618" w:rsidRPr="00A657DC">
        <w:rPr>
          <w:lang w:val="mi-NZ"/>
        </w:rPr>
        <w:t>eople</w:t>
      </w:r>
      <w:r w:rsidRPr="00A657DC">
        <w:rPr>
          <w:lang w:val="mi-NZ"/>
        </w:rPr>
        <w:t xml:space="preserve"> on remand that should be addressed. </w:t>
      </w:r>
      <w:r w:rsidR="002254A0" w:rsidRPr="00A657DC">
        <w:rPr>
          <w:lang w:val="mi-NZ"/>
        </w:rPr>
        <w:t>Unfortunately,</w:t>
      </w:r>
      <w:r w:rsidR="00B6041F" w:rsidRPr="00A657DC">
        <w:rPr>
          <w:lang w:val="mi-NZ"/>
        </w:rPr>
        <w:t xml:space="preserve"> as described above,</w:t>
      </w:r>
      <w:r w:rsidR="00A63618" w:rsidRPr="00A657DC">
        <w:rPr>
          <w:lang w:val="mi-NZ"/>
        </w:rPr>
        <w:t xml:space="preserve"> I have</w:t>
      </w:r>
      <w:r w:rsidR="00BE79D5">
        <w:rPr>
          <w:lang w:val="mi-NZ"/>
        </w:rPr>
        <w:t xml:space="preserve"> had to continue to</w:t>
      </w:r>
      <w:r w:rsidR="00A63618" w:rsidRPr="00A657DC">
        <w:rPr>
          <w:lang w:val="mi-NZ"/>
        </w:rPr>
        <w:t xml:space="preserve"> </w:t>
      </w:r>
      <w:r w:rsidR="00BE79D5">
        <w:rPr>
          <w:lang w:val="mi-NZ"/>
        </w:rPr>
        <w:t xml:space="preserve">comment, and </w:t>
      </w:r>
      <w:r w:rsidR="00A63618" w:rsidRPr="00A657DC">
        <w:rPr>
          <w:lang w:val="mi-NZ"/>
        </w:rPr>
        <w:t>make recommendatio</w:t>
      </w:r>
      <w:r w:rsidR="00B6041F" w:rsidRPr="00A657DC">
        <w:rPr>
          <w:lang w:val="mi-NZ"/>
        </w:rPr>
        <w:t>ns for improvement</w:t>
      </w:r>
      <w:r w:rsidR="00BE79D5">
        <w:rPr>
          <w:lang w:val="mi-NZ"/>
        </w:rPr>
        <w:t xml:space="preserve">, on </w:t>
      </w:r>
      <w:r w:rsidR="00B6041F" w:rsidRPr="00A657DC">
        <w:rPr>
          <w:lang w:val="mi-NZ"/>
        </w:rPr>
        <w:t xml:space="preserve"> these issues. </w:t>
      </w:r>
      <w:r w:rsidR="00A63618" w:rsidRPr="00A657DC">
        <w:rPr>
          <w:lang w:val="mi-NZ"/>
        </w:rPr>
        <w:t>While it has been pleasing to see some improvement in this area</w:t>
      </w:r>
      <w:r w:rsidR="00BE79D5">
        <w:rPr>
          <w:lang w:val="mi-NZ"/>
        </w:rPr>
        <w:t>,</w:t>
      </w:r>
      <w:r w:rsidR="00A63618" w:rsidRPr="00A657DC">
        <w:rPr>
          <w:rStyle w:val="FootnoteReference"/>
          <w:lang w:val="mi-NZ"/>
        </w:rPr>
        <w:footnoteReference w:id="81"/>
      </w:r>
      <w:r w:rsidR="005E3B36" w:rsidRPr="00A657DC">
        <w:rPr>
          <w:lang w:val="mi-NZ"/>
        </w:rPr>
        <w:t xml:space="preserve"> I remain concerned that </w:t>
      </w:r>
      <w:r w:rsidR="00E52068" w:rsidRPr="00A657DC">
        <w:rPr>
          <w:lang w:val="mi-NZ"/>
        </w:rPr>
        <w:t xml:space="preserve">the needs of </w:t>
      </w:r>
      <w:r w:rsidR="005E3B36" w:rsidRPr="00A657DC">
        <w:rPr>
          <w:lang w:val="mi-NZ"/>
        </w:rPr>
        <w:t>people in custody on remand</w:t>
      </w:r>
      <w:r w:rsidR="00E52068" w:rsidRPr="00A657DC">
        <w:rPr>
          <w:lang w:val="mi-NZ"/>
        </w:rPr>
        <w:t xml:space="preserve"> may not be adequately understood and met. </w:t>
      </w:r>
    </w:p>
    <w:p w14:paraId="10BAA5DD" w14:textId="2DFA26C3" w:rsidR="00DE1D45" w:rsidRPr="00A657DC" w:rsidRDefault="002733DD" w:rsidP="00366898">
      <w:pPr>
        <w:pStyle w:val="ListNumber"/>
        <w:jc w:val="left"/>
        <w:rPr>
          <w:b/>
          <w:iCs/>
          <w:color w:val="000000"/>
          <w:lang w:val="mi-NZ"/>
        </w:rPr>
      </w:pPr>
      <w:r w:rsidRPr="00A657DC">
        <w:rPr>
          <w:rStyle w:val="Emphasis"/>
          <w:lang w:val="mi-NZ"/>
        </w:rPr>
        <w:t>The Committee may wish to make recommendations to the State Party regarding the conditions and treatment of people in custody in</w:t>
      </w:r>
      <w:r w:rsidR="002254A0" w:rsidRPr="00A657DC">
        <w:rPr>
          <w:rStyle w:val="Emphasis"/>
          <w:lang w:val="mi-NZ"/>
        </w:rPr>
        <w:t xml:space="preserve"> New Zealand prisons on remand. Recommendations could</w:t>
      </w:r>
      <w:r w:rsidRPr="00A657DC">
        <w:rPr>
          <w:rStyle w:val="Emphasis"/>
          <w:lang w:val="mi-NZ"/>
        </w:rPr>
        <w:t xml:space="preserve"> focus on where and how </w:t>
      </w:r>
      <w:r w:rsidR="002254A0" w:rsidRPr="00A657DC">
        <w:rPr>
          <w:rStyle w:val="Emphasis"/>
          <w:lang w:val="mi-NZ"/>
        </w:rPr>
        <w:t>people in custody on remand</w:t>
      </w:r>
      <w:r w:rsidRPr="00A657DC">
        <w:rPr>
          <w:rStyle w:val="Emphasis"/>
          <w:lang w:val="mi-NZ"/>
        </w:rPr>
        <w:t xml:space="preserve"> are categorised and placed within the prison system (including separation from sentenced people in custody), </w:t>
      </w:r>
      <w:r w:rsidR="002254A0" w:rsidRPr="00A657DC">
        <w:rPr>
          <w:rStyle w:val="Emphasis"/>
          <w:lang w:val="mi-NZ"/>
        </w:rPr>
        <w:t>their daily regime (with particular focus on hours of unl</w:t>
      </w:r>
      <w:r w:rsidR="006F61D6">
        <w:rPr>
          <w:rStyle w:val="Emphasis"/>
          <w:lang w:val="mi-NZ"/>
        </w:rPr>
        <w:t>ock, and how this is maximised i</w:t>
      </w:r>
      <w:r w:rsidR="002254A0" w:rsidRPr="00A657DC">
        <w:rPr>
          <w:rStyle w:val="Emphasis"/>
          <w:lang w:val="mi-NZ"/>
        </w:rPr>
        <w:t>n units operating multiple reg</w:t>
      </w:r>
      <w:r w:rsidR="006F61D6">
        <w:rPr>
          <w:rStyle w:val="Emphasis"/>
          <w:lang w:val="mi-NZ"/>
        </w:rPr>
        <w:t>imes), and access to meaningful and</w:t>
      </w:r>
      <w:r w:rsidR="002254A0" w:rsidRPr="00A657DC">
        <w:rPr>
          <w:rStyle w:val="Emphasis"/>
          <w:lang w:val="mi-NZ"/>
        </w:rPr>
        <w:t xml:space="preserve"> constructive activities, programmes, and support. </w:t>
      </w:r>
    </w:p>
    <w:p w14:paraId="2A0A68BA" w14:textId="77777777" w:rsidR="00DE1D45" w:rsidRPr="00A657DC" w:rsidRDefault="00DE1D45" w:rsidP="00544DC8">
      <w:pPr>
        <w:pStyle w:val="Heading4"/>
        <w:numPr>
          <w:ilvl w:val="3"/>
          <w:numId w:val="0"/>
        </w:numPr>
        <w:spacing w:before="280" w:line="240" w:lineRule="auto"/>
        <w:rPr>
          <w:lang w:val="mi-NZ"/>
        </w:rPr>
      </w:pPr>
      <w:bookmarkStart w:id="47" w:name="_Ref138139231"/>
      <w:r w:rsidRPr="00A657DC">
        <w:rPr>
          <w:lang w:val="mi-NZ"/>
        </w:rPr>
        <w:t>Māori in prison</w:t>
      </w:r>
      <w:bookmarkEnd w:id="47"/>
    </w:p>
    <w:p w14:paraId="6C60769E" w14:textId="2DA94CE8" w:rsidR="00DE1D45" w:rsidRPr="00A657DC" w:rsidRDefault="00DE1D45" w:rsidP="00366898">
      <w:pPr>
        <w:pStyle w:val="ListNumber"/>
        <w:jc w:val="left"/>
        <w:rPr>
          <w:lang w:val="mi-NZ"/>
        </w:rPr>
      </w:pPr>
      <w:bookmarkStart w:id="48" w:name="_Ref138139271"/>
      <w:r w:rsidRPr="00A657DC">
        <w:rPr>
          <w:lang w:val="mi-NZ"/>
        </w:rPr>
        <w:t>In its sixth concluding observations, the Committee stated its view that the State party should increase its efforts to address the overrepresentation of indigenous people in prisons and to reduce recidivism.</w:t>
      </w:r>
      <w:bookmarkEnd w:id="48"/>
      <w:r w:rsidR="007056C1" w:rsidRPr="00A657DC">
        <w:rPr>
          <w:lang w:val="mi-NZ"/>
        </w:rPr>
        <w:t xml:space="preserve"> </w:t>
      </w:r>
    </w:p>
    <w:p w14:paraId="4BB37D70" w14:textId="48239B58" w:rsidR="00DE1D45" w:rsidRPr="00A657DC" w:rsidRDefault="00DE1D45" w:rsidP="00366898">
      <w:pPr>
        <w:pStyle w:val="ListNumber"/>
        <w:jc w:val="left"/>
        <w:rPr>
          <w:lang w:val="mi-NZ"/>
        </w:rPr>
      </w:pPr>
      <w:r w:rsidRPr="00A657DC">
        <w:rPr>
          <w:lang w:val="mi-NZ"/>
        </w:rPr>
        <w:t>As noted in the report of the State party</w:t>
      </w:r>
      <w:r w:rsidR="007056C1" w:rsidRPr="00A657DC">
        <w:rPr>
          <w:rStyle w:val="FootnoteReference"/>
          <w:lang w:val="mi-NZ"/>
        </w:rPr>
        <w:footnoteReference w:id="82"/>
      </w:r>
      <w:r w:rsidR="007056C1" w:rsidRPr="00A657DC">
        <w:rPr>
          <w:lang w:val="mi-NZ"/>
        </w:rPr>
        <w:t xml:space="preserve"> and earlier in this report</w:t>
      </w:r>
      <w:r w:rsidRPr="00A657DC">
        <w:rPr>
          <w:lang w:val="mi-NZ"/>
        </w:rPr>
        <w:t xml:space="preserve">, Māori are disproportionately </w:t>
      </w:r>
      <w:r w:rsidR="007056C1" w:rsidRPr="00A657DC">
        <w:rPr>
          <w:lang w:val="mi-NZ"/>
        </w:rPr>
        <w:t>represented in prison</w:t>
      </w:r>
      <w:r w:rsidRPr="00A657DC">
        <w:rPr>
          <w:lang w:val="mi-NZ"/>
        </w:rPr>
        <w:t xml:space="preserve">. </w:t>
      </w:r>
      <w:r w:rsidR="0057608B" w:rsidRPr="00A657DC">
        <w:rPr>
          <w:lang w:val="mi-NZ"/>
        </w:rPr>
        <w:t xml:space="preserve">This disproportionality is deeply concerning in and of itself </w:t>
      </w:r>
      <w:r w:rsidR="00173C52">
        <w:rPr>
          <w:lang w:val="mi-NZ"/>
        </w:rPr>
        <w:t>and, while complex in its cause</w:t>
      </w:r>
      <w:r w:rsidR="0057608B" w:rsidRPr="00A657DC">
        <w:rPr>
          <w:lang w:val="mi-NZ"/>
        </w:rPr>
        <w:t xml:space="preserve">s, demands sustained and urgent attention. </w:t>
      </w:r>
    </w:p>
    <w:p w14:paraId="3FE01D36" w14:textId="3CFAF862" w:rsidR="00DE1D45" w:rsidRPr="00A657DC" w:rsidRDefault="00DE1D45" w:rsidP="00366898">
      <w:pPr>
        <w:pStyle w:val="ListNumber"/>
        <w:jc w:val="left"/>
        <w:rPr>
          <w:lang w:val="mi-NZ"/>
        </w:rPr>
      </w:pPr>
      <w:r w:rsidRPr="00A657DC">
        <w:rPr>
          <w:lang w:val="mi-NZ"/>
        </w:rPr>
        <w:t xml:space="preserve">I consider such issues to be exacerbated by a </w:t>
      </w:r>
      <w:r w:rsidR="00173C52">
        <w:rPr>
          <w:lang w:val="mi-NZ"/>
        </w:rPr>
        <w:t xml:space="preserve">concerning </w:t>
      </w:r>
      <w:r w:rsidRPr="00A657DC">
        <w:rPr>
          <w:lang w:val="mi-NZ"/>
        </w:rPr>
        <w:t>lack of appropriate cultural provision for Māori i</w:t>
      </w:r>
      <w:r w:rsidR="00C5308B" w:rsidRPr="00A657DC">
        <w:rPr>
          <w:lang w:val="mi-NZ"/>
        </w:rPr>
        <w:t>n custody. People in custody have frequently raised concerns with my Inspectors about access to cultural support and programmes, specifically around te reo Māori</w:t>
      </w:r>
      <w:r w:rsidR="0086486D">
        <w:rPr>
          <w:rStyle w:val="FootnoteReference"/>
          <w:lang w:val="mi-NZ"/>
        </w:rPr>
        <w:footnoteReference w:id="83"/>
      </w:r>
      <w:r w:rsidR="00C5308B" w:rsidRPr="00A657DC">
        <w:rPr>
          <w:lang w:val="mi-NZ"/>
        </w:rPr>
        <w:t xml:space="preserve"> and tikanga</w:t>
      </w:r>
      <w:r w:rsidR="0086486D">
        <w:rPr>
          <w:rStyle w:val="FootnoteReference"/>
          <w:lang w:val="mi-NZ"/>
        </w:rPr>
        <w:footnoteReference w:id="84"/>
      </w:r>
      <w:r w:rsidR="00C5308B" w:rsidRPr="00A657DC">
        <w:rPr>
          <w:lang w:val="mi-NZ"/>
        </w:rPr>
        <w:t>. I have made multiple recommendations to</w:t>
      </w:r>
      <w:r w:rsidR="00173C52">
        <w:rPr>
          <w:lang w:val="mi-NZ"/>
        </w:rPr>
        <w:t xml:space="preserve"> the Department of</w:t>
      </w:r>
      <w:r w:rsidR="00C5308B" w:rsidRPr="00A657DC">
        <w:rPr>
          <w:lang w:val="mi-NZ"/>
        </w:rPr>
        <w:t xml:space="preserve"> Corrections in this regard and often </w:t>
      </w:r>
      <w:r w:rsidR="00173C52">
        <w:rPr>
          <w:lang w:val="mi-NZ"/>
        </w:rPr>
        <w:t>expressed the view that prison m</w:t>
      </w:r>
      <w:r w:rsidR="00C5308B" w:rsidRPr="00A657DC">
        <w:rPr>
          <w:lang w:val="mi-NZ"/>
        </w:rPr>
        <w:t>anagement should build and maintain relationships with iwi</w:t>
      </w:r>
      <w:r w:rsidR="00173C52">
        <w:rPr>
          <w:rStyle w:val="FootnoteReference"/>
          <w:lang w:val="mi-NZ"/>
        </w:rPr>
        <w:footnoteReference w:id="85"/>
      </w:r>
      <w:r w:rsidR="00C5308B" w:rsidRPr="00A657DC">
        <w:rPr>
          <w:lang w:val="mi-NZ"/>
        </w:rPr>
        <w:t xml:space="preserve"> to ensure greater support is available to Māori, </w:t>
      </w:r>
      <w:r w:rsidR="00173C52">
        <w:rPr>
          <w:lang w:val="mi-NZ"/>
        </w:rPr>
        <w:t>including through</w:t>
      </w:r>
      <w:r w:rsidR="00C5308B" w:rsidRPr="00A657DC">
        <w:rPr>
          <w:lang w:val="mi-NZ"/>
        </w:rPr>
        <w:t xml:space="preserve"> the delivery of culturally appropriate services in prisons.</w:t>
      </w:r>
      <w:r w:rsidR="00B31A1B">
        <w:rPr>
          <w:rStyle w:val="FootnoteReference"/>
          <w:lang w:val="mi-NZ"/>
        </w:rPr>
        <w:footnoteReference w:id="86"/>
      </w:r>
      <w:r w:rsidR="00C5308B" w:rsidRPr="00A657DC">
        <w:rPr>
          <w:lang w:val="mi-NZ"/>
        </w:rPr>
        <w:t xml:space="preserve"> </w:t>
      </w:r>
      <w:r w:rsidR="003E2C71" w:rsidRPr="00A657DC">
        <w:rPr>
          <w:lang w:val="mi-NZ"/>
        </w:rPr>
        <w:t>I have commented on this in my inspection reports:</w:t>
      </w:r>
    </w:p>
    <w:p w14:paraId="7D2DDD16" w14:textId="2D438C53" w:rsidR="00DE1D45" w:rsidRPr="00A657DC" w:rsidRDefault="00DE1D45" w:rsidP="00366898">
      <w:pPr>
        <w:pStyle w:val="ListNumber2"/>
        <w:jc w:val="left"/>
        <w:rPr>
          <w:lang w:val="mi-NZ"/>
        </w:rPr>
      </w:pPr>
      <w:r w:rsidRPr="00A657DC">
        <w:rPr>
          <w:lang w:val="mi-NZ"/>
        </w:rPr>
        <w:t xml:space="preserve">In my report from </w:t>
      </w:r>
      <w:hyperlink r:id="rId44" w:history="1">
        <w:r w:rsidRPr="00EB07A0">
          <w:rPr>
            <w:rStyle w:val="Hyperlink"/>
            <w:lang w:val="mi-NZ"/>
          </w:rPr>
          <w:t>Auckland pr</w:t>
        </w:r>
        <w:r w:rsidR="00C5308B" w:rsidRPr="00EB07A0">
          <w:rPr>
            <w:rStyle w:val="Hyperlink"/>
            <w:lang w:val="mi-NZ"/>
          </w:rPr>
          <w:t>ison in 2020</w:t>
        </w:r>
      </w:hyperlink>
      <w:r w:rsidR="00C5308B" w:rsidRPr="00A657DC">
        <w:rPr>
          <w:lang w:val="mi-NZ"/>
        </w:rPr>
        <w:t>, I found that the p</w:t>
      </w:r>
      <w:r w:rsidRPr="00A657DC">
        <w:rPr>
          <w:lang w:val="mi-NZ"/>
        </w:rPr>
        <w:t>rison did not actively provide cultural support, and there was no evidence of a coordinated approach or institutional commitment to cultural provision.</w:t>
      </w:r>
      <w:r w:rsidR="003E2C71" w:rsidRPr="00A657DC">
        <w:rPr>
          <w:lang w:val="mi-NZ"/>
        </w:rPr>
        <w:t xml:space="preserve"> I made recommendations that the prison prioritise, implement and protect kaupapa Māori practices</w:t>
      </w:r>
      <w:r w:rsidR="004E553E" w:rsidRPr="00A657DC">
        <w:rPr>
          <w:rStyle w:val="FootnoteReference"/>
          <w:lang w:val="mi-NZ"/>
        </w:rPr>
        <w:footnoteReference w:id="87"/>
      </w:r>
      <w:r w:rsidR="003E2C71" w:rsidRPr="00A657DC">
        <w:rPr>
          <w:lang w:val="mi-NZ"/>
        </w:rPr>
        <w:t xml:space="preserve"> and programmes. I also recommended that </w:t>
      </w:r>
      <w:r w:rsidR="00C5308B" w:rsidRPr="00A657DC">
        <w:rPr>
          <w:lang w:val="mi-NZ"/>
        </w:rPr>
        <w:t>p</w:t>
      </w:r>
      <w:r w:rsidR="003E2C71" w:rsidRPr="00A657DC">
        <w:rPr>
          <w:lang w:val="mi-NZ"/>
        </w:rPr>
        <w:t>rison management strengthen its partnership with iwi Māori, including by engaging kanohi ki te kanohi</w:t>
      </w:r>
      <w:r w:rsidR="009B3DE1" w:rsidRPr="00A657DC">
        <w:rPr>
          <w:rStyle w:val="FootnoteReference"/>
          <w:lang w:val="mi-NZ"/>
        </w:rPr>
        <w:footnoteReference w:id="88"/>
      </w:r>
      <w:r w:rsidR="003E2C71" w:rsidRPr="00A657DC">
        <w:rPr>
          <w:lang w:val="mi-NZ"/>
        </w:rPr>
        <w:t xml:space="preserve"> with mana whenua</w:t>
      </w:r>
      <w:r w:rsidR="009B3DE1" w:rsidRPr="00A657DC">
        <w:rPr>
          <w:rStyle w:val="FootnoteReference"/>
          <w:lang w:val="mi-NZ"/>
        </w:rPr>
        <w:footnoteReference w:id="89"/>
      </w:r>
      <w:r w:rsidR="003E2C71" w:rsidRPr="00A657DC">
        <w:rPr>
          <w:lang w:val="mi-NZ"/>
        </w:rPr>
        <w:t xml:space="preserve"> representatives on a regular basis.</w:t>
      </w:r>
    </w:p>
    <w:p w14:paraId="4B9B6FC6" w14:textId="251002F8" w:rsidR="00C5308B" w:rsidRPr="00A657DC" w:rsidRDefault="009C1EAB" w:rsidP="00366898">
      <w:pPr>
        <w:pStyle w:val="ListNumber2"/>
        <w:jc w:val="left"/>
        <w:rPr>
          <w:lang w:val="mi-NZ"/>
        </w:rPr>
      </w:pPr>
      <w:r w:rsidRPr="00A657DC">
        <w:rPr>
          <w:lang w:val="mi-NZ"/>
        </w:rPr>
        <w:t>I made similar recommendations</w:t>
      </w:r>
      <w:r w:rsidR="000A49F2" w:rsidRPr="00A657DC">
        <w:rPr>
          <w:lang w:val="mi-NZ"/>
        </w:rPr>
        <w:t xml:space="preserve"> following an inspection of </w:t>
      </w:r>
      <w:hyperlink r:id="rId45" w:history="1">
        <w:r w:rsidR="000A49F2" w:rsidRPr="00EB07A0">
          <w:rPr>
            <w:rStyle w:val="Hyperlink"/>
            <w:lang w:val="mi-NZ"/>
          </w:rPr>
          <w:t>Ch</w:t>
        </w:r>
        <w:r w:rsidR="00173C52" w:rsidRPr="00EB07A0">
          <w:rPr>
            <w:rStyle w:val="Hyperlink"/>
            <w:lang w:val="mi-NZ"/>
          </w:rPr>
          <w:t>ristchurch Men’s Prison in 2017</w:t>
        </w:r>
      </w:hyperlink>
      <w:r w:rsidR="00173C52">
        <w:rPr>
          <w:lang w:val="mi-NZ"/>
        </w:rPr>
        <w:t xml:space="preserve">- namely, </w:t>
      </w:r>
      <w:r w:rsidR="003E2C71" w:rsidRPr="00A657DC">
        <w:rPr>
          <w:lang w:val="mi-NZ"/>
        </w:rPr>
        <w:t>that</w:t>
      </w:r>
      <w:r w:rsidR="003E2C71" w:rsidRPr="00A657DC">
        <w:rPr>
          <w:b/>
          <w:lang w:val="mi-NZ"/>
        </w:rPr>
        <w:t xml:space="preserve"> </w:t>
      </w:r>
      <w:r w:rsidR="00173C52">
        <w:rPr>
          <w:lang w:val="mi-NZ"/>
        </w:rPr>
        <w:t>the p</w:t>
      </w:r>
      <w:r w:rsidR="00590534">
        <w:rPr>
          <w:lang w:val="mi-NZ"/>
        </w:rPr>
        <w:t xml:space="preserve">rison </w:t>
      </w:r>
      <w:r w:rsidR="00173C52">
        <w:rPr>
          <w:lang w:val="mi-NZ"/>
        </w:rPr>
        <w:t>should make</w:t>
      </w:r>
      <w:r w:rsidR="00DE1D45" w:rsidRPr="00A657DC">
        <w:rPr>
          <w:lang w:val="mi-NZ"/>
        </w:rPr>
        <w:t xml:space="preserve"> greater efforts to engage with local iwi to better supp</w:t>
      </w:r>
      <w:r w:rsidR="000A49F2" w:rsidRPr="00A657DC">
        <w:rPr>
          <w:lang w:val="mi-NZ"/>
        </w:rPr>
        <w:t>ort the needs of Māori people in custody.</w:t>
      </w:r>
      <w:r w:rsidRPr="00A657DC">
        <w:rPr>
          <w:lang w:val="mi-NZ"/>
        </w:rPr>
        <w:t xml:space="preserve"> Unfortunately, I considered these</w:t>
      </w:r>
      <w:r w:rsidR="000A49F2" w:rsidRPr="00A657DC">
        <w:rPr>
          <w:lang w:val="mi-NZ"/>
        </w:rPr>
        <w:t xml:space="preserve"> had</w:t>
      </w:r>
      <w:r w:rsidR="003E2C71" w:rsidRPr="00A657DC">
        <w:rPr>
          <w:lang w:val="mi-NZ"/>
        </w:rPr>
        <w:t xml:space="preserve"> not been achieved at the tim</w:t>
      </w:r>
      <w:r w:rsidRPr="00A657DC">
        <w:rPr>
          <w:lang w:val="mi-NZ"/>
        </w:rPr>
        <w:t>e of my follow up inspection in</w:t>
      </w:r>
      <w:r w:rsidR="003E2C71" w:rsidRPr="00A657DC">
        <w:rPr>
          <w:lang w:val="mi-NZ"/>
        </w:rPr>
        <w:t xml:space="preserve"> 2021. </w:t>
      </w:r>
    </w:p>
    <w:p w14:paraId="3E199C39" w14:textId="17A26B4C" w:rsidR="00DE1D45" w:rsidRPr="00A657DC" w:rsidRDefault="00C5308B" w:rsidP="00366898">
      <w:pPr>
        <w:pStyle w:val="ListNumber2"/>
        <w:jc w:val="left"/>
        <w:rPr>
          <w:lang w:val="mi-NZ"/>
        </w:rPr>
      </w:pPr>
      <w:r w:rsidRPr="00A657DC">
        <w:rPr>
          <w:lang w:val="mi-NZ"/>
        </w:rPr>
        <w:t xml:space="preserve">Following an inspection of </w:t>
      </w:r>
      <w:hyperlink r:id="rId46" w:history="1">
        <w:r w:rsidRPr="00EB07A0">
          <w:rPr>
            <w:rStyle w:val="Hyperlink"/>
            <w:lang w:val="mi-NZ"/>
          </w:rPr>
          <w:t>Auckland South Corrections Facility</w:t>
        </w:r>
      </w:hyperlink>
      <w:r w:rsidR="00173C52">
        <w:rPr>
          <w:lang w:val="mi-NZ"/>
        </w:rPr>
        <w:t>, in 2019</w:t>
      </w:r>
      <w:r w:rsidRPr="00A657DC">
        <w:rPr>
          <w:lang w:val="mi-NZ"/>
        </w:rPr>
        <w:t xml:space="preserve"> </w:t>
      </w:r>
      <w:r w:rsidR="00173C52">
        <w:rPr>
          <w:lang w:val="mi-NZ"/>
        </w:rPr>
        <w:t>I recommended the prison prioritise</w:t>
      </w:r>
      <w:r w:rsidR="00DE1D45" w:rsidRPr="00A657DC">
        <w:rPr>
          <w:lang w:val="mi-NZ"/>
        </w:rPr>
        <w:t xml:space="preserve"> recruitment for the Executive Cultural role and actively implement</w:t>
      </w:r>
      <w:r w:rsidR="00173C52">
        <w:rPr>
          <w:lang w:val="mi-NZ"/>
        </w:rPr>
        <w:t xml:space="preserve"> its </w:t>
      </w:r>
      <w:r w:rsidR="00DE1D45" w:rsidRPr="00A657DC">
        <w:rPr>
          <w:lang w:val="mi-NZ"/>
        </w:rPr>
        <w:t>Achieving Effectiveness with Māori Prisoners strategy.</w:t>
      </w:r>
    </w:p>
    <w:p w14:paraId="778B14E4" w14:textId="1BF56557" w:rsidR="00DE1D45" w:rsidRPr="00A657DC" w:rsidRDefault="00576A5D" w:rsidP="00366898">
      <w:pPr>
        <w:pStyle w:val="ListNumber2"/>
        <w:jc w:val="left"/>
        <w:rPr>
          <w:lang w:val="mi-NZ"/>
        </w:rPr>
      </w:pPr>
      <w:r>
        <w:rPr>
          <w:lang w:val="mi-NZ"/>
        </w:rPr>
        <w:t xml:space="preserve">At </w:t>
      </w:r>
      <w:hyperlink r:id="rId47" w:history="1">
        <w:r w:rsidRPr="00EB07A0">
          <w:rPr>
            <w:rStyle w:val="Hyperlink"/>
            <w:lang w:val="mi-NZ"/>
          </w:rPr>
          <w:t>Arohata P</w:t>
        </w:r>
        <w:r w:rsidR="00C5308B" w:rsidRPr="00EB07A0">
          <w:rPr>
            <w:rStyle w:val="Hyperlink"/>
            <w:lang w:val="mi-NZ"/>
          </w:rPr>
          <w:t>rison</w:t>
        </w:r>
        <w:r w:rsidR="007B4B7D" w:rsidRPr="00EB07A0">
          <w:rPr>
            <w:rStyle w:val="Hyperlink"/>
            <w:lang w:val="mi-NZ"/>
          </w:rPr>
          <w:t xml:space="preserve"> in 2017</w:t>
        </w:r>
      </w:hyperlink>
      <w:r w:rsidR="00C5308B" w:rsidRPr="00A657DC">
        <w:rPr>
          <w:lang w:val="mi-NZ"/>
        </w:rPr>
        <w:t xml:space="preserve"> </w:t>
      </w:r>
      <w:r w:rsidR="00DE1D45" w:rsidRPr="00A657DC">
        <w:rPr>
          <w:lang w:val="mi-NZ"/>
        </w:rPr>
        <w:t>I recommended t</w:t>
      </w:r>
      <w:r w:rsidR="00C5308B" w:rsidRPr="00A657DC">
        <w:rPr>
          <w:lang w:val="mi-NZ"/>
        </w:rPr>
        <w:t>he p</w:t>
      </w:r>
      <w:r w:rsidR="00DE1D45" w:rsidRPr="00A657DC">
        <w:rPr>
          <w:lang w:val="mi-NZ"/>
        </w:rPr>
        <w:t>rison makes greater efforts to engage with their local iwi to better support the needs of Māori p</w:t>
      </w:r>
      <w:r w:rsidR="009C1EAB" w:rsidRPr="00A657DC">
        <w:rPr>
          <w:lang w:val="mi-NZ"/>
        </w:rPr>
        <w:t>eople in custody</w:t>
      </w:r>
      <w:r w:rsidR="00DE1D45" w:rsidRPr="00A657DC">
        <w:rPr>
          <w:lang w:val="mi-NZ"/>
        </w:rPr>
        <w:t>.</w:t>
      </w:r>
    </w:p>
    <w:p w14:paraId="696D9B10" w14:textId="1A035B31" w:rsidR="00C5308B" w:rsidRPr="00A657DC" w:rsidRDefault="00C5308B" w:rsidP="00366898">
      <w:pPr>
        <w:pStyle w:val="ListNumber2"/>
        <w:jc w:val="left"/>
        <w:rPr>
          <w:lang w:val="mi-NZ"/>
        </w:rPr>
      </w:pPr>
      <w:r w:rsidRPr="00A657DC">
        <w:rPr>
          <w:rStyle w:val="BodyTextChar"/>
          <w:lang w:val="mi-NZ"/>
        </w:rPr>
        <w:t xml:space="preserve">At </w:t>
      </w:r>
      <w:hyperlink r:id="rId48" w:history="1">
        <w:r w:rsidR="00DE1D45" w:rsidRPr="00EB07A0">
          <w:rPr>
            <w:rStyle w:val="Hyperlink"/>
            <w:lang w:val="mi-NZ"/>
          </w:rPr>
          <w:t xml:space="preserve">Whanganui </w:t>
        </w:r>
        <w:r w:rsidRPr="00EB07A0">
          <w:rPr>
            <w:rStyle w:val="Hyperlink"/>
            <w:lang w:val="mi-NZ"/>
          </w:rPr>
          <w:t>prison</w:t>
        </w:r>
        <w:r w:rsidR="00DE1D45" w:rsidRPr="00EB07A0">
          <w:rPr>
            <w:rStyle w:val="Hyperlink"/>
            <w:lang w:val="mi-NZ"/>
          </w:rPr>
          <w:t xml:space="preserve"> </w:t>
        </w:r>
        <w:r w:rsidR="007B4B7D" w:rsidRPr="00EB07A0">
          <w:rPr>
            <w:rStyle w:val="Hyperlink"/>
            <w:lang w:val="mi-NZ"/>
          </w:rPr>
          <w:t>in 2018</w:t>
        </w:r>
      </w:hyperlink>
      <w:r w:rsidR="007B4B7D">
        <w:rPr>
          <w:rStyle w:val="BodyTextChar"/>
          <w:lang w:val="mi-NZ"/>
        </w:rPr>
        <w:t xml:space="preserve"> </w:t>
      </w:r>
      <w:r w:rsidR="00DE1D45" w:rsidRPr="00A657DC">
        <w:rPr>
          <w:rStyle w:val="BodyTextChar"/>
          <w:lang w:val="mi-NZ"/>
        </w:rPr>
        <w:t>I made two recommendations that provision of cultural supp</w:t>
      </w:r>
      <w:r w:rsidRPr="00A657DC">
        <w:rPr>
          <w:rStyle w:val="BodyTextChar"/>
          <w:lang w:val="mi-NZ"/>
        </w:rPr>
        <w:t>ort</w:t>
      </w:r>
      <w:r w:rsidR="007B4B7D">
        <w:rPr>
          <w:rStyle w:val="BodyTextChar"/>
          <w:lang w:val="mi-NZ"/>
        </w:rPr>
        <w:t xml:space="preserve"> be</w:t>
      </w:r>
      <w:r w:rsidRPr="00A657DC">
        <w:rPr>
          <w:rStyle w:val="BodyTextChar"/>
          <w:lang w:val="mi-NZ"/>
        </w:rPr>
        <w:t xml:space="preserve"> enhanced</w:t>
      </w:r>
      <w:r w:rsidRPr="00A657DC">
        <w:rPr>
          <w:lang w:val="mi-NZ"/>
        </w:rPr>
        <w:t xml:space="preserve"> throughout the p</w:t>
      </w:r>
      <w:r w:rsidR="00DE1D45" w:rsidRPr="00A657DC">
        <w:rPr>
          <w:lang w:val="mi-NZ"/>
        </w:rPr>
        <w:t>rison.</w:t>
      </w:r>
    </w:p>
    <w:p w14:paraId="327BE483" w14:textId="4346221E" w:rsidR="004C367E" w:rsidRPr="00A657DC" w:rsidRDefault="00C5308B" w:rsidP="00366898">
      <w:pPr>
        <w:pStyle w:val="ListNumber2"/>
        <w:jc w:val="left"/>
        <w:rPr>
          <w:lang w:val="mi-NZ"/>
        </w:rPr>
      </w:pPr>
      <w:r w:rsidRPr="00A657DC">
        <w:rPr>
          <w:rStyle w:val="BodyTextChar"/>
          <w:lang w:val="mi-NZ"/>
        </w:rPr>
        <w:t xml:space="preserve">At </w:t>
      </w:r>
      <w:hyperlink r:id="rId49" w:history="1">
        <w:r w:rsidR="00DE1D45" w:rsidRPr="00EB07A0">
          <w:rPr>
            <w:rStyle w:val="Hyperlink"/>
            <w:lang w:val="mi-NZ"/>
          </w:rPr>
          <w:t xml:space="preserve">Northland </w:t>
        </w:r>
        <w:r w:rsidRPr="00EB07A0">
          <w:rPr>
            <w:rStyle w:val="Hyperlink"/>
            <w:lang w:val="mi-NZ"/>
          </w:rPr>
          <w:t>Regional Corrections Facility</w:t>
        </w:r>
      </w:hyperlink>
      <w:r w:rsidR="007B4B7D">
        <w:rPr>
          <w:rStyle w:val="BodyTextChar"/>
          <w:lang w:val="mi-NZ"/>
        </w:rPr>
        <w:t xml:space="preserve"> in 2019</w:t>
      </w:r>
      <w:r w:rsidR="00DE1D45" w:rsidRPr="00A657DC">
        <w:rPr>
          <w:rStyle w:val="BodyTextChar"/>
          <w:lang w:val="mi-NZ"/>
        </w:rPr>
        <w:t xml:space="preserve"> I recommended that relationships with Ngāti Rangi be re-established as a first step towards implementing a step change in the development and delivery of</w:t>
      </w:r>
      <w:r w:rsidR="00DE1D45" w:rsidRPr="00A657DC">
        <w:rPr>
          <w:lang w:val="mi-NZ"/>
        </w:rPr>
        <w:t xml:space="preserve"> culturally appropriate services in the Prison.</w:t>
      </w:r>
    </w:p>
    <w:p w14:paraId="678CE21A" w14:textId="13D8E80C" w:rsidR="006624D5" w:rsidRPr="00A657DC" w:rsidRDefault="006624D5" w:rsidP="00366898">
      <w:pPr>
        <w:pStyle w:val="ListNumber2"/>
        <w:jc w:val="left"/>
        <w:rPr>
          <w:lang w:val="mi-NZ"/>
        </w:rPr>
      </w:pPr>
      <w:r w:rsidRPr="00A657DC">
        <w:rPr>
          <w:lang w:val="mi-NZ"/>
        </w:rPr>
        <w:t>I noted</w:t>
      </w:r>
      <w:r w:rsidR="00EB07A0">
        <w:rPr>
          <w:lang w:val="mi-NZ"/>
        </w:rPr>
        <w:t xml:space="preserve"> in 2020</w:t>
      </w:r>
      <w:r w:rsidRPr="00A657DC">
        <w:rPr>
          <w:lang w:val="mi-NZ"/>
        </w:rPr>
        <w:t xml:space="preserve"> that the health service at </w:t>
      </w:r>
      <w:hyperlink r:id="rId50" w:history="1">
        <w:r w:rsidRPr="00EB07A0">
          <w:rPr>
            <w:rStyle w:val="Hyperlink"/>
            <w:lang w:val="mi-NZ"/>
          </w:rPr>
          <w:t>Waikeria Prison</w:t>
        </w:r>
      </w:hyperlink>
      <w:r w:rsidRPr="00A657DC">
        <w:rPr>
          <w:lang w:val="mi-NZ"/>
        </w:rPr>
        <w:t xml:space="preserve"> had a ‘Māori Health Plan’. The stated purpose of the plan was to ensure Māori health needs were met and to ensure the cultural safety of Māori patients when receiving clinical care and treatment. Inspectors observed a </w:t>
      </w:r>
      <w:r w:rsidR="000B2B40">
        <w:rPr>
          <w:lang w:val="mi-NZ"/>
        </w:rPr>
        <w:t>Registered Nurse conversing in te r</w:t>
      </w:r>
      <w:r w:rsidR="00807052" w:rsidRPr="00A657DC">
        <w:rPr>
          <w:lang w:val="mi-NZ"/>
        </w:rPr>
        <w:t>eo Māori with patients, and</w:t>
      </w:r>
      <w:r w:rsidRPr="00A657DC">
        <w:rPr>
          <w:lang w:val="mi-NZ"/>
        </w:rPr>
        <w:t xml:space="preserve"> I consider</w:t>
      </w:r>
      <w:r w:rsidR="00807052" w:rsidRPr="00A657DC">
        <w:rPr>
          <w:lang w:val="mi-NZ"/>
        </w:rPr>
        <w:t>ed</w:t>
      </w:r>
      <w:r w:rsidR="000B2B40">
        <w:rPr>
          <w:lang w:val="mi-NZ"/>
        </w:rPr>
        <w:t xml:space="preserve"> the use of te r</w:t>
      </w:r>
      <w:r w:rsidRPr="00A657DC">
        <w:rPr>
          <w:lang w:val="mi-NZ"/>
        </w:rPr>
        <w:t>eo Māori a valuable resource in the Prison’s health service.</w:t>
      </w:r>
    </w:p>
    <w:p w14:paraId="34069A00" w14:textId="41AFDB9F" w:rsidR="009C1EAB" w:rsidRPr="00A657DC" w:rsidRDefault="00590534" w:rsidP="00366898">
      <w:pPr>
        <w:pStyle w:val="ListNumber"/>
        <w:jc w:val="left"/>
        <w:rPr>
          <w:rStyle w:val="Emphasis"/>
          <w:lang w:val="mi-NZ"/>
        </w:rPr>
      </w:pPr>
      <w:r>
        <w:rPr>
          <w:lang w:val="mi-NZ"/>
        </w:rPr>
        <w:t>Accordingly</w:t>
      </w:r>
      <w:r w:rsidR="009C1EAB" w:rsidRPr="00A657DC">
        <w:rPr>
          <w:lang w:val="mi-NZ"/>
        </w:rPr>
        <w:t>, while recommendations from the Committee to the State party regarding the disproportionately high incarceration rates of M</w:t>
      </w:r>
      <w:r w:rsidR="000B2B40">
        <w:rPr>
          <w:rFonts w:cs="Calibri"/>
          <w:lang w:val="mi-NZ"/>
        </w:rPr>
        <w:t>ā</w:t>
      </w:r>
      <w:r w:rsidR="009C1EAB" w:rsidRPr="00A657DC">
        <w:rPr>
          <w:lang w:val="mi-NZ"/>
        </w:rPr>
        <w:t>ori in New Zealand prisons would be welcome</w:t>
      </w:r>
      <w:r w:rsidR="009C1EAB" w:rsidRPr="00A657DC">
        <w:rPr>
          <w:rStyle w:val="Emphasis"/>
          <w:lang w:val="mi-NZ"/>
        </w:rPr>
        <w:t xml:space="preserve">, I </w:t>
      </w:r>
      <w:r w:rsidR="00EB07A0">
        <w:rPr>
          <w:rStyle w:val="Emphasis"/>
          <w:lang w:val="mi-NZ"/>
        </w:rPr>
        <w:t xml:space="preserve">also </w:t>
      </w:r>
      <w:r w:rsidR="009C1EAB" w:rsidRPr="00A657DC">
        <w:rPr>
          <w:rStyle w:val="Emphasis"/>
          <w:lang w:val="mi-NZ"/>
        </w:rPr>
        <w:t>encourage the Committee to make recommendations to the State party to ensure that Corrections facilities are culturally safe and culturally responsive environments for Māori people in custody</w:t>
      </w:r>
      <w:r w:rsidR="00EB07A0">
        <w:rPr>
          <w:rStyle w:val="Emphasis"/>
          <w:lang w:val="mi-NZ"/>
        </w:rPr>
        <w:t xml:space="preserve">, </w:t>
      </w:r>
      <w:r w:rsidR="00EB07A0" w:rsidRPr="00220DF4">
        <w:rPr>
          <w:rStyle w:val="Emphasis"/>
          <w:lang w:val="mi-NZ"/>
        </w:rPr>
        <w:t xml:space="preserve">including by </w:t>
      </w:r>
      <w:r w:rsidR="00E47D8E" w:rsidRPr="00220DF4">
        <w:rPr>
          <w:rStyle w:val="Emphasis"/>
          <w:lang w:val="mi-NZ"/>
        </w:rPr>
        <w:t>enhancing</w:t>
      </w:r>
      <w:r w:rsidR="00EB07A0" w:rsidRPr="00220DF4">
        <w:rPr>
          <w:rStyle w:val="Emphasis"/>
          <w:lang w:val="mi-NZ"/>
        </w:rPr>
        <w:t xml:space="preserve"> relationships with iwi</w:t>
      </w:r>
      <w:r w:rsidR="009C1EAB" w:rsidRPr="00220DF4">
        <w:rPr>
          <w:rStyle w:val="Emphasis"/>
          <w:lang w:val="mi-NZ"/>
        </w:rPr>
        <w:t>.</w:t>
      </w:r>
    </w:p>
    <w:p w14:paraId="0AAD60D9" w14:textId="6961DC86" w:rsidR="00DE1D45" w:rsidRPr="00A657DC" w:rsidRDefault="002A4650" w:rsidP="00544DC8">
      <w:pPr>
        <w:pStyle w:val="Heading4"/>
        <w:numPr>
          <w:ilvl w:val="3"/>
          <w:numId w:val="0"/>
        </w:numPr>
        <w:spacing w:before="280" w:line="240" w:lineRule="auto"/>
        <w:rPr>
          <w:lang w:val="mi-NZ"/>
        </w:rPr>
      </w:pPr>
      <w:r w:rsidRPr="00A657DC">
        <w:rPr>
          <w:lang w:val="mi-NZ"/>
        </w:rPr>
        <w:t xml:space="preserve">Disabled people in </w:t>
      </w:r>
      <w:r w:rsidR="004D6C00" w:rsidRPr="00A657DC">
        <w:rPr>
          <w:lang w:val="mi-NZ"/>
        </w:rPr>
        <w:t>prison</w:t>
      </w:r>
    </w:p>
    <w:p w14:paraId="4CD923C6" w14:textId="366D1ED5" w:rsidR="002A4650" w:rsidRPr="00A657DC" w:rsidRDefault="0037421B" w:rsidP="00366898">
      <w:pPr>
        <w:pStyle w:val="ListNumber"/>
        <w:jc w:val="left"/>
        <w:rPr>
          <w:lang w:val="mi-NZ"/>
        </w:rPr>
      </w:pPr>
      <w:r w:rsidRPr="00A657DC">
        <w:rPr>
          <w:lang w:val="mi-NZ"/>
        </w:rPr>
        <w:t xml:space="preserve">In its </w:t>
      </w:r>
      <w:hyperlink r:id="rId51" w:history="1">
        <w:r w:rsidRPr="00BC3836">
          <w:rPr>
            <w:rStyle w:val="Hyperlink"/>
            <w:lang w:val="mi-NZ"/>
          </w:rPr>
          <w:t>Disability Action Plan 2023-2027</w:t>
        </w:r>
      </w:hyperlink>
      <w:r w:rsidRPr="00A657DC">
        <w:rPr>
          <w:lang w:val="mi-NZ"/>
        </w:rPr>
        <w:t>, t</w:t>
      </w:r>
      <w:r w:rsidR="002A4650" w:rsidRPr="00A657DC">
        <w:rPr>
          <w:lang w:val="mi-NZ"/>
        </w:rPr>
        <w:t xml:space="preserve">he Department of Corrections </w:t>
      </w:r>
      <w:r w:rsidRPr="00A657DC">
        <w:rPr>
          <w:lang w:val="mi-NZ"/>
        </w:rPr>
        <w:t>refers</w:t>
      </w:r>
      <w:r w:rsidR="002A4650" w:rsidRPr="00A657DC">
        <w:rPr>
          <w:lang w:val="mi-NZ"/>
        </w:rPr>
        <w:t xml:space="preserve"> to the fact that it has not previously been possible to </w:t>
      </w:r>
      <w:r w:rsidR="00590534">
        <w:rPr>
          <w:lang w:val="mi-NZ"/>
        </w:rPr>
        <w:t xml:space="preserve">validly measure </w:t>
      </w:r>
      <w:r w:rsidR="002A4650" w:rsidRPr="00A657DC">
        <w:rPr>
          <w:lang w:val="mi-NZ"/>
        </w:rPr>
        <w:t xml:space="preserve"> the number and functionality </w:t>
      </w:r>
      <w:r w:rsidR="000B2B40">
        <w:rPr>
          <w:lang w:val="mi-NZ"/>
        </w:rPr>
        <w:t xml:space="preserve">of </w:t>
      </w:r>
      <w:r w:rsidR="002A4650" w:rsidRPr="00A657DC">
        <w:rPr>
          <w:lang w:val="mi-NZ"/>
        </w:rPr>
        <w:t>disabled people coming in to prison. The addition of the Washington Short Set of Questions on Disability to the Updated Health Assessment</w:t>
      </w:r>
      <w:r w:rsidR="00590534">
        <w:rPr>
          <w:lang w:val="mi-NZ"/>
        </w:rPr>
        <w:t xml:space="preserve"> in June 2022</w:t>
      </w:r>
      <w:r w:rsidR="002A4650" w:rsidRPr="00A657DC">
        <w:rPr>
          <w:lang w:val="mi-NZ"/>
        </w:rPr>
        <w:t xml:space="preserve"> should rectify this. However, </w:t>
      </w:r>
      <w:r w:rsidR="007D507A" w:rsidRPr="00A657DC">
        <w:rPr>
          <w:lang w:val="mi-NZ"/>
        </w:rPr>
        <w:t>the lack of early identification of, support for,</w:t>
      </w:r>
      <w:r w:rsidR="009266C5" w:rsidRPr="00A657DC">
        <w:rPr>
          <w:lang w:val="mi-NZ"/>
        </w:rPr>
        <w:t xml:space="preserve"> and ongoing review of individual needs for</w:t>
      </w:r>
      <w:r w:rsidR="007D507A" w:rsidRPr="00A657DC">
        <w:rPr>
          <w:lang w:val="mi-NZ"/>
        </w:rPr>
        <w:t xml:space="preserve"> disabled p</w:t>
      </w:r>
      <w:r w:rsidR="009266C5" w:rsidRPr="00A657DC">
        <w:rPr>
          <w:lang w:val="mi-NZ"/>
        </w:rPr>
        <w:t>eople in custody</w:t>
      </w:r>
      <w:r w:rsidR="007D507A" w:rsidRPr="00A657DC">
        <w:rPr>
          <w:lang w:val="mi-NZ"/>
        </w:rPr>
        <w:t xml:space="preserve"> is a matter I have been raising concerns about for some time. </w:t>
      </w:r>
      <w:r w:rsidR="009266C5" w:rsidRPr="00A657DC">
        <w:rPr>
          <w:lang w:val="mi-NZ"/>
        </w:rPr>
        <w:t>This includes older people in custody and the prevention</w:t>
      </w:r>
      <w:r w:rsidR="00590534">
        <w:rPr>
          <w:lang w:val="mi-NZ"/>
        </w:rPr>
        <w:t xml:space="preserve"> of disability, and identification</w:t>
      </w:r>
      <w:r w:rsidR="009266C5" w:rsidRPr="00A657DC">
        <w:rPr>
          <w:lang w:val="mi-NZ"/>
        </w:rPr>
        <w:t xml:space="preserve"> and support for disability related needs. </w:t>
      </w:r>
      <w:r w:rsidR="002A4650" w:rsidRPr="00A657DC">
        <w:rPr>
          <w:lang w:val="mi-NZ"/>
        </w:rPr>
        <w:t>For example</w:t>
      </w:r>
      <w:r w:rsidR="001832C6" w:rsidRPr="00A657DC">
        <w:rPr>
          <w:lang w:val="mi-NZ"/>
        </w:rPr>
        <w:t>, I have</w:t>
      </w:r>
      <w:r w:rsidR="002A4650" w:rsidRPr="00A657DC">
        <w:rPr>
          <w:lang w:val="mi-NZ"/>
        </w:rPr>
        <w:t>:</w:t>
      </w:r>
    </w:p>
    <w:p w14:paraId="01266B7A" w14:textId="7CE4A9AC" w:rsidR="009266C5" w:rsidRPr="00A657DC" w:rsidRDefault="009266C5" w:rsidP="00366898">
      <w:pPr>
        <w:pStyle w:val="ListNumber2"/>
        <w:jc w:val="left"/>
        <w:rPr>
          <w:lang w:val="mi-NZ"/>
        </w:rPr>
      </w:pPr>
      <w:r w:rsidRPr="00A657DC">
        <w:rPr>
          <w:lang w:val="mi-NZ"/>
        </w:rPr>
        <w:t>identified and reported on a lack of co-ordinat</w:t>
      </w:r>
      <w:r w:rsidR="000B2B40">
        <w:rPr>
          <w:lang w:val="mi-NZ"/>
        </w:rPr>
        <w:t>ion</w:t>
      </w:r>
      <w:r w:rsidRPr="00A657DC">
        <w:rPr>
          <w:lang w:val="mi-NZ"/>
        </w:rPr>
        <w:t xml:space="preserve"> to meet the needs of disabled p</w:t>
      </w:r>
      <w:r w:rsidR="00962F27">
        <w:rPr>
          <w:lang w:val="mi-NZ"/>
        </w:rPr>
        <w:t>eople in custody</w:t>
      </w:r>
      <w:r w:rsidRPr="00A657DC">
        <w:rPr>
          <w:lang w:val="mi-NZ"/>
        </w:rPr>
        <w:t>, with health services not holding a definitive list of those with a disability.</w:t>
      </w:r>
      <w:r w:rsidRPr="00A657DC">
        <w:rPr>
          <w:rStyle w:val="FootnoteReference"/>
          <w:lang w:val="mi-NZ"/>
        </w:rPr>
        <w:footnoteReference w:id="90"/>
      </w:r>
    </w:p>
    <w:p w14:paraId="386913AA" w14:textId="3AFD9A94" w:rsidR="00DE1D45" w:rsidRPr="00A657DC" w:rsidRDefault="009266C5" w:rsidP="00366898">
      <w:pPr>
        <w:pStyle w:val="ListNumber2"/>
        <w:jc w:val="left"/>
        <w:rPr>
          <w:lang w:val="mi-NZ"/>
        </w:rPr>
      </w:pPr>
      <w:r w:rsidRPr="00A657DC">
        <w:rPr>
          <w:lang w:val="mi-NZ"/>
        </w:rPr>
        <w:t>highlighted the need for</w:t>
      </w:r>
      <w:r w:rsidR="00DE1D45" w:rsidRPr="00A657DC">
        <w:rPr>
          <w:lang w:val="mi-NZ"/>
        </w:rPr>
        <w:t xml:space="preserve"> prompt identification and assessment of </w:t>
      </w:r>
      <w:r w:rsidRPr="00A657DC">
        <w:rPr>
          <w:lang w:val="mi-NZ"/>
        </w:rPr>
        <w:t>disabled people in custody</w:t>
      </w:r>
      <w:r w:rsidR="001832C6" w:rsidRPr="00A657DC">
        <w:rPr>
          <w:lang w:val="mi-NZ"/>
        </w:rPr>
        <w:t>.</w:t>
      </w:r>
      <w:r w:rsidRPr="00A657DC">
        <w:rPr>
          <w:rStyle w:val="FootnoteReference"/>
          <w:lang w:val="mi-NZ"/>
        </w:rPr>
        <w:footnoteReference w:id="91"/>
      </w:r>
    </w:p>
    <w:p w14:paraId="7BDA0091" w14:textId="5A33A201" w:rsidR="00DE1D45" w:rsidRPr="00A657DC" w:rsidRDefault="001832C6" w:rsidP="00366898">
      <w:pPr>
        <w:pStyle w:val="ListNumber2"/>
        <w:jc w:val="left"/>
        <w:rPr>
          <w:lang w:val="mi-NZ"/>
        </w:rPr>
      </w:pPr>
      <w:r w:rsidRPr="00A657DC">
        <w:rPr>
          <w:lang w:val="mi-NZ"/>
        </w:rPr>
        <w:t xml:space="preserve">called for </w:t>
      </w:r>
      <w:r w:rsidR="002C6C75" w:rsidRPr="00A657DC">
        <w:rPr>
          <w:lang w:val="mi-NZ"/>
        </w:rPr>
        <w:t xml:space="preserve">sufficient, </w:t>
      </w:r>
      <w:r w:rsidR="009266C5" w:rsidRPr="00A657DC">
        <w:rPr>
          <w:lang w:val="mi-NZ"/>
        </w:rPr>
        <w:t xml:space="preserve">suitable accommodation </w:t>
      </w:r>
      <w:r w:rsidRPr="00A657DC">
        <w:rPr>
          <w:lang w:val="mi-NZ"/>
        </w:rPr>
        <w:t>to be</w:t>
      </w:r>
      <w:r w:rsidR="009266C5" w:rsidRPr="00A657DC">
        <w:rPr>
          <w:lang w:val="mi-NZ"/>
        </w:rPr>
        <w:t xml:space="preserve"> provided for all </w:t>
      </w:r>
      <w:r w:rsidRPr="00A657DC">
        <w:rPr>
          <w:lang w:val="mi-NZ"/>
        </w:rPr>
        <w:t>disabled people in custody.</w:t>
      </w:r>
      <w:r w:rsidRPr="00A657DC">
        <w:rPr>
          <w:rStyle w:val="FootnoteReference"/>
          <w:lang w:val="mi-NZ"/>
        </w:rPr>
        <w:footnoteReference w:id="92"/>
      </w:r>
    </w:p>
    <w:p w14:paraId="54E7B674" w14:textId="398C83F1" w:rsidR="001832C6" w:rsidRPr="00A657DC" w:rsidRDefault="001832C6" w:rsidP="00366898">
      <w:pPr>
        <w:pStyle w:val="ListNumber2"/>
        <w:jc w:val="left"/>
        <w:rPr>
          <w:lang w:val="mi-NZ"/>
        </w:rPr>
      </w:pPr>
      <w:r w:rsidRPr="00A657DC">
        <w:rPr>
          <w:lang w:val="mi-NZ"/>
        </w:rPr>
        <w:t>Expressed my view that there should be more</w:t>
      </w:r>
      <w:r w:rsidR="00962F27">
        <w:rPr>
          <w:lang w:val="mi-NZ"/>
        </w:rPr>
        <w:t xml:space="preserve"> tailored support for people in custody </w:t>
      </w:r>
      <w:r w:rsidRPr="00A657DC">
        <w:rPr>
          <w:lang w:val="mi-NZ"/>
        </w:rPr>
        <w:t>with cognitive impairments.</w:t>
      </w:r>
      <w:r w:rsidRPr="00A657DC">
        <w:rPr>
          <w:rStyle w:val="FootnoteReference"/>
          <w:lang w:val="mi-NZ"/>
        </w:rPr>
        <w:footnoteReference w:id="93"/>
      </w:r>
    </w:p>
    <w:p w14:paraId="152A8F13" w14:textId="2E87B14C" w:rsidR="002C6C75" w:rsidRPr="00A657DC" w:rsidRDefault="002C6C75" w:rsidP="00366898">
      <w:pPr>
        <w:pStyle w:val="ListNumber"/>
        <w:jc w:val="left"/>
        <w:rPr>
          <w:lang w:val="mi-NZ"/>
        </w:rPr>
      </w:pPr>
      <w:r w:rsidRPr="00A657DC">
        <w:rPr>
          <w:lang w:val="mi-NZ"/>
        </w:rPr>
        <w:t xml:space="preserve">I have identified good practice when I have encountered it. For example, at </w:t>
      </w:r>
      <w:hyperlink r:id="rId52" w:history="1">
        <w:r w:rsidRPr="00A657DC">
          <w:rPr>
            <w:rStyle w:val="Hyperlink"/>
            <w:lang w:val="mi-NZ"/>
          </w:rPr>
          <w:t>Waikeria prison</w:t>
        </w:r>
      </w:hyperlink>
      <w:r w:rsidRPr="00A657DC">
        <w:rPr>
          <w:lang w:val="mi-NZ"/>
        </w:rPr>
        <w:t xml:space="preserve"> in 2020 I noted that t</w:t>
      </w:r>
      <w:r w:rsidR="00DE1D45" w:rsidRPr="00A657DC">
        <w:rPr>
          <w:lang w:val="mi-NZ"/>
        </w:rPr>
        <w:t xml:space="preserve">he health services’ Team Leaders had a good understanding of those </w:t>
      </w:r>
      <w:r w:rsidRPr="00A657DC">
        <w:rPr>
          <w:lang w:val="mi-NZ"/>
        </w:rPr>
        <w:t>people in custody</w:t>
      </w:r>
      <w:r w:rsidR="00DE1D45" w:rsidRPr="00A657DC">
        <w:rPr>
          <w:lang w:val="mi-NZ"/>
        </w:rPr>
        <w:t xml:space="preserve"> who had complex and diverse needs. The Rata Unit in the </w:t>
      </w:r>
      <w:r w:rsidR="000B2B40">
        <w:rPr>
          <w:lang w:val="mi-NZ"/>
        </w:rPr>
        <w:t xml:space="preserve">low security complex </w:t>
      </w:r>
      <w:r w:rsidR="00DE1D45" w:rsidRPr="00A657DC">
        <w:rPr>
          <w:lang w:val="mi-NZ"/>
        </w:rPr>
        <w:t xml:space="preserve">provided a dedicated annex of 20 beds for those who required a higher level of care and oversight. The Prison had employed a dedicated member of health staff to support </w:t>
      </w:r>
      <w:r w:rsidRPr="00A657DC">
        <w:rPr>
          <w:lang w:val="mi-NZ"/>
        </w:rPr>
        <w:t>people in custody</w:t>
      </w:r>
      <w:r w:rsidR="00DE1D45" w:rsidRPr="00A657DC">
        <w:rPr>
          <w:lang w:val="mi-NZ"/>
        </w:rPr>
        <w:t xml:space="preserve"> who required assistance with activities of daily living such as showering. </w:t>
      </w:r>
    </w:p>
    <w:p w14:paraId="02E8E3BA" w14:textId="01244431" w:rsidR="00DE1D45" w:rsidRDefault="002C6C75" w:rsidP="00366898">
      <w:pPr>
        <w:pStyle w:val="ListNumber"/>
        <w:jc w:val="left"/>
        <w:rPr>
          <w:lang w:val="mi-NZ"/>
        </w:rPr>
      </w:pPr>
      <w:r w:rsidRPr="00A657DC">
        <w:rPr>
          <w:lang w:val="mi-NZ"/>
        </w:rPr>
        <w:t xml:space="preserve">At </w:t>
      </w:r>
      <w:hyperlink r:id="rId53" w:history="1">
        <w:r w:rsidRPr="00A657DC">
          <w:rPr>
            <w:rStyle w:val="Hyperlink"/>
            <w:lang w:val="mi-NZ"/>
          </w:rPr>
          <w:t>Auckland South Corrections Facility</w:t>
        </w:r>
      </w:hyperlink>
      <w:r w:rsidRPr="00A657DC">
        <w:rPr>
          <w:lang w:val="mi-NZ"/>
        </w:rPr>
        <w:t xml:space="preserve"> in 2019 I commented that t</w:t>
      </w:r>
      <w:r w:rsidR="00590534">
        <w:rPr>
          <w:lang w:val="mi-NZ"/>
        </w:rPr>
        <w:t>he physical environment of the p</w:t>
      </w:r>
      <w:r w:rsidR="00DE1D45" w:rsidRPr="00A657DC">
        <w:rPr>
          <w:lang w:val="mi-NZ"/>
        </w:rPr>
        <w:t xml:space="preserve">rison was well designed and </w:t>
      </w:r>
      <w:r w:rsidR="00864C95" w:rsidRPr="00A657DC">
        <w:rPr>
          <w:lang w:val="mi-NZ"/>
        </w:rPr>
        <w:t xml:space="preserve">those </w:t>
      </w:r>
      <w:r w:rsidR="00DE1D45" w:rsidRPr="00A657DC">
        <w:rPr>
          <w:lang w:val="mi-NZ"/>
        </w:rPr>
        <w:t xml:space="preserve">with mobility needs or other impairments were able to navigate their surroundings. The Prison ensured that </w:t>
      </w:r>
      <w:r w:rsidR="00864C95" w:rsidRPr="00A657DC">
        <w:rPr>
          <w:lang w:val="mi-NZ"/>
        </w:rPr>
        <w:t>disabled people in custody</w:t>
      </w:r>
      <w:r w:rsidR="00DE1D45" w:rsidRPr="00A657DC">
        <w:rPr>
          <w:lang w:val="mi-NZ"/>
        </w:rPr>
        <w:t xml:space="preserve"> were afforded reasonable accommodation in the workplace. Inspectors observed p</w:t>
      </w:r>
      <w:r w:rsidR="00864C95" w:rsidRPr="00A657DC">
        <w:rPr>
          <w:lang w:val="mi-NZ"/>
        </w:rPr>
        <w:t>eople in custody</w:t>
      </w:r>
      <w:r w:rsidR="00DE1D45" w:rsidRPr="00A657DC">
        <w:rPr>
          <w:lang w:val="mi-NZ"/>
        </w:rPr>
        <w:t xml:space="preserve"> who were blind (or had significant visual impairments), and a </w:t>
      </w:r>
      <w:r w:rsidR="00864C95" w:rsidRPr="00A657DC">
        <w:rPr>
          <w:lang w:val="mi-NZ"/>
        </w:rPr>
        <w:t>person</w:t>
      </w:r>
      <w:r w:rsidR="00DE1D45" w:rsidRPr="00A657DC">
        <w:rPr>
          <w:lang w:val="mi-NZ"/>
        </w:rPr>
        <w:t xml:space="preserve"> with an amputated arm working in key industries. </w:t>
      </w:r>
    </w:p>
    <w:p w14:paraId="6A72BF21" w14:textId="41644E58" w:rsidR="00E47D8E" w:rsidRPr="00220DF4" w:rsidRDefault="00E47D8E" w:rsidP="00E47D8E">
      <w:pPr>
        <w:pStyle w:val="ListNumber"/>
        <w:jc w:val="left"/>
      </w:pPr>
      <w:r w:rsidRPr="00220DF4">
        <w:t xml:space="preserve">The table below sets out data gathered from survey responses, conducted in the course of full inspections, regarding people in custody with physical disabilities. </w:t>
      </w:r>
    </w:p>
    <w:p w14:paraId="1ADE8DAB" w14:textId="690A2291" w:rsidR="00C23FA9" w:rsidRPr="00A657DC" w:rsidRDefault="00C23FA9" w:rsidP="00C23FA9">
      <w:pPr>
        <w:pStyle w:val="ListNumber"/>
        <w:numPr>
          <w:ilvl w:val="0"/>
          <w:numId w:val="0"/>
        </w:numPr>
        <w:rPr>
          <w:rStyle w:val="Emphasis"/>
          <w:lang w:val="mi-NZ"/>
        </w:rPr>
      </w:pPr>
      <w:r w:rsidRPr="00A657DC">
        <w:rPr>
          <w:rStyle w:val="Emphasis"/>
          <w:lang w:val="mi-NZ"/>
        </w:rPr>
        <w:t>Table 1. Physical disability</w:t>
      </w:r>
    </w:p>
    <w:tbl>
      <w:tblPr>
        <w:tblStyle w:val="TableGridSOI"/>
        <w:tblW w:w="9801" w:type="dxa"/>
        <w:tblInd w:w="-294" w:type="dxa"/>
        <w:tblLayout w:type="fixed"/>
        <w:tblLook w:val="0420" w:firstRow="1" w:lastRow="0" w:firstColumn="0" w:lastColumn="0" w:noHBand="0" w:noVBand="1"/>
        <w:tblCaption w:val="How easy or difficult is it to see the Doctor?"/>
      </w:tblPr>
      <w:tblGrid>
        <w:gridCol w:w="1003"/>
        <w:gridCol w:w="3676"/>
        <w:gridCol w:w="1280"/>
        <w:gridCol w:w="1281"/>
        <w:gridCol w:w="1280"/>
        <w:gridCol w:w="1281"/>
      </w:tblGrid>
      <w:tr w:rsidR="00C23FA9" w:rsidRPr="00A657DC" w14:paraId="57570F61" w14:textId="77777777" w:rsidTr="008A0874">
        <w:trPr>
          <w:cnfStyle w:val="100000000000" w:firstRow="1" w:lastRow="0" w:firstColumn="0" w:lastColumn="0" w:oddVBand="0" w:evenVBand="0" w:oddHBand="0" w:evenHBand="0" w:firstRowFirstColumn="0" w:firstRowLastColumn="0" w:lastRowFirstColumn="0" w:lastRowLastColumn="0"/>
          <w:cantSplit/>
        </w:trPr>
        <w:tc>
          <w:tcPr>
            <w:tcW w:w="1003" w:type="dxa"/>
            <w:vMerge w:val="restart"/>
          </w:tcPr>
          <w:p w14:paraId="43FE16D1" w14:textId="5C2D2DBE" w:rsidR="008A0874" w:rsidRPr="00A657DC" w:rsidRDefault="008A0874" w:rsidP="008A0874">
            <w:pPr>
              <w:pStyle w:val="Tableheadingrow1"/>
              <w:rPr>
                <w:lang w:val="mi-NZ"/>
              </w:rPr>
            </w:pPr>
            <w:r>
              <w:rPr>
                <w:lang w:val="mi-NZ"/>
              </w:rPr>
              <w:t>Report year</w:t>
            </w:r>
          </w:p>
        </w:tc>
        <w:tc>
          <w:tcPr>
            <w:tcW w:w="3676" w:type="dxa"/>
            <w:vMerge w:val="restart"/>
          </w:tcPr>
          <w:p w14:paraId="05BE36A8" w14:textId="77777777" w:rsidR="00C23FA9" w:rsidRPr="00A657DC" w:rsidRDefault="00C23FA9" w:rsidP="00C23FA9">
            <w:pPr>
              <w:pStyle w:val="Tableheadingrow1"/>
              <w:rPr>
                <w:lang w:val="mi-NZ"/>
              </w:rPr>
            </w:pPr>
            <w:r w:rsidRPr="00A657DC">
              <w:rPr>
                <w:lang w:val="mi-NZ"/>
              </w:rPr>
              <w:t>Facility</w:t>
            </w:r>
          </w:p>
        </w:tc>
        <w:tc>
          <w:tcPr>
            <w:tcW w:w="2561" w:type="dxa"/>
            <w:gridSpan w:val="2"/>
          </w:tcPr>
          <w:p w14:paraId="6D437FA1" w14:textId="77777777" w:rsidR="00C23FA9" w:rsidRPr="00A657DC" w:rsidRDefault="00C23FA9" w:rsidP="00C23FA9">
            <w:pPr>
              <w:pStyle w:val="Tableheadingrow1"/>
              <w:rPr>
                <w:lang w:val="mi-NZ"/>
              </w:rPr>
            </w:pPr>
            <w:r w:rsidRPr="00A657DC">
              <w:rPr>
                <w:lang w:val="mi-NZ"/>
              </w:rPr>
              <w:t>Survey question: Do you have a physical disability?</w:t>
            </w:r>
          </w:p>
        </w:tc>
        <w:tc>
          <w:tcPr>
            <w:tcW w:w="2561" w:type="dxa"/>
            <w:gridSpan w:val="2"/>
          </w:tcPr>
          <w:p w14:paraId="518430F5" w14:textId="77777777" w:rsidR="00C23FA9" w:rsidRPr="00A657DC" w:rsidRDefault="00C23FA9" w:rsidP="00C23FA9">
            <w:pPr>
              <w:pStyle w:val="Tableheadingrow1"/>
              <w:rPr>
                <w:lang w:val="mi-NZ"/>
              </w:rPr>
            </w:pPr>
            <w:r w:rsidRPr="00A657DC">
              <w:rPr>
                <w:lang w:val="mi-NZ"/>
              </w:rPr>
              <w:t>Survey question: Do you feel supported with your disability needs?</w:t>
            </w:r>
          </w:p>
        </w:tc>
      </w:tr>
      <w:tr w:rsidR="00C23FA9" w:rsidRPr="00A657DC" w14:paraId="4336F235"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003" w:type="dxa"/>
            <w:vMerge/>
          </w:tcPr>
          <w:p w14:paraId="41F5D70D" w14:textId="77777777" w:rsidR="00C23FA9" w:rsidRPr="00A657DC" w:rsidRDefault="00C23FA9" w:rsidP="00C23FA9">
            <w:pPr>
              <w:pStyle w:val="Tableheadingrow1"/>
              <w:rPr>
                <w:lang w:val="mi-NZ"/>
              </w:rPr>
            </w:pPr>
          </w:p>
        </w:tc>
        <w:tc>
          <w:tcPr>
            <w:tcW w:w="3676" w:type="dxa"/>
            <w:vMerge/>
          </w:tcPr>
          <w:p w14:paraId="0F47ED42" w14:textId="77777777" w:rsidR="00C23FA9" w:rsidRPr="00A657DC" w:rsidRDefault="00C23FA9" w:rsidP="00C23FA9">
            <w:pPr>
              <w:pStyle w:val="Tableheadingrow1"/>
              <w:rPr>
                <w:lang w:val="mi-NZ"/>
              </w:rPr>
            </w:pPr>
          </w:p>
        </w:tc>
        <w:tc>
          <w:tcPr>
            <w:tcW w:w="1280" w:type="dxa"/>
            <w:shd w:val="clear" w:color="auto" w:fill="BFBFBF" w:themeFill="background1" w:themeFillShade="BF"/>
          </w:tcPr>
          <w:p w14:paraId="5565C728" w14:textId="77777777" w:rsidR="00C23FA9" w:rsidRPr="00A657DC" w:rsidRDefault="00C23FA9" w:rsidP="00C23FA9">
            <w:pPr>
              <w:pStyle w:val="Tableheadingrow1"/>
              <w:rPr>
                <w:color w:val="auto"/>
                <w:lang w:val="mi-NZ"/>
              </w:rPr>
            </w:pPr>
            <w:r w:rsidRPr="00A657DC">
              <w:rPr>
                <w:color w:val="auto"/>
                <w:lang w:val="mi-NZ"/>
              </w:rPr>
              <w:t>Yes</w:t>
            </w:r>
          </w:p>
        </w:tc>
        <w:tc>
          <w:tcPr>
            <w:tcW w:w="1281" w:type="dxa"/>
            <w:shd w:val="clear" w:color="auto" w:fill="BFBFBF" w:themeFill="background1" w:themeFillShade="BF"/>
          </w:tcPr>
          <w:p w14:paraId="3C961CA1" w14:textId="77777777" w:rsidR="00C23FA9" w:rsidRPr="00A657DC" w:rsidRDefault="00C23FA9" w:rsidP="00C23FA9">
            <w:pPr>
              <w:pStyle w:val="Tableheadingrow1"/>
              <w:rPr>
                <w:color w:val="auto"/>
                <w:lang w:val="mi-NZ"/>
              </w:rPr>
            </w:pPr>
            <w:r w:rsidRPr="00A657DC">
              <w:rPr>
                <w:color w:val="auto"/>
                <w:lang w:val="mi-NZ"/>
              </w:rPr>
              <w:t>No</w:t>
            </w:r>
          </w:p>
        </w:tc>
        <w:tc>
          <w:tcPr>
            <w:tcW w:w="1280" w:type="dxa"/>
            <w:shd w:val="clear" w:color="auto" w:fill="BFBFBF" w:themeFill="background1" w:themeFillShade="BF"/>
          </w:tcPr>
          <w:p w14:paraId="65D510D2" w14:textId="77777777" w:rsidR="00C23FA9" w:rsidRPr="00A657DC" w:rsidRDefault="00C23FA9" w:rsidP="00C23FA9">
            <w:pPr>
              <w:pStyle w:val="Tableheadingrow1"/>
              <w:rPr>
                <w:color w:val="auto"/>
                <w:lang w:val="mi-NZ"/>
              </w:rPr>
            </w:pPr>
            <w:r w:rsidRPr="00A657DC">
              <w:rPr>
                <w:color w:val="auto"/>
                <w:lang w:val="mi-NZ"/>
              </w:rPr>
              <w:t>Yes</w:t>
            </w:r>
          </w:p>
        </w:tc>
        <w:tc>
          <w:tcPr>
            <w:tcW w:w="1281" w:type="dxa"/>
            <w:shd w:val="clear" w:color="auto" w:fill="BFBFBF" w:themeFill="background1" w:themeFillShade="BF"/>
          </w:tcPr>
          <w:p w14:paraId="39F33B4E" w14:textId="77777777" w:rsidR="00C23FA9" w:rsidRPr="00A657DC" w:rsidRDefault="00C23FA9" w:rsidP="00C23FA9">
            <w:pPr>
              <w:pStyle w:val="Tableheadingrow1"/>
              <w:rPr>
                <w:color w:val="auto"/>
                <w:lang w:val="mi-NZ"/>
              </w:rPr>
            </w:pPr>
            <w:r w:rsidRPr="00A657DC">
              <w:rPr>
                <w:color w:val="auto"/>
                <w:lang w:val="mi-NZ"/>
              </w:rPr>
              <w:t>No</w:t>
            </w:r>
          </w:p>
        </w:tc>
      </w:tr>
      <w:tr w:rsidR="00C23FA9" w:rsidRPr="00A657DC" w14:paraId="5E71FF86"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003" w:type="dxa"/>
          </w:tcPr>
          <w:p w14:paraId="2DF6B10C" w14:textId="77777777" w:rsidR="00C23FA9" w:rsidRPr="00A657DC" w:rsidRDefault="00C23FA9" w:rsidP="00C23FA9">
            <w:pPr>
              <w:pStyle w:val="Tablesinglespacedparagraph"/>
              <w:rPr>
                <w:lang w:val="mi-NZ"/>
              </w:rPr>
            </w:pPr>
            <w:r w:rsidRPr="00A657DC">
              <w:rPr>
                <w:lang w:val="mi-NZ"/>
              </w:rPr>
              <w:t>2022</w:t>
            </w:r>
          </w:p>
        </w:tc>
        <w:tc>
          <w:tcPr>
            <w:tcW w:w="3676" w:type="dxa"/>
          </w:tcPr>
          <w:p w14:paraId="6BF2F25F" w14:textId="77777777" w:rsidR="00C23FA9" w:rsidRPr="00A657DC" w:rsidRDefault="00C23FA9" w:rsidP="00C23FA9">
            <w:pPr>
              <w:pStyle w:val="Tablesinglespacedparagraph"/>
              <w:rPr>
                <w:lang w:val="mi-NZ"/>
              </w:rPr>
            </w:pPr>
            <w:r w:rsidRPr="00A657DC">
              <w:rPr>
                <w:lang w:val="mi-NZ"/>
              </w:rPr>
              <w:t>Otago Corrections Facility</w:t>
            </w:r>
          </w:p>
        </w:tc>
        <w:tc>
          <w:tcPr>
            <w:tcW w:w="1280" w:type="dxa"/>
          </w:tcPr>
          <w:p w14:paraId="62491E9F" w14:textId="77777777" w:rsidR="00C23FA9" w:rsidRPr="00A657DC" w:rsidRDefault="00C23FA9" w:rsidP="00C23FA9">
            <w:pPr>
              <w:pStyle w:val="Tablesinglespacedparagraph"/>
              <w:jc w:val="center"/>
              <w:rPr>
                <w:lang w:val="mi-NZ"/>
              </w:rPr>
            </w:pPr>
            <w:r w:rsidRPr="00A657DC">
              <w:rPr>
                <w:lang w:val="mi-NZ"/>
              </w:rPr>
              <w:t>27% (44)</w:t>
            </w:r>
          </w:p>
        </w:tc>
        <w:tc>
          <w:tcPr>
            <w:tcW w:w="1281" w:type="dxa"/>
          </w:tcPr>
          <w:p w14:paraId="2A289A32" w14:textId="77777777" w:rsidR="00C23FA9" w:rsidRPr="00A657DC" w:rsidRDefault="00C23FA9" w:rsidP="00C23FA9">
            <w:pPr>
              <w:pStyle w:val="Tablesinglespacedparagraph"/>
              <w:jc w:val="center"/>
              <w:rPr>
                <w:lang w:val="mi-NZ"/>
              </w:rPr>
            </w:pPr>
            <w:r w:rsidRPr="00A657DC">
              <w:rPr>
                <w:lang w:val="mi-NZ"/>
              </w:rPr>
              <w:t>73% (122)</w:t>
            </w:r>
          </w:p>
        </w:tc>
        <w:tc>
          <w:tcPr>
            <w:tcW w:w="1280" w:type="dxa"/>
          </w:tcPr>
          <w:p w14:paraId="72B0413C" w14:textId="77777777" w:rsidR="00C23FA9" w:rsidRPr="00A657DC" w:rsidRDefault="00C23FA9" w:rsidP="00C23FA9">
            <w:pPr>
              <w:pStyle w:val="Tablesinglespacedparagraph"/>
              <w:jc w:val="center"/>
              <w:rPr>
                <w:lang w:val="mi-NZ"/>
              </w:rPr>
            </w:pPr>
            <w:r w:rsidRPr="00A657DC">
              <w:rPr>
                <w:lang w:val="mi-NZ"/>
              </w:rPr>
              <w:t>23% (9)</w:t>
            </w:r>
          </w:p>
        </w:tc>
        <w:tc>
          <w:tcPr>
            <w:tcW w:w="1281" w:type="dxa"/>
          </w:tcPr>
          <w:p w14:paraId="6EC3892A" w14:textId="77777777" w:rsidR="00C23FA9" w:rsidRPr="00A657DC" w:rsidRDefault="00C23FA9" w:rsidP="00C23FA9">
            <w:pPr>
              <w:pStyle w:val="Tablesinglespacedparagraph"/>
              <w:jc w:val="center"/>
              <w:rPr>
                <w:lang w:val="mi-NZ"/>
              </w:rPr>
            </w:pPr>
            <w:r w:rsidRPr="00A657DC">
              <w:rPr>
                <w:lang w:val="mi-NZ"/>
              </w:rPr>
              <w:t>77% (30)</w:t>
            </w:r>
          </w:p>
        </w:tc>
      </w:tr>
      <w:tr w:rsidR="00C23FA9" w:rsidRPr="00A657DC" w14:paraId="27EA58D3"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003" w:type="dxa"/>
          </w:tcPr>
          <w:p w14:paraId="5664ADD7" w14:textId="77777777" w:rsidR="00C23FA9" w:rsidRPr="00A657DC" w:rsidRDefault="00C23FA9" w:rsidP="00C23FA9">
            <w:pPr>
              <w:pStyle w:val="Tablesinglespacedparagraph"/>
              <w:rPr>
                <w:lang w:val="mi-NZ"/>
              </w:rPr>
            </w:pPr>
            <w:r w:rsidRPr="00A657DC">
              <w:rPr>
                <w:lang w:val="mi-NZ"/>
              </w:rPr>
              <w:t>2020</w:t>
            </w:r>
          </w:p>
        </w:tc>
        <w:tc>
          <w:tcPr>
            <w:tcW w:w="3676" w:type="dxa"/>
          </w:tcPr>
          <w:p w14:paraId="6F6DFC1A" w14:textId="77777777" w:rsidR="00C23FA9" w:rsidRPr="00A657DC" w:rsidRDefault="00C23FA9" w:rsidP="00C23FA9">
            <w:pPr>
              <w:pStyle w:val="Tablesinglespacedparagraph"/>
              <w:rPr>
                <w:lang w:val="mi-NZ"/>
              </w:rPr>
            </w:pPr>
            <w:r w:rsidRPr="00A657DC">
              <w:rPr>
                <w:lang w:val="mi-NZ"/>
              </w:rPr>
              <w:t xml:space="preserve">Auckland Prison </w:t>
            </w:r>
          </w:p>
        </w:tc>
        <w:tc>
          <w:tcPr>
            <w:tcW w:w="1280" w:type="dxa"/>
          </w:tcPr>
          <w:p w14:paraId="696D59F8" w14:textId="77777777" w:rsidR="00C23FA9" w:rsidRPr="00A657DC" w:rsidRDefault="00C23FA9" w:rsidP="00C23FA9">
            <w:pPr>
              <w:pStyle w:val="Tablesinglespacedparagraph"/>
              <w:jc w:val="center"/>
              <w:rPr>
                <w:lang w:val="mi-NZ"/>
              </w:rPr>
            </w:pPr>
            <w:r w:rsidRPr="00A657DC">
              <w:rPr>
                <w:lang w:val="mi-NZ"/>
              </w:rPr>
              <w:t>23% (59)</w:t>
            </w:r>
          </w:p>
        </w:tc>
        <w:tc>
          <w:tcPr>
            <w:tcW w:w="1281" w:type="dxa"/>
          </w:tcPr>
          <w:p w14:paraId="232167EC" w14:textId="77777777" w:rsidR="00C23FA9" w:rsidRPr="00A657DC" w:rsidRDefault="00C23FA9" w:rsidP="00C23FA9">
            <w:pPr>
              <w:pStyle w:val="Tablesinglespacedparagraph"/>
              <w:jc w:val="center"/>
              <w:rPr>
                <w:lang w:val="mi-NZ"/>
              </w:rPr>
            </w:pPr>
            <w:r w:rsidRPr="00A657DC">
              <w:rPr>
                <w:lang w:val="mi-NZ"/>
              </w:rPr>
              <w:t>77% (194)</w:t>
            </w:r>
          </w:p>
        </w:tc>
        <w:tc>
          <w:tcPr>
            <w:tcW w:w="1280" w:type="dxa"/>
          </w:tcPr>
          <w:p w14:paraId="539C80A1" w14:textId="77777777" w:rsidR="00C23FA9" w:rsidRPr="00A657DC" w:rsidRDefault="00C23FA9" w:rsidP="00C23FA9">
            <w:pPr>
              <w:pStyle w:val="Tablesinglespacedparagraph"/>
              <w:jc w:val="center"/>
              <w:rPr>
                <w:lang w:val="mi-NZ"/>
              </w:rPr>
            </w:pPr>
            <w:r w:rsidRPr="00A657DC">
              <w:rPr>
                <w:lang w:val="mi-NZ"/>
              </w:rPr>
              <w:t>24% (13)</w:t>
            </w:r>
          </w:p>
        </w:tc>
        <w:tc>
          <w:tcPr>
            <w:tcW w:w="1281" w:type="dxa"/>
          </w:tcPr>
          <w:p w14:paraId="35FF8DA9" w14:textId="77777777" w:rsidR="00C23FA9" w:rsidRPr="00A657DC" w:rsidRDefault="00C23FA9" w:rsidP="00C23FA9">
            <w:pPr>
              <w:pStyle w:val="Tablesinglespacedparagraph"/>
              <w:jc w:val="center"/>
              <w:rPr>
                <w:lang w:val="mi-NZ"/>
              </w:rPr>
            </w:pPr>
            <w:r w:rsidRPr="00A657DC">
              <w:rPr>
                <w:lang w:val="mi-NZ"/>
              </w:rPr>
              <w:t>76% (42)</w:t>
            </w:r>
          </w:p>
        </w:tc>
      </w:tr>
      <w:tr w:rsidR="00C23FA9" w:rsidRPr="00A657DC" w14:paraId="3733A36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003" w:type="dxa"/>
          </w:tcPr>
          <w:p w14:paraId="645E549E" w14:textId="77777777" w:rsidR="00C23FA9" w:rsidRPr="00A657DC" w:rsidRDefault="00C23FA9" w:rsidP="00C23FA9">
            <w:pPr>
              <w:pStyle w:val="Tablesinglespacedparagraph"/>
              <w:rPr>
                <w:lang w:val="mi-NZ"/>
              </w:rPr>
            </w:pPr>
            <w:r w:rsidRPr="00A657DC">
              <w:rPr>
                <w:lang w:val="mi-NZ"/>
              </w:rPr>
              <w:t>2020</w:t>
            </w:r>
          </w:p>
        </w:tc>
        <w:tc>
          <w:tcPr>
            <w:tcW w:w="3676" w:type="dxa"/>
          </w:tcPr>
          <w:p w14:paraId="11E1138F" w14:textId="77777777" w:rsidR="00C23FA9" w:rsidRPr="00A657DC" w:rsidRDefault="00C23FA9" w:rsidP="00C23FA9">
            <w:pPr>
              <w:pStyle w:val="Tablesinglespacedparagraph"/>
              <w:rPr>
                <w:lang w:val="mi-NZ"/>
              </w:rPr>
            </w:pPr>
            <w:r w:rsidRPr="00A657DC">
              <w:rPr>
                <w:lang w:val="mi-NZ"/>
              </w:rPr>
              <w:t>Waikeria Prison</w:t>
            </w:r>
          </w:p>
        </w:tc>
        <w:tc>
          <w:tcPr>
            <w:tcW w:w="1280" w:type="dxa"/>
          </w:tcPr>
          <w:p w14:paraId="02B8067B" w14:textId="77777777" w:rsidR="00C23FA9" w:rsidRPr="00A657DC" w:rsidRDefault="00C23FA9" w:rsidP="00C23FA9">
            <w:pPr>
              <w:pStyle w:val="Tablesinglespacedparagraph"/>
              <w:jc w:val="center"/>
              <w:rPr>
                <w:lang w:val="mi-NZ"/>
              </w:rPr>
            </w:pPr>
            <w:r w:rsidRPr="00A657DC">
              <w:rPr>
                <w:lang w:val="mi-NZ"/>
              </w:rPr>
              <w:t>27% (94)</w:t>
            </w:r>
          </w:p>
        </w:tc>
        <w:tc>
          <w:tcPr>
            <w:tcW w:w="1281" w:type="dxa"/>
          </w:tcPr>
          <w:p w14:paraId="68DD52A1" w14:textId="77777777" w:rsidR="00C23FA9" w:rsidRPr="00A657DC" w:rsidRDefault="00C23FA9" w:rsidP="00C23FA9">
            <w:pPr>
              <w:pStyle w:val="Tablesinglespacedparagraph"/>
              <w:jc w:val="center"/>
              <w:rPr>
                <w:lang w:val="mi-NZ"/>
              </w:rPr>
            </w:pPr>
            <w:r w:rsidRPr="00A657DC">
              <w:rPr>
                <w:lang w:val="mi-NZ"/>
              </w:rPr>
              <w:t>73% (258)</w:t>
            </w:r>
          </w:p>
        </w:tc>
        <w:tc>
          <w:tcPr>
            <w:tcW w:w="1280" w:type="dxa"/>
          </w:tcPr>
          <w:p w14:paraId="0DB7E24E" w14:textId="77777777" w:rsidR="00C23FA9" w:rsidRPr="00A657DC" w:rsidRDefault="00C23FA9" w:rsidP="00C23FA9">
            <w:pPr>
              <w:pStyle w:val="Tablesinglespacedparagraph"/>
              <w:jc w:val="center"/>
              <w:rPr>
                <w:lang w:val="mi-NZ"/>
              </w:rPr>
            </w:pPr>
            <w:r w:rsidRPr="00A657DC">
              <w:rPr>
                <w:lang w:val="mi-NZ"/>
              </w:rPr>
              <w:t>23% (19)</w:t>
            </w:r>
          </w:p>
        </w:tc>
        <w:tc>
          <w:tcPr>
            <w:tcW w:w="1281" w:type="dxa"/>
          </w:tcPr>
          <w:p w14:paraId="62717F75" w14:textId="77777777" w:rsidR="00C23FA9" w:rsidRPr="00A657DC" w:rsidRDefault="00C23FA9" w:rsidP="00C23FA9">
            <w:pPr>
              <w:pStyle w:val="Tablesinglespacedparagraph"/>
              <w:jc w:val="center"/>
              <w:rPr>
                <w:lang w:val="mi-NZ"/>
              </w:rPr>
            </w:pPr>
            <w:r w:rsidRPr="00A657DC">
              <w:rPr>
                <w:lang w:val="mi-NZ"/>
              </w:rPr>
              <w:t>77% (65)</w:t>
            </w:r>
          </w:p>
        </w:tc>
      </w:tr>
      <w:tr w:rsidR="00C23FA9" w:rsidRPr="00A657DC" w14:paraId="1EDE23CB"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003" w:type="dxa"/>
          </w:tcPr>
          <w:p w14:paraId="530FFEC8" w14:textId="77777777" w:rsidR="00C23FA9" w:rsidRPr="00A657DC" w:rsidRDefault="00C23FA9" w:rsidP="00C23FA9">
            <w:pPr>
              <w:pStyle w:val="Tablesinglespacedparagraph"/>
              <w:rPr>
                <w:lang w:val="mi-NZ"/>
              </w:rPr>
            </w:pPr>
            <w:r w:rsidRPr="00A657DC">
              <w:rPr>
                <w:lang w:val="mi-NZ"/>
              </w:rPr>
              <w:t>2019</w:t>
            </w:r>
          </w:p>
        </w:tc>
        <w:tc>
          <w:tcPr>
            <w:tcW w:w="3676" w:type="dxa"/>
          </w:tcPr>
          <w:p w14:paraId="27AE1520" w14:textId="77777777" w:rsidR="00C23FA9" w:rsidRPr="00A657DC" w:rsidRDefault="00C23FA9" w:rsidP="00C23FA9">
            <w:pPr>
              <w:pStyle w:val="Tablesinglespacedparagraph"/>
              <w:rPr>
                <w:lang w:val="mi-NZ"/>
              </w:rPr>
            </w:pPr>
            <w:r w:rsidRPr="00A657DC">
              <w:rPr>
                <w:lang w:val="mi-NZ"/>
              </w:rPr>
              <w:t>Tongariro Prison</w:t>
            </w:r>
          </w:p>
        </w:tc>
        <w:tc>
          <w:tcPr>
            <w:tcW w:w="1280" w:type="dxa"/>
          </w:tcPr>
          <w:p w14:paraId="5C6D37A0" w14:textId="77777777" w:rsidR="00C23FA9" w:rsidRPr="00A657DC" w:rsidRDefault="00C23FA9" w:rsidP="00C23FA9">
            <w:pPr>
              <w:pStyle w:val="Tablesinglespacedparagraph"/>
              <w:jc w:val="center"/>
              <w:rPr>
                <w:lang w:val="mi-NZ"/>
              </w:rPr>
            </w:pPr>
            <w:r w:rsidRPr="00A657DC">
              <w:rPr>
                <w:lang w:val="mi-NZ"/>
              </w:rPr>
              <w:t>25% (49)</w:t>
            </w:r>
          </w:p>
        </w:tc>
        <w:tc>
          <w:tcPr>
            <w:tcW w:w="1281" w:type="dxa"/>
          </w:tcPr>
          <w:p w14:paraId="64FBEE82" w14:textId="77777777" w:rsidR="00C23FA9" w:rsidRPr="00A657DC" w:rsidRDefault="00C23FA9" w:rsidP="00C23FA9">
            <w:pPr>
              <w:pStyle w:val="Tablesinglespacedparagraph"/>
              <w:jc w:val="center"/>
              <w:rPr>
                <w:lang w:val="mi-NZ"/>
              </w:rPr>
            </w:pPr>
            <w:r w:rsidRPr="00A657DC">
              <w:rPr>
                <w:lang w:val="mi-NZ"/>
              </w:rPr>
              <w:t>75% (146)</w:t>
            </w:r>
          </w:p>
        </w:tc>
        <w:tc>
          <w:tcPr>
            <w:tcW w:w="1280" w:type="dxa"/>
          </w:tcPr>
          <w:p w14:paraId="2FF9D4F5" w14:textId="77777777" w:rsidR="00C23FA9" w:rsidRPr="00A657DC" w:rsidRDefault="00C23FA9" w:rsidP="00C23FA9">
            <w:pPr>
              <w:pStyle w:val="Tablesinglespacedparagraph"/>
              <w:jc w:val="center"/>
              <w:rPr>
                <w:lang w:val="mi-NZ"/>
              </w:rPr>
            </w:pPr>
            <w:r w:rsidRPr="00A657DC">
              <w:rPr>
                <w:lang w:val="mi-NZ"/>
              </w:rPr>
              <w:t>46% (18)</w:t>
            </w:r>
          </w:p>
        </w:tc>
        <w:tc>
          <w:tcPr>
            <w:tcW w:w="1281" w:type="dxa"/>
          </w:tcPr>
          <w:p w14:paraId="1E6B8BC7" w14:textId="77777777" w:rsidR="00C23FA9" w:rsidRPr="00A657DC" w:rsidRDefault="00C23FA9" w:rsidP="00C23FA9">
            <w:pPr>
              <w:pStyle w:val="Tablesinglespacedparagraph"/>
              <w:jc w:val="center"/>
              <w:rPr>
                <w:lang w:val="mi-NZ"/>
              </w:rPr>
            </w:pPr>
            <w:r w:rsidRPr="00A657DC">
              <w:rPr>
                <w:lang w:val="mi-NZ"/>
              </w:rPr>
              <w:t>54% (21)</w:t>
            </w:r>
          </w:p>
        </w:tc>
      </w:tr>
      <w:tr w:rsidR="00C23FA9" w:rsidRPr="00A657DC" w14:paraId="387902BB"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003" w:type="dxa"/>
          </w:tcPr>
          <w:p w14:paraId="4B0FD5B2" w14:textId="77777777" w:rsidR="00C23FA9" w:rsidRPr="00A657DC" w:rsidRDefault="00C23FA9" w:rsidP="00C23FA9">
            <w:pPr>
              <w:pStyle w:val="Tablesinglespacedparagraph"/>
              <w:rPr>
                <w:lang w:val="mi-NZ"/>
              </w:rPr>
            </w:pPr>
            <w:r w:rsidRPr="00A657DC">
              <w:rPr>
                <w:lang w:val="mi-NZ"/>
              </w:rPr>
              <w:t>2019</w:t>
            </w:r>
          </w:p>
        </w:tc>
        <w:tc>
          <w:tcPr>
            <w:tcW w:w="3676" w:type="dxa"/>
          </w:tcPr>
          <w:p w14:paraId="3985FB49" w14:textId="77777777" w:rsidR="00C23FA9" w:rsidRPr="00A657DC" w:rsidRDefault="00C23FA9" w:rsidP="00C23FA9">
            <w:pPr>
              <w:pStyle w:val="Tablesinglespacedparagraph"/>
              <w:rPr>
                <w:lang w:val="mi-NZ"/>
              </w:rPr>
            </w:pPr>
            <w:r w:rsidRPr="00A657DC">
              <w:rPr>
                <w:lang w:val="mi-NZ"/>
              </w:rPr>
              <w:t>Northland Region Corrections Facility</w:t>
            </w:r>
          </w:p>
        </w:tc>
        <w:tc>
          <w:tcPr>
            <w:tcW w:w="1280" w:type="dxa"/>
          </w:tcPr>
          <w:p w14:paraId="6405EF64" w14:textId="77777777" w:rsidR="00C23FA9" w:rsidRPr="00A657DC" w:rsidRDefault="00C23FA9" w:rsidP="00C23FA9">
            <w:pPr>
              <w:pStyle w:val="Tablesinglespacedparagraph"/>
              <w:jc w:val="center"/>
              <w:rPr>
                <w:lang w:val="mi-NZ"/>
              </w:rPr>
            </w:pPr>
            <w:r w:rsidRPr="00A657DC">
              <w:rPr>
                <w:lang w:val="mi-NZ"/>
              </w:rPr>
              <w:t>24% (96)</w:t>
            </w:r>
          </w:p>
        </w:tc>
        <w:tc>
          <w:tcPr>
            <w:tcW w:w="1281" w:type="dxa"/>
          </w:tcPr>
          <w:p w14:paraId="52BDC14B" w14:textId="77777777" w:rsidR="00C23FA9" w:rsidRPr="00A657DC" w:rsidRDefault="00C23FA9" w:rsidP="00C23FA9">
            <w:pPr>
              <w:pStyle w:val="Tablesinglespacedparagraph"/>
              <w:jc w:val="center"/>
              <w:rPr>
                <w:lang w:val="mi-NZ"/>
              </w:rPr>
            </w:pPr>
            <w:r w:rsidRPr="00A657DC">
              <w:rPr>
                <w:lang w:val="mi-NZ"/>
              </w:rPr>
              <w:t>76% (302)</w:t>
            </w:r>
          </w:p>
        </w:tc>
        <w:tc>
          <w:tcPr>
            <w:tcW w:w="1280" w:type="dxa"/>
          </w:tcPr>
          <w:p w14:paraId="54AD3EA6" w14:textId="77777777" w:rsidR="00C23FA9" w:rsidRPr="00A657DC" w:rsidRDefault="00C23FA9" w:rsidP="00C23FA9">
            <w:pPr>
              <w:pStyle w:val="Tablesinglespacedparagraph"/>
              <w:jc w:val="center"/>
              <w:rPr>
                <w:lang w:val="mi-NZ"/>
              </w:rPr>
            </w:pPr>
            <w:r w:rsidRPr="00A657DC">
              <w:rPr>
                <w:lang w:val="mi-NZ"/>
              </w:rPr>
              <w:t>29% (25)</w:t>
            </w:r>
          </w:p>
        </w:tc>
        <w:tc>
          <w:tcPr>
            <w:tcW w:w="1281" w:type="dxa"/>
          </w:tcPr>
          <w:p w14:paraId="15494F6F" w14:textId="77777777" w:rsidR="00C23FA9" w:rsidRPr="00A657DC" w:rsidRDefault="00C23FA9" w:rsidP="00C23FA9">
            <w:pPr>
              <w:pStyle w:val="Tablesinglespacedparagraph"/>
              <w:jc w:val="center"/>
              <w:rPr>
                <w:lang w:val="mi-NZ"/>
              </w:rPr>
            </w:pPr>
            <w:r w:rsidRPr="00A657DC">
              <w:rPr>
                <w:lang w:val="mi-NZ"/>
              </w:rPr>
              <w:t>71% (61)</w:t>
            </w:r>
          </w:p>
        </w:tc>
      </w:tr>
      <w:tr w:rsidR="00C23FA9" w:rsidRPr="00A657DC" w14:paraId="511F7273"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003" w:type="dxa"/>
          </w:tcPr>
          <w:p w14:paraId="156A9C9F" w14:textId="77777777" w:rsidR="00C23FA9" w:rsidRPr="00A657DC" w:rsidRDefault="00C23FA9" w:rsidP="00C23FA9">
            <w:pPr>
              <w:pStyle w:val="Tablesinglespacedparagraph"/>
              <w:rPr>
                <w:lang w:val="mi-NZ"/>
              </w:rPr>
            </w:pPr>
            <w:r w:rsidRPr="00A657DC">
              <w:rPr>
                <w:lang w:val="mi-NZ"/>
              </w:rPr>
              <w:t>2019</w:t>
            </w:r>
          </w:p>
        </w:tc>
        <w:tc>
          <w:tcPr>
            <w:tcW w:w="3676" w:type="dxa"/>
          </w:tcPr>
          <w:p w14:paraId="36074DB0" w14:textId="77777777" w:rsidR="00C23FA9" w:rsidRPr="00A657DC" w:rsidRDefault="00C23FA9" w:rsidP="00C23FA9">
            <w:pPr>
              <w:pStyle w:val="Tablesinglespacedparagraph"/>
              <w:rPr>
                <w:lang w:val="mi-NZ"/>
              </w:rPr>
            </w:pPr>
            <w:r w:rsidRPr="00A657DC">
              <w:rPr>
                <w:lang w:val="mi-NZ"/>
              </w:rPr>
              <w:t>Auckland South Corrections Facility</w:t>
            </w:r>
          </w:p>
        </w:tc>
        <w:tc>
          <w:tcPr>
            <w:tcW w:w="1280" w:type="dxa"/>
          </w:tcPr>
          <w:p w14:paraId="513C2F2E" w14:textId="77777777" w:rsidR="00C23FA9" w:rsidRPr="00A657DC" w:rsidRDefault="00C23FA9" w:rsidP="00C23FA9">
            <w:pPr>
              <w:pStyle w:val="Tablesinglespacedparagraph"/>
              <w:jc w:val="center"/>
              <w:rPr>
                <w:lang w:val="mi-NZ"/>
              </w:rPr>
            </w:pPr>
            <w:r w:rsidRPr="00A657DC">
              <w:rPr>
                <w:lang w:val="mi-NZ"/>
              </w:rPr>
              <w:t>24% (127)</w:t>
            </w:r>
          </w:p>
        </w:tc>
        <w:tc>
          <w:tcPr>
            <w:tcW w:w="1281" w:type="dxa"/>
          </w:tcPr>
          <w:p w14:paraId="0CEAD42D" w14:textId="77777777" w:rsidR="00C23FA9" w:rsidRPr="00A657DC" w:rsidRDefault="00C23FA9" w:rsidP="00C23FA9">
            <w:pPr>
              <w:pStyle w:val="Tablesinglespacedparagraph"/>
              <w:jc w:val="center"/>
              <w:rPr>
                <w:lang w:val="mi-NZ"/>
              </w:rPr>
            </w:pPr>
            <w:r w:rsidRPr="00A657DC">
              <w:rPr>
                <w:lang w:val="mi-NZ"/>
              </w:rPr>
              <w:t>76% (411)</w:t>
            </w:r>
          </w:p>
        </w:tc>
        <w:tc>
          <w:tcPr>
            <w:tcW w:w="1280" w:type="dxa"/>
          </w:tcPr>
          <w:p w14:paraId="27DA7B5F" w14:textId="77777777" w:rsidR="00C23FA9" w:rsidRPr="00A657DC" w:rsidRDefault="00C23FA9" w:rsidP="00C23FA9">
            <w:pPr>
              <w:pStyle w:val="Tablesinglespacedparagraph"/>
              <w:jc w:val="center"/>
              <w:rPr>
                <w:lang w:val="mi-NZ"/>
              </w:rPr>
            </w:pPr>
            <w:r w:rsidRPr="00A657DC">
              <w:rPr>
                <w:lang w:val="mi-NZ"/>
              </w:rPr>
              <w:t>25% (26)</w:t>
            </w:r>
          </w:p>
        </w:tc>
        <w:tc>
          <w:tcPr>
            <w:tcW w:w="1281" w:type="dxa"/>
          </w:tcPr>
          <w:p w14:paraId="03BBA7C2" w14:textId="77777777" w:rsidR="00C23FA9" w:rsidRPr="00A657DC" w:rsidRDefault="00C23FA9" w:rsidP="00C23FA9">
            <w:pPr>
              <w:pStyle w:val="Tablesinglespacedparagraph"/>
              <w:jc w:val="center"/>
              <w:rPr>
                <w:lang w:val="mi-NZ"/>
              </w:rPr>
            </w:pPr>
            <w:r w:rsidRPr="00A657DC">
              <w:rPr>
                <w:lang w:val="mi-NZ"/>
              </w:rPr>
              <w:t>75% (80)</w:t>
            </w:r>
          </w:p>
        </w:tc>
      </w:tr>
      <w:tr w:rsidR="00C23FA9" w:rsidRPr="00A657DC" w14:paraId="209EFFB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003" w:type="dxa"/>
          </w:tcPr>
          <w:p w14:paraId="3E768FBA" w14:textId="77777777" w:rsidR="00C23FA9" w:rsidRPr="00A657DC" w:rsidRDefault="00C23FA9" w:rsidP="00C23FA9">
            <w:pPr>
              <w:pStyle w:val="Tablesinglespacedparagraph"/>
              <w:rPr>
                <w:lang w:val="mi-NZ"/>
              </w:rPr>
            </w:pPr>
            <w:r w:rsidRPr="00A657DC">
              <w:rPr>
                <w:lang w:val="mi-NZ"/>
              </w:rPr>
              <w:t>2018</w:t>
            </w:r>
          </w:p>
        </w:tc>
        <w:tc>
          <w:tcPr>
            <w:tcW w:w="3676" w:type="dxa"/>
          </w:tcPr>
          <w:p w14:paraId="6574A643" w14:textId="77777777" w:rsidR="00C23FA9" w:rsidRPr="00A657DC" w:rsidRDefault="00C23FA9" w:rsidP="00C23FA9">
            <w:pPr>
              <w:pStyle w:val="Tablesinglespacedparagraph"/>
              <w:rPr>
                <w:lang w:val="mi-NZ"/>
              </w:rPr>
            </w:pPr>
            <w:r w:rsidRPr="00A657DC">
              <w:rPr>
                <w:lang w:val="mi-NZ"/>
              </w:rPr>
              <w:t>Arohata (Upper Prison)</w:t>
            </w:r>
          </w:p>
        </w:tc>
        <w:tc>
          <w:tcPr>
            <w:tcW w:w="1280" w:type="dxa"/>
          </w:tcPr>
          <w:p w14:paraId="471B546C" w14:textId="77777777" w:rsidR="00C23FA9" w:rsidRPr="00A657DC" w:rsidRDefault="00C23FA9" w:rsidP="00C23FA9">
            <w:pPr>
              <w:pStyle w:val="Tablesinglespacedparagraph"/>
              <w:jc w:val="center"/>
              <w:rPr>
                <w:lang w:val="mi-NZ"/>
              </w:rPr>
            </w:pPr>
            <w:r w:rsidRPr="00A657DC">
              <w:rPr>
                <w:lang w:val="mi-NZ"/>
              </w:rPr>
              <w:t>13% (9)</w:t>
            </w:r>
          </w:p>
        </w:tc>
        <w:tc>
          <w:tcPr>
            <w:tcW w:w="1281" w:type="dxa"/>
          </w:tcPr>
          <w:p w14:paraId="7E828547" w14:textId="77777777" w:rsidR="00C23FA9" w:rsidRPr="00A657DC" w:rsidRDefault="00C23FA9" w:rsidP="00C23FA9">
            <w:pPr>
              <w:pStyle w:val="Tablesinglespacedparagraph"/>
              <w:jc w:val="center"/>
              <w:rPr>
                <w:lang w:val="mi-NZ"/>
              </w:rPr>
            </w:pPr>
            <w:r w:rsidRPr="00A657DC">
              <w:rPr>
                <w:lang w:val="mi-NZ"/>
              </w:rPr>
              <w:t>87% (62)</w:t>
            </w:r>
          </w:p>
        </w:tc>
        <w:tc>
          <w:tcPr>
            <w:tcW w:w="1280" w:type="dxa"/>
          </w:tcPr>
          <w:p w14:paraId="703FF105" w14:textId="77777777" w:rsidR="00C23FA9" w:rsidRPr="00A657DC" w:rsidRDefault="00C23FA9" w:rsidP="00C23FA9">
            <w:pPr>
              <w:pStyle w:val="Tablesinglespacedparagraph"/>
              <w:jc w:val="center"/>
              <w:rPr>
                <w:lang w:val="mi-NZ"/>
              </w:rPr>
            </w:pPr>
            <w:r w:rsidRPr="00A657DC">
              <w:rPr>
                <w:lang w:val="mi-NZ"/>
              </w:rPr>
              <w:t>11% (1)</w:t>
            </w:r>
          </w:p>
        </w:tc>
        <w:tc>
          <w:tcPr>
            <w:tcW w:w="1281" w:type="dxa"/>
          </w:tcPr>
          <w:p w14:paraId="600E5350" w14:textId="77777777" w:rsidR="00C23FA9" w:rsidRPr="00A657DC" w:rsidRDefault="00C23FA9" w:rsidP="00C23FA9">
            <w:pPr>
              <w:pStyle w:val="Tablesinglespacedparagraph"/>
              <w:jc w:val="center"/>
              <w:rPr>
                <w:lang w:val="mi-NZ"/>
              </w:rPr>
            </w:pPr>
            <w:r w:rsidRPr="00A657DC">
              <w:rPr>
                <w:lang w:val="mi-NZ"/>
              </w:rPr>
              <w:t>78% (7)</w:t>
            </w:r>
          </w:p>
        </w:tc>
      </w:tr>
      <w:tr w:rsidR="00C23FA9" w:rsidRPr="00A657DC" w14:paraId="134D8083"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003" w:type="dxa"/>
          </w:tcPr>
          <w:p w14:paraId="0EC4557D" w14:textId="77777777" w:rsidR="00C23FA9" w:rsidRPr="00A657DC" w:rsidRDefault="00C23FA9" w:rsidP="00C23FA9">
            <w:pPr>
              <w:pStyle w:val="Tablesinglespacedparagraph"/>
              <w:rPr>
                <w:lang w:val="mi-NZ"/>
              </w:rPr>
            </w:pPr>
            <w:r w:rsidRPr="00A657DC">
              <w:rPr>
                <w:lang w:val="mi-NZ"/>
              </w:rPr>
              <w:t>2017</w:t>
            </w:r>
          </w:p>
        </w:tc>
        <w:tc>
          <w:tcPr>
            <w:tcW w:w="3676" w:type="dxa"/>
          </w:tcPr>
          <w:p w14:paraId="1D105FA0" w14:textId="77777777" w:rsidR="00C23FA9" w:rsidRPr="00A657DC" w:rsidRDefault="00C23FA9" w:rsidP="00C23FA9">
            <w:pPr>
              <w:pStyle w:val="Tablesinglespacedparagraph"/>
              <w:rPr>
                <w:lang w:val="mi-NZ"/>
              </w:rPr>
            </w:pPr>
            <w:r w:rsidRPr="00A657DC">
              <w:rPr>
                <w:lang w:val="mi-NZ"/>
              </w:rPr>
              <w:t>Christchurch Men’s Prison</w:t>
            </w:r>
          </w:p>
        </w:tc>
        <w:tc>
          <w:tcPr>
            <w:tcW w:w="1280" w:type="dxa"/>
          </w:tcPr>
          <w:p w14:paraId="18312DFB" w14:textId="77777777" w:rsidR="00C23FA9" w:rsidRPr="00A657DC" w:rsidRDefault="00C23FA9" w:rsidP="00C23FA9">
            <w:pPr>
              <w:pStyle w:val="Tablesinglespacedparagraph"/>
              <w:jc w:val="center"/>
              <w:rPr>
                <w:lang w:val="mi-NZ"/>
              </w:rPr>
            </w:pPr>
            <w:r w:rsidRPr="00A657DC">
              <w:rPr>
                <w:lang w:val="mi-NZ"/>
              </w:rPr>
              <w:t>23% (114)</w:t>
            </w:r>
          </w:p>
        </w:tc>
        <w:tc>
          <w:tcPr>
            <w:tcW w:w="1281" w:type="dxa"/>
          </w:tcPr>
          <w:p w14:paraId="31BDBA25" w14:textId="77777777" w:rsidR="00C23FA9" w:rsidRPr="00A657DC" w:rsidRDefault="00C23FA9" w:rsidP="00C23FA9">
            <w:pPr>
              <w:pStyle w:val="Tablesinglespacedparagraph"/>
              <w:jc w:val="center"/>
              <w:rPr>
                <w:lang w:val="mi-NZ"/>
              </w:rPr>
            </w:pPr>
            <w:r w:rsidRPr="00A657DC">
              <w:rPr>
                <w:lang w:val="mi-NZ"/>
              </w:rPr>
              <w:t>77% (383)</w:t>
            </w:r>
          </w:p>
        </w:tc>
        <w:tc>
          <w:tcPr>
            <w:tcW w:w="1280" w:type="dxa"/>
          </w:tcPr>
          <w:p w14:paraId="569AED9D" w14:textId="77777777" w:rsidR="00C23FA9" w:rsidRPr="00A657DC" w:rsidRDefault="00C23FA9" w:rsidP="00C23FA9">
            <w:pPr>
              <w:pStyle w:val="Tablesinglespacedparagraph"/>
              <w:jc w:val="center"/>
              <w:rPr>
                <w:lang w:val="mi-NZ"/>
              </w:rPr>
            </w:pPr>
            <w:r w:rsidRPr="00A657DC">
              <w:rPr>
                <w:lang w:val="mi-NZ"/>
              </w:rPr>
              <w:t>21% (32)</w:t>
            </w:r>
          </w:p>
        </w:tc>
        <w:tc>
          <w:tcPr>
            <w:tcW w:w="1281" w:type="dxa"/>
          </w:tcPr>
          <w:p w14:paraId="109A8784" w14:textId="77777777" w:rsidR="00C23FA9" w:rsidRPr="00A657DC" w:rsidRDefault="00C23FA9" w:rsidP="00C23FA9">
            <w:pPr>
              <w:pStyle w:val="Tablesinglespacedparagraph"/>
              <w:jc w:val="center"/>
              <w:rPr>
                <w:lang w:val="mi-NZ"/>
              </w:rPr>
            </w:pPr>
            <w:r w:rsidRPr="00A657DC">
              <w:rPr>
                <w:lang w:val="mi-NZ"/>
              </w:rPr>
              <w:t>79% (119)</w:t>
            </w:r>
          </w:p>
        </w:tc>
      </w:tr>
      <w:tr w:rsidR="00C23FA9" w:rsidRPr="00A657DC" w14:paraId="0F5D3CCA"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4679" w:type="dxa"/>
            <w:gridSpan w:val="2"/>
          </w:tcPr>
          <w:p w14:paraId="1F47E5DA" w14:textId="77777777" w:rsidR="00C23FA9" w:rsidRPr="00A657DC" w:rsidRDefault="00C23FA9" w:rsidP="00C23FA9">
            <w:pPr>
              <w:pStyle w:val="Tablesinglespacedparagraph"/>
              <w:rPr>
                <w:b/>
                <w:lang w:val="mi-NZ"/>
              </w:rPr>
            </w:pPr>
            <w:r w:rsidRPr="00A657DC">
              <w:rPr>
                <w:b/>
                <w:lang w:val="mi-NZ"/>
              </w:rPr>
              <w:t>Average:</w:t>
            </w:r>
          </w:p>
        </w:tc>
        <w:tc>
          <w:tcPr>
            <w:tcW w:w="1280" w:type="dxa"/>
          </w:tcPr>
          <w:p w14:paraId="2449A1E1" w14:textId="77777777" w:rsidR="00C23FA9" w:rsidRPr="00A657DC" w:rsidRDefault="00C23FA9" w:rsidP="00C23FA9">
            <w:pPr>
              <w:pStyle w:val="Tablesinglespacedparagraph"/>
              <w:jc w:val="center"/>
              <w:rPr>
                <w:b/>
                <w:lang w:val="mi-NZ"/>
              </w:rPr>
            </w:pPr>
            <w:r w:rsidRPr="00A657DC">
              <w:rPr>
                <w:b/>
                <w:lang w:val="mi-NZ"/>
              </w:rPr>
              <w:t>23%</w:t>
            </w:r>
          </w:p>
        </w:tc>
        <w:tc>
          <w:tcPr>
            <w:tcW w:w="1281" w:type="dxa"/>
          </w:tcPr>
          <w:p w14:paraId="37D40BBB" w14:textId="77777777" w:rsidR="00C23FA9" w:rsidRPr="00A657DC" w:rsidRDefault="00C23FA9" w:rsidP="00C23FA9">
            <w:pPr>
              <w:pStyle w:val="Tablesinglespacedparagraph"/>
              <w:jc w:val="center"/>
              <w:rPr>
                <w:b/>
                <w:lang w:val="mi-NZ"/>
              </w:rPr>
            </w:pPr>
            <w:r w:rsidRPr="00A657DC">
              <w:rPr>
                <w:b/>
                <w:lang w:val="mi-NZ"/>
              </w:rPr>
              <w:t>77%</w:t>
            </w:r>
          </w:p>
        </w:tc>
        <w:tc>
          <w:tcPr>
            <w:tcW w:w="1280" w:type="dxa"/>
          </w:tcPr>
          <w:p w14:paraId="5CD2DA5A" w14:textId="77777777" w:rsidR="00C23FA9" w:rsidRPr="00A657DC" w:rsidRDefault="00C23FA9" w:rsidP="00C23FA9">
            <w:pPr>
              <w:pStyle w:val="Tablesinglespacedparagraph"/>
              <w:jc w:val="center"/>
              <w:rPr>
                <w:b/>
                <w:lang w:val="mi-NZ"/>
              </w:rPr>
            </w:pPr>
            <w:r w:rsidRPr="00A657DC">
              <w:rPr>
                <w:b/>
                <w:lang w:val="mi-NZ"/>
              </w:rPr>
              <w:t>25%</w:t>
            </w:r>
          </w:p>
        </w:tc>
        <w:tc>
          <w:tcPr>
            <w:tcW w:w="1281" w:type="dxa"/>
          </w:tcPr>
          <w:p w14:paraId="200F8B3C" w14:textId="77777777" w:rsidR="00C23FA9" w:rsidRPr="00A657DC" w:rsidRDefault="00C23FA9" w:rsidP="00C23FA9">
            <w:pPr>
              <w:pStyle w:val="Tablesinglespacedparagraph"/>
              <w:jc w:val="center"/>
              <w:rPr>
                <w:b/>
                <w:lang w:val="mi-NZ"/>
              </w:rPr>
            </w:pPr>
            <w:r w:rsidRPr="00A657DC">
              <w:rPr>
                <w:b/>
                <w:lang w:val="mi-NZ"/>
              </w:rPr>
              <w:t>73%</w:t>
            </w:r>
          </w:p>
        </w:tc>
      </w:tr>
    </w:tbl>
    <w:p w14:paraId="0994E931" w14:textId="0E86E792" w:rsidR="00C23FA9" w:rsidRPr="00A657DC" w:rsidRDefault="00C23FA9" w:rsidP="00C23FA9">
      <w:pPr>
        <w:pStyle w:val="ListNumber"/>
        <w:numPr>
          <w:ilvl w:val="0"/>
          <w:numId w:val="0"/>
        </w:numPr>
        <w:ind w:left="567"/>
        <w:rPr>
          <w:lang w:val="mi-NZ"/>
        </w:rPr>
      </w:pPr>
    </w:p>
    <w:p w14:paraId="686E7B9E" w14:textId="637BF000" w:rsidR="00C23FA9" w:rsidRPr="00576A5D" w:rsidRDefault="00C23FA9" w:rsidP="00366898">
      <w:pPr>
        <w:pStyle w:val="ListNumber"/>
        <w:jc w:val="left"/>
        <w:rPr>
          <w:b/>
          <w:lang w:val="mi-NZ"/>
        </w:rPr>
      </w:pPr>
      <w:r w:rsidRPr="00576A5D">
        <w:rPr>
          <w:b/>
          <w:lang w:val="mi-NZ"/>
        </w:rPr>
        <w:t xml:space="preserve">The Committee may wish to seek further information from the State party about how it ensures that the rights of disabled people in custody are respected and protected, in line with the </w:t>
      </w:r>
      <w:r w:rsidR="00366898" w:rsidRPr="00576A5D">
        <w:rPr>
          <w:b/>
          <w:lang w:val="mi-NZ"/>
        </w:rPr>
        <w:t xml:space="preserve">UNCRPD. </w:t>
      </w:r>
    </w:p>
    <w:p w14:paraId="36F0D290" w14:textId="4E136FC3" w:rsidR="004D6C00" w:rsidRPr="00A657DC" w:rsidRDefault="004D6C00" w:rsidP="004D6C00">
      <w:pPr>
        <w:pStyle w:val="Heading4"/>
        <w:rPr>
          <w:lang w:val="mi-NZ"/>
        </w:rPr>
      </w:pPr>
      <w:bookmarkStart w:id="49" w:name="_Ref138141270"/>
      <w:r w:rsidRPr="00A657DC">
        <w:rPr>
          <w:lang w:val="mi-NZ"/>
        </w:rPr>
        <w:t>Women in prison</w:t>
      </w:r>
      <w:bookmarkEnd w:id="49"/>
    </w:p>
    <w:p w14:paraId="4FCAAAD0" w14:textId="506CBA4D" w:rsidR="004D6C00" w:rsidRPr="00A657DC" w:rsidRDefault="004D6C00" w:rsidP="00366898">
      <w:pPr>
        <w:pStyle w:val="ListNumber"/>
        <w:jc w:val="left"/>
        <w:rPr>
          <w:lang w:val="mi-NZ"/>
        </w:rPr>
      </w:pPr>
      <w:r w:rsidRPr="00A657DC">
        <w:rPr>
          <w:lang w:val="mi-NZ"/>
        </w:rPr>
        <w:t>I have observed a number of common themes across the women’s prisons in New Zealand.</w:t>
      </w:r>
      <w:r w:rsidRPr="00A657DC">
        <w:rPr>
          <w:rStyle w:val="FootnoteReference"/>
          <w:lang w:val="mi-NZ"/>
        </w:rPr>
        <w:footnoteReference w:id="94"/>
      </w:r>
    </w:p>
    <w:p w14:paraId="2D07D8DC" w14:textId="36729C6A" w:rsidR="004D6C00" w:rsidRPr="00A657DC" w:rsidRDefault="004D6C00" w:rsidP="00366898">
      <w:pPr>
        <w:pStyle w:val="ListNumber"/>
        <w:jc w:val="left"/>
        <w:rPr>
          <w:lang w:val="mi-NZ"/>
        </w:rPr>
      </w:pPr>
      <w:r w:rsidRPr="00A657DC">
        <w:rPr>
          <w:lang w:val="mi-NZ"/>
        </w:rPr>
        <w:t xml:space="preserve">A particular concern, in line with my recommendations relating to many </w:t>
      </w:r>
      <w:r w:rsidR="00E47D8E">
        <w:rPr>
          <w:lang w:val="mi-NZ"/>
        </w:rPr>
        <w:t>prisons</w:t>
      </w:r>
      <w:r w:rsidRPr="00A657DC">
        <w:rPr>
          <w:lang w:val="mi-NZ"/>
        </w:rPr>
        <w:t xml:space="preserve">, is the continuous and intrusive CCTV monitoring of at-risk </w:t>
      </w:r>
      <w:r w:rsidR="00962F27">
        <w:rPr>
          <w:lang w:val="mi-NZ"/>
        </w:rPr>
        <w:t>people in custody</w:t>
      </w:r>
      <w:r w:rsidRPr="00A657DC">
        <w:rPr>
          <w:lang w:val="mi-NZ"/>
        </w:rPr>
        <w:t xml:space="preserve"> impacting on the privacy and dignity of women when changing or toileting. This monitoring is often visible to a wide range of staff and contractors.</w:t>
      </w:r>
      <w:r w:rsidRPr="00A657DC">
        <w:rPr>
          <w:rStyle w:val="FootnoteReference"/>
          <w:lang w:val="mi-NZ"/>
        </w:rPr>
        <w:footnoteReference w:id="95"/>
      </w:r>
      <w:r w:rsidRPr="00A657DC">
        <w:rPr>
          <w:lang w:val="mi-NZ"/>
        </w:rPr>
        <w:t xml:space="preserve"> I have informed </w:t>
      </w:r>
      <w:r w:rsidR="00E47D8E">
        <w:rPr>
          <w:lang w:val="mi-NZ"/>
        </w:rPr>
        <w:t xml:space="preserve">the Department of </w:t>
      </w:r>
      <w:r w:rsidRPr="00A657DC">
        <w:rPr>
          <w:lang w:val="mi-NZ"/>
        </w:rPr>
        <w:t>Corrections that I consider this amounts to degrading treatment or punishment for the purpose of the Convention.</w:t>
      </w:r>
    </w:p>
    <w:p w14:paraId="21174DF6" w14:textId="1776E194" w:rsidR="004D6C00" w:rsidRPr="00A657DC" w:rsidRDefault="004D6C00" w:rsidP="00366898">
      <w:pPr>
        <w:pStyle w:val="ListNumber"/>
        <w:jc w:val="left"/>
        <w:rPr>
          <w:lang w:val="mi-NZ"/>
        </w:rPr>
      </w:pPr>
      <w:r w:rsidRPr="00A657DC">
        <w:rPr>
          <w:lang w:val="mi-NZ"/>
        </w:rPr>
        <w:t>I have observed and made recommendations regarding the insufficient recording, documentation and review of use of force incidents. A related concern is a low threshold for the deployment of pepper spray in confined spaces</w:t>
      </w:r>
      <w:r w:rsidR="00C22B43" w:rsidRPr="00A657DC">
        <w:rPr>
          <w:lang w:val="mi-NZ"/>
        </w:rPr>
        <w:t>, which I raised with Arohata prison following a short scrutiny visit in 2021</w:t>
      </w:r>
      <w:r w:rsidRPr="00A657DC">
        <w:rPr>
          <w:lang w:val="mi-NZ"/>
        </w:rPr>
        <w:t xml:space="preserve">. </w:t>
      </w:r>
      <w:r w:rsidR="00C22B43" w:rsidRPr="00A657DC">
        <w:rPr>
          <w:lang w:val="mi-NZ"/>
        </w:rPr>
        <w:t xml:space="preserve">As discussed earlier in this submission (see </w:t>
      </w:r>
      <w:r w:rsidR="004E31BA">
        <w:rPr>
          <w:lang w:val="mi-NZ"/>
        </w:rPr>
        <w:fldChar w:fldCharType="begin"/>
      </w:r>
      <w:r w:rsidR="004E31BA">
        <w:rPr>
          <w:lang w:val="mi-NZ"/>
        </w:rPr>
        <w:instrText xml:space="preserve"> REF _Ref138141883 \h </w:instrText>
      </w:r>
      <w:r w:rsidR="004E31BA">
        <w:rPr>
          <w:lang w:val="mi-NZ"/>
        </w:rPr>
      </w:r>
      <w:r w:rsidR="004E31BA">
        <w:rPr>
          <w:lang w:val="mi-NZ"/>
        </w:rPr>
        <w:fldChar w:fldCharType="separate"/>
      </w:r>
      <w:r w:rsidR="00C376E8" w:rsidRPr="00A657DC">
        <w:rPr>
          <w:lang w:val="mi-NZ"/>
        </w:rPr>
        <w:t>Legislation on the use of pepper spray and other less-lethal weapons by the Department of Corrections</w:t>
      </w:r>
      <w:r w:rsidR="004E31BA">
        <w:rPr>
          <w:lang w:val="mi-NZ"/>
        </w:rPr>
        <w:fldChar w:fldCharType="end"/>
      </w:r>
      <w:r w:rsidR="00C22B43" w:rsidRPr="00A657DC">
        <w:rPr>
          <w:lang w:val="mi-NZ"/>
        </w:rPr>
        <w:t xml:space="preserve">), </w:t>
      </w:r>
      <w:r w:rsidRPr="00A657DC">
        <w:rPr>
          <w:lang w:val="mi-NZ"/>
        </w:rPr>
        <w:t xml:space="preserve">I have informed </w:t>
      </w:r>
      <w:r w:rsidR="00BC3836">
        <w:rPr>
          <w:lang w:val="mi-NZ"/>
        </w:rPr>
        <w:t xml:space="preserve">the Department of </w:t>
      </w:r>
      <w:r w:rsidRPr="00A657DC">
        <w:rPr>
          <w:lang w:val="mi-NZ"/>
        </w:rPr>
        <w:t>Corrections that I consider the use of pepper spray in confined spaces and in cases of passive resistance may be in breach of New Zealand’s international human rights obligations.</w:t>
      </w:r>
    </w:p>
    <w:p w14:paraId="16168846" w14:textId="77777777" w:rsidR="004D6C00" w:rsidRPr="00A657DC" w:rsidRDefault="004D6C00" w:rsidP="00366898">
      <w:pPr>
        <w:pStyle w:val="ListNumber"/>
        <w:jc w:val="left"/>
        <w:rPr>
          <w:lang w:val="mi-NZ"/>
        </w:rPr>
      </w:pPr>
      <w:r w:rsidRPr="00A657DC">
        <w:rPr>
          <w:lang w:val="mi-NZ"/>
        </w:rPr>
        <w:t>I have observed that opportunities for maintaining family contact are inadequate, with many women unable to receive visits due to distance and associated travel costs. Early lock up times often prevent many women from telephoning their children after they finish school. Limited visits combined with restricted access to telephones and an unsatisfactory mail system affect women’s mental wellbeing</w:t>
      </w:r>
      <w:r w:rsidRPr="00A657DC">
        <w:rPr>
          <w:rStyle w:val="FootnoteReference"/>
          <w:lang w:val="mi-NZ"/>
        </w:rPr>
        <w:footnoteReference w:id="96"/>
      </w:r>
      <w:r w:rsidRPr="00A657DC">
        <w:rPr>
          <w:lang w:val="mi-NZ"/>
        </w:rPr>
        <w:t xml:space="preserve">. </w:t>
      </w:r>
    </w:p>
    <w:p w14:paraId="797697DA" w14:textId="42F139B8" w:rsidR="004D6C00" w:rsidRPr="00A657DC" w:rsidRDefault="004D6C00" w:rsidP="00366898">
      <w:pPr>
        <w:pStyle w:val="ListNumber"/>
        <w:jc w:val="left"/>
        <w:rPr>
          <w:lang w:val="mi-NZ"/>
        </w:rPr>
      </w:pPr>
      <w:r w:rsidRPr="00A657DC">
        <w:rPr>
          <w:lang w:val="mi-NZ"/>
        </w:rPr>
        <w:t xml:space="preserve">Muster pressures have led to the transfer of low-security </w:t>
      </w:r>
      <w:r w:rsidR="00EF7432" w:rsidRPr="00A657DC">
        <w:rPr>
          <w:lang w:val="mi-NZ"/>
        </w:rPr>
        <w:t xml:space="preserve">people in custody </w:t>
      </w:r>
      <w:r w:rsidRPr="00A657DC">
        <w:rPr>
          <w:lang w:val="mi-NZ"/>
        </w:rPr>
        <w:t xml:space="preserve">from Christchurch </w:t>
      </w:r>
      <w:r w:rsidR="00576A5D">
        <w:rPr>
          <w:lang w:val="mi-NZ"/>
        </w:rPr>
        <w:t xml:space="preserve">Women’s </w:t>
      </w:r>
      <w:r w:rsidRPr="00A657DC">
        <w:rPr>
          <w:lang w:val="mi-NZ"/>
        </w:rPr>
        <w:t xml:space="preserve">Prison (in the South Island) to Arohata Prison and Arohata Upper Prison (in the North Island). </w:t>
      </w:r>
      <w:r w:rsidR="00EF7432" w:rsidRPr="00A657DC">
        <w:rPr>
          <w:lang w:val="mi-NZ"/>
        </w:rPr>
        <w:t>Those affected</w:t>
      </w:r>
      <w:r w:rsidRPr="00A657DC">
        <w:rPr>
          <w:lang w:val="mi-NZ"/>
        </w:rPr>
        <w:t xml:space="preserve"> have expressed their concerns around these transfers due to ‘the impossibility’ of keeping in touch with family</w:t>
      </w:r>
      <w:r w:rsidR="00EF7432" w:rsidRPr="00A657DC">
        <w:rPr>
          <w:lang w:val="mi-NZ"/>
        </w:rPr>
        <w:t>,</w:t>
      </w:r>
      <w:r w:rsidRPr="00A657DC">
        <w:rPr>
          <w:lang w:val="mi-NZ"/>
        </w:rPr>
        <w:t xml:space="preserve"> and the difficulty and expense of travelling for family members making visits impossible.</w:t>
      </w:r>
      <w:r w:rsidR="00B762A1" w:rsidRPr="00A657DC">
        <w:rPr>
          <w:rStyle w:val="FootnoteReference"/>
          <w:lang w:val="mi-NZ"/>
        </w:rPr>
        <w:footnoteReference w:id="97"/>
      </w:r>
      <w:r w:rsidRPr="00A657DC">
        <w:rPr>
          <w:lang w:val="mi-NZ"/>
        </w:rPr>
        <w:t xml:space="preserve"> I have observed that keeping in touch by telephone is difficult because of the 8am–5pm high-security unlock regime that operates in the Upper Prison at Arohata (although the p</w:t>
      </w:r>
      <w:r w:rsidR="00EF7432" w:rsidRPr="00A657DC">
        <w:rPr>
          <w:lang w:val="mi-NZ"/>
        </w:rPr>
        <w:t>eople in custody</w:t>
      </w:r>
      <w:r w:rsidRPr="00A657DC">
        <w:rPr>
          <w:lang w:val="mi-NZ"/>
        </w:rPr>
        <w:t xml:space="preserve"> are low-security classification).</w:t>
      </w:r>
      <w:r w:rsidRPr="00A657DC">
        <w:rPr>
          <w:rStyle w:val="FootnoteReference"/>
          <w:lang w:val="mi-NZ"/>
        </w:rPr>
        <w:footnoteReference w:id="98"/>
      </w:r>
    </w:p>
    <w:p w14:paraId="55AC8FC3" w14:textId="40405252" w:rsidR="004D6C00" w:rsidRPr="00A657DC" w:rsidRDefault="004D6C00" w:rsidP="00366898">
      <w:pPr>
        <w:pStyle w:val="ListNumber"/>
        <w:jc w:val="left"/>
        <w:rPr>
          <w:lang w:val="mi-NZ"/>
        </w:rPr>
      </w:pPr>
      <w:r w:rsidRPr="00A657DC">
        <w:rPr>
          <w:lang w:val="mi-NZ"/>
        </w:rPr>
        <w:t>As with men’s facilities, double-bunking is also a concern for women with muster pressures leading to</w:t>
      </w:r>
      <w:r w:rsidR="00483AD9">
        <w:rPr>
          <w:lang w:val="mi-NZ"/>
        </w:rPr>
        <w:t xml:space="preserve"> some</w:t>
      </w:r>
      <w:r w:rsidRPr="00A657DC">
        <w:rPr>
          <w:lang w:val="mi-NZ"/>
        </w:rPr>
        <w:t xml:space="preserve"> double-bunking in women’s facilities, </w:t>
      </w:r>
      <w:r w:rsidR="00590534">
        <w:rPr>
          <w:lang w:val="mi-NZ"/>
        </w:rPr>
        <w:t>despite</w:t>
      </w:r>
      <w:r w:rsidRPr="00A657DC">
        <w:rPr>
          <w:lang w:val="mi-NZ"/>
        </w:rPr>
        <w:t xml:space="preserve"> cells </w:t>
      </w:r>
      <w:r w:rsidR="00590534">
        <w:rPr>
          <w:lang w:val="mi-NZ"/>
        </w:rPr>
        <w:t>being</w:t>
      </w:r>
      <w:r w:rsidRPr="00A657DC">
        <w:rPr>
          <w:lang w:val="mi-NZ"/>
        </w:rPr>
        <w:t xml:space="preserve"> designed for single-occupancy.</w:t>
      </w:r>
    </w:p>
    <w:p w14:paraId="5814188F" w14:textId="7E40A602" w:rsidR="004D6C00" w:rsidRPr="00A657DC" w:rsidRDefault="004D6C00" w:rsidP="00366898">
      <w:pPr>
        <w:pStyle w:val="ListNumber"/>
        <w:jc w:val="left"/>
        <w:rPr>
          <w:lang w:val="mi-NZ"/>
        </w:rPr>
      </w:pPr>
      <w:r w:rsidRPr="00A657DC">
        <w:rPr>
          <w:lang w:val="mi-NZ"/>
        </w:rPr>
        <w:t>I have observed during my inspections that privacy is often compromised due to a lack of appropriate meeting rooms, particularly for meeting with legal counsel, counselling sessions and medical consultations. I have also observed a lack of privacy when having phone conversations.</w:t>
      </w:r>
    </w:p>
    <w:p w14:paraId="15FF154C" w14:textId="375A722F" w:rsidR="004D6C00" w:rsidRPr="00A657DC" w:rsidRDefault="004D6C00" w:rsidP="00366898">
      <w:pPr>
        <w:pStyle w:val="ListNumber"/>
        <w:jc w:val="left"/>
        <w:rPr>
          <w:lang w:val="mi-NZ"/>
        </w:rPr>
      </w:pPr>
      <w:r w:rsidRPr="00A657DC">
        <w:rPr>
          <w:lang w:val="mi-NZ"/>
        </w:rPr>
        <w:t>In my 20</w:t>
      </w:r>
      <w:r w:rsidR="00E47D8E">
        <w:rPr>
          <w:lang w:val="mi-NZ"/>
        </w:rPr>
        <w:t>17</w:t>
      </w:r>
      <w:r w:rsidR="008A0874">
        <w:rPr>
          <w:lang w:val="mi-NZ"/>
        </w:rPr>
        <w:t xml:space="preserve"> (2018 report)</w:t>
      </w:r>
      <w:r w:rsidR="00E47D8E">
        <w:rPr>
          <w:lang w:val="mi-NZ"/>
        </w:rPr>
        <w:t xml:space="preserve"> inspection of </w:t>
      </w:r>
      <w:hyperlink r:id="rId54" w:history="1">
        <w:r w:rsidR="00E47D8E" w:rsidRPr="00E47D8E">
          <w:rPr>
            <w:rStyle w:val="Hyperlink"/>
            <w:lang w:val="mi-NZ"/>
          </w:rPr>
          <w:t>Arohata Upper P</w:t>
        </w:r>
        <w:r w:rsidRPr="00E47D8E">
          <w:rPr>
            <w:rStyle w:val="Hyperlink"/>
            <w:lang w:val="mi-NZ"/>
          </w:rPr>
          <w:t>rison</w:t>
        </w:r>
      </w:hyperlink>
      <w:r w:rsidRPr="00A657DC">
        <w:rPr>
          <w:lang w:val="mi-NZ"/>
        </w:rPr>
        <w:t xml:space="preserve"> I observed that meaningful and constructive activities were scarce. Programmes and employment were not well established, with nearly two-thirds of women not engaged in any purposeful activities. A lack of programmes and planned progression was having a detrimental effect on </w:t>
      </w:r>
      <w:r w:rsidR="00EF7432" w:rsidRPr="00A657DC">
        <w:rPr>
          <w:lang w:val="mi-NZ"/>
        </w:rPr>
        <w:t>the</w:t>
      </w:r>
      <w:r w:rsidRPr="00A657DC">
        <w:rPr>
          <w:lang w:val="mi-NZ"/>
        </w:rPr>
        <w:t xml:space="preserve"> motivation</w:t>
      </w:r>
      <w:r w:rsidR="00EF7432" w:rsidRPr="00A657DC">
        <w:rPr>
          <w:lang w:val="mi-NZ"/>
        </w:rPr>
        <w:t xml:space="preserve"> of people in custody</w:t>
      </w:r>
      <w:r w:rsidRPr="00A657DC">
        <w:rPr>
          <w:lang w:val="mi-NZ"/>
        </w:rPr>
        <w:t xml:space="preserve">. Social work and counselling services were stretched, and religious and cultural support limited. </w:t>
      </w:r>
    </w:p>
    <w:p w14:paraId="75E0B4EF" w14:textId="74FCAF57" w:rsidR="004D6C00" w:rsidRPr="00A657DC" w:rsidRDefault="004D6C00" w:rsidP="00366898">
      <w:pPr>
        <w:pStyle w:val="ListNumber"/>
        <w:jc w:val="left"/>
        <w:rPr>
          <w:lang w:val="mi-NZ"/>
        </w:rPr>
      </w:pPr>
      <w:r w:rsidRPr="00A657DC">
        <w:rPr>
          <w:lang w:val="mi-NZ"/>
        </w:rPr>
        <w:t xml:space="preserve">I note that in 2017 </w:t>
      </w:r>
      <w:r w:rsidR="00576A5D">
        <w:rPr>
          <w:lang w:val="mi-NZ"/>
        </w:rPr>
        <w:t xml:space="preserve">the Department of </w:t>
      </w:r>
      <w:r w:rsidRPr="00A657DC">
        <w:rPr>
          <w:lang w:val="mi-NZ"/>
        </w:rPr>
        <w:t xml:space="preserve">Corrections released </w:t>
      </w:r>
      <w:r w:rsidR="00576A5D">
        <w:rPr>
          <w:lang w:val="mi-NZ"/>
        </w:rPr>
        <w:t>its</w:t>
      </w:r>
      <w:r w:rsidRPr="00A657DC">
        <w:rPr>
          <w:lang w:val="mi-NZ"/>
        </w:rPr>
        <w:t xml:space="preserve"> </w:t>
      </w:r>
      <w:hyperlink r:id="rId55" w:history="1">
        <w:r w:rsidRPr="00E47D8E">
          <w:rPr>
            <w:rStyle w:val="Hyperlink"/>
            <w:lang w:val="mi-NZ"/>
          </w:rPr>
          <w:t>Women’s Strategy 2017- 2021, Wāhine E Rere Ana Ki Te Pae Hou (Women Rising Above a New Horizon)</w:t>
        </w:r>
      </w:hyperlink>
      <w:r w:rsidRPr="00A657DC">
        <w:rPr>
          <w:lang w:val="mi-NZ"/>
        </w:rPr>
        <w:t>, and that a new strategy 2021-2025 is now in place. In my 2017 inspection of Arohata Upper Prison there was little evidence of the implementation of the strategy. I have also communicated my concerns to Corrections that a lack of tailored management plans for women is inconsistent with the 2021-2025 strategy.</w:t>
      </w:r>
    </w:p>
    <w:p w14:paraId="7A09F4BC" w14:textId="6FBAA55F" w:rsidR="004D6C00" w:rsidRPr="00A657DC" w:rsidRDefault="00EF7432" w:rsidP="00366898">
      <w:pPr>
        <w:pStyle w:val="ListNumber"/>
        <w:jc w:val="left"/>
        <w:rPr>
          <w:lang w:val="mi-NZ"/>
        </w:rPr>
      </w:pPr>
      <w:r w:rsidRPr="00A657DC">
        <w:rPr>
          <w:lang w:val="mi-NZ"/>
        </w:rPr>
        <w:t xml:space="preserve">I have also raised concerns about material conditions in women’s prisons. For instance, I do not consider </w:t>
      </w:r>
      <w:r w:rsidR="004D6C00" w:rsidRPr="00A657DC">
        <w:rPr>
          <w:lang w:val="mi-NZ"/>
        </w:rPr>
        <w:t>the Secure Unit</w:t>
      </w:r>
      <w:r w:rsidRPr="00A657DC">
        <w:rPr>
          <w:lang w:val="mi-NZ"/>
        </w:rPr>
        <w:t xml:space="preserve"> at Arohata Prison</w:t>
      </w:r>
      <w:r w:rsidR="004D6C00" w:rsidRPr="00A657DC">
        <w:rPr>
          <w:lang w:val="mi-NZ"/>
        </w:rPr>
        <w:t xml:space="preserve"> a suitable environment for human confinement.</w:t>
      </w:r>
      <w:r w:rsidR="00474E32">
        <w:rPr>
          <w:rStyle w:val="FootnoteReference"/>
          <w:lang w:val="mi-NZ"/>
        </w:rPr>
        <w:footnoteReference w:id="99"/>
      </w:r>
      <w:r w:rsidR="004D6C00" w:rsidRPr="00A657DC">
        <w:rPr>
          <w:lang w:val="mi-NZ"/>
        </w:rPr>
        <w:t xml:space="preserve"> I find it deeply concerning that some of the most vulnerable </w:t>
      </w:r>
      <w:r w:rsidRPr="00A657DC">
        <w:rPr>
          <w:lang w:val="mi-NZ"/>
        </w:rPr>
        <w:t>people in custody</w:t>
      </w:r>
      <w:r w:rsidR="004D6C00" w:rsidRPr="00A657DC">
        <w:rPr>
          <w:lang w:val="mi-NZ"/>
        </w:rPr>
        <w:t>, including those in segregation or on a period of cell confinement, a</w:t>
      </w:r>
      <w:r w:rsidRPr="00A657DC">
        <w:rPr>
          <w:lang w:val="mi-NZ"/>
        </w:rPr>
        <w:t xml:space="preserve">re held in such dire conditions. </w:t>
      </w:r>
    </w:p>
    <w:p w14:paraId="6AFEDB83" w14:textId="0F731B5B" w:rsidR="004D6C00" w:rsidRPr="00A657DC" w:rsidRDefault="004D6C00" w:rsidP="00366898">
      <w:pPr>
        <w:pStyle w:val="ListNumber"/>
        <w:jc w:val="left"/>
        <w:rPr>
          <w:lang w:val="mi-NZ"/>
        </w:rPr>
      </w:pPr>
      <w:r w:rsidRPr="00A657DC">
        <w:rPr>
          <w:lang w:val="mi-NZ"/>
        </w:rPr>
        <w:t xml:space="preserve">The Office of the Inspectorate </w:t>
      </w:r>
      <w:r w:rsidR="006D2439">
        <w:rPr>
          <w:rFonts w:cs="Calibri"/>
          <w:lang w:val="mi-NZ"/>
        </w:rPr>
        <w:t>|</w:t>
      </w:r>
      <w:r w:rsidR="006D2439">
        <w:rPr>
          <w:lang w:val="mi-NZ"/>
        </w:rPr>
        <w:t xml:space="preserve"> </w:t>
      </w:r>
      <w:r w:rsidR="006D2439" w:rsidRPr="00A657DC">
        <w:rPr>
          <w:lang w:val="mi-NZ"/>
        </w:rPr>
        <w:t xml:space="preserve"> Te Tari Tirohia </w:t>
      </w:r>
      <w:r w:rsidR="006D2439">
        <w:rPr>
          <w:lang w:val="mi-NZ"/>
        </w:rPr>
        <w:t>(Office of the Inspectorate)</w:t>
      </w:r>
      <w:r w:rsidR="005A79B0">
        <w:rPr>
          <w:rStyle w:val="FootnoteReference"/>
          <w:lang w:val="mi-NZ"/>
        </w:rPr>
        <w:footnoteReference w:id="100"/>
      </w:r>
      <w:r w:rsidR="006D2439">
        <w:rPr>
          <w:lang w:val="mi-NZ"/>
        </w:rPr>
        <w:t xml:space="preserve"> </w:t>
      </w:r>
      <w:r w:rsidRPr="00A657DC">
        <w:rPr>
          <w:lang w:val="mi-NZ"/>
        </w:rPr>
        <w:t xml:space="preserve">has observed similar themes, amongst others, in the 2021 Thematic Report, </w:t>
      </w:r>
      <w:hyperlink r:id="rId56" w:history="1">
        <w:r w:rsidRPr="005A79B0">
          <w:rPr>
            <w:rStyle w:val="Hyperlink"/>
            <w:lang w:val="mi-NZ"/>
          </w:rPr>
          <w:t>The Lived Experience of Women in Prison</w:t>
        </w:r>
      </w:hyperlink>
      <w:r w:rsidRPr="00A657DC">
        <w:rPr>
          <w:i/>
          <w:lang w:val="mi-NZ"/>
        </w:rPr>
        <w:t xml:space="preserve">. </w:t>
      </w:r>
    </w:p>
    <w:p w14:paraId="4E381D4F" w14:textId="21CF4DC9" w:rsidR="004D6C00" w:rsidRPr="00A657DC" w:rsidRDefault="004D6C00" w:rsidP="00366898">
      <w:pPr>
        <w:pStyle w:val="ListNumber"/>
        <w:jc w:val="left"/>
        <w:rPr>
          <w:lang w:val="mi-NZ"/>
        </w:rPr>
      </w:pPr>
      <w:r w:rsidRPr="00A657DC">
        <w:rPr>
          <w:lang w:val="mi-NZ"/>
        </w:rPr>
        <w:t xml:space="preserve">It is well-established that Māori women are over-represented in prison and I have observed this during my own inspections. The Office of the Inspectorate’s report found that Māori women aged 20-60 years comprised 15% of the general </w:t>
      </w:r>
      <w:r w:rsidR="003E24A1">
        <w:rPr>
          <w:lang w:val="mi-NZ"/>
        </w:rPr>
        <w:t xml:space="preserve">New Zealand </w:t>
      </w:r>
      <w:r w:rsidRPr="00A657DC">
        <w:rPr>
          <w:lang w:val="mi-NZ"/>
        </w:rPr>
        <w:t xml:space="preserve">population at June 2020, but for </w:t>
      </w:r>
      <w:r w:rsidR="003E24A1">
        <w:rPr>
          <w:lang w:val="mi-NZ"/>
        </w:rPr>
        <w:t>M</w:t>
      </w:r>
      <w:r w:rsidR="003E24A1">
        <w:rPr>
          <w:rFonts w:cs="Calibri"/>
          <w:lang w:val="mi-NZ"/>
        </w:rPr>
        <w:t>ā</w:t>
      </w:r>
      <w:r w:rsidR="003E24A1">
        <w:rPr>
          <w:lang w:val="mi-NZ"/>
        </w:rPr>
        <w:t xml:space="preserve">ori </w:t>
      </w:r>
      <w:r w:rsidRPr="00A657DC">
        <w:rPr>
          <w:lang w:val="mi-NZ"/>
        </w:rPr>
        <w:t>women in prison the figure is 61%. By comparison, Māori men comprised 50% of the prison population.</w:t>
      </w:r>
      <w:r w:rsidRPr="00A657DC">
        <w:rPr>
          <w:rStyle w:val="FootnoteReference"/>
          <w:lang w:val="mi-NZ"/>
        </w:rPr>
        <w:footnoteReference w:id="101"/>
      </w:r>
      <w:r w:rsidRPr="00A657DC">
        <w:rPr>
          <w:lang w:val="mi-NZ"/>
        </w:rPr>
        <w:t xml:space="preserve"> </w:t>
      </w:r>
      <w:r w:rsidR="00EF7432" w:rsidRPr="00A657DC">
        <w:rPr>
          <w:lang w:val="mi-NZ"/>
        </w:rPr>
        <w:t>As noted elsewhere i</w:t>
      </w:r>
      <w:r w:rsidR="004E31BA">
        <w:rPr>
          <w:lang w:val="mi-NZ"/>
        </w:rPr>
        <w:t xml:space="preserve">n this submission (see </w:t>
      </w:r>
      <w:r w:rsidR="004E31BA">
        <w:rPr>
          <w:lang w:val="mi-NZ"/>
        </w:rPr>
        <w:fldChar w:fldCharType="begin"/>
      </w:r>
      <w:r w:rsidR="004E31BA">
        <w:rPr>
          <w:lang w:val="mi-NZ"/>
        </w:rPr>
        <w:instrText xml:space="preserve"> REF _Ref138139231 \h </w:instrText>
      </w:r>
      <w:r w:rsidR="004E31BA">
        <w:rPr>
          <w:lang w:val="mi-NZ"/>
        </w:rPr>
      </w:r>
      <w:r w:rsidR="004E31BA">
        <w:rPr>
          <w:lang w:val="mi-NZ"/>
        </w:rPr>
        <w:fldChar w:fldCharType="separate"/>
      </w:r>
      <w:r w:rsidR="00C376E8" w:rsidRPr="00A657DC">
        <w:rPr>
          <w:lang w:val="mi-NZ"/>
        </w:rPr>
        <w:t>Māori in prison</w:t>
      </w:r>
      <w:r w:rsidR="004E31BA">
        <w:rPr>
          <w:lang w:val="mi-NZ"/>
        </w:rPr>
        <w:fldChar w:fldCharType="end"/>
      </w:r>
      <w:r w:rsidR="004E31BA">
        <w:rPr>
          <w:lang w:val="mi-NZ"/>
        </w:rPr>
        <w:t xml:space="preserve">, paragraph </w:t>
      </w:r>
      <w:r w:rsidR="004E31BA">
        <w:rPr>
          <w:lang w:val="mi-NZ"/>
        </w:rPr>
        <w:fldChar w:fldCharType="begin"/>
      </w:r>
      <w:r w:rsidR="004E31BA">
        <w:rPr>
          <w:lang w:val="mi-NZ"/>
        </w:rPr>
        <w:instrText xml:space="preserve"> REF _Ref138139271 \w \h </w:instrText>
      </w:r>
      <w:r w:rsidR="004E31BA">
        <w:rPr>
          <w:lang w:val="mi-NZ"/>
        </w:rPr>
      </w:r>
      <w:r w:rsidR="004E31BA">
        <w:rPr>
          <w:lang w:val="mi-NZ"/>
        </w:rPr>
        <w:fldChar w:fldCharType="separate"/>
      </w:r>
      <w:r w:rsidR="00C376E8">
        <w:rPr>
          <w:lang w:val="mi-NZ"/>
        </w:rPr>
        <w:t>197</w:t>
      </w:r>
      <w:r w:rsidR="004E31BA">
        <w:rPr>
          <w:lang w:val="mi-NZ"/>
        </w:rPr>
        <w:fldChar w:fldCharType="end"/>
      </w:r>
      <w:r w:rsidR="00EF7432" w:rsidRPr="00A657DC">
        <w:rPr>
          <w:lang w:val="mi-NZ"/>
        </w:rPr>
        <w:t>)</w:t>
      </w:r>
      <w:r w:rsidRPr="00A657DC">
        <w:rPr>
          <w:lang w:val="mi-NZ"/>
        </w:rPr>
        <w:t xml:space="preserve">I have observed the difficulties </w:t>
      </w:r>
      <w:r w:rsidR="00590534">
        <w:rPr>
          <w:lang w:val="mi-NZ"/>
        </w:rPr>
        <w:t xml:space="preserve">that </w:t>
      </w:r>
      <w:r w:rsidRPr="00A657DC">
        <w:rPr>
          <w:lang w:val="mi-NZ"/>
        </w:rPr>
        <w:t>p</w:t>
      </w:r>
      <w:r w:rsidR="00EF7432" w:rsidRPr="00A657DC">
        <w:rPr>
          <w:lang w:val="mi-NZ"/>
        </w:rPr>
        <w:t>eople in custody</w:t>
      </w:r>
      <w:r w:rsidRPr="00A657DC">
        <w:rPr>
          <w:lang w:val="mi-NZ"/>
        </w:rPr>
        <w:t xml:space="preserve"> experience in accessin</w:t>
      </w:r>
      <w:r w:rsidR="00590534">
        <w:rPr>
          <w:lang w:val="mi-NZ"/>
        </w:rPr>
        <w:t>g cultural support. D</w:t>
      </w:r>
      <w:r w:rsidRPr="00A657DC">
        <w:rPr>
          <w:lang w:val="mi-NZ"/>
        </w:rPr>
        <w:t xml:space="preserve">uring my 2017 visit to </w:t>
      </w:r>
      <w:hyperlink r:id="rId57" w:history="1">
        <w:r w:rsidRPr="003E24A1">
          <w:rPr>
            <w:rStyle w:val="Hyperlink"/>
            <w:lang w:val="mi-NZ"/>
          </w:rPr>
          <w:t>Arohata Upper Prison</w:t>
        </w:r>
      </w:hyperlink>
      <w:r w:rsidRPr="00A657DC">
        <w:rPr>
          <w:lang w:val="mi-NZ"/>
        </w:rPr>
        <w:t xml:space="preserve"> Māori made up 57% of the prison population and 77% of respondents to </w:t>
      </w:r>
      <w:r w:rsidR="00EF7432" w:rsidRPr="00A657DC">
        <w:rPr>
          <w:lang w:val="mi-NZ"/>
        </w:rPr>
        <w:t xml:space="preserve">my survey said </w:t>
      </w:r>
      <w:r w:rsidRPr="00A657DC">
        <w:rPr>
          <w:lang w:val="mi-NZ"/>
        </w:rPr>
        <w:t>they were unable to access cultural services.</w:t>
      </w:r>
    </w:p>
    <w:p w14:paraId="533B6271" w14:textId="72B8DA7D" w:rsidR="004D6C00" w:rsidRPr="00A657DC" w:rsidRDefault="00985C07" w:rsidP="00366898">
      <w:pPr>
        <w:pStyle w:val="ListNumber"/>
        <w:jc w:val="left"/>
        <w:rPr>
          <w:rStyle w:val="Emphasis"/>
          <w:lang w:val="mi-NZ"/>
        </w:rPr>
      </w:pPr>
      <w:r w:rsidRPr="00A657DC">
        <w:rPr>
          <w:rStyle w:val="Emphasis"/>
          <w:lang w:val="mi-NZ"/>
        </w:rPr>
        <w:t>The Committee may consider it necessary to make recommendations to the State party concerning the situation of women in New Zealand prison’s, particularly with regard to compliance with the United Nations Rules for the Treatment of Women Prisoners and Non-custodial Measures for Women Offenders (the Bangkok Rules) in the areas of</w:t>
      </w:r>
      <w:r w:rsidR="00590534">
        <w:rPr>
          <w:rStyle w:val="Emphasis"/>
          <w:lang w:val="mi-NZ"/>
        </w:rPr>
        <w:t>:</w:t>
      </w:r>
    </w:p>
    <w:p w14:paraId="2498F9F6" w14:textId="7199E5A3" w:rsidR="00985C07" w:rsidRPr="00A657DC" w:rsidRDefault="00F7073E" w:rsidP="00366898">
      <w:pPr>
        <w:pStyle w:val="ListNumber2"/>
        <w:jc w:val="left"/>
        <w:rPr>
          <w:rStyle w:val="Emphasis"/>
          <w:lang w:val="mi-NZ"/>
        </w:rPr>
      </w:pPr>
      <w:r w:rsidRPr="00A657DC">
        <w:rPr>
          <w:rStyle w:val="Emphasis"/>
          <w:lang w:val="mi-NZ"/>
        </w:rPr>
        <w:t>Allocation and proximity to family;</w:t>
      </w:r>
    </w:p>
    <w:p w14:paraId="380B95BA" w14:textId="5F077525" w:rsidR="00F7073E" w:rsidRPr="00A657DC" w:rsidRDefault="00F7073E" w:rsidP="00366898">
      <w:pPr>
        <w:pStyle w:val="ListNumber2"/>
        <w:jc w:val="left"/>
        <w:rPr>
          <w:rStyle w:val="Emphasis"/>
          <w:lang w:val="mi-NZ"/>
        </w:rPr>
      </w:pPr>
      <w:r w:rsidRPr="00A657DC">
        <w:rPr>
          <w:rStyle w:val="Emphasis"/>
          <w:lang w:val="mi-NZ"/>
        </w:rPr>
        <w:t>Prison regime including meaningful and constructive activities;</w:t>
      </w:r>
    </w:p>
    <w:p w14:paraId="3C260527" w14:textId="10FAC4EC" w:rsidR="00F7073E" w:rsidRPr="00A657DC" w:rsidRDefault="00F7073E" w:rsidP="00366898">
      <w:pPr>
        <w:pStyle w:val="ListNumber2"/>
        <w:jc w:val="left"/>
        <w:rPr>
          <w:rStyle w:val="Emphasis"/>
          <w:lang w:val="mi-NZ"/>
        </w:rPr>
      </w:pPr>
      <w:r w:rsidRPr="00A657DC">
        <w:rPr>
          <w:rStyle w:val="Emphasis"/>
          <w:lang w:val="mi-NZ"/>
        </w:rPr>
        <w:t>Case management and access to appropriate services; and</w:t>
      </w:r>
    </w:p>
    <w:p w14:paraId="2E8AAB00" w14:textId="2248C176" w:rsidR="00F7073E" w:rsidRPr="00A657DC" w:rsidRDefault="00F7073E" w:rsidP="00366898">
      <w:pPr>
        <w:pStyle w:val="ListNumber2"/>
        <w:jc w:val="left"/>
        <w:rPr>
          <w:rStyle w:val="Emphasis"/>
          <w:lang w:val="mi-NZ"/>
        </w:rPr>
      </w:pPr>
      <w:r w:rsidRPr="00A657DC">
        <w:rPr>
          <w:rStyle w:val="Emphasis"/>
          <w:lang w:val="mi-NZ"/>
        </w:rPr>
        <w:t>The conditions and treatment of M</w:t>
      </w:r>
      <w:r w:rsidR="00576A5D">
        <w:rPr>
          <w:rStyle w:val="Emphasis"/>
          <w:rFonts w:cs="Calibri"/>
          <w:lang w:val="mi-NZ"/>
        </w:rPr>
        <w:t>ā</w:t>
      </w:r>
      <w:r w:rsidRPr="00A657DC">
        <w:rPr>
          <w:rStyle w:val="Emphasis"/>
          <w:lang w:val="mi-NZ"/>
        </w:rPr>
        <w:t xml:space="preserve">ori women in prison. </w:t>
      </w:r>
    </w:p>
    <w:p w14:paraId="6E8CE624" w14:textId="080BC0B6" w:rsidR="00DE1D45" w:rsidRPr="00A657DC" w:rsidRDefault="00DE1D45" w:rsidP="00544DC8">
      <w:pPr>
        <w:pStyle w:val="Heading3"/>
        <w:rPr>
          <w:lang w:val="mi-NZ"/>
        </w:rPr>
      </w:pPr>
      <w:r w:rsidRPr="00A657DC">
        <w:rPr>
          <w:lang w:val="mi-NZ"/>
        </w:rPr>
        <w:t>Health and disability places of detention</w:t>
      </w:r>
    </w:p>
    <w:p w14:paraId="0F5475B9" w14:textId="77777777" w:rsidR="00B804D6" w:rsidRPr="00A657DC" w:rsidRDefault="00B804D6" w:rsidP="00B804D6">
      <w:pPr>
        <w:pStyle w:val="Heading4"/>
        <w:numPr>
          <w:ilvl w:val="3"/>
          <w:numId w:val="0"/>
        </w:numPr>
        <w:spacing w:before="240"/>
        <w:rPr>
          <w:lang w:val="mi-NZ"/>
        </w:rPr>
      </w:pPr>
      <w:bookmarkStart w:id="50" w:name="_Ref138140045"/>
      <w:r w:rsidRPr="00A657DC">
        <w:rPr>
          <w:lang w:val="mi-NZ"/>
        </w:rPr>
        <w:t>Over-occupancy of inpatient mental health services</w:t>
      </w:r>
      <w:bookmarkEnd w:id="50"/>
    </w:p>
    <w:p w14:paraId="3634EA03" w14:textId="77777777" w:rsidR="00B804D6" w:rsidRPr="00A657DC" w:rsidRDefault="00B804D6" w:rsidP="00366898">
      <w:pPr>
        <w:pStyle w:val="ListNumber"/>
        <w:jc w:val="left"/>
        <w:rPr>
          <w:lang w:val="mi-NZ"/>
        </w:rPr>
      </w:pPr>
      <w:bookmarkStart w:id="51" w:name="_Ref138140088"/>
      <w:r w:rsidRPr="00A657DC">
        <w:rPr>
          <w:lang w:val="mi-NZ"/>
        </w:rPr>
        <w:t>Of significant concern to me is the over-occupancy of many mental health inpatient services across the country. Over-occupancy impacts on the conditions and treatment experienced by service users in a variety of ways, for example:</w:t>
      </w:r>
      <w:bookmarkEnd w:id="51"/>
    </w:p>
    <w:p w14:paraId="66197511" w14:textId="13FA2AF1" w:rsidR="0068500C" w:rsidRDefault="00590534" w:rsidP="0068500C">
      <w:pPr>
        <w:pStyle w:val="ListNumber2"/>
        <w:jc w:val="left"/>
        <w:rPr>
          <w:lang w:val="mi-NZ"/>
        </w:rPr>
      </w:pPr>
      <w:r>
        <w:rPr>
          <w:lang w:val="mi-NZ"/>
        </w:rPr>
        <w:t xml:space="preserve">by </w:t>
      </w:r>
      <w:r w:rsidR="00B804D6" w:rsidRPr="00A657DC">
        <w:rPr>
          <w:lang w:val="mi-NZ"/>
        </w:rPr>
        <w:t xml:space="preserve">increasing pressure on staff and impacting </w:t>
      </w:r>
      <w:r>
        <w:rPr>
          <w:lang w:val="mi-NZ"/>
        </w:rPr>
        <w:t xml:space="preserve">on </w:t>
      </w:r>
      <w:r w:rsidR="00B804D6" w:rsidRPr="00A657DC">
        <w:rPr>
          <w:lang w:val="mi-NZ"/>
        </w:rPr>
        <w:t>their ability to provide optimal care to service users;</w:t>
      </w:r>
    </w:p>
    <w:p w14:paraId="1DF419A3" w14:textId="368D3A24" w:rsidR="00B804D6" w:rsidRDefault="00590534" w:rsidP="0068500C">
      <w:pPr>
        <w:pStyle w:val="ListNumber2"/>
        <w:jc w:val="left"/>
        <w:rPr>
          <w:lang w:val="mi-NZ"/>
        </w:rPr>
      </w:pPr>
      <w:r>
        <w:rPr>
          <w:lang w:val="mi-NZ"/>
        </w:rPr>
        <w:t xml:space="preserve">by </w:t>
      </w:r>
      <w:r w:rsidR="00B804D6" w:rsidRPr="0068500C">
        <w:rPr>
          <w:lang w:val="mi-NZ"/>
        </w:rPr>
        <w:t>diminishing the therapeutic environment of a Unit due to overcrowding; and</w:t>
      </w:r>
    </w:p>
    <w:p w14:paraId="0F8A1D4B" w14:textId="3A1A847E" w:rsidR="0068500C" w:rsidRPr="0068500C" w:rsidRDefault="00590534" w:rsidP="0068500C">
      <w:pPr>
        <w:pStyle w:val="ListNumber2"/>
        <w:jc w:val="left"/>
        <w:rPr>
          <w:lang w:val="mi-NZ"/>
        </w:rPr>
      </w:pPr>
      <w:r>
        <w:rPr>
          <w:lang w:val="mi-NZ"/>
        </w:rPr>
        <w:t xml:space="preserve">by </w:t>
      </w:r>
      <w:r w:rsidR="0068500C" w:rsidRPr="00A657DC">
        <w:rPr>
          <w:lang w:val="mi-NZ"/>
        </w:rPr>
        <w:t xml:space="preserve">affecting </w:t>
      </w:r>
      <w:r>
        <w:rPr>
          <w:lang w:val="mi-NZ"/>
        </w:rPr>
        <w:t xml:space="preserve">the ability of services </w:t>
      </w:r>
      <w:r w:rsidR="0068500C" w:rsidRPr="00A657DC">
        <w:rPr>
          <w:lang w:val="mi-NZ"/>
        </w:rPr>
        <w:t xml:space="preserve"> to provide gender separation and/or provide adequate support </w:t>
      </w:r>
      <w:r w:rsidR="0068500C">
        <w:rPr>
          <w:lang w:val="mi-NZ"/>
        </w:rPr>
        <w:t xml:space="preserve">to </w:t>
      </w:r>
      <w:r w:rsidR="0068500C" w:rsidRPr="00A657DC">
        <w:rPr>
          <w:lang w:val="mi-NZ"/>
        </w:rPr>
        <w:t>service user</w:t>
      </w:r>
      <w:r w:rsidR="0068500C">
        <w:rPr>
          <w:lang w:val="mi-NZ"/>
        </w:rPr>
        <w:t>s</w:t>
      </w:r>
      <w:r w:rsidR="0068500C" w:rsidRPr="00A657DC">
        <w:rPr>
          <w:lang w:val="mi-NZ"/>
        </w:rPr>
        <w:t xml:space="preserve"> with specific needs.</w:t>
      </w:r>
    </w:p>
    <w:p w14:paraId="436713C2" w14:textId="6E6A06B8" w:rsidR="00725C54" w:rsidRPr="00A657DC" w:rsidRDefault="00725C54" w:rsidP="00366898">
      <w:pPr>
        <w:pStyle w:val="ListNumber"/>
        <w:jc w:val="left"/>
        <w:rPr>
          <w:lang w:val="mi-NZ"/>
        </w:rPr>
      </w:pPr>
      <w:r w:rsidRPr="00A657DC">
        <w:rPr>
          <w:lang w:val="mi-NZ"/>
        </w:rPr>
        <w:t xml:space="preserve">I have frequently raised concerns regarding the length of time tāngata whai ora stay in acute mental health services. For example: </w:t>
      </w:r>
    </w:p>
    <w:p w14:paraId="115F61A2" w14:textId="752CF6EC" w:rsidR="00604C66" w:rsidRPr="00A657DC" w:rsidRDefault="00604C66" w:rsidP="00366898">
      <w:pPr>
        <w:pStyle w:val="ListNumber2"/>
        <w:jc w:val="left"/>
        <w:rPr>
          <w:lang w:val="mi-NZ"/>
        </w:rPr>
      </w:pPr>
      <w:r w:rsidRPr="00A657DC">
        <w:rPr>
          <w:lang w:val="mi-NZ"/>
        </w:rPr>
        <w:t>At the time of inspection in May 2021</w:t>
      </w:r>
      <w:r w:rsidR="0003111A" w:rsidRPr="00A657DC">
        <w:rPr>
          <w:lang w:val="mi-NZ"/>
        </w:rPr>
        <w:t xml:space="preserve"> of </w:t>
      </w:r>
      <w:hyperlink r:id="rId58" w:history="1">
        <w:r w:rsidR="0003111A" w:rsidRPr="003E24A1">
          <w:rPr>
            <w:rStyle w:val="Hyperlink"/>
            <w:lang w:val="mi-NZ"/>
          </w:rPr>
          <w:t>Ward 21 at Palmerston North Hospital</w:t>
        </w:r>
        <w:r w:rsidRPr="003E24A1">
          <w:rPr>
            <w:rStyle w:val="Hyperlink"/>
            <w:lang w:val="mi-NZ"/>
          </w:rPr>
          <w:t>,</w:t>
        </w:r>
      </w:hyperlink>
      <w:r w:rsidRPr="00A657DC">
        <w:rPr>
          <w:lang w:val="mi-NZ"/>
        </w:rPr>
        <w:t xml:space="preserve"> five tāngata whai ora had been on the Ward for more than three months, with two having been on the Ward for over a year.</w:t>
      </w:r>
    </w:p>
    <w:p w14:paraId="2ECD8B78" w14:textId="549E4044" w:rsidR="00725C54" w:rsidRPr="00A657DC" w:rsidRDefault="00725C54" w:rsidP="00366898">
      <w:pPr>
        <w:pStyle w:val="ListNumber2"/>
        <w:jc w:val="left"/>
        <w:rPr>
          <w:lang w:val="mi-NZ"/>
        </w:rPr>
      </w:pPr>
      <w:r w:rsidRPr="00A657DC">
        <w:rPr>
          <w:lang w:val="mi-NZ"/>
        </w:rPr>
        <w:t>At the time of inspection</w:t>
      </w:r>
      <w:r w:rsidR="008A0874">
        <w:rPr>
          <w:lang w:val="mi-NZ"/>
        </w:rPr>
        <w:t>, also in May 2021,</w:t>
      </w:r>
      <w:r w:rsidRPr="00A657DC">
        <w:rPr>
          <w:lang w:val="mi-NZ"/>
        </w:rPr>
        <w:t xml:space="preserve"> of </w:t>
      </w:r>
      <w:hyperlink r:id="rId59" w:history="1">
        <w:r w:rsidRPr="003E24A1">
          <w:rPr>
            <w:rStyle w:val="Hyperlink"/>
            <w:lang w:val="mi-NZ"/>
          </w:rPr>
          <w:t>Ward 10a and Helensburgh Cottage at Wakari Hospital, Dunedin</w:t>
        </w:r>
      </w:hyperlink>
      <w:r w:rsidRPr="00A657DC">
        <w:rPr>
          <w:lang w:val="mi-NZ"/>
        </w:rPr>
        <w:t xml:space="preserve">, there were three long-term patients residing at the facility, who had been there for 4,129 days, 3,110 days and 5,316 days respectively. </w:t>
      </w:r>
    </w:p>
    <w:p w14:paraId="5DC28A7D" w14:textId="3FE9D97D" w:rsidR="00B804D6" w:rsidRPr="00A657DC" w:rsidRDefault="00B804D6" w:rsidP="00366898">
      <w:pPr>
        <w:pStyle w:val="ListNumber"/>
        <w:jc w:val="left"/>
        <w:rPr>
          <w:lang w:val="mi-NZ"/>
        </w:rPr>
      </w:pPr>
      <w:r w:rsidRPr="00A657DC">
        <w:rPr>
          <w:lang w:val="mi-NZ"/>
        </w:rPr>
        <w:t xml:space="preserve">Additionally, one of the most significant issues that I have raised </w:t>
      </w:r>
      <w:r w:rsidR="00455DD6">
        <w:rPr>
          <w:lang w:val="mi-NZ"/>
        </w:rPr>
        <w:t>in relation to u</w:t>
      </w:r>
      <w:r w:rsidRPr="00A657DC">
        <w:rPr>
          <w:lang w:val="mi-NZ"/>
        </w:rPr>
        <w:t>nit over-occupancy is the use of non-designated bedrooms to accommodate service users. During my OPCAT monitoring I have observed a variety of inappropriate rooms and areas used as bedrooms, including seclusion rooms, dayrooms and lounges, sensory modulation rooms, and interview rooms. In one case, my Inspectors observed service users accommodated at the end of two hallways, with wooden fencing separating their beds from the rest of the hallway.</w:t>
      </w:r>
      <w:r w:rsidRPr="00A657DC">
        <w:rPr>
          <w:rStyle w:val="FootnoteReference"/>
          <w:lang w:val="mi-NZ"/>
        </w:rPr>
        <w:footnoteReference w:id="102"/>
      </w:r>
    </w:p>
    <w:p w14:paraId="0B47B59B" w14:textId="77777777" w:rsidR="00B804D6" w:rsidRPr="00A657DC" w:rsidRDefault="00B804D6" w:rsidP="00725C54">
      <w:pPr>
        <w:pStyle w:val="ListNumber"/>
        <w:numPr>
          <w:ilvl w:val="0"/>
          <w:numId w:val="0"/>
        </w:numPr>
        <w:rPr>
          <w:lang w:val="mi-NZ"/>
        </w:rPr>
      </w:pPr>
      <w:r w:rsidRPr="00A657DC">
        <w:rPr>
          <w:noProof/>
          <w:lang w:val="en-GB" w:eastAsia="en-GB"/>
        </w:rPr>
        <w:drawing>
          <wp:inline distT="0" distB="0" distL="0" distR="0" wp14:anchorId="0E09DB51" wp14:editId="2B2F6A19">
            <wp:extent cx="2905125" cy="2178844"/>
            <wp:effectExtent l="0" t="0" r="0" b="0"/>
            <wp:docPr id="1" name="Picture 1" descr="https://wakacs.ooto.ombudsmen.govt.nz/otcs/llisapi.dll/fetchcsui/2229538/IMG_1561.JPG?nodeid=2229538&amp;vernu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akacs.ooto.ombudsmen.govt.nz/otcs/llisapi.dll/fetchcsui/2229538/IMG_1561.JPG?nodeid=2229538&amp;vernum=-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09784" cy="2182338"/>
                    </a:xfrm>
                    <a:prstGeom prst="rect">
                      <a:avLst/>
                    </a:prstGeom>
                    <a:noFill/>
                    <a:ln>
                      <a:noFill/>
                    </a:ln>
                  </pic:spPr>
                </pic:pic>
              </a:graphicData>
            </a:graphic>
          </wp:inline>
        </w:drawing>
      </w:r>
    </w:p>
    <w:p w14:paraId="590EA6C4" w14:textId="096CC644" w:rsidR="00B804D6" w:rsidRPr="00A657DC" w:rsidRDefault="00B804D6" w:rsidP="00725C54">
      <w:pPr>
        <w:pStyle w:val="ListNumber"/>
        <w:numPr>
          <w:ilvl w:val="0"/>
          <w:numId w:val="0"/>
        </w:numPr>
        <w:rPr>
          <w:lang w:val="mi-NZ"/>
        </w:rPr>
      </w:pPr>
      <w:r w:rsidRPr="00A657DC">
        <w:rPr>
          <w:lang w:val="mi-NZ"/>
        </w:rPr>
        <w:t xml:space="preserve">Figure </w:t>
      </w:r>
      <w:r w:rsidR="00CA3D96" w:rsidRPr="00A657DC">
        <w:rPr>
          <w:lang w:val="mi-NZ"/>
        </w:rPr>
        <w:fldChar w:fldCharType="begin"/>
      </w:r>
      <w:r w:rsidR="00CA3D96" w:rsidRPr="00A657DC">
        <w:rPr>
          <w:lang w:val="mi-NZ"/>
        </w:rPr>
        <w:instrText xml:space="preserve"> SEQ Figure \* ARABIC </w:instrText>
      </w:r>
      <w:r w:rsidR="00CA3D96" w:rsidRPr="00A657DC">
        <w:rPr>
          <w:lang w:val="mi-NZ"/>
        </w:rPr>
        <w:fldChar w:fldCharType="separate"/>
      </w:r>
      <w:r w:rsidR="00C376E8">
        <w:rPr>
          <w:noProof/>
          <w:lang w:val="mi-NZ"/>
        </w:rPr>
        <w:t>1</w:t>
      </w:r>
      <w:r w:rsidR="00CA3D96" w:rsidRPr="00A657DC">
        <w:rPr>
          <w:noProof/>
          <w:lang w:val="mi-NZ"/>
        </w:rPr>
        <w:fldChar w:fldCharType="end"/>
      </w:r>
    </w:p>
    <w:p w14:paraId="22209488" w14:textId="00CDCFC6" w:rsidR="00B804D6" w:rsidRPr="00A657DC" w:rsidRDefault="00B804D6" w:rsidP="00366898">
      <w:pPr>
        <w:pStyle w:val="ListNumber"/>
        <w:jc w:val="left"/>
        <w:rPr>
          <w:lang w:val="mi-NZ"/>
        </w:rPr>
      </w:pPr>
      <w:r w:rsidRPr="00A657DC">
        <w:rPr>
          <w:lang w:val="mi-NZ"/>
        </w:rPr>
        <w:t xml:space="preserve">I consider this to be unacceptable, and I have expressed my view that accommodating service users in rooms other than designated bedrooms may be degrading treatment and a breach of Article 16 of the Convention. As noted in the </w:t>
      </w:r>
      <w:r w:rsidRPr="006D4F48">
        <w:rPr>
          <w:lang w:val="mi-NZ"/>
        </w:rPr>
        <w:t>Joint Submission of the NPMs, I consider that all people accessing health and disability</w:t>
      </w:r>
      <w:r w:rsidRPr="00A657DC">
        <w:rPr>
          <w:lang w:val="mi-NZ"/>
        </w:rPr>
        <w:t xml:space="preserve"> services should be accommodated in safe and appropriate facilities suited to their needs.</w:t>
      </w:r>
    </w:p>
    <w:p w14:paraId="56EEEB63" w14:textId="641DC395" w:rsidR="00B804D6" w:rsidRPr="00A657DC" w:rsidRDefault="00B804D6" w:rsidP="00366898">
      <w:pPr>
        <w:pStyle w:val="ListNumber"/>
        <w:jc w:val="left"/>
        <w:rPr>
          <w:lang w:val="mi-NZ"/>
        </w:rPr>
      </w:pPr>
      <w:r w:rsidRPr="00A657DC">
        <w:rPr>
          <w:lang w:val="mi-NZ"/>
        </w:rPr>
        <w:t>I acknowledge that the d</w:t>
      </w:r>
      <w:r w:rsidR="00CF382A" w:rsidRPr="00A657DC">
        <w:rPr>
          <w:lang w:val="mi-NZ"/>
        </w:rPr>
        <w:t>r</w:t>
      </w:r>
      <w:r w:rsidRPr="00A657DC">
        <w:rPr>
          <w:lang w:val="mi-NZ"/>
        </w:rPr>
        <w:t>ivers of over-occupancy in inpatient mental health services are complex and multifactorial, a</w:t>
      </w:r>
      <w:r w:rsidR="00576A5D">
        <w:rPr>
          <w:lang w:val="mi-NZ"/>
        </w:rPr>
        <w:t>nd may include, for example, an</w:t>
      </w:r>
      <w:r w:rsidRPr="00A657DC">
        <w:rPr>
          <w:lang w:val="mi-NZ"/>
        </w:rPr>
        <w:t xml:space="preserve"> increase in demand for services, a shortage of community or specialist treatment options, and a lack of suitable discharge options and supported accommodation services. Many of these are outside the control of individual services. However, I consider that over-occupancy presents significant risks to </w:t>
      </w:r>
      <w:r w:rsidR="00455DD6">
        <w:rPr>
          <w:lang w:val="mi-NZ"/>
        </w:rPr>
        <w:t xml:space="preserve">the </w:t>
      </w:r>
      <w:r w:rsidRPr="00A657DC">
        <w:rPr>
          <w:lang w:val="mi-NZ"/>
        </w:rPr>
        <w:t>dignity and safety of service users.</w:t>
      </w:r>
    </w:p>
    <w:p w14:paraId="1A5D7AA5" w14:textId="27E2F167" w:rsidR="00DE1D45" w:rsidRPr="00A657DC" w:rsidRDefault="00B804D6" w:rsidP="00366898">
      <w:pPr>
        <w:pStyle w:val="ListNumber"/>
        <w:jc w:val="left"/>
        <w:rPr>
          <w:b/>
          <w:lang w:val="mi-NZ"/>
        </w:rPr>
      </w:pPr>
      <w:r w:rsidRPr="00A657DC">
        <w:rPr>
          <w:rStyle w:val="Emphasis"/>
          <w:lang w:val="mi-NZ"/>
        </w:rPr>
        <w:t>As such,</w:t>
      </w:r>
      <w:r w:rsidRPr="00A657DC">
        <w:rPr>
          <w:lang w:val="mi-NZ"/>
        </w:rPr>
        <w:t xml:space="preserve"> </w:t>
      </w:r>
      <w:r w:rsidRPr="00A657DC">
        <w:rPr>
          <w:b/>
          <w:lang w:val="mi-NZ"/>
        </w:rPr>
        <w:t xml:space="preserve">I urge the Committee to request that the State party provide information on how it is addressing the drivers of over-occupancy of inpatient mental health services, and how, in the meantime, it will ensure that over-occupancy does not lead to ill-treatment of service users. </w:t>
      </w:r>
    </w:p>
    <w:p w14:paraId="0F36BDFF" w14:textId="77777777" w:rsidR="00DE1D45" w:rsidRPr="00A657DC" w:rsidRDefault="00DE1D45" w:rsidP="00544DC8">
      <w:pPr>
        <w:pStyle w:val="Heading4"/>
        <w:numPr>
          <w:ilvl w:val="3"/>
          <w:numId w:val="0"/>
        </w:numPr>
        <w:spacing w:before="240" w:line="240" w:lineRule="auto"/>
        <w:rPr>
          <w:lang w:val="mi-NZ"/>
        </w:rPr>
      </w:pPr>
      <w:r w:rsidRPr="00A657DC">
        <w:rPr>
          <w:lang w:val="mi-NZ"/>
        </w:rPr>
        <w:t>Difficulty in identifying secure community intellectual disability residences</w:t>
      </w:r>
    </w:p>
    <w:p w14:paraId="4223A000" w14:textId="65D3F1AC" w:rsidR="00DE1D45" w:rsidRPr="00A657DC" w:rsidRDefault="00DE1D45" w:rsidP="00366898">
      <w:pPr>
        <w:pStyle w:val="ListNumber"/>
        <w:jc w:val="left"/>
        <w:rPr>
          <w:lang w:val="mi-NZ"/>
        </w:rPr>
      </w:pPr>
      <w:r w:rsidRPr="00A657DC">
        <w:rPr>
          <w:lang w:val="mi-NZ"/>
        </w:rPr>
        <w:t xml:space="preserve">In my </w:t>
      </w:r>
      <w:hyperlink r:id="rId61" w:history="1">
        <w:r w:rsidRPr="00A657DC">
          <w:rPr>
            <w:rStyle w:val="Hyperlink"/>
            <w:lang w:val="mi-NZ"/>
          </w:rPr>
          <w:t>thematic report of secure community intellectual disability facilities</w:t>
        </w:r>
      </w:hyperlink>
      <w:r w:rsidRPr="00A657DC">
        <w:rPr>
          <w:lang w:val="mi-NZ"/>
        </w:rPr>
        <w:t xml:space="preserve">, </w:t>
      </w:r>
      <w:r w:rsidR="008A0874">
        <w:rPr>
          <w:lang w:val="mi-NZ"/>
        </w:rPr>
        <w:t xml:space="preserve">2022, </w:t>
      </w:r>
      <w:r w:rsidRPr="00A657DC">
        <w:rPr>
          <w:lang w:val="mi-NZ"/>
        </w:rPr>
        <w:t xml:space="preserve">I highlighted my concerns that the list of secure residences provided by the Ministry of Health did not always accurately categorise whether a residence was ‘secure’ or not. Furthermore, my Inspectors were also made aware of </w:t>
      </w:r>
      <w:r w:rsidR="00455DD6">
        <w:rPr>
          <w:lang w:val="mi-NZ"/>
        </w:rPr>
        <w:t>additional</w:t>
      </w:r>
      <w:r w:rsidRPr="00A657DC">
        <w:rPr>
          <w:lang w:val="mi-NZ"/>
        </w:rPr>
        <w:t xml:space="preserve"> secure residences during</w:t>
      </w:r>
      <w:r w:rsidR="00455DD6">
        <w:rPr>
          <w:lang w:val="mi-NZ"/>
        </w:rPr>
        <w:t xml:space="preserve"> the course of the inspections that were not included i</w:t>
      </w:r>
      <w:r w:rsidRPr="00A657DC">
        <w:rPr>
          <w:lang w:val="mi-NZ"/>
        </w:rPr>
        <w:t>n the list provided by the Ministry of Health.</w:t>
      </w:r>
    </w:p>
    <w:p w14:paraId="6BBDFAF6" w14:textId="68207873" w:rsidR="00DE1D45" w:rsidRPr="00A657DC" w:rsidRDefault="00DE1D45" w:rsidP="00366898">
      <w:pPr>
        <w:pStyle w:val="ListNumber"/>
        <w:jc w:val="left"/>
        <w:rPr>
          <w:lang w:val="mi-NZ"/>
        </w:rPr>
      </w:pPr>
      <w:r w:rsidRPr="00A657DC">
        <w:rPr>
          <w:lang w:val="mi-NZ"/>
        </w:rPr>
        <w:t>My Inspectors heard from staff in the residences that the designations could change frequently depending on the client group. Staff also had a variety of different understandings of what constituted ‘secure’.</w:t>
      </w:r>
    </w:p>
    <w:p w14:paraId="72519CD6" w14:textId="227D1271" w:rsidR="00DE1D45" w:rsidRPr="00A657DC" w:rsidRDefault="00DE1D45" w:rsidP="00366898">
      <w:pPr>
        <w:pStyle w:val="ListNumber"/>
        <w:jc w:val="left"/>
        <w:rPr>
          <w:lang w:val="mi-NZ"/>
        </w:rPr>
      </w:pPr>
      <w:r w:rsidRPr="00A657DC">
        <w:rPr>
          <w:lang w:val="mi-NZ"/>
        </w:rPr>
        <w:t xml:space="preserve"> In response to my report, the Ministry</w:t>
      </w:r>
      <w:r w:rsidR="00232D9D">
        <w:rPr>
          <w:lang w:val="mi-NZ"/>
        </w:rPr>
        <w:t xml:space="preserve"> of Health</w:t>
      </w:r>
      <w:r w:rsidRPr="00A657DC">
        <w:rPr>
          <w:lang w:val="mi-NZ"/>
        </w:rPr>
        <w:t xml:space="preserve"> stated that it maintains up to date information regarding the placement of all care recipients under the IDCCR Act, and that any change in the status of a residence would be documented and forward</w:t>
      </w:r>
      <w:r w:rsidR="003E24A1">
        <w:rPr>
          <w:lang w:val="mi-NZ"/>
        </w:rPr>
        <w:t>ed</w:t>
      </w:r>
      <w:r w:rsidRPr="00A657DC">
        <w:rPr>
          <w:lang w:val="mi-NZ"/>
        </w:rPr>
        <w:t xml:space="preserve"> to the Ministry. In my report, I highlighted my expectation that there </w:t>
      </w:r>
      <w:r w:rsidR="003E24A1">
        <w:rPr>
          <w:lang w:val="mi-NZ"/>
        </w:rPr>
        <w:t>should be</w:t>
      </w:r>
      <w:r w:rsidRPr="00A657DC">
        <w:rPr>
          <w:lang w:val="mi-NZ"/>
        </w:rPr>
        <w:t xml:space="preserve"> systems in place capable of accurately identifying which residences are secure and, </w:t>
      </w:r>
      <w:r w:rsidR="00455DD6">
        <w:rPr>
          <w:lang w:val="mi-NZ"/>
        </w:rPr>
        <w:t>consequently</w:t>
      </w:r>
      <w:r w:rsidRPr="00A657DC">
        <w:rPr>
          <w:lang w:val="mi-NZ"/>
        </w:rPr>
        <w:t xml:space="preserve">, </w:t>
      </w:r>
      <w:r w:rsidR="005F0ABE" w:rsidRPr="00A657DC">
        <w:rPr>
          <w:lang w:val="mi-NZ"/>
        </w:rPr>
        <w:t>the location of</w:t>
      </w:r>
      <w:r w:rsidRPr="00A657DC">
        <w:rPr>
          <w:lang w:val="mi-NZ"/>
        </w:rPr>
        <w:t xml:space="preserve"> people </w:t>
      </w:r>
      <w:r w:rsidR="005F0ABE" w:rsidRPr="00A657DC">
        <w:rPr>
          <w:lang w:val="mi-NZ"/>
        </w:rPr>
        <w:t xml:space="preserve">who </w:t>
      </w:r>
      <w:r w:rsidRPr="00A657DC">
        <w:rPr>
          <w:lang w:val="mi-NZ"/>
        </w:rPr>
        <w:t>are detained at any</w:t>
      </w:r>
      <w:r w:rsidR="00455DD6">
        <w:rPr>
          <w:lang w:val="mi-NZ"/>
        </w:rPr>
        <w:t xml:space="preserve"> point in</w:t>
      </w:r>
      <w:r w:rsidRPr="00A657DC">
        <w:rPr>
          <w:lang w:val="mi-NZ"/>
        </w:rPr>
        <w:t xml:space="preserve"> time.</w:t>
      </w:r>
    </w:p>
    <w:p w14:paraId="3FFAA61E" w14:textId="24251835" w:rsidR="00DE1D45" w:rsidRPr="00A657DC" w:rsidRDefault="00DE1D45" w:rsidP="00366898">
      <w:pPr>
        <w:pStyle w:val="ListNumber"/>
        <w:jc w:val="left"/>
        <w:rPr>
          <w:lang w:val="mi-NZ"/>
        </w:rPr>
      </w:pPr>
      <w:r w:rsidRPr="00A657DC">
        <w:rPr>
          <w:lang w:val="mi-NZ"/>
        </w:rPr>
        <w:t xml:space="preserve">It is of critical importance that places where people are, or may be, deprived of liberty are readily identifiable and subject to appropriate oversight. I have also highlighted concerns to the Ministry of Health </w:t>
      </w:r>
      <w:r w:rsidR="00340C31">
        <w:rPr>
          <w:lang w:val="mi-NZ"/>
        </w:rPr>
        <w:t>about</w:t>
      </w:r>
      <w:r w:rsidRPr="00A657DC">
        <w:rPr>
          <w:lang w:val="mi-NZ"/>
        </w:rPr>
        <w:t xml:space="preserve"> what appears to be a lack of clarity in the mental health system regarding how, when and where a person may be detained, including the designation of units as ‘locked’ or ‘open’, and the oversight of this.</w:t>
      </w:r>
      <w:r w:rsidRPr="00A657DC">
        <w:rPr>
          <w:rStyle w:val="FootnoteReference"/>
          <w:lang w:val="mi-NZ"/>
        </w:rPr>
        <w:footnoteReference w:id="103"/>
      </w:r>
    </w:p>
    <w:p w14:paraId="0DC3A7CA" w14:textId="415E2EE7" w:rsidR="00DE1D45" w:rsidRPr="00A657DC" w:rsidRDefault="00DE1D45" w:rsidP="00366898">
      <w:pPr>
        <w:pStyle w:val="ListNumber"/>
        <w:jc w:val="left"/>
        <w:rPr>
          <w:b/>
          <w:lang w:val="mi-NZ"/>
        </w:rPr>
      </w:pPr>
      <w:r w:rsidRPr="00A657DC">
        <w:rPr>
          <w:b/>
          <w:lang w:val="mi-NZ"/>
        </w:rPr>
        <w:t xml:space="preserve">I would encourage the Committee to ask the State party how it ensures there is appropriate oversight of when </w:t>
      </w:r>
      <w:r w:rsidR="005F0ABE" w:rsidRPr="00A657DC">
        <w:rPr>
          <w:b/>
          <w:lang w:val="mi-NZ"/>
        </w:rPr>
        <w:t xml:space="preserve">and where </w:t>
      </w:r>
      <w:r w:rsidRPr="00A657DC">
        <w:rPr>
          <w:b/>
          <w:lang w:val="mi-NZ"/>
        </w:rPr>
        <w:t xml:space="preserve">people are detained </w:t>
      </w:r>
      <w:r w:rsidR="005F0ABE" w:rsidRPr="00A657DC">
        <w:rPr>
          <w:b/>
          <w:lang w:val="mi-NZ"/>
        </w:rPr>
        <w:t>in healthy and disability places of detention</w:t>
      </w:r>
      <w:r w:rsidRPr="00A657DC">
        <w:rPr>
          <w:b/>
          <w:lang w:val="mi-NZ"/>
        </w:rPr>
        <w:t>.</w:t>
      </w:r>
    </w:p>
    <w:p w14:paraId="1039CAF4" w14:textId="66A5FB79" w:rsidR="00D22C36" w:rsidRPr="00A657DC" w:rsidRDefault="00544DC8" w:rsidP="00544DC8">
      <w:pPr>
        <w:pStyle w:val="Heading2"/>
        <w:rPr>
          <w:lang w:val="mi-NZ"/>
        </w:rPr>
      </w:pPr>
      <w:bookmarkStart w:id="52" w:name="_Ref138139051"/>
      <w:bookmarkStart w:id="53" w:name="_Toc138146397"/>
      <w:r w:rsidRPr="00A657DC">
        <w:rPr>
          <w:lang w:val="mi-NZ"/>
        </w:rPr>
        <w:t>S</w:t>
      </w:r>
      <w:r w:rsidR="002B76C2" w:rsidRPr="00A657DC">
        <w:rPr>
          <w:lang w:val="mi-NZ"/>
        </w:rPr>
        <w:t>olitary confinement</w:t>
      </w:r>
      <w:r w:rsidRPr="00A657DC">
        <w:rPr>
          <w:lang w:val="mi-NZ"/>
        </w:rPr>
        <w:t xml:space="preserve"> – legislation and practice</w:t>
      </w:r>
      <w:bookmarkEnd w:id="52"/>
      <w:bookmarkEnd w:id="53"/>
    </w:p>
    <w:p w14:paraId="142B9D5A" w14:textId="5F596ACC" w:rsidR="00E54C86" w:rsidRPr="00A657DC" w:rsidRDefault="00E54C86" w:rsidP="00544DC8">
      <w:pPr>
        <w:pStyle w:val="ListNumber"/>
        <w:jc w:val="left"/>
        <w:rPr>
          <w:lang w:val="mi-NZ"/>
        </w:rPr>
      </w:pPr>
      <w:bookmarkStart w:id="54" w:name="_Ref138139115"/>
      <w:r w:rsidRPr="00A657DC">
        <w:rPr>
          <w:lang w:val="mi-NZ"/>
        </w:rPr>
        <w:t xml:space="preserve">The Committee has asked the State party to indicate the measures taken to bring its legislation and practice on solitary confinement into line with international standards, in accordance with rules 43 to 46 of </w:t>
      </w:r>
      <w:r w:rsidR="00340C31">
        <w:rPr>
          <w:lang w:val="mi-NZ"/>
        </w:rPr>
        <w:t>the Nelson Mandela Rules</w:t>
      </w:r>
      <w:r w:rsidR="00544DC8" w:rsidRPr="00A657DC">
        <w:rPr>
          <w:lang w:val="mi-NZ"/>
        </w:rPr>
        <w:t>.</w:t>
      </w:r>
      <w:bookmarkEnd w:id="54"/>
    </w:p>
    <w:p w14:paraId="5E2E77F2" w14:textId="7E13FD36" w:rsidR="00765322" w:rsidRPr="00A657DC" w:rsidRDefault="00765322" w:rsidP="00544DC8">
      <w:pPr>
        <w:pStyle w:val="ListNumber"/>
        <w:jc w:val="left"/>
        <w:rPr>
          <w:lang w:val="mi-NZ"/>
        </w:rPr>
      </w:pPr>
      <w:r w:rsidRPr="00A657DC">
        <w:rPr>
          <w:lang w:val="mi-NZ"/>
        </w:rPr>
        <w:t xml:space="preserve">To inform the Committee’s review of New Zealand’s compliance in this area I share my observations of conditions and treatment that may amount to solitary confinement in places of detention within my designation. </w:t>
      </w:r>
      <w:r w:rsidR="00DD3B78" w:rsidRPr="00A657DC">
        <w:rPr>
          <w:lang w:val="mi-NZ"/>
        </w:rPr>
        <w:t>Critically</w:t>
      </w:r>
      <w:r w:rsidRPr="00A657DC">
        <w:rPr>
          <w:lang w:val="mi-NZ"/>
        </w:rPr>
        <w:t xml:space="preserve">, I </w:t>
      </w:r>
      <w:r w:rsidR="00DD3B78" w:rsidRPr="00A657DC">
        <w:rPr>
          <w:lang w:val="mi-NZ"/>
        </w:rPr>
        <w:t>consider</w:t>
      </w:r>
      <w:r w:rsidRPr="00A657DC">
        <w:rPr>
          <w:lang w:val="mi-NZ"/>
        </w:rPr>
        <w:t xml:space="preserve"> this is still an area where considerable work is needed, and where serious concerns remain. People in de</w:t>
      </w:r>
      <w:r w:rsidR="00DD3B78" w:rsidRPr="00A657DC">
        <w:rPr>
          <w:lang w:val="mi-NZ"/>
        </w:rPr>
        <w:t>tention in New Zealand continue</w:t>
      </w:r>
      <w:r w:rsidRPr="00A657DC">
        <w:rPr>
          <w:lang w:val="mi-NZ"/>
        </w:rPr>
        <w:t xml:space="preserve"> to be denied association with others, and experience confinement, often over considerable periods of time. </w:t>
      </w:r>
    </w:p>
    <w:p w14:paraId="68404DB3" w14:textId="1880A51F" w:rsidR="002B76C2" w:rsidRPr="00A657DC" w:rsidRDefault="00544DC8" w:rsidP="00544DC8">
      <w:pPr>
        <w:pStyle w:val="Heading3"/>
        <w:rPr>
          <w:lang w:val="mi-NZ"/>
        </w:rPr>
      </w:pPr>
      <w:bookmarkStart w:id="55" w:name="_Ref138142524"/>
      <w:r w:rsidRPr="00A657DC">
        <w:rPr>
          <w:lang w:val="mi-NZ"/>
        </w:rPr>
        <w:t>Solitary confinement in prisons</w:t>
      </w:r>
      <w:bookmarkEnd w:id="55"/>
    </w:p>
    <w:p w14:paraId="1A4B6251" w14:textId="05E7C503" w:rsidR="00765322" w:rsidRPr="00A657DC" w:rsidRDefault="00765322" w:rsidP="00765322">
      <w:pPr>
        <w:pStyle w:val="Heading4"/>
        <w:rPr>
          <w:lang w:val="mi-NZ"/>
        </w:rPr>
      </w:pPr>
      <w:r w:rsidRPr="00A657DC">
        <w:rPr>
          <w:lang w:val="mi-NZ"/>
        </w:rPr>
        <w:t>Legislation</w:t>
      </w:r>
    </w:p>
    <w:p w14:paraId="5C350DAD" w14:textId="162182A0" w:rsidR="000D21AF" w:rsidRPr="00A657DC" w:rsidRDefault="000D21AF" w:rsidP="00544DC8">
      <w:pPr>
        <w:pStyle w:val="ListNumber"/>
        <w:jc w:val="left"/>
        <w:rPr>
          <w:lang w:val="mi-NZ"/>
        </w:rPr>
      </w:pPr>
      <w:r w:rsidRPr="00A657DC">
        <w:rPr>
          <w:lang w:val="mi-NZ"/>
        </w:rPr>
        <w:t xml:space="preserve">The Corrections Act identifies that a purpose of the corrections system is to provide for facilities to be operated in accordance with the Mandela Rules (s 5(1)). </w:t>
      </w:r>
      <w:r w:rsidR="003E24A1">
        <w:rPr>
          <w:lang w:val="mi-NZ"/>
        </w:rPr>
        <w:t>The Mandela Rules include</w:t>
      </w:r>
      <w:r w:rsidRPr="00A657DC">
        <w:rPr>
          <w:lang w:val="mi-NZ"/>
        </w:rPr>
        <w:t xml:space="preserve"> </w:t>
      </w:r>
      <w:r w:rsidR="003E24A1">
        <w:rPr>
          <w:lang w:val="mi-NZ"/>
        </w:rPr>
        <w:t>provisions</w:t>
      </w:r>
      <w:r w:rsidRPr="00A657DC">
        <w:rPr>
          <w:lang w:val="mi-NZ"/>
        </w:rPr>
        <w:t xml:space="preserve"> around solitary confinement and prolonged solitary confinement.</w:t>
      </w:r>
    </w:p>
    <w:p w14:paraId="5E7A38A4" w14:textId="702001FF" w:rsidR="00765322" w:rsidRPr="00A657DC" w:rsidRDefault="000D21AF" w:rsidP="00544DC8">
      <w:pPr>
        <w:pStyle w:val="ListNumber"/>
        <w:jc w:val="left"/>
        <w:rPr>
          <w:lang w:val="mi-NZ"/>
        </w:rPr>
      </w:pPr>
      <w:r w:rsidRPr="00A657DC">
        <w:rPr>
          <w:lang w:val="mi-NZ"/>
        </w:rPr>
        <w:t xml:space="preserve">Sections 58 – 60 of the Corrections Act allow for ‘segregation’ – that is, the denial or restriction of a person in custody’s opportunity to associate with others, including other people in custody, with friends and family/whānau, as well as staff. While review processes exist, they allow for </w:t>
      </w:r>
      <w:r w:rsidR="00765322" w:rsidRPr="00A657DC">
        <w:rPr>
          <w:lang w:val="mi-NZ"/>
        </w:rPr>
        <w:t>segregation</w:t>
      </w:r>
      <w:r w:rsidRPr="00A657DC">
        <w:rPr>
          <w:lang w:val="mi-NZ"/>
        </w:rPr>
        <w:t xml:space="preserve"> to be continued indefinitely. </w:t>
      </w:r>
    </w:p>
    <w:p w14:paraId="58B3BCAA" w14:textId="246EDEC8" w:rsidR="00D636C1" w:rsidRPr="00A657DC" w:rsidRDefault="00765322" w:rsidP="00366898">
      <w:pPr>
        <w:pStyle w:val="ListNumber"/>
        <w:jc w:val="left"/>
        <w:rPr>
          <w:lang w:val="mi-NZ"/>
        </w:rPr>
      </w:pPr>
      <w:r w:rsidRPr="00A657DC">
        <w:rPr>
          <w:lang w:val="mi-NZ"/>
        </w:rPr>
        <w:t>Neither the Corrections Act nor the Corrections Regulations speak directly to the</w:t>
      </w:r>
      <w:r w:rsidR="00D636C1" w:rsidRPr="00A657DC">
        <w:rPr>
          <w:lang w:val="mi-NZ"/>
        </w:rPr>
        <w:t xml:space="preserve"> issue of solitary confinement. The Department of Corrections has stated, in a submission on</w:t>
      </w:r>
      <w:r w:rsidR="008B1463" w:rsidRPr="00A657DC">
        <w:rPr>
          <w:lang w:val="mi-NZ"/>
        </w:rPr>
        <w:t xml:space="preserve"> Petition of Christine McCarthy: Ban prolonged solitary confinement</w:t>
      </w:r>
      <w:r w:rsidR="00D636C1" w:rsidRPr="00A657DC">
        <w:rPr>
          <w:lang w:val="mi-NZ"/>
        </w:rPr>
        <w:t>,</w:t>
      </w:r>
      <w:r w:rsidR="00D636C1" w:rsidRPr="00A657DC">
        <w:rPr>
          <w:rStyle w:val="FootnoteReference"/>
          <w:lang w:val="mi-NZ"/>
        </w:rPr>
        <w:footnoteReference w:id="104"/>
      </w:r>
      <w:r w:rsidR="00D636C1" w:rsidRPr="00A657DC">
        <w:rPr>
          <w:lang w:val="mi-NZ"/>
        </w:rPr>
        <w:t xml:space="preserve"> that segregation does not constitute solitary confinement when </w:t>
      </w:r>
      <w:r w:rsidR="00DD3B78" w:rsidRPr="00A657DC">
        <w:rPr>
          <w:lang w:val="mi-NZ"/>
        </w:rPr>
        <w:t>people in custody</w:t>
      </w:r>
      <w:r w:rsidR="00D636C1" w:rsidRPr="00A657DC">
        <w:rPr>
          <w:lang w:val="mi-NZ"/>
        </w:rPr>
        <w:t xml:space="preserve"> ‘</w:t>
      </w:r>
      <w:r w:rsidR="00D636C1" w:rsidRPr="00340C31">
        <w:rPr>
          <w:i/>
          <w:lang w:val="mi-NZ"/>
        </w:rPr>
        <w:t>can have meaningful contact with other people</w:t>
      </w:r>
      <w:r w:rsidR="00D636C1" w:rsidRPr="00A657DC">
        <w:rPr>
          <w:lang w:val="mi-NZ"/>
        </w:rPr>
        <w:t xml:space="preserve">’. </w:t>
      </w:r>
      <w:r w:rsidR="00DD3B78" w:rsidRPr="00A657DC">
        <w:rPr>
          <w:lang w:val="mi-NZ"/>
        </w:rPr>
        <w:t>It asserts that</w:t>
      </w:r>
      <w:r w:rsidR="00D636C1" w:rsidRPr="00A657DC">
        <w:rPr>
          <w:lang w:val="mi-NZ"/>
        </w:rPr>
        <w:t xml:space="preserve"> contact may include staff members, visits from friends and family/whānau, contact with volunteers and, where appropriate, association with other people on a similar management regime. However, the same submission notes that contact is severely restricted for some groups such as those who present ‘</w:t>
      </w:r>
      <w:r w:rsidR="00D636C1" w:rsidRPr="00340C31">
        <w:rPr>
          <w:i/>
          <w:lang w:val="mi-NZ"/>
        </w:rPr>
        <w:t>extreme risk</w:t>
      </w:r>
      <w:r w:rsidR="00D636C1" w:rsidRPr="00A657DC">
        <w:rPr>
          <w:lang w:val="mi-NZ"/>
        </w:rPr>
        <w:t xml:space="preserve">’ either to themselves or others. The data provided by the Department indicated that it tends to be these groups who are segregated the longest, including for periods lasting more than 15 days. </w:t>
      </w:r>
      <w:r w:rsidRPr="00A657DC">
        <w:rPr>
          <w:lang w:val="mi-NZ"/>
        </w:rPr>
        <w:t xml:space="preserve"> </w:t>
      </w:r>
    </w:p>
    <w:p w14:paraId="7A5A8B26" w14:textId="74549A09" w:rsidR="000D21AF" w:rsidRPr="00A657DC" w:rsidRDefault="00D636C1" w:rsidP="00544DC8">
      <w:pPr>
        <w:pStyle w:val="ListNumber"/>
        <w:jc w:val="left"/>
        <w:rPr>
          <w:lang w:val="mi-NZ"/>
        </w:rPr>
      </w:pPr>
      <w:r w:rsidRPr="00A657DC">
        <w:rPr>
          <w:lang w:val="mi-NZ"/>
        </w:rPr>
        <w:t>I</w:t>
      </w:r>
      <w:r w:rsidR="000D21AF" w:rsidRPr="00A657DC">
        <w:rPr>
          <w:lang w:val="mi-NZ"/>
        </w:rPr>
        <w:t xml:space="preserve">f </w:t>
      </w:r>
      <w:r w:rsidR="00765322" w:rsidRPr="00A657DC">
        <w:rPr>
          <w:lang w:val="mi-NZ"/>
        </w:rPr>
        <w:t>segregation</w:t>
      </w:r>
      <w:r w:rsidR="000D21AF" w:rsidRPr="00A657DC">
        <w:rPr>
          <w:lang w:val="mi-NZ"/>
        </w:rPr>
        <w:t xml:space="preserve"> processes do not adequately ensure meaningful human contact</w:t>
      </w:r>
      <w:r w:rsidRPr="00A657DC">
        <w:rPr>
          <w:lang w:val="mi-NZ"/>
        </w:rPr>
        <w:t xml:space="preserve">, time out of cell and </w:t>
      </w:r>
      <w:r w:rsidR="00E20EC5">
        <w:rPr>
          <w:lang w:val="mi-NZ"/>
        </w:rPr>
        <w:t xml:space="preserve">opportunities to exercise </w:t>
      </w:r>
      <w:r w:rsidR="00556FD4">
        <w:rPr>
          <w:lang w:val="mi-NZ"/>
        </w:rPr>
        <w:t>in the open air,</w:t>
      </w:r>
      <w:r w:rsidRPr="00A657DC">
        <w:rPr>
          <w:lang w:val="mi-NZ"/>
        </w:rPr>
        <w:t xml:space="preserve"> then</w:t>
      </w:r>
      <w:r w:rsidR="000D21AF" w:rsidRPr="00A657DC">
        <w:rPr>
          <w:lang w:val="mi-NZ"/>
        </w:rPr>
        <w:t xml:space="preserve"> the ‘segregation’ allowed for under the Corrections Act may effectively constitute </w:t>
      </w:r>
      <w:r w:rsidRPr="00A657DC">
        <w:rPr>
          <w:lang w:val="mi-NZ"/>
        </w:rPr>
        <w:t xml:space="preserve">solitary confinement, and for periods longer than 15 days, </w:t>
      </w:r>
      <w:r w:rsidR="000D21AF" w:rsidRPr="00A657DC">
        <w:rPr>
          <w:lang w:val="mi-NZ"/>
        </w:rPr>
        <w:t xml:space="preserve">prolonged solitary confinement. </w:t>
      </w:r>
    </w:p>
    <w:p w14:paraId="6E5BC77E" w14:textId="4BFE32FA" w:rsidR="00E20EC5" w:rsidRDefault="00340C31" w:rsidP="006D4F48">
      <w:pPr>
        <w:pStyle w:val="ListNumber"/>
        <w:jc w:val="left"/>
        <w:rPr>
          <w:lang w:val="mi-NZ"/>
        </w:rPr>
      </w:pPr>
      <w:r>
        <w:rPr>
          <w:lang w:val="mi-NZ"/>
        </w:rPr>
        <w:t>Furthermore, the minimum e</w:t>
      </w:r>
      <w:r w:rsidR="00284251" w:rsidRPr="00A657DC">
        <w:rPr>
          <w:lang w:val="mi-NZ"/>
        </w:rPr>
        <w:t>ntitlements afforded to p</w:t>
      </w:r>
      <w:r w:rsidR="00962F27">
        <w:rPr>
          <w:lang w:val="mi-NZ"/>
        </w:rPr>
        <w:t xml:space="preserve">eople in custody </w:t>
      </w:r>
      <w:r w:rsidR="00284251" w:rsidRPr="00A657DC">
        <w:rPr>
          <w:lang w:val="mi-NZ"/>
        </w:rPr>
        <w:t xml:space="preserve">under the Corrections Act </w:t>
      </w:r>
      <w:r w:rsidR="00D636C1" w:rsidRPr="00A657DC">
        <w:rPr>
          <w:lang w:val="mi-NZ"/>
        </w:rPr>
        <w:t xml:space="preserve">do not necessarily provide safeguards against solitary confinement. In particular, while there is a Minimum Entitlement to at least one hour of physical exercise (in the open air if weather permits), in line with Rule 22 of the Mandela Rules, there is no Minimum Entitlement to </w:t>
      </w:r>
      <w:r w:rsidR="000D53F5" w:rsidRPr="00A657DC">
        <w:rPr>
          <w:lang w:val="mi-NZ"/>
        </w:rPr>
        <w:t>unlock hours/time outside of cell to ensure that no person is confined for 22 hours or more</w:t>
      </w:r>
      <w:r w:rsidR="008B1463" w:rsidRPr="00A657DC">
        <w:rPr>
          <w:lang w:val="mi-NZ"/>
        </w:rPr>
        <w:t xml:space="preserve"> or that where this occurs it is recorded and monitored to allow for potential solitary confinement to be identified, ensure compliance with international human rights standards, and prevent prolonged or indefinite solitary confinement. </w:t>
      </w:r>
      <w:r w:rsidR="00AC0757" w:rsidRPr="00A657DC">
        <w:rPr>
          <w:lang w:val="mi-NZ"/>
        </w:rPr>
        <w:t xml:space="preserve"> </w:t>
      </w:r>
    </w:p>
    <w:p w14:paraId="57A38EBC" w14:textId="506632B3" w:rsidR="00E20EC5" w:rsidRPr="00556FD4" w:rsidRDefault="00E20EC5" w:rsidP="00E20EC5">
      <w:pPr>
        <w:pStyle w:val="ListNumber"/>
        <w:rPr>
          <w:b/>
          <w:lang w:val="mi-NZ"/>
        </w:rPr>
      </w:pPr>
      <w:r w:rsidRPr="00556FD4">
        <w:rPr>
          <w:b/>
          <w:lang w:val="mi-NZ"/>
        </w:rPr>
        <w:t>The Committee may with to consider whether the current New Zealand legislation provides adequate protection agains</w:t>
      </w:r>
      <w:r w:rsidR="00556FD4" w:rsidRPr="00556FD4">
        <w:rPr>
          <w:b/>
          <w:lang w:val="mi-NZ"/>
        </w:rPr>
        <w:t xml:space="preserve">t de facto solitary confinement of people in custody in prison. </w:t>
      </w:r>
    </w:p>
    <w:p w14:paraId="4147510D" w14:textId="151AAACC" w:rsidR="000D21AF" w:rsidRPr="00A657DC" w:rsidRDefault="000D21AF" w:rsidP="00544DC8">
      <w:pPr>
        <w:pStyle w:val="Heading4"/>
        <w:rPr>
          <w:lang w:val="mi-NZ"/>
        </w:rPr>
      </w:pPr>
      <w:r w:rsidRPr="00A657DC">
        <w:rPr>
          <w:lang w:val="mi-NZ"/>
        </w:rPr>
        <w:t>Solitary confinement in practice</w:t>
      </w:r>
    </w:p>
    <w:p w14:paraId="37A484BB" w14:textId="0AD5B946" w:rsidR="00ED457A" w:rsidRPr="00A657DC" w:rsidRDefault="000D21AF" w:rsidP="00366898">
      <w:pPr>
        <w:pStyle w:val="ListNumber"/>
        <w:jc w:val="left"/>
        <w:rPr>
          <w:lang w:val="mi-NZ"/>
        </w:rPr>
      </w:pPr>
      <w:r w:rsidRPr="00A657DC">
        <w:rPr>
          <w:lang w:val="mi-NZ"/>
        </w:rPr>
        <w:t xml:space="preserve">In practice I have commented on conditions </w:t>
      </w:r>
      <w:r w:rsidR="009D3C1F" w:rsidRPr="00A657DC">
        <w:rPr>
          <w:lang w:val="mi-NZ"/>
        </w:rPr>
        <w:t xml:space="preserve">in prisons </w:t>
      </w:r>
      <w:r w:rsidRPr="00A657DC">
        <w:rPr>
          <w:lang w:val="mi-NZ"/>
        </w:rPr>
        <w:t>which are likely to amount to solitary confinement on a number of occasions</w:t>
      </w:r>
      <w:r w:rsidR="00340C31">
        <w:rPr>
          <w:lang w:val="mi-NZ"/>
        </w:rPr>
        <w:t>. I</w:t>
      </w:r>
      <w:r w:rsidR="009D3C1F" w:rsidRPr="00A657DC">
        <w:rPr>
          <w:lang w:val="mi-NZ"/>
        </w:rPr>
        <w:t xml:space="preserve"> continue to be deeply concerned about the </w:t>
      </w:r>
      <w:r w:rsidR="00BC4C1D" w:rsidRPr="00A657DC">
        <w:rPr>
          <w:lang w:val="mi-NZ"/>
        </w:rPr>
        <w:t>treatment of people in custody who are likely to be experiencing solitary confinement, including prolonged and indefinite solitary confinement,</w:t>
      </w:r>
      <w:r w:rsidR="009D3C1F" w:rsidRPr="00A657DC">
        <w:rPr>
          <w:lang w:val="mi-NZ"/>
        </w:rPr>
        <w:t xml:space="preserve"> and the impact of th</w:t>
      </w:r>
      <w:r w:rsidR="00BC4C1D" w:rsidRPr="00A657DC">
        <w:rPr>
          <w:lang w:val="mi-NZ"/>
        </w:rPr>
        <w:t>is on their wellbeing</w:t>
      </w:r>
      <w:r w:rsidR="009D3C1F" w:rsidRPr="00A657DC">
        <w:rPr>
          <w:lang w:val="mi-NZ"/>
        </w:rPr>
        <w:t xml:space="preserve">. </w:t>
      </w:r>
      <w:r w:rsidR="00BC4C1D" w:rsidRPr="00A657DC">
        <w:rPr>
          <w:lang w:val="mi-NZ"/>
        </w:rPr>
        <w:t>I have noted that there are a number of ways solitary confinement occur</w:t>
      </w:r>
      <w:r w:rsidR="003E24A1">
        <w:rPr>
          <w:lang w:val="mi-NZ"/>
        </w:rPr>
        <w:t>s</w:t>
      </w:r>
      <w:r w:rsidR="00BC4C1D" w:rsidRPr="00A657DC">
        <w:rPr>
          <w:lang w:val="mi-NZ"/>
        </w:rPr>
        <w:t>, including the following:</w:t>
      </w:r>
    </w:p>
    <w:p w14:paraId="4DB10E46" w14:textId="2C258D25" w:rsidR="000D21AF" w:rsidRPr="00A657DC" w:rsidRDefault="000D21AF" w:rsidP="00ED457A">
      <w:pPr>
        <w:pStyle w:val="ListNumber2"/>
        <w:rPr>
          <w:lang w:val="mi-NZ"/>
        </w:rPr>
      </w:pPr>
      <w:r w:rsidRPr="00A657DC">
        <w:rPr>
          <w:lang w:val="mi-NZ"/>
        </w:rPr>
        <w:t>P</w:t>
      </w:r>
      <w:r w:rsidR="005A579D" w:rsidRPr="00A657DC">
        <w:rPr>
          <w:lang w:val="mi-NZ"/>
        </w:rPr>
        <w:t xml:space="preserve">eople in custody </w:t>
      </w:r>
      <w:r w:rsidRPr="00A657DC">
        <w:rPr>
          <w:lang w:val="mi-NZ"/>
        </w:rPr>
        <w:t xml:space="preserve">deemed at risk of self-harm and suicide, held in Intervention and Support Unit (ISU) cells, may </w:t>
      </w:r>
      <w:r w:rsidR="005A579D" w:rsidRPr="00A657DC">
        <w:rPr>
          <w:lang w:val="mi-NZ"/>
        </w:rPr>
        <w:t>be</w:t>
      </w:r>
      <w:r w:rsidRPr="00A657DC">
        <w:rPr>
          <w:lang w:val="mi-NZ"/>
        </w:rPr>
        <w:t xml:space="preserve"> subject to solitary confinement. </w:t>
      </w:r>
    </w:p>
    <w:p w14:paraId="1C7D688D" w14:textId="4489DBD9" w:rsidR="000D21AF" w:rsidRPr="00A657DC" w:rsidRDefault="000D21AF" w:rsidP="00544DC8">
      <w:pPr>
        <w:pStyle w:val="Number3"/>
        <w:jc w:val="left"/>
        <w:rPr>
          <w:lang w:val="mi-NZ"/>
        </w:rPr>
      </w:pPr>
      <w:r w:rsidRPr="00A657DC">
        <w:rPr>
          <w:lang w:val="mi-NZ"/>
        </w:rPr>
        <w:t xml:space="preserve">For example, on a follow up inspection of </w:t>
      </w:r>
      <w:hyperlink r:id="rId62" w:history="1">
        <w:r w:rsidRPr="00A657DC">
          <w:rPr>
            <w:rStyle w:val="Hyperlink"/>
            <w:lang w:val="mi-NZ"/>
          </w:rPr>
          <w:t>Invercargill prison</w:t>
        </w:r>
      </w:hyperlink>
      <w:r w:rsidRPr="00A657DC">
        <w:rPr>
          <w:lang w:val="mi-NZ"/>
        </w:rPr>
        <w:t xml:space="preserve"> </w:t>
      </w:r>
      <w:r w:rsidR="00BC4C1D" w:rsidRPr="00A657DC">
        <w:rPr>
          <w:lang w:val="mi-NZ"/>
        </w:rPr>
        <w:t xml:space="preserve">in 2019 </w:t>
      </w:r>
      <w:r w:rsidRPr="00A657DC">
        <w:rPr>
          <w:lang w:val="mi-NZ"/>
        </w:rPr>
        <w:t>I reported that p</w:t>
      </w:r>
      <w:r w:rsidR="00BC4C1D" w:rsidRPr="00A657DC">
        <w:rPr>
          <w:lang w:val="mi-NZ"/>
        </w:rPr>
        <w:t xml:space="preserve">eople in custody </w:t>
      </w:r>
      <w:r w:rsidR="005A579D" w:rsidRPr="00A657DC">
        <w:rPr>
          <w:lang w:val="mi-NZ"/>
        </w:rPr>
        <w:t xml:space="preserve">in the ISU </w:t>
      </w:r>
      <w:r w:rsidRPr="00A657DC">
        <w:rPr>
          <w:lang w:val="mi-NZ"/>
        </w:rPr>
        <w:t>were experiencing long periods of isolation</w:t>
      </w:r>
      <w:r w:rsidR="00340C31">
        <w:rPr>
          <w:lang w:val="mi-NZ"/>
        </w:rPr>
        <w:t xml:space="preserve"> of</w:t>
      </w:r>
      <w:r w:rsidRPr="00A657DC">
        <w:rPr>
          <w:lang w:val="mi-NZ"/>
        </w:rPr>
        <w:t xml:space="preserve"> up to 23 hours.</w:t>
      </w:r>
      <w:r w:rsidR="00BC4C1D" w:rsidRPr="00A657DC">
        <w:rPr>
          <w:lang w:val="mi-NZ"/>
        </w:rPr>
        <w:t xml:space="preserve"> </w:t>
      </w:r>
      <w:r w:rsidR="00340C31">
        <w:rPr>
          <w:lang w:val="mi-NZ"/>
        </w:rPr>
        <w:t>While s</w:t>
      </w:r>
      <w:r w:rsidRPr="00A657DC">
        <w:rPr>
          <w:lang w:val="mi-NZ"/>
        </w:rPr>
        <w:t xml:space="preserve">taff informed Inspectors that opportunities for suitable </w:t>
      </w:r>
      <w:r w:rsidR="00BC4C1D" w:rsidRPr="00A657DC">
        <w:rPr>
          <w:lang w:val="mi-NZ"/>
        </w:rPr>
        <w:t>association</w:t>
      </w:r>
      <w:r w:rsidRPr="00A657DC">
        <w:rPr>
          <w:lang w:val="mi-NZ"/>
        </w:rPr>
        <w:t xml:space="preserve"> in the ISU yard or day room was allowed, this was not occurring at the time of the inspection.</w:t>
      </w:r>
      <w:r w:rsidR="00BC4C1D" w:rsidRPr="00A657DC">
        <w:rPr>
          <w:lang w:val="mi-NZ"/>
        </w:rPr>
        <w:t xml:space="preserve"> </w:t>
      </w:r>
    </w:p>
    <w:p w14:paraId="1220A9E4" w14:textId="4E846BF3" w:rsidR="000D21AF" w:rsidRPr="00A657DC" w:rsidRDefault="000D21AF" w:rsidP="00544DC8">
      <w:pPr>
        <w:pStyle w:val="Number3"/>
        <w:jc w:val="left"/>
        <w:rPr>
          <w:lang w:val="mi-NZ"/>
        </w:rPr>
      </w:pPr>
      <w:r w:rsidRPr="00A657DC">
        <w:rPr>
          <w:lang w:val="mi-NZ"/>
        </w:rPr>
        <w:t xml:space="preserve">During my </w:t>
      </w:r>
      <w:hyperlink r:id="rId63" w:history="1">
        <w:r w:rsidRPr="00A657DC">
          <w:rPr>
            <w:rStyle w:val="Hyperlink"/>
            <w:lang w:val="mi-NZ"/>
          </w:rPr>
          <w:t>2020 inspection of Auckland</w:t>
        </w:r>
        <w:r w:rsidR="00BC4C1D" w:rsidRPr="00A657DC">
          <w:rPr>
            <w:rStyle w:val="Hyperlink"/>
            <w:lang w:val="mi-NZ"/>
          </w:rPr>
          <w:t xml:space="preserve"> Men’s</w:t>
        </w:r>
        <w:r w:rsidRPr="00A657DC">
          <w:rPr>
            <w:rStyle w:val="Hyperlink"/>
            <w:lang w:val="mi-NZ"/>
          </w:rPr>
          <w:t xml:space="preserve"> prison</w:t>
        </w:r>
      </w:hyperlink>
      <w:r w:rsidRPr="00A657DC">
        <w:rPr>
          <w:lang w:val="mi-NZ"/>
        </w:rPr>
        <w:t>, Inspectors noted that p</w:t>
      </w:r>
      <w:r w:rsidR="00BC4C1D" w:rsidRPr="00A657DC">
        <w:rPr>
          <w:lang w:val="mi-NZ"/>
        </w:rPr>
        <w:t>eople in custody</w:t>
      </w:r>
      <w:r w:rsidRPr="00A657DC">
        <w:rPr>
          <w:lang w:val="mi-NZ"/>
        </w:rPr>
        <w:t xml:space="preserve"> in the ISU spent prolonged periods locked in their cells and received one hour yard time and one hour in the day room daily. They were not allowed to interact with each other unless they had the same security classification.</w:t>
      </w:r>
    </w:p>
    <w:p w14:paraId="0A2239F1" w14:textId="6243BCDD" w:rsidR="000D21AF" w:rsidRDefault="000D21AF" w:rsidP="00ED457A">
      <w:pPr>
        <w:pStyle w:val="ListNumber2"/>
        <w:rPr>
          <w:lang w:val="mi-NZ"/>
        </w:rPr>
      </w:pPr>
      <w:r w:rsidRPr="00A657DC">
        <w:rPr>
          <w:lang w:val="mi-NZ"/>
        </w:rPr>
        <w:t xml:space="preserve">The use of ‘directed segregation’ for more than 15 consecutive days, which may have amounted to prolonged solitary confinement. </w:t>
      </w:r>
    </w:p>
    <w:p w14:paraId="5BB14A91" w14:textId="4AD8A364" w:rsidR="00556FD4" w:rsidRPr="00A657DC" w:rsidRDefault="00556FD4" w:rsidP="00556FD4">
      <w:pPr>
        <w:pStyle w:val="ListNumber3"/>
        <w:rPr>
          <w:lang w:val="mi-NZ"/>
        </w:rPr>
      </w:pPr>
      <w:r w:rsidRPr="00A657DC">
        <w:rPr>
          <w:lang w:val="mi-NZ"/>
        </w:rPr>
        <w:t xml:space="preserve">For example, following an inspection of </w:t>
      </w:r>
      <w:hyperlink r:id="rId64" w:history="1">
        <w:r w:rsidRPr="00A657DC">
          <w:rPr>
            <w:rStyle w:val="Hyperlink"/>
            <w:lang w:val="mi-NZ"/>
          </w:rPr>
          <w:t>Otago Corrections Facility</w:t>
        </w:r>
      </w:hyperlink>
      <w:r w:rsidRPr="00A657DC">
        <w:rPr>
          <w:lang w:val="mi-NZ"/>
        </w:rPr>
        <w:t xml:space="preserve"> conducted in 2020 I reported on the fact that people were held in the Management Unit for more than 15 days, and needed to be provided with more meaningful activity and human contact. One person had been segregated for over two years. Another had been segregated for ten months, and two had been segregated for more than six months. Most of those in the Management Unit had impoverished regimes, which largely consisted of moving between their cell and their yards. While prison management told Inspectors they emphasised allowing for ‘restricted’ association rather than ‘denied’ association, in reality most of the people in custody in the Management Unit had little or no opportunity for meaningful human interaction. While some were allowed to associate with others under their segregation orders, Inspectors frequently saw people in custody alone in their cells or the yards during the inspection. In several cases, these conditions had lasted for longer than 15 days. In my view, this constituted prolonged solitary confinement. </w:t>
      </w:r>
    </w:p>
    <w:p w14:paraId="2D2C36E9" w14:textId="600A1872" w:rsidR="00556FD4" w:rsidRDefault="00556FD4" w:rsidP="00556FD4">
      <w:pPr>
        <w:pStyle w:val="Number2"/>
        <w:numPr>
          <w:ilvl w:val="0"/>
          <w:numId w:val="0"/>
        </w:numPr>
        <w:ind w:left="1134" w:hanging="567"/>
        <w:rPr>
          <w:lang w:val="mi-NZ"/>
        </w:rPr>
      </w:pPr>
      <w:r>
        <w:rPr>
          <w:lang w:val="mi-NZ"/>
        </w:rPr>
        <w:t>c.</w:t>
      </w:r>
      <w:r>
        <w:rPr>
          <w:lang w:val="mi-NZ"/>
        </w:rPr>
        <w:tab/>
      </w:r>
      <w:r w:rsidRPr="00A657DC">
        <w:rPr>
          <w:lang w:val="mi-NZ"/>
        </w:rPr>
        <w:t xml:space="preserve">I have observed what I consider to be undocumented segregation taking place, where people in custody not subject to any type of segregation directive under the Corrections Act may have been subject to denial of association, in some cases to the extent I consider to be prolonged solitary confinement.  </w:t>
      </w:r>
    </w:p>
    <w:p w14:paraId="7E58A7D9" w14:textId="20C0B0F2" w:rsidR="00556FD4" w:rsidRPr="00556FD4" w:rsidRDefault="00556FD4" w:rsidP="00556FD4">
      <w:pPr>
        <w:pStyle w:val="Number3"/>
        <w:numPr>
          <w:ilvl w:val="2"/>
          <w:numId w:val="34"/>
        </w:numPr>
        <w:jc w:val="left"/>
        <w:rPr>
          <w:lang w:val="mi-NZ"/>
        </w:rPr>
      </w:pPr>
      <w:r w:rsidRPr="00556FD4">
        <w:rPr>
          <w:lang w:val="mi-NZ"/>
        </w:rPr>
        <w:t xml:space="preserve">During an inspection of </w:t>
      </w:r>
      <w:hyperlink r:id="rId65" w:history="1">
        <w:r w:rsidRPr="00556FD4">
          <w:rPr>
            <w:rStyle w:val="Hyperlink"/>
            <w:lang w:val="mi-NZ"/>
          </w:rPr>
          <w:t>Auckland Men’s prison in 2020</w:t>
        </w:r>
      </w:hyperlink>
      <w:r w:rsidR="00340C31">
        <w:rPr>
          <w:rStyle w:val="Hyperlink"/>
          <w:lang w:val="mi-NZ"/>
        </w:rPr>
        <w:t>,</w:t>
      </w:r>
      <w:r w:rsidRPr="00556FD4">
        <w:rPr>
          <w:lang w:val="mi-NZ"/>
        </w:rPr>
        <w:t xml:space="preserve"> my Inspectors identified that a number of people in custody were subject to a single unlock regime, meaning that they had no association with other people in custody. In effect, this was a segregation regime without the statutory safeguards.</w:t>
      </w:r>
      <w:r w:rsidRPr="00A657DC">
        <w:rPr>
          <w:rStyle w:val="FootnoteReference"/>
          <w:lang w:val="mi-NZ"/>
        </w:rPr>
        <w:footnoteReference w:id="105"/>
      </w:r>
      <w:r w:rsidRPr="00556FD4">
        <w:rPr>
          <w:lang w:val="mi-NZ"/>
        </w:rPr>
        <w:t xml:space="preserve"> Two people had been in the unit for over a year, three had been there for nine months, and nine for longer than three months. </w:t>
      </w:r>
    </w:p>
    <w:p w14:paraId="2E73A930" w14:textId="0A6C58F1" w:rsidR="00114882" w:rsidRPr="00A657DC" w:rsidRDefault="000D21AF" w:rsidP="00544DC8">
      <w:pPr>
        <w:pStyle w:val="Number3"/>
        <w:jc w:val="left"/>
        <w:rPr>
          <w:lang w:val="mi-NZ"/>
        </w:rPr>
      </w:pPr>
      <w:r w:rsidRPr="00A657DC">
        <w:rPr>
          <w:lang w:val="mi-NZ"/>
        </w:rPr>
        <w:t xml:space="preserve">During an inspection of </w:t>
      </w:r>
      <w:hyperlink r:id="rId66" w:history="1">
        <w:r w:rsidRPr="00A657DC">
          <w:rPr>
            <w:rStyle w:val="Hyperlink"/>
            <w:lang w:val="mi-NZ"/>
          </w:rPr>
          <w:t>Auckland South Corrections Facility</w:t>
        </w:r>
      </w:hyperlink>
      <w:r w:rsidRPr="00A657DC">
        <w:rPr>
          <w:lang w:val="mi-NZ"/>
        </w:rPr>
        <w:t xml:space="preserve"> </w:t>
      </w:r>
      <w:r w:rsidR="008A0874">
        <w:rPr>
          <w:lang w:val="mi-NZ"/>
        </w:rPr>
        <w:t xml:space="preserve">(2018 inspection, 2019 report) </w:t>
      </w:r>
      <w:r w:rsidRPr="00A657DC">
        <w:rPr>
          <w:lang w:val="mi-NZ"/>
        </w:rPr>
        <w:t xml:space="preserve">Inspectors were advised that the Prison had reviewed the instances of </w:t>
      </w:r>
      <w:r w:rsidR="005A579D" w:rsidRPr="00A657DC">
        <w:rPr>
          <w:lang w:val="mi-NZ"/>
        </w:rPr>
        <w:t>‘</w:t>
      </w:r>
      <w:r w:rsidRPr="00340C31">
        <w:rPr>
          <w:i/>
          <w:lang w:val="mi-NZ"/>
        </w:rPr>
        <w:t>violence and non-co-operation</w:t>
      </w:r>
      <w:r w:rsidR="005A579D" w:rsidRPr="00A657DC">
        <w:rPr>
          <w:lang w:val="mi-NZ"/>
        </w:rPr>
        <w:t>’</w:t>
      </w:r>
      <w:r w:rsidRPr="00A657DC">
        <w:rPr>
          <w:lang w:val="mi-NZ"/>
        </w:rPr>
        <w:t xml:space="preserve"> and had introduced a restricted regime (also called ‘</w:t>
      </w:r>
      <w:r w:rsidRPr="00340C31">
        <w:rPr>
          <w:i/>
          <w:lang w:val="mi-NZ"/>
        </w:rPr>
        <w:t>extended lock</w:t>
      </w:r>
      <w:r w:rsidRPr="00A657DC">
        <w:rPr>
          <w:lang w:val="mi-NZ"/>
        </w:rPr>
        <w:t>’) on this basis. These p</w:t>
      </w:r>
      <w:r w:rsidR="005A579D" w:rsidRPr="00A657DC">
        <w:rPr>
          <w:lang w:val="mi-NZ"/>
        </w:rPr>
        <w:t xml:space="preserve">eople in custody </w:t>
      </w:r>
      <w:r w:rsidRPr="00A657DC">
        <w:rPr>
          <w:lang w:val="mi-NZ"/>
        </w:rPr>
        <w:t xml:space="preserve">were located a Wing where their ability </w:t>
      </w:r>
      <w:r w:rsidR="005A579D" w:rsidRPr="00A657DC">
        <w:rPr>
          <w:lang w:val="mi-NZ"/>
        </w:rPr>
        <w:t>to associate with other</w:t>
      </w:r>
      <w:r w:rsidRPr="00A657DC">
        <w:rPr>
          <w:lang w:val="mi-NZ"/>
        </w:rPr>
        <w:t xml:space="preserve">s was restricted. </w:t>
      </w:r>
    </w:p>
    <w:p w14:paraId="3F1CC61A" w14:textId="06B3E003" w:rsidR="00114882" w:rsidRPr="00A657DC" w:rsidRDefault="000D21AF" w:rsidP="00114882">
      <w:pPr>
        <w:pStyle w:val="Number3"/>
        <w:numPr>
          <w:ilvl w:val="0"/>
          <w:numId w:val="0"/>
        </w:numPr>
        <w:ind w:left="1701"/>
        <w:jc w:val="left"/>
        <w:rPr>
          <w:lang w:val="mi-NZ"/>
        </w:rPr>
      </w:pPr>
      <w:r w:rsidRPr="00A657DC">
        <w:rPr>
          <w:lang w:val="mi-NZ"/>
        </w:rPr>
        <w:t xml:space="preserve">None of </w:t>
      </w:r>
      <w:r w:rsidR="005A579D" w:rsidRPr="00A657DC">
        <w:rPr>
          <w:lang w:val="mi-NZ"/>
        </w:rPr>
        <w:t>those</w:t>
      </w:r>
      <w:r w:rsidRPr="00A657DC">
        <w:rPr>
          <w:lang w:val="mi-NZ"/>
        </w:rPr>
        <w:t xml:space="preserve"> placed on the restricted regime were subject to a segregation directive, contrary to sections 58 - 60 of the Act. Some </w:t>
      </w:r>
      <w:r w:rsidR="005A579D" w:rsidRPr="00A657DC">
        <w:rPr>
          <w:lang w:val="mi-NZ"/>
        </w:rPr>
        <w:t>people</w:t>
      </w:r>
      <w:r w:rsidRPr="00A657DC">
        <w:rPr>
          <w:lang w:val="mi-NZ"/>
        </w:rPr>
        <w:t xml:space="preserve"> in the Wing were either low-medium or low security classification, meaning their security classification had not been reviewed despite them being placed on the Wing due to their behaviour. </w:t>
      </w:r>
    </w:p>
    <w:p w14:paraId="7702BFCC" w14:textId="77777777" w:rsidR="00114882" w:rsidRPr="00A657DC" w:rsidRDefault="000D21AF" w:rsidP="00114882">
      <w:pPr>
        <w:pStyle w:val="Number3"/>
        <w:numPr>
          <w:ilvl w:val="0"/>
          <w:numId w:val="0"/>
        </w:numPr>
        <w:ind w:left="1701"/>
        <w:jc w:val="left"/>
        <w:rPr>
          <w:lang w:val="mi-NZ"/>
        </w:rPr>
      </w:pPr>
      <w:r w:rsidRPr="00A657DC">
        <w:rPr>
          <w:lang w:val="mi-NZ"/>
        </w:rPr>
        <w:t>Also of concern was that some p</w:t>
      </w:r>
      <w:r w:rsidR="005A579D" w:rsidRPr="00A657DC">
        <w:rPr>
          <w:lang w:val="mi-NZ"/>
        </w:rPr>
        <w:t xml:space="preserve">eople in custody </w:t>
      </w:r>
      <w:r w:rsidRPr="00A657DC">
        <w:rPr>
          <w:lang w:val="mi-NZ"/>
        </w:rPr>
        <w:t xml:space="preserve">did not have file notes entered on the Integrated Offender Management System (IOMS) to explain their removal from mainstream accommodation. Inspectors reviewed a selection of </w:t>
      </w:r>
      <w:r w:rsidR="005A579D" w:rsidRPr="00A657DC">
        <w:rPr>
          <w:lang w:val="mi-NZ"/>
        </w:rPr>
        <w:t>individual</w:t>
      </w:r>
      <w:r w:rsidRPr="00A657DC">
        <w:rPr>
          <w:lang w:val="mi-NZ"/>
        </w:rPr>
        <w:t xml:space="preserve"> files and found limited evidence to support placement on a restricted regime. Event-based security classification reviews were also missing. </w:t>
      </w:r>
    </w:p>
    <w:p w14:paraId="0867FFA4" w14:textId="32ED4372" w:rsidR="00114882" w:rsidRPr="00A657DC" w:rsidRDefault="000D21AF" w:rsidP="00114882">
      <w:pPr>
        <w:pStyle w:val="Number3"/>
        <w:numPr>
          <w:ilvl w:val="0"/>
          <w:numId w:val="0"/>
        </w:numPr>
        <w:ind w:left="1701"/>
        <w:jc w:val="left"/>
        <w:rPr>
          <w:lang w:val="mi-NZ"/>
        </w:rPr>
      </w:pPr>
      <w:r w:rsidRPr="00A657DC">
        <w:rPr>
          <w:lang w:val="mi-NZ"/>
        </w:rPr>
        <w:t xml:space="preserve">I </w:t>
      </w:r>
      <w:r w:rsidR="00114882" w:rsidRPr="00A657DC">
        <w:rPr>
          <w:lang w:val="mi-NZ"/>
        </w:rPr>
        <w:t>considered this</w:t>
      </w:r>
      <w:r w:rsidRPr="00A657DC">
        <w:rPr>
          <w:lang w:val="mi-NZ"/>
        </w:rPr>
        <w:t xml:space="preserve"> contrary to the principles of natural justice. A number of </w:t>
      </w:r>
      <w:r w:rsidR="005A579D" w:rsidRPr="00A657DC">
        <w:rPr>
          <w:lang w:val="mi-NZ"/>
        </w:rPr>
        <w:t xml:space="preserve">people in custody </w:t>
      </w:r>
      <w:r w:rsidRPr="00A657DC">
        <w:rPr>
          <w:lang w:val="mi-NZ"/>
        </w:rPr>
        <w:t>said they were unsure why they had been placed in the Wing and did not know what they had to do to in order to return to mainstream</w:t>
      </w:r>
      <w:r w:rsidR="00340C31">
        <w:rPr>
          <w:lang w:val="mi-NZ"/>
        </w:rPr>
        <w:t xml:space="preserve"> accommodation</w:t>
      </w:r>
      <w:r w:rsidRPr="00A657DC">
        <w:rPr>
          <w:lang w:val="mi-NZ"/>
        </w:rPr>
        <w:t xml:space="preserve">. There did not appear to be individual management plans for </w:t>
      </w:r>
      <w:r w:rsidR="005A579D" w:rsidRPr="00A657DC">
        <w:rPr>
          <w:lang w:val="mi-NZ"/>
        </w:rPr>
        <w:t xml:space="preserve">this group </w:t>
      </w:r>
      <w:r w:rsidRPr="00A657DC">
        <w:rPr>
          <w:lang w:val="mi-NZ"/>
        </w:rPr>
        <w:t>or regular, minuted staff meetings to review behaviours and set expectations. Inspectors were advised by p</w:t>
      </w:r>
      <w:r w:rsidR="005A579D" w:rsidRPr="00A657DC">
        <w:rPr>
          <w:lang w:val="mi-NZ"/>
        </w:rPr>
        <w:t>eople in custody</w:t>
      </w:r>
      <w:r w:rsidRPr="00A657DC">
        <w:rPr>
          <w:lang w:val="mi-NZ"/>
        </w:rPr>
        <w:t xml:space="preserve"> and staff that some p</w:t>
      </w:r>
      <w:r w:rsidR="005A579D" w:rsidRPr="00A657DC">
        <w:rPr>
          <w:lang w:val="mi-NZ"/>
        </w:rPr>
        <w:t xml:space="preserve">eople in custody </w:t>
      </w:r>
      <w:r w:rsidRPr="00A657DC">
        <w:rPr>
          <w:lang w:val="mi-NZ"/>
        </w:rPr>
        <w:t>had been placed on the restricted regime directly f</w:t>
      </w:r>
      <w:r w:rsidR="00340C31">
        <w:rPr>
          <w:lang w:val="mi-NZ"/>
        </w:rPr>
        <w:t>ollowing their transfer to the p</w:t>
      </w:r>
      <w:r w:rsidRPr="00A657DC">
        <w:rPr>
          <w:lang w:val="mi-NZ"/>
        </w:rPr>
        <w:t>rison and consequently had no file notes to support their segregation.</w:t>
      </w:r>
      <w:r w:rsidR="005A579D" w:rsidRPr="00A657DC">
        <w:rPr>
          <w:lang w:val="mi-NZ"/>
        </w:rPr>
        <w:t xml:space="preserve"> </w:t>
      </w:r>
    </w:p>
    <w:p w14:paraId="53987A54" w14:textId="4DE672B5" w:rsidR="000D21AF" w:rsidRDefault="005A579D" w:rsidP="00114882">
      <w:pPr>
        <w:pStyle w:val="Number3"/>
        <w:numPr>
          <w:ilvl w:val="0"/>
          <w:numId w:val="0"/>
        </w:numPr>
        <w:ind w:left="1701"/>
        <w:jc w:val="left"/>
        <w:rPr>
          <w:lang w:val="mi-NZ"/>
        </w:rPr>
      </w:pPr>
      <w:r w:rsidRPr="00A657DC">
        <w:rPr>
          <w:lang w:val="mi-NZ"/>
        </w:rPr>
        <w:t xml:space="preserve">Corrections’ Monitors </w:t>
      </w:r>
      <w:r w:rsidR="000D21AF" w:rsidRPr="00A657DC">
        <w:rPr>
          <w:lang w:val="mi-NZ"/>
        </w:rPr>
        <w:t>had submitted reports to the Prison</w:t>
      </w:r>
      <w:r w:rsidR="00340C31">
        <w:rPr>
          <w:lang w:val="mi-NZ"/>
        </w:rPr>
        <w:t xml:space="preserve"> Director highlighting how the p</w:t>
      </w:r>
      <w:r w:rsidR="000D21AF" w:rsidRPr="00A657DC">
        <w:rPr>
          <w:lang w:val="mi-NZ"/>
        </w:rPr>
        <w:t>rison had failed to meet Corrections Regulations (sections 58 – 60 of the Act) in relation to the regime on the Wing. At the time of the inspection, 15 p</w:t>
      </w:r>
      <w:r w:rsidR="00FF7633" w:rsidRPr="00A657DC">
        <w:rPr>
          <w:lang w:val="mi-NZ"/>
        </w:rPr>
        <w:t xml:space="preserve">eople in custody </w:t>
      </w:r>
      <w:r w:rsidR="000D21AF" w:rsidRPr="00A657DC">
        <w:rPr>
          <w:lang w:val="mi-NZ"/>
        </w:rPr>
        <w:t>had been on the restricted regime for over six months.</w:t>
      </w:r>
    </w:p>
    <w:p w14:paraId="1FF95B2F" w14:textId="294D7C6A" w:rsidR="00556FD4" w:rsidRPr="00556FD4" w:rsidRDefault="00556FD4" w:rsidP="00556FD4">
      <w:pPr>
        <w:pStyle w:val="ListNumber"/>
        <w:jc w:val="left"/>
        <w:rPr>
          <w:lang w:val="mi-NZ"/>
        </w:rPr>
      </w:pPr>
      <w:r>
        <w:rPr>
          <w:lang w:val="mi-NZ"/>
        </w:rPr>
        <w:t xml:space="preserve">The Office of the Inspectorate has recently completed a thematic piece of work into </w:t>
      </w:r>
      <w:hyperlink r:id="rId67" w:history="1">
        <w:r w:rsidRPr="00556FD4">
          <w:rPr>
            <w:rStyle w:val="Hyperlink"/>
            <w:lang w:val="mi-NZ"/>
          </w:rPr>
          <w:t>separation and isolation</w:t>
        </w:r>
      </w:hyperlink>
      <w:r>
        <w:rPr>
          <w:lang w:val="mi-NZ"/>
        </w:rPr>
        <w:t xml:space="preserve"> in N</w:t>
      </w:r>
      <w:r w:rsidR="000E1FB8">
        <w:rPr>
          <w:lang w:val="mi-NZ"/>
        </w:rPr>
        <w:t>ew Zealand prisons, finding that</w:t>
      </w:r>
      <w:r>
        <w:rPr>
          <w:lang w:val="mi-NZ"/>
        </w:rPr>
        <w:t xml:space="preserve"> many people in  custody ‘</w:t>
      </w:r>
      <w:r w:rsidRPr="00556FD4">
        <w:rPr>
          <w:i/>
          <w:lang w:val="mi-NZ"/>
        </w:rPr>
        <w:t>are managed in isolation, with potential profound and long-lasting physical and psychological effects</w:t>
      </w:r>
      <w:r>
        <w:rPr>
          <w:lang w:val="mi-NZ"/>
        </w:rPr>
        <w:t>’</w:t>
      </w:r>
      <w:r w:rsidRPr="00556FD4">
        <w:rPr>
          <w:lang w:val="mi-NZ"/>
        </w:rPr>
        <w:t>.</w:t>
      </w:r>
      <w:r>
        <w:rPr>
          <w:rStyle w:val="FootnoteReference"/>
          <w:lang w:val="mi-NZ"/>
        </w:rPr>
        <w:footnoteReference w:id="106"/>
      </w:r>
      <w:r w:rsidR="000E1FB8">
        <w:rPr>
          <w:lang w:val="mi-NZ"/>
        </w:rPr>
        <w:t xml:space="preserve"> </w:t>
      </w:r>
      <w:r w:rsidR="000E1FB8" w:rsidRPr="008A0874">
        <w:rPr>
          <w:b/>
          <w:lang w:val="mi-NZ"/>
        </w:rPr>
        <w:t xml:space="preserve">The Committee may wish to ask the State party what concrete steps are being taken to address the observations of oversight agencies regarding the solitary confinement, including prolonged solitary confinement, of people in custody. </w:t>
      </w:r>
      <w:r w:rsidR="002B6942" w:rsidRPr="008A0874">
        <w:rPr>
          <w:b/>
          <w:lang w:val="mi-NZ"/>
        </w:rPr>
        <w:t xml:space="preserve">In particular, the Committee may wish to ask the State party about how it plans to ensure recordkeeping and data collection on conditions which contribute to solitary confinement are fit for purpose </w:t>
      </w:r>
      <w:r w:rsidR="002B6942" w:rsidRPr="008A0874">
        <w:rPr>
          <w:lang w:val="mi-NZ"/>
        </w:rPr>
        <w:t>(discussed below)</w:t>
      </w:r>
      <w:r w:rsidR="002B6942" w:rsidRPr="008A0874">
        <w:rPr>
          <w:b/>
          <w:lang w:val="mi-NZ"/>
        </w:rPr>
        <w:t>.</w:t>
      </w:r>
      <w:r w:rsidR="002B6942">
        <w:rPr>
          <w:lang w:val="mi-NZ"/>
        </w:rPr>
        <w:t xml:space="preserve"> </w:t>
      </w:r>
    </w:p>
    <w:p w14:paraId="74859172" w14:textId="77777777" w:rsidR="000D21AF" w:rsidRPr="00A657DC" w:rsidRDefault="000D21AF" w:rsidP="00544DC8">
      <w:pPr>
        <w:pStyle w:val="Heading4"/>
        <w:numPr>
          <w:ilvl w:val="3"/>
          <w:numId w:val="0"/>
        </w:numPr>
        <w:spacing w:before="280" w:line="240" w:lineRule="auto"/>
        <w:rPr>
          <w:lang w:val="mi-NZ"/>
        </w:rPr>
      </w:pPr>
      <w:r w:rsidRPr="00A657DC">
        <w:rPr>
          <w:lang w:val="mi-NZ"/>
        </w:rPr>
        <w:t>Records and management plans</w:t>
      </w:r>
    </w:p>
    <w:p w14:paraId="2FC38B1F" w14:textId="1DD349A0" w:rsidR="000D21AF" w:rsidRPr="00A657DC" w:rsidRDefault="000D21AF" w:rsidP="00366898">
      <w:pPr>
        <w:pStyle w:val="ListNumber"/>
        <w:jc w:val="left"/>
        <w:rPr>
          <w:lang w:val="mi-NZ"/>
        </w:rPr>
      </w:pPr>
      <w:r w:rsidRPr="00A657DC">
        <w:rPr>
          <w:lang w:val="mi-NZ"/>
        </w:rPr>
        <w:t xml:space="preserve">I have also raised my concerns in multiple OPCAT reports regarding inadequate record keeping </w:t>
      </w:r>
      <w:r w:rsidR="003E24A1">
        <w:rPr>
          <w:lang w:val="mi-NZ"/>
        </w:rPr>
        <w:t>related to regimes which may, or do, amount to solitary confinement</w:t>
      </w:r>
      <w:r w:rsidR="00B73FE0" w:rsidRPr="00A657DC">
        <w:rPr>
          <w:lang w:val="mi-NZ"/>
        </w:rPr>
        <w:t xml:space="preserve">. </w:t>
      </w:r>
      <w:r w:rsidRPr="00A657DC">
        <w:rPr>
          <w:lang w:val="mi-NZ"/>
        </w:rPr>
        <w:t xml:space="preserve">For example, during my inspections of </w:t>
      </w:r>
      <w:hyperlink r:id="rId68" w:history="1">
        <w:r w:rsidRPr="00A738B3">
          <w:rPr>
            <w:rStyle w:val="Hyperlink"/>
            <w:lang w:val="mi-NZ"/>
          </w:rPr>
          <w:t>Auckland</w:t>
        </w:r>
        <w:r w:rsidR="003B1B05">
          <w:rPr>
            <w:rStyle w:val="Hyperlink"/>
            <w:lang w:val="mi-NZ"/>
          </w:rPr>
          <w:t xml:space="preserve"> Men’s</w:t>
        </w:r>
        <w:r w:rsidRPr="00A738B3">
          <w:rPr>
            <w:rStyle w:val="Hyperlink"/>
            <w:lang w:val="mi-NZ"/>
          </w:rPr>
          <w:t xml:space="preserve"> Prison</w:t>
        </w:r>
      </w:hyperlink>
      <w:r w:rsidRPr="00A657DC">
        <w:rPr>
          <w:lang w:val="mi-NZ"/>
        </w:rPr>
        <w:t xml:space="preserve">, </w:t>
      </w:r>
      <w:hyperlink r:id="rId69" w:history="1">
        <w:r w:rsidRPr="00A738B3">
          <w:rPr>
            <w:rStyle w:val="Hyperlink"/>
            <w:lang w:val="mi-NZ"/>
          </w:rPr>
          <w:t>Waikeria Prison</w:t>
        </w:r>
      </w:hyperlink>
      <w:r w:rsidRPr="00A657DC">
        <w:rPr>
          <w:lang w:val="mi-NZ"/>
        </w:rPr>
        <w:t xml:space="preserve">, and </w:t>
      </w:r>
      <w:hyperlink r:id="rId70" w:history="1">
        <w:r w:rsidRPr="00A738B3">
          <w:rPr>
            <w:rStyle w:val="Hyperlink"/>
            <w:lang w:val="mi-NZ"/>
          </w:rPr>
          <w:t>Auckland South Corrections Facility</w:t>
        </w:r>
      </w:hyperlink>
      <w:r w:rsidRPr="00A657DC">
        <w:rPr>
          <w:lang w:val="mi-NZ"/>
        </w:rPr>
        <w:t xml:space="preserve">, Inspectors found management plans for people on directed segregation to be generic and lacking </w:t>
      </w:r>
      <w:r w:rsidR="00340C31">
        <w:rPr>
          <w:lang w:val="mi-NZ"/>
        </w:rPr>
        <w:t xml:space="preserve">in </w:t>
      </w:r>
      <w:r w:rsidRPr="00A657DC">
        <w:rPr>
          <w:lang w:val="mi-NZ"/>
        </w:rPr>
        <w:t xml:space="preserve">specific details on pathways out of directed segregation. </w:t>
      </w:r>
      <w:r w:rsidR="00114882" w:rsidRPr="00A657DC">
        <w:rPr>
          <w:lang w:val="mi-NZ"/>
        </w:rPr>
        <w:t>M</w:t>
      </w:r>
      <w:r w:rsidRPr="00A657DC">
        <w:rPr>
          <w:lang w:val="mi-NZ"/>
        </w:rPr>
        <w:t xml:space="preserve">anagement plans at Auckland </w:t>
      </w:r>
      <w:r w:rsidR="003B1B05">
        <w:rPr>
          <w:lang w:val="mi-NZ"/>
        </w:rPr>
        <w:t xml:space="preserve">Men’s </w:t>
      </w:r>
      <w:r w:rsidRPr="00A657DC">
        <w:rPr>
          <w:lang w:val="mi-NZ"/>
        </w:rPr>
        <w:t>Prison contained entries such as ‘</w:t>
      </w:r>
      <w:r w:rsidRPr="00A657DC">
        <w:rPr>
          <w:i/>
          <w:lang w:val="mi-NZ"/>
        </w:rPr>
        <w:t>the prisoner needs to maintain compliance with staff instruction</w:t>
      </w:r>
      <w:r w:rsidRPr="00A657DC">
        <w:rPr>
          <w:lang w:val="mi-NZ"/>
        </w:rPr>
        <w:t>’ or ‘</w:t>
      </w:r>
      <w:r w:rsidRPr="00A657DC">
        <w:rPr>
          <w:i/>
          <w:lang w:val="mi-NZ"/>
        </w:rPr>
        <w:t>needs to display compliance and appropriate behaviour towards staff’</w:t>
      </w:r>
      <w:r w:rsidRPr="00A657DC">
        <w:rPr>
          <w:lang w:val="mi-NZ"/>
        </w:rPr>
        <w:t xml:space="preserve">. There was little evidence of engagement with people on directed segregation to identify and address the issues that resulted in their being segregated, and, in my opinion, limited opportunities for </w:t>
      </w:r>
      <w:r w:rsidR="00B73FE0" w:rsidRPr="00A657DC">
        <w:rPr>
          <w:lang w:val="mi-NZ"/>
        </w:rPr>
        <w:t xml:space="preserve">those people </w:t>
      </w:r>
      <w:r w:rsidRPr="00A657DC">
        <w:rPr>
          <w:lang w:val="mi-NZ"/>
        </w:rPr>
        <w:t>to demonstrate the ‘</w:t>
      </w:r>
      <w:r w:rsidRPr="00340C31">
        <w:rPr>
          <w:i/>
          <w:lang w:val="mi-NZ"/>
        </w:rPr>
        <w:t>required behaviours</w:t>
      </w:r>
      <w:r w:rsidRPr="00A657DC">
        <w:rPr>
          <w:lang w:val="mi-NZ"/>
        </w:rPr>
        <w:t xml:space="preserve">’ to enable their reintegration </w:t>
      </w:r>
      <w:r w:rsidR="00340C31">
        <w:rPr>
          <w:lang w:val="mi-NZ"/>
        </w:rPr>
        <w:t xml:space="preserve">into the mainstream </w:t>
      </w:r>
      <w:r w:rsidRPr="00A657DC">
        <w:rPr>
          <w:lang w:val="mi-NZ"/>
        </w:rPr>
        <w:t>due to the restricted nature of their regime.</w:t>
      </w:r>
    </w:p>
    <w:p w14:paraId="7BBCED3D" w14:textId="302C3CCB" w:rsidR="000D21AF" w:rsidRPr="00A657DC" w:rsidRDefault="00B73FE0" w:rsidP="00544DC8">
      <w:pPr>
        <w:pStyle w:val="Heading4"/>
        <w:numPr>
          <w:ilvl w:val="3"/>
          <w:numId w:val="0"/>
        </w:numPr>
        <w:spacing w:before="280" w:line="240" w:lineRule="auto"/>
        <w:rPr>
          <w:lang w:val="mi-NZ"/>
        </w:rPr>
      </w:pPr>
      <w:r w:rsidRPr="00A657DC">
        <w:rPr>
          <w:lang w:val="mi-NZ"/>
        </w:rPr>
        <w:t>Data collection</w:t>
      </w:r>
    </w:p>
    <w:p w14:paraId="19E63A38" w14:textId="46AABF59" w:rsidR="000D21AF" w:rsidRPr="00A657DC" w:rsidRDefault="00340C31" w:rsidP="00366898">
      <w:pPr>
        <w:pStyle w:val="ListNumber"/>
        <w:jc w:val="left"/>
        <w:rPr>
          <w:lang w:val="mi-NZ"/>
        </w:rPr>
      </w:pPr>
      <w:r>
        <w:rPr>
          <w:lang w:val="mi-NZ"/>
        </w:rPr>
        <w:t xml:space="preserve">The </w:t>
      </w:r>
      <w:r w:rsidR="000D21AF" w:rsidRPr="00A657DC">
        <w:rPr>
          <w:lang w:val="mi-NZ"/>
        </w:rPr>
        <w:t>Department</w:t>
      </w:r>
      <w:r w:rsidR="00B73FE0" w:rsidRPr="00A657DC">
        <w:rPr>
          <w:lang w:val="mi-NZ"/>
        </w:rPr>
        <w:t xml:space="preserve"> of Correction</w:t>
      </w:r>
      <w:r w:rsidR="000D21AF" w:rsidRPr="00A657DC">
        <w:rPr>
          <w:lang w:val="mi-NZ"/>
        </w:rPr>
        <w:t xml:space="preserve">’s data </w:t>
      </w:r>
      <w:r w:rsidR="003B1B05">
        <w:rPr>
          <w:lang w:val="mi-NZ"/>
        </w:rPr>
        <w:t>does not, in my view, sufficiently assist with identifying and monitoring</w:t>
      </w:r>
      <w:r w:rsidR="00B73FE0" w:rsidRPr="00A657DC">
        <w:rPr>
          <w:lang w:val="mi-NZ"/>
        </w:rPr>
        <w:t xml:space="preserve"> incidence of solitary confinement, including prolonged solitary confinement. </w:t>
      </w:r>
      <w:r w:rsidR="000D21AF" w:rsidRPr="00A657DC">
        <w:rPr>
          <w:lang w:val="mi-NZ"/>
        </w:rPr>
        <w:t xml:space="preserve"> </w:t>
      </w:r>
      <w:r w:rsidR="00B73FE0" w:rsidRPr="00A657DC">
        <w:rPr>
          <w:lang w:val="mi-NZ"/>
        </w:rPr>
        <w:t>While</w:t>
      </w:r>
      <w:r w:rsidR="000D21AF" w:rsidRPr="00A657DC">
        <w:rPr>
          <w:lang w:val="mi-NZ"/>
        </w:rPr>
        <w:t xml:space="preserve"> </w:t>
      </w:r>
      <w:r>
        <w:rPr>
          <w:lang w:val="mi-NZ"/>
        </w:rPr>
        <w:t xml:space="preserve">the </w:t>
      </w:r>
      <w:r w:rsidR="000D21AF" w:rsidRPr="00A657DC">
        <w:rPr>
          <w:lang w:val="mi-NZ"/>
        </w:rPr>
        <w:t xml:space="preserve">data </w:t>
      </w:r>
      <w:r>
        <w:rPr>
          <w:lang w:val="mi-NZ"/>
        </w:rPr>
        <w:t xml:space="preserve">collected </w:t>
      </w:r>
      <w:r w:rsidR="000D21AF" w:rsidRPr="00A657DC">
        <w:rPr>
          <w:lang w:val="mi-NZ"/>
        </w:rPr>
        <w:t>include</w:t>
      </w:r>
      <w:r w:rsidR="00B73FE0" w:rsidRPr="00A657DC">
        <w:rPr>
          <w:lang w:val="mi-NZ"/>
        </w:rPr>
        <w:t>s</w:t>
      </w:r>
      <w:r w:rsidR="000D21AF" w:rsidRPr="00A657DC">
        <w:rPr>
          <w:lang w:val="mi-NZ"/>
        </w:rPr>
        <w:t xml:space="preserve"> the number and duration of segregations,</w:t>
      </w:r>
      <w:r w:rsidR="00B73FE0" w:rsidRPr="00A657DC">
        <w:rPr>
          <w:lang w:val="mi-NZ"/>
        </w:rPr>
        <w:t xml:space="preserve"> there is no monitoring or recording of the </w:t>
      </w:r>
      <w:r w:rsidR="000D21AF" w:rsidRPr="00A657DC">
        <w:rPr>
          <w:lang w:val="mi-NZ"/>
        </w:rPr>
        <w:t>extent to which p</w:t>
      </w:r>
      <w:r w:rsidR="00B73FE0" w:rsidRPr="00A657DC">
        <w:rPr>
          <w:lang w:val="mi-NZ"/>
        </w:rPr>
        <w:t>eople in custody have, or</w:t>
      </w:r>
      <w:r w:rsidR="000D21AF" w:rsidRPr="00A657DC">
        <w:rPr>
          <w:lang w:val="mi-NZ"/>
        </w:rPr>
        <w:t xml:space="preserve"> are deprived of</w:t>
      </w:r>
      <w:r w:rsidR="00B73FE0" w:rsidRPr="00A657DC">
        <w:rPr>
          <w:lang w:val="mi-NZ"/>
        </w:rPr>
        <w:t>,</w:t>
      </w:r>
      <w:r w:rsidR="000D21AF" w:rsidRPr="00A657DC">
        <w:rPr>
          <w:lang w:val="mi-NZ"/>
        </w:rPr>
        <w:t xml:space="preserve"> meaningful human contact, a defining feature of solitary confinement. There is also currently no legal requirement to record other </w:t>
      </w:r>
      <w:r w:rsidR="00B73FE0" w:rsidRPr="00A657DC">
        <w:rPr>
          <w:lang w:val="mi-NZ"/>
        </w:rPr>
        <w:t>practices that may constitute prolonged solitary confinement</w:t>
      </w:r>
      <w:r w:rsidR="000D21AF" w:rsidRPr="00A657DC">
        <w:rPr>
          <w:lang w:val="mi-NZ"/>
        </w:rPr>
        <w:t>, such as ‘</w:t>
      </w:r>
      <w:r w:rsidR="000D21AF" w:rsidRPr="00340C31">
        <w:rPr>
          <w:i/>
          <w:lang w:val="mi-NZ"/>
        </w:rPr>
        <w:t>hours of unlock</w:t>
      </w:r>
      <w:r w:rsidR="000D21AF" w:rsidRPr="00A657DC">
        <w:rPr>
          <w:lang w:val="mi-NZ"/>
        </w:rPr>
        <w:t>’.</w:t>
      </w:r>
    </w:p>
    <w:p w14:paraId="30542FF7" w14:textId="22D361C2" w:rsidR="000D21AF" w:rsidRPr="00A657DC" w:rsidRDefault="00B73FE0" w:rsidP="00366898">
      <w:pPr>
        <w:pStyle w:val="ListNumber"/>
        <w:jc w:val="left"/>
        <w:rPr>
          <w:lang w:val="mi-NZ"/>
        </w:rPr>
      </w:pPr>
      <w:r w:rsidRPr="00A657DC">
        <w:rPr>
          <w:lang w:val="mi-NZ"/>
        </w:rPr>
        <w:t>I am aware t</w:t>
      </w:r>
      <w:r w:rsidR="000D21AF" w:rsidRPr="00A657DC">
        <w:rPr>
          <w:lang w:val="mi-NZ"/>
        </w:rPr>
        <w:t>he Department of Corrections is looking to take steps to improve data collection. In my view this should be supported by drafting a</w:t>
      </w:r>
      <w:r w:rsidR="00340C31">
        <w:rPr>
          <w:lang w:val="mi-NZ"/>
        </w:rPr>
        <w:t xml:space="preserve"> statutory</w:t>
      </w:r>
      <w:r w:rsidR="000D21AF" w:rsidRPr="00A657DC">
        <w:rPr>
          <w:lang w:val="mi-NZ"/>
        </w:rPr>
        <w:t xml:space="preserve"> provision requiring the collection and publication of data on the use of solitary confinement in New Zealand prisons, for inclusion either in the Corrections Act or the Corrections Regulations. Such provisions for data collection on the use of solitary confinement would provide stronger safeguards, as part of a wider commitment to minimise solitary confinement, and to ban its use for particular groups or for prolonged periods. Further, the collation of demographic information is needed to ensure that </w:t>
      </w:r>
      <w:r w:rsidR="00340C31">
        <w:rPr>
          <w:lang w:val="mi-NZ"/>
        </w:rPr>
        <w:t>the Department is</w:t>
      </w:r>
      <w:r w:rsidR="000D21AF" w:rsidRPr="00A657DC">
        <w:rPr>
          <w:lang w:val="mi-NZ"/>
        </w:rPr>
        <w:t xml:space="preserve"> protecting vulnerable groups and meeting </w:t>
      </w:r>
      <w:r w:rsidR="001F6453">
        <w:rPr>
          <w:lang w:val="mi-NZ"/>
        </w:rPr>
        <w:t xml:space="preserve">its </w:t>
      </w:r>
      <w:r w:rsidR="000D21AF" w:rsidRPr="00A657DC">
        <w:rPr>
          <w:lang w:val="mi-NZ"/>
        </w:rPr>
        <w:t>obligat</w:t>
      </w:r>
      <w:r w:rsidRPr="00A657DC">
        <w:rPr>
          <w:lang w:val="mi-NZ"/>
        </w:rPr>
        <w:t xml:space="preserve">ions under Te Tiriti o Waitangi </w:t>
      </w:r>
      <w:r w:rsidRPr="00A657DC">
        <w:rPr>
          <w:rFonts w:cs="Calibri"/>
          <w:lang w:val="mi-NZ"/>
        </w:rPr>
        <w:t>|</w:t>
      </w:r>
      <w:r w:rsidR="000D21AF" w:rsidRPr="00A657DC">
        <w:rPr>
          <w:lang w:val="mi-NZ"/>
        </w:rPr>
        <w:t>the Treaty of Waitangi.</w:t>
      </w:r>
      <w:r w:rsidR="000D21AF" w:rsidRPr="00A657DC">
        <w:rPr>
          <w:rStyle w:val="FootnoteReference"/>
          <w:lang w:val="mi-NZ"/>
        </w:rPr>
        <w:footnoteReference w:id="107"/>
      </w:r>
      <w:r w:rsidR="000D21AF" w:rsidRPr="00A657DC">
        <w:rPr>
          <w:lang w:val="mi-NZ"/>
        </w:rPr>
        <w:t xml:space="preserve"> </w:t>
      </w:r>
    </w:p>
    <w:p w14:paraId="6EC8D923" w14:textId="38276553" w:rsidR="00B10006" w:rsidRPr="008A0874" w:rsidRDefault="00544DC8" w:rsidP="00544DC8">
      <w:pPr>
        <w:pStyle w:val="Heading3"/>
        <w:rPr>
          <w:lang w:val="mi-NZ"/>
        </w:rPr>
      </w:pPr>
      <w:r w:rsidRPr="008A0874">
        <w:rPr>
          <w:lang w:val="mi-NZ"/>
        </w:rPr>
        <w:t>Seclusion in health and disability places of detention</w:t>
      </w:r>
    </w:p>
    <w:p w14:paraId="5125B8D0" w14:textId="4882AAE1" w:rsidR="002B6942" w:rsidRPr="008A0874" w:rsidRDefault="00B804D6" w:rsidP="00366898">
      <w:pPr>
        <w:pStyle w:val="ListNumber"/>
        <w:jc w:val="left"/>
        <w:rPr>
          <w:lang w:val="mi-NZ"/>
        </w:rPr>
      </w:pPr>
      <w:bookmarkStart w:id="56" w:name="_Ref138140861"/>
      <w:r w:rsidRPr="008A0874">
        <w:rPr>
          <w:lang w:val="mi-NZ"/>
        </w:rPr>
        <w:t>Seclusion continues to be widely used in secure inpatient mental health and intellectual disability services across New Zealand.</w:t>
      </w:r>
      <w:r w:rsidR="002B6942" w:rsidRPr="008A0874">
        <w:rPr>
          <w:rStyle w:val="FootnoteReference"/>
          <w:lang w:val="mi-NZ"/>
        </w:rPr>
        <w:footnoteReference w:id="108"/>
      </w:r>
      <w:r w:rsidRPr="008A0874">
        <w:rPr>
          <w:lang w:val="mi-NZ"/>
        </w:rPr>
        <w:t xml:space="preserve"> </w:t>
      </w:r>
      <w:r w:rsidR="002B6942" w:rsidRPr="008A0874">
        <w:rPr>
          <w:lang w:val="mi-NZ"/>
        </w:rPr>
        <w:t>As with segregation in prisons, where seclusion entails confinement of a person for 22 hours or more, without meaningful human contact, this will amount to solitary confinement as defined in the Mandela Rules. It is my view that solitary confinement of service users in health and disability places of detention should not occur, and may amount to ill-treatment.</w:t>
      </w:r>
      <w:bookmarkEnd w:id="56"/>
      <w:r w:rsidR="002B6942" w:rsidRPr="008A0874">
        <w:rPr>
          <w:lang w:val="mi-NZ"/>
        </w:rPr>
        <w:t xml:space="preserve"> </w:t>
      </w:r>
    </w:p>
    <w:p w14:paraId="403DD6AE" w14:textId="75EE46F9" w:rsidR="00B804D6" w:rsidRPr="00A657DC" w:rsidRDefault="00B804D6" w:rsidP="00366898">
      <w:pPr>
        <w:pStyle w:val="ListNumber"/>
        <w:jc w:val="left"/>
        <w:rPr>
          <w:lang w:val="mi-NZ"/>
        </w:rPr>
      </w:pPr>
      <w:r w:rsidRPr="00A657DC">
        <w:rPr>
          <w:lang w:val="mi-NZ"/>
        </w:rPr>
        <w:t>In its report to the Committee, the State party notes that, by law, seclusion may only be used ‘</w:t>
      </w:r>
      <w:r w:rsidRPr="00A657DC">
        <w:rPr>
          <w:i/>
          <w:lang w:val="mi-NZ"/>
        </w:rPr>
        <w:t>when no other safe or effective intervention is possible</w:t>
      </w:r>
      <w:r w:rsidRPr="00A657DC">
        <w:rPr>
          <w:lang w:val="mi-NZ"/>
        </w:rPr>
        <w:t>’ (para</w:t>
      </w:r>
      <w:r w:rsidR="008A4852">
        <w:rPr>
          <w:lang w:val="mi-NZ"/>
        </w:rPr>
        <w:t>graph</w:t>
      </w:r>
      <w:r w:rsidRPr="00A657DC">
        <w:rPr>
          <w:lang w:val="mi-NZ"/>
        </w:rPr>
        <w:t xml:space="preserve"> 153). This is also noted in the Ministry of Health’s </w:t>
      </w:r>
      <w:hyperlink r:id="rId71" w:history="1">
        <w:r w:rsidRPr="00A738B3">
          <w:rPr>
            <w:rStyle w:val="Hyperlink"/>
            <w:lang w:val="mi-NZ"/>
          </w:rPr>
          <w:t>Guidelines for Reducing and Eliminating Seclusion and Restraint Under the Mental Health (Compulsory Assessment and Treatment) Act 1992</w:t>
        </w:r>
      </w:hyperlink>
      <w:r w:rsidRPr="00A657DC">
        <w:rPr>
          <w:lang w:val="mi-NZ"/>
        </w:rPr>
        <w:t>, which highlights that service providers ‘</w:t>
      </w:r>
      <w:r w:rsidRPr="00A657DC">
        <w:rPr>
          <w:i/>
          <w:lang w:val="mi-NZ"/>
        </w:rPr>
        <w:t>should only use it as a last resort, to prevent harm in emergency situations, when they have tried other less restrictive strategies</w:t>
      </w:r>
      <w:r w:rsidRPr="00A657DC">
        <w:rPr>
          <w:lang w:val="mi-NZ"/>
        </w:rPr>
        <w:t>’.</w:t>
      </w:r>
    </w:p>
    <w:p w14:paraId="08E947E0" w14:textId="6FE7E868" w:rsidR="00F0347F" w:rsidRPr="00A657DC" w:rsidRDefault="00B804D6" w:rsidP="00366898">
      <w:pPr>
        <w:pStyle w:val="ListNumber"/>
        <w:jc w:val="left"/>
        <w:rPr>
          <w:lang w:val="mi-NZ"/>
        </w:rPr>
      </w:pPr>
      <w:r w:rsidRPr="00A657DC">
        <w:rPr>
          <w:lang w:val="mi-NZ"/>
        </w:rPr>
        <w:t>While I acknowledge the ongoing work by the State party to reduce and eliminate seclusion from practice,</w:t>
      </w:r>
      <w:r w:rsidRPr="00A657DC">
        <w:rPr>
          <w:rStyle w:val="FootnoteReference"/>
          <w:lang w:val="mi-NZ"/>
        </w:rPr>
        <w:footnoteReference w:id="109"/>
      </w:r>
      <w:r w:rsidRPr="00A657DC">
        <w:rPr>
          <w:lang w:val="mi-NZ"/>
        </w:rPr>
        <w:t xml:space="preserve"> I continue to be concerned about the high numbers of seclusion events and</w:t>
      </w:r>
      <w:r w:rsidR="00114882" w:rsidRPr="00A657DC">
        <w:rPr>
          <w:lang w:val="mi-NZ"/>
        </w:rPr>
        <w:t xml:space="preserve"> length of</w:t>
      </w:r>
      <w:r w:rsidRPr="00A657DC">
        <w:rPr>
          <w:lang w:val="mi-NZ"/>
        </w:rPr>
        <w:t xml:space="preserve"> seclusion hours in many mental health services.</w:t>
      </w:r>
      <w:r w:rsidRPr="00A657DC">
        <w:rPr>
          <w:rStyle w:val="FootnoteReference"/>
          <w:lang w:val="mi-NZ"/>
        </w:rPr>
        <w:footnoteReference w:id="110"/>
      </w:r>
      <w:r w:rsidRPr="00A657DC">
        <w:rPr>
          <w:lang w:val="mi-NZ"/>
        </w:rPr>
        <w:t xml:space="preserve"> </w:t>
      </w:r>
    </w:p>
    <w:p w14:paraId="1F61B864" w14:textId="72780DD6" w:rsidR="00B804D6" w:rsidRPr="00A657DC" w:rsidRDefault="00B804D6" w:rsidP="00366898">
      <w:pPr>
        <w:pStyle w:val="ListNumber"/>
        <w:jc w:val="left"/>
        <w:rPr>
          <w:lang w:val="mi-NZ"/>
        </w:rPr>
      </w:pPr>
      <w:r w:rsidRPr="00A657DC">
        <w:rPr>
          <w:lang w:val="mi-NZ"/>
        </w:rPr>
        <w:t xml:space="preserve">I have also highlighted numerous instances where seclusion documentation did not indicate that it was </w:t>
      </w:r>
      <w:r w:rsidR="00264F0C" w:rsidRPr="00A657DC">
        <w:rPr>
          <w:lang w:val="mi-NZ"/>
        </w:rPr>
        <w:t>used as a last res</w:t>
      </w:r>
      <w:r w:rsidRPr="00A657DC">
        <w:rPr>
          <w:lang w:val="mi-NZ"/>
        </w:rPr>
        <w:t>ort, nor discontinued at the earliest possible opportunity.</w:t>
      </w:r>
      <w:r w:rsidRPr="00A657DC">
        <w:rPr>
          <w:rStyle w:val="FootnoteReference"/>
          <w:lang w:val="mi-NZ"/>
        </w:rPr>
        <w:footnoteReference w:id="111"/>
      </w:r>
      <w:r w:rsidR="00264F0C" w:rsidRPr="00A657DC">
        <w:rPr>
          <w:lang w:val="mi-NZ"/>
        </w:rPr>
        <w:t xml:space="preserve"> Inspectors’ review of seclusion documentation has indicated that, in some services, the number of staff on the Unit appear to </w:t>
      </w:r>
      <w:r w:rsidR="001F6453">
        <w:rPr>
          <w:lang w:val="mi-NZ"/>
        </w:rPr>
        <w:t>have been a factor in considering</w:t>
      </w:r>
      <w:r w:rsidR="00264F0C" w:rsidRPr="00A657DC">
        <w:rPr>
          <w:lang w:val="mi-NZ"/>
        </w:rPr>
        <w:t xml:space="preserve"> whether or not seclusion is used.</w:t>
      </w:r>
    </w:p>
    <w:p w14:paraId="02EB8C61" w14:textId="422EE88A" w:rsidR="00B804D6" w:rsidRPr="00A657DC" w:rsidRDefault="00B804D6" w:rsidP="00366898">
      <w:pPr>
        <w:pStyle w:val="ListNumber"/>
        <w:jc w:val="left"/>
        <w:rPr>
          <w:lang w:val="mi-NZ"/>
        </w:rPr>
      </w:pPr>
      <w:r w:rsidRPr="00A657DC">
        <w:rPr>
          <w:lang w:val="mi-NZ"/>
        </w:rPr>
        <w:t>I have, furthermore, drawn attention to inconsistencies and inaccuracies in the collection and collation of seclusion data. This includes instances where seclusion events ha</w:t>
      </w:r>
      <w:r w:rsidR="00F0347F" w:rsidRPr="00A657DC">
        <w:rPr>
          <w:lang w:val="mi-NZ"/>
        </w:rPr>
        <w:t>ve</w:t>
      </w:r>
      <w:r w:rsidRPr="00A657DC">
        <w:rPr>
          <w:lang w:val="mi-NZ"/>
        </w:rPr>
        <w:t xml:space="preserve"> not been recorded in facility seclusion registers, or where the tot</w:t>
      </w:r>
      <w:r w:rsidR="001F6453">
        <w:rPr>
          <w:lang w:val="mi-NZ"/>
        </w:rPr>
        <w:t>al time of a seclusion event has</w:t>
      </w:r>
      <w:r w:rsidRPr="00A657DC">
        <w:rPr>
          <w:lang w:val="mi-NZ"/>
        </w:rPr>
        <w:t xml:space="preserve"> not been recorded accurately. In some instances, facilities have been unable to provide me with specific data on seclusion events.</w:t>
      </w:r>
      <w:r w:rsidRPr="00A657DC">
        <w:rPr>
          <w:rStyle w:val="FootnoteReference"/>
          <w:lang w:val="mi-NZ"/>
        </w:rPr>
        <w:footnoteReference w:id="112"/>
      </w:r>
    </w:p>
    <w:p w14:paraId="2175139F" w14:textId="6E7C3322" w:rsidR="00B804D6" w:rsidRPr="00A657DC" w:rsidRDefault="00B804D6" w:rsidP="00366898">
      <w:pPr>
        <w:pStyle w:val="ListNumber"/>
        <w:jc w:val="left"/>
        <w:rPr>
          <w:lang w:val="mi-NZ"/>
        </w:rPr>
      </w:pPr>
      <w:r w:rsidRPr="00A657DC">
        <w:rPr>
          <w:lang w:val="mi-NZ"/>
        </w:rPr>
        <w:t>Seclusion is a serious intervention with no therapeutic benefit and potentially harmful effects on tāngata whai ora. I consider that the accurate and comprehensive collection and analysis of seclusion data is essential to support the reduction and elimination of seclusion. Furthermore, detailed documentation of individual seclusion event</w:t>
      </w:r>
      <w:r w:rsidR="00232D9D">
        <w:rPr>
          <w:lang w:val="mi-NZ"/>
        </w:rPr>
        <w:t>s are</w:t>
      </w:r>
      <w:r w:rsidRPr="00A657DC">
        <w:rPr>
          <w:lang w:val="mi-NZ"/>
        </w:rPr>
        <w:t xml:space="preserve"> critical to ensure that each instance can be meaningfully reviewed and</w:t>
      </w:r>
      <w:r w:rsidR="00D85C9C">
        <w:rPr>
          <w:lang w:val="mi-NZ"/>
        </w:rPr>
        <w:t xml:space="preserve"> to</w:t>
      </w:r>
      <w:r w:rsidRPr="00A657DC">
        <w:rPr>
          <w:lang w:val="mi-NZ"/>
        </w:rPr>
        <w:t xml:space="preserve"> inform improvements leading to the elimination of seclusion.</w:t>
      </w:r>
    </w:p>
    <w:p w14:paraId="237E7EF3" w14:textId="3D6F6C2B" w:rsidR="00B804D6" w:rsidRPr="00A657DC" w:rsidRDefault="00B804D6" w:rsidP="00366898">
      <w:pPr>
        <w:pStyle w:val="ListNumber"/>
        <w:jc w:val="left"/>
        <w:rPr>
          <w:lang w:val="mi-NZ"/>
        </w:rPr>
      </w:pPr>
      <w:bookmarkStart w:id="57" w:name="_Ref138140640"/>
      <w:r w:rsidRPr="00A657DC">
        <w:rPr>
          <w:lang w:val="mi-NZ"/>
        </w:rPr>
        <w:t xml:space="preserve">As highlighted in the Joint Submission of the NPMs to the Committee, I am also concerned about the disproportionate rate of seclusion of Māori service users in many acute inpatient and forensic mental health services, and I have made several recommendations in this regard. In its </w:t>
      </w:r>
      <w:r w:rsidRPr="00A657DC">
        <w:rPr>
          <w:i/>
          <w:lang w:val="mi-NZ"/>
        </w:rPr>
        <w:t>Guidelines for Reducing and Eliminating Seclusion and Restraint Under the Mental Health (Compulsory Assessment and Treatment) Act 1992</w:t>
      </w:r>
      <w:r w:rsidRPr="00A657DC">
        <w:rPr>
          <w:lang w:val="mi-NZ"/>
        </w:rPr>
        <w:t>, the Ministry of Health has acknowledged that Māori and Pacific people ‘</w:t>
      </w:r>
      <w:r w:rsidRPr="00A657DC">
        <w:rPr>
          <w:i/>
          <w:lang w:val="mi-NZ"/>
        </w:rPr>
        <w:t>bear a disproportionate amount of the harm New Zealanders experience from seclusion and restraint’</w:t>
      </w:r>
      <w:r w:rsidRPr="00A657DC">
        <w:rPr>
          <w:lang w:val="mi-NZ"/>
        </w:rPr>
        <w:t xml:space="preserve"> as they are more likely to experience seclusion and restraint in mental health services. While the commitment of the Ministry of Health to address this disproportionality is encouraging, it is essential that the rate of seclusion and restraint experienced by Māori and other disproportionately affected groups is addressed in practice as a matter of urgency.</w:t>
      </w:r>
      <w:bookmarkEnd w:id="57"/>
    </w:p>
    <w:p w14:paraId="46D905FF" w14:textId="0D9EB66B" w:rsidR="00B804D6" w:rsidRPr="00A657DC" w:rsidRDefault="00B804D6" w:rsidP="00366898">
      <w:pPr>
        <w:pStyle w:val="ListNumber"/>
        <w:jc w:val="left"/>
        <w:rPr>
          <w:lang w:val="mi-NZ"/>
        </w:rPr>
      </w:pPr>
      <w:r w:rsidRPr="00A657DC">
        <w:rPr>
          <w:lang w:val="mi-NZ"/>
        </w:rPr>
        <w:t>Finally, I continue to be concerned by the inadequate material conditions of seclusion rooms in inpatient mental health facilities across the country. I have raised multiple concerns, including, for example, seclusions rooms being stark, poorly lit, oppressive in nature, not conducive to therapeutic care,</w:t>
      </w:r>
      <w:r w:rsidRPr="00A657DC">
        <w:rPr>
          <w:rStyle w:val="FootnoteReference"/>
          <w:lang w:val="mi-NZ"/>
        </w:rPr>
        <w:footnoteReference w:id="113"/>
      </w:r>
      <w:r w:rsidR="00D85C9C">
        <w:rPr>
          <w:lang w:val="mi-NZ"/>
        </w:rPr>
        <w:t xml:space="preserve"> with</w:t>
      </w:r>
      <w:r w:rsidRPr="00A657DC">
        <w:rPr>
          <w:lang w:val="mi-NZ"/>
        </w:rPr>
        <w:t xml:space="preserve"> limited privacy for service users in seclusion due to a lack of blinds and/or sound-proofing, the ability to view service users in seclusion toileting, and objectionable graffiti. I do not consider that such facilities should be used to accommodate acutely unwell service users.</w:t>
      </w:r>
    </w:p>
    <w:p w14:paraId="0EC7D9B0" w14:textId="1A7D226E" w:rsidR="00B804D6" w:rsidRPr="00A657DC" w:rsidRDefault="00B804D6" w:rsidP="00366898">
      <w:pPr>
        <w:pStyle w:val="ListNumber"/>
        <w:jc w:val="left"/>
        <w:rPr>
          <w:b/>
          <w:lang w:val="mi-NZ"/>
        </w:rPr>
      </w:pPr>
      <w:r w:rsidRPr="00A657DC">
        <w:rPr>
          <w:b/>
          <w:lang w:val="mi-NZ"/>
        </w:rPr>
        <w:t xml:space="preserve">I encourage the Committee to </w:t>
      </w:r>
      <w:r w:rsidR="00E16F36" w:rsidRPr="00A657DC">
        <w:rPr>
          <w:b/>
          <w:lang w:val="mi-NZ"/>
        </w:rPr>
        <w:t>ask</w:t>
      </w:r>
      <w:r w:rsidRPr="00A657DC">
        <w:rPr>
          <w:b/>
          <w:lang w:val="mi-NZ"/>
        </w:rPr>
        <w:t xml:space="preserve"> the State party </w:t>
      </w:r>
      <w:r w:rsidR="00E16F36" w:rsidRPr="00A657DC">
        <w:rPr>
          <w:b/>
          <w:lang w:val="mi-NZ"/>
        </w:rPr>
        <w:t xml:space="preserve">to </w:t>
      </w:r>
      <w:r w:rsidRPr="00A657DC">
        <w:rPr>
          <w:b/>
          <w:lang w:val="mi-NZ"/>
        </w:rPr>
        <w:t xml:space="preserve">provide details on steps being undertaken to ensure that </w:t>
      </w:r>
      <w:r w:rsidR="00E16F36" w:rsidRPr="00A657DC">
        <w:rPr>
          <w:b/>
          <w:lang w:val="mi-NZ"/>
        </w:rPr>
        <w:t xml:space="preserve">the risk of harm to service users subject to seclusion is minimised, and that seclusion never amounts to ill treatment. </w:t>
      </w:r>
      <w:r w:rsidR="0038402F" w:rsidRPr="00A657DC">
        <w:rPr>
          <w:b/>
          <w:lang w:val="mi-NZ"/>
        </w:rPr>
        <w:t>Specifically, I encourage the Committee to engage with the State party on:</w:t>
      </w:r>
      <w:r w:rsidR="0038402F" w:rsidRPr="00A657DC">
        <w:rPr>
          <w:b/>
          <w:lang w:val="mi-NZ"/>
        </w:rPr>
        <w:tab/>
      </w:r>
    </w:p>
    <w:p w14:paraId="24072B60" w14:textId="75EBB2F5" w:rsidR="0038402F" w:rsidRPr="00A657DC" w:rsidRDefault="00D85C9C" w:rsidP="00366898">
      <w:pPr>
        <w:pStyle w:val="ListNumber2"/>
        <w:jc w:val="left"/>
        <w:rPr>
          <w:rStyle w:val="Emphasis"/>
          <w:lang w:val="mi-NZ"/>
        </w:rPr>
      </w:pPr>
      <w:r>
        <w:rPr>
          <w:rStyle w:val="Emphasis"/>
          <w:lang w:val="mi-NZ"/>
        </w:rPr>
        <w:t>The continued regular</w:t>
      </w:r>
      <w:r w:rsidR="0038402F" w:rsidRPr="00A657DC">
        <w:rPr>
          <w:rStyle w:val="Emphasis"/>
          <w:lang w:val="mi-NZ"/>
        </w:rPr>
        <w:t xml:space="preserve"> of</w:t>
      </w:r>
      <w:r>
        <w:rPr>
          <w:rStyle w:val="Emphasis"/>
          <w:lang w:val="mi-NZ"/>
        </w:rPr>
        <w:t xml:space="preserve"> the use of seclusion, despite nationwide commitments to end the use of seclusion</w:t>
      </w:r>
      <w:r w:rsidR="0038402F" w:rsidRPr="00A657DC">
        <w:rPr>
          <w:rStyle w:val="Emphasis"/>
          <w:lang w:val="mi-NZ"/>
        </w:rPr>
        <w:t>;</w:t>
      </w:r>
      <w:r w:rsidR="00A9686F" w:rsidRPr="00A657DC">
        <w:rPr>
          <w:rStyle w:val="Emphasis"/>
          <w:lang w:val="mi-NZ"/>
        </w:rPr>
        <w:t xml:space="preserve"> </w:t>
      </w:r>
    </w:p>
    <w:p w14:paraId="3BBC7C20" w14:textId="5FCCD42F" w:rsidR="0038402F" w:rsidRPr="00A657DC" w:rsidRDefault="0038402F" w:rsidP="00366898">
      <w:pPr>
        <w:pStyle w:val="ListNumber2"/>
        <w:jc w:val="left"/>
        <w:rPr>
          <w:rStyle w:val="Emphasis"/>
          <w:lang w:val="mi-NZ"/>
        </w:rPr>
      </w:pPr>
      <w:r w:rsidRPr="00A657DC">
        <w:rPr>
          <w:rStyle w:val="Emphasis"/>
          <w:lang w:val="mi-NZ"/>
        </w:rPr>
        <w:t xml:space="preserve">The duration of seclusion events, and the safeguards in place to ensure that seclusion is </w:t>
      </w:r>
      <w:r w:rsidR="00A9686F" w:rsidRPr="00A657DC">
        <w:rPr>
          <w:rStyle w:val="Emphasis"/>
          <w:lang w:val="mi-NZ"/>
        </w:rPr>
        <w:t>for the shortest period of time;</w:t>
      </w:r>
      <w:r w:rsidRPr="00A657DC">
        <w:rPr>
          <w:rStyle w:val="Emphasis"/>
          <w:lang w:val="mi-NZ"/>
        </w:rPr>
        <w:t xml:space="preserve"> </w:t>
      </w:r>
    </w:p>
    <w:p w14:paraId="154C9A88" w14:textId="0AB5A8E8" w:rsidR="0038402F" w:rsidRPr="00A657DC" w:rsidRDefault="0038402F" w:rsidP="00366898">
      <w:pPr>
        <w:pStyle w:val="ListNumber2"/>
        <w:jc w:val="left"/>
        <w:rPr>
          <w:rStyle w:val="Emphasis"/>
          <w:lang w:val="mi-NZ"/>
        </w:rPr>
      </w:pPr>
      <w:r w:rsidRPr="00A657DC">
        <w:rPr>
          <w:rStyle w:val="Emphasis"/>
          <w:lang w:val="mi-NZ"/>
        </w:rPr>
        <w:t xml:space="preserve">The </w:t>
      </w:r>
      <w:r w:rsidR="00A9686F" w:rsidRPr="00A657DC">
        <w:rPr>
          <w:rStyle w:val="Emphasis"/>
          <w:lang w:val="mi-NZ"/>
        </w:rPr>
        <w:t>material conditions in seclusion environments;</w:t>
      </w:r>
    </w:p>
    <w:p w14:paraId="1F5C7443" w14:textId="5F9A0E84" w:rsidR="00A9686F" w:rsidRPr="00A657DC" w:rsidRDefault="00A9686F" w:rsidP="00366898">
      <w:pPr>
        <w:pStyle w:val="ListNumber2"/>
        <w:jc w:val="left"/>
        <w:rPr>
          <w:rStyle w:val="Emphasis"/>
          <w:lang w:val="mi-NZ"/>
        </w:rPr>
      </w:pPr>
      <w:r w:rsidRPr="00A657DC">
        <w:rPr>
          <w:rStyle w:val="Emphasis"/>
          <w:lang w:val="mi-NZ"/>
        </w:rPr>
        <w:t xml:space="preserve">The disproportionately high seclusion rates of Māori; and </w:t>
      </w:r>
    </w:p>
    <w:p w14:paraId="18465731" w14:textId="77777777" w:rsidR="001A63D7" w:rsidRPr="001A63D7" w:rsidRDefault="00D85C9C" w:rsidP="00544DC8">
      <w:pPr>
        <w:pStyle w:val="ListNumber2"/>
        <w:jc w:val="left"/>
        <w:rPr>
          <w:b/>
          <w:iCs/>
          <w:color w:val="000000"/>
          <w:lang w:val="mi-NZ"/>
        </w:rPr>
      </w:pPr>
      <w:r>
        <w:rPr>
          <w:rStyle w:val="Emphasis"/>
          <w:lang w:val="mi-NZ"/>
        </w:rPr>
        <w:t>The quality and consistency of</w:t>
      </w:r>
      <w:r w:rsidR="00A9686F" w:rsidRPr="00A657DC">
        <w:rPr>
          <w:rStyle w:val="Emphasis"/>
          <w:lang w:val="mi-NZ"/>
        </w:rPr>
        <w:t xml:space="preserve"> record keeping and oversight of seclusion across health and disability places of detention.</w:t>
      </w:r>
    </w:p>
    <w:p w14:paraId="2AA02541" w14:textId="50884EDD" w:rsidR="000D21AF" w:rsidRPr="001A63D7" w:rsidRDefault="00292F50" w:rsidP="001A63D7">
      <w:pPr>
        <w:pStyle w:val="Heading2"/>
        <w:rPr>
          <w:b/>
          <w:iCs/>
          <w:color w:val="000000"/>
          <w:lang w:val="mi-NZ"/>
        </w:rPr>
      </w:pPr>
      <w:bookmarkStart w:id="58" w:name="_Ref138139494"/>
      <w:bookmarkStart w:id="59" w:name="_Toc138146398"/>
      <w:r w:rsidRPr="001A63D7">
        <w:rPr>
          <w:lang w:val="mi-NZ"/>
        </w:rPr>
        <w:t>Provision of healthcare in p</w:t>
      </w:r>
      <w:r w:rsidR="000D21AF" w:rsidRPr="001A63D7">
        <w:rPr>
          <w:lang w:val="mi-NZ"/>
        </w:rPr>
        <w:t>risons</w:t>
      </w:r>
      <w:bookmarkEnd w:id="58"/>
      <w:bookmarkEnd w:id="59"/>
    </w:p>
    <w:p w14:paraId="5CC1FCFD" w14:textId="7F216DA4" w:rsidR="000D21AF" w:rsidRPr="00A657DC" w:rsidRDefault="000D21AF" w:rsidP="00366898">
      <w:pPr>
        <w:pStyle w:val="ListNumber"/>
        <w:jc w:val="left"/>
        <w:rPr>
          <w:lang w:val="mi-NZ"/>
        </w:rPr>
      </w:pPr>
      <w:bookmarkStart w:id="60" w:name="_Ref138139532"/>
      <w:r w:rsidRPr="00A657DC">
        <w:rPr>
          <w:lang w:val="mi-NZ"/>
        </w:rPr>
        <w:t>The Committee has asked the State party to report on the concrete measures taken to address concerns regarding health-care provision</w:t>
      </w:r>
      <w:r w:rsidR="00A9686F" w:rsidRPr="00A657DC">
        <w:rPr>
          <w:lang w:val="mi-NZ"/>
        </w:rPr>
        <w:t xml:space="preserve"> in prisons. </w:t>
      </w:r>
      <w:r w:rsidR="006F3CC5" w:rsidRPr="00A657DC">
        <w:rPr>
          <w:lang w:val="mi-NZ"/>
        </w:rPr>
        <w:t xml:space="preserve">I consider that this an area where improvement </w:t>
      </w:r>
      <w:r w:rsidR="006624D5" w:rsidRPr="00A657DC">
        <w:rPr>
          <w:lang w:val="mi-NZ"/>
        </w:rPr>
        <w:t>has been required for some time.</w:t>
      </w:r>
      <w:r w:rsidR="006F3CC5" w:rsidRPr="00A657DC">
        <w:rPr>
          <w:lang w:val="mi-NZ"/>
        </w:rPr>
        <w:t xml:space="preserve"> </w:t>
      </w:r>
      <w:r w:rsidR="006624D5" w:rsidRPr="00A657DC">
        <w:rPr>
          <w:lang w:val="mi-NZ"/>
        </w:rPr>
        <w:t xml:space="preserve">My predecessors undertook an </w:t>
      </w:r>
      <w:r w:rsidR="00FA49AB">
        <w:rPr>
          <w:lang w:val="mi-NZ"/>
        </w:rPr>
        <w:t>Ombudsman Act self-initiated</w:t>
      </w:r>
      <w:r w:rsidR="006624D5" w:rsidRPr="00A657DC">
        <w:rPr>
          <w:lang w:val="mi-NZ"/>
        </w:rPr>
        <w:t xml:space="preserve"> </w:t>
      </w:r>
      <w:hyperlink r:id="rId72" w:history="1">
        <w:r w:rsidR="006624D5" w:rsidRPr="00A657DC">
          <w:rPr>
            <w:rStyle w:val="Hyperlink"/>
            <w:lang w:val="mi-NZ"/>
          </w:rPr>
          <w:t>investigation of the Department of Corrections in relation to the provision, access and availability of prisoner health services</w:t>
        </w:r>
      </w:hyperlink>
      <w:r w:rsidR="006624D5" w:rsidRPr="00A657DC">
        <w:rPr>
          <w:lang w:val="mi-NZ"/>
        </w:rPr>
        <w:t xml:space="preserve"> in 2012, as they considered that health services were so fundamental to the general welfare of people in custody that they merited examination by the Ombudsmen as part of their general oversi</w:t>
      </w:r>
      <w:r w:rsidR="0091365A" w:rsidRPr="00A657DC">
        <w:rPr>
          <w:lang w:val="mi-NZ"/>
        </w:rPr>
        <w:t xml:space="preserve">ght of prison administration. </w:t>
      </w:r>
      <w:r w:rsidR="00232D9D">
        <w:rPr>
          <w:lang w:val="mi-NZ"/>
        </w:rPr>
        <w:t>However</w:t>
      </w:r>
      <w:r w:rsidR="0091365A" w:rsidRPr="00A657DC">
        <w:rPr>
          <w:lang w:val="mi-NZ"/>
        </w:rPr>
        <w:t>, I continue to receive complaints</w:t>
      </w:r>
      <w:r w:rsidR="00D85C9C">
        <w:rPr>
          <w:lang w:val="mi-NZ"/>
        </w:rPr>
        <w:t>, under the Ombudsman Act,</w:t>
      </w:r>
      <w:r w:rsidR="0091365A" w:rsidRPr="00A657DC">
        <w:rPr>
          <w:lang w:val="mi-NZ"/>
        </w:rPr>
        <w:t xml:space="preserve"> from </w:t>
      </w:r>
      <w:r w:rsidR="00A43A8E" w:rsidRPr="00A657DC">
        <w:rPr>
          <w:lang w:val="mi-NZ"/>
        </w:rPr>
        <w:t>people in custody</w:t>
      </w:r>
      <w:r w:rsidR="0091365A" w:rsidRPr="00A657DC">
        <w:rPr>
          <w:lang w:val="mi-NZ"/>
        </w:rPr>
        <w:t xml:space="preserve"> regarding health</w:t>
      </w:r>
      <w:r w:rsidR="00D85C9C">
        <w:rPr>
          <w:lang w:val="mi-NZ"/>
        </w:rPr>
        <w:t xml:space="preserve"> care provision</w:t>
      </w:r>
      <w:r w:rsidR="00272791" w:rsidRPr="00A657DC">
        <w:rPr>
          <w:rStyle w:val="FootnoteReference"/>
          <w:lang w:val="mi-NZ"/>
        </w:rPr>
        <w:footnoteReference w:id="114"/>
      </w:r>
      <w:r w:rsidR="0091365A" w:rsidRPr="00A657DC">
        <w:rPr>
          <w:lang w:val="mi-NZ"/>
        </w:rPr>
        <w:t>, and to make observations and recommendations regarding the standard of health care in prisons in the course of my OPCAT monitoring.</w:t>
      </w:r>
      <w:bookmarkEnd w:id="60"/>
      <w:r w:rsidR="0091365A" w:rsidRPr="00A657DC">
        <w:rPr>
          <w:lang w:val="mi-NZ"/>
        </w:rPr>
        <w:t xml:space="preserve"> </w:t>
      </w:r>
    </w:p>
    <w:p w14:paraId="19134F9A" w14:textId="77777777" w:rsidR="000D21AF" w:rsidRPr="00A657DC" w:rsidRDefault="000D21AF" w:rsidP="00544DC8">
      <w:pPr>
        <w:pStyle w:val="Heading3"/>
        <w:rPr>
          <w:lang w:val="mi-NZ"/>
        </w:rPr>
      </w:pPr>
      <w:r w:rsidRPr="00A657DC">
        <w:rPr>
          <w:lang w:val="mi-NZ"/>
        </w:rPr>
        <w:t>Equivalence of care</w:t>
      </w:r>
    </w:p>
    <w:p w14:paraId="14E18AAF" w14:textId="1DBFD4A8" w:rsidR="000D21AF" w:rsidRPr="00A657DC" w:rsidRDefault="000D21AF" w:rsidP="00366898">
      <w:pPr>
        <w:pStyle w:val="ListNumber"/>
        <w:jc w:val="left"/>
        <w:rPr>
          <w:lang w:val="mi-NZ"/>
        </w:rPr>
      </w:pPr>
      <w:r w:rsidRPr="00A657DC">
        <w:rPr>
          <w:lang w:val="mi-NZ"/>
        </w:rPr>
        <w:t>The minimum standard for the health care of p</w:t>
      </w:r>
      <w:r w:rsidR="00962F27">
        <w:rPr>
          <w:lang w:val="mi-NZ"/>
        </w:rPr>
        <w:t>eople in custody</w:t>
      </w:r>
      <w:r w:rsidRPr="00A657DC">
        <w:rPr>
          <w:lang w:val="mi-NZ"/>
        </w:rPr>
        <w:t xml:space="preserve"> is set out under sectio</w:t>
      </w:r>
      <w:r w:rsidR="00D85C9C">
        <w:rPr>
          <w:lang w:val="mi-NZ"/>
        </w:rPr>
        <w:t>n 75 of the Corrections Act</w:t>
      </w:r>
      <w:r w:rsidRPr="00A657DC">
        <w:rPr>
          <w:lang w:val="mi-NZ"/>
        </w:rPr>
        <w:t>. Section 75 provides that a p</w:t>
      </w:r>
      <w:r w:rsidR="00752904" w:rsidRPr="00A657DC">
        <w:rPr>
          <w:lang w:val="mi-NZ"/>
        </w:rPr>
        <w:t>erson in custody in prison</w:t>
      </w:r>
      <w:r w:rsidRPr="00A657DC">
        <w:rPr>
          <w:lang w:val="mi-NZ"/>
        </w:rPr>
        <w:t xml:space="preserve"> is entitled to receive reasona</w:t>
      </w:r>
      <w:r w:rsidR="00D85C9C">
        <w:rPr>
          <w:lang w:val="mi-NZ"/>
        </w:rPr>
        <w:t>bly necessary medical treatment</w:t>
      </w:r>
      <w:r w:rsidRPr="00A657DC">
        <w:rPr>
          <w:lang w:val="mi-NZ"/>
        </w:rPr>
        <w:t xml:space="preserve"> of a standard reasonably equivalent to the standard of healthcare available to the public.</w:t>
      </w:r>
    </w:p>
    <w:p w14:paraId="252B0E47" w14:textId="3C4895CC" w:rsidR="000D21AF" w:rsidRPr="00A657DC" w:rsidRDefault="000D21AF" w:rsidP="00366898">
      <w:pPr>
        <w:pStyle w:val="ListNumber"/>
        <w:jc w:val="left"/>
        <w:rPr>
          <w:lang w:val="mi-NZ"/>
        </w:rPr>
      </w:pPr>
      <w:r w:rsidRPr="00A657DC">
        <w:rPr>
          <w:lang w:val="mi-NZ"/>
        </w:rPr>
        <w:t>Health care services in prisons are general</w:t>
      </w:r>
      <w:r w:rsidR="00232D9D">
        <w:rPr>
          <w:lang w:val="mi-NZ"/>
        </w:rPr>
        <w:t>ly</w:t>
      </w:r>
      <w:r w:rsidRPr="00A657DC">
        <w:rPr>
          <w:lang w:val="mi-NZ"/>
        </w:rPr>
        <w:t xml:space="preserve"> provided by the Department of Corrections with input from specialist contractors </w:t>
      </w:r>
      <w:r w:rsidR="00D85C9C">
        <w:rPr>
          <w:lang w:val="mi-NZ"/>
        </w:rPr>
        <w:t>such as General Practitioners (GPs</w:t>
      </w:r>
      <w:r w:rsidRPr="00A657DC">
        <w:rPr>
          <w:lang w:val="mi-NZ"/>
        </w:rPr>
        <w:t>) and dentists.</w:t>
      </w:r>
      <w:r w:rsidR="006624D5" w:rsidRPr="00A657DC">
        <w:rPr>
          <w:lang w:val="mi-NZ"/>
        </w:rPr>
        <w:t xml:space="preserve"> </w:t>
      </w:r>
    </w:p>
    <w:p w14:paraId="7FCF8A1D" w14:textId="4CCD1FC9" w:rsidR="000D21AF" w:rsidRPr="00A657DC" w:rsidRDefault="002D4A4E" w:rsidP="00366898">
      <w:pPr>
        <w:pStyle w:val="ListNumber"/>
        <w:jc w:val="left"/>
        <w:rPr>
          <w:lang w:val="mi-NZ"/>
        </w:rPr>
      </w:pPr>
      <w:r w:rsidRPr="00A657DC">
        <w:rPr>
          <w:lang w:val="mi-NZ"/>
        </w:rPr>
        <w:t>I have observed and commented on the d</w:t>
      </w:r>
      <w:r w:rsidR="000D21AF" w:rsidRPr="00A657DC">
        <w:rPr>
          <w:lang w:val="mi-NZ"/>
        </w:rPr>
        <w:t xml:space="preserve">ifficulties </w:t>
      </w:r>
      <w:r w:rsidRPr="00A657DC">
        <w:rPr>
          <w:lang w:val="mi-NZ"/>
        </w:rPr>
        <w:t xml:space="preserve">experienced by people </w:t>
      </w:r>
      <w:r w:rsidR="000D21AF" w:rsidRPr="00A657DC">
        <w:rPr>
          <w:lang w:val="mi-NZ"/>
        </w:rPr>
        <w:t>in</w:t>
      </w:r>
      <w:r w:rsidRPr="00A657DC">
        <w:rPr>
          <w:lang w:val="mi-NZ"/>
        </w:rPr>
        <w:t xml:space="preserve"> custody in</w:t>
      </w:r>
      <w:r w:rsidR="000D21AF" w:rsidRPr="00A657DC">
        <w:rPr>
          <w:lang w:val="mi-NZ"/>
        </w:rPr>
        <w:t xml:space="preserve"> accessing healthcare, particularly dental services, </w:t>
      </w:r>
      <w:r w:rsidRPr="00A657DC">
        <w:rPr>
          <w:lang w:val="mi-NZ"/>
        </w:rPr>
        <w:t>across a number of prisons in the reporting period. For example:</w:t>
      </w:r>
    </w:p>
    <w:p w14:paraId="57F26FF2" w14:textId="5F2F81FA" w:rsidR="000D21AF" w:rsidRPr="00A657DC" w:rsidRDefault="002D4A4E" w:rsidP="00366898">
      <w:pPr>
        <w:pStyle w:val="ListNumber2"/>
        <w:jc w:val="left"/>
        <w:rPr>
          <w:lang w:val="mi-NZ"/>
        </w:rPr>
      </w:pPr>
      <w:r w:rsidRPr="00A657DC">
        <w:rPr>
          <w:lang w:val="mi-NZ"/>
        </w:rPr>
        <w:t>D</w:t>
      </w:r>
      <w:r w:rsidR="000D21AF" w:rsidRPr="00A657DC">
        <w:rPr>
          <w:lang w:val="mi-NZ"/>
        </w:rPr>
        <w:t xml:space="preserve">uring an inspection of </w:t>
      </w:r>
      <w:hyperlink r:id="rId73" w:history="1">
        <w:r w:rsidR="000D21AF" w:rsidRPr="00FA49AB">
          <w:rPr>
            <w:rStyle w:val="Hyperlink"/>
            <w:lang w:val="mi-NZ"/>
          </w:rPr>
          <w:t>Auckland South Corrections Facility</w:t>
        </w:r>
      </w:hyperlink>
      <w:r w:rsidR="00FA49AB">
        <w:rPr>
          <w:lang w:val="mi-NZ"/>
        </w:rPr>
        <w:t xml:space="preserve"> in 2018</w:t>
      </w:r>
      <w:r w:rsidR="000D21AF" w:rsidRPr="00A657DC">
        <w:rPr>
          <w:lang w:val="mi-NZ"/>
        </w:rPr>
        <w:t xml:space="preserve"> my inspectors noted significant numbers of priority patients on the GP and dentist lists who had been waiting many weeks or months for an appointment</w:t>
      </w:r>
      <w:r w:rsidRPr="00A657DC">
        <w:rPr>
          <w:lang w:val="mi-NZ"/>
        </w:rPr>
        <w:t xml:space="preserve">, raising concerns that </w:t>
      </w:r>
      <w:r w:rsidR="000D21AF" w:rsidRPr="00A657DC">
        <w:rPr>
          <w:lang w:val="mi-NZ"/>
        </w:rPr>
        <w:t>not all p</w:t>
      </w:r>
      <w:r w:rsidRPr="00A657DC">
        <w:rPr>
          <w:lang w:val="mi-NZ"/>
        </w:rPr>
        <w:t xml:space="preserve">eople in custody </w:t>
      </w:r>
      <w:r w:rsidR="000D21AF" w:rsidRPr="00A657DC">
        <w:rPr>
          <w:lang w:val="mi-NZ"/>
        </w:rPr>
        <w:t>could access health services in a timely manner. My inspectors observed</w:t>
      </w:r>
      <w:r w:rsidRPr="00A657DC">
        <w:rPr>
          <w:lang w:val="mi-NZ"/>
        </w:rPr>
        <w:t>, during the triage process,</w:t>
      </w:r>
      <w:r w:rsidR="000D21AF" w:rsidRPr="00A657DC">
        <w:rPr>
          <w:lang w:val="mi-NZ"/>
        </w:rPr>
        <w:t xml:space="preserve"> one physically unwell </w:t>
      </w:r>
      <w:r w:rsidRPr="00A657DC">
        <w:rPr>
          <w:lang w:val="mi-NZ"/>
        </w:rPr>
        <w:t>person</w:t>
      </w:r>
      <w:r w:rsidR="000D21AF" w:rsidRPr="00A657DC">
        <w:rPr>
          <w:lang w:val="mi-NZ"/>
        </w:rPr>
        <w:t xml:space="preserve"> in considerable pain, who had no physical observations taken and no pain relief offered. Inspectors followed up with the </w:t>
      </w:r>
      <w:r w:rsidRPr="00A657DC">
        <w:rPr>
          <w:lang w:val="mi-NZ"/>
        </w:rPr>
        <w:t>individual</w:t>
      </w:r>
      <w:r w:rsidR="000D21AF" w:rsidRPr="00A657DC">
        <w:rPr>
          <w:lang w:val="mi-NZ"/>
        </w:rPr>
        <w:t xml:space="preserve"> the following day; his condition remained unchanged and he continued to be in considerable discomfort. </w:t>
      </w:r>
      <w:r w:rsidRPr="00A657DC">
        <w:rPr>
          <w:lang w:val="mi-NZ"/>
        </w:rPr>
        <w:t>I considered t</w:t>
      </w:r>
      <w:r w:rsidR="000D21AF" w:rsidRPr="00A657DC">
        <w:rPr>
          <w:lang w:val="mi-NZ"/>
        </w:rPr>
        <w:t>his delay in accessing appropriate health care treatment</w:t>
      </w:r>
      <w:r w:rsidRPr="00A657DC">
        <w:rPr>
          <w:lang w:val="mi-NZ"/>
        </w:rPr>
        <w:t xml:space="preserve"> </w:t>
      </w:r>
      <w:r w:rsidR="000D21AF" w:rsidRPr="00A657DC">
        <w:rPr>
          <w:lang w:val="mi-NZ"/>
        </w:rPr>
        <w:t xml:space="preserve">was unacceptable and contrary to the facility’s Internal Health Assessment policy. </w:t>
      </w:r>
    </w:p>
    <w:p w14:paraId="0ABD8909" w14:textId="661C6A44" w:rsidR="000D21AF" w:rsidRPr="00A657DC" w:rsidRDefault="000D21AF" w:rsidP="00366898">
      <w:pPr>
        <w:pStyle w:val="ListNumber2"/>
        <w:jc w:val="left"/>
        <w:rPr>
          <w:lang w:val="mi-NZ"/>
        </w:rPr>
      </w:pPr>
      <w:r w:rsidRPr="00A657DC">
        <w:rPr>
          <w:lang w:val="mi-NZ"/>
        </w:rPr>
        <w:t xml:space="preserve">In my 2020 inspection of </w:t>
      </w:r>
      <w:hyperlink r:id="rId74" w:history="1">
        <w:r w:rsidRPr="00FA49AB">
          <w:rPr>
            <w:rStyle w:val="Hyperlink"/>
            <w:lang w:val="mi-NZ"/>
          </w:rPr>
          <w:t>Auckland</w:t>
        </w:r>
        <w:r w:rsidR="00FA49AB" w:rsidRPr="00FA49AB">
          <w:rPr>
            <w:rStyle w:val="Hyperlink"/>
            <w:lang w:val="mi-NZ"/>
          </w:rPr>
          <w:t xml:space="preserve"> Men’s</w:t>
        </w:r>
        <w:r w:rsidRPr="00FA49AB">
          <w:rPr>
            <w:rStyle w:val="Hyperlink"/>
            <w:lang w:val="mi-NZ"/>
          </w:rPr>
          <w:t xml:space="preserve"> Prison</w:t>
        </w:r>
      </w:hyperlink>
      <w:r w:rsidR="002D4A4E" w:rsidRPr="00A657DC">
        <w:rPr>
          <w:lang w:val="mi-NZ"/>
        </w:rPr>
        <w:t xml:space="preserve"> </w:t>
      </w:r>
      <w:r w:rsidRPr="00A657DC">
        <w:rPr>
          <w:lang w:val="mi-NZ"/>
        </w:rPr>
        <w:t xml:space="preserve">there was a wait time of between seven and 23 days to secure a health appointment, depending on which unit </w:t>
      </w:r>
      <w:r w:rsidR="00D85C9C">
        <w:rPr>
          <w:lang w:val="mi-NZ"/>
        </w:rPr>
        <w:t>the person was</w:t>
      </w:r>
      <w:r w:rsidR="002D4A4E" w:rsidRPr="00A657DC">
        <w:rPr>
          <w:lang w:val="mi-NZ"/>
        </w:rPr>
        <w:t xml:space="preserve"> were</w:t>
      </w:r>
      <w:r w:rsidRPr="00A657DC">
        <w:rPr>
          <w:lang w:val="mi-NZ"/>
        </w:rPr>
        <w:t xml:space="preserve"> accommodated in.</w:t>
      </w:r>
      <w:r w:rsidRPr="00A657DC">
        <w:rPr>
          <w:rStyle w:val="FootnoteReference"/>
          <w:lang w:val="mi-NZ"/>
        </w:rPr>
        <w:footnoteReference w:id="115"/>
      </w:r>
      <w:r w:rsidRPr="00A657DC">
        <w:rPr>
          <w:lang w:val="mi-NZ"/>
        </w:rPr>
        <w:t xml:space="preserve"> The movement of p</w:t>
      </w:r>
      <w:r w:rsidR="002D4A4E" w:rsidRPr="00A657DC">
        <w:rPr>
          <w:lang w:val="mi-NZ"/>
        </w:rPr>
        <w:t>eople in custody</w:t>
      </w:r>
      <w:r w:rsidRPr="00A657DC">
        <w:rPr>
          <w:lang w:val="mi-NZ"/>
        </w:rPr>
        <w:t xml:space="preserve"> to the clinics did not work well and </w:t>
      </w:r>
      <w:r w:rsidR="00D85C9C">
        <w:rPr>
          <w:lang w:val="mi-NZ"/>
        </w:rPr>
        <w:t>significantly impacted on</w:t>
      </w:r>
      <w:r w:rsidRPr="00A657DC">
        <w:rPr>
          <w:lang w:val="mi-NZ"/>
        </w:rPr>
        <w:t xml:space="preserve"> timely consultations with health professionals. The primary cause of disruption was a shortage of custodial staff to escort patients to clinics. During the inspection, patients attended less than 70% of clinic appointments with the nurse or GP. There was also difficulty in accessing external health appointments due to a lack of custodial staff to escort patients. </w:t>
      </w:r>
    </w:p>
    <w:p w14:paraId="40E873DB" w14:textId="21725489" w:rsidR="006624D5" w:rsidRPr="00A657DC" w:rsidRDefault="006624D5" w:rsidP="00366898">
      <w:pPr>
        <w:pStyle w:val="ListNumber"/>
        <w:jc w:val="left"/>
        <w:rPr>
          <w:lang w:val="mi-NZ"/>
        </w:rPr>
      </w:pPr>
      <w:r w:rsidRPr="00A657DC">
        <w:rPr>
          <w:lang w:val="mi-NZ"/>
        </w:rPr>
        <w:t>The tables below outline the difficulty that</w:t>
      </w:r>
      <w:r w:rsidR="0023554D">
        <w:rPr>
          <w:lang w:val="mi-NZ"/>
        </w:rPr>
        <w:t xml:space="preserve"> surveyed</w:t>
      </w:r>
      <w:r w:rsidRPr="00A657DC">
        <w:rPr>
          <w:lang w:val="mi-NZ"/>
        </w:rPr>
        <w:t xml:space="preserve"> p</w:t>
      </w:r>
      <w:r w:rsidR="00D865BD">
        <w:rPr>
          <w:lang w:val="mi-NZ"/>
        </w:rPr>
        <w:t>eople in custody</w:t>
      </w:r>
      <w:r w:rsidRPr="00A657DC">
        <w:rPr>
          <w:lang w:val="mi-NZ"/>
        </w:rPr>
        <w:t xml:space="preserve"> </w:t>
      </w:r>
      <w:r w:rsidR="0023554D">
        <w:rPr>
          <w:lang w:val="mi-NZ"/>
        </w:rPr>
        <w:t>r</w:t>
      </w:r>
      <w:r w:rsidRPr="00A657DC">
        <w:rPr>
          <w:lang w:val="mi-NZ"/>
        </w:rPr>
        <w:t>e</w:t>
      </w:r>
      <w:r w:rsidR="0023554D">
        <w:rPr>
          <w:lang w:val="mi-NZ"/>
        </w:rPr>
        <w:t>ported</w:t>
      </w:r>
      <w:r w:rsidRPr="00A657DC">
        <w:rPr>
          <w:lang w:val="mi-NZ"/>
        </w:rPr>
        <w:t xml:space="preserve"> in accessing healthcare, particularly access to GP and dental services. </w:t>
      </w:r>
    </w:p>
    <w:p w14:paraId="30B15DA5" w14:textId="4CD6C1ED" w:rsidR="006624D5" w:rsidRPr="00A657DC" w:rsidRDefault="00C23FA9" w:rsidP="006624D5">
      <w:pPr>
        <w:pStyle w:val="Tablecaption"/>
        <w:jc w:val="left"/>
        <w:rPr>
          <w:noProof/>
          <w:lang w:val="mi-NZ"/>
        </w:rPr>
      </w:pPr>
      <w:r w:rsidRPr="00A657DC">
        <w:rPr>
          <w:noProof/>
          <w:lang w:val="mi-NZ"/>
        </w:rPr>
        <w:t xml:space="preserve">Table 2. </w:t>
      </w:r>
      <w:r w:rsidR="006624D5" w:rsidRPr="00A657DC">
        <w:rPr>
          <w:noProof/>
          <w:lang w:val="mi-NZ"/>
        </w:rPr>
        <w:t>How easy or difficult is it to see the Doctor?</w:t>
      </w:r>
    </w:p>
    <w:tbl>
      <w:tblPr>
        <w:tblStyle w:val="TableGridSOI"/>
        <w:tblW w:w="8516" w:type="dxa"/>
        <w:tblInd w:w="-436" w:type="dxa"/>
        <w:tblLayout w:type="fixed"/>
        <w:tblLook w:val="0420" w:firstRow="1" w:lastRow="0" w:firstColumn="0" w:lastColumn="0" w:noHBand="0" w:noVBand="1"/>
        <w:tblCaption w:val="How easy or difficult is it to see the Doctor?"/>
      </w:tblPr>
      <w:tblGrid>
        <w:gridCol w:w="1135"/>
        <w:gridCol w:w="3835"/>
        <w:gridCol w:w="1136"/>
        <w:gridCol w:w="1276"/>
        <w:gridCol w:w="1134"/>
      </w:tblGrid>
      <w:tr w:rsidR="008A0874" w:rsidRPr="00A657DC" w14:paraId="23A9E92A" w14:textId="77777777" w:rsidTr="008A0874">
        <w:trPr>
          <w:cnfStyle w:val="100000000000" w:firstRow="1" w:lastRow="0" w:firstColumn="0" w:lastColumn="0" w:oddVBand="0" w:evenVBand="0" w:oddHBand="0" w:evenHBand="0" w:firstRowFirstColumn="0" w:firstRowLastColumn="0" w:lastRowFirstColumn="0" w:lastRowLastColumn="0"/>
          <w:cantSplit/>
        </w:trPr>
        <w:tc>
          <w:tcPr>
            <w:tcW w:w="1135" w:type="dxa"/>
          </w:tcPr>
          <w:p w14:paraId="1F62488D" w14:textId="441FC58C" w:rsidR="008A0874" w:rsidRPr="00A657DC" w:rsidRDefault="008A0874" w:rsidP="008A0874">
            <w:pPr>
              <w:pStyle w:val="Tableheadingrow1"/>
              <w:rPr>
                <w:lang w:val="mi-NZ"/>
              </w:rPr>
            </w:pPr>
            <w:r>
              <w:rPr>
                <w:lang w:val="mi-NZ"/>
              </w:rPr>
              <w:t>Report y</w:t>
            </w:r>
            <w:r w:rsidRPr="00A657DC">
              <w:rPr>
                <w:lang w:val="mi-NZ"/>
              </w:rPr>
              <w:t>ear</w:t>
            </w:r>
          </w:p>
        </w:tc>
        <w:tc>
          <w:tcPr>
            <w:tcW w:w="3835" w:type="dxa"/>
          </w:tcPr>
          <w:p w14:paraId="18861940" w14:textId="77777777" w:rsidR="008A0874" w:rsidRPr="00A657DC" w:rsidRDefault="008A0874" w:rsidP="008A0874">
            <w:pPr>
              <w:pStyle w:val="Tableheadingrow1"/>
              <w:rPr>
                <w:lang w:val="mi-NZ"/>
              </w:rPr>
            </w:pPr>
            <w:r w:rsidRPr="00A657DC">
              <w:rPr>
                <w:lang w:val="mi-NZ"/>
              </w:rPr>
              <w:t>Facility</w:t>
            </w:r>
          </w:p>
        </w:tc>
        <w:tc>
          <w:tcPr>
            <w:tcW w:w="1136" w:type="dxa"/>
          </w:tcPr>
          <w:p w14:paraId="6B835F6C" w14:textId="77777777" w:rsidR="008A0874" w:rsidRPr="00A657DC" w:rsidRDefault="008A0874" w:rsidP="008A0874">
            <w:pPr>
              <w:pStyle w:val="Tableheadingrow1"/>
              <w:rPr>
                <w:lang w:val="mi-NZ"/>
              </w:rPr>
            </w:pPr>
            <w:r w:rsidRPr="00A657DC">
              <w:rPr>
                <w:lang w:val="mi-NZ"/>
              </w:rPr>
              <w:t xml:space="preserve">Easy </w:t>
            </w:r>
          </w:p>
        </w:tc>
        <w:tc>
          <w:tcPr>
            <w:tcW w:w="1276" w:type="dxa"/>
          </w:tcPr>
          <w:p w14:paraId="29F0B4C3" w14:textId="77777777" w:rsidR="008A0874" w:rsidRPr="00A657DC" w:rsidRDefault="008A0874" w:rsidP="008A0874">
            <w:pPr>
              <w:pStyle w:val="Tableheadingrow1"/>
              <w:rPr>
                <w:lang w:val="mi-NZ"/>
              </w:rPr>
            </w:pPr>
            <w:r w:rsidRPr="00A657DC">
              <w:rPr>
                <w:lang w:val="mi-NZ"/>
              </w:rPr>
              <w:t>Difficult</w:t>
            </w:r>
          </w:p>
        </w:tc>
        <w:tc>
          <w:tcPr>
            <w:tcW w:w="1134" w:type="dxa"/>
          </w:tcPr>
          <w:p w14:paraId="12536081" w14:textId="77777777" w:rsidR="008A0874" w:rsidRPr="00A657DC" w:rsidRDefault="008A0874" w:rsidP="008A0874">
            <w:pPr>
              <w:pStyle w:val="Tableheadingrow1"/>
              <w:rPr>
                <w:lang w:val="mi-NZ"/>
              </w:rPr>
            </w:pPr>
            <w:r w:rsidRPr="00A657DC">
              <w:rPr>
                <w:lang w:val="mi-NZ"/>
              </w:rPr>
              <w:t>Don’t know</w:t>
            </w:r>
          </w:p>
        </w:tc>
      </w:tr>
      <w:tr w:rsidR="008A0874" w:rsidRPr="00A657DC" w14:paraId="074E6A30"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35" w:type="dxa"/>
          </w:tcPr>
          <w:p w14:paraId="4862C1DB" w14:textId="26D12535" w:rsidR="008A0874" w:rsidRPr="00A657DC" w:rsidRDefault="008A0874" w:rsidP="008A0874">
            <w:pPr>
              <w:pStyle w:val="Tablesinglespacedparagraph"/>
              <w:jc w:val="left"/>
              <w:rPr>
                <w:lang w:val="mi-NZ"/>
              </w:rPr>
            </w:pPr>
            <w:r>
              <w:rPr>
                <w:lang w:val="mi-NZ"/>
              </w:rPr>
              <w:t>2022</w:t>
            </w:r>
          </w:p>
        </w:tc>
        <w:tc>
          <w:tcPr>
            <w:tcW w:w="3835" w:type="dxa"/>
          </w:tcPr>
          <w:p w14:paraId="0FB3C0FC" w14:textId="77777777" w:rsidR="008A0874" w:rsidRPr="00A657DC" w:rsidRDefault="008A0874" w:rsidP="008A0874">
            <w:pPr>
              <w:pStyle w:val="Tablesinglespacedparagraph"/>
              <w:jc w:val="left"/>
              <w:rPr>
                <w:lang w:val="mi-NZ"/>
              </w:rPr>
            </w:pPr>
            <w:r w:rsidRPr="00A657DC">
              <w:rPr>
                <w:lang w:val="mi-NZ"/>
              </w:rPr>
              <w:t xml:space="preserve">Otago Corrections Facility </w:t>
            </w:r>
          </w:p>
        </w:tc>
        <w:tc>
          <w:tcPr>
            <w:tcW w:w="1136" w:type="dxa"/>
          </w:tcPr>
          <w:p w14:paraId="7DFF2F87" w14:textId="77777777" w:rsidR="008A0874" w:rsidRPr="00A657DC" w:rsidRDefault="008A0874" w:rsidP="008A0874">
            <w:pPr>
              <w:pStyle w:val="Tablesinglespacedparagraph"/>
              <w:jc w:val="left"/>
              <w:rPr>
                <w:lang w:val="mi-NZ"/>
              </w:rPr>
            </w:pPr>
            <w:r w:rsidRPr="00A657DC">
              <w:rPr>
                <w:lang w:val="mi-NZ"/>
              </w:rPr>
              <w:t>22% (36)</w:t>
            </w:r>
          </w:p>
        </w:tc>
        <w:tc>
          <w:tcPr>
            <w:tcW w:w="1276" w:type="dxa"/>
          </w:tcPr>
          <w:p w14:paraId="41CF3FC9" w14:textId="77777777" w:rsidR="008A0874" w:rsidRPr="00A657DC" w:rsidRDefault="008A0874" w:rsidP="008A0874">
            <w:pPr>
              <w:pStyle w:val="Tablesinglespacedparagraph"/>
              <w:jc w:val="left"/>
              <w:rPr>
                <w:lang w:val="mi-NZ"/>
              </w:rPr>
            </w:pPr>
            <w:r w:rsidRPr="00A657DC">
              <w:rPr>
                <w:lang w:val="mi-NZ"/>
              </w:rPr>
              <w:t>72% (120)</w:t>
            </w:r>
          </w:p>
        </w:tc>
        <w:tc>
          <w:tcPr>
            <w:tcW w:w="1134" w:type="dxa"/>
          </w:tcPr>
          <w:p w14:paraId="46CED1AB" w14:textId="77777777" w:rsidR="008A0874" w:rsidRPr="00A657DC" w:rsidRDefault="008A0874" w:rsidP="008A0874">
            <w:pPr>
              <w:pStyle w:val="Tablesinglespacedparagraph"/>
              <w:jc w:val="left"/>
              <w:rPr>
                <w:lang w:val="mi-NZ"/>
              </w:rPr>
            </w:pPr>
            <w:r w:rsidRPr="00A657DC">
              <w:rPr>
                <w:lang w:val="mi-NZ"/>
              </w:rPr>
              <w:t>7% (11)</w:t>
            </w:r>
          </w:p>
        </w:tc>
      </w:tr>
      <w:tr w:rsidR="008A0874" w:rsidRPr="00A657DC" w14:paraId="486D3CE9"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35" w:type="dxa"/>
          </w:tcPr>
          <w:p w14:paraId="664C577A" w14:textId="2B12557F" w:rsidR="008A0874" w:rsidRPr="00A657DC" w:rsidRDefault="008A0874" w:rsidP="008A0874">
            <w:pPr>
              <w:pStyle w:val="Tablesinglespacedparagraph"/>
              <w:jc w:val="left"/>
              <w:rPr>
                <w:lang w:val="mi-NZ"/>
              </w:rPr>
            </w:pPr>
            <w:r w:rsidRPr="00A657DC">
              <w:rPr>
                <w:lang w:val="mi-NZ"/>
              </w:rPr>
              <w:t>2020</w:t>
            </w:r>
          </w:p>
        </w:tc>
        <w:tc>
          <w:tcPr>
            <w:tcW w:w="3835" w:type="dxa"/>
          </w:tcPr>
          <w:p w14:paraId="19C4CB53" w14:textId="77777777" w:rsidR="008A0874" w:rsidRPr="00A657DC" w:rsidRDefault="008A0874" w:rsidP="008A0874">
            <w:pPr>
              <w:pStyle w:val="Tablesinglespacedparagraph"/>
              <w:jc w:val="left"/>
              <w:rPr>
                <w:lang w:val="mi-NZ"/>
              </w:rPr>
            </w:pPr>
            <w:r w:rsidRPr="00A657DC">
              <w:rPr>
                <w:lang w:val="mi-NZ"/>
              </w:rPr>
              <w:t>Auckland Prison</w:t>
            </w:r>
          </w:p>
        </w:tc>
        <w:tc>
          <w:tcPr>
            <w:tcW w:w="1136" w:type="dxa"/>
          </w:tcPr>
          <w:p w14:paraId="2DB8E720" w14:textId="77777777" w:rsidR="008A0874" w:rsidRPr="00A657DC" w:rsidRDefault="008A0874" w:rsidP="008A0874">
            <w:pPr>
              <w:pStyle w:val="Tablesinglespacedparagraph"/>
              <w:jc w:val="left"/>
              <w:rPr>
                <w:lang w:val="mi-NZ"/>
              </w:rPr>
            </w:pPr>
            <w:r w:rsidRPr="00A657DC">
              <w:rPr>
                <w:lang w:val="mi-NZ"/>
              </w:rPr>
              <w:t>30% (77)</w:t>
            </w:r>
          </w:p>
        </w:tc>
        <w:tc>
          <w:tcPr>
            <w:tcW w:w="1276" w:type="dxa"/>
          </w:tcPr>
          <w:p w14:paraId="29878467" w14:textId="77777777" w:rsidR="008A0874" w:rsidRPr="00A657DC" w:rsidRDefault="008A0874" w:rsidP="008A0874">
            <w:pPr>
              <w:pStyle w:val="Tablesinglespacedparagraph"/>
              <w:jc w:val="left"/>
              <w:rPr>
                <w:lang w:val="mi-NZ"/>
              </w:rPr>
            </w:pPr>
            <w:r w:rsidRPr="00A657DC">
              <w:rPr>
                <w:lang w:val="mi-NZ"/>
              </w:rPr>
              <w:t>56% (144)</w:t>
            </w:r>
          </w:p>
        </w:tc>
        <w:tc>
          <w:tcPr>
            <w:tcW w:w="1134" w:type="dxa"/>
          </w:tcPr>
          <w:p w14:paraId="4EEF2BB9" w14:textId="77777777" w:rsidR="008A0874" w:rsidRPr="00A657DC" w:rsidRDefault="008A0874" w:rsidP="008A0874">
            <w:pPr>
              <w:pStyle w:val="Tablesinglespacedparagraph"/>
              <w:jc w:val="left"/>
              <w:rPr>
                <w:lang w:val="mi-NZ"/>
              </w:rPr>
            </w:pPr>
            <w:r w:rsidRPr="00A657DC">
              <w:rPr>
                <w:lang w:val="mi-NZ"/>
              </w:rPr>
              <w:t>15% (38)</w:t>
            </w:r>
          </w:p>
        </w:tc>
      </w:tr>
      <w:tr w:rsidR="008A0874" w:rsidRPr="00A657DC" w14:paraId="3E2381D0"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35" w:type="dxa"/>
          </w:tcPr>
          <w:p w14:paraId="21C69548" w14:textId="04B15DD6" w:rsidR="008A0874" w:rsidRPr="00A657DC" w:rsidRDefault="008A0874" w:rsidP="008A0874">
            <w:pPr>
              <w:pStyle w:val="Tablesinglespacedparagraph"/>
              <w:jc w:val="left"/>
              <w:rPr>
                <w:lang w:val="mi-NZ"/>
              </w:rPr>
            </w:pPr>
            <w:r>
              <w:rPr>
                <w:lang w:val="mi-NZ"/>
              </w:rPr>
              <w:t>2020</w:t>
            </w:r>
          </w:p>
        </w:tc>
        <w:tc>
          <w:tcPr>
            <w:tcW w:w="3835" w:type="dxa"/>
          </w:tcPr>
          <w:p w14:paraId="5A59AE71" w14:textId="77777777" w:rsidR="008A0874" w:rsidRPr="00A657DC" w:rsidRDefault="008A0874" w:rsidP="008A0874">
            <w:pPr>
              <w:pStyle w:val="Tablesinglespacedparagraph"/>
              <w:jc w:val="left"/>
              <w:rPr>
                <w:lang w:val="mi-NZ"/>
              </w:rPr>
            </w:pPr>
            <w:r w:rsidRPr="00A657DC">
              <w:rPr>
                <w:lang w:val="mi-NZ"/>
              </w:rPr>
              <w:t>Waikeria Prison</w:t>
            </w:r>
          </w:p>
        </w:tc>
        <w:tc>
          <w:tcPr>
            <w:tcW w:w="1136" w:type="dxa"/>
          </w:tcPr>
          <w:p w14:paraId="3D86033C" w14:textId="77777777" w:rsidR="008A0874" w:rsidRPr="00A657DC" w:rsidRDefault="008A0874" w:rsidP="008A0874">
            <w:pPr>
              <w:pStyle w:val="Tablesinglespacedparagraph"/>
              <w:jc w:val="left"/>
              <w:rPr>
                <w:lang w:val="mi-NZ"/>
              </w:rPr>
            </w:pPr>
            <w:r w:rsidRPr="00A657DC">
              <w:rPr>
                <w:lang w:val="mi-NZ"/>
              </w:rPr>
              <w:t>28% (99)</w:t>
            </w:r>
          </w:p>
        </w:tc>
        <w:tc>
          <w:tcPr>
            <w:tcW w:w="1276" w:type="dxa"/>
          </w:tcPr>
          <w:p w14:paraId="5936FAFF" w14:textId="77777777" w:rsidR="008A0874" w:rsidRPr="00A657DC" w:rsidRDefault="008A0874" w:rsidP="008A0874">
            <w:pPr>
              <w:pStyle w:val="Tablesinglespacedparagraph"/>
              <w:jc w:val="left"/>
              <w:rPr>
                <w:lang w:val="mi-NZ"/>
              </w:rPr>
            </w:pPr>
            <w:r w:rsidRPr="00A657DC">
              <w:rPr>
                <w:lang w:val="mi-NZ"/>
              </w:rPr>
              <w:t>59% (211)</w:t>
            </w:r>
          </w:p>
        </w:tc>
        <w:tc>
          <w:tcPr>
            <w:tcW w:w="1134" w:type="dxa"/>
          </w:tcPr>
          <w:p w14:paraId="2D47FF8D" w14:textId="77777777" w:rsidR="008A0874" w:rsidRPr="00A657DC" w:rsidRDefault="008A0874" w:rsidP="008A0874">
            <w:pPr>
              <w:pStyle w:val="Tablesinglespacedparagraph"/>
              <w:jc w:val="left"/>
              <w:rPr>
                <w:lang w:val="mi-NZ"/>
              </w:rPr>
            </w:pPr>
            <w:r w:rsidRPr="00A657DC">
              <w:rPr>
                <w:lang w:val="mi-NZ"/>
              </w:rPr>
              <w:t>13% (47)</w:t>
            </w:r>
          </w:p>
        </w:tc>
      </w:tr>
      <w:tr w:rsidR="008A0874" w:rsidRPr="00A657DC" w14:paraId="4A7B7D9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35" w:type="dxa"/>
          </w:tcPr>
          <w:p w14:paraId="7337EE3D" w14:textId="3D00989A" w:rsidR="008A0874" w:rsidRPr="00A657DC" w:rsidRDefault="008A0874" w:rsidP="008A0874">
            <w:pPr>
              <w:pStyle w:val="Tablesinglespacedparagraph"/>
              <w:jc w:val="left"/>
              <w:rPr>
                <w:lang w:val="mi-NZ"/>
              </w:rPr>
            </w:pPr>
            <w:r w:rsidRPr="00A657DC">
              <w:rPr>
                <w:lang w:val="mi-NZ"/>
              </w:rPr>
              <w:t>2019</w:t>
            </w:r>
          </w:p>
        </w:tc>
        <w:tc>
          <w:tcPr>
            <w:tcW w:w="3835" w:type="dxa"/>
          </w:tcPr>
          <w:p w14:paraId="43BB86A8" w14:textId="77777777" w:rsidR="008A0874" w:rsidRPr="00A657DC" w:rsidRDefault="008A0874" w:rsidP="008A0874">
            <w:pPr>
              <w:pStyle w:val="Tablesinglespacedparagraph"/>
              <w:jc w:val="left"/>
              <w:rPr>
                <w:lang w:val="mi-NZ"/>
              </w:rPr>
            </w:pPr>
            <w:r w:rsidRPr="00A657DC">
              <w:rPr>
                <w:lang w:val="mi-NZ"/>
              </w:rPr>
              <w:t>Tongariro Prison</w:t>
            </w:r>
          </w:p>
        </w:tc>
        <w:tc>
          <w:tcPr>
            <w:tcW w:w="1136" w:type="dxa"/>
          </w:tcPr>
          <w:p w14:paraId="0C29B579" w14:textId="77777777" w:rsidR="008A0874" w:rsidRPr="00A657DC" w:rsidRDefault="008A0874" w:rsidP="008A0874">
            <w:pPr>
              <w:pStyle w:val="Tablesinglespacedparagraph"/>
              <w:jc w:val="left"/>
              <w:rPr>
                <w:lang w:val="mi-NZ"/>
              </w:rPr>
            </w:pPr>
            <w:r w:rsidRPr="00A657DC">
              <w:rPr>
                <w:lang w:val="mi-NZ"/>
              </w:rPr>
              <w:t>38% (75)</w:t>
            </w:r>
          </w:p>
        </w:tc>
        <w:tc>
          <w:tcPr>
            <w:tcW w:w="1276" w:type="dxa"/>
          </w:tcPr>
          <w:p w14:paraId="37239FA6" w14:textId="77777777" w:rsidR="008A0874" w:rsidRPr="00A657DC" w:rsidRDefault="008A0874" w:rsidP="008A0874">
            <w:pPr>
              <w:pStyle w:val="Tablesinglespacedparagraph"/>
              <w:jc w:val="left"/>
              <w:rPr>
                <w:lang w:val="mi-NZ"/>
              </w:rPr>
            </w:pPr>
            <w:r w:rsidRPr="00A657DC">
              <w:rPr>
                <w:lang w:val="mi-NZ"/>
              </w:rPr>
              <w:t>44% (87)</w:t>
            </w:r>
          </w:p>
        </w:tc>
        <w:tc>
          <w:tcPr>
            <w:tcW w:w="1134" w:type="dxa"/>
          </w:tcPr>
          <w:p w14:paraId="6CB08216" w14:textId="77777777" w:rsidR="008A0874" w:rsidRPr="00A657DC" w:rsidRDefault="008A0874" w:rsidP="008A0874">
            <w:pPr>
              <w:pStyle w:val="Tablesinglespacedparagraph"/>
              <w:jc w:val="left"/>
              <w:rPr>
                <w:lang w:val="mi-NZ"/>
              </w:rPr>
            </w:pPr>
            <w:r w:rsidRPr="00A657DC">
              <w:rPr>
                <w:lang w:val="mi-NZ"/>
              </w:rPr>
              <w:t>18% (35)</w:t>
            </w:r>
          </w:p>
        </w:tc>
      </w:tr>
      <w:tr w:rsidR="008A0874" w:rsidRPr="00A657DC" w14:paraId="1B2C11C6"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35" w:type="dxa"/>
          </w:tcPr>
          <w:p w14:paraId="7E8D6CB4" w14:textId="0C0C6B10" w:rsidR="008A0874" w:rsidRPr="00A657DC" w:rsidRDefault="008A0874" w:rsidP="008A0874">
            <w:pPr>
              <w:pStyle w:val="Tablesinglespacedparagraph"/>
              <w:jc w:val="left"/>
              <w:rPr>
                <w:lang w:val="mi-NZ"/>
              </w:rPr>
            </w:pPr>
            <w:r w:rsidRPr="00A657DC">
              <w:rPr>
                <w:lang w:val="mi-NZ"/>
              </w:rPr>
              <w:t>2019</w:t>
            </w:r>
          </w:p>
        </w:tc>
        <w:tc>
          <w:tcPr>
            <w:tcW w:w="3835" w:type="dxa"/>
          </w:tcPr>
          <w:p w14:paraId="129042B5" w14:textId="77777777" w:rsidR="008A0874" w:rsidRPr="00A657DC" w:rsidRDefault="008A0874" w:rsidP="008A0874">
            <w:pPr>
              <w:pStyle w:val="Tablesinglespacedparagraph"/>
              <w:jc w:val="left"/>
              <w:rPr>
                <w:lang w:val="mi-NZ"/>
              </w:rPr>
            </w:pPr>
            <w:r w:rsidRPr="00A657DC">
              <w:rPr>
                <w:lang w:val="mi-NZ"/>
              </w:rPr>
              <w:t>Northland Region Corrections Facility</w:t>
            </w:r>
          </w:p>
        </w:tc>
        <w:tc>
          <w:tcPr>
            <w:tcW w:w="1136" w:type="dxa"/>
          </w:tcPr>
          <w:p w14:paraId="435BE369" w14:textId="77777777" w:rsidR="008A0874" w:rsidRPr="00A657DC" w:rsidRDefault="008A0874" w:rsidP="008A0874">
            <w:pPr>
              <w:pStyle w:val="Tablesinglespacedparagraph"/>
              <w:jc w:val="left"/>
              <w:rPr>
                <w:lang w:val="mi-NZ"/>
              </w:rPr>
            </w:pPr>
            <w:r w:rsidRPr="00A657DC">
              <w:rPr>
                <w:lang w:val="mi-NZ"/>
              </w:rPr>
              <w:t>18% (74)</w:t>
            </w:r>
          </w:p>
        </w:tc>
        <w:tc>
          <w:tcPr>
            <w:tcW w:w="1276" w:type="dxa"/>
          </w:tcPr>
          <w:p w14:paraId="372FFBD3" w14:textId="77777777" w:rsidR="008A0874" w:rsidRPr="00A657DC" w:rsidRDefault="008A0874" w:rsidP="008A0874">
            <w:pPr>
              <w:pStyle w:val="Tablesinglespacedparagraph"/>
              <w:jc w:val="left"/>
              <w:rPr>
                <w:lang w:val="mi-NZ"/>
              </w:rPr>
            </w:pPr>
            <w:r w:rsidRPr="00A657DC">
              <w:rPr>
                <w:lang w:val="mi-NZ"/>
              </w:rPr>
              <w:t>70% (285)</w:t>
            </w:r>
          </w:p>
        </w:tc>
        <w:tc>
          <w:tcPr>
            <w:tcW w:w="1134" w:type="dxa"/>
          </w:tcPr>
          <w:p w14:paraId="46DCAED6" w14:textId="77777777" w:rsidR="008A0874" w:rsidRPr="00A657DC" w:rsidRDefault="008A0874" w:rsidP="008A0874">
            <w:pPr>
              <w:pStyle w:val="Tablesinglespacedparagraph"/>
              <w:jc w:val="left"/>
              <w:rPr>
                <w:lang w:val="mi-NZ"/>
              </w:rPr>
            </w:pPr>
            <w:r w:rsidRPr="00A657DC">
              <w:rPr>
                <w:lang w:val="mi-NZ"/>
              </w:rPr>
              <w:t>11% (46)</w:t>
            </w:r>
          </w:p>
        </w:tc>
      </w:tr>
      <w:tr w:rsidR="008A0874" w:rsidRPr="00A657DC" w14:paraId="6AB9FF3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35" w:type="dxa"/>
          </w:tcPr>
          <w:p w14:paraId="04B29E18" w14:textId="241FD403" w:rsidR="008A0874" w:rsidRPr="00A657DC" w:rsidRDefault="008A0874" w:rsidP="008A0874">
            <w:pPr>
              <w:pStyle w:val="Tablesinglespacedparagraph"/>
              <w:jc w:val="left"/>
              <w:rPr>
                <w:lang w:val="mi-NZ"/>
              </w:rPr>
            </w:pPr>
            <w:r w:rsidRPr="00A657DC">
              <w:rPr>
                <w:lang w:val="mi-NZ"/>
              </w:rPr>
              <w:t>2019</w:t>
            </w:r>
          </w:p>
        </w:tc>
        <w:tc>
          <w:tcPr>
            <w:tcW w:w="3835" w:type="dxa"/>
          </w:tcPr>
          <w:p w14:paraId="5367A4EE" w14:textId="77777777" w:rsidR="008A0874" w:rsidRPr="00A657DC" w:rsidRDefault="008A0874" w:rsidP="008A0874">
            <w:pPr>
              <w:pStyle w:val="Tablesinglespacedparagraph"/>
              <w:jc w:val="left"/>
              <w:rPr>
                <w:lang w:val="mi-NZ"/>
              </w:rPr>
            </w:pPr>
            <w:r w:rsidRPr="00A657DC">
              <w:rPr>
                <w:lang w:val="mi-NZ"/>
              </w:rPr>
              <w:t>Auckland South Corrections Facility</w:t>
            </w:r>
          </w:p>
        </w:tc>
        <w:tc>
          <w:tcPr>
            <w:tcW w:w="1136" w:type="dxa"/>
          </w:tcPr>
          <w:p w14:paraId="4A2F30BA" w14:textId="77777777" w:rsidR="008A0874" w:rsidRPr="00A657DC" w:rsidRDefault="008A0874" w:rsidP="008A0874">
            <w:pPr>
              <w:pStyle w:val="Tablesinglespacedparagraph"/>
              <w:jc w:val="left"/>
              <w:rPr>
                <w:lang w:val="mi-NZ"/>
              </w:rPr>
            </w:pPr>
            <w:r w:rsidRPr="00A657DC">
              <w:rPr>
                <w:lang w:val="mi-NZ"/>
              </w:rPr>
              <w:t>15% (83)</w:t>
            </w:r>
          </w:p>
        </w:tc>
        <w:tc>
          <w:tcPr>
            <w:tcW w:w="1276" w:type="dxa"/>
          </w:tcPr>
          <w:p w14:paraId="0F6D297D" w14:textId="77777777" w:rsidR="008A0874" w:rsidRPr="00A657DC" w:rsidRDefault="008A0874" w:rsidP="008A0874">
            <w:pPr>
              <w:pStyle w:val="Tablesinglespacedparagraph"/>
              <w:jc w:val="left"/>
              <w:rPr>
                <w:lang w:val="mi-NZ"/>
              </w:rPr>
            </w:pPr>
            <w:r w:rsidRPr="00A657DC">
              <w:rPr>
                <w:lang w:val="mi-NZ"/>
              </w:rPr>
              <w:t>75% (415)</w:t>
            </w:r>
          </w:p>
        </w:tc>
        <w:tc>
          <w:tcPr>
            <w:tcW w:w="1134" w:type="dxa"/>
          </w:tcPr>
          <w:p w14:paraId="69DD52AF" w14:textId="77777777" w:rsidR="008A0874" w:rsidRPr="00A657DC" w:rsidRDefault="008A0874" w:rsidP="008A0874">
            <w:pPr>
              <w:pStyle w:val="Tablesinglespacedparagraph"/>
              <w:jc w:val="left"/>
              <w:rPr>
                <w:lang w:val="mi-NZ"/>
              </w:rPr>
            </w:pPr>
            <w:r w:rsidRPr="00A657DC">
              <w:rPr>
                <w:lang w:val="mi-NZ"/>
              </w:rPr>
              <w:t>9% (52)</w:t>
            </w:r>
          </w:p>
        </w:tc>
      </w:tr>
      <w:tr w:rsidR="008A0874" w:rsidRPr="00A657DC" w14:paraId="71804D41"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35" w:type="dxa"/>
          </w:tcPr>
          <w:p w14:paraId="7C8062DA" w14:textId="6E5348B6" w:rsidR="008A0874" w:rsidRPr="00A657DC" w:rsidRDefault="008A0874" w:rsidP="008A0874">
            <w:pPr>
              <w:pStyle w:val="Tablesinglespacedparagraph"/>
              <w:jc w:val="left"/>
              <w:rPr>
                <w:lang w:val="mi-NZ"/>
              </w:rPr>
            </w:pPr>
            <w:r w:rsidRPr="00A657DC">
              <w:rPr>
                <w:lang w:val="mi-NZ"/>
              </w:rPr>
              <w:t>2018</w:t>
            </w:r>
          </w:p>
        </w:tc>
        <w:tc>
          <w:tcPr>
            <w:tcW w:w="3835" w:type="dxa"/>
          </w:tcPr>
          <w:p w14:paraId="645D33CA" w14:textId="77777777" w:rsidR="008A0874" w:rsidRPr="00A657DC" w:rsidRDefault="008A0874" w:rsidP="008A0874">
            <w:pPr>
              <w:pStyle w:val="Tablesinglespacedparagraph"/>
              <w:jc w:val="left"/>
              <w:rPr>
                <w:lang w:val="mi-NZ"/>
              </w:rPr>
            </w:pPr>
            <w:r w:rsidRPr="00A657DC">
              <w:rPr>
                <w:lang w:val="mi-NZ"/>
              </w:rPr>
              <w:t>Arohata Upper Prison</w:t>
            </w:r>
          </w:p>
        </w:tc>
        <w:tc>
          <w:tcPr>
            <w:tcW w:w="1136" w:type="dxa"/>
          </w:tcPr>
          <w:p w14:paraId="6698AA1E" w14:textId="77777777" w:rsidR="008A0874" w:rsidRPr="00A657DC" w:rsidRDefault="008A0874" w:rsidP="008A0874">
            <w:pPr>
              <w:pStyle w:val="Tablesinglespacedparagraph"/>
              <w:jc w:val="left"/>
              <w:rPr>
                <w:lang w:val="mi-NZ"/>
              </w:rPr>
            </w:pPr>
            <w:r w:rsidRPr="00A657DC">
              <w:rPr>
                <w:lang w:val="mi-NZ"/>
              </w:rPr>
              <w:t>27% (20)</w:t>
            </w:r>
          </w:p>
        </w:tc>
        <w:tc>
          <w:tcPr>
            <w:tcW w:w="1276" w:type="dxa"/>
          </w:tcPr>
          <w:p w14:paraId="09C323A8" w14:textId="77777777" w:rsidR="008A0874" w:rsidRPr="00A657DC" w:rsidRDefault="008A0874" w:rsidP="008A0874">
            <w:pPr>
              <w:pStyle w:val="Tablesinglespacedparagraph"/>
              <w:jc w:val="left"/>
              <w:rPr>
                <w:lang w:val="mi-NZ"/>
              </w:rPr>
            </w:pPr>
            <w:r w:rsidRPr="00A657DC">
              <w:rPr>
                <w:lang w:val="mi-NZ"/>
              </w:rPr>
              <w:t>32% (24)</w:t>
            </w:r>
          </w:p>
        </w:tc>
        <w:tc>
          <w:tcPr>
            <w:tcW w:w="1134" w:type="dxa"/>
          </w:tcPr>
          <w:p w14:paraId="1E3BA6F2" w14:textId="77777777" w:rsidR="008A0874" w:rsidRPr="00A657DC" w:rsidRDefault="008A0874" w:rsidP="008A0874">
            <w:pPr>
              <w:pStyle w:val="Tablesinglespacedparagraph"/>
              <w:jc w:val="left"/>
              <w:rPr>
                <w:lang w:val="mi-NZ"/>
              </w:rPr>
            </w:pPr>
            <w:r w:rsidRPr="00A657DC">
              <w:rPr>
                <w:lang w:val="mi-NZ"/>
              </w:rPr>
              <w:t>41% (31)</w:t>
            </w:r>
          </w:p>
        </w:tc>
      </w:tr>
      <w:tr w:rsidR="008A0874" w:rsidRPr="00A657DC" w14:paraId="38D59678"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35" w:type="dxa"/>
          </w:tcPr>
          <w:p w14:paraId="6220B16B" w14:textId="451D6362" w:rsidR="008A0874" w:rsidRPr="00A657DC" w:rsidRDefault="008A0874" w:rsidP="008A0874">
            <w:pPr>
              <w:pStyle w:val="Tablesinglespacedparagraph"/>
              <w:jc w:val="left"/>
              <w:rPr>
                <w:lang w:val="mi-NZ"/>
              </w:rPr>
            </w:pPr>
            <w:r w:rsidRPr="00A657DC">
              <w:rPr>
                <w:lang w:val="mi-NZ"/>
              </w:rPr>
              <w:t>2017</w:t>
            </w:r>
          </w:p>
        </w:tc>
        <w:tc>
          <w:tcPr>
            <w:tcW w:w="3835" w:type="dxa"/>
          </w:tcPr>
          <w:p w14:paraId="1B434AFD" w14:textId="77777777" w:rsidR="008A0874" w:rsidRPr="00A657DC" w:rsidRDefault="008A0874" w:rsidP="008A0874">
            <w:pPr>
              <w:pStyle w:val="Tablesinglespacedparagraph"/>
              <w:jc w:val="left"/>
              <w:rPr>
                <w:lang w:val="mi-NZ"/>
              </w:rPr>
            </w:pPr>
            <w:r w:rsidRPr="00A657DC">
              <w:rPr>
                <w:lang w:val="mi-NZ"/>
              </w:rPr>
              <w:t>Christchurch Men’s Prison</w:t>
            </w:r>
          </w:p>
        </w:tc>
        <w:tc>
          <w:tcPr>
            <w:tcW w:w="1136" w:type="dxa"/>
          </w:tcPr>
          <w:p w14:paraId="7FA07BB6" w14:textId="77777777" w:rsidR="008A0874" w:rsidRPr="00A657DC" w:rsidRDefault="008A0874" w:rsidP="008A0874">
            <w:pPr>
              <w:pStyle w:val="Tablesinglespacedparagraph"/>
              <w:jc w:val="left"/>
              <w:rPr>
                <w:lang w:val="mi-NZ"/>
              </w:rPr>
            </w:pPr>
            <w:r w:rsidRPr="00A657DC">
              <w:rPr>
                <w:lang w:val="mi-NZ"/>
              </w:rPr>
              <w:t>17% (85)</w:t>
            </w:r>
          </w:p>
        </w:tc>
        <w:tc>
          <w:tcPr>
            <w:tcW w:w="1276" w:type="dxa"/>
          </w:tcPr>
          <w:p w14:paraId="4AB6F0F9" w14:textId="77777777" w:rsidR="008A0874" w:rsidRPr="00A657DC" w:rsidRDefault="008A0874" w:rsidP="008A0874">
            <w:pPr>
              <w:pStyle w:val="Tablesinglespacedparagraph"/>
              <w:jc w:val="left"/>
              <w:rPr>
                <w:lang w:val="mi-NZ"/>
              </w:rPr>
            </w:pPr>
            <w:r w:rsidRPr="00A657DC">
              <w:rPr>
                <w:lang w:val="mi-NZ"/>
              </w:rPr>
              <w:t>68%  (339)</w:t>
            </w:r>
          </w:p>
        </w:tc>
        <w:tc>
          <w:tcPr>
            <w:tcW w:w="1134" w:type="dxa"/>
          </w:tcPr>
          <w:p w14:paraId="67476409" w14:textId="77777777" w:rsidR="008A0874" w:rsidRPr="00A657DC" w:rsidRDefault="008A0874" w:rsidP="008A0874">
            <w:pPr>
              <w:pStyle w:val="Tablesinglespacedparagraph"/>
              <w:jc w:val="left"/>
              <w:rPr>
                <w:lang w:val="mi-NZ"/>
              </w:rPr>
            </w:pPr>
            <w:r w:rsidRPr="00A657DC">
              <w:rPr>
                <w:lang w:val="mi-NZ"/>
              </w:rPr>
              <w:t>14% (70)</w:t>
            </w:r>
          </w:p>
        </w:tc>
      </w:tr>
      <w:tr w:rsidR="008A0874" w:rsidRPr="00A657DC" w14:paraId="75B46ED2"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4970" w:type="dxa"/>
            <w:gridSpan w:val="2"/>
          </w:tcPr>
          <w:p w14:paraId="4614BD8B" w14:textId="5D95A11C" w:rsidR="008A0874" w:rsidRPr="00FA49AB" w:rsidRDefault="008A0874" w:rsidP="008A0874">
            <w:pPr>
              <w:pStyle w:val="Tablesinglespacedparagraph"/>
              <w:jc w:val="left"/>
              <w:rPr>
                <w:b/>
                <w:lang w:val="mi-NZ"/>
              </w:rPr>
            </w:pPr>
            <w:r w:rsidRPr="00FA49AB">
              <w:rPr>
                <w:b/>
                <w:lang w:val="mi-NZ"/>
              </w:rPr>
              <w:t>Average:</w:t>
            </w:r>
          </w:p>
        </w:tc>
        <w:tc>
          <w:tcPr>
            <w:tcW w:w="1136" w:type="dxa"/>
          </w:tcPr>
          <w:p w14:paraId="24B84AF9" w14:textId="18BBAD41" w:rsidR="008A0874" w:rsidRPr="00FA49AB" w:rsidRDefault="008A0874" w:rsidP="008A0874">
            <w:pPr>
              <w:pStyle w:val="Tablesinglespacedparagraph"/>
              <w:jc w:val="left"/>
              <w:rPr>
                <w:b/>
                <w:lang w:val="mi-NZ"/>
              </w:rPr>
            </w:pPr>
            <w:r w:rsidRPr="00FA49AB">
              <w:rPr>
                <w:b/>
                <w:lang w:val="mi-NZ"/>
              </w:rPr>
              <w:t>24%</w:t>
            </w:r>
          </w:p>
        </w:tc>
        <w:tc>
          <w:tcPr>
            <w:tcW w:w="1276" w:type="dxa"/>
          </w:tcPr>
          <w:p w14:paraId="4D210541" w14:textId="5D64A621" w:rsidR="008A0874" w:rsidRPr="00FA49AB" w:rsidRDefault="008A0874" w:rsidP="008A0874">
            <w:pPr>
              <w:pStyle w:val="Tablesinglespacedparagraph"/>
              <w:jc w:val="left"/>
              <w:rPr>
                <w:b/>
                <w:lang w:val="mi-NZ"/>
              </w:rPr>
            </w:pPr>
            <w:r w:rsidRPr="00FA49AB">
              <w:rPr>
                <w:b/>
                <w:lang w:val="mi-NZ"/>
              </w:rPr>
              <w:t>60%</w:t>
            </w:r>
          </w:p>
        </w:tc>
        <w:tc>
          <w:tcPr>
            <w:tcW w:w="1134" w:type="dxa"/>
          </w:tcPr>
          <w:p w14:paraId="06D35D71" w14:textId="110FEBCE" w:rsidR="008A0874" w:rsidRPr="00FA49AB" w:rsidRDefault="008A0874" w:rsidP="008A0874">
            <w:pPr>
              <w:pStyle w:val="Tablesinglespacedparagraph"/>
              <w:jc w:val="left"/>
              <w:rPr>
                <w:b/>
                <w:lang w:val="mi-NZ"/>
              </w:rPr>
            </w:pPr>
            <w:r w:rsidRPr="00FA49AB">
              <w:rPr>
                <w:b/>
                <w:lang w:val="mi-NZ"/>
              </w:rPr>
              <w:t>16%</w:t>
            </w:r>
          </w:p>
        </w:tc>
      </w:tr>
    </w:tbl>
    <w:p w14:paraId="74FA5454" w14:textId="3AD52436" w:rsidR="006624D5" w:rsidRPr="00A657DC" w:rsidRDefault="00C23FA9" w:rsidP="006624D5">
      <w:pPr>
        <w:pStyle w:val="Tablecaption"/>
        <w:jc w:val="left"/>
        <w:rPr>
          <w:noProof/>
          <w:lang w:val="mi-NZ"/>
        </w:rPr>
      </w:pPr>
      <w:r w:rsidRPr="00A657DC">
        <w:rPr>
          <w:noProof/>
          <w:lang w:val="mi-NZ"/>
        </w:rPr>
        <w:t xml:space="preserve">Table 3. </w:t>
      </w:r>
      <w:r w:rsidR="006624D5" w:rsidRPr="00A657DC">
        <w:rPr>
          <w:noProof/>
          <w:lang w:val="mi-NZ"/>
        </w:rPr>
        <w:t>How easy or difficult is it to see the Nurse?</w:t>
      </w:r>
    </w:p>
    <w:tbl>
      <w:tblPr>
        <w:tblStyle w:val="TableGridSOI"/>
        <w:tblW w:w="8506" w:type="dxa"/>
        <w:tblInd w:w="-436" w:type="dxa"/>
        <w:tblLayout w:type="fixed"/>
        <w:tblLook w:val="0420" w:firstRow="1" w:lastRow="0" w:firstColumn="0" w:lastColumn="0" w:noHBand="0" w:noVBand="1"/>
        <w:tblCaption w:val="How easy or difficult is it to see the Doctor?"/>
      </w:tblPr>
      <w:tblGrid>
        <w:gridCol w:w="1125"/>
        <w:gridCol w:w="3835"/>
        <w:gridCol w:w="1136"/>
        <w:gridCol w:w="1134"/>
        <w:gridCol w:w="1276"/>
      </w:tblGrid>
      <w:tr w:rsidR="008A0874" w:rsidRPr="00A657DC" w14:paraId="1AF50EAE" w14:textId="77777777" w:rsidTr="008A0874">
        <w:trPr>
          <w:cnfStyle w:val="100000000000" w:firstRow="1" w:lastRow="0" w:firstColumn="0" w:lastColumn="0" w:oddVBand="0" w:evenVBand="0" w:oddHBand="0" w:evenHBand="0" w:firstRowFirstColumn="0" w:firstRowLastColumn="0" w:lastRowFirstColumn="0" w:lastRowLastColumn="0"/>
          <w:cantSplit/>
        </w:trPr>
        <w:tc>
          <w:tcPr>
            <w:tcW w:w="1125" w:type="dxa"/>
          </w:tcPr>
          <w:p w14:paraId="42821972" w14:textId="22773ABD" w:rsidR="008A0874" w:rsidRPr="00A657DC" w:rsidRDefault="008A0874" w:rsidP="008A0874">
            <w:pPr>
              <w:pStyle w:val="Tableheadingrow1"/>
              <w:rPr>
                <w:lang w:val="mi-NZ"/>
              </w:rPr>
            </w:pPr>
            <w:r>
              <w:rPr>
                <w:lang w:val="mi-NZ"/>
              </w:rPr>
              <w:t>Report y</w:t>
            </w:r>
            <w:r w:rsidRPr="00A657DC">
              <w:rPr>
                <w:lang w:val="mi-NZ"/>
              </w:rPr>
              <w:t>ear</w:t>
            </w:r>
          </w:p>
        </w:tc>
        <w:tc>
          <w:tcPr>
            <w:tcW w:w="3835" w:type="dxa"/>
          </w:tcPr>
          <w:p w14:paraId="1416F8DE" w14:textId="77777777" w:rsidR="008A0874" w:rsidRPr="00A657DC" w:rsidRDefault="008A0874" w:rsidP="008A0874">
            <w:pPr>
              <w:pStyle w:val="Tableheadingrow1"/>
              <w:rPr>
                <w:lang w:val="mi-NZ"/>
              </w:rPr>
            </w:pPr>
            <w:r w:rsidRPr="00A657DC">
              <w:rPr>
                <w:lang w:val="mi-NZ"/>
              </w:rPr>
              <w:t>Facility</w:t>
            </w:r>
          </w:p>
        </w:tc>
        <w:tc>
          <w:tcPr>
            <w:tcW w:w="1136" w:type="dxa"/>
          </w:tcPr>
          <w:p w14:paraId="505616F1" w14:textId="77777777" w:rsidR="008A0874" w:rsidRPr="00A657DC" w:rsidRDefault="008A0874" w:rsidP="008A0874">
            <w:pPr>
              <w:pStyle w:val="Tableheadingrow1"/>
              <w:rPr>
                <w:lang w:val="mi-NZ"/>
              </w:rPr>
            </w:pPr>
            <w:r w:rsidRPr="00A657DC">
              <w:rPr>
                <w:lang w:val="mi-NZ"/>
              </w:rPr>
              <w:t xml:space="preserve">Easy </w:t>
            </w:r>
          </w:p>
        </w:tc>
        <w:tc>
          <w:tcPr>
            <w:tcW w:w="1134" w:type="dxa"/>
          </w:tcPr>
          <w:p w14:paraId="11BB0188" w14:textId="77777777" w:rsidR="008A0874" w:rsidRPr="00A657DC" w:rsidRDefault="008A0874" w:rsidP="008A0874">
            <w:pPr>
              <w:pStyle w:val="Tableheadingrow1"/>
              <w:rPr>
                <w:lang w:val="mi-NZ"/>
              </w:rPr>
            </w:pPr>
            <w:r w:rsidRPr="00A657DC">
              <w:rPr>
                <w:lang w:val="mi-NZ"/>
              </w:rPr>
              <w:t>Difficult</w:t>
            </w:r>
          </w:p>
        </w:tc>
        <w:tc>
          <w:tcPr>
            <w:tcW w:w="1276" w:type="dxa"/>
          </w:tcPr>
          <w:p w14:paraId="4E367A0C" w14:textId="77777777" w:rsidR="008A0874" w:rsidRPr="00A657DC" w:rsidRDefault="008A0874" w:rsidP="008A0874">
            <w:pPr>
              <w:pStyle w:val="Tableheadingrow1"/>
              <w:rPr>
                <w:lang w:val="mi-NZ"/>
              </w:rPr>
            </w:pPr>
            <w:r w:rsidRPr="00A657DC">
              <w:rPr>
                <w:lang w:val="mi-NZ"/>
              </w:rPr>
              <w:t>Don’t know</w:t>
            </w:r>
          </w:p>
        </w:tc>
      </w:tr>
      <w:tr w:rsidR="008A0874" w:rsidRPr="00A657DC" w14:paraId="2A38E391"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4640E767" w14:textId="704DCEB4" w:rsidR="008A0874" w:rsidRPr="00A657DC" w:rsidRDefault="008A0874" w:rsidP="008A0874">
            <w:pPr>
              <w:pStyle w:val="Tablesinglespacedparagraph"/>
              <w:jc w:val="left"/>
              <w:rPr>
                <w:lang w:val="mi-NZ"/>
              </w:rPr>
            </w:pPr>
            <w:r>
              <w:rPr>
                <w:lang w:val="mi-NZ"/>
              </w:rPr>
              <w:t>2022</w:t>
            </w:r>
          </w:p>
        </w:tc>
        <w:tc>
          <w:tcPr>
            <w:tcW w:w="3835" w:type="dxa"/>
          </w:tcPr>
          <w:p w14:paraId="42FA2B1E" w14:textId="77777777" w:rsidR="008A0874" w:rsidRPr="00A657DC" w:rsidRDefault="008A0874" w:rsidP="008A0874">
            <w:pPr>
              <w:pStyle w:val="Tablesinglespacedparagraph"/>
              <w:jc w:val="left"/>
              <w:rPr>
                <w:lang w:val="mi-NZ"/>
              </w:rPr>
            </w:pPr>
            <w:r w:rsidRPr="00A657DC">
              <w:rPr>
                <w:lang w:val="mi-NZ"/>
              </w:rPr>
              <w:t xml:space="preserve">Otago Corrections Facility </w:t>
            </w:r>
          </w:p>
        </w:tc>
        <w:tc>
          <w:tcPr>
            <w:tcW w:w="1136" w:type="dxa"/>
          </w:tcPr>
          <w:p w14:paraId="1254E96E" w14:textId="77777777" w:rsidR="008A0874" w:rsidRPr="00A657DC" w:rsidRDefault="008A0874" w:rsidP="008A0874">
            <w:pPr>
              <w:pStyle w:val="Tablesinglespacedparagraph"/>
              <w:jc w:val="left"/>
              <w:rPr>
                <w:lang w:val="mi-NZ"/>
              </w:rPr>
            </w:pPr>
            <w:r w:rsidRPr="00A657DC">
              <w:rPr>
                <w:lang w:val="mi-NZ"/>
              </w:rPr>
              <w:t>57% (95)</w:t>
            </w:r>
          </w:p>
        </w:tc>
        <w:tc>
          <w:tcPr>
            <w:tcW w:w="1134" w:type="dxa"/>
          </w:tcPr>
          <w:p w14:paraId="5E8BD808" w14:textId="77777777" w:rsidR="008A0874" w:rsidRPr="00A657DC" w:rsidRDefault="008A0874" w:rsidP="008A0874">
            <w:pPr>
              <w:pStyle w:val="Tablesinglespacedparagraph"/>
              <w:jc w:val="left"/>
              <w:rPr>
                <w:lang w:val="mi-NZ"/>
              </w:rPr>
            </w:pPr>
            <w:r w:rsidRPr="00A657DC">
              <w:rPr>
                <w:lang w:val="mi-NZ"/>
              </w:rPr>
              <w:t>37% (62)</w:t>
            </w:r>
          </w:p>
        </w:tc>
        <w:tc>
          <w:tcPr>
            <w:tcW w:w="1276" w:type="dxa"/>
          </w:tcPr>
          <w:p w14:paraId="35EB9827" w14:textId="77777777" w:rsidR="008A0874" w:rsidRPr="00A657DC" w:rsidRDefault="008A0874" w:rsidP="008A0874">
            <w:pPr>
              <w:pStyle w:val="Tablesinglespacedparagraph"/>
              <w:jc w:val="left"/>
              <w:rPr>
                <w:lang w:val="mi-NZ"/>
              </w:rPr>
            </w:pPr>
            <w:r w:rsidRPr="00A657DC">
              <w:rPr>
                <w:lang w:val="mi-NZ"/>
              </w:rPr>
              <w:t>6% (10)</w:t>
            </w:r>
          </w:p>
        </w:tc>
      </w:tr>
      <w:tr w:rsidR="008A0874" w:rsidRPr="00A657DC" w14:paraId="5B97D507"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637EEB85" w14:textId="383EC6CB" w:rsidR="008A0874" w:rsidRPr="00A657DC" w:rsidRDefault="008A0874" w:rsidP="008A0874">
            <w:pPr>
              <w:pStyle w:val="Tablesinglespacedparagraph"/>
              <w:jc w:val="left"/>
              <w:rPr>
                <w:lang w:val="mi-NZ"/>
              </w:rPr>
            </w:pPr>
            <w:r w:rsidRPr="00A657DC">
              <w:rPr>
                <w:lang w:val="mi-NZ"/>
              </w:rPr>
              <w:t>2020</w:t>
            </w:r>
          </w:p>
        </w:tc>
        <w:tc>
          <w:tcPr>
            <w:tcW w:w="3835" w:type="dxa"/>
          </w:tcPr>
          <w:p w14:paraId="171E2FDA" w14:textId="77777777" w:rsidR="008A0874" w:rsidRPr="00A657DC" w:rsidRDefault="008A0874" w:rsidP="008A0874">
            <w:pPr>
              <w:pStyle w:val="Tablesinglespacedparagraph"/>
              <w:jc w:val="left"/>
              <w:rPr>
                <w:lang w:val="mi-NZ"/>
              </w:rPr>
            </w:pPr>
            <w:r w:rsidRPr="00A657DC">
              <w:rPr>
                <w:lang w:val="mi-NZ"/>
              </w:rPr>
              <w:t>Auckland Prison</w:t>
            </w:r>
          </w:p>
        </w:tc>
        <w:tc>
          <w:tcPr>
            <w:tcW w:w="1136" w:type="dxa"/>
          </w:tcPr>
          <w:p w14:paraId="7C1E6C33" w14:textId="77777777" w:rsidR="008A0874" w:rsidRPr="00A657DC" w:rsidRDefault="008A0874" w:rsidP="008A0874">
            <w:pPr>
              <w:pStyle w:val="Tablesinglespacedparagraph"/>
              <w:jc w:val="left"/>
              <w:rPr>
                <w:lang w:val="mi-NZ"/>
              </w:rPr>
            </w:pPr>
            <w:r w:rsidRPr="00A657DC">
              <w:rPr>
                <w:lang w:val="mi-NZ"/>
              </w:rPr>
              <w:t>53% (138)</w:t>
            </w:r>
          </w:p>
        </w:tc>
        <w:tc>
          <w:tcPr>
            <w:tcW w:w="1134" w:type="dxa"/>
          </w:tcPr>
          <w:p w14:paraId="3629CE99" w14:textId="77777777" w:rsidR="008A0874" w:rsidRPr="00A657DC" w:rsidRDefault="008A0874" w:rsidP="008A0874">
            <w:pPr>
              <w:pStyle w:val="Tablesinglespacedparagraph"/>
              <w:jc w:val="left"/>
              <w:rPr>
                <w:lang w:val="mi-NZ"/>
              </w:rPr>
            </w:pPr>
            <w:r w:rsidRPr="00A657DC">
              <w:rPr>
                <w:lang w:val="mi-NZ"/>
              </w:rPr>
              <w:t>35% (90)</w:t>
            </w:r>
          </w:p>
        </w:tc>
        <w:tc>
          <w:tcPr>
            <w:tcW w:w="1276" w:type="dxa"/>
          </w:tcPr>
          <w:p w14:paraId="7CE796F9" w14:textId="77777777" w:rsidR="008A0874" w:rsidRPr="00A657DC" w:rsidRDefault="008A0874" w:rsidP="008A0874">
            <w:pPr>
              <w:pStyle w:val="Tablesinglespacedparagraph"/>
              <w:jc w:val="left"/>
              <w:rPr>
                <w:lang w:val="mi-NZ"/>
              </w:rPr>
            </w:pPr>
            <w:r w:rsidRPr="00A657DC">
              <w:rPr>
                <w:lang w:val="mi-NZ"/>
              </w:rPr>
              <w:t>12% (31)</w:t>
            </w:r>
          </w:p>
        </w:tc>
      </w:tr>
      <w:tr w:rsidR="008A0874" w:rsidRPr="00A657DC" w14:paraId="521F5E2C"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6AD45012" w14:textId="20D8DB71" w:rsidR="008A0874" w:rsidRPr="00A657DC" w:rsidRDefault="008A0874" w:rsidP="008A0874">
            <w:pPr>
              <w:pStyle w:val="Tablesinglespacedparagraph"/>
              <w:jc w:val="left"/>
              <w:rPr>
                <w:lang w:val="mi-NZ"/>
              </w:rPr>
            </w:pPr>
            <w:r>
              <w:rPr>
                <w:lang w:val="mi-NZ"/>
              </w:rPr>
              <w:t>2020</w:t>
            </w:r>
          </w:p>
        </w:tc>
        <w:tc>
          <w:tcPr>
            <w:tcW w:w="3835" w:type="dxa"/>
          </w:tcPr>
          <w:p w14:paraId="6E10BD45" w14:textId="77777777" w:rsidR="008A0874" w:rsidRPr="00A657DC" w:rsidRDefault="008A0874" w:rsidP="008A0874">
            <w:pPr>
              <w:pStyle w:val="Tablesinglespacedparagraph"/>
              <w:jc w:val="left"/>
              <w:rPr>
                <w:lang w:val="mi-NZ"/>
              </w:rPr>
            </w:pPr>
            <w:r w:rsidRPr="00A657DC">
              <w:rPr>
                <w:lang w:val="mi-NZ"/>
              </w:rPr>
              <w:t>Waikeria Prison</w:t>
            </w:r>
          </w:p>
        </w:tc>
        <w:tc>
          <w:tcPr>
            <w:tcW w:w="1136" w:type="dxa"/>
          </w:tcPr>
          <w:p w14:paraId="1339EE4A" w14:textId="77777777" w:rsidR="008A0874" w:rsidRPr="00A657DC" w:rsidRDefault="008A0874" w:rsidP="008A0874">
            <w:pPr>
              <w:pStyle w:val="Tablesinglespacedparagraph"/>
              <w:jc w:val="left"/>
              <w:rPr>
                <w:lang w:val="mi-NZ"/>
              </w:rPr>
            </w:pPr>
            <w:r w:rsidRPr="00A657DC">
              <w:rPr>
                <w:lang w:val="mi-NZ"/>
              </w:rPr>
              <w:t>58% (207)</w:t>
            </w:r>
          </w:p>
        </w:tc>
        <w:tc>
          <w:tcPr>
            <w:tcW w:w="1134" w:type="dxa"/>
          </w:tcPr>
          <w:p w14:paraId="307747DA" w14:textId="77777777" w:rsidR="008A0874" w:rsidRPr="00A657DC" w:rsidRDefault="008A0874" w:rsidP="008A0874">
            <w:pPr>
              <w:pStyle w:val="Tablesinglespacedparagraph"/>
              <w:jc w:val="left"/>
              <w:rPr>
                <w:lang w:val="mi-NZ"/>
              </w:rPr>
            </w:pPr>
            <w:r w:rsidRPr="00A657DC">
              <w:rPr>
                <w:lang w:val="mi-NZ"/>
              </w:rPr>
              <w:t>36% (128)</w:t>
            </w:r>
          </w:p>
        </w:tc>
        <w:tc>
          <w:tcPr>
            <w:tcW w:w="1276" w:type="dxa"/>
          </w:tcPr>
          <w:p w14:paraId="6B0C4E29" w14:textId="77777777" w:rsidR="008A0874" w:rsidRPr="00A657DC" w:rsidRDefault="008A0874" w:rsidP="008A0874">
            <w:pPr>
              <w:pStyle w:val="Tablesinglespacedparagraph"/>
              <w:jc w:val="left"/>
              <w:rPr>
                <w:lang w:val="mi-NZ"/>
              </w:rPr>
            </w:pPr>
            <w:r w:rsidRPr="00A657DC">
              <w:rPr>
                <w:lang w:val="mi-NZ"/>
              </w:rPr>
              <w:t>6% (23)</w:t>
            </w:r>
          </w:p>
        </w:tc>
      </w:tr>
      <w:tr w:rsidR="008A0874" w:rsidRPr="00A657DC" w14:paraId="5803E4F9"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186CB1C0" w14:textId="28DA608E" w:rsidR="008A0874" w:rsidRPr="00A657DC" w:rsidRDefault="008A0874" w:rsidP="008A0874">
            <w:pPr>
              <w:pStyle w:val="Tablesinglespacedparagraph"/>
              <w:jc w:val="left"/>
              <w:rPr>
                <w:lang w:val="mi-NZ"/>
              </w:rPr>
            </w:pPr>
            <w:r w:rsidRPr="00A657DC">
              <w:rPr>
                <w:lang w:val="mi-NZ"/>
              </w:rPr>
              <w:t>2019</w:t>
            </w:r>
          </w:p>
        </w:tc>
        <w:tc>
          <w:tcPr>
            <w:tcW w:w="3835" w:type="dxa"/>
          </w:tcPr>
          <w:p w14:paraId="1CEBDE94" w14:textId="77777777" w:rsidR="008A0874" w:rsidRPr="00A657DC" w:rsidRDefault="008A0874" w:rsidP="008A0874">
            <w:pPr>
              <w:pStyle w:val="Tablesinglespacedparagraph"/>
              <w:jc w:val="left"/>
              <w:rPr>
                <w:lang w:val="mi-NZ"/>
              </w:rPr>
            </w:pPr>
            <w:r w:rsidRPr="00A657DC">
              <w:rPr>
                <w:lang w:val="mi-NZ"/>
              </w:rPr>
              <w:t>Tongariro Prison</w:t>
            </w:r>
          </w:p>
        </w:tc>
        <w:tc>
          <w:tcPr>
            <w:tcW w:w="1136" w:type="dxa"/>
          </w:tcPr>
          <w:p w14:paraId="1FC6A6B7" w14:textId="77777777" w:rsidR="008A0874" w:rsidRPr="00A657DC" w:rsidRDefault="008A0874" w:rsidP="008A0874">
            <w:pPr>
              <w:pStyle w:val="Tablesinglespacedparagraph"/>
              <w:jc w:val="left"/>
              <w:rPr>
                <w:lang w:val="mi-NZ"/>
              </w:rPr>
            </w:pPr>
            <w:r w:rsidRPr="00A657DC">
              <w:rPr>
                <w:lang w:val="mi-NZ"/>
              </w:rPr>
              <w:t>73% (144)</w:t>
            </w:r>
          </w:p>
        </w:tc>
        <w:tc>
          <w:tcPr>
            <w:tcW w:w="1134" w:type="dxa"/>
          </w:tcPr>
          <w:p w14:paraId="22F670E1" w14:textId="77777777" w:rsidR="008A0874" w:rsidRPr="00A657DC" w:rsidRDefault="008A0874" w:rsidP="008A0874">
            <w:pPr>
              <w:pStyle w:val="Tablesinglespacedparagraph"/>
              <w:jc w:val="left"/>
              <w:rPr>
                <w:lang w:val="mi-NZ"/>
              </w:rPr>
            </w:pPr>
            <w:r w:rsidRPr="00A657DC">
              <w:rPr>
                <w:lang w:val="mi-NZ"/>
              </w:rPr>
              <w:t>19% (38)</w:t>
            </w:r>
          </w:p>
        </w:tc>
        <w:tc>
          <w:tcPr>
            <w:tcW w:w="1276" w:type="dxa"/>
          </w:tcPr>
          <w:p w14:paraId="63553CA1" w14:textId="77777777" w:rsidR="008A0874" w:rsidRPr="00A657DC" w:rsidRDefault="008A0874" w:rsidP="008A0874">
            <w:pPr>
              <w:pStyle w:val="Tablesinglespacedparagraph"/>
              <w:jc w:val="left"/>
              <w:rPr>
                <w:lang w:val="mi-NZ"/>
              </w:rPr>
            </w:pPr>
            <w:r w:rsidRPr="00A657DC">
              <w:rPr>
                <w:lang w:val="mi-NZ"/>
              </w:rPr>
              <w:t>7% (14)</w:t>
            </w:r>
          </w:p>
        </w:tc>
      </w:tr>
      <w:tr w:rsidR="008A0874" w:rsidRPr="00A657DC" w14:paraId="7320A5B2"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2874014C" w14:textId="70EA24DB" w:rsidR="008A0874" w:rsidRPr="00A657DC" w:rsidRDefault="008A0874" w:rsidP="008A0874">
            <w:pPr>
              <w:pStyle w:val="Tablesinglespacedparagraph"/>
              <w:jc w:val="left"/>
              <w:rPr>
                <w:lang w:val="mi-NZ"/>
              </w:rPr>
            </w:pPr>
            <w:r w:rsidRPr="00A657DC">
              <w:rPr>
                <w:lang w:val="mi-NZ"/>
              </w:rPr>
              <w:t>2019</w:t>
            </w:r>
          </w:p>
        </w:tc>
        <w:tc>
          <w:tcPr>
            <w:tcW w:w="3835" w:type="dxa"/>
          </w:tcPr>
          <w:p w14:paraId="0562761D" w14:textId="77777777" w:rsidR="008A0874" w:rsidRPr="00A657DC" w:rsidRDefault="008A0874" w:rsidP="008A0874">
            <w:pPr>
              <w:pStyle w:val="Tablesinglespacedparagraph"/>
              <w:jc w:val="left"/>
              <w:rPr>
                <w:lang w:val="mi-NZ"/>
              </w:rPr>
            </w:pPr>
            <w:r w:rsidRPr="00A657DC">
              <w:rPr>
                <w:lang w:val="mi-NZ"/>
              </w:rPr>
              <w:t>Northland Region Corrections Facility</w:t>
            </w:r>
          </w:p>
        </w:tc>
        <w:tc>
          <w:tcPr>
            <w:tcW w:w="1136" w:type="dxa"/>
          </w:tcPr>
          <w:p w14:paraId="2D59DE2C" w14:textId="77777777" w:rsidR="008A0874" w:rsidRPr="00A657DC" w:rsidRDefault="008A0874" w:rsidP="008A0874">
            <w:pPr>
              <w:pStyle w:val="Tablesinglespacedparagraph"/>
              <w:jc w:val="left"/>
              <w:rPr>
                <w:lang w:val="mi-NZ"/>
              </w:rPr>
            </w:pPr>
            <w:r w:rsidRPr="00A657DC">
              <w:rPr>
                <w:lang w:val="mi-NZ"/>
              </w:rPr>
              <w:t>41% (164)</w:t>
            </w:r>
          </w:p>
        </w:tc>
        <w:tc>
          <w:tcPr>
            <w:tcW w:w="1134" w:type="dxa"/>
          </w:tcPr>
          <w:p w14:paraId="6BAD1B31" w14:textId="77777777" w:rsidR="008A0874" w:rsidRPr="00A657DC" w:rsidRDefault="008A0874" w:rsidP="008A0874">
            <w:pPr>
              <w:pStyle w:val="Tablesinglespacedparagraph"/>
              <w:jc w:val="left"/>
              <w:rPr>
                <w:lang w:val="mi-NZ"/>
              </w:rPr>
            </w:pPr>
            <w:r w:rsidRPr="00A657DC">
              <w:rPr>
                <w:lang w:val="mi-NZ"/>
              </w:rPr>
              <w:t>51% (202)</w:t>
            </w:r>
          </w:p>
        </w:tc>
        <w:tc>
          <w:tcPr>
            <w:tcW w:w="1276" w:type="dxa"/>
          </w:tcPr>
          <w:p w14:paraId="6AF92581" w14:textId="77777777" w:rsidR="008A0874" w:rsidRPr="00A657DC" w:rsidRDefault="008A0874" w:rsidP="008A0874">
            <w:pPr>
              <w:pStyle w:val="Tablesinglespacedparagraph"/>
              <w:jc w:val="left"/>
              <w:rPr>
                <w:lang w:val="mi-NZ"/>
              </w:rPr>
            </w:pPr>
            <w:r w:rsidRPr="00A657DC">
              <w:rPr>
                <w:lang w:val="mi-NZ"/>
              </w:rPr>
              <w:t>8% (33)</w:t>
            </w:r>
          </w:p>
        </w:tc>
      </w:tr>
      <w:tr w:rsidR="008A0874" w:rsidRPr="00A657DC" w14:paraId="7658DB62"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468183CB" w14:textId="289577B5" w:rsidR="008A0874" w:rsidRPr="00A657DC" w:rsidRDefault="008A0874" w:rsidP="008A0874">
            <w:pPr>
              <w:pStyle w:val="Tablesinglespacedparagraph"/>
              <w:jc w:val="left"/>
              <w:rPr>
                <w:lang w:val="mi-NZ"/>
              </w:rPr>
            </w:pPr>
            <w:r w:rsidRPr="00A657DC">
              <w:rPr>
                <w:lang w:val="mi-NZ"/>
              </w:rPr>
              <w:t>2019</w:t>
            </w:r>
          </w:p>
        </w:tc>
        <w:tc>
          <w:tcPr>
            <w:tcW w:w="3835" w:type="dxa"/>
          </w:tcPr>
          <w:p w14:paraId="71A9CC66" w14:textId="77777777" w:rsidR="008A0874" w:rsidRPr="00A657DC" w:rsidRDefault="008A0874" w:rsidP="008A0874">
            <w:pPr>
              <w:pStyle w:val="Tablesinglespacedparagraph"/>
              <w:jc w:val="left"/>
              <w:rPr>
                <w:lang w:val="mi-NZ"/>
              </w:rPr>
            </w:pPr>
            <w:r w:rsidRPr="00A657DC">
              <w:rPr>
                <w:lang w:val="mi-NZ"/>
              </w:rPr>
              <w:t>Auckland South Corrections Facility</w:t>
            </w:r>
          </w:p>
        </w:tc>
        <w:tc>
          <w:tcPr>
            <w:tcW w:w="1136" w:type="dxa"/>
          </w:tcPr>
          <w:p w14:paraId="1A13541A" w14:textId="77777777" w:rsidR="008A0874" w:rsidRPr="00A657DC" w:rsidRDefault="008A0874" w:rsidP="008A0874">
            <w:pPr>
              <w:pStyle w:val="Tablesinglespacedparagraph"/>
              <w:jc w:val="left"/>
              <w:rPr>
                <w:lang w:val="mi-NZ"/>
              </w:rPr>
            </w:pPr>
            <w:r w:rsidRPr="00A657DC">
              <w:rPr>
                <w:lang w:val="mi-NZ"/>
              </w:rPr>
              <w:t>46% (254)</w:t>
            </w:r>
          </w:p>
        </w:tc>
        <w:tc>
          <w:tcPr>
            <w:tcW w:w="1134" w:type="dxa"/>
          </w:tcPr>
          <w:p w14:paraId="728E2469" w14:textId="77777777" w:rsidR="008A0874" w:rsidRPr="00A657DC" w:rsidRDefault="008A0874" w:rsidP="008A0874">
            <w:pPr>
              <w:pStyle w:val="Tablesinglespacedparagraph"/>
              <w:jc w:val="left"/>
              <w:rPr>
                <w:lang w:val="mi-NZ"/>
              </w:rPr>
            </w:pPr>
            <w:r w:rsidRPr="00A657DC">
              <w:rPr>
                <w:lang w:val="mi-NZ"/>
              </w:rPr>
              <w:t>45% (246)</w:t>
            </w:r>
          </w:p>
        </w:tc>
        <w:tc>
          <w:tcPr>
            <w:tcW w:w="1276" w:type="dxa"/>
          </w:tcPr>
          <w:p w14:paraId="5217CE79" w14:textId="77777777" w:rsidR="008A0874" w:rsidRPr="00A657DC" w:rsidRDefault="008A0874" w:rsidP="008A0874">
            <w:pPr>
              <w:pStyle w:val="Tablesinglespacedparagraph"/>
              <w:jc w:val="left"/>
              <w:rPr>
                <w:lang w:val="mi-NZ"/>
              </w:rPr>
            </w:pPr>
            <w:r w:rsidRPr="00A657DC">
              <w:rPr>
                <w:lang w:val="mi-NZ"/>
              </w:rPr>
              <w:t>8% (46)</w:t>
            </w:r>
          </w:p>
        </w:tc>
      </w:tr>
      <w:tr w:rsidR="008A0874" w:rsidRPr="00A657DC" w14:paraId="681FDB75"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49E5403A" w14:textId="6686E061" w:rsidR="008A0874" w:rsidRPr="00A657DC" w:rsidRDefault="008A0874" w:rsidP="008A0874">
            <w:pPr>
              <w:pStyle w:val="Tablesinglespacedparagraph"/>
              <w:jc w:val="left"/>
              <w:rPr>
                <w:lang w:val="mi-NZ"/>
              </w:rPr>
            </w:pPr>
            <w:r w:rsidRPr="00A657DC">
              <w:rPr>
                <w:lang w:val="mi-NZ"/>
              </w:rPr>
              <w:t>2018</w:t>
            </w:r>
          </w:p>
        </w:tc>
        <w:tc>
          <w:tcPr>
            <w:tcW w:w="3835" w:type="dxa"/>
          </w:tcPr>
          <w:p w14:paraId="7ADDD432" w14:textId="77777777" w:rsidR="008A0874" w:rsidRPr="00A657DC" w:rsidRDefault="008A0874" w:rsidP="008A0874">
            <w:pPr>
              <w:pStyle w:val="Tablesinglespacedparagraph"/>
              <w:jc w:val="left"/>
              <w:rPr>
                <w:lang w:val="mi-NZ"/>
              </w:rPr>
            </w:pPr>
            <w:r w:rsidRPr="00A657DC">
              <w:rPr>
                <w:lang w:val="mi-NZ"/>
              </w:rPr>
              <w:t>Arohata Upper Prison</w:t>
            </w:r>
          </w:p>
        </w:tc>
        <w:tc>
          <w:tcPr>
            <w:tcW w:w="1136" w:type="dxa"/>
          </w:tcPr>
          <w:p w14:paraId="2B228E48" w14:textId="77777777" w:rsidR="008A0874" w:rsidRPr="00A657DC" w:rsidRDefault="008A0874" w:rsidP="008A0874">
            <w:pPr>
              <w:pStyle w:val="Tablesinglespacedparagraph"/>
              <w:jc w:val="left"/>
              <w:rPr>
                <w:lang w:val="mi-NZ"/>
              </w:rPr>
            </w:pPr>
            <w:r w:rsidRPr="00A657DC">
              <w:rPr>
                <w:lang w:val="mi-NZ"/>
              </w:rPr>
              <w:t>35% (26)</w:t>
            </w:r>
          </w:p>
        </w:tc>
        <w:tc>
          <w:tcPr>
            <w:tcW w:w="1134" w:type="dxa"/>
          </w:tcPr>
          <w:p w14:paraId="67B92D68" w14:textId="77777777" w:rsidR="008A0874" w:rsidRPr="00A657DC" w:rsidRDefault="008A0874" w:rsidP="008A0874">
            <w:pPr>
              <w:pStyle w:val="Tablesinglespacedparagraph"/>
              <w:jc w:val="left"/>
              <w:rPr>
                <w:lang w:val="mi-NZ"/>
              </w:rPr>
            </w:pPr>
            <w:r w:rsidRPr="00A657DC">
              <w:rPr>
                <w:lang w:val="mi-NZ"/>
              </w:rPr>
              <w:t>47% (35)</w:t>
            </w:r>
          </w:p>
        </w:tc>
        <w:tc>
          <w:tcPr>
            <w:tcW w:w="1276" w:type="dxa"/>
          </w:tcPr>
          <w:p w14:paraId="460FD309" w14:textId="77777777" w:rsidR="008A0874" w:rsidRPr="00A657DC" w:rsidRDefault="008A0874" w:rsidP="008A0874">
            <w:pPr>
              <w:pStyle w:val="Tablesinglespacedparagraph"/>
              <w:jc w:val="left"/>
              <w:rPr>
                <w:lang w:val="mi-NZ"/>
              </w:rPr>
            </w:pPr>
            <w:r w:rsidRPr="00A657DC">
              <w:rPr>
                <w:lang w:val="mi-NZ"/>
              </w:rPr>
              <w:t>19% (14)</w:t>
            </w:r>
          </w:p>
        </w:tc>
      </w:tr>
      <w:tr w:rsidR="008A0874" w:rsidRPr="00A657DC" w14:paraId="002797C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2932F384" w14:textId="3D168D18" w:rsidR="008A0874" w:rsidRPr="00A657DC" w:rsidRDefault="008A0874" w:rsidP="008A0874">
            <w:pPr>
              <w:pStyle w:val="Tablesinglespacedparagraph"/>
              <w:jc w:val="left"/>
              <w:rPr>
                <w:lang w:val="mi-NZ"/>
              </w:rPr>
            </w:pPr>
            <w:r w:rsidRPr="00A657DC">
              <w:rPr>
                <w:lang w:val="mi-NZ"/>
              </w:rPr>
              <w:t>2017</w:t>
            </w:r>
          </w:p>
        </w:tc>
        <w:tc>
          <w:tcPr>
            <w:tcW w:w="3835" w:type="dxa"/>
          </w:tcPr>
          <w:p w14:paraId="22B4EAE4" w14:textId="77777777" w:rsidR="008A0874" w:rsidRPr="00A657DC" w:rsidRDefault="008A0874" w:rsidP="008A0874">
            <w:pPr>
              <w:pStyle w:val="Tablesinglespacedparagraph"/>
              <w:jc w:val="left"/>
              <w:rPr>
                <w:lang w:val="mi-NZ"/>
              </w:rPr>
            </w:pPr>
            <w:r w:rsidRPr="00A657DC">
              <w:rPr>
                <w:lang w:val="mi-NZ"/>
              </w:rPr>
              <w:t>Christchurch Men’s Prison</w:t>
            </w:r>
          </w:p>
        </w:tc>
        <w:tc>
          <w:tcPr>
            <w:tcW w:w="1136" w:type="dxa"/>
          </w:tcPr>
          <w:p w14:paraId="11A401CD" w14:textId="77777777" w:rsidR="008A0874" w:rsidRPr="00A657DC" w:rsidRDefault="008A0874" w:rsidP="008A0874">
            <w:pPr>
              <w:pStyle w:val="Tablesinglespacedparagraph"/>
              <w:jc w:val="left"/>
              <w:rPr>
                <w:lang w:val="mi-NZ"/>
              </w:rPr>
            </w:pPr>
            <w:r w:rsidRPr="00A657DC">
              <w:rPr>
                <w:lang w:val="mi-NZ"/>
              </w:rPr>
              <w:t>56% (279)</w:t>
            </w:r>
          </w:p>
        </w:tc>
        <w:tc>
          <w:tcPr>
            <w:tcW w:w="1134" w:type="dxa"/>
          </w:tcPr>
          <w:p w14:paraId="5BE5C833" w14:textId="77777777" w:rsidR="008A0874" w:rsidRPr="00A657DC" w:rsidRDefault="008A0874" w:rsidP="008A0874">
            <w:pPr>
              <w:pStyle w:val="Tablesinglespacedparagraph"/>
              <w:jc w:val="left"/>
              <w:rPr>
                <w:lang w:val="mi-NZ"/>
              </w:rPr>
            </w:pPr>
            <w:r w:rsidRPr="00A657DC">
              <w:rPr>
                <w:lang w:val="mi-NZ"/>
              </w:rPr>
              <w:t>35% (175)</w:t>
            </w:r>
          </w:p>
        </w:tc>
        <w:tc>
          <w:tcPr>
            <w:tcW w:w="1276" w:type="dxa"/>
          </w:tcPr>
          <w:p w14:paraId="193E253F" w14:textId="77777777" w:rsidR="008A0874" w:rsidRPr="00A657DC" w:rsidRDefault="008A0874" w:rsidP="008A0874">
            <w:pPr>
              <w:pStyle w:val="Tablesinglespacedparagraph"/>
              <w:jc w:val="left"/>
              <w:rPr>
                <w:lang w:val="mi-NZ"/>
              </w:rPr>
            </w:pPr>
            <w:r w:rsidRPr="00A657DC">
              <w:rPr>
                <w:lang w:val="mi-NZ"/>
              </w:rPr>
              <w:t>9% (45)</w:t>
            </w:r>
          </w:p>
        </w:tc>
      </w:tr>
      <w:tr w:rsidR="00AE6717" w:rsidRPr="00A657DC" w14:paraId="49D3BB9B"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4960" w:type="dxa"/>
            <w:gridSpan w:val="2"/>
          </w:tcPr>
          <w:p w14:paraId="4B329EC5" w14:textId="0D6098CD" w:rsidR="00AE6717" w:rsidRPr="0023554D" w:rsidRDefault="0023554D" w:rsidP="000668A6">
            <w:pPr>
              <w:pStyle w:val="Tablesinglespacedparagraph"/>
              <w:jc w:val="left"/>
              <w:rPr>
                <w:b/>
                <w:lang w:val="mi-NZ"/>
              </w:rPr>
            </w:pPr>
            <w:r w:rsidRPr="0023554D">
              <w:rPr>
                <w:b/>
                <w:lang w:val="mi-NZ"/>
              </w:rPr>
              <w:t>Average:</w:t>
            </w:r>
          </w:p>
        </w:tc>
        <w:tc>
          <w:tcPr>
            <w:tcW w:w="1136" w:type="dxa"/>
          </w:tcPr>
          <w:p w14:paraId="7001BB83" w14:textId="557AC5D4" w:rsidR="00AE6717" w:rsidRPr="0023554D" w:rsidRDefault="0023554D" w:rsidP="000668A6">
            <w:pPr>
              <w:pStyle w:val="Tablesinglespacedparagraph"/>
              <w:jc w:val="left"/>
              <w:rPr>
                <w:b/>
                <w:lang w:val="mi-NZ"/>
              </w:rPr>
            </w:pPr>
            <w:r w:rsidRPr="0023554D">
              <w:rPr>
                <w:b/>
                <w:lang w:val="mi-NZ"/>
              </w:rPr>
              <w:t>52%</w:t>
            </w:r>
          </w:p>
        </w:tc>
        <w:tc>
          <w:tcPr>
            <w:tcW w:w="1134" w:type="dxa"/>
          </w:tcPr>
          <w:p w14:paraId="0D838987" w14:textId="158B1ECE" w:rsidR="00AE6717" w:rsidRPr="0023554D" w:rsidRDefault="0023554D" w:rsidP="000668A6">
            <w:pPr>
              <w:pStyle w:val="Tablesinglespacedparagraph"/>
              <w:jc w:val="left"/>
              <w:rPr>
                <w:b/>
                <w:lang w:val="mi-NZ"/>
              </w:rPr>
            </w:pPr>
            <w:r w:rsidRPr="0023554D">
              <w:rPr>
                <w:b/>
                <w:lang w:val="mi-NZ"/>
              </w:rPr>
              <w:t>38%</w:t>
            </w:r>
          </w:p>
        </w:tc>
        <w:tc>
          <w:tcPr>
            <w:tcW w:w="1276" w:type="dxa"/>
          </w:tcPr>
          <w:p w14:paraId="0A3FBA1E" w14:textId="16F39327" w:rsidR="00AE6717" w:rsidRPr="0023554D" w:rsidRDefault="0023554D" w:rsidP="000668A6">
            <w:pPr>
              <w:pStyle w:val="Tablesinglespacedparagraph"/>
              <w:jc w:val="left"/>
              <w:rPr>
                <w:b/>
                <w:lang w:val="mi-NZ"/>
              </w:rPr>
            </w:pPr>
            <w:r w:rsidRPr="0023554D">
              <w:rPr>
                <w:b/>
                <w:lang w:val="mi-NZ"/>
              </w:rPr>
              <w:t>8%</w:t>
            </w:r>
          </w:p>
        </w:tc>
      </w:tr>
    </w:tbl>
    <w:p w14:paraId="09F5DE52" w14:textId="5A5D4FD9" w:rsidR="006624D5" w:rsidRPr="00A657DC" w:rsidRDefault="00C23FA9" w:rsidP="006624D5">
      <w:pPr>
        <w:pStyle w:val="Tablecaption"/>
        <w:jc w:val="left"/>
        <w:rPr>
          <w:noProof/>
          <w:lang w:val="mi-NZ"/>
        </w:rPr>
      </w:pPr>
      <w:r w:rsidRPr="00A657DC">
        <w:rPr>
          <w:noProof/>
          <w:lang w:val="mi-NZ"/>
        </w:rPr>
        <w:t xml:space="preserve">Table 4. </w:t>
      </w:r>
      <w:r w:rsidR="006624D5" w:rsidRPr="00A657DC">
        <w:rPr>
          <w:noProof/>
          <w:lang w:val="mi-NZ"/>
        </w:rPr>
        <w:t>How easy or difficult is it to see the Dentist?</w:t>
      </w:r>
    </w:p>
    <w:tbl>
      <w:tblPr>
        <w:tblStyle w:val="TableGridSOI"/>
        <w:tblW w:w="8506" w:type="dxa"/>
        <w:tblInd w:w="-436" w:type="dxa"/>
        <w:tblLayout w:type="fixed"/>
        <w:tblLook w:val="0420" w:firstRow="1" w:lastRow="0" w:firstColumn="0" w:lastColumn="0" w:noHBand="0" w:noVBand="1"/>
        <w:tblCaption w:val="How easy or difficult is it to see the Doctor?"/>
      </w:tblPr>
      <w:tblGrid>
        <w:gridCol w:w="1125"/>
        <w:gridCol w:w="3835"/>
        <w:gridCol w:w="1136"/>
        <w:gridCol w:w="1134"/>
        <w:gridCol w:w="1276"/>
      </w:tblGrid>
      <w:tr w:rsidR="008A0874" w:rsidRPr="00A657DC" w14:paraId="304D8C6D" w14:textId="77777777" w:rsidTr="008A0874">
        <w:trPr>
          <w:cnfStyle w:val="100000000000" w:firstRow="1" w:lastRow="0" w:firstColumn="0" w:lastColumn="0" w:oddVBand="0" w:evenVBand="0" w:oddHBand="0" w:evenHBand="0" w:firstRowFirstColumn="0" w:firstRowLastColumn="0" w:lastRowFirstColumn="0" w:lastRowLastColumn="0"/>
          <w:cantSplit/>
        </w:trPr>
        <w:tc>
          <w:tcPr>
            <w:tcW w:w="1125" w:type="dxa"/>
          </w:tcPr>
          <w:p w14:paraId="385EB866" w14:textId="19FFABCF" w:rsidR="008A0874" w:rsidRPr="00A657DC" w:rsidRDefault="008A0874" w:rsidP="008A0874">
            <w:pPr>
              <w:pStyle w:val="Tableheadingrow1"/>
              <w:rPr>
                <w:lang w:val="mi-NZ"/>
              </w:rPr>
            </w:pPr>
            <w:r>
              <w:rPr>
                <w:lang w:val="mi-NZ"/>
              </w:rPr>
              <w:t>Report y</w:t>
            </w:r>
            <w:r w:rsidRPr="00A657DC">
              <w:rPr>
                <w:lang w:val="mi-NZ"/>
              </w:rPr>
              <w:t>ear</w:t>
            </w:r>
          </w:p>
        </w:tc>
        <w:tc>
          <w:tcPr>
            <w:tcW w:w="3835" w:type="dxa"/>
          </w:tcPr>
          <w:p w14:paraId="24D4E349" w14:textId="77777777" w:rsidR="008A0874" w:rsidRPr="00A657DC" w:rsidRDefault="008A0874" w:rsidP="008A0874">
            <w:pPr>
              <w:pStyle w:val="Tableheadingrow1"/>
              <w:rPr>
                <w:lang w:val="mi-NZ"/>
              </w:rPr>
            </w:pPr>
            <w:r w:rsidRPr="00A657DC">
              <w:rPr>
                <w:lang w:val="mi-NZ"/>
              </w:rPr>
              <w:t>Facility</w:t>
            </w:r>
          </w:p>
        </w:tc>
        <w:tc>
          <w:tcPr>
            <w:tcW w:w="1136" w:type="dxa"/>
          </w:tcPr>
          <w:p w14:paraId="16202198" w14:textId="77777777" w:rsidR="008A0874" w:rsidRPr="00A657DC" w:rsidRDefault="008A0874" w:rsidP="008A0874">
            <w:pPr>
              <w:pStyle w:val="Tableheadingrow1"/>
              <w:rPr>
                <w:lang w:val="mi-NZ"/>
              </w:rPr>
            </w:pPr>
            <w:r w:rsidRPr="00A657DC">
              <w:rPr>
                <w:lang w:val="mi-NZ"/>
              </w:rPr>
              <w:t xml:space="preserve">Easy </w:t>
            </w:r>
          </w:p>
        </w:tc>
        <w:tc>
          <w:tcPr>
            <w:tcW w:w="1134" w:type="dxa"/>
          </w:tcPr>
          <w:p w14:paraId="69B56EED" w14:textId="77777777" w:rsidR="008A0874" w:rsidRPr="00A657DC" w:rsidRDefault="008A0874" w:rsidP="008A0874">
            <w:pPr>
              <w:pStyle w:val="Tableheadingrow1"/>
              <w:rPr>
                <w:lang w:val="mi-NZ"/>
              </w:rPr>
            </w:pPr>
            <w:r w:rsidRPr="00A657DC">
              <w:rPr>
                <w:lang w:val="mi-NZ"/>
              </w:rPr>
              <w:t>Difficult</w:t>
            </w:r>
          </w:p>
        </w:tc>
        <w:tc>
          <w:tcPr>
            <w:tcW w:w="1276" w:type="dxa"/>
          </w:tcPr>
          <w:p w14:paraId="706D6877" w14:textId="77777777" w:rsidR="008A0874" w:rsidRPr="00A657DC" w:rsidRDefault="008A0874" w:rsidP="008A0874">
            <w:pPr>
              <w:pStyle w:val="Tableheadingrow1"/>
              <w:rPr>
                <w:lang w:val="mi-NZ"/>
              </w:rPr>
            </w:pPr>
            <w:r w:rsidRPr="00A657DC">
              <w:rPr>
                <w:lang w:val="mi-NZ"/>
              </w:rPr>
              <w:t>Don’t know</w:t>
            </w:r>
          </w:p>
        </w:tc>
      </w:tr>
      <w:tr w:rsidR="008A0874" w:rsidRPr="00A657DC" w14:paraId="0E963507"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2A10FA5B" w14:textId="39D2FCCF" w:rsidR="008A0874" w:rsidRPr="00A657DC" w:rsidRDefault="008A0874" w:rsidP="008A0874">
            <w:pPr>
              <w:pStyle w:val="Tablesinglespacedparagraph"/>
              <w:jc w:val="left"/>
              <w:rPr>
                <w:lang w:val="mi-NZ"/>
              </w:rPr>
            </w:pPr>
            <w:r>
              <w:rPr>
                <w:lang w:val="mi-NZ"/>
              </w:rPr>
              <w:t>2022</w:t>
            </w:r>
          </w:p>
        </w:tc>
        <w:tc>
          <w:tcPr>
            <w:tcW w:w="3835" w:type="dxa"/>
          </w:tcPr>
          <w:p w14:paraId="686136D8" w14:textId="77777777" w:rsidR="008A0874" w:rsidRPr="00A657DC" w:rsidRDefault="008A0874" w:rsidP="008A0874">
            <w:pPr>
              <w:pStyle w:val="Tablesinglespacedparagraph"/>
              <w:jc w:val="left"/>
              <w:rPr>
                <w:lang w:val="mi-NZ"/>
              </w:rPr>
            </w:pPr>
            <w:r w:rsidRPr="00A657DC">
              <w:rPr>
                <w:lang w:val="mi-NZ"/>
              </w:rPr>
              <w:t xml:space="preserve">Otago Corrections Facility </w:t>
            </w:r>
          </w:p>
        </w:tc>
        <w:tc>
          <w:tcPr>
            <w:tcW w:w="1136" w:type="dxa"/>
          </w:tcPr>
          <w:p w14:paraId="7481E8BD" w14:textId="77777777" w:rsidR="008A0874" w:rsidRPr="00A657DC" w:rsidRDefault="008A0874" w:rsidP="008A0874">
            <w:pPr>
              <w:pStyle w:val="Tablesinglespacedparagraph"/>
              <w:jc w:val="left"/>
              <w:rPr>
                <w:lang w:val="mi-NZ"/>
              </w:rPr>
            </w:pPr>
            <w:r w:rsidRPr="00A657DC">
              <w:rPr>
                <w:lang w:val="mi-NZ"/>
              </w:rPr>
              <w:t>11% (18)</w:t>
            </w:r>
          </w:p>
        </w:tc>
        <w:tc>
          <w:tcPr>
            <w:tcW w:w="1134" w:type="dxa"/>
          </w:tcPr>
          <w:p w14:paraId="36CA868F" w14:textId="77777777" w:rsidR="008A0874" w:rsidRPr="00A657DC" w:rsidRDefault="008A0874" w:rsidP="008A0874">
            <w:pPr>
              <w:pStyle w:val="Tablesinglespacedparagraph"/>
              <w:jc w:val="left"/>
              <w:rPr>
                <w:lang w:val="mi-NZ"/>
              </w:rPr>
            </w:pPr>
            <w:r w:rsidRPr="00A657DC">
              <w:rPr>
                <w:lang w:val="mi-NZ"/>
              </w:rPr>
              <w:t>77% (130)</w:t>
            </w:r>
          </w:p>
        </w:tc>
        <w:tc>
          <w:tcPr>
            <w:tcW w:w="1276" w:type="dxa"/>
          </w:tcPr>
          <w:p w14:paraId="1298E502" w14:textId="77777777" w:rsidR="008A0874" w:rsidRPr="00A657DC" w:rsidRDefault="008A0874" w:rsidP="008A0874">
            <w:pPr>
              <w:pStyle w:val="Tablesinglespacedparagraph"/>
              <w:jc w:val="left"/>
              <w:rPr>
                <w:lang w:val="mi-NZ"/>
              </w:rPr>
            </w:pPr>
            <w:r w:rsidRPr="00A657DC">
              <w:rPr>
                <w:lang w:val="mi-NZ"/>
              </w:rPr>
              <w:t>12% (20)</w:t>
            </w:r>
          </w:p>
        </w:tc>
      </w:tr>
      <w:tr w:rsidR="008A0874" w:rsidRPr="00A657DC" w14:paraId="259E5E34"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337D02F8" w14:textId="2C9B3275" w:rsidR="008A0874" w:rsidRPr="00A657DC" w:rsidRDefault="008A0874" w:rsidP="008A0874">
            <w:pPr>
              <w:pStyle w:val="Tablesinglespacedparagraph"/>
              <w:jc w:val="left"/>
              <w:rPr>
                <w:lang w:val="mi-NZ"/>
              </w:rPr>
            </w:pPr>
            <w:r w:rsidRPr="00A657DC">
              <w:rPr>
                <w:lang w:val="mi-NZ"/>
              </w:rPr>
              <w:t>2020</w:t>
            </w:r>
          </w:p>
        </w:tc>
        <w:tc>
          <w:tcPr>
            <w:tcW w:w="3835" w:type="dxa"/>
          </w:tcPr>
          <w:p w14:paraId="5DE7AB20" w14:textId="77777777" w:rsidR="008A0874" w:rsidRPr="00A657DC" w:rsidRDefault="008A0874" w:rsidP="008A0874">
            <w:pPr>
              <w:pStyle w:val="Tablesinglespacedparagraph"/>
              <w:jc w:val="left"/>
              <w:rPr>
                <w:lang w:val="mi-NZ"/>
              </w:rPr>
            </w:pPr>
            <w:r w:rsidRPr="00A657DC">
              <w:rPr>
                <w:lang w:val="mi-NZ"/>
              </w:rPr>
              <w:t>Auckland Prison</w:t>
            </w:r>
          </w:p>
        </w:tc>
        <w:tc>
          <w:tcPr>
            <w:tcW w:w="1136" w:type="dxa"/>
          </w:tcPr>
          <w:p w14:paraId="1B9CCBF6" w14:textId="77777777" w:rsidR="008A0874" w:rsidRPr="00A657DC" w:rsidRDefault="008A0874" w:rsidP="008A0874">
            <w:pPr>
              <w:pStyle w:val="Tablesinglespacedparagraph"/>
              <w:jc w:val="left"/>
              <w:rPr>
                <w:lang w:val="mi-NZ"/>
              </w:rPr>
            </w:pPr>
            <w:r w:rsidRPr="00A657DC">
              <w:rPr>
                <w:lang w:val="mi-NZ"/>
              </w:rPr>
              <w:t>19% (50)</w:t>
            </w:r>
          </w:p>
        </w:tc>
        <w:tc>
          <w:tcPr>
            <w:tcW w:w="1134" w:type="dxa"/>
          </w:tcPr>
          <w:p w14:paraId="69494DF8" w14:textId="77777777" w:rsidR="008A0874" w:rsidRPr="00A657DC" w:rsidRDefault="008A0874" w:rsidP="008A0874">
            <w:pPr>
              <w:pStyle w:val="Tablesinglespacedparagraph"/>
              <w:jc w:val="left"/>
              <w:rPr>
                <w:lang w:val="mi-NZ"/>
              </w:rPr>
            </w:pPr>
            <w:r w:rsidRPr="00A657DC">
              <w:rPr>
                <w:lang w:val="mi-NZ"/>
              </w:rPr>
              <w:t>59% (151)</w:t>
            </w:r>
          </w:p>
        </w:tc>
        <w:tc>
          <w:tcPr>
            <w:tcW w:w="1276" w:type="dxa"/>
          </w:tcPr>
          <w:p w14:paraId="3C410660" w14:textId="77777777" w:rsidR="008A0874" w:rsidRPr="00A657DC" w:rsidRDefault="008A0874" w:rsidP="008A0874">
            <w:pPr>
              <w:pStyle w:val="Tablesinglespacedparagraph"/>
              <w:jc w:val="left"/>
              <w:rPr>
                <w:lang w:val="mi-NZ"/>
              </w:rPr>
            </w:pPr>
            <w:r w:rsidRPr="00A657DC">
              <w:rPr>
                <w:lang w:val="mi-NZ"/>
              </w:rPr>
              <w:t>22% (57)</w:t>
            </w:r>
          </w:p>
        </w:tc>
      </w:tr>
      <w:tr w:rsidR="008A0874" w:rsidRPr="00A657DC" w14:paraId="0989CA53"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4790B5C0" w14:textId="5FB8DA89" w:rsidR="008A0874" w:rsidRPr="00A657DC" w:rsidRDefault="008A0874" w:rsidP="008A0874">
            <w:pPr>
              <w:pStyle w:val="Tablesinglespacedparagraph"/>
              <w:jc w:val="left"/>
              <w:rPr>
                <w:lang w:val="mi-NZ"/>
              </w:rPr>
            </w:pPr>
            <w:r>
              <w:rPr>
                <w:lang w:val="mi-NZ"/>
              </w:rPr>
              <w:t>2020</w:t>
            </w:r>
          </w:p>
        </w:tc>
        <w:tc>
          <w:tcPr>
            <w:tcW w:w="3835" w:type="dxa"/>
          </w:tcPr>
          <w:p w14:paraId="15995DD2" w14:textId="77777777" w:rsidR="008A0874" w:rsidRPr="00A657DC" w:rsidRDefault="008A0874" w:rsidP="008A0874">
            <w:pPr>
              <w:pStyle w:val="Tablesinglespacedparagraph"/>
              <w:jc w:val="left"/>
              <w:rPr>
                <w:lang w:val="mi-NZ"/>
              </w:rPr>
            </w:pPr>
            <w:r w:rsidRPr="00A657DC">
              <w:rPr>
                <w:lang w:val="mi-NZ"/>
              </w:rPr>
              <w:t>Waikeria Prison</w:t>
            </w:r>
          </w:p>
        </w:tc>
        <w:tc>
          <w:tcPr>
            <w:tcW w:w="1136" w:type="dxa"/>
          </w:tcPr>
          <w:p w14:paraId="37B0F750" w14:textId="77777777" w:rsidR="008A0874" w:rsidRPr="00A657DC" w:rsidRDefault="008A0874" w:rsidP="008A0874">
            <w:pPr>
              <w:pStyle w:val="Tablesinglespacedparagraph"/>
              <w:jc w:val="left"/>
              <w:rPr>
                <w:lang w:val="mi-NZ"/>
              </w:rPr>
            </w:pPr>
            <w:r w:rsidRPr="00A657DC">
              <w:rPr>
                <w:lang w:val="mi-NZ"/>
              </w:rPr>
              <w:t>15% (53)</w:t>
            </w:r>
          </w:p>
        </w:tc>
        <w:tc>
          <w:tcPr>
            <w:tcW w:w="1134" w:type="dxa"/>
          </w:tcPr>
          <w:p w14:paraId="1B0C907B" w14:textId="77777777" w:rsidR="008A0874" w:rsidRPr="00A657DC" w:rsidRDefault="008A0874" w:rsidP="008A0874">
            <w:pPr>
              <w:pStyle w:val="Tablesinglespacedparagraph"/>
              <w:jc w:val="left"/>
              <w:rPr>
                <w:lang w:val="mi-NZ"/>
              </w:rPr>
            </w:pPr>
            <w:r w:rsidRPr="00A657DC">
              <w:rPr>
                <w:lang w:val="mi-NZ"/>
              </w:rPr>
              <w:t>64% (226)</w:t>
            </w:r>
          </w:p>
        </w:tc>
        <w:tc>
          <w:tcPr>
            <w:tcW w:w="1276" w:type="dxa"/>
          </w:tcPr>
          <w:p w14:paraId="4C0F7F0C" w14:textId="77777777" w:rsidR="008A0874" w:rsidRPr="00A657DC" w:rsidRDefault="008A0874" w:rsidP="008A0874">
            <w:pPr>
              <w:pStyle w:val="Tablesinglespacedparagraph"/>
              <w:jc w:val="left"/>
              <w:rPr>
                <w:lang w:val="mi-NZ"/>
              </w:rPr>
            </w:pPr>
            <w:r w:rsidRPr="00A657DC">
              <w:rPr>
                <w:lang w:val="mi-NZ"/>
              </w:rPr>
              <w:t>21% (75)</w:t>
            </w:r>
          </w:p>
        </w:tc>
      </w:tr>
      <w:tr w:rsidR="008A0874" w:rsidRPr="00A657DC" w14:paraId="6F77608A"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06239943" w14:textId="341B3E30" w:rsidR="008A0874" w:rsidRPr="00A657DC" w:rsidRDefault="008A0874" w:rsidP="008A0874">
            <w:pPr>
              <w:pStyle w:val="Tablesinglespacedparagraph"/>
              <w:jc w:val="left"/>
              <w:rPr>
                <w:lang w:val="mi-NZ"/>
              </w:rPr>
            </w:pPr>
            <w:r w:rsidRPr="00A657DC">
              <w:rPr>
                <w:lang w:val="mi-NZ"/>
              </w:rPr>
              <w:t>2019</w:t>
            </w:r>
          </w:p>
        </w:tc>
        <w:tc>
          <w:tcPr>
            <w:tcW w:w="3835" w:type="dxa"/>
          </w:tcPr>
          <w:p w14:paraId="1EBB6147" w14:textId="77777777" w:rsidR="008A0874" w:rsidRPr="00A657DC" w:rsidRDefault="008A0874" w:rsidP="008A0874">
            <w:pPr>
              <w:pStyle w:val="Tablesinglespacedparagraph"/>
              <w:jc w:val="left"/>
              <w:rPr>
                <w:lang w:val="mi-NZ"/>
              </w:rPr>
            </w:pPr>
            <w:r w:rsidRPr="00A657DC">
              <w:rPr>
                <w:lang w:val="mi-NZ"/>
              </w:rPr>
              <w:t>Tongariro Prison</w:t>
            </w:r>
          </w:p>
        </w:tc>
        <w:tc>
          <w:tcPr>
            <w:tcW w:w="1136" w:type="dxa"/>
          </w:tcPr>
          <w:p w14:paraId="158FB4A4" w14:textId="77777777" w:rsidR="008A0874" w:rsidRPr="00A657DC" w:rsidRDefault="008A0874" w:rsidP="008A0874">
            <w:pPr>
              <w:pStyle w:val="Tablesinglespacedparagraph"/>
              <w:jc w:val="left"/>
              <w:rPr>
                <w:lang w:val="mi-NZ"/>
              </w:rPr>
            </w:pPr>
            <w:r w:rsidRPr="00A657DC">
              <w:rPr>
                <w:lang w:val="mi-NZ"/>
              </w:rPr>
              <w:t>32% (61)</w:t>
            </w:r>
          </w:p>
        </w:tc>
        <w:tc>
          <w:tcPr>
            <w:tcW w:w="1134" w:type="dxa"/>
          </w:tcPr>
          <w:p w14:paraId="4511B4DF" w14:textId="77777777" w:rsidR="008A0874" w:rsidRPr="00A657DC" w:rsidRDefault="008A0874" w:rsidP="008A0874">
            <w:pPr>
              <w:pStyle w:val="Tablesinglespacedparagraph"/>
              <w:jc w:val="left"/>
              <w:rPr>
                <w:lang w:val="mi-NZ"/>
              </w:rPr>
            </w:pPr>
            <w:r w:rsidRPr="00A657DC">
              <w:rPr>
                <w:lang w:val="mi-NZ"/>
              </w:rPr>
              <w:t>44% (85)</w:t>
            </w:r>
          </w:p>
        </w:tc>
        <w:tc>
          <w:tcPr>
            <w:tcW w:w="1276" w:type="dxa"/>
          </w:tcPr>
          <w:p w14:paraId="535498D1" w14:textId="77777777" w:rsidR="008A0874" w:rsidRPr="00A657DC" w:rsidRDefault="008A0874" w:rsidP="008A0874">
            <w:pPr>
              <w:pStyle w:val="Tablesinglespacedparagraph"/>
              <w:jc w:val="left"/>
              <w:rPr>
                <w:lang w:val="mi-NZ"/>
              </w:rPr>
            </w:pPr>
            <w:r w:rsidRPr="00A657DC">
              <w:rPr>
                <w:lang w:val="mi-NZ"/>
              </w:rPr>
              <w:t>24% (46)</w:t>
            </w:r>
          </w:p>
        </w:tc>
      </w:tr>
      <w:tr w:rsidR="008A0874" w:rsidRPr="00A657DC" w14:paraId="6E83971C"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51BF8D6F" w14:textId="2FE3C83B" w:rsidR="008A0874" w:rsidRPr="00A657DC" w:rsidRDefault="008A0874" w:rsidP="008A0874">
            <w:pPr>
              <w:pStyle w:val="Tablesinglespacedparagraph"/>
              <w:jc w:val="left"/>
              <w:rPr>
                <w:lang w:val="mi-NZ"/>
              </w:rPr>
            </w:pPr>
            <w:r w:rsidRPr="00A657DC">
              <w:rPr>
                <w:lang w:val="mi-NZ"/>
              </w:rPr>
              <w:t>2019</w:t>
            </w:r>
          </w:p>
        </w:tc>
        <w:tc>
          <w:tcPr>
            <w:tcW w:w="3835" w:type="dxa"/>
          </w:tcPr>
          <w:p w14:paraId="3CA1CC8B" w14:textId="77777777" w:rsidR="008A0874" w:rsidRPr="00A657DC" w:rsidRDefault="008A0874" w:rsidP="008A0874">
            <w:pPr>
              <w:pStyle w:val="Tablesinglespacedparagraph"/>
              <w:jc w:val="left"/>
              <w:rPr>
                <w:lang w:val="mi-NZ"/>
              </w:rPr>
            </w:pPr>
            <w:r w:rsidRPr="00A657DC">
              <w:rPr>
                <w:lang w:val="mi-NZ"/>
              </w:rPr>
              <w:t>Northland Region Corrections Facility</w:t>
            </w:r>
          </w:p>
        </w:tc>
        <w:tc>
          <w:tcPr>
            <w:tcW w:w="1136" w:type="dxa"/>
          </w:tcPr>
          <w:p w14:paraId="2630B595" w14:textId="77777777" w:rsidR="008A0874" w:rsidRPr="00A657DC" w:rsidRDefault="008A0874" w:rsidP="008A0874">
            <w:pPr>
              <w:pStyle w:val="Tablesinglespacedparagraph"/>
              <w:jc w:val="left"/>
              <w:rPr>
                <w:lang w:val="mi-NZ"/>
              </w:rPr>
            </w:pPr>
            <w:r w:rsidRPr="00A657DC">
              <w:rPr>
                <w:lang w:val="mi-NZ"/>
              </w:rPr>
              <w:t>10% (40)</w:t>
            </w:r>
          </w:p>
        </w:tc>
        <w:tc>
          <w:tcPr>
            <w:tcW w:w="1134" w:type="dxa"/>
          </w:tcPr>
          <w:p w14:paraId="35B2DABD" w14:textId="77777777" w:rsidR="008A0874" w:rsidRPr="00A657DC" w:rsidRDefault="008A0874" w:rsidP="008A0874">
            <w:pPr>
              <w:pStyle w:val="Tablesinglespacedparagraph"/>
              <w:jc w:val="left"/>
              <w:rPr>
                <w:lang w:val="mi-NZ"/>
              </w:rPr>
            </w:pPr>
            <w:r w:rsidRPr="00A657DC">
              <w:rPr>
                <w:lang w:val="mi-NZ"/>
              </w:rPr>
              <w:t>73% (293)</w:t>
            </w:r>
          </w:p>
        </w:tc>
        <w:tc>
          <w:tcPr>
            <w:tcW w:w="1276" w:type="dxa"/>
          </w:tcPr>
          <w:p w14:paraId="297E54AF" w14:textId="77777777" w:rsidR="008A0874" w:rsidRPr="00A657DC" w:rsidRDefault="008A0874" w:rsidP="008A0874">
            <w:pPr>
              <w:pStyle w:val="Tablesinglespacedparagraph"/>
              <w:jc w:val="left"/>
              <w:rPr>
                <w:lang w:val="mi-NZ"/>
              </w:rPr>
            </w:pPr>
            <w:r w:rsidRPr="00A657DC">
              <w:rPr>
                <w:lang w:val="mi-NZ"/>
              </w:rPr>
              <w:t>17% (66)</w:t>
            </w:r>
          </w:p>
        </w:tc>
      </w:tr>
      <w:tr w:rsidR="008A0874" w:rsidRPr="00A657DC" w14:paraId="24B39FB8"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49490FB2" w14:textId="230A0EC8" w:rsidR="008A0874" w:rsidRPr="00A657DC" w:rsidRDefault="008A0874" w:rsidP="008A0874">
            <w:pPr>
              <w:pStyle w:val="Tablesinglespacedparagraph"/>
              <w:jc w:val="left"/>
              <w:rPr>
                <w:lang w:val="mi-NZ"/>
              </w:rPr>
            </w:pPr>
            <w:r w:rsidRPr="00A657DC">
              <w:rPr>
                <w:lang w:val="mi-NZ"/>
              </w:rPr>
              <w:t>2019</w:t>
            </w:r>
          </w:p>
        </w:tc>
        <w:tc>
          <w:tcPr>
            <w:tcW w:w="3835" w:type="dxa"/>
          </w:tcPr>
          <w:p w14:paraId="12EC09B1" w14:textId="77777777" w:rsidR="008A0874" w:rsidRPr="00A657DC" w:rsidRDefault="008A0874" w:rsidP="008A0874">
            <w:pPr>
              <w:pStyle w:val="Tablesinglespacedparagraph"/>
              <w:jc w:val="left"/>
              <w:rPr>
                <w:lang w:val="mi-NZ"/>
              </w:rPr>
            </w:pPr>
            <w:r w:rsidRPr="00A657DC">
              <w:rPr>
                <w:lang w:val="mi-NZ"/>
              </w:rPr>
              <w:t>Auckland South Corrections Facility</w:t>
            </w:r>
          </w:p>
        </w:tc>
        <w:tc>
          <w:tcPr>
            <w:tcW w:w="1136" w:type="dxa"/>
          </w:tcPr>
          <w:p w14:paraId="043C7F9B" w14:textId="77777777" w:rsidR="008A0874" w:rsidRPr="00A657DC" w:rsidRDefault="008A0874" w:rsidP="008A0874">
            <w:pPr>
              <w:pStyle w:val="Tablesinglespacedparagraph"/>
              <w:jc w:val="left"/>
              <w:rPr>
                <w:lang w:val="mi-NZ"/>
              </w:rPr>
            </w:pPr>
            <w:r w:rsidRPr="00A657DC">
              <w:rPr>
                <w:lang w:val="mi-NZ"/>
              </w:rPr>
              <w:t>11% (60)</w:t>
            </w:r>
          </w:p>
        </w:tc>
        <w:tc>
          <w:tcPr>
            <w:tcW w:w="1134" w:type="dxa"/>
          </w:tcPr>
          <w:p w14:paraId="1FF8088B" w14:textId="77777777" w:rsidR="008A0874" w:rsidRPr="00A657DC" w:rsidRDefault="008A0874" w:rsidP="008A0874">
            <w:pPr>
              <w:pStyle w:val="Tablesinglespacedparagraph"/>
              <w:jc w:val="left"/>
              <w:rPr>
                <w:lang w:val="mi-NZ"/>
              </w:rPr>
            </w:pPr>
            <w:r w:rsidRPr="00A657DC">
              <w:rPr>
                <w:lang w:val="mi-NZ"/>
              </w:rPr>
              <w:t>76% (414)</w:t>
            </w:r>
          </w:p>
        </w:tc>
        <w:tc>
          <w:tcPr>
            <w:tcW w:w="1276" w:type="dxa"/>
          </w:tcPr>
          <w:p w14:paraId="096C8EEC" w14:textId="77777777" w:rsidR="008A0874" w:rsidRPr="00A657DC" w:rsidRDefault="008A0874" w:rsidP="008A0874">
            <w:pPr>
              <w:pStyle w:val="Tablesinglespacedparagraph"/>
              <w:jc w:val="left"/>
              <w:rPr>
                <w:lang w:val="mi-NZ"/>
              </w:rPr>
            </w:pPr>
            <w:r w:rsidRPr="00A657DC">
              <w:rPr>
                <w:lang w:val="mi-NZ"/>
              </w:rPr>
              <w:t>33% (176)</w:t>
            </w:r>
          </w:p>
        </w:tc>
      </w:tr>
      <w:tr w:rsidR="008A0874" w:rsidRPr="00A657DC" w14:paraId="0C300CF3"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1125" w:type="dxa"/>
          </w:tcPr>
          <w:p w14:paraId="1A032139" w14:textId="32D9470E" w:rsidR="008A0874" w:rsidRPr="00A657DC" w:rsidRDefault="008A0874" w:rsidP="008A0874">
            <w:pPr>
              <w:pStyle w:val="Tablesinglespacedparagraph"/>
              <w:jc w:val="left"/>
              <w:rPr>
                <w:lang w:val="mi-NZ"/>
              </w:rPr>
            </w:pPr>
            <w:r w:rsidRPr="00A657DC">
              <w:rPr>
                <w:lang w:val="mi-NZ"/>
              </w:rPr>
              <w:t>2018</w:t>
            </w:r>
          </w:p>
        </w:tc>
        <w:tc>
          <w:tcPr>
            <w:tcW w:w="3835" w:type="dxa"/>
          </w:tcPr>
          <w:p w14:paraId="051E5736" w14:textId="77777777" w:rsidR="008A0874" w:rsidRPr="00A657DC" w:rsidRDefault="008A0874" w:rsidP="008A0874">
            <w:pPr>
              <w:pStyle w:val="Tablesinglespacedparagraph"/>
              <w:jc w:val="left"/>
              <w:rPr>
                <w:lang w:val="mi-NZ"/>
              </w:rPr>
            </w:pPr>
            <w:r w:rsidRPr="00A657DC">
              <w:rPr>
                <w:lang w:val="mi-NZ"/>
              </w:rPr>
              <w:t>Arohata Upper Prison</w:t>
            </w:r>
          </w:p>
        </w:tc>
        <w:tc>
          <w:tcPr>
            <w:tcW w:w="1136" w:type="dxa"/>
          </w:tcPr>
          <w:p w14:paraId="78045B60" w14:textId="77777777" w:rsidR="008A0874" w:rsidRPr="00A657DC" w:rsidRDefault="008A0874" w:rsidP="008A0874">
            <w:pPr>
              <w:pStyle w:val="Tablesinglespacedparagraph"/>
              <w:jc w:val="left"/>
              <w:rPr>
                <w:lang w:val="mi-NZ"/>
              </w:rPr>
            </w:pPr>
            <w:r w:rsidRPr="00A657DC">
              <w:rPr>
                <w:lang w:val="mi-NZ"/>
              </w:rPr>
              <w:t>11% (8)</w:t>
            </w:r>
          </w:p>
        </w:tc>
        <w:tc>
          <w:tcPr>
            <w:tcW w:w="1134" w:type="dxa"/>
          </w:tcPr>
          <w:p w14:paraId="5A326AE2" w14:textId="77777777" w:rsidR="008A0874" w:rsidRPr="00A657DC" w:rsidRDefault="008A0874" w:rsidP="008A0874">
            <w:pPr>
              <w:pStyle w:val="Tablesinglespacedparagraph"/>
              <w:jc w:val="left"/>
              <w:rPr>
                <w:lang w:val="mi-NZ"/>
              </w:rPr>
            </w:pPr>
            <w:r w:rsidRPr="00A657DC">
              <w:rPr>
                <w:lang w:val="mi-NZ"/>
              </w:rPr>
              <w:t>33% (25)</w:t>
            </w:r>
          </w:p>
        </w:tc>
        <w:tc>
          <w:tcPr>
            <w:tcW w:w="1276" w:type="dxa"/>
          </w:tcPr>
          <w:p w14:paraId="5B3B476D" w14:textId="77777777" w:rsidR="008A0874" w:rsidRPr="00A657DC" w:rsidRDefault="008A0874" w:rsidP="008A0874">
            <w:pPr>
              <w:pStyle w:val="Tablesinglespacedparagraph"/>
              <w:jc w:val="left"/>
              <w:rPr>
                <w:lang w:val="mi-NZ"/>
              </w:rPr>
            </w:pPr>
            <w:r w:rsidRPr="00A657DC">
              <w:rPr>
                <w:lang w:val="mi-NZ"/>
              </w:rPr>
              <w:t>56% (42)</w:t>
            </w:r>
          </w:p>
        </w:tc>
      </w:tr>
      <w:tr w:rsidR="008A0874" w:rsidRPr="00A657DC" w14:paraId="7532E355" w14:textId="77777777" w:rsidTr="008A0874">
        <w:trPr>
          <w:cnfStyle w:val="000000010000" w:firstRow="0" w:lastRow="0" w:firstColumn="0" w:lastColumn="0" w:oddVBand="0" w:evenVBand="0" w:oddHBand="0" w:evenHBand="1" w:firstRowFirstColumn="0" w:firstRowLastColumn="0" w:lastRowFirstColumn="0" w:lastRowLastColumn="0"/>
          <w:cantSplit/>
        </w:trPr>
        <w:tc>
          <w:tcPr>
            <w:tcW w:w="1125" w:type="dxa"/>
          </w:tcPr>
          <w:p w14:paraId="2A6D6C6B" w14:textId="7620C3AE" w:rsidR="008A0874" w:rsidRPr="00A657DC" w:rsidRDefault="008A0874" w:rsidP="008A0874">
            <w:pPr>
              <w:pStyle w:val="Tablesinglespacedparagraph"/>
              <w:jc w:val="left"/>
              <w:rPr>
                <w:lang w:val="mi-NZ"/>
              </w:rPr>
            </w:pPr>
            <w:r w:rsidRPr="00A657DC">
              <w:rPr>
                <w:lang w:val="mi-NZ"/>
              </w:rPr>
              <w:t>2017</w:t>
            </w:r>
          </w:p>
        </w:tc>
        <w:tc>
          <w:tcPr>
            <w:tcW w:w="3835" w:type="dxa"/>
          </w:tcPr>
          <w:p w14:paraId="42E509CE" w14:textId="77777777" w:rsidR="008A0874" w:rsidRPr="00A657DC" w:rsidRDefault="008A0874" w:rsidP="008A0874">
            <w:pPr>
              <w:pStyle w:val="Tablesinglespacedparagraph"/>
              <w:jc w:val="left"/>
              <w:rPr>
                <w:lang w:val="mi-NZ"/>
              </w:rPr>
            </w:pPr>
            <w:r w:rsidRPr="00A657DC">
              <w:rPr>
                <w:lang w:val="mi-NZ"/>
              </w:rPr>
              <w:t>Christchurch Men’s Prison</w:t>
            </w:r>
          </w:p>
        </w:tc>
        <w:tc>
          <w:tcPr>
            <w:tcW w:w="1136" w:type="dxa"/>
          </w:tcPr>
          <w:p w14:paraId="67B601DE" w14:textId="77777777" w:rsidR="008A0874" w:rsidRPr="00A657DC" w:rsidRDefault="008A0874" w:rsidP="008A0874">
            <w:pPr>
              <w:pStyle w:val="Tablesinglespacedparagraph"/>
              <w:jc w:val="left"/>
              <w:rPr>
                <w:lang w:val="mi-NZ"/>
              </w:rPr>
            </w:pPr>
            <w:r w:rsidRPr="00A657DC">
              <w:rPr>
                <w:lang w:val="mi-NZ"/>
              </w:rPr>
              <w:t>12% (60)</w:t>
            </w:r>
          </w:p>
        </w:tc>
        <w:tc>
          <w:tcPr>
            <w:tcW w:w="1134" w:type="dxa"/>
          </w:tcPr>
          <w:p w14:paraId="4C72A047" w14:textId="77777777" w:rsidR="008A0874" w:rsidRPr="00A657DC" w:rsidRDefault="008A0874" w:rsidP="008A0874">
            <w:pPr>
              <w:pStyle w:val="Tablesinglespacedparagraph"/>
              <w:jc w:val="left"/>
              <w:rPr>
                <w:lang w:val="mi-NZ"/>
              </w:rPr>
            </w:pPr>
            <w:r w:rsidRPr="00A657DC">
              <w:rPr>
                <w:lang w:val="mi-NZ"/>
              </w:rPr>
              <w:t>71% (354)</w:t>
            </w:r>
          </w:p>
        </w:tc>
        <w:tc>
          <w:tcPr>
            <w:tcW w:w="1276" w:type="dxa"/>
          </w:tcPr>
          <w:p w14:paraId="647B9C95" w14:textId="77777777" w:rsidR="008A0874" w:rsidRPr="00A657DC" w:rsidRDefault="008A0874" w:rsidP="008A0874">
            <w:pPr>
              <w:pStyle w:val="Tablesinglespacedparagraph"/>
              <w:jc w:val="left"/>
              <w:rPr>
                <w:lang w:val="mi-NZ"/>
              </w:rPr>
            </w:pPr>
            <w:r w:rsidRPr="00A657DC">
              <w:rPr>
                <w:lang w:val="mi-NZ"/>
              </w:rPr>
              <w:t>16% (80)</w:t>
            </w:r>
          </w:p>
        </w:tc>
      </w:tr>
      <w:tr w:rsidR="00AE6717" w:rsidRPr="00A657DC" w14:paraId="112F4A32" w14:textId="77777777" w:rsidTr="008A0874">
        <w:trPr>
          <w:cnfStyle w:val="000000100000" w:firstRow="0" w:lastRow="0" w:firstColumn="0" w:lastColumn="0" w:oddVBand="0" w:evenVBand="0" w:oddHBand="1" w:evenHBand="0" w:firstRowFirstColumn="0" w:firstRowLastColumn="0" w:lastRowFirstColumn="0" w:lastRowLastColumn="0"/>
          <w:cantSplit/>
        </w:trPr>
        <w:tc>
          <w:tcPr>
            <w:tcW w:w="4960" w:type="dxa"/>
            <w:gridSpan w:val="2"/>
          </w:tcPr>
          <w:p w14:paraId="7FE540FE" w14:textId="28400502" w:rsidR="00AE6717" w:rsidRPr="0023554D" w:rsidRDefault="0023554D" w:rsidP="000668A6">
            <w:pPr>
              <w:pStyle w:val="Tablesinglespacedparagraph"/>
              <w:jc w:val="left"/>
              <w:rPr>
                <w:b/>
                <w:lang w:val="mi-NZ"/>
              </w:rPr>
            </w:pPr>
            <w:r w:rsidRPr="0023554D">
              <w:rPr>
                <w:b/>
                <w:lang w:val="mi-NZ"/>
              </w:rPr>
              <w:t xml:space="preserve">Average: </w:t>
            </w:r>
          </w:p>
        </w:tc>
        <w:tc>
          <w:tcPr>
            <w:tcW w:w="1136" w:type="dxa"/>
          </w:tcPr>
          <w:p w14:paraId="18FB47B6" w14:textId="2E97ED1D" w:rsidR="00AE6717" w:rsidRPr="0023554D" w:rsidRDefault="0023554D" w:rsidP="000668A6">
            <w:pPr>
              <w:pStyle w:val="Tablesinglespacedparagraph"/>
              <w:jc w:val="left"/>
              <w:rPr>
                <w:b/>
                <w:lang w:val="mi-NZ"/>
              </w:rPr>
            </w:pPr>
            <w:r w:rsidRPr="0023554D">
              <w:rPr>
                <w:b/>
                <w:lang w:val="mi-NZ"/>
              </w:rPr>
              <w:t>15%</w:t>
            </w:r>
          </w:p>
        </w:tc>
        <w:tc>
          <w:tcPr>
            <w:tcW w:w="1134" w:type="dxa"/>
          </w:tcPr>
          <w:p w14:paraId="7AFAD945" w14:textId="4BB0C4FC" w:rsidR="00AE6717" w:rsidRPr="0023554D" w:rsidRDefault="0023554D" w:rsidP="000668A6">
            <w:pPr>
              <w:pStyle w:val="Tablesinglespacedparagraph"/>
              <w:jc w:val="left"/>
              <w:rPr>
                <w:b/>
                <w:lang w:val="mi-NZ"/>
              </w:rPr>
            </w:pPr>
            <w:r w:rsidRPr="0023554D">
              <w:rPr>
                <w:b/>
                <w:lang w:val="mi-NZ"/>
              </w:rPr>
              <w:t>62%</w:t>
            </w:r>
          </w:p>
        </w:tc>
        <w:tc>
          <w:tcPr>
            <w:tcW w:w="1276" w:type="dxa"/>
          </w:tcPr>
          <w:p w14:paraId="046E2933" w14:textId="353F4219" w:rsidR="00AE6717" w:rsidRPr="0023554D" w:rsidRDefault="0023554D" w:rsidP="000668A6">
            <w:pPr>
              <w:pStyle w:val="Tablesinglespacedparagraph"/>
              <w:jc w:val="left"/>
              <w:rPr>
                <w:b/>
                <w:lang w:val="mi-NZ"/>
              </w:rPr>
            </w:pPr>
            <w:r w:rsidRPr="0023554D">
              <w:rPr>
                <w:b/>
                <w:lang w:val="mi-NZ"/>
              </w:rPr>
              <w:t>25%</w:t>
            </w:r>
          </w:p>
        </w:tc>
      </w:tr>
    </w:tbl>
    <w:p w14:paraId="1658B440" w14:textId="0584A273" w:rsidR="006624D5" w:rsidRPr="00A657DC" w:rsidRDefault="006624D5" w:rsidP="00366898">
      <w:pPr>
        <w:pStyle w:val="ListNumber"/>
        <w:numPr>
          <w:ilvl w:val="0"/>
          <w:numId w:val="0"/>
        </w:numPr>
        <w:ind w:left="567" w:hanging="567"/>
        <w:jc w:val="left"/>
        <w:rPr>
          <w:lang w:val="mi-NZ"/>
        </w:rPr>
      </w:pPr>
    </w:p>
    <w:p w14:paraId="2A17EA21" w14:textId="63B09E1C" w:rsidR="00985C65" w:rsidRPr="00A657DC" w:rsidRDefault="00063AAB" w:rsidP="00366898">
      <w:pPr>
        <w:pStyle w:val="ListNumber"/>
        <w:jc w:val="left"/>
        <w:rPr>
          <w:lang w:val="mi-NZ"/>
        </w:rPr>
      </w:pPr>
      <w:r w:rsidRPr="00A657DC">
        <w:rPr>
          <w:lang w:val="mi-NZ"/>
        </w:rPr>
        <w:t>To assist in addressing</w:t>
      </w:r>
      <w:r w:rsidR="00232D9D">
        <w:rPr>
          <w:lang w:val="mi-NZ"/>
        </w:rPr>
        <w:t xml:space="preserve"> access</w:t>
      </w:r>
      <w:r w:rsidRPr="00A657DC">
        <w:rPr>
          <w:lang w:val="mi-NZ"/>
        </w:rPr>
        <w:t xml:space="preserve"> issues </w:t>
      </w:r>
      <w:r w:rsidR="00232D9D">
        <w:rPr>
          <w:lang w:val="mi-NZ"/>
        </w:rPr>
        <w:t>for</w:t>
      </w:r>
      <w:r w:rsidRPr="00A657DC">
        <w:rPr>
          <w:lang w:val="mi-NZ"/>
        </w:rPr>
        <w:t xml:space="preserve"> health care </w:t>
      </w:r>
      <w:r w:rsidR="002D4A4E" w:rsidRPr="00A657DC">
        <w:rPr>
          <w:lang w:val="mi-NZ"/>
        </w:rPr>
        <w:t xml:space="preserve">I have </w:t>
      </w:r>
      <w:r w:rsidRPr="00A657DC">
        <w:rPr>
          <w:lang w:val="mi-NZ"/>
        </w:rPr>
        <w:t xml:space="preserve">often </w:t>
      </w:r>
      <w:r w:rsidR="002D4A4E" w:rsidRPr="00A657DC">
        <w:rPr>
          <w:lang w:val="mi-NZ"/>
        </w:rPr>
        <w:t>recommended that facilities carry out an annual health needs analysis to inform a health development plan.</w:t>
      </w:r>
      <w:r w:rsidRPr="00A657DC">
        <w:rPr>
          <w:lang w:val="mi-NZ"/>
        </w:rPr>
        <w:t xml:space="preserve"> Understanding the health needs of people in custody </w:t>
      </w:r>
      <w:r w:rsidR="00D85C9C">
        <w:rPr>
          <w:lang w:val="mi-NZ"/>
        </w:rPr>
        <w:t>is</w:t>
      </w:r>
      <w:r w:rsidRPr="00A657DC">
        <w:rPr>
          <w:lang w:val="mi-NZ"/>
        </w:rPr>
        <w:t xml:space="preserve"> key </w:t>
      </w:r>
      <w:r w:rsidR="00D85C9C">
        <w:rPr>
          <w:lang w:val="mi-NZ"/>
        </w:rPr>
        <w:t>to</w:t>
      </w:r>
      <w:r w:rsidRPr="00A657DC">
        <w:rPr>
          <w:lang w:val="mi-NZ"/>
        </w:rPr>
        <w:t xml:space="preserve"> ensuring</w:t>
      </w:r>
      <w:r w:rsidR="00D85C9C">
        <w:rPr>
          <w:lang w:val="mi-NZ"/>
        </w:rPr>
        <w:t xml:space="preserve"> that</w:t>
      </w:r>
      <w:r w:rsidRPr="00A657DC">
        <w:rPr>
          <w:lang w:val="mi-NZ"/>
        </w:rPr>
        <w:t xml:space="preserve"> </w:t>
      </w:r>
      <w:r w:rsidR="0023554D">
        <w:rPr>
          <w:lang w:val="mi-NZ"/>
        </w:rPr>
        <w:t xml:space="preserve">health services are </w:t>
      </w:r>
      <w:r w:rsidRPr="00A657DC">
        <w:rPr>
          <w:lang w:val="mi-NZ"/>
        </w:rPr>
        <w:t>appropriately resourced and managed to ensure that people in custody enjoy the highest attainable standard of health</w:t>
      </w:r>
      <w:r w:rsidR="00232D9D">
        <w:rPr>
          <w:lang w:val="mi-NZ"/>
        </w:rPr>
        <w:t>, of an equivalent standard to the rest of the New Zealand population</w:t>
      </w:r>
      <w:r w:rsidRPr="00A657DC">
        <w:rPr>
          <w:lang w:val="mi-NZ"/>
        </w:rPr>
        <w:t>.</w:t>
      </w:r>
      <w:r w:rsidR="002D4A4E" w:rsidRPr="00A657DC">
        <w:rPr>
          <w:lang w:val="mi-NZ"/>
        </w:rPr>
        <w:t xml:space="preserve"> </w:t>
      </w:r>
    </w:p>
    <w:p w14:paraId="5C512F85" w14:textId="5FC8D0A0" w:rsidR="004F48A7" w:rsidRPr="00A657DC" w:rsidRDefault="0023554D" w:rsidP="00366898">
      <w:pPr>
        <w:pStyle w:val="ListNumber"/>
        <w:jc w:val="left"/>
        <w:rPr>
          <w:rStyle w:val="Emphasis"/>
          <w:b w:val="0"/>
          <w:iCs w:val="0"/>
          <w:color w:val="1E1E1E"/>
          <w:lang w:val="mi-NZ"/>
        </w:rPr>
      </w:pPr>
      <w:r>
        <w:rPr>
          <w:rStyle w:val="Emphasis"/>
          <w:b w:val="0"/>
          <w:lang w:val="mi-NZ"/>
        </w:rPr>
        <w:t xml:space="preserve">I note </w:t>
      </w:r>
      <w:r w:rsidR="00985C65" w:rsidRPr="00A657DC">
        <w:rPr>
          <w:rStyle w:val="Emphasis"/>
          <w:b w:val="0"/>
          <w:lang w:val="mi-NZ"/>
        </w:rPr>
        <w:t xml:space="preserve">the recommendation of the SPT to New Zealand following its 2013 visit </w:t>
      </w:r>
      <w:r>
        <w:rPr>
          <w:rStyle w:val="Emphasis"/>
          <w:b w:val="0"/>
          <w:lang w:val="mi-NZ"/>
        </w:rPr>
        <w:t xml:space="preserve">was </w:t>
      </w:r>
      <w:r w:rsidR="00985C65" w:rsidRPr="00A657DC">
        <w:rPr>
          <w:rStyle w:val="Emphasis"/>
          <w:b w:val="0"/>
          <w:lang w:val="mi-NZ"/>
        </w:rPr>
        <w:t>that</w:t>
      </w:r>
      <w:r w:rsidR="00985C65" w:rsidRPr="00A657DC">
        <w:rPr>
          <w:rStyle w:val="Emphasis"/>
          <w:lang w:val="mi-NZ"/>
        </w:rPr>
        <w:t xml:space="preserve"> </w:t>
      </w:r>
      <w:r w:rsidR="00985C65" w:rsidRPr="00A657DC">
        <w:rPr>
          <w:lang w:val="mi-NZ"/>
        </w:rPr>
        <w:t>‘</w:t>
      </w:r>
      <w:r w:rsidR="00985C65" w:rsidRPr="00A657DC">
        <w:rPr>
          <w:rStyle w:val="Quotationwithinthesentence"/>
          <w:lang w:val="mi-NZ"/>
        </w:rPr>
        <w:t>a comprehensive national policy and strategy be developed to ensure appropriate access to health care and mental health-care services across the criminal justice system. A significant increase in the provision of mental health-care services is required to cope with the high number of detainees with mental health problems.</w:t>
      </w:r>
      <w:r w:rsidR="00985C65" w:rsidRPr="00A657DC">
        <w:rPr>
          <w:lang w:val="mi-NZ"/>
        </w:rPr>
        <w:t xml:space="preserve">’ </w:t>
      </w:r>
      <w:r w:rsidR="002D4A4E" w:rsidRPr="00A657DC">
        <w:rPr>
          <w:rStyle w:val="Emphasis"/>
          <w:lang w:val="mi-NZ"/>
        </w:rPr>
        <w:t>The Committ</w:t>
      </w:r>
      <w:r w:rsidR="00063AAB" w:rsidRPr="00A657DC">
        <w:rPr>
          <w:rStyle w:val="Emphasis"/>
          <w:lang w:val="mi-NZ"/>
        </w:rPr>
        <w:t xml:space="preserve">ee may want to enquire with the State party </w:t>
      </w:r>
      <w:r w:rsidR="002D4A4E" w:rsidRPr="00A657DC">
        <w:rPr>
          <w:rStyle w:val="Emphasis"/>
          <w:lang w:val="mi-NZ"/>
        </w:rPr>
        <w:t>as to</w:t>
      </w:r>
      <w:r w:rsidR="004F48A7" w:rsidRPr="00A657DC">
        <w:rPr>
          <w:rStyle w:val="Emphasis"/>
          <w:lang w:val="mi-NZ"/>
        </w:rPr>
        <w:t>:</w:t>
      </w:r>
    </w:p>
    <w:p w14:paraId="4C58CB6D" w14:textId="59AEE1D2" w:rsidR="002D4A4E" w:rsidRPr="00A657DC" w:rsidRDefault="002D4A4E" w:rsidP="00366898">
      <w:pPr>
        <w:pStyle w:val="ListNumber2"/>
        <w:jc w:val="left"/>
        <w:rPr>
          <w:rStyle w:val="Emphasis"/>
          <w:b w:val="0"/>
          <w:iCs w:val="0"/>
          <w:color w:val="1E1E1E"/>
          <w:lang w:val="mi-NZ"/>
        </w:rPr>
      </w:pPr>
      <w:r w:rsidRPr="00A657DC">
        <w:rPr>
          <w:rStyle w:val="Emphasis"/>
          <w:lang w:val="mi-NZ"/>
        </w:rPr>
        <w:t>the progress of annual health n</w:t>
      </w:r>
      <w:r w:rsidR="004F48A7" w:rsidRPr="00A657DC">
        <w:rPr>
          <w:rStyle w:val="Emphasis"/>
          <w:lang w:val="mi-NZ"/>
        </w:rPr>
        <w:t>eeds analyses across facilities; and</w:t>
      </w:r>
    </w:p>
    <w:p w14:paraId="4E7BA846" w14:textId="332E0409" w:rsidR="004F48A7" w:rsidRPr="00A657DC" w:rsidRDefault="004F48A7" w:rsidP="00366898">
      <w:pPr>
        <w:pStyle w:val="ListNumber2"/>
        <w:jc w:val="left"/>
        <w:rPr>
          <w:lang w:val="mi-NZ"/>
        </w:rPr>
      </w:pPr>
      <w:r w:rsidRPr="00A657DC">
        <w:rPr>
          <w:rStyle w:val="Emphasis"/>
          <w:lang w:val="mi-NZ"/>
        </w:rPr>
        <w:t xml:space="preserve">any concrete steps being taken to address barriers to access to health care for people in custody. </w:t>
      </w:r>
    </w:p>
    <w:p w14:paraId="339FB911" w14:textId="77777777" w:rsidR="000D21AF" w:rsidRPr="00A657DC" w:rsidRDefault="000D21AF" w:rsidP="00544DC8">
      <w:pPr>
        <w:pStyle w:val="Heading3"/>
        <w:rPr>
          <w:lang w:val="mi-NZ"/>
        </w:rPr>
      </w:pPr>
      <w:r w:rsidRPr="00A657DC">
        <w:rPr>
          <w:lang w:val="mi-NZ"/>
        </w:rPr>
        <w:t xml:space="preserve">Medical confidentiality </w:t>
      </w:r>
    </w:p>
    <w:p w14:paraId="118B96D2" w14:textId="48A35126" w:rsidR="000D21AF" w:rsidRPr="00A657DC" w:rsidRDefault="000D21AF" w:rsidP="00366898">
      <w:pPr>
        <w:pStyle w:val="ListNumber"/>
        <w:jc w:val="left"/>
        <w:rPr>
          <w:lang w:val="mi-NZ"/>
        </w:rPr>
      </w:pPr>
      <w:r w:rsidRPr="00A657DC">
        <w:rPr>
          <w:lang w:val="mi-NZ"/>
        </w:rPr>
        <w:t>I have frequently commented on an insufficient regard for the confidentiality of people in custody when receiving healthcare services. Across a number of inspections during the reporting period, my Inspectors noted that custodial staff often remained with the patient during medical examinations.</w:t>
      </w:r>
      <w:r w:rsidRPr="00A657DC">
        <w:rPr>
          <w:rStyle w:val="FootnoteReference"/>
          <w:lang w:val="mi-NZ"/>
        </w:rPr>
        <w:footnoteReference w:id="116"/>
      </w:r>
      <w:r w:rsidRPr="00A657DC">
        <w:rPr>
          <w:lang w:val="mi-NZ"/>
        </w:rPr>
        <w:t xml:space="preserve"> For example, during an inspection of </w:t>
      </w:r>
      <w:hyperlink r:id="rId75" w:history="1">
        <w:r w:rsidRPr="00FB33E4">
          <w:rPr>
            <w:rStyle w:val="Hyperlink"/>
            <w:lang w:val="mi-NZ"/>
          </w:rPr>
          <w:t>Auckland Men’s Prison in 2020</w:t>
        </w:r>
      </w:hyperlink>
      <w:r w:rsidRPr="00A657DC">
        <w:rPr>
          <w:lang w:val="mi-NZ"/>
        </w:rPr>
        <w:t xml:space="preserve"> the following was observed:</w:t>
      </w:r>
    </w:p>
    <w:p w14:paraId="3325C15E" w14:textId="4E1D5A6F" w:rsidR="000D21AF" w:rsidRPr="00A657DC" w:rsidRDefault="000D21AF" w:rsidP="00366898">
      <w:pPr>
        <w:pStyle w:val="ListNumber2"/>
        <w:jc w:val="left"/>
        <w:rPr>
          <w:lang w:val="mi-NZ"/>
        </w:rPr>
      </w:pPr>
      <w:r w:rsidRPr="00A657DC">
        <w:rPr>
          <w:lang w:val="mi-NZ"/>
        </w:rPr>
        <w:t>Custodial staff in line of sight and often within hearing distance of the patient during medical examinations.</w:t>
      </w:r>
      <w:r w:rsidRPr="00A657DC">
        <w:rPr>
          <w:rStyle w:val="FootnoteReference"/>
          <w:lang w:val="mi-NZ"/>
        </w:rPr>
        <w:footnoteReference w:id="117"/>
      </w:r>
      <w:r w:rsidRPr="00A657DC">
        <w:rPr>
          <w:lang w:val="mi-NZ"/>
        </w:rPr>
        <w:t xml:space="preserve">  </w:t>
      </w:r>
      <w:r w:rsidR="0024624A" w:rsidRPr="00A657DC">
        <w:rPr>
          <w:lang w:val="mi-NZ"/>
        </w:rPr>
        <w:t>In some cases, custodial staff were either seated or standing next to the patient.</w:t>
      </w:r>
      <w:r w:rsidR="0024624A" w:rsidRPr="00A657DC">
        <w:rPr>
          <w:rStyle w:val="FootnoteReference"/>
          <w:lang w:val="mi-NZ"/>
        </w:rPr>
        <w:t xml:space="preserve"> </w:t>
      </w:r>
      <w:r w:rsidR="0024624A" w:rsidRPr="00A657DC">
        <w:rPr>
          <w:lang w:val="mi-NZ"/>
        </w:rPr>
        <w:t xml:space="preserve">In one case, custodial staff were in full view of an intramuscular injection into a patient’s buttocks. </w:t>
      </w:r>
    </w:p>
    <w:p w14:paraId="6DFD5C4C" w14:textId="015A3D86" w:rsidR="000D21AF" w:rsidRPr="00A657DC" w:rsidRDefault="0024624A" w:rsidP="00366898">
      <w:pPr>
        <w:pStyle w:val="ListNumber2"/>
        <w:jc w:val="left"/>
        <w:rPr>
          <w:lang w:val="mi-NZ"/>
        </w:rPr>
      </w:pPr>
      <w:r w:rsidRPr="00A657DC">
        <w:rPr>
          <w:lang w:val="mi-NZ"/>
        </w:rPr>
        <w:t>P</w:t>
      </w:r>
      <w:r w:rsidR="000D21AF" w:rsidRPr="00A657DC">
        <w:rPr>
          <w:lang w:val="mi-NZ"/>
        </w:rPr>
        <w:t>atients from a maximum security unit remaining in handcuffs during their consultation.</w:t>
      </w:r>
    </w:p>
    <w:p w14:paraId="2BCAC506" w14:textId="77777777" w:rsidR="000D21AF" w:rsidRPr="00A657DC" w:rsidRDefault="000D21AF" w:rsidP="00366898">
      <w:pPr>
        <w:pStyle w:val="ListNumber2"/>
        <w:jc w:val="left"/>
        <w:rPr>
          <w:lang w:val="mi-NZ"/>
        </w:rPr>
      </w:pPr>
      <w:r w:rsidRPr="00A657DC">
        <w:rPr>
          <w:lang w:val="mi-NZ"/>
        </w:rPr>
        <w:t>The consultation rooms in Health Central Services and many of the satellite clinics had glass walls, meaning that anyone passing by could observe the appointment. While there were curtains for privacy, Inspectors noted that these were rarely used during the inspection and that other patients and custodial staff were standing in clear view of the clinics.</w:t>
      </w:r>
    </w:p>
    <w:p w14:paraId="1CF542EF" w14:textId="1790F512" w:rsidR="000D21AF" w:rsidRPr="00A657DC" w:rsidRDefault="000D21AF" w:rsidP="00366898">
      <w:pPr>
        <w:pStyle w:val="ListNumber"/>
        <w:jc w:val="left"/>
        <w:rPr>
          <w:lang w:val="mi-NZ"/>
        </w:rPr>
      </w:pPr>
      <w:r w:rsidRPr="00A657DC">
        <w:rPr>
          <w:lang w:val="mi-NZ"/>
        </w:rPr>
        <w:t>In my report I expressed the view tha</w:t>
      </w:r>
      <w:r w:rsidR="00D85C9C">
        <w:rPr>
          <w:lang w:val="mi-NZ"/>
        </w:rPr>
        <w:t xml:space="preserve">t the practices witnessed on </w:t>
      </w:r>
      <w:r w:rsidRPr="00A657DC">
        <w:rPr>
          <w:lang w:val="mi-NZ"/>
        </w:rPr>
        <w:t xml:space="preserve"> inspection were disproportionate and compromised the confidentiality of medical examinations</w:t>
      </w:r>
      <w:r w:rsidR="0024624A" w:rsidRPr="00A657DC">
        <w:rPr>
          <w:lang w:val="mi-NZ"/>
        </w:rPr>
        <w:t>,</w:t>
      </w:r>
      <w:r w:rsidRPr="00A657DC">
        <w:rPr>
          <w:lang w:val="mi-NZ"/>
        </w:rPr>
        <w:t xml:space="preserve"> required in accordance with Rule 31 of the Nelson Mandela Rules. </w:t>
      </w:r>
    </w:p>
    <w:p w14:paraId="081596CE" w14:textId="239053B5" w:rsidR="000D21AF" w:rsidRPr="00A657DC" w:rsidRDefault="000D21AF" w:rsidP="00366898">
      <w:pPr>
        <w:pStyle w:val="ListNumber"/>
        <w:jc w:val="left"/>
        <w:rPr>
          <w:lang w:val="mi-NZ"/>
        </w:rPr>
      </w:pPr>
      <w:r w:rsidRPr="00A657DC">
        <w:rPr>
          <w:lang w:val="mi-NZ"/>
        </w:rPr>
        <w:t xml:space="preserve">At an inspection of </w:t>
      </w:r>
      <w:hyperlink r:id="rId76" w:history="1">
        <w:r w:rsidR="008A0874" w:rsidRPr="008A0874">
          <w:rPr>
            <w:rStyle w:val="Hyperlink"/>
            <w:lang w:val="mi-NZ"/>
          </w:rPr>
          <w:t>Waikeria Prison in 2018</w:t>
        </w:r>
      </w:hyperlink>
      <w:r w:rsidR="00D85C9C">
        <w:rPr>
          <w:lang w:val="mi-NZ"/>
        </w:rPr>
        <w:t>,</w:t>
      </w:r>
      <w:r w:rsidRPr="00A657DC">
        <w:rPr>
          <w:lang w:val="mi-NZ"/>
        </w:rPr>
        <w:t xml:space="preserve"> a custodial officer was present during consultations between doctors and those on remand in a low security unit. Custodial staff advised it was for safety reasons due to the unpredictable behaviour of those on remand. In my report</w:t>
      </w:r>
      <w:r w:rsidR="00D85C9C">
        <w:rPr>
          <w:lang w:val="mi-NZ"/>
        </w:rPr>
        <w:t>, I considered</w:t>
      </w:r>
      <w:r w:rsidRPr="00A657DC">
        <w:rPr>
          <w:lang w:val="mi-NZ"/>
        </w:rPr>
        <w:t xml:space="preserve"> the routine inclusion of custodial officers in medical consultations to be a breach of patient confidentiality and privacy, and recommended that this should occur only as a last resort on a case-by-case basis where serious security issues arise. This recommendation </w:t>
      </w:r>
      <w:r w:rsidR="0024624A" w:rsidRPr="00A657DC">
        <w:rPr>
          <w:lang w:val="mi-NZ"/>
        </w:rPr>
        <w:t xml:space="preserve">was </w:t>
      </w:r>
      <w:r w:rsidRPr="00A657DC">
        <w:rPr>
          <w:lang w:val="mi-NZ"/>
        </w:rPr>
        <w:t>only partially accepted.</w:t>
      </w:r>
    </w:p>
    <w:p w14:paraId="3F47175B" w14:textId="4260CDAA" w:rsidR="000D21AF" w:rsidRPr="00A657DC" w:rsidRDefault="000D21AF" w:rsidP="00366898">
      <w:pPr>
        <w:pStyle w:val="ListNumber"/>
        <w:jc w:val="left"/>
        <w:rPr>
          <w:lang w:val="mi-NZ"/>
        </w:rPr>
      </w:pPr>
      <w:r w:rsidRPr="00A657DC">
        <w:rPr>
          <w:lang w:val="mi-NZ"/>
        </w:rPr>
        <w:t>I have also consisten</w:t>
      </w:r>
      <w:r w:rsidR="00D85C9C">
        <w:rPr>
          <w:lang w:val="mi-NZ"/>
        </w:rPr>
        <w:t>tly commented on</w:t>
      </w:r>
      <w:r w:rsidRPr="00A657DC">
        <w:rPr>
          <w:lang w:val="mi-NZ"/>
        </w:rPr>
        <w:t xml:space="preserve"> custodial staff presence during medication rounds.</w:t>
      </w:r>
      <w:r w:rsidRPr="00A657DC">
        <w:rPr>
          <w:rStyle w:val="FootnoteReference"/>
          <w:lang w:val="mi-NZ"/>
        </w:rPr>
        <w:footnoteReference w:id="118"/>
      </w:r>
      <w:r w:rsidRPr="00A657DC">
        <w:rPr>
          <w:lang w:val="mi-NZ"/>
        </w:rPr>
        <w:t xml:space="preserve"> For example, during a 2019 inspection of </w:t>
      </w:r>
      <w:hyperlink r:id="rId77" w:history="1">
        <w:r w:rsidRPr="00FB33E4">
          <w:rPr>
            <w:rStyle w:val="Hyperlink"/>
            <w:lang w:val="mi-NZ"/>
          </w:rPr>
          <w:t>Auckland South Corrections Facility</w:t>
        </w:r>
      </w:hyperlink>
      <w:r w:rsidRPr="00A657DC">
        <w:rPr>
          <w:lang w:val="mi-NZ"/>
        </w:rPr>
        <w:t>, over the course of four separate observed medication rounds, confidentiality was breached on each round. Inspectors observed personal health information being sought from p</w:t>
      </w:r>
      <w:r w:rsidR="0024624A" w:rsidRPr="00A657DC">
        <w:rPr>
          <w:lang w:val="mi-NZ"/>
        </w:rPr>
        <w:t xml:space="preserve">eople in custody </w:t>
      </w:r>
      <w:r w:rsidRPr="00A657DC">
        <w:rPr>
          <w:lang w:val="mi-NZ"/>
        </w:rPr>
        <w:t>by health service staff with reintegration officers and other p</w:t>
      </w:r>
      <w:r w:rsidR="0024624A" w:rsidRPr="00A657DC">
        <w:rPr>
          <w:lang w:val="mi-NZ"/>
        </w:rPr>
        <w:t>eople in custody</w:t>
      </w:r>
      <w:r w:rsidRPr="00A657DC">
        <w:rPr>
          <w:lang w:val="mi-NZ"/>
        </w:rPr>
        <w:t xml:space="preserve"> in hearing (and sight) of these sensitive conversations and assessments.</w:t>
      </w:r>
    </w:p>
    <w:p w14:paraId="2557D294" w14:textId="28F66279" w:rsidR="000D21AF" w:rsidRPr="00A657DC" w:rsidRDefault="000D21AF" w:rsidP="00366898">
      <w:pPr>
        <w:pStyle w:val="ListNumber"/>
        <w:jc w:val="left"/>
        <w:rPr>
          <w:i/>
          <w:lang w:val="mi-NZ"/>
        </w:rPr>
      </w:pPr>
      <w:r w:rsidRPr="00A657DC">
        <w:rPr>
          <w:lang w:val="mi-NZ"/>
        </w:rPr>
        <w:t xml:space="preserve">During my inspection at </w:t>
      </w:r>
      <w:hyperlink r:id="rId78" w:history="1">
        <w:r w:rsidRPr="00FB33E4">
          <w:rPr>
            <w:rStyle w:val="Hyperlink"/>
            <w:lang w:val="mi-NZ"/>
          </w:rPr>
          <w:t>Waikeria Prison</w:t>
        </w:r>
      </w:hyperlink>
      <w:r w:rsidR="00D85C9C">
        <w:rPr>
          <w:lang w:val="mi-NZ"/>
        </w:rPr>
        <w:t xml:space="preserve"> in 2019</w:t>
      </w:r>
      <w:r w:rsidRPr="00A657DC">
        <w:rPr>
          <w:lang w:val="mi-NZ"/>
        </w:rPr>
        <w:t xml:space="preserve"> there was no privacy or confidentiality for patients when medications were being administered as custodial staff supervised the process and remained within sight and hearing. The following is a quote from a p</w:t>
      </w:r>
      <w:r w:rsidR="0024624A" w:rsidRPr="00A657DC">
        <w:rPr>
          <w:lang w:val="mi-NZ"/>
        </w:rPr>
        <w:t>erson in custody</w:t>
      </w:r>
      <w:r w:rsidRPr="00A657DC">
        <w:rPr>
          <w:lang w:val="mi-NZ"/>
        </w:rPr>
        <w:t xml:space="preserve"> who responded to the inspection questionnaire: </w:t>
      </w:r>
    </w:p>
    <w:p w14:paraId="35364D69" w14:textId="7598BFAF" w:rsidR="000D21AF" w:rsidRPr="00A657DC" w:rsidRDefault="0023554D" w:rsidP="00366898">
      <w:pPr>
        <w:pStyle w:val="ListNumber2"/>
        <w:numPr>
          <w:ilvl w:val="0"/>
          <w:numId w:val="0"/>
        </w:numPr>
        <w:ind w:left="1134"/>
        <w:jc w:val="left"/>
        <w:rPr>
          <w:i/>
          <w:lang w:val="mi-NZ"/>
        </w:rPr>
      </w:pPr>
      <w:r>
        <w:rPr>
          <w:i/>
          <w:lang w:val="mi-NZ"/>
        </w:rPr>
        <w:t>‘</w:t>
      </w:r>
      <w:r w:rsidR="000D21AF" w:rsidRPr="00A657DC">
        <w:rPr>
          <w:i/>
          <w:lang w:val="mi-NZ"/>
        </w:rPr>
        <w:t>Also when you want to talk privately with a nurse, the guard is standing there listening to your conversations and feel it’s not confidential because in my head, the guard knows the problems you have and it’s embarrassing.</w:t>
      </w:r>
      <w:r w:rsidR="000D21AF" w:rsidRPr="00A657DC">
        <w:rPr>
          <w:rStyle w:val="FootnoteReference"/>
          <w:i/>
          <w:lang w:val="mi-NZ"/>
        </w:rPr>
        <w:footnoteReference w:id="119"/>
      </w:r>
      <w:r>
        <w:rPr>
          <w:i/>
          <w:lang w:val="mi-NZ"/>
        </w:rPr>
        <w:t>’</w:t>
      </w:r>
    </w:p>
    <w:p w14:paraId="7F448038" w14:textId="77777777" w:rsidR="000D21AF" w:rsidRPr="00A657DC" w:rsidRDefault="000D21AF" w:rsidP="0023554D">
      <w:pPr>
        <w:pStyle w:val="ListNumber"/>
        <w:jc w:val="left"/>
        <w:rPr>
          <w:lang w:val="mi-NZ"/>
        </w:rPr>
      </w:pPr>
      <w:r w:rsidRPr="00A657DC">
        <w:rPr>
          <w:lang w:val="mi-NZ"/>
        </w:rPr>
        <w:t xml:space="preserve">A further observation from the Waikeria Prison inspection was that medication sheets were not taken on medication rounds and patients were not asked to identify themselves before medication was given. Inspectors observed an example of a potential medication error with a patient being offered another patient’s medication. The medication error was avoided when the patient corrected the administering staff member. </w:t>
      </w:r>
    </w:p>
    <w:p w14:paraId="01F7E4B3" w14:textId="541EEF7F" w:rsidR="000D21AF" w:rsidRPr="00A657DC" w:rsidRDefault="000D21AF" w:rsidP="0023554D">
      <w:pPr>
        <w:pStyle w:val="ListNumber"/>
        <w:jc w:val="left"/>
        <w:rPr>
          <w:lang w:val="mi-NZ"/>
        </w:rPr>
      </w:pPr>
      <w:r w:rsidRPr="00A657DC">
        <w:rPr>
          <w:lang w:val="mi-NZ"/>
        </w:rPr>
        <w:t>An</w:t>
      </w:r>
      <w:r w:rsidR="0024624A" w:rsidRPr="00A657DC">
        <w:rPr>
          <w:lang w:val="mi-NZ"/>
        </w:rPr>
        <w:t>other</w:t>
      </w:r>
      <w:r w:rsidRPr="00A657DC">
        <w:rPr>
          <w:lang w:val="mi-NZ"/>
        </w:rPr>
        <w:t xml:space="preserve"> observation common across a number of inspections is the lack of a confidential complaints system, with complaints often recorded through a general complaints system leading to breaches of patient confidentiality</w:t>
      </w:r>
      <w:r w:rsidRPr="00A657DC">
        <w:rPr>
          <w:rStyle w:val="FootnoteReference"/>
          <w:lang w:val="mi-NZ"/>
        </w:rPr>
        <w:footnoteReference w:id="120"/>
      </w:r>
      <w:r w:rsidRPr="00A657DC">
        <w:rPr>
          <w:lang w:val="mi-NZ"/>
        </w:rPr>
        <w:t>. My recommendations</w:t>
      </w:r>
      <w:r w:rsidR="0023554D">
        <w:rPr>
          <w:lang w:val="mi-NZ"/>
        </w:rPr>
        <w:t xml:space="preserve"> made to those facilities were</w:t>
      </w:r>
      <w:r w:rsidRPr="00A657DC">
        <w:rPr>
          <w:lang w:val="mi-NZ"/>
        </w:rPr>
        <w:t xml:space="preserve"> that a separate health complaint system be implemented in order to ensure patient confidentiality. </w:t>
      </w:r>
      <w:r w:rsidR="0023554D" w:rsidRPr="0023554D">
        <w:rPr>
          <w:lang w:val="mi-NZ"/>
        </w:rPr>
        <w:t xml:space="preserve">I understand the Department is considering how this may be achieved.  </w:t>
      </w:r>
    </w:p>
    <w:p w14:paraId="6635F10E" w14:textId="4255F6CA" w:rsidR="00E31E08" w:rsidRPr="00A657DC" w:rsidRDefault="00E31E08" w:rsidP="0023554D">
      <w:pPr>
        <w:pStyle w:val="ListNumber"/>
        <w:jc w:val="left"/>
        <w:rPr>
          <w:rStyle w:val="Emphasis"/>
          <w:lang w:val="mi-NZ"/>
        </w:rPr>
      </w:pPr>
      <w:r w:rsidRPr="00A657DC">
        <w:rPr>
          <w:rStyle w:val="Emphasis"/>
          <w:lang w:val="mi-NZ"/>
        </w:rPr>
        <w:t>The Committee may consider recommendations to the State party regarding medical confidentiality</w:t>
      </w:r>
      <w:r w:rsidR="00BC05DC" w:rsidRPr="00A657DC">
        <w:rPr>
          <w:rStyle w:val="Emphasis"/>
          <w:lang w:val="mi-NZ"/>
        </w:rPr>
        <w:t xml:space="preserve">, reaffirming the rights of people in custody as patients to confidential access to health services. </w:t>
      </w:r>
    </w:p>
    <w:p w14:paraId="1E0D605A" w14:textId="095BE586" w:rsidR="000D21AF" w:rsidRPr="00A657DC" w:rsidRDefault="00292F50" w:rsidP="00544DC8">
      <w:pPr>
        <w:pStyle w:val="Heading3"/>
        <w:rPr>
          <w:lang w:val="mi-NZ"/>
        </w:rPr>
      </w:pPr>
      <w:bookmarkStart w:id="61" w:name="_Ref138141497"/>
      <w:r w:rsidRPr="00A657DC">
        <w:rPr>
          <w:lang w:val="mi-NZ"/>
        </w:rPr>
        <w:t>Mental h</w:t>
      </w:r>
      <w:r w:rsidR="000D21AF" w:rsidRPr="00A657DC">
        <w:rPr>
          <w:lang w:val="mi-NZ"/>
        </w:rPr>
        <w:t>ealth</w:t>
      </w:r>
      <w:bookmarkEnd w:id="61"/>
      <w:r w:rsidR="000D21AF" w:rsidRPr="00A657DC">
        <w:rPr>
          <w:lang w:val="mi-NZ"/>
        </w:rPr>
        <w:t xml:space="preserve">  </w:t>
      </w:r>
    </w:p>
    <w:p w14:paraId="4D0E7B70" w14:textId="1306ABDB" w:rsidR="008D5C86" w:rsidRPr="00A657DC" w:rsidRDefault="008D5C86" w:rsidP="00366898">
      <w:pPr>
        <w:pStyle w:val="ListNumber"/>
        <w:jc w:val="left"/>
        <w:rPr>
          <w:lang w:val="mi-NZ"/>
        </w:rPr>
      </w:pPr>
      <w:r w:rsidRPr="00A657DC">
        <w:rPr>
          <w:lang w:val="mi-NZ"/>
        </w:rPr>
        <w:t xml:space="preserve">As noted in the Joint Submission of the NPMs, I have raised multiple concerns and made several recommendations related to improving the mental health of people in the custody of </w:t>
      </w:r>
      <w:r w:rsidR="00D85C9C">
        <w:rPr>
          <w:lang w:val="mi-NZ"/>
        </w:rPr>
        <w:t xml:space="preserve">the Department of </w:t>
      </w:r>
      <w:r w:rsidRPr="00A657DC">
        <w:rPr>
          <w:lang w:val="mi-NZ"/>
        </w:rPr>
        <w:t>Corrections. Con</w:t>
      </w:r>
      <w:r w:rsidR="00232D9D">
        <w:rPr>
          <w:lang w:val="mi-NZ"/>
        </w:rPr>
        <w:t>cerns regarding the provision of</w:t>
      </w:r>
      <w:r w:rsidRPr="00A657DC">
        <w:rPr>
          <w:lang w:val="mi-NZ"/>
        </w:rPr>
        <w:t xml:space="preserve"> mental health support for people in prison are shared by the SPT, which stated in its report following its 2013 visit to New Zealand:</w:t>
      </w:r>
    </w:p>
    <w:p w14:paraId="3FA250ED" w14:textId="64870BCB" w:rsidR="008D5C86" w:rsidRPr="00A657DC" w:rsidRDefault="008D5C86" w:rsidP="00366898">
      <w:pPr>
        <w:pStyle w:val="ListNumber"/>
        <w:numPr>
          <w:ilvl w:val="0"/>
          <w:numId w:val="0"/>
        </w:numPr>
        <w:ind w:left="1134"/>
        <w:jc w:val="left"/>
        <w:rPr>
          <w:i/>
          <w:lang w:val="mi-NZ"/>
        </w:rPr>
      </w:pPr>
      <w:r w:rsidRPr="00A657DC">
        <w:rPr>
          <w:i/>
          <w:lang w:val="mi-NZ"/>
        </w:rPr>
        <w:t xml:space="preserve">The Subcommittee recommends that a comprehensive national policy and strategy be developed to ensure appropriate access to health care and mental health-care services across the criminal justice system. </w:t>
      </w:r>
      <w:r w:rsidRPr="00A657DC">
        <w:rPr>
          <w:b/>
          <w:i/>
          <w:lang w:val="mi-NZ"/>
        </w:rPr>
        <w:t xml:space="preserve">A significant increase in the provision of mental health-care services is required to cope with the high number of detainees with mental health problems </w:t>
      </w:r>
      <w:r w:rsidRPr="00A657DC">
        <w:rPr>
          <w:i/>
          <w:lang w:val="mi-NZ"/>
        </w:rPr>
        <w:t>[emphasis added].</w:t>
      </w:r>
    </w:p>
    <w:p w14:paraId="38DA4479" w14:textId="77777777" w:rsidR="008D5C86" w:rsidRPr="00A657DC" w:rsidRDefault="008D5C86" w:rsidP="00366898">
      <w:pPr>
        <w:pStyle w:val="ListNumber"/>
        <w:jc w:val="left"/>
        <w:rPr>
          <w:lang w:val="mi-NZ"/>
        </w:rPr>
      </w:pPr>
      <w:r w:rsidRPr="00A657DC">
        <w:rPr>
          <w:lang w:val="mi-NZ"/>
        </w:rPr>
        <w:t>The State Party report notes:</w:t>
      </w:r>
    </w:p>
    <w:p w14:paraId="2BDC4556" w14:textId="48ABF11E" w:rsidR="008D5C86" w:rsidRPr="00A657DC" w:rsidRDefault="008D5C86" w:rsidP="00366898">
      <w:pPr>
        <w:pStyle w:val="Quotationseparateparagraph"/>
        <w:ind w:left="1134"/>
        <w:jc w:val="left"/>
        <w:rPr>
          <w:lang w:val="mi-NZ"/>
        </w:rPr>
      </w:pPr>
      <w:r w:rsidRPr="00A657DC">
        <w:rPr>
          <w:lang w:val="mi-NZ"/>
        </w:rPr>
        <w:t>The Ombudsman raised concerns that Corrections officers did not have adequate mental health training to manage people in the Intervention and Support Units. Mental health training has been delivered to staff at three pilot sites, and Corrections has received funding to deliver training to all sites over three years. Non-pilot sites have mental health clinicians who deliver mental health education to frontline staff in prisons.</w:t>
      </w:r>
    </w:p>
    <w:p w14:paraId="53F39724" w14:textId="45971D6F" w:rsidR="008D5C86" w:rsidRPr="00A657DC" w:rsidRDefault="008D5C86" w:rsidP="00366898">
      <w:pPr>
        <w:pStyle w:val="ListNumber"/>
        <w:jc w:val="left"/>
        <w:rPr>
          <w:lang w:val="mi-NZ"/>
        </w:rPr>
      </w:pPr>
      <w:r w:rsidRPr="00A657DC">
        <w:rPr>
          <w:lang w:val="mi-NZ"/>
        </w:rPr>
        <w:t>The Department of Corrections has highlighted several initiatives to support the mental health of people in its custody, including the rollout of ‘</w:t>
      </w:r>
      <w:r w:rsidRPr="00D85C9C">
        <w:rPr>
          <w:i/>
          <w:lang w:val="mi-NZ"/>
        </w:rPr>
        <w:t>Mental Health 101’</w:t>
      </w:r>
      <w:r w:rsidRPr="00A657DC">
        <w:rPr>
          <w:lang w:val="mi-NZ"/>
        </w:rPr>
        <w:t xml:space="preserve"> training for frontline staff, and the recruitment of specialist mental health clinical staff. Additionally, the new Waikeria Prison facility currently under construction will include a 100-bed specialist mental health and substance addiction facility, co-designed and co-run by the Department o</w:t>
      </w:r>
      <w:r w:rsidR="00C70284">
        <w:rPr>
          <w:lang w:val="mi-NZ"/>
        </w:rPr>
        <w:t xml:space="preserve">f Corrections and Te Whatu Ora </w:t>
      </w:r>
      <w:r w:rsidR="00C70284">
        <w:rPr>
          <w:rFonts w:cs="Calibri"/>
          <w:lang w:val="mi-NZ"/>
        </w:rPr>
        <w:t>|</w:t>
      </w:r>
      <w:r w:rsidRPr="00A657DC">
        <w:rPr>
          <w:lang w:val="mi-NZ"/>
        </w:rPr>
        <w:t xml:space="preserve"> Health New Zealand Waikato (formerly the Waikato District Health Board).</w:t>
      </w:r>
      <w:r w:rsidRPr="00A657DC">
        <w:rPr>
          <w:rStyle w:val="FootnoteReference"/>
          <w:lang w:val="mi-NZ"/>
        </w:rPr>
        <w:footnoteReference w:id="121"/>
      </w:r>
      <w:r w:rsidRPr="00A657DC">
        <w:rPr>
          <w:lang w:val="mi-NZ"/>
        </w:rPr>
        <w:t xml:space="preserve"> I am also aware of initiative</w:t>
      </w:r>
      <w:r w:rsidR="00C70284">
        <w:rPr>
          <w:lang w:val="mi-NZ"/>
        </w:rPr>
        <w:t>s</w:t>
      </w:r>
      <w:r w:rsidRPr="00A657DC">
        <w:rPr>
          <w:lang w:val="mi-NZ"/>
        </w:rPr>
        <w:t xml:space="preserve"> at individual prison sites, such as the recruitment of a new mental health team at Mt Eden Corrections Facility.</w:t>
      </w:r>
    </w:p>
    <w:p w14:paraId="5B4992EC" w14:textId="720603C7" w:rsidR="008D5C86" w:rsidRDefault="008D5C86" w:rsidP="00366898">
      <w:pPr>
        <w:pStyle w:val="ListNumber"/>
        <w:jc w:val="left"/>
        <w:rPr>
          <w:lang w:val="mi-NZ"/>
        </w:rPr>
      </w:pPr>
      <w:r w:rsidRPr="00A657DC">
        <w:rPr>
          <w:lang w:val="mi-NZ"/>
        </w:rPr>
        <w:t>While these are welcome initiatives, I remain seriously concerned about the provision of mental health support to those in prison. Between 2017 and 2022, responses to prison surveys conducted across eight prison sites indicated that an average of 74 percent of survey respondents did not feel supported with their emotional or mental health needs whilst in prison, as outlined in the tables below.</w:t>
      </w:r>
    </w:p>
    <w:p w14:paraId="4DF50555" w14:textId="77777777" w:rsidR="00C70284" w:rsidRPr="00A657DC" w:rsidRDefault="00C70284" w:rsidP="00C70284">
      <w:pPr>
        <w:pStyle w:val="Tablecaption"/>
        <w:jc w:val="left"/>
        <w:rPr>
          <w:noProof/>
          <w:lang w:val="mi-NZ"/>
        </w:rPr>
      </w:pPr>
      <w:r w:rsidRPr="00A657DC">
        <w:rPr>
          <w:lang w:val="mi-NZ"/>
        </w:rPr>
        <w:t>Table 5</w:t>
      </w:r>
      <w:r w:rsidRPr="00A657DC">
        <w:rPr>
          <w:noProof/>
          <w:lang w:val="mi-NZ"/>
        </w:rPr>
        <w:t xml:space="preserve">. Do you feel you have emotional well-being/mental health needs? </w:t>
      </w:r>
    </w:p>
    <w:tbl>
      <w:tblPr>
        <w:tblStyle w:val="TableGridSOI"/>
        <w:tblW w:w="7088" w:type="dxa"/>
        <w:tblInd w:w="-294" w:type="dxa"/>
        <w:tblLayout w:type="fixed"/>
        <w:tblLook w:val="0420" w:firstRow="1" w:lastRow="0" w:firstColumn="0" w:lastColumn="0" w:noHBand="0" w:noVBand="1"/>
        <w:tblCaption w:val="How easy or difficult is it to see the Doctor?"/>
      </w:tblPr>
      <w:tblGrid>
        <w:gridCol w:w="983"/>
        <w:gridCol w:w="3835"/>
        <w:gridCol w:w="1136"/>
        <w:gridCol w:w="1134"/>
      </w:tblGrid>
      <w:tr w:rsidR="00450D01" w:rsidRPr="00A657DC" w14:paraId="643B6DDA" w14:textId="77777777" w:rsidTr="00450D01">
        <w:trPr>
          <w:cnfStyle w:val="100000000000" w:firstRow="1" w:lastRow="0" w:firstColumn="0" w:lastColumn="0" w:oddVBand="0" w:evenVBand="0" w:oddHBand="0" w:evenHBand="0" w:firstRowFirstColumn="0" w:firstRowLastColumn="0" w:lastRowFirstColumn="0" w:lastRowLastColumn="0"/>
          <w:cantSplit/>
        </w:trPr>
        <w:tc>
          <w:tcPr>
            <w:tcW w:w="983" w:type="dxa"/>
          </w:tcPr>
          <w:p w14:paraId="4BDA6D30" w14:textId="4F329DC4" w:rsidR="00450D01" w:rsidRPr="00A657DC" w:rsidRDefault="00450D01" w:rsidP="00450D01">
            <w:pPr>
              <w:pStyle w:val="Tableheadingrow1"/>
              <w:rPr>
                <w:lang w:val="mi-NZ"/>
              </w:rPr>
            </w:pPr>
            <w:r>
              <w:rPr>
                <w:lang w:val="mi-NZ"/>
              </w:rPr>
              <w:t>Report y</w:t>
            </w:r>
            <w:r w:rsidRPr="00A657DC">
              <w:rPr>
                <w:lang w:val="mi-NZ"/>
              </w:rPr>
              <w:t>ear</w:t>
            </w:r>
          </w:p>
        </w:tc>
        <w:tc>
          <w:tcPr>
            <w:tcW w:w="3835" w:type="dxa"/>
          </w:tcPr>
          <w:p w14:paraId="159BA614" w14:textId="77777777" w:rsidR="00450D01" w:rsidRPr="00A657DC" w:rsidRDefault="00450D01" w:rsidP="00450D01">
            <w:pPr>
              <w:pStyle w:val="Tableheadingrow1"/>
              <w:rPr>
                <w:lang w:val="mi-NZ"/>
              </w:rPr>
            </w:pPr>
            <w:r w:rsidRPr="00A657DC">
              <w:rPr>
                <w:lang w:val="mi-NZ"/>
              </w:rPr>
              <w:t>Facility</w:t>
            </w:r>
          </w:p>
        </w:tc>
        <w:tc>
          <w:tcPr>
            <w:tcW w:w="1136" w:type="dxa"/>
          </w:tcPr>
          <w:p w14:paraId="0F3F065D" w14:textId="77777777" w:rsidR="00450D01" w:rsidRPr="00A657DC" w:rsidRDefault="00450D01" w:rsidP="00450D01">
            <w:pPr>
              <w:pStyle w:val="Tableheadingrow1"/>
              <w:rPr>
                <w:lang w:val="mi-NZ"/>
              </w:rPr>
            </w:pPr>
            <w:r w:rsidRPr="00A657DC">
              <w:rPr>
                <w:lang w:val="mi-NZ"/>
              </w:rPr>
              <w:t>Yes</w:t>
            </w:r>
          </w:p>
        </w:tc>
        <w:tc>
          <w:tcPr>
            <w:tcW w:w="1134" w:type="dxa"/>
          </w:tcPr>
          <w:p w14:paraId="7FE3E0FE" w14:textId="77777777" w:rsidR="00450D01" w:rsidRPr="00A657DC" w:rsidRDefault="00450D01" w:rsidP="00450D01">
            <w:pPr>
              <w:pStyle w:val="Tableheadingrow1"/>
              <w:rPr>
                <w:lang w:val="mi-NZ"/>
              </w:rPr>
            </w:pPr>
            <w:r w:rsidRPr="00A657DC">
              <w:rPr>
                <w:lang w:val="mi-NZ"/>
              </w:rPr>
              <w:t>No</w:t>
            </w:r>
          </w:p>
        </w:tc>
      </w:tr>
      <w:tr w:rsidR="00450D01" w:rsidRPr="00A657DC" w14:paraId="55ED8839"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56F22E84" w14:textId="6C567F1E" w:rsidR="00450D01" w:rsidRPr="00A657DC" w:rsidRDefault="00450D01" w:rsidP="00450D01">
            <w:pPr>
              <w:pStyle w:val="Tablesinglespacedparagraph"/>
              <w:jc w:val="left"/>
              <w:rPr>
                <w:lang w:val="mi-NZ"/>
              </w:rPr>
            </w:pPr>
            <w:r>
              <w:rPr>
                <w:lang w:val="mi-NZ"/>
              </w:rPr>
              <w:t>2022</w:t>
            </w:r>
          </w:p>
        </w:tc>
        <w:tc>
          <w:tcPr>
            <w:tcW w:w="3835" w:type="dxa"/>
          </w:tcPr>
          <w:p w14:paraId="23EF747E" w14:textId="77777777" w:rsidR="00450D01" w:rsidRPr="00A657DC" w:rsidRDefault="00450D01" w:rsidP="00450D01">
            <w:pPr>
              <w:pStyle w:val="Tablesinglespacedparagraph"/>
              <w:jc w:val="left"/>
              <w:rPr>
                <w:lang w:val="mi-NZ"/>
              </w:rPr>
            </w:pPr>
            <w:r w:rsidRPr="00A657DC">
              <w:rPr>
                <w:lang w:val="mi-NZ"/>
              </w:rPr>
              <w:t xml:space="preserve">Otago Corrections Facility </w:t>
            </w:r>
          </w:p>
        </w:tc>
        <w:tc>
          <w:tcPr>
            <w:tcW w:w="1136" w:type="dxa"/>
          </w:tcPr>
          <w:p w14:paraId="3454C6E3" w14:textId="77777777" w:rsidR="00450D01" w:rsidRPr="00A657DC" w:rsidRDefault="00450D01" w:rsidP="00450D01">
            <w:pPr>
              <w:pStyle w:val="Tablesinglespacedparagraph"/>
              <w:jc w:val="left"/>
              <w:rPr>
                <w:lang w:val="mi-NZ"/>
              </w:rPr>
            </w:pPr>
            <w:r w:rsidRPr="00A657DC">
              <w:rPr>
                <w:lang w:val="mi-NZ"/>
              </w:rPr>
              <w:t>67% (109)</w:t>
            </w:r>
          </w:p>
        </w:tc>
        <w:tc>
          <w:tcPr>
            <w:tcW w:w="1134" w:type="dxa"/>
          </w:tcPr>
          <w:p w14:paraId="335EC663" w14:textId="77777777" w:rsidR="00450D01" w:rsidRPr="00A657DC" w:rsidRDefault="00450D01" w:rsidP="00450D01">
            <w:pPr>
              <w:pStyle w:val="Tablesinglespacedparagraph"/>
              <w:jc w:val="left"/>
              <w:rPr>
                <w:lang w:val="mi-NZ"/>
              </w:rPr>
            </w:pPr>
            <w:r w:rsidRPr="00A657DC">
              <w:rPr>
                <w:lang w:val="mi-NZ"/>
              </w:rPr>
              <w:t>33% (54)</w:t>
            </w:r>
          </w:p>
        </w:tc>
      </w:tr>
      <w:tr w:rsidR="00450D01" w:rsidRPr="00A657DC" w14:paraId="07330FAA"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148FDEC2" w14:textId="311E88CE" w:rsidR="00450D01" w:rsidRPr="00A657DC" w:rsidRDefault="00450D01" w:rsidP="00450D01">
            <w:pPr>
              <w:pStyle w:val="Tablesinglespacedparagraph"/>
              <w:jc w:val="left"/>
              <w:rPr>
                <w:lang w:val="mi-NZ"/>
              </w:rPr>
            </w:pPr>
            <w:r w:rsidRPr="00A657DC">
              <w:rPr>
                <w:lang w:val="mi-NZ"/>
              </w:rPr>
              <w:t>2020</w:t>
            </w:r>
          </w:p>
        </w:tc>
        <w:tc>
          <w:tcPr>
            <w:tcW w:w="3835" w:type="dxa"/>
          </w:tcPr>
          <w:p w14:paraId="6E61691A" w14:textId="77777777" w:rsidR="00450D01" w:rsidRPr="00A657DC" w:rsidRDefault="00450D01" w:rsidP="00450D01">
            <w:pPr>
              <w:pStyle w:val="Tablesinglespacedparagraph"/>
              <w:jc w:val="left"/>
              <w:rPr>
                <w:lang w:val="mi-NZ"/>
              </w:rPr>
            </w:pPr>
            <w:r w:rsidRPr="00A657DC">
              <w:rPr>
                <w:lang w:val="mi-NZ"/>
              </w:rPr>
              <w:t>Auckland Prison</w:t>
            </w:r>
          </w:p>
        </w:tc>
        <w:tc>
          <w:tcPr>
            <w:tcW w:w="1136" w:type="dxa"/>
          </w:tcPr>
          <w:p w14:paraId="2A0A063A" w14:textId="77777777" w:rsidR="00450D01" w:rsidRPr="00A657DC" w:rsidRDefault="00450D01" w:rsidP="00450D01">
            <w:pPr>
              <w:pStyle w:val="Tablesinglespacedparagraph"/>
              <w:jc w:val="left"/>
              <w:rPr>
                <w:lang w:val="mi-NZ"/>
              </w:rPr>
            </w:pPr>
            <w:r w:rsidRPr="00A657DC">
              <w:rPr>
                <w:lang w:val="mi-NZ"/>
              </w:rPr>
              <w:t>55% (140)</w:t>
            </w:r>
          </w:p>
        </w:tc>
        <w:tc>
          <w:tcPr>
            <w:tcW w:w="1134" w:type="dxa"/>
          </w:tcPr>
          <w:p w14:paraId="5D9DBB9B" w14:textId="77777777" w:rsidR="00450D01" w:rsidRPr="00A657DC" w:rsidRDefault="00450D01" w:rsidP="00450D01">
            <w:pPr>
              <w:pStyle w:val="Tablesinglespacedparagraph"/>
              <w:jc w:val="left"/>
              <w:rPr>
                <w:lang w:val="mi-NZ"/>
              </w:rPr>
            </w:pPr>
            <w:r w:rsidRPr="00A657DC">
              <w:rPr>
                <w:lang w:val="mi-NZ"/>
              </w:rPr>
              <w:t>45% (115)</w:t>
            </w:r>
          </w:p>
        </w:tc>
      </w:tr>
      <w:tr w:rsidR="00450D01" w:rsidRPr="00A657DC" w14:paraId="026F6C90"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4CECA4E1" w14:textId="070D68D0" w:rsidR="00450D01" w:rsidRPr="00A657DC" w:rsidRDefault="00450D01" w:rsidP="00450D01">
            <w:pPr>
              <w:pStyle w:val="Tablesinglespacedparagraph"/>
              <w:jc w:val="left"/>
              <w:rPr>
                <w:lang w:val="mi-NZ"/>
              </w:rPr>
            </w:pPr>
            <w:r>
              <w:rPr>
                <w:lang w:val="mi-NZ"/>
              </w:rPr>
              <w:t>2020</w:t>
            </w:r>
          </w:p>
        </w:tc>
        <w:tc>
          <w:tcPr>
            <w:tcW w:w="3835" w:type="dxa"/>
          </w:tcPr>
          <w:p w14:paraId="2D7E2774" w14:textId="77777777" w:rsidR="00450D01" w:rsidRPr="00A657DC" w:rsidRDefault="00450D01" w:rsidP="00450D01">
            <w:pPr>
              <w:pStyle w:val="Tablesinglespacedparagraph"/>
              <w:jc w:val="left"/>
              <w:rPr>
                <w:lang w:val="mi-NZ"/>
              </w:rPr>
            </w:pPr>
            <w:r w:rsidRPr="00A657DC">
              <w:rPr>
                <w:lang w:val="mi-NZ"/>
              </w:rPr>
              <w:t>Waikeria Prison</w:t>
            </w:r>
          </w:p>
        </w:tc>
        <w:tc>
          <w:tcPr>
            <w:tcW w:w="1136" w:type="dxa"/>
          </w:tcPr>
          <w:p w14:paraId="5BBC4D34" w14:textId="77777777" w:rsidR="00450D01" w:rsidRPr="00A657DC" w:rsidRDefault="00450D01" w:rsidP="00450D01">
            <w:pPr>
              <w:pStyle w:val="Tablesinglespacedparagraph"/>
              <w:jc w:val="left"/>
              <w:rPr>
                <w:lang w:val="mi-NZ"/>
              </w:rPr>
            </w:pPr>
            <w:r w:rsidRPr="00A657DC">
              <w:rPr>
                <w:lang w:val="mi-NZ"/>
              </w:rPr>
              <w:t>52% (183)</w:t>
            </w:r>
          </w:p>
        </w:tc>
        <w:tc>
          <w:tcPr>
            <w:tcW w:w="1134" w:type="dxa"/>
          </w:tcPr>
          <w:p w14:paraId="61EAA957" w14:textId="77777777" w:rsidR="00450D01" w:rsidRPr="00A657DC" w:rsidRDefault="00450D01" w:rsidP="00450D01">
            <w:pPr>
              <w:pStyle w:val="Tablesinglespacedparagraph"/>
              <w:jc w:val="left"/>
              <w:rPr>
                <w:lang w:val="mi-NZ"/>
              </w:rPr>
            </w:pPr>
            <w:r w:rsidRPr="00A657DC">
              <w:rPr>
                <w:lang w:val="mi-NZ"/>
              </w:rPr>
              <w:t>48% (168)</w:t>
            </w:r>
          </w:p>
        </w:tc>
      </w:tr>
      <w:tr w:rsidR="00450D01" w:rsidRPr="00A657DC" w14:paraId="0842D2B3"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07A490C1" w14:textId="0513748D" w:rsidR="00450D01" w:rsidRPr="00A657DC" w:rsidRDefault="00450D01" w:rsidP="00450D01">
            <w:pPr>
              <w:pStyle w:val="Tablesinglespacedparagraph"/>
              <w:jc w:val="left"/>
              <w:rPr>
                <w:lang w:val="mi-NZ"/>
              </w:rPr>
            </w:pPr>
            <w:r w:rsidRPr="00A657DC">
              <w:rPr>
                <w:lang w:val="mi-NZ"/>
              </w:rPr>
              <w:t>2019</w:t>
            </w:r>
          </w:p>
        </w:tc>
        <w:tc>
          <w:tcPr>
            <w:tcW w:w="3835" w:type="dxa"/>
          </w:tcPr>
          <w:p w14:paraId="4F51F7AF" w14:textId="77777777" w:rsidR="00450D01" w:rsidRPr="00A657DC" w:rsidRDefault="00450D01" w:rsidP="00450D01">
            <w:pPr>
              <w:pStyle w:val="Tablesinglespacedparagraph"/>
              <w:jc w:val="left"/>
              <w:rPr>
                <w:lang w:val="mi-NZ"/>
              </w:rPr>
            </w:pPr>
            <w:r w:rsidRPr="00A657DC">
              <w:rPr>
                <w:lang w:val="mi-NZ"/>
              </w:rPr>
              <w:t>Tongariro Prison</w:t>
            </w:r>
          </w:p>
        </w:tc>
        <w:tc>
          <w:tcPr>
            <w:tcW w:w="1136" w:type="dxa"/>
          </w:tcPr>
          <w:p w14:paraId="1697CE8E" w14:textId="77777777" w:rsidR="00450D01" w:rsidRPr="00A657DC" w:rsidRDefault="00450D01" w:rsidP="00450D01">
            <w:pPr>
              <w:pStyle w:val="Tablesinglespacedparagraph"/>
              <w:jc w:val="left"/>
              <w:rPr>
                <w:lang w:val="mi-NZ"/>
              </w:rPr>
            </w:pPr>
            <w:r w:rsidRPr="00A657DC">
              <w:rPr>
                <w:lang w:val="mi-NZ"/>
              </w:rPr>
              <w:t>43% (82)</w:t>
            </w:r>
          </w:p>
        </w:tc>
        <w:tc>
          <w:tcPr>
            <w:tcW w:w="1134" w:type="dxa"/>
          </w:tcPr>
          <w:p w14:paraId="58DBEDE8" w14:textId="77777777" w:rsidR="00450D01" w:rsidRPr="00A657DC" w:rsidRDefault="00450D01" w:rsidP="00450D01">
            <w:pPr>
              <w:pStyle w:val="Tablesinglespacedparagraph"/>
              <w:jc w:val="left"/>
              <w:rPr>
                <w:lang w:val="mi-NZ"/>
              </w:rPr>
            </w:pPr>
            <w:r w:rsidRPr="00A657DC">
              <w:rPr>
                <w:lang w:val="mi-NZ"/>
              </w:rPr>
              <w:t>57% (110)</w:t>
            </w:r>
          </w:p>
        </w:tc>
      </w:tr>
      <w:tr w:rsidR="00450D01" w:rsidRPr="00A657DC" w14:paraId="6AAC6E46"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0699C258" w14:textId="5E331AF6" w:rsidR="00450D01" w:rsidRPr="00A657DC" w:rsidRDefault="00450D01" w:rsidP="00450D01">
            <w:pPr>
              <w:pStyle w:val="Tablesinglespacedparagraph"/>
              <w:jc w:val="left"/>
              <w:rPr>
                <w:lang w:val="mi-NZ"/>
              </w:rPr>
            </w:pPr>
            <w:r w:rsidRPr="00A657DC">
              <w:rPr>
                <w:lang w:val="mi-NZ"/>
              </w:rPr>
              <w:t>2019</w:t>
            </w:r>
          </w:p>
        </w:tc>
        <w:tc>
          <w:tcPr>
            <w:tcW w:w="3835" w:type="dxa"/>
          </w:tcPr>
          <w:p w14:paraId="53C16EFA" w14:textId="77777777" w:rsidR="00450D01" w:rsidRPr="00A657DC" w:rsidRDefault="00450D01" w:rsidP="00450D01">
            <w:pPr>
              <w:pStyle w:val="Tablesinglespacedparagraph"/>
              <w:jc w:val="left"/>
              <w:rPr>
                <w:lang w:val="mi-NZ"/>
              </w:rPr>
            </w:pPr>
            <w:r w:rsidRPr="00A657DC">
              <w:rPr>
                <w:lang w:val="mi-NZ"/>
              </w:rPr>
              <w:t>Northland Region Corrections Facility</w:t>
            </w:r>
          </w:p>
        </w:tc>
        <w:tc>
          <w:tcPr>
            <w:tcW w:w="1136" w:type="dxa"/>
          </w:tcPr>
          <w:p w14:paraId="3ECB51D3" w14:textId="77777777" w:rsidR="00450D01" w:rsidRPr="00A657DC" w:rsidRDefault="00450D01" w:rsidP="00450D01">
            <w:pPr>
              <w:pStyle w:val="Tablesinglespacedparagraph"/>
              <w:jc w:val="left"/>
              <w:rPr>
                <w:lang w:val="mi-NZ"/>
              </w:rPr>
            </w:pPr>
            <w:r w:rsidRPr="00A657DC">
              <w:rPr>
                <w:lang w:val="mi-NZ"/>
              </w:rPr>
              <w:t>41% (164)</w:t>
            </w:r>
          </w:p>
        </w:tc>
        <w:tc>
          <w:tcPr>
            <w:tcW w:w="1134" w:type="dxa"/>
          </w:tcPr>
          <w:p w14:paraId="190EDFCD" w14:textId="77777777" w:rsidR="00450D01" w:rsidRPr="00A657DC" w:rsidRDefault="00450D01" w:rsidP="00450D01">
            <w:pPr>
              <w:pStyle w:val="Tablesinglespacedparagraph"/>
              <w:jc w:val="left"/>
              <w:rPr>
                <w:lang w:val="mi-NZ"/>
              </w:rPr>
            </w:pPr>
            <w:r w:rsidRPr="00A657DC">
              <w:rPr>
                <w:lang w:val="mi-NZ"/>
              </w:rPr>
              <w:t>59% (202)</w:t>
            </w:r>
          </w:p>
        </w:tc>
      </w:tr>
      <w:tr w:rsidR="00450D01" w:rsidRPr="00A657DC" w14:paraId="510AC5D0"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740F531C" w14:textId="74579FA5" w:rsidR="00450D01" w:rsidRPr="00A657DC" w:rsidRDefault="00450D01" w:rsidP="00450D01">
            <w:pPr>
              <w:pStyle w:val="Tablesinglespacedparagraph"/>
              <w:jc w:val="left"/>
              <w:rPr>
                <w:lang w:val="mi-NZ"/>
              </w:rPr>
            </w:pPr>
            <w:r w:rsidRPr="00A657DC">
              <w:rPr>
                <w:lang w:val="mi-NZ"/>
              </w:rPr>
              <w:t>2019</w:t>
            </w:r>
          </w:p>
        </w:tc>
        <w:tc>
          <w:tcPr>
            <w:tcW w:w="3835" w:type="dxa"/>
          </w:tcPr>
          <w:p w14:paraId="0AF457A8" w14:textId="77777777" w:rsidR="00450D01" w:rsidRPr="00A657DC" w:rsidRDefault="00450D01" w:rsidP="00450D01">
            <w:pPr>
              <w:pStyle w:val="Tablesinglespacedparagraph"/>
              <w:jc w:val="left"/>
              <w:rPr>
                <w:lang w:val="mi-NZ"/>
              </w:rPr>
            </w:pPr>
            <w:r w:rsidRPr="00A657DC">
              <w:rPr>
                <w:lang w:val="mi-NZ"/>
              </w:rPr>
              <w:t>Auckland South Corrections Facility</w:t>
            </w:r>
          </w:p>
        </w:tc>
        <w:tc>
          <w:tcPr>
            <w:tcW w:w="1136" w:type="dxa"/>
          </w:tcPr>
          <w:p w14:paraId="5AD36C85" w14:textId="77777777" w:rsidR="00450D01" w:rsidRPr="00A657DC" w:rsidRDefault="00450D01" w:rsidP="00450D01">
            <w:pPr>
              <w:pStyle w:val="Tablesinglespacedparagraph"/>
              <w:jc w:val="left"/>
              <w:rPr>
                <w:lang w:val="mi-NZ"/>
              </w:rPr>
            </w:pPr>
            <w:r w:rsidRPr="00A657DC">
              <w:rPr>
                <w:lang w:val="mi-NZ"/>
              </w:rPr>
              <w:t>38% (209)</w:t>
            </w:r>
          </w:p>
        </w:tc>
        <w:tc>
          <w:tcPr>
            <w:tcW w:w="1134" w:type="dxa"/>
          </w:tcPr>
          <w:p w14:paraId="7BF715C3" w14:textId="77777777" w:rsidR="00450D01" w:rsidRPr="00A657DC" w:rsidRDefault="00450D01" w:rsidP="00450D01">
            <w:pPr>
              <w:pStyle w:val="Tablesinglespacedparagraph"/>
              <w:jc w:val="left"/>
              <w:rPr>
                <w:lang w:val="mi-NZ"/>
              </w:rPr>
            </w:pPr>
            <w:r w:rsidRPr="00A657DC">
              <w:rPr>
                <w:lang w:val="mi-NZ"/>
              </w:rPr>
              <w:t>62% (338)</w:t>
            </w:r>
          </w:p>
        </w:tc>
      </w:tr>
      <w:tr w:rsidR="00450D01" w:rsidRPr="00A657DC" w14:paraId="05C82BD2"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25538CAA" w14:textId="3C387EB0" w:rsidR="00450D01" w:rsidRPr="00A657DC" w:rsidRDefault="00450D01" w:rsidP="00450D01">
            <w:pPr>
              <w:pStyle w:val="Tablesinglespacedparagraph"/>
              <w:jc w:val="left"/>
              <w:rPr>
                <w:lang w:val="mi-NZ"/>
              </w:rPr>
            </w:pPr>
            <w:r w:rsidRPr="00A657DC">
              <w:rPr>
                <w:lang w:val="mi-NZ"/>
              </w:rPr>
              <w:t>2018</w:t>
            </w:r>
          </w:p>
        </w:tc>
        <w:tc>
          <w:tcPr>
            <w:tcW w:w="3835" w:type="dxa"/>
          </w:tcPr>
          <w:p w14:paraId="11480FE8" w14:textId="77777777" w:rsidR="00450D01" w:rsidRPr="00A657DC" w:rsidRDefault="00450D01" w:rsidP="00450D01">
            <w:pPr>
              <w:pStyle w:val="Tablesinglespacedparagraph"/>
              <w:jc w:val="left"/>
              <w:rPr>
                <w:lang w:val="mi-NZ"/>
              </w:rPr>
            </w:pPr>
            <w:r w:rsidRPr="00A657DC">
              <w:rPr>
                <w:lang w:val="mi-NZ"/>
              </w:rPr>
              <w:t>Arohata Upper Prison</w:t>
            </w:r>
          </w:p>
        </w:tc>
        <w:tc>
          <w:tcPr>
            <w:tcW w:w="1136" w:type="dxa"/>
          </w:tcPr>
          <w:p w14:paraId="1496E8F6" w14:textId="77777777" w:rsidR="00450D01" w:rsidRPr="00A657DC" w:rsidRDefault="00450D01" w:rsidP="00450D01">
            <w:pPr>
              <w:pStyle w:val="Tablesinglespacedparagraph"/>
              <w:jc w:val="left"/>
              <w:rPr>
                <w:lang w:val="mi-NZ"/>
              </w:rPr>
            </w:pPr>
            <w:r w:rsidRPr="00A657DC">
              <w:rPr>
                <w:lang w:val="mi-NZ"/>
              </w:rPr>
              <w:t>58% (41)</w:t>
            </w:r>
          </w:p>
        </w:tc>
        <w:tc>
          <w:tcPr>
            <w:tcW w:w="1134" w:type="dxa"/>
          </w:tcPr>
          <w:p w14:paraId="7C73E940" w14:textId="77777777" w:rsidR="00450D01" w:rsidRPr="00A657DC" w:rsidRDefault="00450D01" w:rsidP="00450D01">
            <w:pPr>
              <w:pStyle w:val="Tablesinglespacedparagraph"/>
              <w:jc w:val="left"/>
              <w:rPr>
                <w:lang w:val="mi-NZ"/>
              </w:rPr>
            </w:pPr>
            <w:r w:rsidRPr="00A657DC">
              <w:rPr>
                <w:lang w:val="mi-NZ"/>
              </w:rPr>
              <w:t>42% (30)</w:t>
            </w:r>
          </w:p>
        </w:tc>
      </w:tr>
      <w:tr w:rsidR="00450D01" w:rsidRPr="00A657DC" w14:paraId="0CEECE69"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6B45DC98" w14:textId="49E82AF9" w:rsidR="00450D01" w:rsidRPr="00A657DC" w:rsidRDefault="00450D01" w:rsidP="00450D01">
            <w:pPr>
              <w:pStyle w:val="Tablesinglespacedparagraph"/>
              <w:jc w:val="left"/>
              <w:rPr>
                <w:lang w:val="mi-NZ"/>
              </w:rPr>
            </w:pPr>
            <w:r w:rsidRPr="00A657DC">
              <w:rPr>
                <w:lang w:val="mi-NZ"/>
              </w:rPr>
              <w:t>2017</w:t>
            </w:r>
          </w:p>
        </w:tc>
        <w:tc>
          <w:tcPr>
            <w:tcW w:w="3835" w:type="dxa"/>
          </w:tcPr>
          <w:p w14:paraId="722CB418" w14:textId="77777777" w:rsidR="00450D01" w:rsidRPr="00A657DC" w:rsidRDefault="00450D01" w:rsidP="00450D01">
            <w:pPr>
              <w:pStyle w:val="Tablesinglespacedparagraph"/>
              <w:jc w:val="left"/>
              <w:rPr>
                <w:lang w:val="mi-NZ"/>
              </w:rPr>
            </w:pPr>
            <w:r w:rsidRPr="00A657DC">
              <w:rPr>
                <w:lang w:val="mi-NZ"/>
              </w:rPr>
              <w:t>Christchurch Men’s Prison</w:t>
            </w:r>
          </w:p>
        </w:tc>
        <w:tc>
          <w:tcPr>
            <w:tcW w:w="1136" w:type="dxa"/>
          </w:tcPr>
          <w:p w14:paraId="3805E6BE" w14:textId="77777777" w:rsidR="00450D01" w:rsidRPr="00A657DC" w:rsidRDefault="00450D01" w:rsidP="00450D01">
            <w:pPr>
              <w:pStyle w:val="Tablesinglespacedparagraph"/>
              <w:jc w:val="left"/>
              <w:rPr>
                <w:lang w:val="mi-NZ"/>
              </w:rPr>
            </w:pPr>
            <w:r w:rsidRPr="00A657DC">
              <w:rPr>
                <w:lang w:val="mi-NZ"/>
              </w:rPr>
              <w:t>47% (234)</w:t>
            </w:r>
          </w:p>
        </w:tc>
        <w:tc>
          <w:tcPr>
            <w:tcW w:w="1134" w:type="dxa"/>
          </w:tcPr>
          <w:p w14:paraId="5571E1C3" w14:textId="77777777" w:rsidR="00450D01" w:rsidRPr="00A657DC" w:rsidRDefault="00450D01" w:rsidP="00450D01">
            <w:pPr>
              <w:pStyle w:val="Tablesinglespacedparagraph"/>
              <w:jc w:val="left"/>
              <w:rPr>
                <w:lang w:val="mi-NZ"/>
              </w:rPr>
            </w:pPr>
            <w:r w:rsidRPr="00A657DC">
              <w:rPr>
                <w:lang w:val="mi-NZ"/>
              </w:rPr>
              <w:t>53% (263)</w:t>
            </w:r>
          </w:p>
        </w:tc>
      </w:tr>
      <w:tr w:rsidR="00C70284" w:rsidRPr="00A657DC" w14:paraId="70EC907A"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4818" w:type="dxa"/>
            <w:gridSpan w:val="2"/>
          </w:tcPr>
          <w:p w14:paraId="40713A15" w14:textId="6AAA6C75" w:rsidR="00C70284" w:rsidRPr="00C70284" w:rsidRDefault="00C70284" w:rsidP="002A711B">
            <w:pPr>
              <w:pStyle w:val="Tablesinglespacedparagraph"/>
              <w:jc w:val="left"/>
              <w:rPr>
                <w:b/>
                <w:lang w:val="mi-NZ"/>
              </w:rPr>
            </w:pPr>
            <w:r w:rsidRPr="00C70284">
              <w:rPr>
                <w:b/>
                <w:lang w:val="mi-NZ"/>
              </w:rPr>
              <w:t>Average:</w:t>
            </w:r>
          </w:p>
        </w:tc>
        <w:tc>
          <w:tcPr>
            <w:tcW w:w="1136" w:type="dxa"/>
          </w:tcPr>
          <w:p w14:paraId="52CE0A59" w14:textId="4CAE72E4" w:rsidR="00C70284" w:rsidRPr="00C70284" w:rsidRDefault="00C70284" w:rsidP="002A711B">
            <w:pPr>
              <w:pStyle w:val="Tablesinglespacedparagraph"/>
              <w:jc w:val="left"/>
              <w:rPr>
                <w:b/>
                <w:lang w:val="mi-NZ"/>
              </w:rPr>
            </w:pPr>
            <w:r w:rsidRPr="00C70284">
              <w:rPr>
                <w:b/>
                <w:lang w:val="mi-NZ"/>
              </w:rPr>
              <w:t>50%</w:t>
            </w:r>
          </w:p>
        </w:tc>
        <w:tc>
          <w:tcPr>
            <w:tcW w:w="1134" w:type="dxa"/>
          </w:tcPr>
          <w:p w14:paraId="456FE68D" w14:textId="3496481C" w:rsidR="00C70284" w:rsidRPr="00C70284" w:rsidRDefault="00C70284" w:rsidP="002A711B">
            <w:pPr>
              <w:pStyle w:val="Tablesinglespacedparagraph"/>
              <w:jc w:val="left"/>
              <w:rPr>
                <w:b/>
                <w:lang w:val="mi-NZ"/>
              </w:rPr>
            </w:pPr>
            <w:r w:rsidRPr="00C70284">
              <w:rPr>
                <w:b/>
                <w:lang w:val="mi-NZ"/>
              </w:rPr>
              <w:t>50%</w:t>
            </w:r>
          </w:p>
        </w:tc>
      </w:tr>
    </w:tbl>
    <w:p w14:paraId="3E6F8FAE" w14:textId="77777777" w:rsidR="00C70284" w:rsidRPr="00A657DC" w:rsidRDefault="00C70284" w:rsidP="00C70284">
      <w:pPr>
        <w:pStyle w:val="Tablecaption"/>
        <w:jc w:val="left"/>
        <w:rPr>
          <w:noProof/>
          <w:lang w:val="mi-NZ"/>
        </w:rPr>
      </w:pPr>
      <w:r w:rsidRPr="00A657DC">
        <w:rPr>
          <w:lang w:val="mi-NZ"/>
        </w:rPr>
        <w:t>Table 6</w:t>
      </w:r>
      <w:r w:rsidRPr="00A657DC">
        <w:rPr>
          <w:noProof/>
          <w:lang w:val="mi-NZ"/>
        </w:rPr>
        <w:t xml:space="preserve">. If yes, do you feel supported with your emotional well-being/mental health needs? </w:t>
      </w:r>
    </w:p>
    <w:tbl>
      <w:tblPr>
        <w:tblStyle w:val="TableGridSOI"/>
        <w:tblW w:w="7088" w:type="dxa"/>
        <w:tblInd w:w="-294" w:type="dxa"/>
        <w:tblLayout w:type="fixed"/>
        <w:tblLook w:val="0420" w:firstRow="1" w:lastRow="0" w:firstColumn="0" w:lastColumn="0" w:noHBand="0" w:noVBand="1"/>
        <w:tblCaption w:val="How easy or difficult is it to see the Doctor?"/>
      </w:tblPr>
      <w:tblGrid>
        <w:gridCol w:w="983"/>
        <w:gridCol w:w="3835"/>
        <w:gridCol w:w="1136"/>
        <w:gridCol w:w="1134"/>
      </w:tblGrid>
      <w:tr w:rsidR="00450D01" w:rsidRPr="00A657DC" w14:paraId="77409177" w14:textId="77777777" w:rsidTr="00450D01">
        <w:trPr>
          <w:cnfStyle w:val="100000000000" w:firstRow="1" w:lastRow="0" w:firstColumn="0" w:lastColumn="0" w:oddVBand="0" w:evenVBand="0" w:oddHBand="0" w:evenHBand="0" w:firstRowFirstColumn="0" w:firstRowLastColumn="0" w:lastRowFirstColumn="0" w:lastRowLastColumn="0"/>
          <w:cantSplit/>
        </w:trPr>
        <w:tc>
          <w:tcPr>
            <w:tcW w:w="983" w:type="dxa"/>
          </w:tcPr>
          <w:p w14:paraId="58E7EDB0" w14:textId="71DACF02" w:rsidR="00450D01" w:rsidRPr="00A657DC" w:rsidRDefault="00450D01" w:rsidP="00450D01">
            <w:pPr>
              <w:pStyle w:val="Tableheadingrow1"/>
              <w:rPr>
                <w:lang w:val="mi-NZ"/>
              </w:rPr>
            </w:pPr>
            <w:r>
              <w:rPr>
                <w:lang w:val="mi-NZ"/>
              </w:rPr>
              <w:t>Report y</w:t>
            </w:r>
            <w:r w:rsidRPr="00A657DC">
              <w:rPr>
                <w:lang w:val="mi-NZ"/>
              </w:rPr>
              <w:t>ear</w:t>
            </w:r>
          </w:p>
        </w:tc>
        <w:tc>
          <w:tcPr>
            <w:tcW w:w="3835" w:type="dxa"/>
          </w:tcPr>
          <w:p w14:paraId="54964CDB" w14:textId="77777777" w:rsidR="00450D01" w:rsidRPr="00A657DC" w:rsidRDefault="00450D01" w:rsidP="00450D01">
            <w:pPr>
              <w:pStyle w:val="Tableheadingrow1"/>
              <w:rPr>
                <w:lang w:val="mi-NZ"/>
              </w:rPr>
            </w:pPr>
            <w:r w:rsidRPr="00A657DC">
              <w:rPr>
                <w:lang w:val="mi-NZ"/>
              </w:rPr>
              <w:t>Facility</w:t>
            </w:r>
          </w:p>
        </w:tc>
        <w:tc>
          <w:tcPr>
            <w:tcW w:w="1136" w:type="dxa"/>
          </w:tcPr>
          <w:p w14:paraId="250F582F" w14:textId="77777777" w:rsidR="00450D01" w:rsidRPr="00A657DC" w:rsidRDefault="00450D01" w:rsidP="00450D01">
            <w:pPr>
              <w:pStyle w:val="Tableheadingrow1"/>
              <w:rPr>
                <w:lang w:val="mi-NZ"/>
              </w:rPr>
            </w:pPr>
            <w:r w:rsidRPr="00A657DC">
              <w:rPr>
                <w:lang w:val="mi-NZ"/>
              </w:rPr>
              <w:t>Yes</w:t>
            </w:r>
          </w:p>
        </w:tc>
        <w:tc>
          <w:tcPr>
            <w:tcW w:w="1134" w:type="dxa"/>
          </w:tcPr>
          <w:p w14:paraId="58B6C8C2" w14:textId="77777777" w:rsidR="00450D01" w:rsidRPr="00A657DC" w:rsidRDefault="00450D01" w:rsidP="00450D01">
            <w:pPr>
              <w:pStyle w:val="Tableheadingrow1"/>
              <w:rPr>
                <w:lang w:val="mi-NZ"/>
              </w:rPr>
            </w:pPr>
            <w:r w:rsidRPr="00A657DC">
              <w:rPr>
                <w:lang w:val="mi-NZ"/>
              </w:rPr>
              <w:t>No</w:t>
            </w:r>
          </w:p>
        </w:tc>
      </w:tr>
      <w:tr w:rsidR="00450D01" w:rsidRPr="00A657DC" w14:paraId="5562EDDF"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03197E04" w14:textId="46CD57BA" w:rsidR="00450D01" w:rsidRPr="00A657DC" w:rsidRDefault="00450D01" w:rsidP="00450D01">
            <w:pPr>
              <w:pStyle w:val="Tablesinglespacedparagraph"/>
              <w:jc w:val="left"/>
              <w:rPr>
                <w:lang w:val="mi-NZ"/>
              </w:rPr>
            </w:pPr>
            <w:r>
              <w:rPr>
                <w:lang w:val="mi-NZ"/>
              </w:rPr>
              <w:t>2022</w:t>
            </w:r>
          </w:p>
        </w:tc>
        <w:tc>
          <w:tcPr>
            <w:tcW w:w="3835" w:type="dxa"/>
          </w:tcPr>
          <w:p w14:paraId="040415A1" w14:textId="77777777" w:rsidR="00450D01" w:rsidRPr="00A657DC" w:rsidRDefault="00450D01" w:rsidP="00450D01">
            <w:pPr>
              <w:pStyle w:val="Tablesinglespacedparagraph"/>
              <w:jc w:val="left"/>
              <w:rPr>
                <w:lang w:val="mi-NZ"/>
              </w:rPr>
            </w:pPr>
            <w:r w:rsidRPr="00A657DC">
              <w:rPr>
                <w:lang w:val="mi-NZ"/>
              </w:rPr>
              <w:t xml:space="preserve">Otago Corrections Facility </w:t>
            </w:r>
          </w:p>
        </w:tc>
        <w:tc>
          <w:tcPr>
            <w:tcW w:w="1136" w:type="dxa"/>
          </w:tcPr>
          <w:p w14:paraId="2BBE817B" w14:textId="77777777" w:rsidR="00450D01" w:rsidRPr="00A657DC" w:rsidRDefault="00450D01" w:rsidP="00450D01">
            <w:pPr>
              <w:pStyle w:val="Tablesinglespacedparagraph"/>
              <w:jc w:val="left"/>
              <w:rPr>
                <w:lang w:val="mi-NZ"/>
              </w:rPr>
            </w:pPr>
            <w:r w:rsidRPr="00A657DC">
              <w:rPr>
                <w:lang w:val="mi-NZ"/>
              </w:rPr>
              <w:t>25% (23)</w:t>
            </w:r>
          </w:p>
        </w:tc>
        <w:tc>
          <w:tcPr>
            <w:tcW w:w="1134" w:type="dxa"/>
          </w:tcPr>
          <w:p w14:paraId="467A1ACC" w14:textId="77777777" w:rsidR="00450D01" w:rsidRPr="00A657DC" w:rsidRDefault="00450D01" w:rsidP="00450D01">
            <w:pPr>
              <w:pStyle w:val="Tablesinglespacedparagraph"/>
              <w:jc w:val="left"/>
              <w:rPr>
                <w:lang w:val="mi-NZ"/>
              </w:rPr>
            </w:pPr>
            <w:r w:rsidRPr="00A657DC">
              <w:rPr>
                <w:lang w:val="mi-NZ"/>
              </w:rPr>
              <w:t>77% (82)</w:t>
            </w:r>
          </w:p>
        </w:tc>
      </w:tr>
      <w:tr w:rsidR="00450D01" w:rsidRPr="00A657DC" w14:paraId="289E00E8"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4F4C596E" w14:textId="1BD82895" w:rsidR="00450D01" w:rsidRPr="00A657DC" w:rsidRDefault="00450D01" w:rsidP="00450D01">
            <w:pPr>
              <w:pStyle w:val="Tablesinglespacedparagraph"/>
              <w:jc w:val="left"/>
              <w:rPr>
                <w:lang w:val="mi-NZ"/>
              </w:rPr>
            </w:pPr>
            <w:r w:rsidRPr="00A657DC">
              <w:rPr>
                <w:lang w:val="mi-NZ"/>
              </w:rPr>
              <w:t>2020</w:t>
            </w:r>
          </w:p>
        </w:tc>
        <w:tc>
          <w:tcPr>
            <w:tcW w:w="3835" w:type="dxa"/>
          </w:tcPr>
          <w:p w14:paraId="3F0FAD7F" w14:textId="77777777" w:rsidR="00450D01" w:rsidRPr="00A657DC" w:rsidRDefault="00450D01" w:rsidP="00450D01">
            <w:pPr>
              <w:pStyle w:val="Tablesinglespacedparagraph"/>
              <w:jc w:val="left"/>
              <w:rPr>
                <w:lang w:val="mi-NZ"/>
              </w:rPr>
            </w:pPr>
            <w:r w:rsidRPr="00A657DC">
              <w:rPr>
                <w:lang w:val="mi-NZ"/>
              </w:rPr>
              <w:t>Auckland Prison</w:t>
            </w:r>
          </w:p>
        </w:tc>
        <w:tc>
          <w:tcPr>
            <w:tcW w:w="1136" w:type="dxa"/>
          </w:tcPr>
          <w:p w14:paraId="577FC77D" w14:textId="77777777" w:rsidR="00450D01" w:rsidRPr="00A657DC" w:rsidRDefault="00450D01" w:rsidP="00450D01">
            <w:pPr>
              <w:pStyle w:val="Tablesinglespacedparagraph"/>
              <w:jc w:val="left"/>
              <w:rPr>
                <w:lang w:val="mi-NZ"/>
              </w:rPr>
            </w:pPr>
            <w:r w:rsidRPr="00A657DC">
              <w:rPr>
                <w:lang w:val="mi-NZ"/>
              </w:rPr>
              <w:t>27% (35)</w:t>
            </w:r>
          </w:p>
        </w:tc>
        <w:tc>
          <w:tcPr>
            <w:tcW w:w="1134" w:type="dxa"/>
          </w:tcPr>
          <w:p w14:paraId="5C14E4E5" w14:textId="77777777" w:rsidR="00450D01" w:rsidRPr="00A657DC" w:rsidRDefault="00450D01" w:rsidP="00450D01">
            <w:pPr>
              <w:pStyle w:val="Tablesinglespacedparagraph"/>
              <w:jc w:val="left"/>
              <w:rPr>
                <w:lang w:val="mi-NZ"/>
              </w:rPr>
            </w:pPr>
            <w:r w:rsidRPr="00A657DC">
              <w:rPr>
                <w:lang w:val="mi-NZ"/>
              </w:rPr>
              <w:t>73% (94)</w:t>
            </w:r>
          </w:p>
        </w:tc>
      </w:tr>
      <w:tr w:rsidR="00450D01" w:rsidRPr="00A657DC" w14:paraId="70577812"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50958458" w14:textId="738BC5F6" w:rsidR="00450D01" w:rsidRPr="00A657DC" w:rsidRDefault="00450D01" w:rsidP="00450D01">
            <w:pPr>
              <w:pStyle w:val="Tablesinglespacedparagraph"/>
              <w:jc w:val="left"/>
              <w:rPr>
                <w:lang w:val="mi-NZ"/>
              </w:rPr>
            </w:pPr>
            <w:r>
              <w:rPr>
                <w:lang w:val="mi-NZ"/>
              </w:rPr>
              <w:t>2020</w:t>
            </w:r>
          </w:p>
        </w:tc>
        <w:tc>
          <w:tcPr>
            <w:tcW w:w="3835" w:type="dxa"/>
          </w:tcPr>
          <w:p w14:paraId="1303096D" w14:textId="77777777" w:rsidR="00450D01" w:rsidRPr="00A657DC" w:rsidRDefault="00450D01" w:rsidP="00450D01">
            <w:pPr>
              <w:pStyle w:val="Tablesinglespacedparagraph"/>
              <w:jc w:val="left"/>
              <w:rPr>
                <w:lang w:val="mi-NZ"/>
              </w:rPr>
            </w:pPr>
            <w:r w:rsidRPr="00A657DC">
              <w:rPr>
                <w:lang w:val="mi-NZ"/>
              </w:rPr>
              <w:t>Waikeria Prison</w:t>
            </w:r>
          </w:p>
        </w:tc>
        <w:tc>
          <w:tcPr>
            <w:tcW w:w="1136" w:type="dxa"/>
          </w:tcPr>
          <w:p w14:paraId="768D4BD3" w14:textId="77777777" w:rsidR="00450D01" w:rsidRPr="00A657DC" w:rsidRDefault="00450D01" w:rsidP="00450D01">
            <w:pPr>
              <w:pStyle w:val="Tablesinglespacedparagraph"/>
              <w:jc w:val="left"/>
              <w:rPr>
                <w:lang w:val="mi-NZ"/>
              </w:rPr>
            </w:pPr>
            <w:r w:rsidRPr="00A657DC">
              <w:rPr>
                <w:lang w:val="mi-NZ"/>
              </w:rPr>
              <w:t>26% (45)</w:t>
            </w:r>
          </w:p>
        </w:tc>
        <w:tc>
          <w:tcPr>
            <w:tcW w:w="1134" w:type="dxa"/>
          </w:tcPr>
          <w:p w14:paraId="25A2C475" w14:textId="77777777" w:rsidR="00450D01" w:rsidRPr="00A657DC" w:rsidRDefault="00450D01" w:rsidP="00450D01">
            <w:pPr>
              <w:pStyle w:val="Tablesinglespacedparagraph"/>
              <w:jc w:val="left"/>
              <w:rPr>
                <w:lang w:val="mi-NZ"/>
              </w:rPr>
            </w:pPr>
            <w:r w:rsidRPr="00A657DC">
              <w:rPr>
                <w:lang w:val="mi-NZ"/>
              </w:rPr>
              <w:t>74% (130)</w:t>
            </w:r>
          </w:p>
        </w:tc>
      </w:tr>
      <w:tr w:rsidR="00450D01" w:rsidRPr="00A657DC" w14:paraId="7DE1CEAC"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66A633E3" w14:textId="460636C1" w:rsidR="00450D01" w:rsidRPr="00A657DC" w:rsidRDefault="00450D01" w:rsidP="00450D01">
            <w:pPr>
              <w:pStyle w:val="Tablesinglespacedparagraph"/>
              <w:jc w:val="left"/>
              <w:rPr>
                <w:lang w:val="mi-NZ"/>
              </w:rPr>
            </w:pPr>
            <w:r w:rsidRPr="00A657DC">
              <w:rPr>
                <w:lang w:val="mi-NZ"/>
              </w:rPr>
              <w:t>2019</w:t>
            </w:r>
          </w:p>
        </w:tc>
        <w:tc>
          <w:tcPr>
            <w:tcW w:w="3835" w:type="dxa"/>
          </w:tcPr>
          <w:p w14:paraId="1121744B" w14:textId="77777777" w:rsidR="00450D01" w:rsidRPr="00A657DC" w:rsidRDefault="00450D01" w:rsidP="00450D01">
            <w:pPr>
              <w:pStyle w:val="Tablesinglespacedparagraph"/>
              <w:jc w:val="left"/>
              <w:rPr>
                <w:lang w:val="mi-NZ"/>
              </w:rPr>
            </w:pPr>
            <w:r w:rsidRPr="00A657DC">
              <w:rPr>
                <w:lang w:val="mi-NZ"/>
              </w:rPr>
              <w:t>Tongariro Prison</w:t>
            </w:r>
          </w:p>
        </w:tc>
        <w:tc>
          <w:tcPr>
            <w:tcW w:w="1136" w:type="dxa"/>
          </w:tcPr>
          <w:p w14:paraId="4B771924" w14:textId="77777777" w:rsidR="00450D01" w:rsidRPr="00A657DC" w:rsidRDefault="00450D01" w:rsidP="00450D01">
            <w:pPr>
              <w:pStyle w:val="Tablesinglespacedparagraph"/>
              <w:jc w:val="left"/>
              <w:rPr>
                <w:lang w:val="mi-NZ"/>
              </w:rPr>
            </w:pPr>
            <w:r w:rsidRPr="00A657DC">
              <w:rPr>
                <w:lang w:val="mi-NZ"/>
              </w:rPr>
              <w:t>39% (31)</w:t>
            </w:r>
          </w:p>
        </w:tc>
        <w:tc>
          <w:tcPr>
            <w:tcW w:w="1134" w:type="dxa"/>
          </w:tcPr>
          <w:p w14:paraId="330C6740" w14:textId="77777777" w:rsidR="00450D01" w:rsidRPr="00A657DC" w:rsidRDefault="00450D01" w:rsidP="00450D01">
            <w:pPr>
              <w:pStyle w:val="Tablesinglespacedparagraph"/>
              <w:jc w:val="left"/>
              <w:rPr>
                <w:lang w:val="mi-NZ"/>
              </w:rPr>
            </w:pPr>
            <w:r w:rsidRPr="00A657DC">
              <w:rPr>
                <w:lang w:val="mi-NZ"/>
              </w:rPr>
              <w:t>61% (49)</w:t>
            </w:r>
          </w:p>
        </w:tc>
      </w:tr>
      <w:tr w:rsidR="00450D01" w:rsidRPr="00A657DC" w14:paraId="1788E211"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5AC2A72D" w14:textId="060A0873" w:rsidR="00450D01" w:rsidRPr="00A657DC" w:rsidRDefault="00450D01" w:rsidP="00450D01">
            <w:pPr>
              <w:pStyle w:val="Tablesinglespacedparagraph"/>
              <w:jc w:val="left"/>
              <w:rPr>
                <w:lang w:val="mi-NZ"/>
              </w:rPr>
            </w:pPr>
            <w:r w:rsidRPr="00A657DC">
              <w:rPr>
                <w:lang w:val="mi-NZ"/>
              </w:rPr>
              <w:t>2019</w:t>
            </w:r>
          </w:p>
        </w:tc>
        <w:tc>
          <w:tcPr>
            <w:tcW w:w="3835" w:type="dxa"/>
          </w:tcPr>
          <w:p w14:paraId="78944B93" w14:textId="77777777" w:rsidR="00450D01" w:rsidRPr="00A657DC" w:rsidRDefault="00450D01" w:rsidP="00450D01">
            <w:pPr>
              <w:pStyle w:val="Tablesinglespacedparagraph"/>
              <w:jc w:val="left"/>
              <w:rPr>
                <w:lang w:val="mi-NZ"/>
              </w:rPr>
            </w:pPr>
            <w:r w:rsidRPr="00A657DC">
              <w:rPr>
                <w:lang w:val="mi-NZ"/>
              </w:rPr>
              <w:t>Northland Region Corrections Facility</w:t>
            </w:r>
          </w:p>
        </w:tc>
        <w:tc>
          <w:tcPr>
            <w:tcW w:w="1136" w:type="dxa"/>
          </w:tcPr>
          <w:p w14:paraId="6C244B9F" w14:textId="77777777" w:rsidR="00450D01" w:rsidRPr="00A657DC" w:rsidRDefault="00450D01" w:rsidP="00450D01">
            <w:pPr>
              <w:pStyle w:val="Tablesinglespacedparagraph"/>
              <w:jc w:val="left"/>
              <w:rPr>
                <w:lang w:val="mi-NZ"/>
              </w:rPr>
            </w:pPr>
            <w:r w:rsidRPr="00A657DC">
              <w:rPr>
                <w:lang w:val="mi-NZ"/>
              </w:rPr>
              <w:t>25% (39)</w:t>
            </w:r>
          </w:p>
        </w:tc>
        <w:tc>
          <w:tcPr>
            <w:tcW w:w="1134" w:type="dxa"/>
          </w:tcPr>
          <w:p w14:paraId="47761177" w14:textId="77777777" w:rsidR="00450D01" w:rsidRPr="00A657DC" w:rsidRDefault="00450D01" w:rsidP="00450D01">
            <w:pPr>
              <w:pStyle w:val="Tablesinglespacedparagraph"/>
              <w:jc w:val="left"/>
              <w:rPr>
                <w:lang w:val="mi-NZ"/>
              </w:rPr>
            </w:pPr>
            <w:r w:rsidRPr="00A657DC">
              <w:rPr>
                <w:lang w:val="mi-NZ"/>
              </w:rPr>
              <w:t>75% (119)</w:t>
            </w:r>
          </w:p>
        </w:tc>
      </w:tr>
      <w:tr w:rsidR="00450D01" w:rsidRPr="00A657DC" w14:paraId="5D243C13"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795565DD" w14:textId="01AF0784" w:rsidR="00450D01" w:rsidRPr="00A657DC" w:rsidRDefault="00450D01" w:rsidP="00450D01">
            <w:pPr>
              <w:pStyle w:val="Tablesinglespacedparagraph"/>
              <w:jc w:val="left"/>
              <w:rPr>
                <w:lang w:val="mi-NZ"/>
              </w:rPr>
            </w:pPr>
            <w:r w:rsidRPr="00A657DC">
              <w:rPr>
                <w:lang w:val="mi-NZ"/>
              </w:rPr>
              <w:t>2019</w:t>
            </w:r>
          </w:p>
        </w:tc>
        <w:tc>
          <w:tcPr>
            <w:tcW w:w="3835" w:type="dxa"/>
          </w:tcPr>
          <w:p w14:paraId="5C31B842" w14:textId="77777777" w:rsidR="00450D01" w:rsidRPr="00A657DC" w:rsidRDefault="00450D01" w:rsidP="00450D01">
            <w:pPr>
              <w:pStyle w:val="Tablesinglespacedparagraph"/>
              <w:jc w:val="left"/>
              <w:rPr>
                <w:lang w:val="mi-NZ"/>
              </w:rPr>
            </w:pPr>
            <w:r w:rsidRPr="00A657DC">
              <w:rPr>
                <w:lang w:val="mi-NZ"/>
              </w:rPr>
              <w:t>Auckland South Corrections Facility</w:t>
            </w:r>
          </w:p>
        </w:tc>
        <w:tc>
          <w:tcPr>
            <w:tcW w:w="1136" w:type="dxa"/>
          </w:tcPr>
          <w:p w14:paraId="7A76A83F" w14:textId="77777777" w:rsidR="00450D01" w:rsidRPr="00A657DC" w:rsidRDefault="00450D01" w:rsidP="00450D01">
            <w:pPr>
              <w:pStyle w:val="Tablesinglespacedparagraph"/>
              <w:jc w:val="left"/>
              <w:rPr>
                <w:lang w:val="mi-NZ"/>
              </w:rPr>
            </w:pPr>
            <w:r w:rsidRPr="00A657DC">
              <w:rPr>
                <w:lang w:val="mi-NZ"/>
              </w:rPr>
              <w:t>19% (39)</w:t>
            </w:r>
          </w:p>
        </w:tc>
        <w:tc>
          <w:tcPr>
            <w:tcW w:w="1134" w:type="dxa"/>
          </w:tcPr>
          <w:p w14:paraId="352164C9" w14:textId="77777777" w:rsidR="00450D01" w:rsidRPr="00A657DC" w:rsidRDefault="00450D01" w:rsidP="00450D01">
            <w:pPr>
              <w:pStyle w:val="Tablesinglespacedparagraph"/>
              <w:jc w:val="left"/>
              <w:rPr>
                <w:lang w:val="mi-NZ"/>
              </w:rPr>
            </w:pPr>
            <w:r w:rsidRPr="00A657DC">
              <w:rPr>
                <w:lang w:val="mi-NZ"/>
              </w:rPr>
              <w:t>81% (163)</w:t>
            </w:r>
          </w:p>
        </w:tc>
      </w:tr>
      <w:tr w:rsidR="00450D01" w:rsidRPr="00A657DC" w14:paraId="007621A3"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83" w:type="dxa"/>
          </w:tcPr>
          <w:p w14:paraId="52218290" w14:textId="0D4A6A0D" w:rsidR="00450D01" w:rsidRPr="00A657DC" w:rsidRDefault="00450D01" w:rsidP="00450D01">
            <w:pPr>
              <w:pStyle w:val="Tablesinglespacedparagraph"/>
              <w:jc w:val="left"/>
              <w:rPr>
                <w:lang w:val="mi-NZ"/>
              </w:rPr>
            </w:pPr>
            <w:r w:rsidRPr="00A657DC">
              <w:rPr>
                <w:lang w:val="mi-NZ"/>
              </w:rPr>
              <w:t>2018</w:t>
            </w:r>
          </w:p>
        </w:tc>
        <w:tc>
          <w:tcPr>
            <w:tcW w:w="3835" w:type="dxa"/>
          </w:tcPr>
          <w:p w14:paraId="6A9AAA19" w14:textId="77777777" w:rsidR="00450D01" w:rsidRPr="00A657DC" w:rsidRDefault="00450D01" w:rsidP="00450D01">
            <w:pPr>
              <w:pStyle w:val="Tablesinglespacedparagraph"/>
              <w:jc w:val="left"/>
              <w:rPr>
                <w:lang w:val="mi-NZ"/>
              </w:rPr>
            </w:pPr>
            <w:r w:rsidRPr="00A657DC">
              <w:rPr>
                <w:lang w:val="mi-NZ"/>
              </w:rPr>
              <w:t>Arohata Upper Prison</w:t>
            </w:r>
          </w:p>
        </w:tc>
        <w:tc>
          <w:tcPr>
            <w:tcW w:w="1136" w:type="dxa"/>
          </w:tcPr>
          <w:p w14:paraId="4A7C6E7A" w14:textId="77777777" w:rsidR="00450D01" w:rsidRPr="00A657DC" w:rsidRDefault="00450D01" w:rsidP="00450D01">
            <w:pPr>
              <w:pStyle w:val="Tablesinglespacedparagraph"/>
              <w:jc w:val="left"/>
              <w:rPr>
                <w:lang w:val="mi-NZ"/>
              </w:rPr>
            </w:pPr>
            <w:r w:rsidRPr="00A657DC">
              <w:rPr>
                <w:lang w:val="mi-NZ"/>
              </w:rPr>
              <w:t>29% (11)</w:t>
            </w:r>
          </w:p>
        </w:tc>
        <w:tc>
          <w:tcPr>
            <w:tcW w:w="1134" w:type="dxa"/>
          </w:tcPr>
          <w:p w14:paraId="22A71FA7" w14:textId="77777777" w:rsidR="00450D01" w:rsidRPr="00A657DC" w:rsidRDefault="00450D01" w:rsidP="00450D01">
            <w:pPr>
              <w:pStyle w:val="Tablesinglespacedparagraph"/>
              <w:jc w:val="left"/>
              <w:rPr>
                <w:lang w:val="mi-NZ"/>
              </w:rPr>
            </w:pPr>
            <w:r w:rsidRPr="00A657DC">
              <w:rPr>
                <w:lang w:val="mi-NZ"/>
              </w:rPr>
              <w:t>71% (27)</w:t>
            </w:r>
          </w:p>
        </w:tc>
      </w:tr>
      <w:tr w:rsidR="00450D01" w:rsidRPr="00A657DC" w14:paraId="07430CF8"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83" w:type="dxa"/>
          </w:tcPr>
          <w:p w14:paraId="4EF52722" w14:textId="119A5FA0" w:rsidR="00450D01" w:rsidRPr="00A657DC" w:rsidRDefault="00450D01" w:rsidP="00450D01">
            <w:pPr>
              <w:pStyle w:val="Tablesinglespacedparagraph"/>
              <w:jc w:val="left"/>
              <w:rPr>
                <w:lang w:val="mi-NZ"/>
              </w:rPr>
            </w:pPr>
            <w:r w:rsidRPr="00A657DC">
              <w:rPr>
                <w:lang w:val="mi-NZ"/>
              </w:rPr>
              <w:t>2017</w:t>
            </w:r>
          </w:p>
        </w:tc>
        <w:tc>
          <w:tcPr>
            <w:tcW w:w="3835" w:type="dxa"/>
          </w:tcPr>
          <w:p w14:paraId="2DEB10AE" w14:textId="77777777" w:rsidR="00450D01" w:rsidRPr="00A657DC" w:rsidRDefault="00450D01" w:rsidP="00450D01">
            <w:pPr>
              <w:pStyle w:val="Tablesinglespacedparagraph"/>
              <w:jc w:val="left"/>
              <w:rPr>
                <w:lang w:val="mi-NZ"/>
              </w:rPr>
            </w:pPr>
            <w:r w:rsidRPr="00A657DC">
              <w:rPr>
                <w:lang w:val="mi-NZ"/>
              </w:rPr>
              <w:t>Christchurch Men’s Prison</w:t>
            </w:r>
          </w:p>
        </w:tc>
        <w:tc>
          <w:tcPr>
            <w:tcW w:w="1136" w:type="dxa"/>
          </w:tcPr>
          <w:p w14:paraId="2DEBB389" w14:textId="77777777" w:rsidR="00450D01" w:rsidRPr="00A657DC" w:rsidRDefault="00450D01" w:rsidP="00450D01">
            <w:pPr>
              <w:pStyle w:val="Tablesinglespacedparagraph"/>
              <w:jc w:val="left"/>
              <w:rPr>
                <w:lang w:val="mi-NZ"/>
              </w:rPr>
            </w:pPr>
            <w:r w:rsidRPr="00A657DC">
              <w:rPr>
                <w:lang w:val="mi-NZ"/>
              </w:rPr>
              <w:t>24% (61)</w:t>
            </w:r>
          </w:p>
        </w:tc>
        <w:tc>
          <w:tcPr>
            <w:tcW w:w="1134" w:type="dxa"/>
          </w:tcPr>
          <w:p w14:paraId="46535DD2" w14:textId="77777777" w:rsidR="00450D01" w:rsidRPr="00A657DC" w:rsidRDefault="00450D01" w:rsidP="00450D01">
            <w:pPr>
              <w:pStyle w:val="Tablesinglespacedparagraph"/>
              <w:jc w:val="left"/>
              <w:rPr>
                <w:lang w:val="mi-NZ"/>
              </w:rPr>
            </w:pPr>
            <w:r w:rsidRPr="00A657DC">
              <w:rPr>
                <w:lang w:val="mi-NZ"/>
              </w:rPr>
              <w:t>76% (193)</w:t>
            </w:r>
          </w:p>
        </w:tc>
      </w:tr>
      <w:tr w:rsidR="00C70284" w:rsidRPr="00A657DC" w14:paraId="35E8BAE6"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4818" w:type="dxa"/>
            <w:gridSpan w:val="2"/>
          </w:tcPr>
          <w:p w14:paraId="32554B1B" w14:textId="715D676C" w:rsidR="00C70284" w:rsidRPr="000662B4" w:rsidRDefault="000662B4" w:rsidP="002A711B">
            <w:pPr>
              <w:pStyle w:val="Tablesinglespacedparagraph"/>
              <w:jc w:val="left"/>
              <w:rPr>
                <w:b/>
                <w:lang w:val="mi-NZ"/>
              </w:rPr>
            </w:pPr>
            <w:r w:rsidRPr="000662B4">
              <w:rPr>
                <w:b/>
                <w:lang w:val="mi-NZ"/>
              </w:rPr>
              <w:t>Average:</w:t>
            </w:r>
          </w:p>
        </w:tc>
        <w:tc>
          <w:tcPr>
            <w:tcW w:w="1136" w:type="dxa"/>
          </w:tcPr>
          <w:p w14:paraId="0D2F0974" w14:textId="4504ABD6" w:rsidR="00C70284" w:rsidRPr="000662B4" w:rsidRDefault="000662B4" w:rsidP="002A711B">
            <w:pPr>
              <w:pStyle w:val="Tablesinglespacedparagraph"/>
              <w:jc w:val="left"/>
              <w:rPr>
                <w:b/>
                <w:lang w:val="mi-NZ"/>
              </w:rPr>
            </w:pPr>
            <w:r w:rsidRPr="000662B4">
              <w:rPr>
                <w:b/>
                <w:lang w:val="mi-NZ"/>
              </w:rPr>
              <w:t>27%</w:t>
            </w:r>
          </w:p>
        </w:tc>
        <w:tc>
          <w:tcPr>
            <w:tcW w:w="1134" w:type="dxa"/>
          </w:tcPr>
          <w:p w14:paraId="608A54EC" w14:textId="52B71899" w:rsidR="00C70284" w:rsidRPr="000662B4" w:rsidRDefault="000662B4" w:rsidP="002A711B">
            <w:pPr>
              <w:pStyle w:val="Tablesinglespacedparagraph"/>
              <w:jc w:val="left"/>
              <w:rPr>
                <w:b/>
                <w:lang w:val="mi-NZ"/>
              </w:rPr>
            </w:pPr>
            <w:r w:rsidRPr="000662B4">
              <w:rPr>
                <w:b/>
                <w:lang w:val="mi-NZ"/>
              </w:rPr>
              <w:t>73%</w:t>
            </w:r>
          </w:p>
        </w:tc>
      </w:tr>
    </w:tbl>
    <w:p w14:paraId="6BCBE406" w14:textId="77777777" w:rsidR="00C70284" w:rsidRPr="00A657DC" w:rsidRDefault="00C70284" w:rsidP="00C70284">
      <w:pPr>
        <w:pStyle w:val="ListNumber"/>
        <w:numPr>
          <w:ilvl w:val="0"/>
          <w:numId w:val="0"/>
        </w:numPr>
        <w:jc w:val="left"/>
        <w:rPr>
          <w:lang w:val="mi-NZ"/>
        </w:rPr>
      </w:pPr>
    </w:p>
    <w:p w14:paraId="4013D1A3" w14:textId="56F5FC57" w:rsidR="008D5C86" w:rsidRPr="00A657DC" w:rsidRDefault="008D5C86" w:rsidP="00366898">
      <w:pPr>
        <w:pStyle w:val="ListNumber2"/>
        <w:jc w:val="left"/>
        <w:rPr>
          <w:lang w:val="mi-NZ"/>
        </w:rPr>
      </w:pPr>
      <w:r w:rsidRPr="00A657DC">
        <w:rPr>
          <w:lang w:val="mi-NZ"/>
        </w:rPr>
        <w:t xml:space="preserve">Mental health service providers at </w:t>
      </w:r>
      <w:hyperlink r:id="rId79" w:history="1">
        <w:r w:rsidRPr="000662B4">
          <w:rPr>
            <w:rStyle w:val="Hyperlink"/>
            <w:lang w:val="mi-NZ"/>
          </w:rPr>
          <w:t>Auckland Men’s Prison</w:t>
        </w:r>
      </w:hyperlink>
      <w:r w:rsidR="000662B4">
        <w:rPr>
          <w:lang w:val="mi-NZ"/>
        </w:rPr>
        <w:t>, 2020,</w:t>
      </w:r>
      <w:r w:rsidRPr="00A657DC">
        <w:rPr>
          <w:lang w:val="mi-NZ"/>
        </w:rPr>
        <w:t xml:space="preserve"> raised concerns with Inspectors about the impact of the custodial environment on </w:t>
      </w:r>
      <w:r w:rsidR="00CA6C4B">
        <w:rPr>
          <w:lang w:val="mi-NZ"/>
        </w:rPr>
        <w:t>the</w:t>
      </w:r>
      <w:r w:rsidRPr="00A657DC">
        <w:rPr>
          <w:lang w:val="mi-NZ"/>
        </w:rPr>
        <w:t xml:space="preserve"> mental health</w:t>
      </w:r>
      <w:r w:rsidR="00CA6C4B">
        <w:rPr>
          <w:lang w:val="mi-NZ"/>
        </w:rPr>
        <w:t xml:space="preserve"> of people in custody</w:t>
      </w:r>
      <w:r w:rsidR="00CB1839">
        <w:rPr>
          <w:lang w:val="mi-NZ"/>
        </w:rPr>
        <w:t xml:space="preserve"> - f</w:t>
      </w:r>
      <w:r w:rsidRPr="00A657DC">
        <w:rPr>
          <w:lang w:val="mi-NZ"/>
        </w:rPr>
        <w:t xml:space="preserve">or example, </w:t>
      </w:r>
      <w:r w:rsidR="00CB1839">
        <w:rPr>
          <w:lang w:val="mi-NZ"/>
        </w:rPr>
        <w:t xml:space="preserve">the </w:t>
      </w:r>
      <w:r w:rsidRPr="00A657DC">
        <w:rPr>
          <w:lang w:val="mi-NZ"/>
        </w:rPr>
        <w:t>handcuffing of mental health patients during consultations, which were conducted in non-contact rooms.</w:t>
      </w:r>
    </w:p>
    <w:p w14:paraId="6F936C46" w14:textId="352F413F" w:rsidR="008D5C86" w:rsidRPr="00A657DC" w:rsidRDefault="008D5C86" w:rsidP="00366898">
      <w:pPr>
        <w:pStyle w:val="ListNumber2"/>
        <w:jc w:val="left"/>
        <w:rPr>
          <w:lang w:val="mi-NZ"/>
        </w:rPr>
      </w:pPr>
      <w:r w:rsidRPr="00A657DC">
        <w:rPr>
          <w:lang w:val="mi-NZ"/>
        </w:rPr>
        <w:t xml:space="preserve">At </w:t>
      </w:r>
      <w:hyperlink r:id="rId80" w:history="1">
        <w:r w:rsidRPr="000662B4">
          <w:rPr>
            <w:rStyle w:val="Hyperlink"/>
            <w:lang w:val="mi-NZ"/>
          </w:rPr>
          <w:t>Arohata Upper Prison</w:t>
        </w:r>
      </w:hyperlink>
      <w:r w:rsidR="000662B4">
        <w:rPr>
          <w:lang w:val="mi-NZ"/>
        </w:rPr>
        <w:t>, 2018,</w:t>
      </w:r>
      <w:r w:rsidRPr="00A657DC">
        <w:rPr>
          <w:lang w:val="mi-NZ"/>
        </w:rPr>
        <w:t xml:space="preserve"> fifty-eight percent of questionnaire respondents identified as having mental health/emotional wellbeing issues. Of those, seventy-one percent did not feel supported with their needs. Several women suggested that their mental wellbeing was undermined by the separation from families and support networks, lack of structured activities, </w:t>
      </w:r>
      <w:r w:rsidR="00ED457A" w:rsidRPr="00A657DC">
        <w:rPr>
          <w:lang w:val="mi-NZ"/>
        </w:rPr>
        <w:t xml:space="preserve">and </w:t>
      </w:r>
      <w:r w:rsidRPr="00A657DC">
        <w:rPr>
          <w:lang w:val="mi-NZ"/>
        </w:rPr>
        <w:t>inconsistencies in the application of rules</w:t>
      </w:r>
      <w:r w:rsidR="00ED457A" w:rsidRPr="00A657DC">
        <w:rPr>
          <w:lang w:val="mi-NZ"/>
        </w:rPr>
        <w:t>.</w:t>
      </w:r>
      <w:r w:rsidRPr="00A657DC">
        <w:rPr>
          <w:lang w:val="mi-NZ"/>
        </w:rPr>
        <w:t xml:space="preserve"> </w:t>
      </w:r>
    </w:p>
    <w:p w14:paraId="0EC6BED5" w14:textId="7DBFC4DE" w:rsidR="008D5C86" w:rsidRPr="00A657DC" w:rsidRDefault="008D5C86" w:rsidP="002A711B">
      <w:pPr>
        <w:pStyle w:val="ListNumber"/>
        <w:rPr>
          <w:lang w:val="mi-NZ"/>
        </w:rPr>
      </w:pPr>
      <w:r w:rsidRPr="00A657DC">
        <w:rPr>
          <w:lang w:val="mi-NZ"/>
        </w:rPr>
        <w:t xml:space="preserve">A common issue across my inspections of prison </w:t>
      </w:r>
      <w:r w:rsidR="002A711B" w:rsidRPr="002A711B">
        <w:rPr>
          <w:lang w:val="mi-NZ"/>
        </w:rPr>
        <w:t>Intervention and Support Units (ISUs, formerly known as At-Risk Units, or ARUs)</w:t>
      </w:r>
      <w:r w:rsidRPr="00A657DC">
        <w:rPr>
          <w:lang w:val="mi-NZ"/>
        </w:rPr>
        <w:t xml:space="preserve"> was limited opportunity for, or access to, therapeutic activities and engagement. My inspectors also observed that management plans for </w:t>
      </w:r>
      <w:r w:rsidR="00CA6C4B">
        <w:rPr>
          <w:lang w:val="mi-NZ"/>
        </w:rPr>
        <w:t xml:space="preserve">people in the </w:t>
      </w:r>
      <w:r w:rsidRPr="00A657DC">
        <w:rPr>
          <w:lang w:val="mi-NZ"/>
        </w:rPr>
        <w:t>ISU were often generic, sometimes unsigned and without witness signatures.</w:t>
      </w:r>
      <w:r w:rsidRPr="00A657DC">
        <w:rPr>
          <w:rStyle w:val="FootnoteReference"/>
          <w:lang w:val="mi-NZ"/>
        </w:rPr>
        <w:footnoteReference w:id="122"/>
      </w:r>
    </w:p>
    <w:p w14:paraId="0C627EDF" w14:textId="652B4322" w:rsidR="00DC00FA" w:rsidRPr="00A657DC" w:rsidRDefault="00DC00FA" w:rsidP="00366898">
      <w:pPr>
        <w:pStyle w:val="ListNumber"/>
        <w:jc w:val="left"/>
        <w:rPr>
          <w:rStyle w:val="Emphasis"/>
          <w:lang w:val="mi-NZ"/>
        </w:rPr>
      </w:pPr>
      <w:r w:rsidRPr="00A657DC">
        <w:rPr>
          <w:rStyle w:val="Emphasis"/>
          <w:lang w:val="mi-NZ"/>
        </w:rPr>
        <w:t xml:space="preserve">I urge the Committee to request that the State party provide information on current initiatives to improve the mental health of people in the custody of </w:t>
      </w:r>
      <w:r w:rsidR="00232D9D">
        <w:rPr>
          <w:rStyle w:val="Emphasis"/>
          <w:lang w:val="mi-NZ"/>
        </w:rPr>
        <w:t xml:space="preserve">the Department of </w:t>
      </w:r>
      <w:r w:rsidRPr="00A657DC">
        <w:rPr>
          <w:rStyle w:val="Emphasis"/>
          <w:lang w:val="mi-NZ"/>
        </w:rPr>
        <w:t>Corrections.</w:t>
      </w:r>
    </w:p>
    <w:p w14:paraId="5B10DA55" w14:textId="3F043A57" w:rsidR="008D5C86" w:rsidRPr="00A657DC" w:rsidRDefault="008D5C86" w:rsidP="00366898">
      <w:pPr>
        <w:pStyle w:val="ListNumber"/>
        <w:jc w:val="left"/>
        <w:rPr>
          <w:lang w:val="mi-NZ"/>
        </w:rPr>
      </w:pPr>
      <w:bookmarkStart w:id="62" w:name="_Ref138141561"/>
      <w:r w:rsidRPr="00A657DC">
        <w:rPr>
          <w:lang w:val="mi-NZ"/>
        </w:rPr>
        <w:t xml:space="preserve">I have repeatedly raised concerns regarding the selection of, and training for, staff working in specialist </w:t>
      </w:r>
      <w:r w:rsidR="002A711B">
        <w:rPr>
          <w:lang w:val="mi-NZ"/>
        </w:rPr>
        <w:t>ISUs</w:t>
      </w:r>
      <w:r w:rsidRPr="00A657DC">
        <w:rPr>
          <w:lang w:val="mi-NZ"/>
        </w:rPr>
        <w:t>.</w:t>
      </w:r>
      <w:r w:rsidRPr="00A657DC">
        <w:rPr>
          <w:rStyle w:val="FootnoteReference"/>
          <w:lang w:val="mi-NZ"/>
        </w:rPr>
        <w:footnoteReference w:id="123"/>
      </w:r>
      <w:r w:rsidRPr="00A657DC">
        <w:rPr>
          <w:lang w:val="mi-NZ"/>
        </w:rPr>
        <w:t xml:space="preserve"> I would expect such staff members to have appropriate skills and training to work with people experiencing acute mental distress. However, during a recent inspection of Mt Eden Corrections Facility</w:t>
      </w:r>
      <w:r w:rsidR="002A711B">
        <w:rPr>
          <w:lang w:val="mi-NZ"/>
        </w:rPr>
        <w:t xml:space="preserve"> (report </w:t>
      </w:r>
      <w:r w:rsidR="00A07D94">
        <w:rPr>
          <w:lang w:val="mi-NZ"/>
        </w:rPr>
        <w:t xml:space="preserve">unpublished at time of submission) </w:t>
      </w:r>
      <w:r w:rsidRPr="00A657DC">
        <w:rPr>
          <w:lang w:val="mi-NZ"/>
        </w:rPr>
        <w:t>ISU staff told my Inspectors they had received little mental health awareness training, and had primarily learnt their skills ‘</w:t>
      </w:r>
      <w:r w:rsidRPr="00A657DC">
        <w:rPr>
          <w:i/>
          <w:lang w:val="mi-NZ"/>
        </w:rPr>
        <w:t>on the job</w:t>
      </w:r>
      <w:r w:rsidRPr="00A657DC">
        <w:rPr>
          <w:lang w:val="mi-NZ"/>
        </w:rPr>
        <w:t xml:space="preserve">’. Similar concerns </w:t>
      </w:r>
      <w:r w:rsidR="00CB1839">
        <w:rPr>
          <w:lang w:val="mi-NZ"/>
        </w:rPr>
        <w:t>were</w:t>
      </w:r>
      <w:r w:rsidRPr="00A657DC">
        <w:rPr>
          <w:lang w:val="mi-NZ"/>
        </w:rPr>
        <w:t xml:space="preserve"> raised by staff during inspections of </w:t>
      </w:r>
      <w:hyperlink r:id="rId81" w:history="1">
        <w:r w:rsidRPr="002A711B">
          <w:rPr>
            <w:rStyle w:val="Hyperlink"/>
            <w:lang w:val="mi-NZ"/>
          </w:rPr>
          <w:t>Christchurch Men’s prison</w:t>
        </w:r>
      </w:hyperlink>
      <w:r w:rsidRPr="00A657DC">
        <w:rPr>
          <w:lang w:val="mi-NZ"/>
        </w:rPr>
        <w:t xml:space="preserve"> (2017 and 2020) and </w:t>
      </w:r>
      <w:hyperlink r:id="rId82" w:history="1">
        <w:r w:rsidRPr="002A711B">
          <w:rPr>
            <w:rStyle w:val="Hyperlink"/>
            <w:lang w:val="mi-NZ"/>
          </w:rPr>
          <w:t>Otago C</w:t>
        </w:r>
        <w:r w:rsidR="002A711B" w:rsidRPr="002A711B">
          <w:rPr>
            <w:rStyle w:val="Hyperlink"/>
            <w:lang w:val="mi-NZ"/>
          </w:rPr>
          <w:t>orrections Facility</w:t>
        </w:r>
      </w:hyperlink>
      <w:r w:rsidR="002A711B">
        <w:rPr>
          <w:lang w:val="mi-NZ"/>
        </w:rPr>
        <w:t>, 2022</w:t>
      </w:r>
      <w:r w:rsidRPr="00A657DC">
        <w:rPr>
          <w:lang w:val="mi-NZ"/>
        </w:rPr>
        <w:t>.</w:t>
      </w:r>
      <w:bookmarkEnd w:id="62"/>
      <w:r w:rsidRPr="00A657DC">
        <w:rPr>
          <w:lang w:val="mi-NZ"/>
        </w:rPr>
        <w:t xml:space="preserve"> </w:t>
      </w:r>
    </w:p>
    <w:p w14:paraId="076F3A42" w14:textId="7E93DE73" w:rsidR="00BF1434" w:rsidRDefault="00DC00FA" w:rsidP="00BF1434">
      <w:pPr>
        <w:pStyle w:val="ListNumber"/>
        <w:jc w:val="left"/>
        <w:rPr>
          <w:lang w:val="mi-NZ"/>
        </w:rPr>
      </w:pPr>
      <w:r w:rsidRPr="00A657DC">
        <w:rPr>
          <w:rStyle w:val="Emphasis"/>
          <w:lang w:val="mi-NZ"/>
        </w:rPr>
        <w:t xml:space="preserve">The Committee may wish to seek an update from the State Party on the provision of mental health training for Corrections Officers, particularly those working in Intervention and Support Units. </w:t>
      </w:r>
    </w:p>
    <w:p w14:paraId="119374E0" w14:textId="266EE5B6" w:rsidR="00DC5AF0" w:rsidRPr="00BF1434" w:rsidRDefault="00DC5AF0" w:rsidP="00BF1434">
      <w:pPr>
        <w:pStyle w:val="ListNumber"/>
        <w:jc w:val="left"/>
        <w:rPr>
          <w:lang w:val="mi-NZ"/>
        </w:rPr>
      </w:pPr>
      <w:r w:rsidRPr="00BF1434">
        <w:rPr>
          <w:lang w:val="mi-NZ"/>
        </w:rPr>
        <w:t>I consider the SPT’s observations from 2013 remain relevant:</w:t>
      </w:r>
    </w:p>
    <w:p w14:paraId="49E0FAF3" w14:textId="5819791B" w:rsidR="00AE75AE" w:rsidRPr="00A657DC" w:rsidRDefault="00985006" w:rsidP="00366898">
      <w:pPr>
        <w:pStyle w:val="Quotationseparateparagraph"/>
        <w:ind w:left="1134"/>
        <w:jc w:val="left"/>
        <w:rPr>
          <w:lang w:val="mi-NZ"/>
        </w:rPr>
      </w:pPr>
      <w:r w:rsidRPr="00A657DC">
        <w:rPr>
          <w:lang w:val="mi-NZ"/>
        </w:rPr>
        <w:t xml:space="preserve">The threshold for admitting detainees with mental health needs to a local hospital is extremely high, partly because of long waiting lists and delays in admissions for those outside the prison system. As a result, detainees who have made multiple suicide attempts and those with acute or chronic mental health conditions are not being transferred to appropriate psychiatric facilities and are being held in “at-risk units”, often for prolonged periods of time and in conditions akin to that of a disciplinary regime. </w:t>
      </w:r>
      <w:r w:rsidRPr="00A657DC">
        <w:rPr>
          <w:rStyle w:val="Emphasis"/>
          <w:lang w:val="mi-NZ"/>
        </w:rPr>
        <w:t>The Subcommittee believes that the denial of qualified psychiatric assistance under such circumstances and in such conditions may amount to ill-treatment.</w:t>
      </w:r>
      <w:r w:rsidRPr="00A657DC">
        <w:rPr>
          <w:lang w:val="mi-NZ"/>
        </w:rPr>
        <w:t xml:space="preserve"> It was also informed of the increasing numbers of the elderly within the prison population and notes that there is a need to increase the number and capacity of age-related health-care and treatment facilities, such as hospices and residential dementia care units within the prison estate.</w:t>
      </w:r>
      <w:r w:rsidR="00DC5AF0" w:rsidRPr="00A657DC">
        <w:rPr>
          <w:lang w:val="mi-NZ"/>
        </w:rPr>
        <w:t xml:space="preserve"> [emphasis added].</w:t>
      </w:r>
    </w:p>
    <w:p w14:paraId="6447E669" w14:textId="33B148D5" w:rsidR="00DC5AF0" w:rsidRPr="00A657DC" w:rsidRDefault="003A597E" w:rsidP="00366898">
      <w:pPr>
        <w:pStyle w:val="ListNumber"/>
        <w:jc w:val="left"/>
        <w:rPr>
          <w:lang w:val="mi-NZ"/>
        </w:rPr>
      </w:pPr>
      <w:r w:rsidRPr="00A657DC">
        <w:rPr>
          <w:lang w:val="mi-NZ"/>
        </w:rPr>
        <w:t>Experts within the field have similarly raised these concerns. F</w:t>
      </w:r>
      <w:r w:rsidR="00B52C87" w:rsidRPr="00A657DC">
        <w:rPr>
          <w:lang w:val="mi-NZ"/>
        </w:rPr>
        <w:t xml:space="preserve">or instance an editorial co-authored by all Clinical Directors from forensic services in New Zealand </w:t>
      </w:r>
      <w:r w:rsidRPr="00A657DC">
        <w:rPr>
          <w:lang w:val="mi-NZ"/>
        </w:rPr>
        <w:t>opens by saying that ‘</w:t>
      </w:r>
      <w:r w:rsidRPr="00A657DC">
        <w:rPr>
          <w:rStyle w:val="Quotationwithinthesentence"/>
          <w:lang w:val="mi-NZ"/>
        </w:rPr>
        <w:t>successive governments have ignored the effect that rapid growth in the prison population has had on health and equity in Aotearoa New Zealand. The clinical directors from all the regional forensic services consider this an unacceptable health equity and human rights crisis, requiring an urgent Government response</w:t>
      </w:r>
      <w:r w:rsidRPr="00A657DC">
        <w:rPr>
          <w:lang w:val="mi-NZ"/>
        </w:rPr>
        <w:t>’</w:t>
      </w:r>
      <w:r w:rsidR="00CB1839">
        <w:rPr>
          <w:lang w:val="mi-NZ"/>
        </w:rPr>
        <w:t>. The editorial goes on to</w:t>
      </w:r>
      <w:r w:rsidRPr="00A657DC">
        <w:rPr>
          <w:lang w:val="mi-NZ"/>
        </w:rPr>
        <w:t xml:space="preserve"> </w:t>
      </w:r>
      <w:r w:rsidR="00CB1839">
        <w:rPr>
          <w:lang w:val="mi-NZ"/>
        </w:rPr>
        <w:t>urge</w:t>
      </w:r>
      <w:r w:rsidRPr="00A657DC">
        <w:rPr>
          <w:lang w:val="mi-NZ"/>
        </w:rPr>
        <w:t xml:space="preserve"> the Government to ‘</w:t>
      </w:r>
      <w:r w:rsidRPr="00A657DC">
        <w:rPr>
          <w:rStyle w:val="Quotationwithinthesentence"/>
          <w:lang w:val="mi-NZ"/>
        </w:rPr>
        <w:t>act</w:t>
      </w:r>
      <w:r w:rsidR="00232D9D">
        <w:rPr>
          <w:rStyle w:val="Quotationwithinthesentence"/>
          <w:lang w:val="mi-NZ"/>
        </w:rPr>
        <w:t xml:space="preserve"> now to </w:t>
      </w:r>
      <w:r w:rsidRPr="00A657DC">
        <w:rPr>
          <w:rStyle w:val="Quotationwithinthesentence"/>
          <w:lang w:val="mi-NZ"/>
        </w:rPr>
        <w:t>protect the human rights of people in prison with disabilities including serious mental illness</w:t>
      </w:r>
      <w:r w:rsidRPr="00A657DC">
        <w:rPr>
          <w:lang w:val="mi-NZ"/>
        </w:rPr>
        <w:t>’.</w:t>
      </w:r>
      <w:r w:rsidR="00BF1434">
        <w:rPr>
          <w:rStyle w:val="FootnoteReference"/>
          <w:lang w:val="mi-NZ"/>
        </w:rPr>
        <w:footnoteReference w:id="124"/>
      </w:r>
    </w:p>
    <w:p w14:paraId="0C3141FC" w14:textId="0A44CD56" w:rsidR="003A597E" w:rsidRPr="00A657DC" w:rsidRDefault="009304A5" w:rsidP="00366898">
      <w:pPr>
        <w:pStyle w:val="ListNumber"/>
        <w:jc w:val="left"/>
        <w:rPr>
          <w:rStyle w:val="Emphasis"/>
          <w:lang w:val="mi-NZ"/>
        </w:rPr>
      </w:pPr>
      <w:r w:rsidRPr="00A657DC">
        <w:rPr>
          <w:rStyle w:val="Emphasis"/>
          <w:lang w:val="mi-NZ"/>
        </w:rPr>
        <w:t xml:space="preserve">The Committee may wish to consider the State party’s compliance with the Convention with regard to access to specialist mental health services for people in custody who require it, and the conditions and treatment of those </w:t>
      </w:r>
      <w:r w:rsidR="00FA7A96" w:rsidRPr="00A657DC">
        <w:rPr>
          <w:rStyle w:val="Emphasis"/>
          <w:lang w:val="mi-NZ"/>
        </w:rPr>
        <w:t>people while they remain in the custody of Corrections.</w:t>
      </w:r>
    </w:p>
    <w:p w14:paraId="1BBF8B9F" w14:textId="2F333656" w:rsidR="000E4697" w:rsidRPr="00A657DC" w:rsidRDefault="000D21AF" w:rsidP="008C4638">
      <w:pPr>
        <w:pStyle w:val="Heading2"/>
        <w:numPr>
          <w:ilvl w:val="1"/>
          <w:numId w:val="0"/>
        </w:numPr>
        <w:pBdr>
          <w:bottom w:val="none" w:sz="0" w:space="0" w:color="auto"/>
        </w:pBdr>
        <w:spacing w:before="360" w:after="240" w:line="240" w:lineRule="auto"/>
        <w:ind w:right="284"/>
        <w:rPr>
          <w:lang w:val="mi-NZ"/>
        </w:rPr>
      </w:pPr>
      <w:bookmarkStart w:id="63" w:name="_Toc138146399"/>
      <w:r w:rsidRPr="00A657DC">
        <w:rPr>
          <w:lang w:val="mi-NZ"/>
        </w:rPr>
        <w:t>Strip searching in places of detention</w:t>
      </w:r>
      <w:bookmarkEnd w:id="63"/>
    </w:p>
    <w:p w14:paraId="3C37D4E8" w14:textId="2F7950D0" w:rsidR="000E4697" w:rsidRPr="00A657DC" w:rsidRDefault="000E4697" w:rsidP="000E4697">
      <w:pPr>
        <w:pStyle w:val="Heading3"/>
        <w:rPr>
          <w:lang w:val="mi-NZ"/>
        </w:rPr>
      </w:pPr>
      <w:r w:rsidRPr="00A657DC">
        <w:rPr>
          <w:lang w:val="mi-NZ"/>
        </w:rPr>
        <w:t>Mental health facilities</w:t>
      </w:r>
    </w:p>
    <w:p w14:paraId="7670FB33" w14:textId="6500C0DA" w:rsidR="00B804D6" w:rsidRPr="00A657DC" w:rsidRDefault="00B804D6" w:rsidP="00366898">
      <w:pPr>
        <w:pStyle w:val="ListNumber"/>
        <w:jc w:val="left"/>
        <w:rPr>
          <w:lang w:val="mi-NZ"/>
        </w:rPr>
      </w:pPr>
      <w:r w:rsidRPr="00A657DC">
        <w:rPr>
          <w:lang w:val="mi-NZ"/>
        </w:rPr>
        <w:t>During a recent inspection of an acute mental health inpatient service, I was concerned to find that the Service’s ‘</w:t>
      </w:r>
      <w:r w:rsidRPr="00A657DC">
        <w:rPr>
          <w:i/>
          <w:lang w:val="mi-NZ"/>
        </w:rPr>
        <w:t xml:space="preserve">Search for Illicit Substances and Hazardous Items’ </w:t>
      </w:r>
      <w:r w:rsidRPr="00A657DC">
        <w:rPr>
          <w:lang w:val="mi-NZ"/>
        </w:rPr>
        <w:t>policy allowed clinical staff to undertake strip searches of services users.</w:t>
      </w:r>
      <w:r w:rsidRPr="00A657DC">
        <w:rPr>
          <w:rStyle w:val="FootnoteReference"/>
          <w:lang w:val="mi-NZ"/>
        </w:rPr>
        <w:footnoteReference w:id="125"/>
      </w:r>
      <w:r w:rsidRPr="00A657DC">
        <w:rPr>
          <w:lang w:val="mi-NZ"/>
        </w:rPr>
        <w:t xml:space="preserve"> In my report to the Service, I noted that the provision allowing for Unit staff to conduct strip searches did not align with </w:t>
      </w:r>
      <w:r w:rsidR="00B27B05">
        <w:rPr>
          <w:lang w:val="mi-NZ"/>
        </w:rPr>
        <w:t>Ministry of Health</w:t>
      </w:r>
      <w:r w:rsidRPr="00A657DC">
        <w:rPr>
          <w:lang w:val="mi-NZ"/>
        </w:rPr>
        <w:t xml:space="preserve"> </w:t>
      </w:r>
      <w:r w:rsidRPr="00A657DC">
        <w:rPr>
          <w:i/>
          <w:lang w:val="mi-NZ"/>
        </w:rPr>
        <w:t>Guidelines to the Mental Health (Compulsory Assessment and Treatment) Act 1992</w:t>
      </w:r>
      <w:r w:rsidRPr="00A657DC">
        <w:rPr>
          <w:lang w:val="mi-NZ"/>
        </w:rPr>
        <w:t>, which state:</w:t>
      </w:r>
    </w:p>
    <w:p w14:paraId="6761D321" w14:textId="77777777" w:rsidR="00B804D6" w:rsidRPr="00A657DC" w:rsidRDefault="00B804D6" w:rsidP="00366898">
      <w:pPr>
        <w:pStyle w:val="Quotationseparateparagraph"/>
        <w:ind w:left="1134"/>
        <w:jc w:val="left"/>
        <w:rPr>
          <w:lang w:val="mi-NZ"/>
        </w:rPr>
      </w:pPr>
      <w:r w:rsidRPr="00A657DC">
        <w:rPr>
          <w:lang w:val="mi-NZ"/>
        </w:rPr>
        <w:t>… if an intrusive or internal search becomes necessary, the clinician should not perform the search but may refer the matter to a member of the Police to do so (see the Search and Surveillance Act 2012, Subpart 7 – Police powers in relation to Misuse of Drugs Act 1975 offences).</w:t>
      </w:r>
    </w:p>
    <w:p w14:paraId="2EED7FB7" w14:textId="00A491BE" w:rsidR="00B804D6" w:rsidRPr="00A657DC" w:rsidRDefault="00B804D6" w:rsidP="00366898">
      <w:pPr>
        <w:pStyle w:val="ListNumber"/>
        <w:jc w:val="left"/>
        <w:rPr>
          <w:lang w:val="mi-NZ"/>
        </w:rPr>
      </w:pPr>
      <w:r w:rsidRPr="00A657DC">
        <w:rPr>
          <w:lang w:val="mi-NZ"/>
        </w:rPr>
        <w:t>Strip searching is an inherently in</w:t>
      </w:r>
      <w:r w:rsidR="00232D9D">
        <w:rPr>
          <w:lang w:val="mi-NZ"/>
        </w:rPr>
        <w:t>trusive procedure that risk</w:t>
      </w:r>
      <w:r w:rsidRPr="00A657DC">
        <w:rPr>
          <w:lang w:val="mi-NZ"/>
        </w:rPr>
        <w:t xml:space="preserve"> amounting to ill treatment, and </w:t>
      </w:r>
      <w:r w:rsidR="00CB1839">
        <w:rPr>
          <w:lang w:val="mi-NZ"/>
        </w:rPr>
        <w:t>that</w:t>
      </w:r>
      <w:r w:rsidRPr="00A657DC">
        <w:rPr>
          <w:lang w:val="mi-NZ"/>
        </w:rPr>
        <w:t xml:space="preserve"> has the potential to compromise the therapeutic relationship between service users and staff. I consider that any personal search must be assessed as necessary and proportionate to the perceived risk, and less intrusive measures, including other types of searches, should be considered first. I do not consider it appropriate for clinical staf</w:t>
      </w:r>
      <w:r w:rsidR="00CB1839">
        <w:rPr>
          <w:lang w:val="mi-NZ"/>
        </w:rPr>
        <w:t>f to strip search service users</w:t>
      </w:r>
      <w:r w:rsidRPr="00A657DC">
        <w:rPr>
          <w:lang w:val="mi-NZ"/>
        </w:rPr>
        <w:t xml:space="preserve"> as this is likely to have a disruptive effect on the therapeutic relationship between them. Any search that is invasive or intrusive should only be conducted by an appropriate authority. I have raised my concerns </w:t>
      </w:r>
      <w:r w:rsidR="00CB1839">
        <w:rPr>
          <w:lang w:val="mi-NZ"/>
        </w:rPr>
        <w:t>with</w:t>
      </w:r>
      <w:r w:rsidRPr="00A657DC">
        <w:rPr>
          <w:lang w:val="mi-NZ"/>
        </w:rPr>
        <w:t xml:space="preserve"> both the Ministry of Health and </w:t>
      </w:r>
      <w:r w:rsidR="00B27B05">
        <w:rPr>
          <w:lang w:val="mi-NZ"/>
        </w:rPr>
        <w:t>Health New Zealand</w:t>
      </w:r>
      <w:r w:rsidRPr="00A657DC">
        <w:rPr>
          <w:lang w:val="mi-NZ"/>
        </w:rPr>
        <w:t>.</w:t>
      </w:r>
    </w:p>
    <w:p w14:paraId="68496A71" w14:textId="77777777" w:rsidR="00B804D6" w:rsidRPr="00A657DC" w:rsidRDefault="00B804D6" w:rsidP="00366898">
      <w:pPr>
        <w:pStyle w:val="ListNumber"/>
        <w:jc w:val="left"/>
        <w:rPr>
          <w:lang w:val="mi-NZ"/>
        </w:rPr>
      </w:pPr>
      <w:r w:rsidRPr="00A657DC">
        <w:rPr>
          <w:lang w:val="mi-NZ"/>
        </w:rPr>
        <w:t>I have also encouraged the Ministry to consider the role of primary legislation in upholding the rights of service users. I suggested that current reliance on other legal instruments to undertake personal searches (such as the Crimes Act 1961 and the Search and Surveillance Act 2012) do not guarantee consideration of the rights of service user in health and disability places of detention, as the Acts are drafted for other (criminal) contexts.</w:t>
      </w:r>
    </w:p>
    <w:p w14:paraId="63855E85" w14:textId="77777777" w:rsidR="00B804D6" w:rsidRPr="00A657DC" w:rsidRDefault="00B804D6" w:rsidP="00366898">
      <w:pPr>
        <w:pStyle w:val="ListNumber"/>
        <w:jc w:val="left"/>
        <w:rPr>
          <w:b/>
          <w:lang w:val="mi-NZ"/>
        </w:rPr>
      </w:pPr>
      <w:r w:rsidRPr="00A657DC">
        <w:rPr>
          <w:b/>
          <w:lang w:val="mi-NZ"/>
        </w:rPr>
        <w:t>The Committee may wish to highlight to the State party its expectations with regard to invasive personal searches in health and disability settings, and request that the State party provide details on measures to ensure all personal searches uphold the dignity, privacy and mana of service users.</w:t>
      </w:r>
    </w:p>
    <w:p w14:paraId="01AD05C5" w14:textId="002BD9E8" w:rsidR="00DE1D45" w:rsidRPr="00A657DC" w:rsidRDefault="00DE1D45" w:rsidP="00544DC8">
      <w:pPr>
        <w:pStyle w:val="Heading2"/>
        <w:rPr>
          <w:lang w:val="mi-NZ"/>
        </w:rPr>
      </w:pPr>
      <w:bookmarkStart w:id="64" w:name="_Toc138146400"/>
      <w:r w:rsidRPr="00A657DC">
        <w:rPr>
          <w:lang w:val="mi-NZ"/>
        </w:rPr>
        <w:t>Needs of young people in detention</w:t>
      </w:r>
      <w:bookmarkEnd w:id="64"/>
    </w:p>
    <w:p w14:paraId="6887350D" w14:textId="75A74703" w:rsidR="00861D9C" w:rsidRPr="00A657DC" w:rsidRDefault="00B804D6" w:rsidP="00366898">
      <w:pPr>
        <w:pStyle w:val="ListNumber"/>
        <w:jc w:val="left"/>
        <w:rPr>
          <w:lang w:val="mi-NZ"/>
        </w:rPr>
      </w:pPr>
      <w:r w:rsidRPr="00A657DC">
        <w:rPr>
          <w:lang w:val="mi-NZ"/>
        </w:rPr>
        <w:t>At para</w:t>
      </w:r>
      <w:r w:rsidR="00366898" w:rsidRPr="00A657DC">
        <w:rPr>
          <w:lang w:val="mi-NZ"/>
        </w:rPr>
        <w:t>graph</w:t>
      </w:r>
      <w:r w:rsidR="00F526FE">
        <w:rPr>
          <w:lang w:val="mi-NZ"/>
        </w:rPr>
        <w:t xml:space="preserve"> 20 of the Lo</w:t>
      </w:r>
      <w:r w:rsidRPr="00A657DC">
        <w:rPr>
          <w:lang w:val="mi-NZ"/>
        </w:rPr>
        <w:t>IPR the Committee request</w:t>
      </w:r>
      <w:r w:rsidR="00CB1839">
        <w:rPr>
          <w:lang w:val="mi-NZ"/>
        </w:rPr>
        <w:t>s</w:t>
      </w:r>
      <w:r w:rsidRPr="00A657DC">
        <w:rPr>
          <w:lang w:val="mi-NZ"/>
        </w:rPr>
        <w:t xml:space="preserve"> that the State party provide information </w:t>
      </w:r>
      <w:r w:rsidR="00037E33">
        <w:rPr>
          <w:lang w:val="mi-NZ"/>
        </w:rPr>
        <w:t xml:space="preserve">on </w:t>
      </w:r>
      <w:r w:rsidRPr="00A657DC">
        <w:rPr>
          <w:lang w:val="mi-NZ"/>
        </w:rPr>
        <w:t xml:space="preserve">its efforts to meet the special needs of minors in detention. </w:t>
      </w:r>
      <w:r w:rsidR="001D4223" w:rsidRPr="00A657DC">
        <w:rPr>
          <w:lang w:val="mi-NZ"/>
        </w:rPr>
        <w:t>While the Children’s Commissioner holds the designation</w:t>
      </w:r>
      <w:r w:rsidR="001D4223" w:rsidRPr="00A657DC">
        <w:rPr>
          <w:rStyle w:val="FootnoteReference"/>
          <w:lang w:val="mi-NZ"/>
        </w:rPr>
        <w:footnoteReference w:id="126"/>
      </w:r>
      <w:r w:rsidR="001D4223" w:rsidRPr="00A657DC">
        <w:rPr>
          <w:lang w:val="mi-NZ"/>
        </w:rPr>
        <w:t xml:space="preserve"> for examining and monitoring the treatment of children and young persons in places of detention primarily intended for the detention of children and young people, there are instances where young people may be deprived of liberty in places of detention that come within my designation. When this occurs I pay particular regard to the rights, needs, and vulnerabilities particular to this group. </w:t>
      </w:r>
    </w:p>
    <w:p w14:paraId="1B125EDF" w14:textId="3D108AE2" w:rsidR="00861D9C" w:rsidRPr="00A657DC" w:rsidRDefault="00A03E0F" w:rsidP="00A03E0F">
      <w:pPr>
        <w:pStyle w:val="Heading3"/>
        <w:rPr>
          <w:lang w:val="mi-NZ"/>
        </w:rPr>
      </w:pPr>
      <w:r w:rsidRPr="00A657DC">
        <w:rPr>
          <w:lang w:val="mi-NZ"/>
        </w:rPr>
        <w:t>Needs of young people in detention – mental health facilities</w:t>
      </w:r>
    </w:p>
    <w:p w14:paraId="49D68CEA" w14:textId="3EA76185" w:rsidR="00B804D6" w:rsidRPr="00A657DC" w:rsidRDefault="00B804D6" w:rsidP="00366898">
      <w:pPr>
        <w:pStyle w:val="ListNumber"/>
        <w:jc w:val="left"/>
        <w:rPr>
          <w:lang w:val="mi-NZ"/>
        </w:rPr>
      </w:pPr>
      <w:r w:rsidRPr="00A657DC">
        <w:rPr>
          <w:lang w:val="mi-NZ"/>
        </w:rPr>
        <w:t>In its report, the State party notes at para</w:t>
      </w:r>
      <w:r w:rsidR="008A4852">
        <w:rPr>
          <w:lang w:val="mi-NZ"/>
        </w:rPr>
        <w:t>graph</w:t>
      </w:r>
      <w:r w:rsidRPr="00A657DC">
        <w:rPr>
          <w:lang w:val="mi-NZ"/>
        </w:rPr>
        <w:t xml:space="preserve"> 200 that:</w:t>
      </w:r>
    </w:p>
    <w:p w14:paraId="46E8C101" w14:textId="77777777" w:rsidR="00B804D6" w:rsidRPr="00A657DC" w:rsidRDefault="00B804D6" w:rsidP="00366898">
      <w:pPr>
        <w:pStyle w:val="Quotationseparateparagraph"/>
        <w:ind w:left="1134"/>
        <w:jc w:val="left"/>
        <w:rPr>
          <w:lang w:val="mi-NZ"/>
        </w:rPr>
      </w:pPr>
      <w:r w:rsidRPr="00A657DC">
        <w:rPr>
          <w:lang w:val="mi-NZ"/>
        </w:rPr>
        <w:t>Young people may be detained in a mental health unit for compulsory assessment and treatment if they meet the criteria under the Mental Health Act. Where practicable, treatment is provided in a child and youth mental health facility, in line with Article 37 of the Convention on the Rights of the Child. If this is not practicable, a young person may be separated from adults in a mental health unit.</w:t>
      </w:r>
    </w:p>
    <w:p w14:paraId="6A410E97" w14:textId="344F2DFC" w:rsidR="00B804D6" w:rsidRPr="00A657DC" w:rsidRDefault="00B804D6" w:rsidP="00366898">
      <w:pPr>
        <w:pStyle w:val="ListNumber"/>
        <w:jc w:val="left"/>
        <w:rPr>
          <w:lang w:val="mi-NZ"/>
        </w:rPr>
      </w:pPr>
      <w:r w:rsidRPr="00A657DC">
        <w:rPr>
          <w:lang w:val="mi-NZ"/>
        </w:rPr>
        <w:t>I am aware that there is a range of complex factors that can result in the placement of young people in adult facilities, including, for example, the availability of dedicated services for young people in close proximity to whānau. In general, however, I do not consider that acute adult inpatient mental health services are appropriate environments for the assessment and treatment of young people.</w:t>
      </w:r>
    </w:p>
    <w:p w14:paraId="5CA3DD49" w14:textId="5029A4CB" w:rsidR="0099237B" w:rsidRPr="00A657DC" w:rsidRDefault="0099237B" w:rsidP="00366898">
      <w:pPr>
        <w:pStyle w:val="ListNumber"/>
        <w:jc w:val="left"/>
        <w:rPr>
          <w:lang w:val="mi-NZ"/>
        </w:rPr>
      </w:pPr>
      <w:r w:rsidRPr="00A657DC">
        <w:rPr>
          <w:lang w:val="mi-NZ"/>
        </w:rPr>
        <w:t xml:space="preserve">In its 2013 report, the </w:t>
      </w:r>
      <w:r w:rsidR="00CB1839">
        <w:rPr>
          <w:lang w:val="mi-NZ"/>
        </w:rPr>
        <w:t>SPT</w:t>
      </w:r>
      <w:r w:rsidRPr="00A657DC">
        <w:rPr>
          <w:lang w:val="mi-NZ"/>
        </w:rPr>
        <w:t xml:space="preserve"> noted that the Ministry of Health had issued guidelines on the placement of people under 18 in adult wards.</w:t>
      </w:r>
      <w:r w:rsidRPr="00A657DC">
        <w:rPr>
          <w:rStyle w:val="FootnoteReference"/>
          <w:lang w:val="mi-NZ"/>
        </w:rPr>
        <w:footnoteReference w:id="127"/>
      </w:r>
      <w:r w:rsidRPr="00A657DC">
        <w:rPr>
          <w:lang w:val="mi-NZ"/>
        </w:rPr>
        <w:t xml:space="preserve"> This includes the expectation that any such placement must be in the best interests of the child, and that there is ‘</w:t>
      </w:r>
      <w:r w:rsidRPr="00CB1839">
        <w:rPr>
          <w:i/>
          <w:lang w:val="mi-NZ"/>
        </w:rPr>
        <w:t>age appropriate specialist care</w:t>
      </w:r>
      <w:r w:rsidRPr="00A657DC">
        <w:rPr>
          <w:lang w:val="mi-NZ"/>
        </w:rPr>
        <w:t xml:space="preserve">’. </w:t>
      </w:r>
    </w:p>
    <w:p w14:paraId="109CC3BE" w14:textId="77777777" w:rsidR="00CB1839" w:rsidRDefault="00B804D6" w:rsidP="00366898">
      <w:pPr>
        <w:pStyle w:val="ListNumber"/>
        <w:jc w:val="left"/>
        <w:rPr>
          <w:lang w:val="mi-NZ"/>
        </w:rPr>
      </w:pPr>
      <w:r w:rsidRPr="00A657DC">
        <w:rPr>
          <w:lang w:val="mi-NZ"/>
        </w:rPr>
        <w:t>However, I am concerned about the lack of specific consideration of the needs of young people in the policies and procedures of services. I have also highlighted my concerns regarding the use of practices such as seclusion and restraint on young people, with no apparent evidence of additional consideration being given to their age and associated vulnerabilities.</w:t>
      </w:r>
      <w:r w:rsidR="00CB1839">
        <w:rPr>
          <w:lang w:val="mi-NZ"/>
        </w:rPr>
        <w:t xml:space="preserve"> </w:t>
      </w:r>
    </w:p>
    <w:p w14:paraId="30C21B9A" w14:textId="022D819B" w:rsidR="0003111A" w:rsidRPr="00CB1839" w:rsidRDefault="00CB1839" w:rsidP="00CB1839">
      <w:pPr>
        <w:pStyle w:val="ListNumber"/>
        <w:jc w:val="left"/>
        <w:rPr>
          <w:lang w:val="mi-NZ"/>
        </w:rPr>
      </w:pPr>
      <w:r>
        <w:rPr>
          <w:lang w:val="mi-NZ"/>
        </w:rPr>
        <w:t>For example, i</w:t>
      </w:r>
      <w:r w:rsidR="0003111A" w:rsidRPr="00CB1839">
        <w:rPr>
          <w:lang w:val="mi-NZ"/>
        </w:rPr>
        <w:t xml:space="preserve">n the course of my inspection of </w:t>
      </w:r>
      <w:hyperlink r:id="rId83" w:history="1">
        <w:r w:rsidR="0003111A" w:rsidRPr="00CB1839">
          <w:rPr>
            <w:rStyle w:val="Hyperlink"/>
            <w:lang w:val="mi-NZ"/>
          </w:rPr>
          <w:t>Ward 21 at Palmerston North Hospital</w:t>
        </w:r>
      </w:hyperlink>
      <w:r w:rsidR="0003111A" w:rsidRPr="00CB1839">
        <w:rPr>
          <w:lang w:val="mi-NZ"/>
        </w:rPr>
        <w:t xml:space="preserve"> </w:t>
      </w:r>
      <w:r w:rsidR="00450D01">
        <w:rPr>
          <w:lang w:val="mi-NZ"/>
        </w:rPr>
        <w:t xml:space="preserve">in 2021 </w:t>
      </w:r>
      <w:r w:rsidR="0003111A" w:rsidRPr="00CB1839">
        <w:rPr>
          <w:lang w:val="mi-NZ"/>
        </w:rPr>
        <w:t>data showed that people under 18 years of age had been secluded and restrained in the six months prior to inspection. The youngest person restrained in the period was 14 years old and the youngest secluded was 17 years old. In the records reviewed by my Inspectors, while a rationale for initiating seclusion and restraint was documented, I was not satisfied that the records demonstrated all other methods had been exhausted, or that seclusion lasted for the shortest possible period of time.</w:t>
      </w:r>
    </w:p>
    <w:p w14:paraId="23AD3606" w14:textId="621DE7E5" w:rsidR="00B804D6" w:rsidRPr="00A657DC" w:rsidRDefault="00B804D6" w:rsidP="00366898">
      <w:pPr>
        <w:pStyle w:val="ListNumber"/>
        <w:jc w:val="left"/>
        <w:rPr>
          <w:lang w:val="mi-NZ"/>
        </w:rPr>
      </w:pPr>
      <w:r w:rsidRPr="00A657DC">
        <w:rPr>
          <w:lang w:val="mi-NZ"/>
        </w:rPr>
        <w:t xml:space="preserve">As such, I recommended that </w:t>
      </w:r>
      <w:r w:rsidR="00ED3967">
        <w:rPr>
          <w:lang w:val="mi-NZ"/>
        </w:rPr>
        <w:t>Health New Zealand</w:t>
      </w:r>
      <w:r w:rsidRPr="00A657DC">
        <w:rPr>
          <w:lang w:val="mi-NZ"/>
        </w:rPr>
        <w:t xml:space="preserve"> and individual services work together to develop and implement policies and practices for the safe and responsive treatment of young people in the Unit. I highlighted my expectation that this would include, at a minimum, policies for obtaining consent for treatment, intervention when consent cannot be obtained, length of stay for young people, and mixing of young people with adult tāngata whai ora. I have also highlighted my expectation around young people being supported by specially trained staff.</w:t>
      </w:r>
    </w:p>
    <w:p w14:paraId="719B1001" w14:textId="0D36B7F2" w:rsidR="00DE141E" w:rsidRPr="00A657DC" w:rsidRDefault="00B804D6" w:rsidP="00366898">
      <w:pPr>
        <w:pStyle w:val="ListNumber"/>
        <w:jc w:val="left"/>
        <w:rPr>
          <w:b/>
          <w:lang w:val="mi-NZ"/>
        </w:rPr>
      </w:pPr>
      <w:r w:rsidRPr="00A657DC">
        <w:rPr>
          <w:b/>
          <w:lang w:val="mi-NZ"/>
        </w:rPr>
        <w:t xml:space="preserve">The Committee may wish to ask the State party </w:t>
      </w:r>
      <w:r w:rsidR="00E16F36" w:rsidRPr="00A657DC">
        <w:rPr>
          <w:b/>
          <w:lang w:val="mi-NZ"/>
        </w:rPr>
        <w:t xml:space="preserve">to provide details on steps </w:t>
      </w:r>
      <w:r w:rsidR="00CB1839">
        <w:rPr>
          <w:b/>
          <w:lang w:val="mi-NZ"/>
        </w:rPr>
        <w:t>in place</w:t>
      </w:r>
      <w:r w:rsidR="00E16F36" w:rsidRPr="00A657DC">
        <w:rPr>
          <w:b/>
          <w:lang w:val="mi-NZ"/>
        </w:rPr>
        <w:t xml:space="preserve"> to ensure </w:t>
      </w:r>
      <w:r w:rsidRPr="00A657DC">
        <w:rPr>
          <w:b/>
          <w:lang w:val="mi-NZ"/>
        </w:rPr>
        <w:t>the safe and responsive care of young people in adult mental health services.</w:t>
      </w:r>
    </w:p>
    <w:p w14:paraId="198218B2" w14:textId="78267618" w:rsidR="00A9686F" w:rsidRPr="00A657DC" w:rsidRDefault="00B13C55" w:rsidP="00C113E0">
      <w:pPr>
        <w:pStyle w:val="Heading2"/>
        <w:rPr>
          <w:lang w:val="mi-NZ"/>
        </w:rPr>
      </w:pPr>
      <w:r w:rsidRPr="00A657DC">
        <w:rPr>
          <w:lang w:val="mi-NZ"/>
        </w:rPr>
        <w:t xml:space="preserve"> </w:t>
      </w:r>
      <w:bookmarkStart w:id="65" w:name="_Ref138138716"/>
      <w:bookmarkStart w:id="66" w:name="_Toc138146401"/>
      <w:r w:rsidR="00B10006" w:rsidRPr="00A657DC">
        <w:rPr>
          <w:lang w:val="mi-NZ"/>
        </w:rPr>
        <w:t xml:space="preserve">Material </w:t>
      </w:r>
      <w:r w:rsidR="004E0E6A" w:rsidRPr="00A657DC">
        <w:rPr>
          <w:lang w:val="mi-NZ"/>
        </w:rPr>
        <w:t>conditions of detention</w:t>
      </w:r>
      <w:bookmarkEnd w:id="65"/>
      <w:bookmarkEnd w:id="66"/>
    </w:p>
    <w:p w14:paraId="79CFCC99" w14:textId="77777777" w:rsidR="00650434" w:rsidRPr="00A657DC" w:rsidRDefault="00650434" w:rsidP="00650434">
      <w:pPr>
        <w:pStyle w:val="Heading3"/>
        <w:rPr>
          <w:lang w:val="mi-NZ"/>
        </w:rPr>
      </w:pPr>
      <w:r w:rsidRPr="00A657DC">
        <w:rPr>
          <w:lang w:val="mi-NZ"/>
        </w:rPr>
        <w:t xml:space="preserve">Needs of young people in detention – </w:t>
      </w:r>
      <w:r>
        <w:rPr>
          <w:lang w:val="mi-NZ"/>
        </w:rPr>
        <w:t>p</w:t>
      </w:r>
      <w:r w:rsidRPr="00A657DC">
        <w:rPr>
          <w:lang w:val="mi-NZ"/>
        </w:rPr>
        <w:t xml:space="preserve">risons </w:t>
      </w:r>
    </w:p>
    <w:p w14:paraId="33E907C3" w14:textId="77777777" w:rsidR="00650434" w:rsidRPr="00A657DC" w:rsidRDefault="00650434" w:rsidP="00650434">
      <w:pPr>
        <w:pStyle w:val="ListNumber"/>
        <w:jc w:val="left"/>
        <w:rPr>
          <w:lang w:val="mi-NZ"/>
        </w:rPr>
      </w:pPr>
      <w:r w:rsidRPr="00A657DC">
        <w:rPr>
          <w:lang w:val="mi-NZ"/>
        </w:rPr>
        <w:t>At the time of my visit to Mt Eden Corrections Facility in 2020</w:t>
      </w:r>
      <w:r>
        <w:rPr>
          <w:rStyle w:val="FootnoteReference"/>
          <w:lang w:val="mi-NZ"/>
        </w:rPr>
        <w:footnoteReference w:id="128"/>
      </w:r>
      <w:r>
        <w:rPr>
          <w:lang w:val="mi-NZ"/>
        </w:rPr>
        <w:t xml:space="preserve"> </w:t>
      </w:r>
      <w:r w:rsidRPr="00A657DC">
        <w:rPr>
          <w:lang w:val="mi-NZ"/>
        </w:rPr>
        <w:t xml:space="preserve">there were four young people </w:t>
      </w:r>
      <w:r>
        <w:rPr>
          <w:lang w:val="mi-NZ"/>
        </w:rPr>
        <w:t>(those under 20 years of age) in the p</w:t>
      </w:r>
      <w:r w:rsidRPr="00A657DC">
        <w:rPr>
          <w:lang w:val="mi-NZ"/>
        </w:rPr>
        <w:t>rison. None of these four young people, during inspection, were permitted to associate with adult people in custody. As a result they had basic regimes, generally with one hour out of their cell</w:t>
      </w:r>
      <w:r>
        <w:rPr>
          <w:lang w:val="mi-NZ"/>
        </w:rPr>
        <w:t>s</w:t>
      </w:r>
      <w:r w:rsidRPr="00A657DC">
        <w:rPr>
          <w:lang w:val="mi-NZ"/>
        </w:rPr>
        <w:t xml:space="preserve"> each day, which was spent either in the Unit yard or </w:t>
      </w:r>
      <w:r>
        <w:rPr>
          <w:lang w:val="mi-NZ"/>
        </w:rPr>
        <w:t xml:space="preserve">the </w:t>
      </w:r>
      <w:r w:rsidRPr="00A657DC">
        <w:rPr>
          <w:lang w:val="mi-NZ"/>
        </w:rPr>
        <w:t>recreation room. Such limited time out of cell is likely to have a detrimental effect on a young person’s wellbeing and raise</w:t>
      </w:r>
      <w:r>
        <w:rPr>
          <w:lang w:val="mi-NZ"/>
        </w:rPr>
        <w:t>s</w:t>
      </w:r>
      <w:r w:rsidRPr="00A657DC">
        <w:rPr>
          <w:lang w:val="mi-NZ"/>
        </w:rPr>
        <w:t xml:space="preserve"> concerns around </w:t>
      </w:r>
      <w:r>
        <w:rPr>
          <w:lang w:val="mi-NZ"/>
        </w:rPr>
        <w:t xml:space="preserve">the possibility of </w:t>
      </w:r>
      <w:r w:rsidRPr="00A657DC">
        <w:rPr>
          <w:lang w:val="mi-NZ"/>
        </w:rPr>
        <w:t xml:space="preserve">solitary confinement. </w:t>
      </w:r>
    </w:p>
    <w:p w14:paraId="0DDB9930" w14:textId="77777777" w:rsidR="00650434" w:rsidRPr="00A657DC" w:rsidRDefault="00650434" w:rsidP="00650434">
      <w:pPr>
        <w:pStyle w:val="ListNumber2"/>
        <w:jc w:val="left"/>
        <w:rPr>
          <w:lang w:val="mi-NZ"/>
        </w:rPr>
      </w:pPr>
      <w:r w:rsidRPr="00A657DC">
        <w:rPr>
          <w:lang w:val="mi-NZ"/>
        </w:rPr>
        <w:t xml:space="preserve">My observations were despite concerns in this regard being raised by the SPT following their visit to New Zealand in 2013, </w:t>
      </w:r>
      <w:r>
        <w:rPr>
          <w:lang w:val="mi-NZ"/>
        </w:rPr>
        <w:t>where</w:t>
      </w:r>
      <w:r w:rsidRPr="00A657DC">
        <w:rPr>
          <w:lang w:val="mi-NZ"/>
        </w:rPr>
        <w:t xml:space="preserve"> they commented</w:t>
      </w:r>
      <w:r>
        <w:rPr>
          <w:rStyle w:val="FootnoteReference"/>
          <w:lang w:val="mi-NZ"/>
        </w:rPr>
        <w:footnoteReference w:id="129"/>
      </w:r>
      <w:r w:rsidRPr="00A657DC">
        <w:rPr>
          <w:lang w:val="mi-NZ"/>
        </w:rPr>
        <w:t>:</w:t>
      </w:r>
    </w:p>
    <w:p w14:paraId="3C9075A5" w14:textId="77777777" w:rsidR="00650434" w:rsidRPr="00232D9D" w:rsidRDefault="00650434" w:rsidP="00650434">
      <w:pPr>
        <w:pStyle w:val="Quotationseparateparagraph"/>
        <w:ind w:left="1701"/>
        <w:rPr>
          <w:lang w:val="mi-NZ"/>
        </w:rPr>
      </w:pPr>
      <w:r w:rsidRPr="00232D9D">
        <w:rPr>
          <w:lang w:val="mi-NZ"/>
        </w:rPr>
        <w:t>During its visit to Mount Eden prison, the Subcommittee discovered with great concern that youth pretrial detainees were de facto penalized by the system, despite their vulnerability, since they were subject to 19-hour lock-downs, whereas convicted and sentenced adult prisoners in other wings of the same prison were subject to a more favourable regime. The lock-downs were the result of youth and adult prisoners occupying the same wing. The Subcommittee believes that there is no justifiable reason why there should not be a dedicated youth unit at Mount Eden prison, which could offer a significantly more favourable and more appropriate regime.</w:t>
      </w:r>
      <w:r>
        <w:rPr>
          <w:rStyle w:val="FootnoteReference"/>
          <w:lang w:val="mi-NZ"/>
        </w:rPr>
        <w:footnoteReference w:id="130"/>
      </w:r>
    </w:p>
    <w:p w14:paraId="0CFDFF0E" w14:textId="77777777" w:rsidR="00650434" w:rsidRPr="00A657DC" w:rsidRDefault="00650434" w:rsidP="00650434">
      <w:pPr>
        <w:pStyle w:val="ListNumber"/>
        <w:jc w:val="left"/>
        <w:rPr>
          <w:lang w:val="mi-NZ"/>
        </w:rPr>
      </w:pPr>
      <w:r w:rsidRPr="00A657DC">
        <w:rPr>
          <w:lang w:val="mi-NZ"/>
        </w:rPr>
        <w:t>I have observed varied conditions and fa</w:t>
      </w:r>
      <w:r>
        <w:rPr>
          <w:lang w:val="mi-NZ"/>
        </w:rPr>
        <w:t>cilities in Youth Units across p</w:t>
      </w:r>
      <w:r w:rsidRPr="00A657DC">
        <w:rPr>
          <w:lang w:val="mi-NZ"/>
        </w:rPr>
        <w:t>riso</w:t>
      </w:r>
      <w:r>
        <w:rPr>
          <w:lang w:val="mi-NZ"/>
        </w:rPr>
        <w:t>ns. During my 2020 inspection of</w:t>
      </w:r>
      <w:r w:rsidRPr="00A657DC">
        <w:rPr>
          <w:lang w:val="mi-NZ"/>
        </w:rPr>
        <w:t xml:space="preserve"> </w:t>
      </w:r>
      <w:hyperlink r:id="rId84" w:history="1">
        <w:r w:rsidRPr="00037E33">
          <w:rPr>
            <w:rStyle w:val="Hyperlink"/>
            <w:lang w:val="mi-NZ"/>
          </w:rPr>
          <w:t>Christchurch Men’s Prison</w:t>
        </w:r>
      </w:hyperlink>
      <w:r w:rsidRPr="00A657DC">
        <w:rPr>
          <w:lang w:val="mi-NZ"/>
        </w:rPr>
        <w:t xml:space="preserve"> I observed that furnishings and recreational equipment were of a poor standard with extensive graffiti being evident across the Unit. Graffiti was also present at </w:t>
      </w:r>
      <w:hyperlink r:id="rId85" w:history="1">
        <w:r w:rsidRPr="00037E33">
          <w:rPr>
            <w:rStyle w:val="Hyperlink"/>
            <w:lang w:val="mi-NZ"/>
          </w:rPr>
          <w:t>Hawkes Bay Prison</w:t>
        </w:r>
      </w:hyperlink>
      <w:r w:rsidRPr="00A657DC">
        <w:rPr>
          <w:lang w:val="mi-NZ"/>
        </w:rPr>
        <w:t xml:space="preserve"> during my 2019 inspection and the main cells in the Youth Unit were in poor condition and untidy. </w:t>
      </w:r>
    </w:p>
    <w:p w14:paraId="072E73D6" w14:textId="77777777" w:rsidR="00650434" w:rsidRPr="00A657DC" w:rsidRDefault="00650434" w:rsidP="00650434">
      <w:pPr>
        <w:pStyle w:val="ListNumber"/>
        <w:jc w:val="left"/>
        <w:rPr>
          <w:lang w:val="mi-NZ"/>
        </w:rPr>
      </w:pPr>
      <w:r>
        <w:rPr>
          <w:lang w:val="mi-NZ"/>
        </w:rPr>
        <w:t xml:space="preserve">However, </w:t>
      </w:r>
      <w:r w:rsidRPr="00A657DC">
        <w:rPr>
          <w:lang w:val="mi-NZ"/>
        </w:rPr>
        <w:t>I was pleased to see a range of activities available to young people in custody at Hawkes Bay Prison, with gym facilities, music lessons, horticulture and agriculture lessons all available amongst a range of activities and educational opportunities.</w:t>
      </w:r>
    </w:p>
    <w:p w14:paraId="1C1E919E" w14:textId="77777777" w:rsidR="00650434" w:rsidRPr="00A657DC" w:rsidRDefault="00650434" w:rsidP="00650434">
      <w:pPr>
        <w:pStyle w:val="ListNumber"/>
        <w:jc w:val="left"/>
        <w:rPr>
          <w:lang w:val="mi-NZ"/>
        </w:rPr>
      </w:pPr>
      <w:r w:rsidRPr="00A657DC">
        <w:rPr>
          <w:lang w:val="mi-NZ"/>
        </w:rPr>
        <w:t>Christchurch Men’s Prison offers a specialist programme, Mauri Tu, Mauri Ora, not available in other prisons. Youth arrive at the Unit from other areas of the country in order to complete this programme</w:t>
      </w:r>
      <w:r>
        <w:rPr>
          <w:lang w:val="mi-NZ"/>
        </w:rPr>
        <w:t>. T</w:t>
      </w:r>
      <w:r w:rsidRPr="00A657DC">
        <w:rPr>
          <w:lang w:val="mi-NZ"/>
        </w:rPr>
        <w:t>his ha</w:t>
      </w:r>
      <w:r>
        <w:rPr>
          <w:lang w:val="mi-NZ"/>
        </w:rPr>
        <w:t>s been a source of concern for p</w:t>
      </w:r>
      <w:r w:rsidRPr="00A657DC">
        <w:rPr>
          <w:lang w:val="mi-NZ"/>
        </w:rPr>
        <w:t>rison staff who noted that young people from outside the Christchurch region often engaged in harmful behaviour which disrupted the functioning of the Youth Unit, including using stand over tactics, bullying, and intimidation.</w:t>
      </w:r>
    </w:p>
    <w:p w14:paraId="5BC508B4" w14:textId="77777777" w:rsidR="00650434" w:rsidRPr="00A657DC" w:rsidRDefault="00650434" w:rsidP="00650434">
      <w:pPr>
        <w:pStyle w:val="ListNumber"/>
        <w:jc w:val="left"/>
        <w:rPr>
          <w:lang w:val="mi-NZ"/>
        </w:rPr>
      </w:pPr>
      <w:r w:rsidRPr="00A657DC">
        <w:rPr>
          <w:lang w:val="mi-NZ"/>
        </w:rPr>
        <w:t>An issue common to Hawke</w:t>
      </w:r>
      <w:r>
        <w:rPr>
          <w:lang w:val="mi-NZ"/>
        </w:rPr>
        <w:t>s Bay and Christchurch Prisons wa</w:t>
      </w:r>
      <w:r w:rsidRPr="00A657DC">
        <w:rPr>
          <w:lang w:val="mi-NZ"/>
        </w:rPr>
        <w:t>s a lack of clarit</w:t>
      </w:r>
      <w:r>
        <w:rPr>
          <w:lang w:val="mi-NZ"/>
        </w:rPr>
        <w:t>y about whether the prisons had</w:t>
      </w:r>
      <w:r w:rsidRPr="00A657DC">
        <w:rPr>
          <w:lang w:val="mi-NZ"/>
        </w:rPr>
        <w:t xml:space="preserve"> the necessary permissions to allow different categories of youth, generally remanded and s</w:t>
      </w:r>
      <w:r>
        <w:rPr>
          <w:lang w:val="mi-NZ"/>
        </w:rPr>
        <w:t>entenced, to mix</w:t>
      </w:r>
      <w:r w:rsidRPr="00A657DC">
        <w:rPr>
          <w:lang w:val="mi-NZ"/>
        </w:rPr>
        <w:t>. I recommended that bo</w:t>
      </w:r>
      <w:r>
        <w:rPr>
          <w:lang w:val="mi-NZ"/>
        </w:rPr>
        <w:t>th p</w:t>
      </w:r>
      <w:r w:rsidRPr="00A657DC">
        <w:rPr>
          <w:lang w:val="mi-NZ"/>
        </w:rPr>
        <w:t>risons ensure that they have the necessary permissions or dispensations to allow different categories of young p</w:t>
      </w:r>
      <w:r>
        <w:rPr>
          <w:lang w:val="mi-NZ"/>
        </w:rPr>
        <w:t>eople in custody</w:t>
      </w:r>
      <w:r w:rsidRPr="00A657DC">
        <w:rPr>
          <w:lang w:val="mi-NZ"/>
        </w:rPr>
        <w:t xml:space="preserve"> to mix, where this is occurring.</w:t>
      </w:r>
    </w:p>
    <w:p w14:paraId="30EBC4F9" w14:textId="77777777" w:rsidR="00650434" w:rsidRPr="00A657DC" w:rsidRDefault="00650434" w:rsidP="00650434">
      <w:pPr>
        <w:pStyle w:val="ListNumber"/>
        <w:jc w:val="left"/>
        <w:rPr>
          <w:rStyle w:val="Emphasis"/>
          <w:lang w:val="mi-NZ"/>
        </w:rPr>
      </w:pPr>
      <w:r w:rsidRPr="00A657DC">
        <w:rPr>
          <w:rStyle w:val="Emphasis"/>
          <w:lang w:val="mi-NZ"/>
        </w:rPr>
        <w:t xml:space="preserve">The Committee may </w:t>
      </w:r>
      <w:r>
        <w:rPr>
          <w:rStyle w:val="Emphasis"/>
          <w:lang w:val="mi-NZ"/>
        </w:rPr>
        <w:t xml:space="preserve">wish to </w:t>
      </w:r>
      <w:r w:rsidRPr="00A657DC">
        <w:rPr>
          <w:rStyle w:val="Emphasis"/>
          <w:lang w:val="mi-NZ"/>
        </w:rPr>
        <w:t>consider making a recommendation to the State party which repeats t</w:t>
      </w:r>
      <w:r>
        <w:rPr>
          <w:rStyle w:val="Emphasis"/>
          <w:lang w:val="mi-NZ"/>
        </w:rPr>
        <w:t>the recommenfation</w:t>
      </w:r>
      <w:r w:rsidRPr="00A657DC">
        <w:rPr>
          <w:rStyle w:val="Emphasis"/>
          <w:lang w:val="mi-NZ"/>
        </w:rPr>
        <w:t xml:space="preserve"> made by the Subcommittee on the Prevention of Tor</w:t>
      </w:r>
      <w:r>
        <w:rPr>
          <w:rStyle w:val="Emphasis"/>
          <w:lang w:val="mi-NZ"/>
        </w:rPr>
        <w:t>ture following a visit in 2013 – namely,</w:t>
      </w:r>
      <w:r w:rsidRPr="00A657DC">
        <w:rPr>
          <w:rStyle w:val="Emphasis"/>
          <w:lang w:val="mi-NZ"/>
        </w:rPr>
        <w:t>to review the regime conditions of youth urgently, in order to ensure that it is appropriate to their legal status and age</w:t>
      </w:r>
      <w:r>
        <w:rPr>
          <w:rStyle w:val="Emphasis"/>
          <w:lang w:val="mi-NZ"/>
        </w:rPr>
        <w:t>.</w:t>
      </w:r>
    </w:p>
    <w:p w14:paraId="3EF2870B" w14:textId="1AC9168B" w:rsidR="00B10006" w:rsidRPr="00A657DC" w:rsidRDefault="00292F50" w:rsidP="00544DC8">
      <w:pPr>
        <w:pStyle w:val="Heading3"/>
        <w:rPr>
          <w:lang w:val="mi-NZ"/>
        </w:rPr>
      </w:pPr>
      <w:r w:rsidRPr="00A657DC">
        <w:rPr>
          <w:lang w:val="mi-NZ"/>
        </w:rPr>
        <w:t>Material</w:t>
      </w:r>
      <w:r w:rsidR="00C113E0" w:rsidRPr="00A657DC">
        <w:rPr>
          <w:lang w:val="mi-NZ"/>
        </w:rPr>
        <w:t xml:space="preserve"> </w:t>
      </w:r>
      <w:r w:rsidRPr="00A657DC">
        <w:rPr>
          <w:lang w:val="mi-NZ"/>
        </w:rPr>
        <w:t xml:space="preserve">conditions - </w:t>
      </w:r>
      <w:r w:rsidR="00B10006" w:rsidRPr="00A657DC">
        <w:rPr>
          <w:lang w:val="mi-NZ"/>
        </w:rPr>
        <w:t xml:space="preserve">Corrections facilities </w:t>
      </w:r>
    </w:p>
    <w:p w14:paraId="72EAD6E2" w14:textId="42E0919A" w:rsidR="00C113E0" w:rsidRPr="00A657DC" w:rsidRDefault="00C113E0" w:rsidP="007E7683">
      <w:pPr>
        <w:pStyle w:val="ListNumber"/>
        <w:jc w:val="left"/>
        <w:rPr>
          <w:lang w:val="mi-NZ"/>
        </w:rPr>
      </w:pPr>
      <w:bookmarkStart w:id="67" w:name="_Ref138138841"/>
      <w:r w:rsidRPr="00A657DC">
        <w:rPr>
          <w:lang w:val="mi-NZ"/>
        </w:rPr>
        <w:t>I have expressed my concern at the undignified and barren conditions experienced by people in custody in a number of prison sites across New Zealand.</w:t>
      </w:r>
      <w:r w:rsidRPr="00A657DC">
        <w:rPr>
          <w:rStyle w:val="FootnoteReference"/>
          <w:lang w:val="mi-NZ"/>
        </w:rPr>
        <w:footnoteReference w:id="131"/>
      </w:r>
      <w:r w:rsidR="00707D81" w:rsidRPr="00A657DC">
        <w:rPr>
          <w:lang w:val="mi-NZ"/>
        </w:rPr>
        <w:t xml:space="preserve"> </w:t>
      </w:r>
      <w:r w:rsidR="009D2808" w:rsidRPr="00A657DC">
        <w:rPr>
          <w:lang w:val="mi-NZ"/>
        </w:rPr>
        <w:t>I have</w:t>
      </w:r>
      <w:r w:rsidR="00CB1839">
        <w:rPr>
          <w:lang w:val="mi-NZ"/>
        </w:rPr>
        <w:t xml:space="preserve"> often</w:t>
      </w:r>
      <w:r w:rsidR="009D2808" w:rsidRPr="00A657DC">
        <w:rPr>
          <w:lang w:val="mi-NZ"/>
        </w:rPr>
        <w:t xml:space="preserve"> reported on, and made recommendations for, the improvements needed in material conditions but seen little improvement over a number of years. For example:</w:t>
      </w:r>
      <w:bookmarkEnd w:id="67"/>
    </w:p>
    <w:p w14:paraId="1D782B03" w14:textId="303C32C2" w:rsidR="00437661" w:rsidRPr="00A657DC" w:rsidRDefault="009D2808" w:rsidP="007E7683">
      <w:pPr>
        <w:pStyle w:val="ListNumber2"/>
        <w:jc w:val="left"/>
        <w:rPr>
          <w:lang w:val="mi-NZ"/>
        </w:rPr>
      </w:pPr>
      <w:r w:rsidRPr="00A657DC">
        <w:rPr>
          <w:lang w:val="mi-NZ"/>
        </w:rPr>
        <w:t xml:space="preserve">At </w:t>
      </w:r>
      <w:hyperlink r:id="rId86" w:history="1">
        <w:r w:rsidR="00CB1839">
          <w:rPr>
            <w:rStyle w:val="Hyperlink"/>
            <w:lang w:val="mi-NZ"/>
          </w:rPr>
          <w:t>Waikeria P</w:t>
        </w:r>
        <w:r w:rsidRPr="00A657DC">
          <w:rPr>
            <w:rStyle w:val="Hyperlink"/>
            <w:lang w:val="mi-NZ"/>
          </w:rPr>
          <w:t>rison</w:t>
        </w:r>
      </w:hyperlink>
      <w:r w:rsidR="00450D01">
        <w:rPr>
          <w:lang w:val="mi-NZ"/>
        </w:rPr>
        <w:t xml:space="preserve">, </w:t>
      </w:r>
      <w:r w:rsidRPr="00A657DC">
        <w:rPr>
          <w:lang w:val="mi-NZ"/>
        </w:rPr>
        <w:t>2020</w:t>
      </w:r>
      <w:r w:rsidR="00CB1839">
        <w:rPr>
          <w:lang w:val="mi-NZ"/>
        </w:rPr>
        <w:t>,</w:t>
      </w:r>
      <w:r w:rsidRPr="00A657DC">
        <w:rPr>
          <w:lang w:val="mi-NZ"/>
        </w:rPr>
        <w:t xml:space="preserve"> I stated that the </w:t>
      </w:r>
      <w:r w:rsidR="00DA4227">
        <w:rPr>
          <w:noProof/>
          <w:lang w:val="mi-NZ"/>
        </w:rPr>
        <w:t>high security complex</w:t>
      </w:r>
      <w:r w:rsidR="00DA4227" w:rsidRPr="00A657DC">
        <w:rPr>
          <w:noProof/>
          <w:lang w:val="mi-NZ"/>
        </w:rPr>
        <w:t xml:space="preserve"> </w:t>
      </w:r>
      <w:r w:rsidRPr="00A657DC">
        <w:rPr>
          <w:lang w:val="mi-NZ"/>
        </w:rPr>
        <w:t>was not fit for purpose and wa</w:t>
      </w:r>
      <w:r w:rsidR="001E333E" w:rsidRPr="00A657DC">
        <w:rPr>
          <w:lang w:val="mi-NZ"/>
        </w:rPr>
        <w:t xml:space="preserve">s impacting adversely on the treatment of </w:t>
      </w:r>
      <w:r w:rsidRPr="00A657DC">
        <w:rPr>
          <w:lang w:val="mi-NZ"/>
        </w:rPr>
        <w:t>people in custody</w:t>
      </w:r>
      <w:r w:rsidR="001E333E" w:rsidRPr="00A657DC">
        <w:rPr>
          <w:lang w:val="mi-NZ"/>
        </w:rPr>
        <w:t xml:space="preserve">, </w:t>
      </w:r>
      <w:r w:rsidR="00543CBF" w:rsidRPr="00A657DC">
        <w:rPr>
          <w:lang w:val="mi-NZ"/>
        </w:rPr>
        <w:t xml:space="preserve">as well as </w:t>
      </w:r>
      <w:r w:rsidR="00CB1839">
        <w:rPr>
          <w:lang w:val="mi-NZ"/>
        </w:rPr>
        <w:t>presenting the p</w:t>
      </w:r>
      <w:r w:rsidR="001E333E" w:rsidRPr="00A657DC">
        <w:rPr>
          <w:lang w:val="mi-NZ"/>
        </w:rPr>
        <w:t xml:space="preserve">rison’s leadership team with significant challenges. Prison conditions significantly varied between the high and low security complexes. Most </w:t>
      </w:r>
      <w:r w:rsidR="00543CBF" w:rsidRPr="00A657DC">
        <w:rPr>
          <w:lang w:val="mi-NZ"/>
        </w:rPr>
        <w:t xml:space="preserve">people in custody in the </w:t>
      </w:r>
      <w:r w:rsidR="00DA4227">
        <w:rPr>
          <w:noProof/>
          <w:lang w:val="mi-NZ"/>
        </w:rPr>
        <w:t>high security complex</w:t>
      </w:r>
      <w:r w:rsidR="00DA4227" w:rsidRPr="00A657DC">
        <w:rPr>
          <w:noProof/>
          <w:lang w:val="mi-NZ"/>
        </w:rPr>
        <w:t xml:space="preserve"> </w:t>
      </w:r>
      <w:r w:rsidR="001E333E" w:rsidRPr="00A657DC">
        <w:rPr>
          <w:lang w:val="mi-NZ"/>
        </w:rPr>
        <w:t xml:space="preserve">were double-bunked in cells originally designed for one, and living conditions were poor. </w:t>
      </w:r>
      <w:r w:rsidR="00543CBF" w:rsidRPr="00A657DC">
        <w:rPr>
          <w:lang w:val="mi-NZ"/>
        </w:rPr>
        <w:t>They</w:t>
      </w:r>
      <w:r w:rsidR="001E333E" w:rsidRPr="00A657DC">
        <w:rPr>
          <w:lang w:val="mi-NZ"/>
        </w:rPr>
        <w:t xml:space="preserve"> were</w:t>
      </w:r>
      <w:r w:rsidR="00543CBF" w:rsidRPr="00A657DC">
        <w:rPr>
          <w:lang w:val="mi-NZ"/>
        </w:rPr>
        <w:t xml:space="preserve"> also</w:t>
      </w:r>
      <w:r w:rsidR="001E333E" w:rsidRPr="00A657DC">
        <w:rPr>
          <w:lang w:val="mi-NZ"/>
        </w:rPr>
        <w:t xml:space="preserve"> subject to a basic yard-to-cell regime and limited activities. In contrast, the low security complex was spacious, clean, tidy and outdoor areas well maintained. The provision and quality of clothing and bedding was problematic across both complexes.</w:t>
      </w:r>
    </w:p>
    <w:p w14:paraId="500D6A12" w14:textId="4A3E888D" w:rsidR="00437661" w:rsidRPr="00A657DC" w:rsidRDefault="001E333E" w:rsidP="007E7683">
      <w:pPr>
        <w:pStyle w:val="ListNumber2"/>
        <w:numPr>
          <w:ilvl w:val="0"/>
          <w:numId w:val="0"/>
        </w:numPr>
        <w:ind w:left="1134"/>
        <w:jc w:val="left"/>
        <w:rPr>
          <w:lang w:val="mi-NZ"/>
        </w:rPr>
      </w:pPr>
      <w:r w:rsidRPr="00A657DC">
        <w:rPr>
          <w:lang w:val="mi-NZ"/>
        </w:rPr>
        <w:t>The Separates Units</w:t>
      </w:r>
      <w:r w:rsidRPr="00A657DC">
        <w:rPr>
          <w:rStyle w:val="FootnoteReference"/>
          <w:lang w:val="mi-NZ"/>
        </w:rPr>
        <w:footnoteReference w:id="132"/>
      </w:r>
      <w:r w:rsidRPr="00A657DC">
        <w:rPr>
          <w:lang w:val="mi-NZ"/>
        </w:rPr>
        <w:t xml:space="preserve"> in both the </w:t>
      </w:r>
      <w:r w:rsidR="00DA4227">
        <w:rPr>
          <w:noProof/>
          <w:lang w:val="mi-NZ"/>
        </w:rPr>
        <w:t>high security complex</w:t>
      </w:r>
      <w:r w:rsidRPr="00A657DC">
        <w:rPr>
          <w:lang w:val="mi-NZ"/>
        </w:rPr>
        <w:t xml:space="preserve"> and </w:t>
      </w:r>
      <w:r w:rsidR="000B2B40">
        <w:rPr>
          <w:lang w:val="mi-NZ"/>
        </w:rPr>
        <w:t>low security complex</w:t>
      </w:r>
      <w:r w:rsidRPr="00A657DC">
        <w:rPr>
          <w:lang w:val="mi-NZ"/>
        </w:rPr>
        <w:t xml:space="preserve"> were</w:t>
      </w:r>
      <w:r w:rsidR="004D7A04">
        <w:rPr>
          <w:lang w:val="mi-NZ"/>
        </w:rPr>
        <w:t>, in my opibion,</w:t>
      </w:r>
      <w:r w:rsidRPr="00A657DC">
        <w:rPr>
          <w:lang w:val="mi-NZ"/>
        </w:rPr>
        <w:t xml:space="preserve"> no longer fit for purpose, compounded by the lack of natural light, poor ventilation and small cell sizes. </w:t>
      </w:r>
    </w:p>
    <w:p w14:paraId="68B34962" w14:textId="77777777" w:rsidR="00437661" w:rsidRPr="00A657DC" w:rsidRDefault="00543CBF" w:rsidP="007E7683">
      <w:pPr>
        <w:pStyle w:val="ListNumber2"/>
        <w:numPr>
          <w:ilvl w:val="0"/>
          <w:numId w:val="0"/>
        </w:numPr>
        <w:ind w:left="1134"/>
        <w:jc w:val="left"/>
        <w:rPr>
          <w:lang w:val="mi-NZ"/>
        </w:rPr>
      </w:pPr>
      <w:r w:rsidRPr="00A657DC">
        <w:rPr>
          <w:lang w:val="mi-NZ"/>
        </w:rPr>
        <w:t xml:space="preserve">Cells used for directed segregation </w:t>
      </w:r>
      <w:r w:rsidR="001E333E" w:rsidRPr="00A657DC">
        <w:rPr>
          <w:lang w:val="mi-NZ"/>
        </w:rPr>
        <w:t xml:space="preserve">were run down, with a significant amount of graffiti on cell walls and large sections of vinyl flooring missing on cell floors. Windows did not have curtains and toilets did not have lids. Ventilation in the cells was poor. </w:t>
      </w:r>
    </w:p>
    <w:p w14:paraId="63B08401" w14:textId="7C5867DE" w:rsidR="00437661" w:rsidRPr="00A657DC" w:rsidRDefault="001E333E" w:rsidP="007E7683">
      <w:pPr>
        <w:pStyle w:val="ListNumber2"/>
        <w:numPr>
          <w:ilvl w:val="0"/>
          <w:numId w:val="0"/>
        </w:numPr>
        <w:ind w:left="1134"/>
        <w:jc w:val="left"/>
        <w:rPr>
          <w:rFonts w:cstheme="minorHAnsi"/>
          <w:szCs w:val="24"/>
          <w:lang w:val="mi-NZ"/>
        </w:rPr>
      </w:pPr>
      <w:r w:rsidRPr="00A657DC">
        <w:rPr>
          <w:rFonts w:cstheme="minorHAnsi"/>
          <w:szCs w:val="24"/>
          <w:lang w:val="mi-NZ"/>
        </w:rPr>
        <w:t>All cells in the ISU</w:t>
      </w:r>
      <w:r w:rsidR="00543CBF" w:rsidRPr="00A657DC">
        <w:rPr>
          <w:rFonts w:cstheme="minorHAnsi"/>
          <w:szCs w:val="24"/>
          <w:lang w:val="mi-NZ"/>
        </w:rPr>
        <w:t>, accommodating people in custody ‘at-risk’,</w:t>
      </w:r>
      <w:r w:rsidRPr="00A657DC">
        <w:rPr>
          <w:rFonts w:cstheme="minorHAnsi"/>
          <w:szCs w:val="24"/>
          <w:lang w:val="mi-NZ"/>
        </w:rPr>
        <w:t xml:space="preserve"> had limited natural light. No cells had ventilation. Inspectors </w:t>
      </w:r>
      <w:r w:rsidR="00543CBF" w:rsidRPr="00A657DC">
        <w:rPr>
          <w:rFonts w:cstheme="minorHAnsi"/>
          <w:szCs w:val="24"/>
          <w:lang w:val="mi-NZ"/>
        </w:rPr>
        <w:t xml:space="preserve">were informed </w:t>
      </w:r>
      <w:r w:rsidRPr="00A657DC">
        <w:rPr>
          <w:rFonts w:cstheme="minorHAnsi"/>
          <w:szCs w:val="24"/>
          <w:lang w:val="mi-NZ"/>
        </w:rPr>
        <w:t>of excessive temperatures in the summer, which w</w:t>
      </w:r>
      <w:r w:rsidR="004D7A04">
        <w:rPr>
          <w:rFonts w:cstheme="minorHAnsi"/>
          <w:szCs w:val="24"/>
          <w:lang w:val="mi-NZ"/>
        </w:rPr>
        <w:t>ere</w:t>
      </w:r>
      <w:r w:rsidRPr="00A657DC">
        <w:rPr>
          <w:rFonts w:cstheme="minorHAnsi"/>
          <w:szCs w:val="24"/>
          <w:lang w:val="mi-NZ"/>
        </w:rPr>
        <w:t xml:space="preserve"> compounded by the lack of ventilation, and showering in cells. There were no radios or </w:t>
      </w:r>
      <w:r w:rsidR="00ED3967">
        <w:rPr>
          <w:rFonts w:cstheme="minorHAnsi"/>
          <w:szCs w:val="24"/>
          <w:lang w:val="mi-NZ"/>
        </w:rPr>
        <w:t>televisions</w:t>
      </w:r>
      <w:r w:rsidRPr="00A657DC">
        <w:rPr>
          <w:rFonts w:cstheme="minorHAnsi"/>
          <w:szCs w:val="24"/>
          <w:lang w:val="mi-NZ"/>
        </w:rPr>
        <w:t xml:space="preserve"> in ISU cells.</w:t>
      </w:r>
    </w:p>
    <w:p w14:paraId="79B19EAD" w14:textId="52DEC2F3" w:rsidR="003B519F" w:rsidRPr="00A657DC" w:rsidRDefault="003B519F" w:rsidP="007E7683">
      <w:pPr>
        <w:pStyle w:val="ListNumber2"/>
        <w:numPr>
          <w:ilvl w:val="0"/>
          <w:numId w:val="0"/>
        </w:numPr>
        <w:ind w:left="1134"/>
        <w:jc w:val="left"/>
        <w:rPr>
          <w:lang w:val="mi-NZ"/>
        </w:rPr>
      </w:pPr>
      <w:r w:rsidRPr="00A657DC">
        <w:rPr>
          <w:rFonts w:cstheme="minorHAnsi"/>
          <w:szCs w:val="24"/>
          <w:lang w:val="mi-NZ"/>
        </w:rPr>
        <w:t>Pictures from Waikeria prison at the time of my 2019 inspec</w:t>
      </w:r>
      <w:r w:rsidR="00437661" w:rsidRPr="00A657DC">
        <w:rPr>
          <w:rFonts w:cstheme="minorHAnsi"/>
          <w:szCs w:val="24"/>
          <w:lang w:val="mi-NZ"/>
        </w:rPr>
        <w:t>tion are available at Appendix 2</w:t>
      </w:r>
      <w:r w:rsidRPr="00A657DC">
        <w:rPr>
          <w:rFonts w:cstheme="minorHAnsi"/>
          <w:szCs w:val="24"/>
          <w:lang w:val="mi-NZ"/>
        </w:rPr>
        <w:t xml:space="preserve">. </w:t>
      </w:r>
    </w:p>
    <w:p w14:paraId="1E36AD8C" w14:textId="21BE6311" w:rsidR="00A02948" w:rsidRPr="00A657DC" w:rsidRDefault="006E4944" w:rsidP="007E7683">
      <w:pPr>
        <w:pStyle w:val="ListNumber2"/>
        <w:jc w:val="left"/>
        <w:rPr>
          <w:lang w:val="mi-NZ"/>
        </w:rPr>
      </w:pPr>
      <w:r w:rsidRPr="00A657DC">
        <w:rPr>
          <w:lang w:val="mi-NZ"/>
        </w:rPr>
        <w:t>At Manawatu</w:t>
      </w:r>
      <w:r w:rsidR="004D7A04">
        <w:rPr>
          <w:lang w:val="mi-NZ"/>
        </w:rPr>
        <w:t xml:space="preserve"> Prison</w:t>
      </w:r>
      <w:r w:rsidRPr="00A657DC">
        <w:rPr>
          <w:lang w:val="mi-NZ"/>
        </w:rPr>
        <w:t>, i</w:t>
      </w:r>
      <w:r w:rsidR="00A02948" w:rsidRPr="00A657DC">
        <w:rPr>
          <w:lang w:val="mi-NZ"/>
        </w:rPr>
        <w:t xml:space="preserve">n my </w:t>
      </w:r>
      <w:r w:rsidRPr="00A657DC">
        <w:rPr>
          <w:lang w:val="mi-NZ"/>
        </w:rPr>
        <w:t xml:space="preserve">unpublished </w:t>
      </w:r>
      <w:r w:rsidR="00A02948" w:rsidRPr="00A657DC">
        <w:rPr>
          <w:lang w:val="mi-NZ"/>
        </w:rPr>
        <w:t>2016 inspection report, I recommended the accommodation in B Block be decommissioned and replaced with cells that were fit for purpose.</w:t>
      </w:r>
      <w:r w:rsidR="00ED3967">
        <w:rPr>
          <w:lang w:val="mi-NZ"/>
        </w:rPr>
        <w:t xml:space="preserve"> During</w:t>
      </w:r>
      <w:r w:rsidRPr="00A657DC">
        <w:rPr>
          <w:lang w:val="mi-NZ"/>
        </w:rPr>
        <w:t xml:space="preserve"> a </w:t>
      </w:r>
      <w:hyperlink r:id="rId87" w:history="1">
        <w:r w:rsidRPr="00A657DC">
          <w:rPr>
            <w:rStyle w:val="Hyperlink"/>
            <w:lang w:val="mi-NZ"/>
          </w:rPr>
          <w:t>follow up inspection in</w:t>
        </w:r>
        <w:r w:rsidR="00A02948" w:rsidRPr="00A657DC">
          <w:rPr>
            <w:rStyle w:val="Hyperlink"/>
            <w:lang w:val="mi-NZ"/>
          </w:rPr>
          <w:t xml:space="preserve"> 2017,</w:t>
        </w:r>
      </w:hyperlink>
      <w:r w:rsidR="00A02948" w:rsidRPr="00A657DC">
        <w:rPr>
          <w:lang w:val="mi-NZ"/>
        </w:rPr>
        <w:t xml:space="preserve"> </w:t>
      </w:r>
      <w:r w:rsidR="004D7A04">
        <w:rPr>
          <w:lang w:val="mi-NZ"/>
        </w:rPr>
        <w:t xml:space="preserve">the Department of </w:t>
      </w:r>
      <w:r w:rsidR="00A02948" w:rsidRPr="00A657DC">
        <w:rPr>
          <w:lang w:val="mi-NZ"/>
        </w:rPr>
        <w:t>Corrections advised that an upgrade of B Block w</w:t>
      </w:r>
      <w:r w:rsidR="004D7A04">
        <w:rPr>
          <w:lang w:val="mi-NZ"/>
        </w:rPr>
        <w:t>ould</w:t>
      </w:r>
      <w:r w:rsidR="00A02948" w:rsidRPr="00A657DC">
        <w:rPr>
          <w:lang w:val="mi-NZ"/>
        </w:rPr>
        <w:t xml:space="preserve"> be </w:t>
      </w:r>
      <w:r w:rsidRPr="00A657DC">
        <w:rPr>
          <w:lang w:val="mi-NZ"/>
        </w:rPr>
        <w:t>considered in future planning. While t</w:t>
      </w:r>
      <w:r w:rsidR="004D7A04">
        <w:rPr>
          <w:lang w:val="mi-NZ"/>
        </w:rPr>
        <w:t>he p</w:t>
      </w:r>
      <w:r w:rsidR="00A02948" w:rsidRPr="00A657DC">
        <w:rPr>
          <w:lang w:val="mi-NZ"/>
        </w:rPr>
        <w:t>rison has since carried out significant remedial work</w:t>
      </w:r>
      <w:r w:rsidRPr="00A657DC">
        <w:rPr>
          <w:lang w:val="mi-NZ"/>
        </w:rPr>
        <w:t>, I advised the prison</w:t>
      </w:r>
      <w:r w:rsidR="004D7A04">
        <w:rPr>
          <w:lang w:val="mi-NZ"/>
        </w:rPr>
        <w:t>, on the basis of</w:t>
      </w:r>
      <w:r w:rsidR="004D7A04" w:rsidRPr="00A657DC">
        <w:rPr>
          <w:lang w:val="mi-NZ"/>
        </w:rPr>
        <w:t xml:space="preserve"> a short scrutiny visit in 2021</w:t>
      </w:r>
      <w:r w:rsidR="004D7A04">
        <w:rPr>
          <w:lang w:val="mi-NZ"/>
        </w:rPr>
        <w:t>,</w:t>
      </w:r>
      <w:r w:rsidRPr="00A657DC">
        <w:rPr>
          <w:lang w:val="mi-NZ"/>
        </w:rPr>
        <w:t xml:space="preserve"> that</w:t>
      </w:r>
      <w:r w:rsidR="004D7A04">
        <w:rPr>
          <w:lang w:val="mi-NZ"/>
        </w:rPr>
        <w:t xml:space="preserve"> this work w</w:t>
      </w:r>
      <w:r w:rsidR="00A02948" w:rsidRPr="00A657DC">
        <w:rPr>
          <w:lang w:val="mi-NZ"/>
        </w:rPr>
        <w:t xml:space="preserve">ould not address fundamental issues with the B Block layout, which limits clear lines of sight and restricts the use of space. </w:t>
      </w:r>
      <w:r w:rsidR="003B519F" w:rsidRPr="00A657DC">
        <w:rPr>
          <w:lang w:val="mi-NZ"/>
        </w:rPr>
        <w:t xml:space="preserve">The Department of </w:t>
      </w:r>
      <w:r w:rsidR="00A02948" w:rsidRPr="00A657DC">
        <w:rPr>
          <w:lang w:val="mi-NZ"/>
        </w:rPr>
        <w:t>Corrections</w:t>
      </w:r>
      <w:r w:rsidR="003B519F" w:rsidRPr="00A657DC">
        <w:rPr>
          <w:lang w:val="mi-NZ"/>
        </w:rPr>
        <w:t xml:space="preserve"> informed me that the </w:t>
      </w:r>
      <w:r w:rsidR="004D7A04">
        <w:rPr>
          <w:lang w:val="mi-NZ"/>
        </w:rPr>
        <w:t>‘poor quality’ of units at the p</w:t>
      </w:r>
      <w:r w:rsidR="003B519F" w:rsidRPr="00A657DC">
        <w:rPr>
          <w:lang w:val="mi-NZ"/>
        </w:rPr>
        <w:t xml:space="preserve">rison, including B Block, </w:t>
      </w:r>
      <w:r w:rsidR="004D7A04">
        <w:rPr>
          <w:lang w:val="mi-NZ"/>
        </w:rPr>
        <w:t xml:space="preserve">had been </w:t>
      </w:r>
      <w:r w:rsidR="003B519F" w:rsidRPr="00A657DC">
        <w:rPr>
          <w:lang w:val="mi-NZ"/>
        </w:rPr>
        <w:t>identified in 2015 and</w:t>
      </w:r>
      <w:r w:rsidR="00A02948" w:rsidRPr="00A657DC">
        <w:rPr>
          <w:lang w:val="mi-NZ"/>
        </w:rPr>
        <w:t xml:space="preserve"> agreed that B Block is not fit for purpose. However, t</w:t>
      </w:r>
      <w:r w:rsidR="004D7A04">
        <w:rPr>
          <w:lang w:val="mi-NZ"/>
        </w:rPr>
        <w:t>he Department advised that</w:t>
      </w:r>
      <w:r w:rsidR="00A02948" w:rsidRPr="00A657DC">
        <w:rPr>
          <w:lang w:val="mi-NZ"/>
        </w:rPr>
        <w:t xml:space="preserve"> any decisions about B Block needed to be </w:t>
      </w:r>
      <w:r w:rsidR="004D7A04">
        <w:rPr>
          <w:lang w:val="mi-NZ"/>
        </w:rPr>
        <w:t>considered in the context of a</w:t>
      </w:r>
      <w:r w:rsidR="00A02948" w:rsidRPr="00A657DC">
        <w:rPr>
          <w:lang w:val="mi-NZ"/>
        </w:rPr>
        <w:t xml:space="preserve"> long-term prison network configuration plan. </w:t>
      </w:r>
    </w:p>
    <w:p w14:paraId="5BF413CA" w14:textId="7865FCEA" w:rsidR="00707D81" w:rsidRPr="00A657DC" w:rsidRDefault="00707D81" w:rsidP="007E7683">
      <w:pPr>
        <w:pStyle w:val="ListNumber"/>
        <w:jc w:val="left"/>
        <w:rPr>
          <w:lang w:val="mi-NZ"/>
        </w:rPr>
      </w:pPr>
      <w:r w:rsidRPr="00A657DC">
        <w:rPr>
          <w:lang w:val="mi-NZ"/>
        </w:rPr>
        <w:t>I am aware that the Department of Corrections is currently making long-term plans for the prison network configuration, which include closing and/or replacing poor quality units. Decisions on the future of ‘poor quality’, and potentially unsafe, parts of the prison estate are certainly needed. I have signalled my intention to follow progress in this area closely, and</w:t>
      </w:r>
      <w:r w:rsidR="00ED3967">
        <w:rPr>
          <w:lang w:val="mi-NZ"/>
        </w:rPr>
        <w:t xml:space="preserve"> my</w:t>
      </w:r>
      <w:r w:rsidRPr="00A657DC">
        <w:rPr>
          <w:lang w:val="mi-NZ"/>
        </w:rPr>
        <w:t xml:space="preserve"> willingness to engage </w:t>
      </w:r>
      <w:r w:rsidR="00860FF7">
        <w:rPr>
          <w:lang w:val="mi-NZ"/>
        </w:rPr>
        <w:t>with</w:t>
      </w:r>
      <w:r w:rsidRPr="00A657DC">
        <w:rPr>
          <w:lang w:val="mi-NZ"/>
        </w:rPr>
        <w:t xml:space="preserve"> this work in line with my preventive function under OPCAT</w:t>
      </w:r>
      <w:r w:rsidR="00CB5D05">
        <w:rPr>
          <w:lang w:val="mi-NZ"/>
        </w:rPr>
        <w:t xml:space="preserve"> and </w:t>
      </w:r>
      <w:r w:rsidR="00CB5D05" w:rsidRPr="00450D01">
        <w:rPr>
          <w:lang w:val="mi-NZ"/>
        </w:rPr>
        <w:t xml:space="preserve">following my </w:t>
      </w:r>
      <w:r w:rsidR="00ED3967" w:rsidRPr="00450D01">
        <w:rPr>
          <w:lang w:val="mi-NZ"/>
        </w:rPr>
        <w:t>self-initiated</w:t>
      </w:r>
      <w:r w:rsidR="00CB5D05" w:rsidRPr="00450D01">
        <w:rPr>
          <w:lang w:val="mi-NZ"/>
        </w:rPr>
        <w:t xml:space="preserve"> investigation under the Ombudsman Act</w:t>
      </w:r>
      <w:r w:rsidRPr="00450D01">
        <w:rPr>
          <w:lang w:val="mi-NZ"/>
        </w:rPr>
        <w:t>.  Decisions around network</w:t>
      </w:r>
      <w:r w:rsidRPr="00A657DC">
        <w:rPr>
          <w:lang w:val="mi-NZ"/>
        </w:rPr>
        <w:t xml:space="preserve"> configuration, and any design, redesign or refurbishment of prison sites, must reflect best practice and be based on sound research on what will deliver best outcomes. Critically, the network configuration must be suitable for the New Zealand context. I would expect that, among other things, this means Te Tiriti o Waitangi </w:t>
      </w:r>
      <m:oMath>
        <m:r>
          <w:rPr>
            <w:rFonts w:ascii="Cambria Math" w:hAnsi="Cambria Math"/>
            <w:lang w:val="mi-NZ"/>
          </w:rPr>
          <m:t xml:space="preserve">| </m:t>
        </m:r>
      </m:oMath>
      <w:r w:rsidRPr="00A657DC">
        <w:rPr>
          <w:lang w:val="mi-NZ"/>
        </w:rPr>
        <w:t>Treaty of Waitangi obligations are at the forefront, and are met.</w:t>
      </w:r>
      <w:r w:rsidR="00ED3967">
        <w:rPr>
          <w:rStyle w:val="FootnoteReference"/>
          <w:lang w:val="mi-NZ"/>
        </w:rPr>
        <w:footnoteReference w:id="133"/>
      </w:r>
      <w:r w:rsidRPr="00A657DC">
        <w:rPr>
          <w:lang w:val="mi-NZ"/>
        </w:rPr>
        <w:t xml:space="preserve"> </w:t>
      </w:r>
    </w:p>
    <w:p w14:paraId="261663C2" w14:textId="1E7154FE" w:rsidR="00707D81" w:rsidRPr="00A657DC" w:rsidRDefault="00707D81" w:rsidP="007E7683">
      <w:pPr>
        <w:pStyle w:val="ListNumber"/>
        <w:jc w:val="left"/>
        <w:rPr>
          <w:rStyle w:val="Emphasis"/>
          <w:lang w:val="mi-NZ"/>
        </w:rPr>
      </w:pPr>
      <w:r w:rsidRPr="00A657DC">
        <w:rPr>
          <w:rStyle w:val="Emphasis"/>
          <w:lang w:val="mi-NZ"/>
        </w:rPr>
        <w:t>The Committee may</w:t>
      </w:r>
      <w:r w:rsidR="00860FF7">
        <w:rPr>
          <w:rStyle w:val="Emphasis"/>
          <w:lang w:val="mi-NZ"/>
        </w:rPr>
        <w:t xml:space="preserve"> wish to</w:t>
      </w:r>
      <w:r w:rsidRPr="00A657DC">
        <w:rPr>
          <w:rStyle w:val="Emphasis"/>
          <w:lang w:val="mi-NZ"/>
        </w:rPr>
        <w:t xml:space="preserve"> </w:t>
      </w:r>
      <w:r w:rsidR="00E16F36" w:rsidRPr="00A657DC">
        <w:rPr>
          <w:rStyle w:val="Emphasis"/>
          <w:lang w:val="mi-NZ"/>
        </w:rPr>
        <w:t>consider</w:t>
      </w:r>
      <w:r w:rsidRPr="00A657DC">
        <w:rPr>
          <w:rStyle w:val="Emphasis"/>
          <w:lang w:val="mi-NZ"/>
        </w:rPr>
        <w:t xml:space="preserve"> recommendations to the State party regarding the material conditions in New Zealand prisons, and the requirement to ensure that all people in custody </w:t>
      </w:r>
      <w:r w:rsidR="00263076" w:rsidRPr="00A657DC">
        <w:rPr>
          <w:rStyle w:val="Emphasis"/>
          <w:lang w:val="mi-NZ"/>
        </w:rPr>
        <w:t>experience conditions of detention which comply with</w:t>
      </w:r>
      <w:r w:rsidRPr="00A657DC">
        <w:rPr>
          <w:rStyle w:val="Emphasis"/>
          <w:lang w:val="mi-NZ"/>
        </w:rPr>
        <w:t xml:space="preserve"> internation</w:t>
      </w:r>
      <w:r w:rsidR="00263076" w:rsidRPr="00A657DC">
        <w:rPr>
          <w:rStyle w:val="Emphasis"/>
          <w:lang w:val="mi-NZ"/>
        </w:rPr>
        <w:t xml:space="preserve">al human rights standards, which should be addressed as a matter of urgency. </w:t>
      </w:r>
    </w:p>
    <w:p w14:paraId="2EB3A31C" w14:textId="31784AEA" w:rsidR="00263076" w:rsidRPr="00A657DC" w:rsidRDefault="00263076" w:rsidP="007E7683">
      <w:pPr>
        <w:pStyle w:val="ListNumber"/>
        <w:jc w:val="left"/>
        <w:rPr>
          <w:rStyle w:val="Emphasis"/>
          <w:lang w:val="mi-NZ"/>
        </w:rPr>
      </w:pPr>
      <w:r w:rsidRPr="00A657DC">
        <w:rPr>
          <w:rStyle w:val="Emphasis"/>
          <w:lang w:val="mi-NZ"/>
        </w:rPr>
        <w:t>I would particularly welcome</w:t>
      </w:r>
      <w:r w:rsidR="00CB5D05">
        <w:rPr>
          <w:rStyle w:val="Emphasis"/>
          <w:lang w:val="mi-NZ"/>
        </w:rPr>
        <w:t xml:space="preserve"> a recommendatrion</w:t>
      </w:r>
      <w:r w:rsidRPr="00A657DC">
        <w:rPr>
          <w:rStyle w:val="Emphasis"/>
          <w:lang w:val="mi-NZ"/>
        </w:rPr>
        <w:t xml:space="preserve"> from the</w:t>
      </w:r>
      <w:r w:rsidR="00860FF7">
        <w:rPr>
          <w:rStyle w:val="Emphasis"/>
          <w:lang w:val="mi-NZ"/>
        </w:rPr>
        <w:t xml:space="preserve"> Committee</w:t>
      </w:r>
      <w:r w:rsidRPr="00A657DC">
        <w:rPr>
          <w:rStyle w:val="Emphasis"/>
          <w:lang w:val="mi-NZ"/>
        </w:rPr>
        <w:t xml:space="preserve"> to the State party </w:t>
      </w:r>
      <w:r w:rsidR="00860FF7">
        <w:rPr>
          <w:rStyle w:val="Emphasis"/>
          <w:lang w:val="mi-NZ"/>
        </w:rPr>
        <w:t>about</w:t>
      </w:r>
      <w:r w:rsidRPr="00A657DC">
        <w:rPr>
          <w:rStyle w:val="Emphasis"/>
          <w:lang w:val="mi-NZ"/>
        </w:rPr>
        <w:t>engagement with relevant bodies, including National Preventive Mechanisms, a</w:t>
      </w:r>
      <w:r w:rsidR="00E16F36" w:rsidRPr="00A657DC">
        <w:rPr>
          <w:rStyle w:val="Emphasis"/>
          <w:lang w:val="mi-NZ"/>
        </w:rPr>
        <w:t>n</w:t>
      </w:r>
      <w:r w:rsidRPr="00A657DC">
        <w:rPr>
          <w:rStyle w:val="Emphasis"/>
          <w:lang w:val="mi-NZ"/>
        </w:rPr>
        <w:t xml:space="preserve">d thorough and meaningful consultation with a range of stakeholders and experts, </w:t>
      </w:r>
      <w:r w:rsidR="00ED3967">
        <w:rPr>
          <w:rStyle w:val="Emphasis"/>
          <w:lang w:val="mi-NZ"/>
        </w:rPr>
        <w:t>including iwi,</w:t>
      </w:r>
      <w:r w:rsidRPr="00A657DC">
        <w:rPr>
          <w:rStyle w:val="Emphasis"/>
          <w:lang w:val="mi-NZ"/>
        </w:rPr>
        <w:t xml:space="preserve">on decisions and designs for prisons, in order to deliver optimum outcomes for people in custody. </w:t>
      </w:r>
    </w:p>
    <w:p w14:paraId="58EAED3F" w14:textId="691B6E13" w:rsidR="00F14D50" w:rsidRPr="00A657DC" w:rsidRDefault="00292F50" w:rsidP="00263076">
      <w:pPr>
        <w:pStyle w:val="Heading3"/>
        <w:rPr>
          <w:lang w:val="mi-NZ"/>
        </w:rPr>
      </w:pPr>
      <w:r w:rsidRPr="00A657DC">
        <w:rPr>
          <w:lang w:val="mi-NZ"/>
        </w:rPr>
        <w:t>Material condition</w:t>
      </w:r>
      <w:r w:rsidR="00263076" w:rsidRPr="00A657DC">
        <w:rPr>
          <w:lang w:val="mi-NZ"/>
        </w:rPr>
        <w:t>s</w:t>
      </w:r>
      <w:r w:rsidRPr="00A657DC">
        <w:rPr>
          <w:lang w:val="mi-NZ"/>
        </w:rPr>
        <w:t xml:space="preserve"> </w:t>
      </w:r>
      <w:r w:rsidR="00860FF7">
        <w:rPr>
          <w:lang w:val="mi-NZ"/>
        </w:rPr>
        <w:t>–</w:t>
      </w:r>
      <w:r w:rsidRPr="00A657DC">
        <w:rPr>
          <w:lang w:val="mi-NZ"/>
        </w:rPr>
        <w:t xml:space="preserve"> </w:t>
      </w:r>
      <w:r w:rsidR="00860FF7">
        <w:rPr>
          <w:lang w:val="mi-NZ"/>
        </w:rPr>
        <w:t>h</w:t>
      </w:r>
      <w:r w:rsidR="00F14D50" w:rsidRPr="00A657DC">
        <w:rPr>
          <w:lang w:val="mi-NZ"/>
        </w:rPr>
        <w:t>ealth and disability places of detention</w:t>
      </w:r>
    </w:p>
    <w:p w14:paraId="65638F3F" w14:textId="0DB1C66C" w:rsidR="005E4864" w:rsidRPr="00A657DC" w:rsidRDefault="005E4864" w:rsidP="007E7683">
      <w:pPr>
        <w:pStyle w:val="ListNumber"/>
        <w:jc w:val="left"/>
        <w:rPr>
          <w:lang w:val="mi-NZ"/>
        </w:rPr>
      </w:pPr>
      <w:r w:rsidRPr="00A657DC">
        <w:rPr>
          <w:lang w:val="mi-NZ"/>
        </w:rPr>
        <w:t xml:space="preserve">As noted in the Joint Submission of the NPMs, I continue to be seriously concerned by the material conditions of certain health and disability places of detention. In many instances, I have made repeated recommendations over a number of years, </w:t>
      </w:r>
      <w:r w:rsidR="00860FF7">
        <w:rPr>
          <w:lang w:val="mi-NZ"/>
        </w:rPr>
        <w:t>without seeing</w:t>
      </w:r>
      <w:r w:rsidRPr="00A657DC">
        <w:rPr>
          <w:lang w:val="mi-NZ"/>
        </w:rPr>
        <w:t xml:space="preserve"> meaningful progress towards achieving these.</w:t>
      </w:r>
      <w:r w:rsidRPr="00A657DC">
        <w:rPr>
          <w:rStyle w:val="FootnoteReference"/>
          <w:lang w:val="mi-NZ"/>
        </w:rPr>
        <w:footnoteReference w:id="134"/>
      </w:r>
    </w:p>
    <w:p w14:paraId="377B5840" w14:textId="5E4CCE15" w:rsidR="005E4864" w:rsidRPr="00A657DC" w:rsidRDefault="00860FF7" w:rsidP="007E7683">
      <w:pPr>
        <w:pStyle w:val="ListNumber"/>
        <w:jc w:val="left"/>
        <w:rPr>
          <w:lang w:val="mi-NZ"/>
        </w:rPr>
      </w:pPr>
      <w:r>
        <w:rPr>
          <w:lang w:val="mi-NZ"/>
        </w:rPr>
        <w:t>The specific</w:t>
      </w:r>
      <w:r w:rsidR="00CB5D05">
        <w:rPr>
          <w:lang w:val="mi-NZ"/>
        </w:rPr>
        <w:t xml:space="preserve"> concerns</w:t>
      </w:r>
      <w:r>
        <w:rPr>
          <w:lang w:val="mi-NZ"/>
        </w:rPr>
        <w:t xml:space="preserve"> raised in the joint submission regarding</w:t>
      </w:r>
      <w:r w:rsidR="005E4864" w:rsidRPr="00A657DC">
        <w:rPr>
          <w:lang w:val="mi-NZ"/>
        </w:rPr>
        <w:t xml:space="preserve"> the material conditions of inpatient </w:t>
      </w:r>
      <w:r w:rsidR="00CB5D05">
        <w:rPr>
          <w:lang w:val="mi-NZ"/>
        </w:rPr>
        <w:t>mental health facili</w:t>
      </w:r>
      <w:r>
        <w:rPr>
          <w:lang w:val="mi-NZ"/>
        </w:rPr>
        <w:t>ties include</w:t>
      </w:r>
      <w:r w:rsidR="005E4864" w:rsidRPr="00A657DC">
        <w:rPr>
          <w:lang w:val="mi-NZ"/>
        </w:rPr>
        <w:t>:</w:t>
      </w:r>
    </w:p>
    <w:p w14:paraId="11F56C77" w14:textId="3ED61AA7" w:rsidR="005E4864" w:rsidRPr="00A657DC" w:rsidRDefault="005E4864" w:rsidP="007E7683">
      <w:pPr>
        <w:pStyle w:val="ListNumber2"/>
        <w:jc w:val="left"/>
        <w:rPr>
          <w:lang w:val="mi-NZ"/>
        </w:rPr>
      </w:pPr>
      <w:r w:rsidRPr="00A657DC">
        <w:rPr>
          <w:lang w:val="mi-NZ"/>
        </w:rPr>
        <w:t>Poor cleanliness</w:t>
      </w:r>
      <w:r w:rsidR="00860FF7">
        <w:rPr>
          <w:lang w:val="mi-NZ"/>
        </w:rPr>
        <w:t>, poor cindition</w:t>
      </w:r>
      <w:r w:rsidRPr="00A657DC">
        <w:rPr>
          <w:lang w:val="mi-NZ"/>
        </w:rPr>
        <w:t xml:space="preserve"> of furniture, fixtures and carpets, and general maintenance concerns;</w:t>
      </w:r>
    </w:p>
    <w:p w14:paraId="0F4EC336" w14:textId="77777777" w:rsidR="005E4864" w:rsidRPr="00A657DC" w:rsidRDefault="005E4864" w:rsidP="007E7683">
      <w:pPr>
        <w:pStyle w:val="ListNumber2"/>
        <w:jc w:val="left"/>
        <w:rPr>
          <w:lang w:val="mi-NZ"/>
        </w:rPr>
      </w:pPr>
      <w:r w:rsidRPr="00A657DC">
        <w:rPr>
          <w:lang w:val="mi-NZ"/>
        </w:rPr>
        <w:t>Layout of facilities that do not enable gender separation or line-of-sight supervision;</w:t>
      </w:r>
    </w:p>
    <w:p w14:paraId="5BA3A803" w14:textId="192F1790" w:rsidR="005E4864" w:rsidRPr="00A657DC" w:rsidRDefault="00860FF7" w:rsidP="007E7683">
      <w:pPr>
        <w:pStyle w:val="ListNumber2"/>
        <w:jc w:val="left"/>
        <w:rPr>
          <w:lang w:val="mi-NZ"/>
        </w:rPr>
      </w:pPr>
      <w:r>
        <w:rPr>
          <w:lang w:val="mi-NZ"/>
        </w:rPr>
        <w:t>Poor l</w:t>
      </w:r>
      <w:r w:rsidR="005E4864" w:rsidRPr="00A657DC">
        <w:rPr>
          <w:lang w:val="mi-NZ"/>
        </w:rPr>
        <w:t>ayout and conditions of de-escalation areas and seclusion rooms, including insufficient physical space and natural light, the presence of graffiti, and inadequate sound-proofing;</w:t>
      </w:r>
    </w:p>
    <w:p w14:paraId="30715A2D" w14:textId="77777777" w:rsidR="005E4864" w:rsidRPr="00A657DC" w:rsidRDefault="005E4864" w:rsidP="007E7683">
      <w:pPr>
        <w:pStyle w:val="ListNumber2"/>
        <w:jc w:val="left"/>
        <w:rPr>
          <w:lang w:val="mi-NZ"/>
        </w:rPr>
      </w:pPr>
      <w:r w:rsidRPr="00A657DC">
        <w:rPr>
          <w:lang w:val="mi-NZ"/>
        </w:rPr>
        <w:t>Lack of privacy blinds or curtains in observation windows of bedrooms, impacting on the privacy of tāngata whai ora; and</w:t>
      </w:r>
    </w:p>
    <w:p w14:paraId="079D3715" w14:textId="77777777" w:rsidR="005E4864" w:rsidRPr="00A657DC" w:rsidRDefault="005E4864" w:rsidP="007E7683">
      <w:pPr>
        <w:pStyle w:val="ListNumber2"/>
        <w:jc w:val="left"/>
        <w:rPr>
          <w:lang w:val="mi-NZ"/>
        </w:rPr>
      </w:pPr>
      <w:r w:rsidRPr="00A657DC">
        <w:rPr>
          <w:lang w:val="mi-NZ"/>
        </w:rPr>
        <w:t>Lack of ventilation and/or faulty air conditioning systems.</w:t>
      </w:r>
    </w:p>
    <w:p w14:paraId="3556E617" w14:textId="5860233F" w:rsidR="005E4864" w:rsidRPr="00A657DC" w:rsidRDefault="005E4864" w:rsidP="007E7683">
      <w:pPr>
        <w:pStyle w:val="ListNumber"/>
        <w:jc w:val="left"/>
        <w:rPr>
          <w:lang w:val="mi-NZ"/>
        </w:rPr>
      </w:pPr>
      <w:r w:rsidRPr="00A657DC">
        <w:rPr>
          <w:lang w:val="mi-NZ"/>
        </w:rPr>
        <w:t xml:space="preserve">I have also raised my concerns regarding the lack of gender separation or accommodation options for potentially vulnerable service users. For example, in my 2021 inspections </w:t>
      </w:r>
      <w:hyperlink r:id="rId88" w:history="1">
        <w:r w:rsidR="00ED3967" w:rsidRPr="00AD72E3">
          <w:rPr>
            <w:rStyle w:val="Hyperlink"/>
          </w:rPr>
          <w:t>Te Toki Maurere Unit, Whakatāne Hospital</w:t>
        </w:r>
      </w:hyperlink>
      <w:r w:rsidR="00ED3967">
        <w:t xml:space="preserve">, 2022, and </w:t>
      </w:r>
      <w:hyperlink r:id="rId89" w:history="1">
        <w:r w:rsidR="00ED3967" w:rsidRPr="00AD72E3">
          <w:rPr>
            <w:rStyle w:val="Hyperlink"/>
          </w:rPr>
          <w:t>Te Whare Maiangiangi Unit, Tauranga Hospital</w:t>
        </w:r>
      </w:hyperlink>
      <w:r w:rsidR="00ED3967">
        <w:t>, 2022</w:t>
      </w:r>
      <w:r w:rsidRPr="00A657DC">
        <w:rPr>
          <w:lang w:val="mi-NZ"/>
        </w:rPr>
        <w:t>, I raised my concerns that a lack of gender separation on the unit posed a risk to the privacy and safety of female service users.</w:t>
      </w:r>
    </w:p>
    <w:p w14:paraId="61C5C271" w14:textId="60FEA761" w:rsidR="005E4864" w:rsidRPr="00A657DC" w:rsidRDefault="005E4864" w:rsidP="00ED3967">
      <w:pPr>
        <w:pStyle w:val="ListNumber"/>
        <w:jc w:val="left"/>
        <w:rPr>
          <w:lang w:val="mi-NZ"/>
        </w:rPr>
      </w:pPr>
      <w:r w:rsidRPr="00A657DC">
        <w:rPr>
          <w:lang w:val="mi-NZ"/>
        </w:rPr>
        <w:t xml:space="preserve">I have raised similar concerns in the context of </w:t>
      </w:r>
      <w:hyperlink r:id="rId90" w:history="1">
        <w:r w:rsidR="00ED3967" w:rsidRPr="00ED3967">
          <w:rPr>
            <w:rStyle w:val="Hyperlink"/>
            <w:lang w:val="mi-NZ"/>
          </w:rPr>
          <w:t>Ward 10a and Helensburgh Cottage, Wakari Hospital Dunedin</w:t>
        </w:r>
      </w:hyperlink>
      <w:r w:rsidRPr="00A657DC">
        <w:rPr>
          <w:lang w:val="mi-NZ"/>
        </w:rPr>
        <w:t>,</w:t>
      </w:r>
      <w:r w:rsidR="00ED3967">
        <w:rPr>
          <w:lang w:val="mi-NZ"/>
        </w:rPr>
        <w:t xml:space="preserve"> 2022,</w:t>
      </w:r>
      <w:r w:rsidRPr="00A657DC">
        <w:rPr>
          <w:lang w:val="mi-NZ"/>
        </w:rPr>
        <w:t xml:space="preserve"> a dual diagnosis mental health and intellectual disability inpatient unit accommodating both forensic and non-forensic service users. In my report, I raised concerns that the Ward was not conducive to contempo</w:t>
      </w:r>
      <w:r w:rsidR="00CB5D05">
        <w:rPr>
          <w:lang w:val="mi-NZ"/>
        </w:rPr>
        <w:t>rary therapeutic or safe care d</w:t>
      </w:r>
      <w:r w:rsidRPr="00A657DC">
        <w:rPr>
          <w:lang w:val="mi-NZ"/>
        </w:rPr>
        <w:t xml:space="preserve">ue to </w:t>
      </w:r>
      <w:r w:rsidR="00CB5D05">
        <w:rPr>
          <w:lang w:val="mi-NZ"/>
        </w:rPr>
        <w:t>the physical layout of the Ward. For example,</w:t>
      </w:r>
      <w:r w:rsidRPr="00A657DC">
        <w:rPr>
          <w:lang w:val="mi-NZ"/>
        </w:rPr>
        <w:t xml:space="preserve"> there was no gender separation and a lack of separate communal areas. Of particular concern, female patients were residing with male service users with forensic backgrounds, some of whom were known to present a high risk to women. One service user my Inspectors spoke with said they felt unsafe on the Ward. Staff expressed frustration and disappointment at the ongoing poor state and design of the Ward and described the negative impact the environment had on patient care, recovery and rehabilitation. I consider such conditions to be unacceptable.</w:t>
      </w:r>
    </w:p>
    <w:p w14:paraId="7AC14AD4" w14:textId="615CAF9E" w:rsidR="005E4864" w:rsidRPr="00A657DC" w:rsidRDefault="005E4864" w:rsidP="007E7683">
      <w:pPr>
        <w:pStyle w:val="ListNumber"/>
        <w:jc w:val="left"/>
        <w:rPr>
          <w:lang w:val="mi-NZ"/>
        </w:rPr>
      </w:pPr>
      <w:r w:rsidRPr="00A657DC">
        <w:rPr>
          <w:lang w:val="mi-NZ"/>
        </w:rPr>
        <w:t>I note that funding has been secured to refurbish or replace a number of inpatient facilities across the country.</w:t>
      </w:r>
      <w:r w:rsidRPr="00A657DC">
        <w:rPr>
          <w:rStyle w:val="FootnoteReference"/>
          <w:lang w:val="mi-NZ"/>
        </w:rPr>
        <w:footnoteReference w:id="135"/>
      </w:r>
      <w:r w:rsidRPr="00A657DC">
        <w:rPr>
          <w:lang w:val="mi-NZ"/>
        </w:rPr>
        <w:t xml:space="preserve"> While I am pleased about this, I note that recent reports outline significant ongoing </w:t>
      </w:r>
      <w:r w:rsidR="00C23440" w:rsidRPr="00A657DC">
        <w:rPr>
          <w:lang w:val="mi-NZ"/>
        </w:rPr>
        <w:t xml:space="preserve">delays </w:t>
      </w:r>
      <w:r w:rsidRPr="00A657DC">
        <w:rPr>
          <w:lang w:val="mi-NZ"/>
        </w:rPr>
        <w:t>in progressing this work.</w:t>
      </w:r>
      <w:r w:rsidRPr="00A657DC">
        <w:rPr>
          <w:rStyle w:val="FootnoteReference"/>
          <w:lang w:val="mi-NZ"/>
        </w:rPr>
        <w:footnoteReference w:id="136"/>
      </w:r>
      <w:r w:rsidRPr="00A657DC">
        <w:rPr>
          <w:lang w:val="mi-NZ"/>
        </w:rPr>
        <w:t xml:space="preserve"> I continue to be concerned about the impact that existing, unfit for purpose facilities have on the wellbeing of </w:t>
      </w:r>
      <w:r w:rsidR="00ED3967">
        <w:rPr>
          <w:lang w:val="mi-NZ"/>
        </w:rPr>
        <w:t>people deprived of liberty</w:t>
      </w:r>
      <w:r w:rsidRPr="00A657DC">
        <w:rPr>
          <w:lang w:val="mi-NZ"/>
        </w:rPr>
        <w:t xml:space="preserve">. Furthermore, in my report </w:t>
      </w:r>
      <w:r w:rsidR="00860FF7">
        <w:rPr>
          <w:lang w:val="mi-NZ"/>
        </w:rPr>
        <w:t>on</w:t>
      </w:r>
      <w:r w:rsidRPr="00A657DC">
        <w:rPr>
          <w:lang w:val="mi-NZ"/>
        </w:rPr>
        <w:t xml:space="preserve"> my inspection of </w:t>
      </w:r>
      <w:hyperlink r:id="rId91" w:history="1">
        <w:r w:rsidR="00ED3967" w:rsidRPr="00AD72E3">
          <w:rPr>
            <w:rStyle w:val="Hyperlink"/>
          </w:rPr>
          <w:t>Te Whare Maiangiangi Unit, Tauranga Hospital</w:t>
        </w:r>
      </w:hyperlink>
      <w:r w:rsidR="00ED3967">
        <w:t>, 2022,</w:t>
      </w:r>
      <w:r w:rsidRPr="00A657DC">
        <w:rPr>
          <w:lang w:val="mi-NZ"/>
        </w:rPr>
        <w:t xml:space="preserve"> I noted my concern that the planned refurbishment of the Unit would not address the concern that the facility is fundamentally not fit for purpose.</w:t>
      </w:r>
      <w:r w:rsidRPr="00A657DC">
        <w:rPr>
          <w:rStyle w:val="FootnoteReference"/>
          <w:lang w:val="mi-NZ"/>
        </w:rPr>
        <w:footnoteReference w:id="137"/>
      </w:r>
    </w:p>
    <w:p w14:paraId="6460A8CA" w14:textId="52091CBF" w:rsidR="005E4864" w:rsidRPr="00A657DC" w:rsidRDefault="005E4864" w:rsidP="007E7683">
      <w:pPr>
        <w:pStyle w:val="ListNumber"/>
        <w:jc w:val="left"/>
        <w:rPr>
          <w:lang w:val="mi-NZ"/>
        </w:rPr>
      </w:pPr>
      <w:r w:rsidRPr="00A657DC">
        <w:rPr>
          <w:lang w:val="mi-NZ"/>
        </w:rPr>
        <w:t xml:space="preserve">In my </w:t>
      </w:r>
      <w:hyperlink r:id="rId92" w:history="1">
        <w:r w:rsidRPr="00ED3967">
          <w:rPr>
            <w:rStyle w:val="Hyperlink"/>
            <w:lang w:val="mi-NZ"/>
          </w:rPr>
          <w:t>inspections of secure community intellectual disability services</w:t>
        </w:r>
      </w:hyperlink>
      <w:r w:rsidRPr="00A657DC">
        <w:rPr>
          <w:lang w:val="mi-NZ"/>
        </w:rPr>
        <w:t>, I found that while residences were generally clean and well-maintained, the standard of accommodation in residences varied across the country. In one residence, the standard of hygiene was poor in the bedrooms, living areas and hallways. Carpets were badly stained, and the furniture and furnishings were also in a poor state of hygiene and repair. Mattresses were old and soiled, some beds had no legs and the base of the bed lay directly on the floor.</w:t>
      </w:r>
    </w:p>
    <w:p w14:paraId="6A4C747C" w14:textId="77777777" w:rsidR="00ED3967" w:rsidRPr="00ED3967" w:rsidRDefault="005E4864" w:rsidP="007E7683">
      <w:pPr>
        <w:pStyle w:val="ListNumber"/>
        <w:jc w:val="left"/>
        <w:rPr>
          <w:b/>
          <w:lang w:val="mi-NZ"/>
        </w:rPr>
      </w:pPr>
      <w:r w:rsidRPr="00A657DC">
        <w:rPr>
          <w:lang w:val="mi-NZ"/>
        </w:rPr>
        <w:t xml:space="preserve">I consider that all people accessing health and disability services are entitled, and should expect, to receive health care in a clean, safe and well-maintained environment. </w:t>
      </w:r>
    </w:p>
    <w:p w14:paraId="479C68AC" w14:textId="3C1AC6E1" w:rsidR="00F14D50" w:rsidRPr="00A657DC" w:rsidRDefault="005E4864" w:rsidP="007E7683">
      <w:pPr>
        <w:pStyle w:val="ListNumber"/>
        <w:jc w:val="left"/>
        <w:rPr>
          <w:b/>
          <w:lang w:val="mi-NZ"/>
        </w:rPr>
      </w:pPr>
      <w:r w:rsidRPr="00A657DC">
        <w:rPr>
          <w:b/>
          <w:lang w:val="mi-NZ"/>
        </w:rPr>
        <w:t xml:space="preserve">The Committee may wish to recommend to the State party that it ensure all people deprived of liberty in health and disability places of detention enjoy the highest possible standard of accommodation. This may entail the State party providing further detail on plans for investment in inpatient mental health facilities across New Zealand. </w:t>
      </w:r>
    </w:p>
    <w:p w14:paraId="7D2C78B1" w14:textId="77777777" w:rsidR="004E0E6A" w:rsidRPr="00A657DC" w:rsidRDefault="001B344F" w:rsidP="00544DC8">
      <w:pPr>
        <w:pStyle w:val="Heading2"/>
        <w:rPr>
          <w:lang w:val="mi-NZ"/>
        </w:rPr>
      </w:pPr>
      <w:bookmarkStart w:id="68" w:name="_Ref138139558"/>
      <w:bookmarkStart w:id="69" w:name="_Toc138146402"/>
      <w:r w:rsidRPr="00A657DC">
        <w:rPr>
          <w:lang w:val="mi-NZ"/>
        </w:rPr>
        <w:t>Inter-prisoner violence</w:t>
      </w:r>
      <w:bookmarkEnd w:id="68"/>
      <w:bookmarkEnd w:id="69"/>
    </w:p>
    <w:p w14:paraId="2E1F2B9E" w14:textId="37D99C73" w:rsidR="00D504E8" w:rsidRPr="00A657DC" w:rsidRDefault="00D504E8" w:rsidP="007E7683">
      <w:pPr>
        <w:pStyle w:val="ListNumber"/>
        <w:jc w:val="left"/>
        <w:rPr>
          <w:lang w:val="mi-NZ"/>
        </w:rPr>
      </w:pPr>
      <w:bookmarkStart w:id="70" w:name="_Ref138139600"/>
      <w:r w:rsidRPr="00A657DC">
        <w:rPr>
          <w:lang w:val="mi-NZ"/>
        </w:rPr>
        <w:t>In response to paragraph 21 of the LoIPR and the State party’s report</w:t>
      </w:r>
      <w:r w:rsidR="00C113E0" w:rsidRPr="00A657DC">
        <w:rPr>
          <w:lang w:val="mi-NZ"/>
        </w:rPr>
        <w:t>,</w:t>
      </w:r>
      <w:r w:rsidRPr="00A657DC">
        <w:rPr>
          <w:lang w:val="mi-NZ"/>
        </w:rPr>
        <w:t xml:space="preserve"> I would like to provide the Committee with observations I have made on the matter of inter-prisoner violence in the course of my OPCAT examinations </w:t>
      </w:r>
      <w:r w:rsidR="0075474F" w:rsidRPr="00A657DC">
        <w:rPr>
          <w:lang w:val="mi-NZ"/>
        </w:rPr>
        <w:t>over</w:t>
      </w:r>
      <w:r w:rsidRPr="00A657DC">
        <w:rPr>
          <w:lang w:val="mi-NZ"/>
        </w:rPr>
        <w:t xml:space="preserve"> the reporting period.</w:t>
      </w:r>
      <w:bookmarkEnd w:id="70"/>
      <w:r w:rsidRPr="00A657DC">
        <w:rPr>
          <w:lang w:val="mi-NZ"/>
        </w:rPr>
        <w:t xml:space="preserve"> </w:t>
      </w:r>
    </w:p>
    <w:p w14:paraId="7CD9160D" w14:textId="555B1385" w:rsidR="00D504E8" w:rsidRPr="00A657DC" w:rsidRDefault="00D504E8" w:rsidP="007E7683">
      <w:pPr>
        <w:pStyle w:val="ListNumber"/>
        <w:jc w:val="left"/>
        <w:rPr>
          <w:lang w:val="mi-NZ"/>
        </w:rPr>
      </w:pPr>
      <w:r w:rsidRPr="00A657DC">
        <w:rPr>
          <w:lang w:val="mi-NZ"/>
        </w:rPr>
        <w:t>People in custody have continued to report feeling unsafe</w:t>
      </w:r>
      <w:r w:rsidR="00ED3967">
        <w:rPr>
          <w:lang w:val="mi-NZ"/>
        </w:rPr>
        <w:t xml:space="preserve"> </w:t>
      </w:r>
      <w:r w:rsidR="0075474F" w:rsidRPr="00A657DC">
        <w:rPr>
          <w:lang w:val="mi-NZ"/>
        </w:rPr>
        <w:t xml:space="preserve">in prison, as outlined in the table below. </w:t>
      </w:r>
    </w:p>
    <w:p w14:paraId="2F2FDFC5" w14:textId="33AD2F75" w:rsidR="00D504E8" w:rsidRPr="00A657DC" w:rsidRDefault="00D504E8" w:rsidP="00544DC8">
      <w:pPr>
        <w:pStyle w:val="Tablecaption"/>
        <w:jc w:val="left"/>
        <w:rPr>
          <w:noProof/>
          <w:lang w:val="mi-NZ"/>
        </w:rPr>
      </w:pPr>
      <w:r w:rsidRPr="00A657DC">
        <w:rPr>
          <w:lang w:val="mi-NZ"/>
        </w:rPr>
        <w:t xml:space="preserve">Table </w:t>
      </w:r>
      <w:r w:rsidR="00754C76" w:rsidRPr="00A657DC">
        <w:rPr>
          <w:lang w:val="mi-NZ"/>
        </w:rPr>
        <w:t>7</w:t>
      </w:r>
      <w:r w:rsidR="00754C76" w:rsidRPr="00A657DC">
        <w:rPr>
          <w:noProof/>
          <w:lang w:val="mi-NZ"/>
        </w:rPr>
        <w:t>.</w:t>
      </w:r>
      <w:r w:rsidRPr="00A657DC">
        <w:rPr>
          <w:noProof/>
          <w:lang w:val="mi-NZ"/>
        </w:rPr>
        <w:t xml:space="preserve"> Safety</w:t>
      </w:r>
    </w:p>
    <w:tbl>
      <w:tblPr>
        <w:tblStyle w:val="TableGridSOI"/>
        <w:tblW w:w="9801" w:type="dxa"/>
        <w:tblInd w:w="-294" w:type="dxa"/>
        <w:tblLayout w:type="fixed"/>
        <w:tblLook w:val="0420" w:firstRow="1" w:lastRow="0" w:firstColumn="0" w:lastColumn="0" w:noHBand="0" w:noVBand="1"/>
      </w:tblPr>
      <w:tblGrid>
        <w:gridCol w:w="1003"/>
        <w:gridCol w:w="3676"/>
        <w:gridCol w:w="1280"/>
        <w:gridCol w:w="1281"/>
        <w:gridCol w:w="1280"/>
        <w:gridCol w:w="1281"/>
      </w:tblGrid>
      <w:tr w:rsidR="00754C76" w:rsidRPr="00A657DC" w14:paraId="5023538C" w14:textId="77777777" w:rsidTr="00450D01">
        <w:trPr>
          <w:cnfStyle w:val="100000000000" w:firstRow="1" w:lastRow="0" w:firstColumn="0" w:lastColumn="0" w:oddVBand="0" w:evenVBand="0" w:oddHBand="0" w:evenHBand="0" w:firstRowFirstColumn="0" w:firstRowLastColumn="0" w:lastRowFirstColumn="0" w:lastRowLastColumn="0"/>
          <w:cantSplit/>
        </w:trPr>
        <w:tc>
          <w:tcPr>
            <w:tcW w:w="1003" w:type="dxa"/>
            <w:vMerge w:val="restart"/>
          </w:tcPr>
          <w:p w14:paraId="00BDA9D1" w14:textId="031C49D4" w:rsidR="00754C76" w:rsidRPr="00A657DC" w:rsidRDefault="00450D01" w:rsidP="00CA3D96">
            <w:pPr>
              <w:pStyle w:val="Tableheadingrow1"/>
              <w:rPr>
                <w:lang w:val="mi-NZ"/>
              </w:rPr>
            </w:pPr>
            <w:r>
              <w:rPr>
                <w:lang w:val="mi-NZ"/>
              </w:rPr>
              <w:t>Report y</w:t>
            </w:r>
            <w:r w:rsidR="00754C76" w:rsidRPr="00A657DC">
              <w:rPr>
                <w:lang w:val="mi-NZ"/>
              </w:rPr>
              <w:t>ear</w:t>
            </w:r>
          </w:p>
        </w:tc>
        <w:tc>
          <w:tcPr>
            <w:tcW w:w="3676" w:type="dxa"/>
            <w:vMerge w:val="restart"/>
          </w:tcPr>
          <w:p w14:paraId="0728675F" w14:textId="77777777" w:rsidR="00754C76" w:rsidRPr="00A657DC" w:rsidRDefault="00754C76" w:rsidP="00CA3D96">
            <w:pPr>
              <w:pStyle w:val="Tableheadingrow1"/>
              <w:rPr>
                <w:lang w:val="mi-NZ"/>
              </w:rPr>
            </w:pPr>
            <w:r w:rsidRPr="00A657DC">
              <w:rPr>
                <w:lang w:val="mi-NZ"/>
              </w:rPr>
              <w:t>Facility</w:t>
            </w:r>
          </w:p>
        </w:tc>
        <w:tc>
          <w:tcPr>
            <w:tcW w:w="2561" w:type="dxa"/>
            <w:gridSpan w:val="2"/>
          </w:tcPr>
          <w:p w14:paraId="34125854" w14:textId="77777777" w:rsidR="00754C76" w:rsidRPr="00A657DC" w:rsidRDefault="00754C76" w:rsidP="00CA3D96">
            <w:pPr>
              <w:pStyle w:val="Tableheadingrow1"/>
              <w:rPr>
                <w:lang w:val="mi-NZ"/>
              </w:rPr>
            </w:pPr>
            <w:r w:rsidRPr="00A657DC">
              <w:rPr>
                <w:lang w:val="mi-NZ"/>
              </w:rPr>
              <w:t>Survey question: Have you ever felt unsafe in this Prison?</w:t>
            </w:r>
          </w:p>
        </w:tc>
        <w:tc>
          <w:tcPr>
            <w:tcW w:w="2561" w:type="dxa"/>
            <w:gridSpan w:val="2"/>
          </w:tcPr>
          <w:p w14:paraId="3ED36DAD" w14:textId="77777777" w:rsidR="00754C76" w:rsidRPr="00A657DC" w:rsidRDefault="00754C76" w:rsidP="00CA3D96">
            <w:pPr>
              <w:pStyle w:val="Tableheadingrow1"/>
              <w:rPr>
                <w:lang w:val="mi-NZ"/>
              </w:rPr>
            </w:pPr>
            <w:r w:rsidRPr="00A657DC">
              <w:rPr>
                <w:lang w:val="mi-NZ"/>
              </w:rPr>
              <w:t>Survey question: Do you feel unsafe in this Prison at the moment?</w:t>
            </w:r>
          </w:p>
        </w:tc>
      </w:tr>
      <w:tr w:rsidR="00754C76" w:rsidRPr="00A657DC" w14:paraId="696010DF"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03" w:type="dxa"/>
            <w:vMerge/>
          </w:tcPr>
          <w:p w14:paraId="7649098F" w14:textId="77777777" w:rsidR="00754C76" w:rsidRPr="00A657DC" w:rsidRDefault="00754C76" w:rsidP="00CA3D96">
            <w:pPr>
              <w:pStyle w:val="Tableheadingrow1"/>
              <w:rPr>
                <w:lang w:val="mi-NZ"/>
              </w:rPr>
            </w:pPr>
          </w:p>
        </w:tc>
        <w:tc>
          <w:tcPr>
            <w:tcW w:w="3676" w:type="dxa"/>
            <w:vMerge/>
          </w:tcPr>
          <w:p w14:paraId="6B009BC6" w14:textId="77777777" w:rsidR="00754C76" w:rsidRPr="00A657DC" w:rsidRDefault="00754C76" w:rsidP="00CA3D96">
            <w:pPr>
              <w:pStyle w:val="Tableheadingrow1"/>
              <w:rPr>
                <w:lang w:val="mi-NZ"/>
              </w:rPr>
            </w:pPr>
          </w:p>
        </w:tc>
        <w:tc>
          <w:tcPr>
            <w:tcW w:w="1280" w:type="dxa"/>
            <w:shd w:val="clear" w:color="auto" w:fill="BFBFBF" w:themeFill="background1" w:themeFillShade="BF"/>
          </w:tcPr>
          <w:p w14:paraId="1164D945" w14:textId="77777777" w:rsidR="00754C76" w:rsidRPr="00A657DC" w:rsidRDefault="00754C76" w:rsidP="00CA3D96">
            <w:pPr>
              <w:pStyle w:val="Tableheadingrow1"/>
              <w:rPr>
                <w:color w:val="auto"/>
                <w:lang w:val="mi-NZ"/>
              </w:rPr>
            </w:pPr>
            <w:r w:rsidRPr="00A657DC">
              <w:rPr>
                <w:color w:val="auto"/>
                <w:lang w:val="mi-NZ"/>
              </w:rPr>
              <w:t>Yes</w:t>
            </w:r>
          </w:p>
        </w:tc>
        <w:tc>
          <w:tcPr>
            <w:tcW w:w="1281" w:type="dxa"/>
            <w:shd w:val="clear" w:color="auto" w:fill="BFBFBF" w:themeFill="background1" w:themeFillShade="BF"/>
          </w:tcPr>
          <w:p w14:paraId="64EFD38D" w14:textId="77777777" w:rsidR="00754C76" w:rsidRPr="00A657DC" w:rsidRDefault="00754C76" w:rsidP="00CA3D96">
            <w:pPr>
              <w:pStyle w:val="Tableheadingrow1"/>
              <w:rPr>
                <w:color w:val="auto"/>
                <w:lang w:val="mi-NZ"/>
              </w:rPr>
            </w:pPr>
            <w:r w:rsidRPr="00A657DC">
              <w:rPr>
                <w:color w:val="auto"/>
                <w:lang w:val="mi-NZ"/>
              </w:rPr>
              <w:t>No</w:t>
            </w:r>
          </w:p>
        </w:tc>
        <w:tc>
          <w:tcPr>
            <w:tcW w:w="1280" w:type="dxa"/>
            <w:shd w:val="clear" w:color="auto" w:fill="BFBFBF" w:themeFill="background1" w:themeFillShade="BF"/>
          </w:tcPr>
          <w:p w14:paraId="5F93BDDC" w14:textId="77777777" w:rsidR="00754C76" w:rsidRPr="00A657DC" w:rsidRDefault="00754C76" w:rsidP="00CA3D96">
            <w:pPr>
              <w:pStyle w:val="Tableheadingrow1"/>
              <w:rPr>
                <w:color w:val="auto"/>
                <w:lang w:val="mi-NZ"/>
              </w:rPr>
            </w:pPr>
            <w:r w:rsidRPr="00A657DC">
              <w:rPr>
                <w:color w:val="auto"/>
                <w:lang w:val="mi-NZ"/>
              </w:rPr>
              <w:t>Yes</w:t>
            </w:r>
          </w:p>
        </w:tc>
        <w:tc>
          <w:tcPr>
            <w:tcW w:w="1281" w:type="dxa"/>
            <w:shd w:val="clear" w:color="auto" w:fill="BFBFBF" w:themeFill="background1" w:themeFillShade="BF"/>
          </w:tcPr>
          <w:p w14:paraId="41E78181" w14:textId="77777777" w:rsidR="00754C76" w:rsidRPr="00A657DC" w:rsidRDefault="00754C76" w:rsidP="00CA3D96">
            <w:pPr>
              <w:pStyle w:val="Tableheadingrow1"/>
              <w:rPr>
                <w:color w:val="auto"/>
                <w:lang w:val="mi-NZ"/>
              </w:rPr>
            </w:pPr>
            <w:r w:rsidRPr="00A657DC">
              <w:rPr>
                <w:color w:val="auto"/>
                <w:lang w:val="mi-NZ"/>
              </w:rPr>
              <w:t>No</w:t>
            </w:r>
          </w:p>
        </w:tc>
      </w:tr>
      <w:tr w:rsidR="00754C76" w:rsidRPr="00A657DC" w14:paraId="0EF39B12"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03" w:type="dxa"/>
          </w:tcPr>
          <w:p w14:paraId="25742124" w14:textId="77777777" w:rsidR="00754C76" w:rsidRPr="00A657DC" w:rsidRDefault="00754C76" w:rsidP="00CA3D96">
            <w:pPr>
              <w:pStyle w:val="Tablesinglespacedparagraph"/>
              <w:rPr>
                <w:lang w:val="mi-NZ"/>
              </w:rPr>
            </w:pPr>
            <w:r w:rsidRPr="00A657DC">
              <w:rPr>
                <w:lang w:val="mi-NZ"/>
              </w:rPr>
              <w:t>2022</w:t>
            </w:r>
          </w:p>
        </w:tc>
        <w:tc>
          <w:tcPr>
            <w:tcW w:w="3676" w:type="dxa"/>
          </w:tcPr>
          <w:p w14:paraId="73282BA8" w14:textId="77777777" w:rsidR="00754C76" w:rsidRPr="00A657DC" w:rsidRDefault="00754C76" w:rsidP="00CA3D96">
            <w:pPr>
              <w:pStyle w:val="Tablesinglespacedparagraph"/>
              <w:rPr>
                <w:lang w:val="mi-NZ"/>
              </w:rPr>
            </w:pPr>
            <w:r w:rsidRPr="00A657DC">
              <w:rPr>
                <w:lang w:val="mi-NZ"/>
              </w:rPr>
              <w:t>Otago Corrections Facility</w:t>
            </w:r>
          </w:p>
        </w:tc>
        <w:tc>
          <w:tcPr>
            <w:tcW w:w="1280" w:type="dxa"/>
          </w:tcPr>
          <w:p w14:paraId="671FB41B" w14:textId="77777777" w:rsidR="00754C76" w:rsidRPr="00A657DC" w:rsidRDefault="00754C76" w:rsidP="00CA3D96">
            <w:pPr>
              <w:pStyle w:val="Tablesinglespacedparagraph"/>
              <w:jc w:val="center"/>
              <w:rPr>
                <w:lang w:val="mi-NZ"/>
              </w:rPr>
            </w:pPr>
            <w:r w:rsidRPr="00A657DC">
              <w:rPr>
                <w:lang w:val="mi-NZ"/>
              </w:rPr>
              <w:t>56% (94)</w:t>
            </w:r>
          </w:p>
        </w:tc>
        <w:tc>
          <w:tcPr>
            <w:tcW w:w="1281" w:type="dxa"/>
          </w:tcPr>
          <w:p w14:paraId="464D5530" w14:textId="77777777" w:rsidR="00754C76" w:rsidRPr="00A657DC" w:rsidRDefault="00754C76" w:rsidP="00CA3D96">
            <w:pPr>
              <w:pStyle w:val="Tablesinglespacedparagraph"/>
              <w:jc w:val="center"/>
              <w:rPr>
                <w:lang w:val="mi-NZ"/>
              </w:rPr>
            </w:pPr>
            <w:r w:rsidRPr="00A657DC">
              <w:rPr>
                <w:lang w:val="mi-NZ"/>
              </w:rPr>
              <w:t>44% (74)</w:t>
            </w:r>
          </w:p>
        </w:tc>
        <w:tc>
          <w:tcPr>
            <w:tcW w:w="1280" w:type="dxa"/>
          </w:tcPr>
          <w:p w14:paraId="1FC9E310" w14:textId="77777777" w:rsidR="00754C76" w:rsidRPr="00A657DC" w:rsidRDefault="00754C76" w:rsidP="00CA3D96">
            <w:pPr>
              <w:pStyle w:val="Tablesinglespacedparagraph"/>
              <w:jc w:val="center"/>
              <w:rPr>
                <w:lang w:val="mi-NZ"/>
              </w:rPr>
            </w:pPr>
            <w:r w:rsidRPr="00A657DC">
              <w:rPr>
                <w:lang w:val="mi-NZ"/>
              </w:rPr>
              <w:t>20% (33)</w:t>
            </w:r>
          </w:p>
        </w:tc>
        <w:tc>
          <w:tcPr>
            <w:tcW w:w="1281" w:type="dxa"/>
          </w:tcPr>
          <w:p w14:paraId="1F18A160" w14:textId="77777777" w:rsidR="00754C76" w:rsidRPr="00A657DC" w:rsidRDefault="00754C76" w:rsidP="00CA3D96">
            <w:pPr>
              <w:pStyle w:val="Tablesinglespacedparagraph"/>
              <w:jc w:val="center"/>
              <w:rPr>
                <w:lang w:val="mi-NZ"/>
              </w:rPr>
            </w:pPr>
            <w:r w:rsidRPr="00A657DC">
              <w:rPr>
                <w:lang w:val="mi-NZ"/>
              </w:rPr>
              <w:t>80% (132)</w:t>
            </w:r>
          </w:p>
        </w:tc>
      </w:tr>
      <w:tr w:rsidR="00754C76" w:rsidRPr="00A657DC" w14:paraId="7A4556F5"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03" w:type="dxa"/>
          </w:tcPr>
          <w:p w14:paraId="3290C80C" w14:textId="77777777" w:rsidR="00754C76" w:rsidRPr="00A657DC" w:rsidRDefault="00754C76" w:rsidP="00CA3D96">
            <w:pPr>
              <w:pStyle w:val="Tablesinglespacedparagraph"/>
              <w:rPr>
                <w:lang w:val="mi-NZ"/>
              </w:rPr>
            </w:pPr>
            <w:r w:rsidRPr="00A657DC">
              <w:rPr>
                <w:lang w:val="mi-NZ"/>
              </w:rPr>
              <w:t>2020</w:t>
            </w:r>
          </w:p>
        </w:tc>
        <w:tc>
          <w:tcPr>
            <w:tcW w:w="3676" w:type="dxa"/>
          </w:tcPr>
          <w:p w14:paraId="77574B46" w14:textId="77777777" w:rsidR="00754C76" w:rsidRPr="00A657DC" w:rsidRDefault="00754C76" w:rsidP="00CA3D96">
            <w:pPr>
              <w:pStyle w:val="Tablesinglespacedparagraph"/>
              <w:rPr>
                <w:lang w:val="mi-NZ"/>
              </w:rPr>
            </w:pPr>
            <w:r w:rsidRPr="00A657DC">
              <w:rPr>
                <w:lang w:val="mi-NZ"/>
              </w:rPr>
              <w:t xml:space="preserve">Auckland Prison </w:t>
            </w:r>
          </w:p>
        </w:tc>
        <w:tc>
          <w:tcPr>
            <w:tcW w:w="1280" w:type="dxa"/>
          </w:tcPr>
          <w:p w14:paraId="6AEFB13E" w14:textId="77777777" w:rsidR="00754C76" w:rsidRPr="00A657DC" w:rsidRDefault="00754C76" w:rsidP="00CA3D96">
            <w:pPr>
              <w:pStyle w:val="Tablesinglespacedparagraph"/>
              <w:jc w:val="center"/>
              <w:rPr>
                <w:lang w:val="mi-NZ"/>
              </w:rPr>
            </w:pPr>
            <w:r w:rsidRPr="00A657DC">
              <w:rPr>
                <w:lang w:val="mi-NZ"/>
              </w:rPr>
              <w:t>41% (105)</w:t>
            </w:r>
          </w:p>
        </w:tc>
        <w:tc>
          <w:tcPr>
            <w:tcW w:w="1281" w:type="dxa"/>
          </w:tcPr>
          <w:p w14:paraId="086F7842" w14:textId="77777777" w:rsidR="00754C76" w:rsidRPr="00A657DC" w:rsidRDefault="00754C76" w:rsidP="00CA3D96">
            <w:pPr>
              <w:pStyle w:val="Tablesinglespacedparagraph"/>
              <w:jc w:val="center"/>
              <w:rPr>
                <w:lang w:val="mi-NZ"/>
              </w:rPr>
            </w:pPr>
            <w:r w:rsidRPr="00A657DC">
              <w:rPr>
                <w:lang w:val="mi-NZ"/>
              </w:rPr>
              <w:t>59% (153)</w:t>
            </w:r>
          </w:p>
        </w:tc>
        <w:tc>
          <w:tcPr>
            <w:tcW w:w="1280" w:type="dxa"/>
          </w:tcPr>
          <w:p w14:paraId="376542A3" w14:textId="77777777" w:rsidR="00754C76" w:rsidRPr="00A657DC" w:rsidRDefault="00754C76" w:rsidP="00CA3D96">
            <w:pPr>
              <w:pStyle w:val="Tablesinglespacedparagraph"/>
              <w:jc w:val="center"/>
              <w:rPr>
                <w:lang w:val="mi-NZ"/>
              </w:rPr>
            </w:pPr>
            <w:r w:rsidRPr="00A657DC">
              <w:rPr>
                <w:lang w:val="mi-NZ"/>
              </w:rPr>
              <w:t>21% (54)</w:t>
            </w:r>
          </w:p>
        </w:tc>
        <w:tc>
          <w:tcPr>
            <w:tcW w:w="1281" w:type="dxa"/>
          </w:tcPr>
          <w:p w14:paraId="42BA25B5" w14:textId="77777777" w:rsidR="00754C76" w:rsidRPr="00A657DC" w:rsidRDefault="00754C76" w:rsidP="00CA3D96">
            <w:pPr>
              <w:pStyle w:val="Tablesinglespacedparagraph"/>
              <w:jc w:val="center"/>
              <w:rPr>
                <w:lang w:val="mi-NZ"/>
              </w:rPr>
            </w:pPr>
            <w:r w:rsidRPr="00A657DC">
              <w:rPr>
                <w:lang w:val="mi-NZ"/>
              </w:rPr>
              <w:t>79% (205)</w:t>
            </w:r>
          </w:p>
        </w:tc>
      </w:tr>
      <w:tr w:rsidR="00754C76" w:rsidRPr="00A657DC" w14:paraId="1F7BDA19"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03" w:type="dxa"/>
          </w:tcPr>
          <w:p w14:paraId="5125FCC6" w14:textId="77777777" w:rsidR="00754C76" w:rsidRPr="00A657DC" w:rsidRDefault="00754C76" w:rsidP="00CA3D96">
            <w:pPr>
              <w:pStyle w:val="Tablesinglespacedparagraph"/>
              <w:rPr>
                <w:lang w:val="mi-NZ"/>
              </w:rPr>
            </w:pPr>
            <w:r w:rsidRPr="00A657DC">
              <w:rPr>
                <w:lang w:val="mi-NZ"/>
              </w:rPr>
              <w:t>2020</w:t>
            </w:r>
          </w:p>
        </w:tc>
        <w:tc>
          <w:tcPr>
            <w:tcW w:w="3676" w:type="dxa"/>
          </w:tcPr>
          <w:p w14:paraId="395F16DD" w14:textId="77777777" w:rsidR="00754C76" w:rsidRPr="00A657DC" w:rsidRDefault="00754C76" w:rsidP="00CA3D96">
            <w:pPr>
              <w:pStyle w:val="Tablesinglespacedparagraph"/>
              <w:rPr>
                <w:lang w:val="mi-NZ"/>
              </w:rPr>
            </w:pPr>
            <w:r w:rsidRPr="00A657DC">
              <w:rPr>
                <w:lang w:val="mi-NZ"/>
              </w:rPr>
              <w:t>Waikeria Prison</w:t>
            </w:r>
          </w:p>
        </w:tc>
        <w:tc>
          <w:tcPr>
            <w:tcW w:w="1280" w:type="dxa"/>
          </w:tcPr>
          <w:p w14:paraId="0FFCFB73" w14:textId="77777777" w:rsidR="00754C76" w:rsidRPr="00A657DC" w:rsidRDefault="00754C76" w:rsidP="00CA3D96">
            <w:pPr>
              <w:pStyle w:val="Tablesinglespacedparagraph"/>
              <w:jc w:val="center"/>
              <w:rPr>
                <w:lang w:val="mi-NZ"/>
              </w:rPr>
            </w:pPr>
            <w:r w:rsidRPr="00A657DC">
              <w:rPr>
                <w:lang w:val="mi-NZ"/>
              </w:rPr>
              <w:t>49% (184)</w:t>
            </w:r>
          </w:p>
        </w:tc>
        <w:tc>
          <w:tcPr>
            <w:tcW w:w="1281" w:type="dxa"/>
          </w:tcPr>
          <w:p w14:paraId="7747121D" w14:textId="77777777" w:rsidR="00754C76" w:rsidRPr="00A657DC" w:rsidRDefault="00754C76" w:rsidP="00CA3D96">
            <w:pPr>
              <w:pStyle w:val="Tablesinglespacedparagraph"/>
              <w:jc w:val="center"/>
              <w:rPr>
                <w:lang w:val="mi-NZ"/>
              </w:rPr>
            </w:pPr>
            <w:r w:rsidRPr="00A657DC">
              <w:rPr>
                <w:lang w:val="mi-NZ"/>
              </w:rPr>
              <w:t>51% (189)</w:t>
            </w:r>
          </w:p>
        </w:tc>
        <w:tc>
          <w:tcPr>
            <w:tcW w:w="1280" w:type="dxa"/>
          </w:tcPr>
          <w:p w14:paraId="7C8ECA3C" w14:textId="77777777" w:rsidR="00754C76" w:rsidRPr="00A657DC" w:rsidRDefault="00754C76" w:rsidP="00CA3D96">
            <w:pPr>
              <w:pStyle w:val="Tablesinglespacedparagraph"/>
              <w:jc w:val="center"/>
              <w:rPr>
                <w:lang w:val="mi-NZ"/>
              </w:rPr>
            </w:pPr>
            <w:r w:rsidRPr="00A657DC">
              <w:rPr>
                <w:lang w:val="mi-NZ"/>
              </w:rPr>
              <w:t xml:space="preserve">24% (89) </w:t>
            </w:r>
          </w:p>
        </w:tc>
        <w:tc>
          <w:tcPr>
            <w:tcW w:w="1281" w:type="dxa"/>
          </w:tcPr>
          <w:p w14:paraId="0CF148A0" w14:textId="77777777" w:rsidR="00754C76" w:rsidRPr="00A657DC" w:rsidRDefault="00754C76" w:rsidP="00CA3D96">
            <w:pPr>
              <w:pStyle w:val="Tablesinglespacedparagraph"/>
              <w:jc w:val="center"/>
              <w:rPr>
                <w:lang w:val="mi-NZ"/>
              </w:rPr>
            </w:pPr>
            <w:r w:rsidRPr="00A657DC">
              <w:rPr>
                <w:lang w:val="mi-NZ"/>
              </w:rPr>
              <w:t>76% (280)</w:t>
            </w:r>
          </w:p>
        </w:tc>
      </w:tr>
      <w:tr w:rsidR="00754C76" w:rsidRPr="00A657DC" w14:paraId="3B5097CB"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03" w:type="dxa"/>
          </w:tcPr>
          <w:p w14:paraId="6D6ABEDB" w14:textId="77777777" w:rsidR="00754C76" w:rsidRPr="00A657DC" w:rsidRDefault="00754C76" w:rsidP="00CA3D96">
            <w:pPr>
              <w:pStyle w:val="Tablesinglespacedparagraph"/>
              <w:rPr>
                <w:lang w:val="mi-NZ"/>
              </w:rPr>
            </w:pPr>
            <w:r w:rsidRPr="00A657DC">
              <w:rPr>
                <w:lang w:val="mi-NZ"/>
              </w:rPr>
              <w:t>2019</w:t>
            </w:r>
          </w:p>
        </w:tc>
        <w:tc>
          <w:tcPr>
            <w:tcW w:w="3676" w:type="dxa"/>
          </w:tcPr>
          <w:p w14:paraId="3328C63B" w14:textId="77777777" w:rsidR="00754C76" w:rsidRPr="00A657DC" w:rsidRDefault="00754C76" w:rsidP="00CA3D96">
            <w:pPr>
              <w:pStyle w:val="Tablesinglespacedparagraph"/>
              <w:rPr>
                <w:lang w:val="mi-NZ"/>
              </w:rPr>
            </w:pPr>
            <w:r w:rsidRPr="00A657DC">
              <w:rPr>
                <w:lang w:val="mi-NZ"/>
              </w:rPr>
              <w:t>Tongariro Prison</w:t>
            </w:r>
          </w:p>
        </w:tc>
        <w:tc>
          <w:tcPr>
            <w:tcW w:w="1280" w:type="dxa"/>
          </w:tcPr>
          <w:p w14:paraId="3E4983D9" w14:textId="77777777" w:rsidR="00754C76" w:rsidRPr="00A657DC" w:rsidRDefault="00754C76" w:rsidP="00CA3D96">
            <w:pPr>
              <w:pStyle w:val="Tablesinglespacedparagraph"/>
              <w:jc w:val="center"/>
              <w:rPr>
                <w:lang w:val="mi-NZ"/>
              </w:rPr>
            </w:pPr>
            <w:r w:rsidRPr="00A657DC">
              <w:rPr>
                <w:lang w:val="mi-NZ"/>
              </w:rPr>
              <w:t>37% (74)</w:t>
            </w:r>
          </w:p>
        </w:tc>
        <w:tc>
          <w:tcPr>
            <w:tcW w:w="1281" w:type="dxa"/>
          </w:tcPr>
          <w:p w14:paraId="25540170" w14:textId="77777777" w:rsidR="00754C76" w:rsidRPr="00A657DC" w:rsidRDefault="00754C76" w:rsidP="00CA3D96">
            <w:pPr>
              <w:pStyle w:val="Tablesinglespacedparagraph"/>
              <w:jc w:val="center"/>
              <w:rPr>
                <w:lang w:val="mi-NZ"/>
              </w:rPr>
            </w:pPr>
            <w:r w:rsidRPr="00A657DC">
              <w:rPr>
                <w:lang w:val="mi-NZ"/>
              </w:rPr>
              <w:t>63% (126)</w:t>
            </w:r>
          </w:p>
        </w:tc>
        <w:tc>
          <w:tcPr>
            <w:tcW w:w="1280" w:type="dxa"/>
          </w:tcPr>
          <w:p w14:paraId="22C7E4DB" w14:textId="77777777" w:rsidR="00754C76" w:rsidRPr="00A657DC" w:rsidRDefault="00754C76" w:rsidP="00CA3D96">
            <w:pPr>
              <w:pStyle w:val="Tablesinglespacedparagraph"/>
              <w:jc w:val="center"/>
              <w:rPr>
                <w:lang w:val="mi-NZ"/>
              </w:rPr>
            </w:pPr>
            <w:r w:rsidRPr="00A657DC">
              <w:rPr>
                <w:lang w:val="mi-NZ"/>
              </w:rPr>
              <w:t>12% (24)</w:t>
            </w:r>
          </w:p>
        </w:tc>
        <w:tc>
          <w:tcPr>
            <w:tcW w:w="1281" w:type="dxa"/>
          </w:tcPr>
          <w:p w14:paraId="69A35DC1" w14:textId="77777777" w:rsidR="00754C76" w:rsidRPr="00A657DC" w:rsidRDefault="00754C76" w:rsidP="00CA3D96">
            <w:pPr>
              <w:pStyle w:val="Tablesinglespacedparagraph"/>
              <w:jc w:val="center"/>
              <w:rPr>
                <w:lang w:val="mi-NZ"/>
              </w:rPr>
            </w:pPr>
            <w:r w:rsidRPr="00A657DC">
              <w:rPr>
                <w:lang w:val="mi-NZ"/>
              </w:rPr>
              <w:t>88% (174)</w:t>
            </w:r>
          </w:p>
        </w:tc>
      </w:tr>
      <w:tr w:rsidR="00754C76" w:rsidRPr="00A657DC" w14:paraId="3AE2E86C"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03" w:type="dxa"/>
          </w:tcPr>
          <w:p w14:paraId="1DDC290E" w14:textId="77777777" w:rsidR="00754C76" w:rsidRPr="00A657DC" w:rsidRDefault="00754C76" w:rsidP="00CA3D96">
            <w:pPr>
              <w:pStyle w:val="Tablesinglespacedparagraph"/>
              <w:rPr>
                <w:lang w:val="mi-NZ"/>
              </w:rPr>
            </w:pPr>
            <w:r w:rsidRPr="00A657DC">
              <w:rPr>
                <w:lang w:val="mi-NZ"/>
              </w:rPr>
              <w:t>2019</w:t>
            </w:r>
          </w:p>
        </w:tc>
        <w:tc>
          <w:tcPr>
            <w:tcW w:w="3676" w:type="dxa"/>
          </w:tcPr>
          <w:p w14:paraId="221FBD8D" w14:textId="77777777" w:rsidR="00754C76" w:rsidRPr="00A657DC" w:rsidRDefault="00754C76" w:rsidP="00CA3D96">
            <w:pPr>
              <w:pStyle w:val="Tablesinglespacedparagraph"/>
              <w:rPr>
                <w:lang w:val="mi-NZ"/>
              </w:rPr>
            </w:pPr>
            <w:r w:rsidRPr="00A657DC">
              <w:rPr>
                <w:lang w:val="mi-NZ"/>
              </w:rPr>
              <w:t>Northland Region Corrections Facility</w:t>
            </w:r>
          </w:p>
        </w:tc>
        <w:tc>
          <w:tcPr>
            <w:tcW w:w="1280" w:type="dxa"/>
          </w:tcPr>
          <w:p w14:paraId="36B79E4B" w14:textId="77777777" w:rsidR="00754C76" w:rsidRPr="00A657DC" w:rsidRDefault="00754C76" w:rsidP="00CA3D96">
            <w:pPr>
              <w:pStyle w:val="Tablesinglespacedparagraph"/>
              <w:jc w:val="center"/>
              <w:rPr>
                <w:lang w:val="mi-NZ"/>
              </w:rPr>
            </w:pPr>
            <w:r w:rsidRPr="00A657DC">
              <w:rPr>
                <w:lang w:val="mi-NZ"/>
              </w:rPr>
              <w:t>46% (187)</w:t>
            </w:r>
          </w:p>
        </w:tc>
        <w:tc>
          <w:tcPr>
            <w:tcW w:w="1281" w:type="dxa"/>
          </w:tcPr>
          <w:p w14:paraId="3D407571" w14:textId="77777777" w:rsidR="00754C76" w:rsidRPr="00A657DC" w:rsidRDefault="00754C76" w:rsidP="00CA3D96">
            <w:pPr>
              <w:pStyle w:val="Tablesinglespacedparagraph"/>
              <w:jc w:val="center"/>
              <w:rPr>
                <w:lang w:val="mi-NZ"/>
              </w:rPr>
            </w:pPr>
            <w:r w:rsidRPr="00A657DC">
              <w:rPr>
                <w:lang w:val="mi-NZ"/>
              </w:rPr>
              <w:t>54% (216)</w:t>
            </w:r>
          </w:p>
        </w:tc>
        <w:tc>
          <w:tcPr>
            <w:tcW w:w="1280" w:type="dxa"/>
          </w:tcPr>
          <w:p w14:paraId="6CE653DA" w14:textId="77777777" w:rsidR="00754C76" w:rsidRPr="00A657DC" w:rsidRDefault="00754C76" w:rsidP="00CA3D96">
            <w:pPr>
              <w:pStyle w:val="Tablesinglespacedparagraph"/>
              <w:jc w:val="center"/>
              <w:rPr>
                <w:lang w:val="mi-NZ"/>
              </w:rPr>
            </w:pPr>
            <w:r w:rsidRPr="00A657DC">
              <w:rPr>
                <w:lang w:val="mi-NZ"/>
              </w:rPr>
              <w:t>23% (93)</w:t>
            </w:r>
          </w:p>
        </w:tc>
        <w:tc>
          <w:tcPr>
            <w:tcW w:w="1281" w:type="dxa"/>
          </w:tcPr>
          <w:p w14:paraId="5B2BD04C" w14:textId="77777777" w:rsidR="00754C76" w:rsidRPr="00A657DC" w:rsidRDefault="00754C76" w:rsidP="00CA3D96">
            <w:pPr>
              <w:pStyle w:val="Tablesinglespacedparagraph"/>
              <w:jc w:val="center"/>
              <w:rPr>
                <w:lang w:val="mi-NZ"/>
              </w:rPr>
            </w:pPr>
            <w:r w:rsidRPr="00A657DC">
              <w:rPr>
                <w:lang w:val="mi-NZ"/>
              </w:rPr>
              <w:t>77% (307)</w:t>
            </w:r>
          </w:p>
        </w:tc>
      </w:tr>
      <w:tr w:rsidR="00754C76" w:rsidRPr="00A657DC" w14:paraId="5E8270E5"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03" w:type="dxa"/>
          </w:tcPr>
          <w:p w14:paraId="2DFB57E5" w14:textId="77777777" w:rsidR="00754C76" w:rsidRPr="00A657DC" w:rsidRDefault="00754C76" w:rsidP="00CA3D96">
            <w:pPr>
              <w:pStyle w:val="Tablesinglespacedparagraph"/>
              <w:rPr>
                <w:lang w:val="mi-NZ"/>
              </w:rPr>
            </w:pPr>
            <w:r w:rsidRPr="00A657DC">
              <w:rPr>
                <w:lang w:val="mi-NZ"/>
              </w:rPr>
              <w:t>2019</w:t>
            </w:r>
          </w:p>
        </w:tc>
        <w:tc>
          <w:tcPr>
            <w:tcW w:w="3676" w:type="dxa"/>
          </w:tcPr>
          <w:p w14:paraId="1E67ABCF" w14:textId="77777777" w:rsidR="00754C76" w:rsidRPr="00A657DC" w:rsidRDefault="00754C76" w:rsidP="00CA3D96">
            <w:pPr>
              <w:pStyle w:val="Tablesinglespacedparagraph"/>
              <w:rPr>
                <w:lang w:val="mi-NZ"/>
              </w:rPr>
            </w:pPr>
            <w:r w:rsidRPr="00A657DC">
              <w:rPr>
                <w:lang w:val="mi-NZ"/>
              </w:rPr>
              <w:t>Auckland South Corrections Facility</w:t>
            </w:r>
          </w:p>
        </w:tc>
        <w:tc>
          <w:tcPr>
            <w:tcW w:w="1280" w:type="dxa"/>
          </w:tcPr>
          <w:p w14:paraId="0A36DFD9" w14:textId="77777777" w:rsidR="00754C76" w:rsidRPr="00A657DC" w:rsidRDefault="00754C76" w:rsidP="00CA3D96">
            <w:pPr>
              <w:pStyle w:val="Tablesinglespacedparagraph"/>
              <w:jc w:val="center"/>
              <w:rPr>
                <w:lang w:val="mi-NZ"/>
              </w:rPr>
            </w:pPr>
            <w:r w:rsidRPr="00A657DC">
              <w:rPr>
                <w:lang w:val="mi-NZ"/>
              </w:rPr>
              <w:t>47% (256)</w:t>
            </w:r>
          </w:p>
        </w:tc>
        <w:tc>
          <w:tcPr>
            <w:tcW w:w="1281" w:type="dxa"/>
          </w:tcPr>
          <w:p w14:paraId="76362B6C" w14:textId="77777777" w:rsidR="00754C76" w:rsidRPr="00A657DC" w:rsidRDefault="00754C76" w:rsidP="00CA3D96">
            <w:pPr>
              <w:pStyle w:val="Tablesinglespacedparagraph"/>
              <w:jc w:val="center"/>
              <w:rPr>
                <w:lang w:val="mi-NZ"/>
              </w:rPr>
            </w:pPr>
            <w:r w:rsidRPr="00A657DC">
              <w:rPr>
                <w:lang w:val="mi-NZ"/>
              </w:rPr>
              <w:t>53% (291)</w:t>
            </w:r>
          </w:p>
        </w:tc>
        <w:tc>
          <w:tcPr>
            <w:tcW w:w="1280" w:type="dxa"/>
          </w:tcPr>
          <w:p w14:paraId="172CB2CA" w14:textId="77777777" w:rsidR="00754C76" w:rsidRPr="00A657DC" w:rsidRDefault="00754C76" w:rsidP="00CA3D96">
            <w:pPr>
              <w:pStyle w:val="Tablesinglespacedparagraph"/>
              <w:jc w:val="center"/>
              <w:rPr>
                <w:lang w:val="mi-NZ"/>
              </w:rPr>
            </w:pPr>
            <w:r w:rsidRPr="00A657DC">
              <w:rPr>
                <w:lang w:val="mi-NZ"/>
              </w:rPr>
              <w:t>21% (113)</w:t>
            </w:r>
          </w:p>
        </w:tc>
        <w:tc>
          <w:tcPr>
            <w:tcW w:w="1281" w:type="dxa"/>
          </w:tcPr>
          <w:p w14:paraId="28D3C03B" w14:textId="77777777" w:rsidR="00754C76" w:rsidRPr="00A657DC" w:rsidRDefault="00754C76" w:rsidP="00CA3D96">
            <w:pPr>
              <w:pStyle w:val="Tablesinglespacedparagraph"/>
              <w:jc w:val="center"/>
              <w:rPr>
                <w:lang w:val="mi-NZ"/>
              </w:rPr>
            </w:pPr>
            <w:r w:rsidRPr="00A657DC">
              <w:rPr>
                <w:lang w:val="mi-NZ"/>
              </w:rPr>
              <w:t>79% (422)</w:t>
            </w:r>
          </w:p>
        </w:tc>
      </w:tr>
      <w:tr w:rsidR="00754C76" w:rsidRPr="00A657DC" w14:paraId="3D4C9168"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03" w:type="dxa"/>
          </w:tcPr>
          <w:p w14:paraId="4D31FCBF" w14:textId="77777777" w:rsidR="00754C76" w:rsidRPr="00A657DC" w:rsidRDefault="00754C76" w:rsidP="00CA3D96">
            <w:pPr>
              <w:pStyle w:val="Tablesinglespacedparagraph"/>
              <w:rPr>
                <w:lang w:val="mi-NZ"/>
              </w:rPr>
            </w:pPr>
            <w:r w:rsidRPr="00A657DC">
              <w:rPr>
                <w:lang w:val="mi-NZ"/>
              </w:rPr>
              <w:t>2018</w:t>
            </w:r>
          </w:p>
        </w:tc>
        <w:tc>
          <w:tcPr>
            <w:tcW w:w="3676" w:type="dxa"/>
          </w:tcPr>
          <w:p w14:paraId="11BA1962" w14:textId="77777777" w:rsidR="00754C76" w:rsidRPr="00A657DC" w:rsidRDefault="00754C76" w:rsidP="00CA3D96">
            <w:pPr>
              <w:pStyle w:val="Tablesinglespacedparagraph"/>
              <w:rPr>
                <w:lang w:val="mi-NZ"/>
              </w:rPr>
            </w:pPr>
            <w:r w:rsidRPr="00A657DC">
              <w:rPr>
                <w:lang w:val="mi-NZ"/>
              </w:rPr>
              <w:t>Arohata (Upper Prison)</w:t>
            </w:r>
          </w:p>
        </w:tc>
        <w:tc>
          <w:tcPr>
            <w:tcW w:w="1280" w:type="dxa"/>
          </w:tcPr>
          <w:p w14:paraId="2B6C90F4" w14:textId="77777777" w:rsidR="00754C76" w:rsidRPr="00A657DC" w:rsidRDefault="00754C76" w:rsidP="00CA3D96">
            <w:pPr>
              <w:pStyle w:val="Tablesinglespacedparagraph"/>
              <w:jc w:val="center"/>
              <w:rPr>
                <w:lang w:val="mi-NZ"/>
              </w:rPr>
            </w:pPr>
            <w:r w:rsidRPr="00A657DC">
              <w:rPr>
                <w:lang w:val="mi-NZ"/>
              </w:rPr>
              <w:t>38% (28)</w:t>
            </w:r>
          </w:p>
        </w:tc>
        <w:tc>
          <w:tcPr>
            <w:tcW w:w="1281" w:type="dxa"/>
          </w:tcPr>
          <w:p w14:paraId="7F01BDFF" w14:textId="77777777" w:rsidR="00754C76" w:rsidRPr="00A657DC" w:rsidRDefault="00754C76" w:rsidP="00CA3D96">
            <w:pPr>
              <w:pStyle w:val="Tablesinglespacedparagraph"/>
              <w:jc w:val="center"/>
              <w:rPr>
                <w:lang w:val="mi-NZ"/>
              </w:rPr>
            </w:pPr>
            <w:r w:rsidRPr="00A657DC">
              <w:rPr>
                <w:lang w:val="mi-NZ"/>
              </w:rPr>
              <w:t>62% (46)</w:t>
            </w:r>
          </w:p>
        </w:tc>
        <w:tc>
          <w:tcPr>
            <w:tcW w:w="1280" w:type="dxa"/>
          </w:tcPr>
          <w:p w14:paraId="00E2EC48" w14:textId="77777777" w:rsidR="00754C76" w:rsidRPr="00A657DC" w:rsidRDefault="00754C76" w:rsidP="00CA3D96">
            <w:pPr>
              <w:pStyle w:val="Tablesinglespacedparagraph"/>
              <w:jc w:val="center"/>
              <w:rPr>
                <w:lang w:val="mi-NZ"/>
              </w:rPr>
            </w:pPr>
            <w:r w:rsidRPr="00A657DC">
              <w:rPr>
                <w:lang w:val="mi-NZ"/>
              </w:rPr>
              <w:t>16% (12)</w:t>
            </w:r>
          </w:p>
        </w:tc>
        <w:tc>
          <w:tcPr>
            <w:tcW w:w="1281" w:type="dxa"/>
          </w:tcPr>
          <w:p w14:paraId="1C8F3763" w14:textId="77777777" w:rsidR="00754C76" w:rsidRPr="00A657DC" w:rsidRDefault="00754C76" w:rsidP="00CA3D96">
            <w:pPr>
              <w:pStyle w:val="Tablesinglespacedparagraph"/>
              <w:jc w:val="center"/>
              <w:rPr>
                <w:lang w:val="mi-NZ"/>
              </w:rPr>
            </w:pPr>
            <w:r w:rsidRPr="00A657DC">
              <w:rPr>
                <w:lang w:val="mi-NZ"/>
              </w:rPr>
              <w:t>84% (61)</w:t>
            </w:r>
          </w:p>
        </w:tc>
      </w:tr>
      <w:tr w:rsidR="00754C76" w:rsidRPr="00A657DC" w14:paraId="198C0CB0"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03" w:type="dxa"/>
          </w:tcPr>
          <w:p w14:paraId="3D7309DA" w14:textId="77777777" w:rsidR="00754C76" w:rsidRPr="00A657DC" w:rsidRDefault="00754C76" w:rsidP="00CA3D96">
            <w:pPr>
              <w:pStyle w:val="Tablesinglespacedparagraph"/>
              <w:rPr>
                <w:lang w:val="mi-NZ"/>
              </w:rPr>
            </w:pPr>
            <w:r w:rsidRPr="00A657DC">
              <w:rPr>
                <w:lang w:val="mi-NZ"/>
              </w:rPr>
              <w:t>2017</w:t>
            </w:r>
          </w:p>
        </w:tc>
        <w:tc>
          <w:tcPr>
            <w:tcW w:w="3676" w:type="dxa"/>
          </w:tcPr>
          <w:p w14:paraId="014DC1DF" w14:textId="77777777" w:rsidR="00754C76" w:rsidRPr="00A657DC" w:rsidRDefault="00754C76" w:rsidP="00CA3D96">
            <w:pPr>
              <w:pStyle w:val="Tablesinglespacedparagraph"/>
              <w:rPr>
                <w:lang w:val="mi-NZ"/>
              </w:rPr>
            </w:pPr>
            <w:r w:rsidRPr="00A657DC">
              <w:rPr>
                <w:lang w:val="mi-NZ"/>
              </w:rPr>
              <w:t>Christchurch Men’s Prison</w:t>
            </w:r>
          </w:p>
        </w:tc>
        <w:tc>
          <w:tcPr>
            <w:tcW w:w="1280" w:type="dxa"/>
          </w:tcPr>
          <w:p w14:paraId="1F133B0A" w14:textId="77777777" w:rsidR="00754C76" w:rsidRPr="00A657DC" w:rsidRDefault="00754C76" w:rsidP="00CA3D96">
            <w:pPr>
              <w:pStyle w:val="Tablesinglespacedparagraph"/>
              <w:jc w:val="right"/>
              <w:rPr>
                <w:lang w:val="mi-NZ"/>
              </w:rPr>
            </w:pPr>
            <w:r w:rsidRPr="00A657DC">
              <w:rPr>
                <w:lang w:val="mi-NZ"/>
              </w:rPr>
              <w:t>67% (338)</w:t>
            </w:r>
          </w:p>
        </w:tc>
        <w:tc>
          <w:tcPr>
            <w:tcW w:w="1281" w:type="dxa"/>
          </w:tcPr>
          <w:p w14:paraId="3FCCBCDC" w14:textId="77777777" w:rsidR="00754C76" w:rsidRPr="00A657DC" w:rsidRDefault="00754C76" w:rsidP="00CA3D96">
            <w:pPr>
              <w:pStyle w:val="Tablesinglespacedparagraph"/>
              <w:jc w:val="center"/>
              <w:rPr>
                <w:lang w:val="mi-NZ"/>
              </w:rPr>
            </w:pPr>
            <w:r w:rsidRPr="00A657DC">
              <w:rPr>
                <w:lang w:val="mi-NZ"/>
              </w:rPr>
              <w:t>33% (166)</w:t>
            </w:r>
          </w:p>
        </w:tc>
        <w:tc>
          <w:tcPr>
            <w:tcW w:w="1280" w:type="dxa"/>
          </w:tcPr>
          <w:p w14:paraId="2C761B2D" w14:textId="77777777" w:rsidR="00754C76" w:rsidRPr="00A657DC" w:rsidRDefault="00754C76" w:rsidP="00CA3D96">
            <w:pPr>
              <w:pStyle w:val="Tablesinglespacedparagraph"/>
              <w:jc w:val="center"/>
              <w:rPr>
                <w:lang w:val="mi-NZ"/>
              </w:rPr>
            </w:pPr>
            <w:r w:rsidRPr="00A657DC">
              <w:rPr>
                <w:lang w:val="mi-NZ"/>
              </w:rPr>
              <w:t>25% (125)</w:t>
            </w:r>
          </w:p>
        </w:tc>
        <w:tc>
          <w:tcPr>
            <w:tcW w:w="1281" w:type="dxa"/>
          </w:tcPr>
          <w:p w14:paraId="49FD6803" w14:textId="77777777" w:rsidR="00754C76" w:rsidRPr="00A657DC" w:rsidRDefault="00754C76" w:rsidP="00CA3D96">
            <w:pPr>
              <w:pStyle w:val="Tablesinglespacedparagraph"/>
              <w:jc w:val="center"/>
              <w:rPr>
                <w:lang w:val="mi-NZ"/>
              </w:rPr>
            </w:pPr>
            <w:r w:rsidRPr="00A657DC">
              <w:rPr>
                <w:lang w:val="mi-NZ"/>
              </w:rPr>
              <w:t>75% (376)</w:t>
            </w:r>
          </w:p>
        </w:tc>
      </w:tr>
      <w:tr w:rsidR="00754C76" w:rsidRPr="00A657DC" w14:paraId="203DE280"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4679" w:type="dxa"/>
            <w:gridSpan w:val="2"/>
          </w:tcPr>
          <w:p w14:paraId="2CCF8E5C" w14:textId="77777777" w:rsidR="00754C76" w:rsidRPr="00A657DC" w:rsidRDefault="00754C76" w:rsidP="00CA3D96">
            <w:pPr>
              <w:pStyle w:val="Tablesinglespacedparagraph"/>
              <w:rPr>
                <w:b/>
                <w:lang w:val="mi-NZ"/>
              </w:rPr>
            </w:pPr>
            <w:r w:rsidRPr="00A657DC">
              <w:rPr>
                <w:b/>
                <w:lang w:val="mi-NZ"/>
              </w:rPr>
              <w:t>Average:</w:t>
            </w:r>
          </w:p>
        </w:tc>
        <w:tc>
          <w:tcPr>
            <w:tcW w:w="1280" w:type="dxa"/>
          </w:tcPr>
          <w:p w14:paraId="319531C5" w14:textId="77777777" w:rsidR="00754C76" w:rsidRPr="00A657DC" w:rsidRDefault="00754C76" w:rsidP="00CA3D96">
            <w:pPr>
              <w:pStyle w:val="Tablesinglespacedparagraph"/>
              <w:jc w:val="center"/>
              <w:rPr>
                <w:b/>
                <w:lang w:val="mi-NZ"/>
              </w:rPr>
            </w:pPr>
            <w:r w:rsidRPr="00A657DC">
              <w:rPr>
                <w:b/>
                <w:lang w:val="mi-NZ"/>
              </w:rPr>
              <w:t>48%</w:t>
            </w:r>
          </w:p>
        </w:tc>
        <w:tc>
          <w:tcPr>
            <w:tcW w:w="1281" w:type="dxa"/>
          </w:tcPr>
          <w:p w14:paraId="43A31DF2" w14:textId="77777777" w:rsidR="00754C76" w:rsidRPr="00A657DC" w:rsidRDefault="00754C76" w:rsidP="00CA3D96">
            <w:pPr>
              <w:pStyle w:val="Tablesinglespacedparagraph"/>
              <w:jc w:val="center"/>
              <w:rPr>
                <w:b/>
                <w:lang w:val="mi-NZ"/>
              </w:rPr>
            </w:pPr>
            <w:r w:rsidRPr="00A657DC">
              <w:rPr>
                <w:b/>
                <w:lang w:val="mi-NZ"/>
              </w:rPr>
              <w:t>52%</w:t>
            </w:r>
          </w:p>
        </w:tc>
        <w:tc>
          <w:tcPr>
            <w:tcW w:w="1280" w:type="dxa"/>
          </w:tcPr>
          <w:p w14:paraId="63C09C69" w14:textId="77777777" w:rsidR="00754C76" w:rsidRPr="00A657DC" w:rsidRDefault="00754C76" w:rsidP="00CA3D96">
            <w:pPr>
              <w:pStyle w:val="Tablesinglespacedparagraph"/>
              <w:jc w:val="center"/>
              <w:rPr>
                <w:b/>
                <w:lang w:val="mi-NZ"/>
              </w:rPr>
            </w:pPr>
            <w:r w:rsidRPr="00A657DC">
              <w:rPr>
                <w:b/>
                <w:lang w:val="mi-NZ"/>
              </w:rPr>
              <w:t>20%</w:t>
            </w:r>
          </w:p>
        </w:tc>
        <w:tc>
          <w:tcPr>
            <w:tcW w:w="1281" w:type="dxa"/>
          </w:tcPr>
          <w:p w14:paraId="6F3D5DA1" w14:textId="77777777" w:rsidR="00754C76" w:rsidRPr="00A657DC" w:rsidRDefault="00754C76" w:rsidP="00CA3D96">
            <w:pPr>
              <w:pStyle w:val="Tablesinglespacedparagraph"/>
              <w:jc w:val="center"/>
              <w:rPr>
                <w:b/>
                <w:lang w:val="mi-NZ"/>
              </w:rPr>
            </w:pPr>
            <w:r w:rsidRPr="00A657DC">
              <w:rPr>
                <w:b/>
                <w:lang w:val="mi-NZ"/>
              </w:rPr>
              <w:t>80%</w:t>
            </w:r>
          </w:p>
        </w:tc>
      </w:tr>
    </w:tbl>
    <w:p w14:paraId="18165D06" w14:textId="77777777" w:rsidR="00D504E8" w:rsidRPr="00A657DC" w:rsidRDefault="00D504E8" w:rsidP="007E7683">
      <w:pPr>
        <w:pStyle w:val="Whitespace"/>
        <w:jc w:val="left"/>
        <w:rPr>
          <w:lang w:val="mi-NZ"/>
        </w:rPr>
      </w:pPr>
    </w:p>
    <w:p w14:paraId="2CFB6C9F" w14:textId="7D575AB2" w:rsidR="00D504E8" w:rsidRPr="00A657DC" w:rsidRDefault="004E3CF9" w:rsidP="007E7683">
      <w:pPr>
        <w:pStyle w:val="ListNumber"/>
        <w:jc w:val="left"/>
        <w:rPr>
          <w:lang w:val="mi-NZ"/>
        </w:rPr>
      </w:pPr>
      <w:r w:rsidRPr="00A657DC">
        <w:rPr>
          <w:lang w:val="mi-NZ"/>
        </w:rPr>
        <w:t>The State party’s report identified a number of initiatives being implemented to improve</w:t>
      </w:r>
      <w:r w:rsidR="00860FF7">
        <w:rPr>
          <w:lang w:val="mi-NZ"/>
        </w:rPr>
        <w:t xml:space="preserve"> the</w:t>
      </w:r>
      <w:r w:rsidRPr="00A657DC">
        <w:rPr>
          <w:lang w:val="mi-NZ"/>
        </w:rPr>
        <w:t xml:space="preserve"> prevention</w:t>
      </w:r>
      <w:r w:rsidR="00860FF7">
        <w:rPr>
          <w:lang w:val="mi-NZ"/>
        </w:rPr>
        <w:t xml:space="preserve"> and detention of,</w:t>
      </w:r>
      <w:r w:rsidRPr="00A657DC">
        <w:rPr>
          <w:lang w:val="mi-NZ"/>
        </w:rPr>
        <w:t xml:space="preserve"> and </w:t>
      </w:r>
      <w:r w:rsidR="00860FF7">
        <w:rPr>
          <w:lang w:val="mi-NZ"/>
        </w:rPr>
        <w:t xml:space="preserve">the </w:t>
      </w:r>
      <w:r w:rsidRPr="00A657DC">
        <w:rPr>
          <w:lang w:val="mi-NZ"/>
        </w:rPr>
        <w:t>response to</w:t>
      </w:r>
      <w:r w:rsidR="00860FF7">
        <w:rPr>
          <w:lang w:val="mi-NZ"/>
        </w:rPr>
        <w:t>,</w:t>
      </w:r>
      <w:r w:rsidRPr="00A657DC">
        <w:rPr>
          <w:lang w:val="mi-NZ"/>
        </w:rPr>
        <w:t xml:space="preserve"> violence. I have seen</w:t>
      </w:r>
      <w:r w:rsidR="00860FF7">
        <w:rPr>
          <w:lang w:val="mi-NZ"/>
        </w:rPr>
        <w:t xml:space="preserve"> some of these initiatives</w:t>
      </w:r>
      <w:r w:rsidRPr="00A657DC">
        <w:rPr>
          <w:lang w:val="mi-NZ"/>
        </w:rPr>
        <w:t xml:space="preserve"> in practice. For example, safer custody panel meetings were taking place </w:t>
      </w:r>
      <w:hyperlink r:id="rId93" w:history="1">
        <w:r w:rsidRPr="00ED3967">
          <w:rPr>
            <w:rStyle w:val="Hyperlink"/>
            <w:lang w:val="mi-NZ"/>
          </w:rPr>
          <w:t>at Otago Corrections Facility</w:t>
        </w:r>
      </w:hyperlink>
      <w:r w:rsidRPr="00A657DC">
        <w:rPr>
          <w:lang w:val="mi-NZ"/>
        </w:rPr>
        <w:t xml:space="preserve"> at the time of my 2020 inspection. Safer Custody meeting minu</w:t>
      </w:r>
      <w:r w:rsidR="00860FF7">
        <w:rPr>
          <w:lang w:val="mi-NZ"/>
        </w:rPr>
        <w:t>tes noted that violence in the p</w:t>
      </w:r>
      <w:r w:rsidRPr="00A657DC">
        <w:rPr>
          <w:lang w:val="mi-NZ"/>
        </w:rPr>
        <w:t>rison had decreased overall as the prison population reduced. Nonetheless, p</w:t>
      </w:r>
      <w:r w:rsidR="00CA6C4B">
        <w:rPr>
          <w:lang w:val="mi-NZ"/>
        </w:rPr>
        <w:t>eople in custody</w:t>
      </w:r>
      <w:r w:rsidRPr="00A657DC">
        <w:rPr>
          <w:lang w:val="mi-NZ"/>
        </w:rPr>
        <w:t xml:space="preserve"> and staff expressed their conce</w:t>
      </w:r>
      <w:r w:rsidR="00860FF7">
        <w:rPr>
          <w:lang w:val="mi-NZ"/>
        </w:rPr>
        <w:t>rn about feeling unsafe in the p</w:t>
      </w:r>
      <w:r w:rsidRPr="00A657DC">
        <w:rPr>
          <w:lang w:val="mi-NZ"/>
        </w:rPr>
        <w:t>rison. Intelligence reports indicated that violence and other safety incidents were linked to an increase in gambling and debts, and a decrease in regular activities available to p</w:t>
      </w:r>
      <w:r w:rsidR="00CA6C4B">
        <w:rPr>
          <w:lang w:val="mi-NZ"/>
        </w:rPr>
        <w:t>eople in custody</w:t>
      </w:r>
      <w:r w:rsidRPr="00A657DC">
        <w:rPr>
          <w:lang w:val="mi-NZ"/>
        </w:rPr>
        <w:t xml:space="preserve"> and staff. Staff and p</w:t>
      </w:r>
      <w:r w:rsidR="00CA6C4B">
        <w:rPr>
          <w:lang w:val="mi-NZ"/>
        </w:rPr>
        <w:t>eople in custody</w:t>
      </w:r>
      <w:r w:rsidRPr="00A657DC">
        <w:rPr>
          <w:lang w:val="mi-NZ"/>
        </w:rPr>
        <w:t xml:space="preserve"> also identified the increase in time out of cells without opportunities for meaningful activity as a causative factor for negative behaviour. Twenty-five survey respondents (19 percent) reported that they had been s</w:t>
      </w:r>
      <w:r w:rsidR="00860FF7">
        <w:rPr>
          <w:lang w:val="mi-NZ"/>
        </w:rPr>
        <w:t>exually assaulted while in the p</w:t>
      </w:r>
      <w:r w:rsidRPr="00A657DC">
        <w:rPr>
          <w:lang w:val="mi-NZ"/>
        </w:rPr>
        <w:t>rison. P</w:t>
      </w:r>
      <w:r w:rsidR="00CA6C4B">
        <w:rPr>
          <w:lang w:val="mi-NZ"/>
        </w:rPr>
        <w:t>eople in custody</w:t>
      </w:r>
      <w:r w:rsidRPr="00A657DC">
        <w:rPr>
          <w:lang w:val="mi-NZ"/>
        </w:rPr>
        <w:t xml:space="preserve"> also raised this with my Inspectors in focus groups, </w:t>
      </w:r>
      <w:r w:rsidR="00860FF7">
        <w:rPr>
          <w:lang w:val="mi-NZ"/>
        </w:rPr>
        <w:t xml:space="preserve">in </w:t>
      </w:r>
      <w:r w:rsidRPr="00A657DC">
        <w:rPr>
          <w:lang w:val="mi-NZ"/>
        </w:rPr>
        <w:t>one-to-one during the inspection, and in comments in the survey. I did not</w:t>
      </w:r>
      <w:r w:rsidR="00860FF7">
        <w:rPr>
          <w:lang w:val="mi-NZ"/>
        </w:rPr>
        <w:t xml:space="preserve"> find evidence that the p</w:t>
      </w:r>
      <w:r w:rsidRPr="00A657DC">
        <w:rPr>
          <w:lang w:val="mi-NZ"/>
        </w:rPr>
        <w:t xml:space="preserve">rison had identified sexual assault as a specific safety concern. For example, Safer Custody Panel minutes provided to my Inspectors did not contain any record of discussions about sexual assaults. </w:t>
      </w:r>
    </w:p>
    <w:p w14:paraId="6CF80E3C" w14:textId="37D2F2A1" w:rsidR="006A6925" w:rsidRPr="00A657DC" w:rsidRDefault="006A6925" w:rsidP="007E7683">
      <w:pPr>
        <w:pStyle w:val="ListNumber"/>
        <w:jc w:val="left"/>
        <w:rPr>
          <w:lang w:val="mi-NZ"/>
        </w:rPr>
      </w:pPr>
      <w:r w:rsidRPr="00A657DC">
        <w:rPr>
          <w:lang w:val="mi-NZ"/>
        </w:rPr>
        <w:t>I have continued to look at the circumstances for voluntarily segregated people in custody</w:t>
      </w:r>
      <w:r w:rsidR="0075474F" w:rsidRPr="00A657DC">
        <w:rPr>
          <w:lang w:val="mi-NZ"/>
        </w:rPr>
        <w:t xml:space="preserve">. At </w:t>
      </w:r>
      <w:hyperlink r:id="rId94" w:history="1">
        <w:r w:rsidRPr="00ED3967">
          <w:rPr>
            <w:rStyle w:val="Hyperlink"/>
            <w:lang w:val="mi-NZ"/>
          </w:rPr>
          <w:t>Auckland Men’s Prison</w:t>
        </w:r>
      </w:hyperlink>
      <w:r w:rsidRPr="00A657DC">
        <w:rPr>
          <w:lang w:val="mi-NZ"/>
        </w:rPr>
        <w:t>, at the time of my 2020 in</w:t>
      </w:r>
      <w:r w:rsidR="00A20754" w:rsidRPr="00A657DC">
        <w:rPr>
          <w:lang w:val="mi-NZ"/>
        </w:rPr>
        <w:t>spection</w:t>
      </w:r>
      <w:r w:rsidRPr="00A657DC">
        <w:rPr>
          <w:lang w:val="mi-NZ"/>
        </w:rPr>
        <w:t xml:space="preserve">, </w:t>
      </w:r>
      <w:r w:rsidR="0075474F" w:rsidRPr="00A657DC">
        <w:rPr>
          <w:lang w:val="mi-NZ"/>
        </w:rPr>
        <w:t>there were</w:t>
      </w:r>
      <w:r w:rsidRPr="00A657DC">
        <w:rPr>
          <w:lang w:val="mi-NZ"/>
        </w:rPr>
        <w:t xml:space="preserve"> 320 voluntary segregated </w:t>
      </w:r>
      <w:r w:rsidR="0075474F" w:rsidRPr="00A657DC">
        <w:rPr>
          <w:lang w:val="mi-NZ"/>
        </w:rPr>
        <w:t>people in custody</w:t>
      </w:r>
      <w:r w:rsidRPr="00A657DC">
        <w:rPr>
          <w:lang w:val="mi-NZ"/>
        </w:rPr>
        <w:t xml:space="preserve"> across the </w:t>
      </w:r>
      <w:r w:rsidR="00A20754" w:rsidRPr="00A657DC">
        <w:rPr>
          <w:lang w:val="mi-NZ"/>
        </w:rPr>
        <w:t>site</w:t>
      </w:r>
      <w:r w:rsidRPr="00A657DC">
        <w:rPr>
          <w:lang w:val="mi-NZ"/>
        </w:rPr>
        <w:t xml:space="preserve"> (a</w:t>
      </w:r>
      <w:r w:rsidR="00860FF7">
        <w:rPr>
          <w:lang w:val="mi-NZ"/>
        </w:rPr>
        <w:t>pproximately 60 percent of the p</w:t>
      </w:r>
      <w:r w:rsidRPr="00A657DC">
        <w:rPr>
          <w:lang w:val="mi-NZ"/>
        </w:rPr>
        <w:t>rison population). Reasons given for wanting voluntary segregation varied, but common themes were gang issues, bullying, stand-overs and a fear for personal safety.</w:t>
      </w:r>
      <w:r w:rsidR="00A20754" w:rsidRPr="00A657DC">
        <w:rPr>
          <w:lang w:val="mi-NZ"/>
        </w:rPr>
        <w:t xml:space="preserve"> Survey comments gave a picture of the experience of p</w:t>
      </w:r>
      <w:r w:rsidR="0075474F" w:rsidRPr="00A657DC">
        <w:rPr>
          <w:lang w:val="mi-NZ"/>
        </w:rPr>
        <w:t>eople in custody</w:t>
      </w:r>
      <w:r w:rsidR="00A20754" w:rsidRPr="00A657DC">
        <w:rPr>
          <w:lang w:val="mi-NZ"/>
        </w:rPr>
        <w:t>:</w:t>
      </w:r>
    </w:p>
    <w:p w14:paraId="034713DA" w14:textId="77777777" w:rsidR="00A20754" w:rsidRPr="00A657DC" w:rsidRDefault="00A20754" w:rsidP="007E7683">
      <w:pPr>
        <w:pStyle w:val="Quotationseparateparagraph"/>
        <w:ind w:left="1134"/>
        <w:jc w:val="left"/>
        <w:rPr>
          <w:lang w:val="mi-NZ"/>
        </w:rPr>
      </w:pPr>
      <w:r w:rsidRPr="00A657DC">
        <w:rPr>
          <w:lang w:val="mi-NZ"/>
        </w:rPr>
        <w:t>Being jumped, constant threats to join gangs, I refused to join so I was beaten […]</w:t>
      </w:r>
      <w:r w:rsidR="00F14D50" w:rsidRPr="00A657DC">
        <w:rPr>
          <w:lang w:val="mi-NZ"/>
        </w:rPr>
        <w:t xml:space="preserve"> </w:t>
      </w:r>
      <w:r w:rsidRPr="00A657DC">
        <w:rPr>
          <w:lang w:val="mi-NZ"/>
        </w:rPr>
        <w:t>Because then my name would be marked all over prison as a SNITCH which would make things worse.</w:t>
      </w:r>
    </w:p>
    <w:p w14:paraId="58D15601" w14:textId="51788F8B" w:rsidR="00A20754" w:rsidRPr="00A657DC" w:rsidRDefault="00A20754" w:rsidP="007E7683">
      <w:pPr>
        <w:pStyle w:val="Quotationseparateparagraph"/>
        <w:ind w:left="1134"/>
        <w:jc w:val="left"/>
        <w:rPr>
          <w:lang w:val="mi-NZ"/>
        </w:rPr>
      </w:pPr>
      <w:r w:rsidRPr="00A657DC">
        <w:rPr>
          <w:lang w:val="mi-NZ"/>
        </w:rPr>
        <w:t>The staff do not take/pay enough attention to the Alerts of the prisoners. They just chuck you anywhere with anyone, even if you have alerts against you, or other prisoner.</w:t>
      </w:r>
    </w:p>
    <w:p w14:paraId="1927B62B" w14:textId="3A7F8B5D" w:rsidR="0075474F" w:rsidRPr="00A657DC" w:rsidRDefault="0075474F" w:rsidP="007E7683">
      <w:pPr>
        <w:pStyle w:val="ListNumber"/>
        <w:jc w:val="left"/>
        <w:rPr>
          <w:rStyle w:val="Emphasis"/>
          <w:lang w:val="mi-NZ"/>
        </w:rPr>
      </w:pPr>
      <w:r w:rsidRPr="00A657DC">
        <w:rPr>
          <w:rStyle w:val="Emphasis"/>
          <w:lang w:val="mi-NZ"/>
        </w:rPr>
        <w:t>The Committee may wish to seek further information on steps being taken to address inter-prisoner violence, including steps taken to identify and prevent the causes of inter-prisoner violence. The Committee may also wish to ask the State party about the number of people in custody who are voluntarily segregated, the reasons for this, and regime</w:t>
      </w:r>
      <w:r w:rsidR="00ED3967">
        <w:rPr>
          <w:rStyle w:val="Emphasis"/>
          <w:lang w:val="mi-NZ"/>
        </w:rPr>
        <w:t>s</w:t>
      </w:r>
      <w:r w:rsidRPr="00A657DC">
        <w:rPr>
          <w:rStyle w:val="Emphasis"/>
          <w:lang w:val="mi-NZ"/>
        </w:rPr>
        <w:t xml:space="preserve"> experienced by voluntarily segregated people in custody. </w:t>
      </w:r>
    </w:p>
    <w:p w14:paraId="71DD4CF6" w14:textId="77777777" w:rsidR="00A20754" w:rsidRPr="00A657DC" w:rsidRDefault="00A516E5" w:rsidP="00544DC8">
      <w:pPr>
        <w:pStyle w:val="Heading3"/>
        <w:rPr>
          <w:lang w:val="mi-NZ"/>
        </w:rPr>
      </w:pPr>
      <w:r w:rsidRPr="00A657DC">
        <w:rPr>
          <w:lang w:val="mi-NZ"/>
        </w:rPr>
        <w:t>Double-bunking / cell sharing</w:t>
      </w:r>
    </w:p>
    <w:p w14:paraId="5FE4BC9C" w14:textId="6E84C4CE" w:rsidR="002947FA" w:rsidRPr="00A657DC" w:rsidRDefault="002947FA" w:rsidP="007E7683">
      <w:pPr>
        <w:pStyle w:val="ListNumber"/>
        <w:jc w:val="left"/>
        <w:rPr>
          <w:lang w:val="mi-NZ"/>
        </w:rPr>
      </w:pPr>
      <w:r w:rsidRPr="00A657DC">
        <w:rPr>
          <w:lang w:val="mi-NZ"/>
        </w:rPr>
        <w:t xml:space="preserve">Paragraphs 128-130 of the State party report provides information on the prison network and </w:t>
      </w:r>
      <w:r w:rsidR="00860FF7">
        <w:rPr>
          <w:lang w:val="mi-NZ"/>
        </w:rPr>
        <w:t xml:space="preserve">the </w:t>
      </w:r>
      <w:r w:rsidRPr="00A657DC">
        <w:rPr>
          <w:lang w:val="mi-NZ"/>
        </w:rPr>
        <w:t>changes the Government has made since 2014. It details that, at the time of the report, 986 ‘</w:t>
      </w:r>
      <w:r w:rsidRPr="00860FF7">
        <w:rPr>
          <w:i/>
          <w:lang w:val="mi-NZ"/>
        </w:rPr>
        <w:t>new</w:t>
      </w:r>
      <w:r w:rsidRPr="00A657DC">
        <w:rPr>
          <w:lang w:val="mi-NZ"/>
        </w:rPr>
        <w:t>’ beds had been delivered through double-bunking, and that on</w:t>
      </w:r>
      <w:r w:rsidR="00915A79" w:rsidRPr="00A657DC">
        <w:rPr>
          <w:lang w:val="mi-NZ"/>
        </w:rPr>
        <w:t>going pressure in the system had</w:t>
      </w:r>
      <w:r w:rsidRPr="00A657DC">
        <w:rPr>
          <w:lang w:val="mi-NZ"/>
        </w:rPr>
        <w:t xml:space="preserve"> made double-bunking necessary. While I am aware that reductions in the prison population since this report may have decreased the use of double-bunking, it nevertheless remains a normal practice in New Zealand and one that I have commented on in a number of inspection reports. </w:t>
      </w:r>
    </w:p>
    <w:p w14:paraId="2599F35D" w14:textId="3E10B6E8" w:rsidR="007B3BF7" w:rsidRPr="007B3BF7" w:rsidRDefault="007B3BF7" w:rsidP="007B3BF7">
      <w:pPr>
        <w:pStyle w:val="ListNumber2"/>
        <w:rPr>
          <w:lang w:val="mi-NZ"/>
        </w:rPr>
      </w:pPr>
      <w:r>
        <w:rPr>
          <w:lang w:val="mi-NZ"/>
        </w:rPr>
        <w:t>Following a short scrutiny visit to Arohata Prison</w:t>
      </w:r>
      <w:r w:rsidR="0007222B">
        <w:rPr>
          <w:rStyle w:val="FootnoteReference"/>
          <w:lang w:val="mi-NZ"/>
        </w:rPr>
        <w:footnoteReference w:id="138"/>
      </w:r>
      <w:r>
        <w:rPr>
          <w:lang w:val="mi-NZ"/>
        </w:rPr>
        <w:t xml:space="preserve"> in 2021 I expressed my disappointment </w:t>
      </w:r>
      <w:r w:rsidRPr="007B3BF7">
        <w:rPr>
          <w:lang w:val="mi-NZ"/>
        </w:rPr>
        <w:t xml:space="preserve"> that, as a new unit</w:t>
      </w:r>
      <w:r>
        <w:rPr>
          <w:lang w:val="mi-NZ"/>
        </w:rPr>
        <w:t xml:space="preserve"> having opened in mi</w:t>
      </w:r>
      <w:r w:rsidR="0007222B">
        <w:rPr>
          <w:lang w:val="mi-NZ"/>
        </w:rPr>
        <w:t>d</w:t>
      </w:r>
      <w:r>
        <w:rPr>
          <w:lang w:val="mi-NZ"/>
        </w:rPr>
        <w:t>-2021</w:t>
      </w:r>
      <w:r w:rsidR="0007222B">
        <w:rPr>
          <w:lang w:val="mi-NZ"/>
        </w:rPr>
        <w:t>, Āhuru Mōwai ha</w:t>
      </w:r>
      <w:r>
        <w:rPr>
          <w:lang w:val="mi-NZ"/>
        </w:rPr>
        <w:t>d</w:t>
      </w:r>
      <w:r w:rsidR="0007222B">
        <w:rPr>
          <w:lang w:val="mi-NZ"/>
        </w:rPr>
        <w:t xml:space="preserve"> </w:t>
      </w:r>
      <w:r w:rsidRPr="007B3BF7">
        <w:rPr>
          <w:lang w:val="mi-NZ"/>
        </w:rPr>
        <w:t xml:space="preserve">been designed with </w:t>
      </w:r>
      <w:r w:rsidR="0007222B">
        <w:rPr>
          <w:lang w:val="mi-NZ"/>
        </w:rPr>
        <w:t xml:space="preserve">all </w:t>
      </w:r>
      <w:r w:rsidRPr="007B3BF7">
        <w:rPr>
          <w:lang w:val="mi-NZ"/>
        </w:rPr>
        <w:t>double-bunked</w:t>
      </w:r>
      <w:r>
        <w:rPr>
          <w:lang w:val="mi-NZ"/>
        </w:rPr>
        <w:t xml:space="preserve"> </w:t>
      </w:r>
      <w:r w:rsidRPr="007B3BF7">
        <w:rPr>
          <w:lang w:val="mi-NZ"/>
        </w:rPr>
        <w:t>cells</w:t>
      </w:r>
      <w:r w:rsidR="0007222B">
        <w:rPr>
          <w:lang w:val="mi-NZ"/>
        </w:rPr>
        <w:t xml:space="preserve"> (except for the disability cell)</w:t>
      </w:r>
      <w:r w:rsidRPr="007B3BF7">
        <w:rPr>
          <w:lang w:val="mi-NZ"/>
        </w:rPr>
        <w:t xml:space="preserve"> and cells with windows that do not allow fresh air to enter</w:t>
      </w:r>
      <w:r>
        <w:rPr>
          <w:lang w:val="mi-NZ"/>
        </w:rPr>
        <w:t xml:space="preserve">. </w:t>
      </w:r>
    </w:p>
    <w:p w14:paraId="652486BC" w14:textId="5E5E5242" w:rsidR="002947FA" w:rsidRPr="00A657DC" w:rsidRDefault="00A516E5" w:rsidP="007E7683">
      <w:pPr>
        <w:pStyle w:val="ListNumber2"/>
        <w:jc w:val="left"/>
        <w:rPr>
          <w:lang w:val="mi-NZ"/>
        </w:rPr>
      </w:pPr>
      <w:r w:rsidRPr="00A657DC">
        <w:rPr>
          <w:lang w:val="mi-NZ"/>
        </w:rPr>
        <w:t xml:space="preserve">At </w:t>
      </w:r>
      <w:hyperlink r:id="rId95" w:history="1">
        <w:r w:rsidRPr="0007222B">
          <w:rPr>
            <w:rStyle w:val="Hyperlink"/>
            <w:lang w:val="mi-NZ"/>
          </w:rPr>
          <w:t>Otago Corrections Facility</w:t>
        </w:r>
      </w:hyperlink>
      <w:r w:rsidR="00860FF7">
        <w:rPr>
          <w:rStyle w:val="Emphasis"/>
          <w:b w:val="0"/>
          <w:lang w:val="mi-NZ"/>
        </w:rPr>
        <w:t xml:space="preserve"> a</w:t>
      </w:r>
      <w:r w:rsidRPr="00A657DC">
        <w:rPr>
          <w:lang w:val="mi-NZ"/>
        </w:rPr>
        <w:t xml:space="preserve"> </w:t>
      </w:r>
      <w:r w:rsidR="00322428" w:rsidRPr="00A657DC">
        <w:rPr>
          <w:lang w:val="mi-NZ"/>
        </w:rPr>
        <w:t>total of 980 SACRA</w:t>
      </w:r>
      <w:r w:rsidR="00915A79" w:rsidRPr="00A657DC">
        <w:rPr>
          <w:rStyle w:val="FootnoteReference"/>
          <w:lang w:val="mi-NZ"/>
        </w:rPr>
        <w:footnoteReference w:id="139"/>
      </w:r>
      <w:r w:rsidR="00322428" w:rsidRPr="00A657DC">
        <w:rPr>
          <w:lang w:val="mi-NZ"/>
        </w:rPr>
        <w:t xml:space="preserve"> assessments were carried out between 1 April and 30 September 2020. Ninety</w:t>
      </w:r>
      <w:r w:rsidR="00CB5D05">
        <w:rPr>
          <w:lang w:val="mi-NZ"/>
        </w:rPr>
        <w:t>-</w:t>
      </w:r>
      <w:r w:rsidR="00322428" w:rsidRPr="00A657DC">
        <w:rPr>
          <w:lang w:val="mi-NZ"/>
        </w:rPr>
        <w:t>nine percent we</w:t>
      </w:r>
      <w:r w:rsidR="00124A9F">
        <w:rPr>
          <w:lang w:val="mi-NZ"/>
        </w:rPr>
        <w:t>re completed in the timeframe</w:t>
      </w:r>
      <w:r w:rsidR="00322428" w:rsidRPr="00A657DC">
        <w:rPr>
          <w:lang w:val="mi-NZ"/>
        </w:rPr>
        <w:t xml:space="preserve"> set out in the</w:t>
      </w:r>
      <w:r w:rsidR="00124A9F">
        <w:rPr>
          <w:lang w:val="mi-NZ"/>
        </w:rPr>
        <w:t xml:space="preserve"> Department of Corrections’</w:t>
      </w:r>
      <w:r w:rsidR="00322428" w:rsidRPr="00A657DC">
        <w:rPr>
          <w:lang w:val="mi-NZ"/>
        </w:rPr>
        <w:t xml:space="preserve"> Prison Operations Manual. However, some p</w:t>
      </w:r>
      <w:r w:rsidR="00915A79" w:rsidRPr="00A657DC">
        <w:rPr>
          <w:lang w:val="mi-NZ"/>
        </w:rPr>
        <w:t>eople in custody</w:t>
      </w:r>
      <w:r w:rsidR="00322428" w:rsidRPr="00A657DC">
        <w:rPr>
          <w:lang w:val="mi-NZ"/>
        </w:rPr>
        <w:t xml:space="preserve"> told my Inspectors they were concerned about the risk of sexual assault when double-bunked. A number of p</w:t>
      </w:r>
      <w:r w:rsidR="00915A79" w:rsidRPr="00A657DC">
        <w:rPr>
          <w:lang w:val="mi-NZ"/>
        </w:rPr>
        <w:t>eople</w:t>
      </w:r>
      <w:r w:rsidR="00322428" w:rsidRPr="00A657DC">
        <w:rPr>
          <w:lang w:val="mi-NZ"/>
        </w:rPr>
        <w:t xml:space="preserve"> in focus groups said their concerns about cell sharing were not discussed with them and </w:t>
      </w:r>
      <w:r w:rsidR="00A31608" w:rsidRPr="00A657DC">
        <w:rPr>
          <w:lang w:val="mi-NZ"/>
        </w:rPr>
        <w:t>they were not listened to</w:t>
      </w:r>
      <w:r w:rsidR="00322428" w:rsidRPr="00A657DC">
        <w:rPr>
          <w:lang w:val="mi-NZ"/>
        </w:rPr>
        <w:t xml:space="preserve"> when they reported concerns about the suitability of their cell mate. One focus group attendee told Inspectors ‘</w:t>
      </w:r>
      <w:r w:rsidR="00322428" w:rsidRPr="00A657DC">
        <w:rPr>
          <w:rStyle w:val="Quotationwithinthesentence"/>
          <w:lang w:val="mi-NZ"/>
        </w:rPr>
        <w:t>You have to become aggressive to get away from a bad situation</w:t>
      </w:r>
      <w:r w:rsidR="00322428" w:rsidRPr="00A657DC">
        <w:rPr>
          <w:lang w:val="mi-NZ"/>
        </w:rPr>
        <w:t>.’ P</w:t>
      </w:r>
      <w:r w:rsidR="00A31608" w:rsidRPr="00A657DC">
        <w:rPr>
          <w:lang w:val="mi-NZ"/>
        </w:rPr>
        <w:t>eople in custody</w:t>
      </w:r>
      <w:r w:rsidR="00322428" w:rsidRPr="00A657DC">
        <w:rPr>
          <w:lang w:val="mi-NZ"/>
        </w:rPr>
        <w:t xml:space="preserve"> said they felt </w:t>
      </w:r>
      <w:r w:rsidR="00124A9F">
        <w:rPr>
          <w:lang w:val="mi-NZ"/>
        </w:rPr>
        <w:t xml:space="preserve">that </w:t>
      </w:r>
      <w:r w:rsidR="00322428" w:rsidRPr="00A657DC">
        <w:rPr>
          <w:lang w:val="mi-NZ"/>
        </w:rPr>
        <w:t>using or threatening violence was the only way to have double-bunking issues resolved. Some staff said p</w:t>
      </w:r>
      <w:r w:rsidR="00A31608" w:rsidRPr="00A657DC">
        <w:rPr>
          <w:lang w:val="mi-NZ"/>
        </w:rPr>
        <w:t>eople in custody</w:t>
      </w:r>
      <w:r w:rsidR="00322428" w:rsidRPr="00A657DC">
        <w:rPr>
          <w:lang w:val="mi-NZ"/>
        </w:rPr>
        <w:t xml:space="preserve"> reported violence or bullying as a way to avoid sharing a cell. </w:t>
      </w:r>
    </w:p>
    <w:p w14:paraId="4551C0E0" w14:textId="3007018B" w:rsidR="00322428" w:rsidRPr="00A657DC" w:rsidRDefault="00322428" w:rsidP="007E7683">
      <w:pPr>
        <w:pStyle w:val="ListNumber2"/>
        <w:jc w:val="left"/>
        <w:rPr>
          <w:lang w:val="mi-NZ"/>
        </w:rPr>
      </w:pPr>
      <w:r w:rsidRPr="00A657DC">
        <w:rPr>
          <w:lang w:val="mi-NZ"/>
        </w:rPr>
        <w:t xml:space="preserve">At </w:t>
      </w:r>
      <w:hyperlink r:id="rId96" w:history="1">
        <w:r w:rsidRPr="0007222B">
          <w:rPr>
            <w:rStyle w:val="Hyperlink"/>
            <w:lang w:val="mi-NZ"/>
          </w:rPr>
          <w:t>Auckland South Corrections Facility</w:t>
        </w:r>
      </w:hyperlink>
      <w:r w:rsidR="0007222B">
        <w:rPr>
          <w:rStyle w:val="Emphasis"/>
          <w:b w:val="0"/>
          <w:lang w:val="mi-NZ"/>
        </w:rPr>
        <w:t>, 2019,</w:t>
      </w:r>
      <w:r w:rsidRPr="00A657DC">
        <w:rPr>
          <w:lang w:val="mi-NZ"/>
        </w:rPr>
        <w:t xml:space="preserve"> </w:t>
      </w:r>
      <w:r w:rsidR="00D13E8C" w:rsidRPr="00A657DC">
        <w:rPr>
          <w:lang w:val="mi-NZ"/>
        </w:rPr>
        <w:t>Inspectors observed the completion of a number of SACRA assessments and noted there was no discussion with p</w:t>
      </w:r>
      <w:r w:rsidR="00A00835" w:rsidRPr="00A657DC">
        <w:rPr>
          <w:lang w:val="mi-NZ"/>
        </w:rPr>
        <w:t>eople in custody</w:t>
      </w:r>
      <w:r w:rsidR="00D13E8C" w:rsidRPr="00A657DC">
        <w:rPr>
          <w:lang w:val="mi-NZ"/>
        </w:rPr>
        <w:t xml:space="preserve"> about any concerns they might have about cell sharing. </w:t>
      </w:r>
    </w:p>
    <w:p w14:paraId="6C611E66" w14:textId="77CEF7D3" w:rsidR="00D13E8C" w:rsidRPr="00A657DC" w:rsidRDefault="00D13E8C" w:rsidP="007E7683">
      <w:pPr>
        <w:pStyle w:val="ListNumber2"/>
        <w:jc w:val="left"/>
        <w:rPr>
          <w:lang w:val="mi-NZ"/>
        </w:rPr>
      </w:pPr>
      <w:r w:rsidRPr="00A657DC">
        <w:rPr>
          <w:lang w:val="mi-NZ"/>
        </w:rPr>
        <w:t xml:space="preserve">At </w:t>
      </w:r>
      <w:hyperlink r:id="rId97" w:history="1">
        <w:r w:rsidRPr="0007222B">
          <w:rPr>
            <w:rStyle w:val="Hyperlink"/>
            <w:lang w:val="mi-NZ"/>
          </w:rPr>
          <w:t>Waikeria Prison</w:t>
        </w:r>
      </w:hyperlink>
      <w:r w:rsidRPr="00A657DC">
        <w:rPr>
          <w:lang w:val="mi-NZ"/>
        </w:rPr>
        <w:t xml:space="preserve"> between 1 April and 30 September 2019 the comp</w:t>
      </w:r>
      <w:r w:rsidR="00124A9F">
        <w:rPr>
          <w:lang w:val="mi-NZ"/>
        </w:rPr>
        <w:t>letion of SACRA assessments was</w:t>
      </w:r>
      <w:r w:rsidRPr="00A657DC">
        <w:rPr>
          <w:lang w:val="mi-NZ"/>
        </w:rPr>
        <w:t xml:space="preserve"> trending at 100 percent. However, Inspectors noted some p</w:t>
      </w:r>
      <w:r w:rsidR="00A00835" w:rsidRPr="00A657DC">
        <w:rPr>
          <w:lang w:val="mi-NZ"/>
        </w:rPr>
        <w:t>eople in custody</w:t>
      </w:r>
      <w:r w:rsidRPr="00A657DC">
        <w:rPr>
          <w:lang w:val="mi-NZ"/>
        </w:rPr>
        <w:t xml:space="preserve"> had different dates recorded against their individual SACRA and combined SACRA results. This suggests the assessment was not always fully completed before p</w:t>
      </w:r>
      <w:r w:rsidR="00A00835" w:rsidRPr="00A657DC">
        <w:rPr>
          <w:lang w:val="mi-NZ"/>
        </w:rPr>
        <w:t>eople in custody</w:t>
      </w:r>
      <w:r w:rsidRPr="00A657DC">
        <w:rPr>
          <w:lang w:val="mi-NZ"/>
        </w:rPr>
        <w:t xml:space="preserve"> were double-bunked, undermining the purpose of the SACRA. SACRA results were generic and often lacked detail. Factors recorded as having been considered varied, with some </w:t>
      </w:r>
      <w:r w:rsidR="00124A9F">
        <w:rPr>
          <w:lang w:val="mi-NZ"/>
        </w:rPr>
        <w:t xml:space="preserve">records being </w:t>
      </w:r>
      <w:r w:rsidRPr="00A657DC">
        <w:rPr>
          <w:lang w:val="mi-NZ"/>
        </w:rPr>
        <w:t>comprehensive and others minimal.</w:t>
      </w:r>
    </w:p>
    <w:p w14:paraId="45E3714F" w14:textId="1C1FC5DC" w:rsidR="003242AA" w:rsidRPr="00A657DC" w:rsidRDefault="00076908" w:rsidP="007E7683">
      <w:pPr>
        <w:pStyle w:val="ListNumber"/>
        <w:jc w:val="left"/>
        <w:rPr>
          <w:rStyle w:val="Emphasis"/>
          <w:lang w:val="mi-NZ"/>
        </w:rPr>
      </w:pPr>
      <w:r w:rsidRPr="00A657DC">
        <w:rPr>
          <w:rStyle w:val="Emphasis"/>
          <w:lang w:val="mi-NZ"/>
        </w:rPr>
        <w:t>The Committee may wish to comment on the prevalence</w:t>
      </w:r>
      <w:r w:rsidR="00E16F36" w:rsidRPr="00A657DC">
        <w:rPr>
          <w:rStyle w:val="Emphasis"/>
          <w:lang w:val="mi-NZ"/>
        </w:rPr>
        <w:t xml:space="preserve"> of, and reliance on,</w:t>
      </w:r>
      <w:r w:rsidRPr="00A657DC">
        <w:rPr>
          <w:rStyle w:val="Emphasis"/>
          <w:lang w:val="mi-NZ"/>
        </w:rPr>
        <w:t xml:space="preserve"> double-bunking in New Zealand prisons, including in relation to Rule 12 of the Nelson Mandela Rules. The Committee may also wish to consider whether the safeguards in place to mitigate the risk of inter-prisoner violence, and other forms of harm, in situations of double bunking are sufficient and robust. </w:t>
      </w:r>
    </w:p>
    <w:p w14:paraId="0146275A" w14:textId="77777777" w:rsidR="000D21AF" w:rsidRPr="00A657DC" w:rsidRDefault="000D21AF" w:rsidP="00544DC8">
      <w:pPr>
        <w:pStyle w:val="Heading2"/>
        <w:rPr>
          <w:lang w:val="mi-NZ"/>
        </w:rPr>
      </w:pPr>
      <w:bookmarkStart w:id="71" w:name="_Ref138139855"/>
      <w:bookmarkStart w:id="72" w:name="_Toc138146403"/>
      <w:r w:rsidRPr="00A657DC">
        <w:rPr>
          <w:lang w:val="mi-NZ"/>
        </w:rPr>
        <w:t>Procedural and substantive safeguards to deprivation of liberty on health-care grounds</w:t>
      </w:r>
      <w:bookmarkEnd w:id="71"/>
      <w:bookmarkEnd w:id="72"/>
    </w:p>
    <w:p w14:paraId="7B604690" w14:textId="2D966EDC" w:rsidR="000D21AF" w:rsidRPr="00A657DC" w:rsidRDefault="000D21AF" w:rsidP="007E7683">
      <w:pPr>
        <w:pStyle w:val="ListNumber"/>
        <w:jc w:val="left"/>
        <w:rPr>
          <w:lang w:val="mi-NZ"/>
        </w:rPr>
      </w:pPr>
      <w:bookmarkStart w:id="73" w:name="_Ref138139913"/>
      <w:r w:rsidRPr="00A657DC">
        <w:rPr>
          <w:lang w:val="mi-NZ"/>
        </w:rPr>
        <w:t>At para</w:t>
      </w:r>
      <w:r w:rsidR="008A4852">
        <w:rPr>
          <w:lang w:val="mi-NZ"/>
        </w:rPr>
        <w:t>graph</w:t>
      </w:r>
      <w:r w:rsidRPr="00A657DC">
        <w:rPr>
          <w:lang w:val="mi-NZ"/>
        </w:rPr>
        <w:t xml:space="preserve"> 24, </w:t>
      </w:r>
      <w:r w:rsidR="004D7693" w:rsidRPr="00A657DC">
        <w:rPr>
          <w:lang w:val="mi-NZ"/>
        </w:rPr>
        <w:t>the Committee requests that information be provided on the procedural and substantive safeguards that are applicable in situations of involuntary or non-consensual commitment of persons with disabilities on health grounds.</w:t>
      </w:r>
      <w:bookmarkEnd w:id="73"/>
    </w:p>
    <w:p w14:paraId="57AFA13C" w14:textId="741AFDC1" w:rsidR="004D7693" w:rsidRPr="00A657DC" w:rsidRDefault="004D7693" w:rsidP="007E7683">
      <w:pPr>
        <w:pStyle w:val="ListNumber"/>
        <w:jc w:val="left"/>
        <w:rPr>
          <w:lang w:val="mi-NZ"/>
        </w:rPr>
      </w:pPr>
      <w:r w:rsidRPr="00A657DC">
        <w:rPr>
          <w:lang w:val="mi-NZ"/>
        </w:rPr>
        <w:t>I take this opportunity to provide further details on related issues, including:</w:t>
      </w:r>
    </w:p>
    <w:p w14:paraId="2FA70B89" w14:textId="0546C78F" w:rsidR="004D7693" w:rsidRPr="00A657DC" w:rsidRDefault="004D7693" w:rsidP="007E7683">
      <w:pPr>
        <w:pStyle w:val="ListNumber2"/>
        <w:jc w:val="left"/>
        <w:rPr>
          <w:lang w:val="mi-NZ"/>
        </w:rPr>
      </w:pPr>
      <w:r w:rsidRPr="00A657DC">
        <w:rPr>
          <w:lang w:val="mi-NZ"/>
        </w:rPr>
        <w:t>Oversight of District Inspectors</w:t>
      </w:r>
      <w:r w:rsidR="00124A9F">
        <w:rPr>
          <w:lang w:val="mi-NZ"/>
        </w:rPr>
        <w:t>;</w:t>
      </w:r>
    </w:p>
    <w:p w14:paraId="777C9D1F" w14:textId="2F6FD7AC" w:rsidR="004D7693" w:rsidRPr="00A657DC" w:rsidRDefault="004D7693" w:rsidP="007E7683">
      <w:pPr>
        <w:pStyle w:val="ListNumber2"/>
        <w:jc w:val="left"/>
        <w:rPr>
          <w:lang w:val="mi-NZ"/>
        </w:rPr>
      </w:pPr>
      <w:r w:rsidRPr="00A657DC">
        <w:rPr>
          <w:lang w:val="mi-NZ"/>
        </w:rPr>
        <w:t>Deprivation of liberty of aged care residents</w:t>
      </w:r>
      <w:r w:rsidR="00124A9F">
        <w:rPr>
          <w:lang w:val="mi-NZ"/>
        </w:rPr>
        <w:t>; and</w:t>
      </w:r>
    </w:p>
    <w:p w14:paraId="75194D29" w14:textId="4EDAE179" w:rsidR="004D7693" w:rsidRPr="00A657DC" w:rsidRDefault="004D7693" w:rsidP="007E7683">
      <w:pPr>
        <w:pStyle w:val="ListNumber2"/>
        <w:jc w:val="left"/>
        <w:rPr>
          <w:lang w:val="mi-NZ"/>
        </w:rPr>
      </w:pPr>
      <w:r w:rsidRPr="00A657DC">
        <w:rPr>
          <w:lang w:val="mi-NZ"/>
        </w:rPr>
        <w:t>Voluntary service users</w:t>
      </w:r>
      <w:r w:rsidR="00124A9F">
        <w:rPr>
          <w:lang w:val="mi-NZ"/>
        </w:rPr>
        <w:t>.</w:t>
      </w:r>
    </w:p>
    <w:p w14:paraId="2C9610E4" w14:textId="680CCDA6" w:rsidR="000A004E" w:rsidRPr="00A657DC" w:rsidRDefault="000A004E" w:rsidP="004D7693">
      <w:pPr>
        <w:pStyle w:val="Heading3"/>
        <w:jc w:val="both"/>
        <w:rPr>
          <w:lang w:val="mi-NZ"/>
        </w:rPr>
      </w:pPr>
      <w:r w:rsidRPr="00A657DC">
        <w:rPr>
          <w:lang w:val="mi-NZ"/>
        </w:rPr>
        <w:t>Oversight of District Inspectors</w:t>
      </w:r>
    </w:p>
    <w:p w14:paraId="0703092A" w14:textId="12EA2D61" w:rsidR="006956FC" w:rsidRPr="00A657DC" w:rsidRDefault="006956FC" w:rsidP="007E7683">
      <w:pPr>
        <w:pStyle w:val="ListNumber"/>
        <w:jc w:val="left"/>
        <w:rPr>
          <w:lang w:val="mi-NZ"/>
        </w:rPr>
      </w:pPr>
      <w:r w:rsidRPr="00A657DC">
        <w:rPr>
          <w:lang w:val="mi-NZ"/>
        </w:rPr>
        <w:t>Para</w:t>
      </w:r>
      <w:r w:rsidR="008A4852">
        <w:rPr>
          <w:lang w:val="mi-NZ"/>
        </w:rPr>
        <w:t>graph</w:t>
      </w:r>
      <w:r w:rsidRPr="00A657DC">
        <w:rPr>
          <w:lang w:val="mi-NZ"/>
        </w:rPr>
        <w:t xml:space="preserve"> 238 of </w:t>
      </w:r>
      <w:r w:rsidR="00124A9F">
        <w:rPr>
          <w:lang w:val="mi-NZ"/>
        </w:rPr>
        <w:t>the</w:t>
      </w:r>
      <w:r w:rsidRPr="00A657DC">
        <w:rPr>
          <w:lang w:val="mi-NZ"/>
        </w:rPr>
        <w:t xml:space="preserve"> State party report states that ‘</w:t>
      </w:r>
      <w:r w:rsidR="00124A9F">
        <w:rPr>
          <w:i/>
          <w:lang w:val="mi-NZ"/>
        </w:rPr>
        <w:t>f</w:t>
      </w:r>
      <w:r w:rsidRPr="00A657DC">
        <w:rPr>
          <w:i/>
          <w:lang w:val="mi-NZ"/>
        </w:rPr>
        <w:t>ree District Inspector services are available to ensure consumer rights are upheld</w:t>
      </w:r>
      <w:r w:rsidRPr="00A657DC">
        <w:rPr>
          <w:lang w:val="mi-NZ"/>
        </w:rPr>
        <w:t>’.</w:t>
      </w:r>
      <w:r w:rsidRPr="00A657DC">
        <w:rPr>
          <w:rStyle w:val="FootnoteReference"/>
          <w:lang w:val="mi-NZ"/>
        </w:rPr>
        <w:footnoteReference w:id="140"/>
      </w:r>
    </w:p>
    <w:p w14:paraId="1A833F2A" w14:textId="1A9D22C1" w:rsidR="006956FC" w:rsidRPr="00A657DC" w:rsidRDefault="006956FC" w:rsidP="007E7683">
      <w:pPr>
        <w:pStyle w:val="ListNumber"/>
        <w:jc w:val="left"/>
        <w:rPr>
          <w:lang w:val="mi-NZ"/>
        </w:rPr>
      </w:pPr>
      <w:r w:rsidRPr="00A657DC">
        <w:rPr>
          <w:lang w:val="mi-NZ"/>
        </w:rPr>
        <w:t xml:space="preserve">In practice, I have observed that the role of District Inspectors is </w:t>
      </w:r>
      <w:r w:rsidR="00CB5D05">
        <w:rPr>
          <w:lang w:val="mi-NZ"/>
        </w:rPr>
        <w:t xml:space="preserve">inconsistently </w:t>
      </w:r>
      <w:r w:rsidRPr="00A657DC">
        <w:rPr>
          <w:lang w:val="mi-NZ"/>
        </w:rPr>
        <w:t xml:space="preserve">understood and </w:t>
      </w:r>
      <w:r w:rsidR="00124A9F">
        <w:rPr>
          <w:lang w:val="mi-NZ"/>
        </w:rPr>
        <w:t>carried out</w:t>
      </w:r>
      <w:r w:rsidRPr="00A657DC">
        <w:rPr>
          <w:lang w:val="mi-NZ"/>
        </w:rPr>
        <w:t xml:space="preserve">across the </w:t>
      </w:r>
      <w:r w:rsidR="00124A9F">
        <w:rPr>
          <w:lang w:val="mi-NZ"/>
        </w:rPr>
        <w:t>country. Despite the critical importance</w:t>
      </w:r>
      <w:r w:rsidRPr="00A657DC">
        <w:rPr>
          <w:lang w:val="mi-NZ"/>
        </w:rPr>
        <w:t xml:space="preserve"> of this role, District Inspectors usually have other employment or responsibilities, and varied levels of support and scope to carry out their statutory functions, especially where these exist as powers rather than duties. Moreover, the role of District Inspectors, including where they sit within the health and disability system, are often not well understood by tāngata whai ora, their wh</w:t>
      </w:r>
      <w:r w:rsidR="00CB5D05">
        <w:rPr>
          <w:rFonts w:cs="Calibri"/>
          <w:lang w:val="mi-NZ"/>
        </w:rPr>
        <w:t>ā</w:t>
      </w:r>
      <w:r w:rsidRPr="00A657DC">
        <w:rPr>
          <w:lang w:val="mi-NZ"/>
        </w:rPr>
        <w:t xml:space="preserve">nau, and others. This </w:t>
      </w:r>
      <w:r w:rsidR="00124A9F">
        <w:rPr>
          <w:lang w:val="mi-NZ"/>
        </w:rPr>
        <w:t>affects</w:t>
      </w:r>
      <w:r w:rsidRPr="00A657DC">
        <w:rPr>
          <w:lang w:val="mi-NZ"/>
        </w:rPr>
        <w:t xml:space="preserve"> their perceived independence, and how accessible they are to tāngata whai ora.</w:t>
      </w:r>
    </w:p>
    <w:p w14:paraId="381AFCDC" w14:textId="69F18B07" w:rsidR="006956FC" w:rsidRPr="00A657DC" w:rsidRDefault="006956FC" w:rsidP="007E7683">
      <w:pPr>
        <w:pStyle w:val="ListNumber"/>
        <w:jc w:val="left"/>
        <w:rPr>
          <w:lang w:val="mi-NZ"/>
        </w:rPr>
      </w:pPr>
      <w:r w:rsidRPr="00A657DC">
        <w:rPr>
          <w:lang w:val="mi-NZ"/>
        </w:rPr>
        <w:t xml:space="preserve">I have also repeatedly raised my concerns regarding the limited information provided to service users on the roles and responsibilities of District Inspectors, and how they may be contacted. For example, in my monitoring of mental health wards at the </w:t>
      </w:r>
      <w:hyperlink r:id="rId98" w:history="1">
        <w:r w:rsidRPr="0007222B">
          <w:rPr>
            <w:rStyle w:val="Hyperlink"/>
            <w:lang w:val="mi-NZ"/>
          </w:rPr>
          <w:t>Henry Rongomau Bennett Centre, Waiora Waikato Hospital</w:t>
        </w:r>
      </w:hyperlink>
      <w:r w:rsidRPr="00A657DC">
        <w:rPr>
          <w:lang w:val="mi-NZ"/>
        </w:rPr>
        <w:t>, I recommended that District Inspector’s contact details be displayed on the Wards.</w:t>
      </w:r>
      <w:r w:rsidR="00FB33E4">
        <w:rPr>
          <w:rStyle w:val="FootnoteReference"/>
          <w:lang w:val="mi-NZ"/>
        </w:rPr>
        <w:footnoteReference w:id="141"/>
      </w:r>
      <w:r w:rsidRPr="00A657DC">
        <w:rPr>
          <w:lang w:val="mi-NZ"/>
        </w:rPr>
        <w:t xml:space="preserve"> I </w:t>
      </w:r>
      <w:r w:rsidR="0007222B">
        <w:rPr>
          <w:lang w:val="mi-NZ"/>
        </w:rPr>
        <w:t xml:space="preserve">did not see </w:t>
      </w:r>
      <w:r w:rsidRPr="00A657DC">
        <w:rPr>
          <w:lang w:val="mi-NZ"/>
        </w:rPr>
        <w:t xml:space="preserve"> this implemented during my follow up inspections. I am aware that the Ministry of Health is currently updating its Guidelines f</w:t>
      </w:r>
      <w:r w:rsidR="006C0652">
        <w:rPr>
          <w:lang w:val="mi-NZ"/>
        </w:rPr>
        <w:t>or District Inspectors, and it has</w:t>
      </w:r>
      <w:r w:rsidRPr="00A657DC">
        <w:rPr>
          <w:lang w:val="mi-NZ"/>
        </w:rPr>
        <w:t xml:space="preserve"> told me that it will be following up this issue with D</w:t>
      </w:r>
      <w:r w:rsidR="00CB5D05">
        <w:rPr>
          <w:lang w:val="mi-NZ"/>
        </w:rPr>
        <w:t xml:space="preserve">irector of Area Mental Health Services </w:t>
      </w:r>
      <w:r w:rsidRPr="00A657DC">
        <w:rPr>
          <w:lang w:val="mi-NZ"/>
        </w:rPr>
        <w:t xml:space="preserve">and District Inspectors. Notwithstanding this, I am concerned that I have made this recommendation many times across the country and, in many instances, have not seen meaningful progress. </w:t>
      </w:r>
    </w:p>
    <w:p w14:paraId="7E634C26" w14:textId="65958B16" w:rsidR="006956FC" w:rsidRPr="00A657DC" w:rsidRDefault="006956FC" w:rsidP="007E7683">
      <w:pPr>
        <w:pStyle w:val="ListNumber"/>
        <w:jc w:val="left"/>
        <w:rPr>
          <w:lang w:val="mi-NZ"/>
        </w:rPr>
      </w:pPr>
      <w:r w:rsidRPr="00A657DC">
        <w:rPr>
          <w:lang w:val="mi-NZ"/>
        </w:rPr>
        <w:t xml:space="preserve">I have, furthermore, </w:t>
      </w:r>
      <w:r w:rsidR="006C0652">
        <w:rPr>
          <w:lang w:val="mi-NZ"/>
        </w:rPr>
        <w:t>informed</w:t>
      </w:r>
      <w:r w:rsidRPr="00A657DC">
        <w:rPr>
          <w:lang w:val="mi-NZ"/>
        </w:rPr>
        <w:t xml:space="preserve"> the Ministry of Health</w:t>
      </w:r>
      <w:r w:rsidR="006C0652">
        <w:rPr>
          <w:lang w:val="mi-NZ"/>
        </w:rPr>
        <w:t xml:space="preserve"> of my view</w:t>
      </w:r>
      <w:r w:rsidRPr="00A657DC">
        <w:rPr>
          <w:lang w:val="mi-NZ"/>
        </w:rPr>
        <w:t xml:space="preserve"> that legislative mechanisms are needed to ensure that the District Inspectors system works for the people they are intended for, and are future proofed.</w:t>
      </w:r>
    </w:p>
    <w:p w14:paraId="4F1DEBDE" w14:textId="7134EF05" w:rsidR="009145BA" w:rsidRPr="00A657DC" w:rsidRDefault="00B14DA9" w:rsidP="00433FF2">
      <w:pPr>
        <w:pStyle w:val="Heading3"/>
        <w:rPr>
          <w:lang w:val="mi-NZ"/>
        </w:rPr>
      </w:pPr>
      <w:bookmarkStart w:id="74" w:name="_Ref138140456"/>
      <w:r w:rsidRPr="00A657DC">
        <w:rPr>
          <w:lang w:val="mi-NZ"/>
        </w:rPr>
        <w:t>Deprivation of liberty of a</w:t>
      </w:r>
      <w:r w:rsidR="009145BA" w:rsidRPr="00A657DC">
        <w:rPr>
          <w:lang w:val="mi-NZ"/>
        </w:rPr>
        <w:t>ged care residents</w:t>
      </w:r>
      <w:bookmarkEnd w:id="74"/>
    </w:p>
    <w:p w14:paraId="073C2547" w14:textId="46914C35" w:rsidR="006956FC" w:rsidRPr="00A657DC" w:rsidRDefault="00D26EC4" w:rsidP="007E7683">
      <w:pPr>
        <w:pStyle w:val="ListNumber"/>
        <w:jc w:val="left"/>
        <w:rPr>
          <w:lang w:val="mi-NZ"/>
        </w:rPr>
      </w:pPr>
      <w:bookmarkStart w:id="75" w:name="_Ref138140509"/>
      <w:r>
        <w:rPr>
          <w:lang w:val="mi-NZ"/>
        </w:rPr>
        <w:t xml:space="preserve">As discussed at </w:t>
      </w:r>
      <w:r>
        <w:rPr>
          <w:lang w:val="mi-NZ"/>
        </w:rPr>
        <w:fldChar w:fldCharType="begin"/>
      </w:r>
      <w:r>
        <w:rPr>
          <w:lang w:val="mi-NZ"/>
        </w:rPr>
        <w:instrText xml:space="preserve"> REF _Ref138138583 \h </w:instrText>
      </w:r>
      <w:r>
        <w:rPr>
          <w:lang w:val="mi-NZ"/>
        </w:rPr>
      </w:r>
      <w:r>
        <w:rPr>
          <w:lang w:val="mi-NZ"/>
        </w:rPr>
        <w:fldChar w:fldCharType="separate"/>
      </w:r>
      <w:r w:rsidR="00C376E8" w:rsidRPr="00A657DC">
        <w:rPr>
          <w:lang w:val="mi-NZ"/>
        </w:rPr>
        <w:t>Review of adult decision-making capacity law</w:t>
      </w:r>
      <w:r>
        <w:rPr>
          <w:lang w:val="mi-NZ"/>
        </w:rPr>
        <w:fldChar w:fldCharType="end"/>
      </w:r>
      <w:r w:rsidR="006956FC" w:rsidRPr="00A657DC">
        <w:rPr>
          <w:lang w:val="mi-NZ"/>
        </w:rPr>
        <w:t xml:space="preserve">, </w:t>
      </w:r>
      <w:r>
        <w:rPr>
          <w:lang w:val="mi-NZ"/>
        </w:rPr>
        <w:t xml:space="preserve">paragraph </w:t>
      </w:r>
      <w:r>
        <w:rPr>
          <w:lang w:val="mi-NZ"/>
        </w:rPr>
        <w:fldChar w:fldCharType="begin"/>
      </w:r>
      <w:r>
        <w:rPr>
          <w:lang w:val="mi-NZ"/>
        </w:rPr>
        <w:instrText xml:space="preserve"> REF _Ref138142471 \w \h </w:instrText>
      </w:r>
      <w:r>
        <w:rPr>
          <w:lang w:val="mi-NZ"/>
        </w:rPr>
      </w:r>
      <w:r>
        <w:rPr>
          <w:lang w:val="mi-NZ"/>
        </w:rPr>
        <w:fldChar w:fldCharType="separate"/>
      </w:r>
      <w:r w:rsidR="00C376E8">
        <w:rPr>
          <w:lang w:val="mi-NZ"/>
        </w:rPr>
        <w:t>56</w:t>
      </w:r>
      <w:r>
        <w:rPr>
          <w:lang w:val="mi-NZ"/>
        </w:rPr>
        <w:fldChar w:fldCharType="end"/>
      </w:r>
      <w:r w:rsidR="006956FC" w:rsidRPr="00A657DC">
        <w:rPr>
          <w:lang w:val="mi-NZ"/>
        </w:rPr>
        <w:t>, throughout the course of my monitoring of secure aged care facilities, I have grown increasingly concerned about what appears to be a lack of robust oversight and review of the deprivation of liberty of older people with dementia. As I noted, it is concerning that current legislation effectively allows for the deprivation of liberty of those assessed as lacking decision-making capacity with regard to their personal care and welfare, without the relevant procedural and legal safeguards that such deprivation of liberty would usually entail.</w:t>
      </w:r>
      <w:bookmarkEnd w:id="75"/>
    </w:p>
    <w:p w14:paraId="296EC8F2" w14:textId="149CA844" w:rsidR="006956FC" w:rsidRPr="00A657DC" w:rsidRDefault="006956FC" w:rsidP="007E7683">
      <w:pPr>
        <w:pStyle w:val="ListNumber"/>
        <w:jc w:val="left"/>
        <w:rPr>
          <w:lang w:val="mi-NZ"/>
        </w:rPr>
      </w:pPr>
      <w:r w:rsidRPr="00A657DC">
        <w:rPr>
          <w:lang w:val="mi-NZ"/>
        </w:rPr>
        <w:t>I have also identified deficiencies in the application of the current legal framework. In several recent inspections of aged care residences, I have found records of the le</w:t>
      </w:r>
      <w:r w:rsidR="00C74751">
        <w:rPr>
          <w:lang w:val="mi-NZ"/>
        </w:rPr>
        <w:t>gal authority for placement in</w:t>
      </w:r>
      <w:r w:rsidRPr="00A657DC">
        <w:rPr>
          <w:lang w:val="mi-NZ"/>
        </w:rPr>
        <w:t xml:space="preserve"> secure </w:t>
      </w:r>
      <w:r w:rsidR="00C74751">
        <w:rPr>
          <w:lang w:val="mi-NZ"/>
        </w:rPr>
        <w:t xml:space="preserve">aged resicetial care </w:t>
      </w:r>
      <w:r w:rsidRPr="00A657DC">
        <w:rPr>
          <w:lang w:val="mi-NZ"/>
        </w:rPr>
        <w:t xml:space="preserve"> – including decision-making capacity assessments and the ‘consent’ of an authorised representative or a court order – to be incomplete or absent for </w:t>
      </w:r>
      <w:r w:rsidR="0007222B">
        <w:rPr>
          <w:lang w:val="mi-NZ"/>
        </w:rPr>
        <w:t>some</w:t>
      </w:r>
      <w:r w:rsidRPr="00A657DC">
        <w:rPr>
          <w:lang w:val="mi-NZ"/>
        </w:rPr>
        <w:t xml:space="preserve"> residents. In several instances I have highlighted my </w:t>
      </w:r>
      <w:r w:rsidR="00C74751">
        <w:rPr>
          <w:lang w:val="mi-NZ"/>
        </w:rPr>
        <w:t>concern</w:t>
      </w:r>
      <w:r w:rsidRPr="00A657DC">
        <w:rPr>
          <w:lang w:val="mi-NZ"/>
        </w:rPr>
        <w:t xml:space="preserve"> that neither </w:t>
      </w:r>
      <w:r w:rsidR="00C74751">
        <w:rPr>
          <w:lang w:val="mi-NZ"/>
        </w:rPr>
        <w:t>Health New Zealand</w:t>
      </w:r>
      <w:r w:rsidRPr="00A657DC">
        <w:rPr>
          <w:lang w:val="mi-NZ"/>
        </w:rPr>
        <w:t xml:space="preserve"> nor the specific facilities in questi</w:t>
      </w:r>
      <w:r w:rsidR="00C74751">
        <w:rPr>
          <w:lang w:val="mi-NZ"/>
        </w:rPr>
        <w:t xml:space="preserve">on appeared to have consistent </w:t>
      </w:r>
      <w:r w:rsidRPr="00A657DC">
        <w:rPr>
          <w:lang w:val="mi-NZ"/>
        </w:rPr>
        <w:t xml:space="preserve">or reliable processes in place to verify and record the legal basis for consent to each resident’s placement in a secure unit. I consider that this </w:t>
      </w:r>
      <w:r w:rsidR="00935866" w:rsidRPr="00A657DC">
        <w:rPr>
          <w:lang w:val="mi-NZ"/>
        </w:rPr>
        <w:t xml:space="preserve">may </w:t>
      </w:r>
      <w:r w:rsidRPr="00A657DC">
        <w:rPr>
          <w:lang w:val="mi-NZ"/>
        </w:rPr>
        <w:t>presents a risk of arbitrary deprivation of liberty.</w:t>
      </w:r>
    </w:p>
    <w:p w14:paraId="1A1FAF94" w14:textId="77777777" w:rsidR="006956FC" w:rsidRPr="00A657DC" w:rsidRDefault="006956FC" w:rsidP="007E7683">
      <w:pPr>
        <w:pStyle w:val="ListNumber"/>
        <w:jc w:val="left"/>
        <w:rPr>
          <w:lang w:val="mi-NZ"/>
        </w:rPr>
      </w:pPr>
      <w:r w:rsidRPr="00A657DC">
        <w:rPr>
          <w:b/>
          <w:lang w:val="mi-NZ"/>
        </w:rPr>
        <w:t>I would encourage the Committee to request that the State party provides information on steps being taken to ensure that those assessed as requiring specialist dementia or psychogeriatric care are not arbitrarily deprived of their liberty.</w:t>
      </w:r>
    </w:p>
    <w:p w14:paraId="4C9F7511" w14:textId="77777777" w:rsidR="006956FC" w:rsidRPr="00A657DC" w:rsidRDefault="006956FC" w:rsidP="007E7683">
      <w:pPr>
        <w:pStyle w:val="ListNumber"/>
        <w:jc w:val="left"/>
        <w:rPr>
          <w:lang w:val="mi-NZ"/>
        </w:rPr>
      </w:pPr>
      <w:r w:rsidRPr="00A657DC">
        <w:rPr>
          <w:lang w:val="mi-NZ"/>
        </w:rPr>
        <w:t>I note that these concerns have also been raised by the UN Working Group on Arbitrary Detention, which has highlighted that ‘</w:t>
      </w:r>
      <w:r w:rsidRPr="00A657DC">
        <w:rPr>
          <w:i/>
          <w:lang w:val="mi-NZ"/>
        </w:rPr>
        <w:t>protection gaps exist [in] the reclusion of older persons, particularly those suffering from dementia, in secure facilities and rest homes</w:t>
      </w:r>
      <w:r w:rsidRPr="00A657DC">
        <w:rPr>
          <w:lang w:val="mi-NZ"/>
        </w:rPr>
        <w:t>.’</w:t>
      </w:r>
      <w:r w:rsidRPr="00A657DC">
        <w:rPr>
          <w:rStyle w:val="FootnoteReference"/>
          <w:lang w:val="mi-NZ"/>
        </w:rPr>
        <w:footnoteReference w:id="142"/>
      </w:r>
    </w:p>
    <w:p w14:paraId="7A0B5BA1" w14:textId="69146970" w:rsidR="00433FF2" w:rsidRPr="00A657DC" w:rsidRDefault="00433FF2" w:rsidP="00433FF2">
      <w:pPr>
        <w:pStyle w:val="Heading3"/>
        <w:rPr>
          <w:lang w:val="mi-NZ"/>
        </w:rPr>
      </w:pPr>
      <w:r w:rsidRPr="00A657DC">
        <w:rPr>
          <w:lang w:val="mi-NZ"/>
        </w:rPr>
        <w:t>Voluntary service users</w:t>
      </w:r>
    </w:p>
    <w:p w14:paraId="40BBF9CF" w14:textId="3C8B2D9B" w:rsidR="006956FC" w:rsidRPr="00A657DC" w:rsidRDefault="006956FC" w:rsidP="007E7683">
      <w:pPr>
        <w:pStyle w:val="ListNumber"/>
        <w:jc w:val="left"/>
        <w:rPr>
          <w:lang w:val="mi-NZ"/>
        </w:rPr>
      </w:pPr>
      <w:r w:rsidRPr="00A657DC">
        <w:rPr>
          <w:lang w:val="mi-NZ"/>
        </w:rPr>
        <w:t xml:space="preserve">I have become increasingly concerned about the potential for arbitrary detention of voluntary service users in secure health and disability services. Voluntary service users, also known as informal or civil clients, are service users who have been admitted as an inpatient to a </w:t>
      </w:r>
      <w:r w:rsidR="00CA1CE7">
        <w:rPr>
          <w:lang w:val="mi-NZ"/>
        </w:rPr>
        <w:t>mental health service</w:t>
      </w:r>
      <w:r w:rsidRPr="00A657DC">
        <w:rPr>
          <w:lang w:val="mi-NZ"/>
        </w:rPr>
        <w:t xml:space="preserve"> or as a client in a secure residential intellectual disability residence, but who are not detained under any legislation.</w:t>
      </w:r>
      <w:r w:rsidR="006E1E4B" w:rsidRPr="00A657DC">
        <w:rPr>
          <w:rStyle w:val="FootnoteReference"/>
          <w:lang w:val="mi-NZ"/>
        </w:rPr>
        <w:footnoteReference w:id="143"/>
      </w:r>
    </w:p>
    <w:p w14:paraId="066B4E0C" w14:textId="7D839073" w:rsidR="006956FC" w:rsidRPr="00A657DC" w:rsidRDefault="006956FC" w:rsidP="007E7683">
      <w:pPr>
        <w:pStyle w:val="ListNumber"/>
        <w:jc w:val="left"/>
        <w:rPr>
          <w:lang w:val="mi-NZ"/>
        </w:rPr>
      </w:pPr>
      <w:r w:rsidRPr="00A657DC">
        <w:rPr>
          <w:lang w:val="mi-NZ"/>
        </w:rPr>
        <w:t>Informed consent provides the legal basis for voluntary patients to remain in the Unit and receive treatment. Consent may be revoked at any time by voluntary patients and they should be able to enter and exit the Unit at will. I maintain that appropriate procedures must be in place to allow for this to occur, and I have repeatedly outlined my expectations</w:t>
      </w:r>
      <w:r w:rsidR="00C74751">
        <w:rPr>
          <w:lang w:val="mi-NZ"/>
        </w:rPr>
        <w:t xml:space="preserve"> in this regard</w:t>
      </w:r>
      <w:r w:rsidRPr="00A657DC">
        <w:rPr>
          <w:lang w:val="mi-NZ"/>
        </w:rPr>
        <w:t xml:space="preserve"> to individual facilities and the M</w:t>
      </w:r>
      <w:r w:rsidR="00C74751">
        <w:rPr>
          <w:lang w:val="mi-NZ"/>
        </w:rPr>
        <w:t>inistry of Health</w:t>
      </w:r>
      <w:r w:rsidRPr="00A657DC">
        <w:rPr>
          <w:lang w:val="mi-NZ"/>
        </w:rPr>
        <w:t>.</w:t>
      </w:r>
    </w:p>
    <w:p w14:paraId="5D9DDFA6" w14:textId="27B7723B" w:rsidR="006956FC" w:rsidRPr="00A657DC" w:rsidRDefault="00C74751" w:rsidP="007E7683">
      <w:pPr>
        <w:pStyle w:val="ListNumber"/>
        <w:jc w:val="left"/>
        <w:rPr>
          <w:lang w:val="mi-NZ"/>
        </w:rPr>
      </w:pPr>
      <w:r>
        <w:rPr>
          <w:lang w:val="mi-NZ"/>
        </w:rPr>
        <w:t>The Ministry of Health has</w:t>
      </w:r>
      <w:r w:rsidR="006956FC" w:rsidRPr="00A657DC">
        <w:rPr>
          <w:lang w:val="mi-NZ"/>
        </w:rPr>
        <w:t xml:space="preserve"> published </w:t>
      </w:r>
      <w:hyperlink r:id="rId99" w:history="1">
        <w:r w:rsidR="006956FC" w:rsidRPr="006E1E4B">
          <w:rPr>
            <w:rStyle w:val="Hyperlink"/>
            <w:lang w:val="mi-NZ"/>
          </w:rPr>
          <w:t>guidelines</w:t>
        </w:r>
      </w:hyperlink>
      <w:r w:rsidR="006956FC" w:rsidRPr="00A657DC">
        <w:rPr>
          <w:lang w:val="mi-NZ"/>
        </w:rPr>
        <w:t xml:space="preserve">, which </w:t>
      </w:r>
      <w:r>
        <w:rPr>
          <w:lang w:val="mi-NZ"/>
        </w:rPr>
        <w:t xml:space="preserve">will </w:t>
      </w:r>
      <w:r w:rsidR="006956FC" w:rsidRPr="00A657DC">
        <w:rPr>
          <w:lang w:val="mi-NZ"/>
        </w:rPr>
        <w:t xml:space="preserve">come into effect </w:t>
      </w:r>
      <w:r w:rsidR="000D27A2">
        <w:rPr>
          <w:lang w:val="mi-NZ"/>
        </w:rPr>
        <w:t xml:space="preserve">on </w:t>
      </w:r>
      <w:r w:rsidR="006956FC" w:rsidRPr="006E1E4B">
        <w:rPr>
          <w:lang w:val="mi-NZ"/>
        </w:rPr>
        <w:t>1 July 2023</w:t>
      </w:r>
      <w:r>
        <w:rPr>
          <w:lang w:val="mi-NZ"/>
        </w:rPr>
        <w:t>. The guidelines provide:</w:t>
      </w:r>
    </w:p>
    <w:p w14:paraId="0C99D37A" w14:textId="4487F07B" w:rsidR="006956FC" w:rsidRPr="00A657DC" w:rsidRDefault="006956FC" w:rsidP="007E7683">
      <w:pPr>
        <w:pStyle w:val="ListNumber"/>
        <w:numPr>
          <w:ilvl w:val="0"/>
          <w:numId w:val="0"/>
        </w:numPr>
        <w:ind w:left="1134"/>
        <w:jc w:val="left"/>
        <w:rPr>
          <w:i/>
          <w:lang w:val="mi-NZ"/>
        </w:rPr>
      </w:pPr>
      <w:r w:rsidRPr="00A657DC">
        <w:rPr>
          <w:i/>
          <w:lang w:val="mi-NZ"/>
        </w:rPr>
        <w:t>A person who is receiving treatment voluntarily should only be placed in a locked unit with their informed consent; this must be documented in their clinical notes. Not allowing a person receiving treatment voluntarily to leave a locked unit without a clear legal basis constitutes arbitrary detention. Services should inform voluntary tāngata whaiora that they can exit the unit as soon as reasonably practical if they wish, and display clear signage informing voluntary tāngata whaiora how to exit a locked unit.</w:t>
      </w:r>
    </w:p>
    <w:p w14:paraId="6D0D37D8" w14:textId="7EA27254" w:rsidR="007B18E9" w:rsidRPr="006E1E4B" w:rsidRDefault="006956FC" w:rsidP="006E1E4B">
      <w:pPr>
        <w:pStyle w:val="ListNumber"/>
        <w:jc w:val="left"/>
        <w:rPr>
          <w:lang w:val="mi-NZ"/>
        </w:rPr>
      </w:pPr>
      <w:r w:rsidRPr="00A657DC">
        <w:rPr>
          <w:lang w:val="mi-NZ"/>
        </w:rPr>
        <w:t>While I acknowledge and appreciate this guidance prov</w:t>
      </w:r>
      <w:r w:rsidR="006E1E4B">
        <w:rPr>
          <w:lang w:val="mi-NZ"/>
        </w:rPr>
        <w:t xml:space="preserve">ided by the Ministry of Health, </w:t>
      </w:r>
      <w:r w:rsidRPr="006E1E4B">
        <w:rPr>
          <w:b/>
          <w:lang w:val="mi-NZ"/>
        </w:rPr>
        <w:t>I invite the Committee to request that the State party provide an update on safeguards to ensure that voluntary service users are not arbitrarily detained in health and disability places of detention.</w:t>
      </w:r>
      <w:r w:rsidR="007B18E9" w:rsidRPr="006E1E4B">
        <w:rPr>
          <w:lang w:val="mi-NZ"/>
        </w:rPr>
        <w:br w:type="page"/>
      </w:r>
    </w:p>
    <w:p w14:paraId="64D824C4" w14:textId="61B80E66" w:rsidR="00A83019" w:rsidRPr="00A657DC" w:rsidRDefault="00A83019" w:rsidP="00544DC8">
      <w:pPr>
        <w:pStyle w:val="Heading2"/>
        <w:rPr>
          <w:lang w:val="mi-NZ"/>
        </w:rPr>
      </w:pPr>
      <w:bookmarkStart w:id="76" w:name="_Toc138146404"/>
      <w:r w:rsidRPr="00A657DC">
        <w:rPr>
          <w:lang w:val="mi-NZ"/>
        </w:rPr>
        <w:t>Deaths in custody</w:t>
      </w:r>
      <w:bookmarkEnd w:id="76"/>
    </w:p>
    <w:p w14:paraId="7C12CE68" w14:textId="6C3009F9" w:rsidR="00903D92" w:rsidRPr="00A657DC" w:rsidRDefault="00903D92" w:rsidP="007E7683">
      <w:pPr>
        <w:pStyle w:val="ListNumber"/>
        <w:jc w:val="left"/>
        <w:rPr>
          <w:lang w:val="mi-NZ"/>
        </w:rPr>
      </w:pPr>
      <w:r w:rsidRPr="00A657DC">
        <w:rPr>
          <w:lang w:val="mi-NZ"/>
        </w:rPr>
        <w:t xml:space="preserve">I have a responsibility for monitoring deaths and serious incidents in </w:t>
      </w:r>
      <w:r w:rsidR="000D27A2">
        <w:rPr>
          <w:lang w:val="mi-NZ"/>
        </w:rPr>
        <w:t>New Zealand prisons. I have an a</w:t>
      </w:r>
      <w:r w:rsidRPr="00A657DC">
        <w:rPr>
          <w:lang w:val="mi-NZ"/>
        </w:rPr>
        <w:t>greement with the Department of Corrections whereby, I am notified of all serious incidents and deaths in custody. The Agreement covers</w:t>
      </w:r>
      <w:r w:rsidR="008C4AC6">
        <w:rPr>
          <w:lang w:val="mi-NZ"/>
        </w:rPr>
        <w:t xml:space="preserve"> </w:t>
      </w:r>
      <w:r w:rsidRPr="00A657DC">
        <w:rPr>
          <w:lang w:val="mi-NZ"/>
        </w:rPr>
        <w:t>my powers under the Official Information Act and Ombudsman Act, but excludes those under the Crimes of Torture Act.</w:t>
      </w:r>
    </w:p>
    <w:p w14:paraId="78855487" w14:textId="1813C9FC" w:rsidR="00903D92" w:rsidRPr="00A657DC" w:rsidRDefault="00903D92" w:rsidP="007E7683">
      <w:pPr>
        <w:pStyle w:val="ListNumber"/>
        <w:jc w:val="left"/>
        <w:rPr>
          <w:lang w:val="mi-NZ"/>
        </w:rPr>
      </w:pPr>
      <w:r w:rsidRPr="00A657DC">
        <w:rPr>
          <w:lang w:val="mi-NZ"/>
        </w:rPr>
        <w:t xml:space="preserve">The Agreement indicates that the principal responsibility for the investigation of a death rests with the Department. My role is to monitor that investigation. Investigations are conducted by the </w:t>
      </w:r>
      <w:r w:rsidR="000D27A2">
        <w:rPr>
          <w:lang w:val="mi-NZ"/>
        </w:rPr>
        <w:t xml:space="preserve">Department’s </w:t>
      </w:r>
      <w:r w:rsidRPr="00A657DC">
        <w:rPr>
          <w:lang w:val="mi-NZ"/>
        </w:rPr>
        <w:t>Office of the Inspector</w:t>
      </w:r>
      <w:r w:rsidR="000D27A2">
        <w:rPr>
          <w:lang w:val="mi-NZ"/>
        </w:rPr>
        <w:t>ate.  However, I can initiate a</w:t>
      </w:r>
      <w:r w:rsidRPr="00A657DC">
        <w:rPr>
          <w:lang w:val="mi-NZ"/>
        </w:rPr>
        <w:t xml:space="preserve"> </w:t>
      </w:r>
      <w:r w:rsidR="000D27A2">
        <w:rPr>
          <w:lang w:val="mi-NZ"/>
        </w:rPr>
        <w:t>self-initiated</w:t>
      </w:r>
      <w:r w:rsidRPr="00A657DC">
        <w:rPr>
          <w:lang w:val="mi-NZ"/>
        </w:rPr>
        <w:t xml:space="preserve"> investigation into the circumstances of the death if such a course is warranted. </w:t>
      </w:r>
    </w:p>
    <w:p w14:paraId="2E08BCD9" w14:textId="77777777" w:rsidR="00903D92" w:rsidRPr="00A657DC" w:rsidRDefault="00903D92" w:rsidP="007E7683">
      <w:pPr>
        <w:pStyle w:val="ListNumber"/>
        <w:jc w:val="left"/>
        <w:rPr>
          <w:lang w:val="mi-NZ"/>
        </w:rPr>
      </w:pPr>
      <w:r w:rsidRPr="00A657DC">
        <w:rPr>
          <w:lang w:val="mi-NZ"/>
        </w:rPr>
        <w:t xml:space="preserve">In 2021, I became increasingly concerned as the number of instances of suicide in custody increased from five in 2020 to 12 in 2021. I wrote to the Chief Executive of the Department on this matter and was informed that a thematic review would be conducted by the Inspectorate on self-harm and suicides across the prison estate. </w:t>
      </w:r>
    </w:p>
    <w:p w14:paraId="121ADBB6" w14:textId="64E40DC0" w:rsidR="00903D92" w:rsidRPr="00A657DC" w:rsidRDefault="00903D92" w:rsidP="007E7683">
      <w:pPr>
        <w:pStyle w:val="ListNumber"/>
        <w:jc w:val="left"/>
        <w:rPr>
          <w:lang w:val="mi-NZ"/>
        </w:rPr>
      </w:pPr>
      <w:r w:rsidRPr="00A657DC">
        <w:rPr>
          <w:lang w:val="mi-NZ"/>
        </w:rPr>
        <w:t>I was consulted by the Inspectorate as part of the review process. I outlined my concerns and my expectations that the review</w:t>
      </w:r>
      <w:r w:rsidR="00C74751">
        <w:rPr>
          <w:lang w:val="mi-NZ"/>
        </w:rPr>
        <w:t xml:space="preserve"> would</w:t>
      </w:r>
      <w:r w:rsidRPr="00A657DC">
        <w:rPr>
          <w:lang w:val="mi-NZ"/>
        </w:rPr>
        <w:t xml:space="preserve"> include an examination of the following areas: </w:t>
      </w:r>
    </w:p>
    <w:p w14:paraId="3F12D18F" w14:textId="6600686B" w:rsidR="00903D92" w:rsidRPr="00A657DC" w:rsidRDefault="00903D92" w:rsidP="007E7683">
      <w:pPr>
        <w:pStyle w:val="ListNumber2"/>
        <w:jc w:val="left"/>
        <w:rPr>
          <w:lang w:val="mi-NZ"/>
        </w:rPr>
      </w:pPr>
      <w:r w:rsidRPr="00A657DC">
        <w:rPr>
          <w:lang w:val="mi-NZ"/>
        </w:rPr>
        <w:t>Reception processes: This includes the initial assessment completed when receiving an individual into custody and information sharing practices between external agencies and the Department to ensure there is continuity of care, appropriate placement and supports. I also asked the Inspectorate to consi</w:t>
      </w:r>
      <w:r w:rsidR="007A58E8" w:rsidRPr="00A657DC">
        <w:rPr>
          <w:lang w:val="mi-NZ"/>
        </w:rPr>
        <w:t>der the experiences of people in custody</w:t>
      </w:r>
      <w:r w:rsidRPr="00A657DC">
        <w:rPr>
          <w:lang w:val="mi-NZ"/>
        </w:rPr>
        <w:t xml:space="preserve"> on remand</w:t>
      </w:r>
      <w:r w:rsidR="007A58E8" w:rsidRPr="00A657DC">
        <w:rPr>
          <w:lang w:val="mi-NZ"/>
        </w:rPr>
        <w:t>,</w:t>
      </w:r>
      <w:r w:rsidRPr="00A657DC">
        <w:rPr>
          <w:lang w:val="mi-NZ"/>
        </w:rPr>
        <w:t xml:space="preserve"> as entering prison is a significant trigger for mental distress. </w:t>
      </w:r>
    </w:p>
    <w:p w14:paraId="63E8F5D3" w14:textId="77777777" w:rsidR="00903D92" w:rsidRPr="00A657DC" w:rsidRDefault="00903D92" w:rsidP="007E7683">
      <w:pPr>
        <w:pStyle w:val="ListNumber2"/>
        <w:jc w:val="left"/>
        <w:rPr>
          <w:lang w:val="mi-NZ"/>
        </w:rPr>
      </w:pPr>
      <w:r w:rsidRPr="00A657DC">
        <w:rPr>
          <w:lang w:val="mi-NZ"/>
        </w:rPr>
        <w:t xml:space="preserve">Risk assessments: This includes a review of assessment forms, the practice of conducting assessments in open forums, staff training on risk factors and management of individuals at risk of self-harm. I also indicated that consideration should be given to the reliance on self-reporting of mental distress.  </w:t>
      </w:r>
    </w:p>
    <w:p w14:paraId="4F2B3992" w14:textId="7600B89E" w:rsidR="00903D92" w:rsidRPr="00A657DC" w:rsidRDefault="00903D92" w:rsidP="007E7683">
      <w:pPr>
        <w:pStyle w:val="ListNumber2"/>
        <w:jc w:val="left"/>
        <w:rPr>
          <w:lang w:val="mi-NZ"/>
        </w:rPr>
      </w:pPr>
      <w:r w:rsidRPr="00A657DC">
        <w:rPr>
          <w:lang w:val="mi-NZ"/>
        </w:rPr>
        <w:t xml:space="preserve">Settings in </w:t>
      </w:r>
      <w:r w:rsidR="00C74751">
        <w:rPr>
          <w:lang w:val="mi-NZ"/>
        </w:rPr>
        <w:t>ISUs</w:t>
      </w:r>
      <w:r w:rsidRPr="00A657DC">
        <w:rPr>
          <w:lang w:val="mi-NZ"/>
        </w:rPr>
        <w:t>: I suggested that conditions in Intervention and Support Units be explored as part of the review as I noted that the conditions of some Intervention and Support units may act as a deterrent for disclosure of any suicidal ideation and cause p</w:t>
      </w:r>
      <w:r w:rsidR="007A58E8" w:rsidRPr="00A657DC">
        <w:rPr>
          <w:lang w:val="mi-NZ"/>
        </w:rPr>
        <w:t>eople in custody</w:t>
      </w:r>
      <w:r w:rsidRPr="00A657DC">
        <w:rPr>
          <w:lang w:val="mi-NZ"/>
        </w:rPr>
        <w:t xml:space="preserve"> to seek premature return to mainstream accommodation. </w:t>
      </w:r>
    </w:p>
    <w:p w14:paraId="24884675" w14:textId="39BD7F1B" w:rsidR="00903D92" w:rsidRPr="00A657DC" w:rsidRDefault="00903D92" w:rsidP="007E7683">
      <w:pPr>
        <w:pStyle w:val="ListNumber"/>
        <w:jc w:val="left"/>
        <w:rPr>
          <w:lang w:val="mi-NZ"/>
        </w:rPr>
      </w:pPr>
      <w:r w:rsidRPr="00A657DC">
        <w:rPr>
          <w:lang w:val="mi-NZ"/>
        </w:rPr>
        <w:t>I also raised additional concerns for consideration</w:t>
      </w:r>
      <w:r w:rsidR="00C74751">
        <w:rPr>
          <w:lang w:val="mi-NZ"/>
        </w:rPr>
        <w:t>,</w:t>
      </w:r>
      <w:r w:rsidRPr="00A657DC">
        <w:rPr>
          <w:lang w:val="mi-NZ"/>
        </w:rPr>
        <w:t xml:space="preserve"> including: </w:t>
      </w:r>
    </w:p>
    <w:p w14:paraId="7B683CA1" w14:textId="3475D3B6" w:rsidR="00903D92" w:rsidRPr="00C74751" w:rsidRDefault="00903D92" w:rsidP="007E7683">
      <w:pPr>
        <w:pStyle w:val="ListNumber2"/>
        <w:jc w:val="left"/>
        <w:rPr>
          <w:lang w:val="mi-NZ"/>
        </w:rPr>
      </w:pPr>
      <w:r w:rsidRPr="00C74751">
        <w:rPr>
          <w:lang w:val="mi-NZ"/>
        </w:rPr>
        <w:t>The impact of COVID-19: The availability of mental healt</w:t>
      </w:r>
      <w:r w:rsidR="007A58E8" w:rsidRPr="00C74751">
        <w:rPr>
          <w:lang w:val="mi-NZ"/>
        </w:rPr>
        <w:t>h support was a key concern for</w:t>
      </w:r>
      <w:r w:rsidRPr="00C74751">
        <w:rPr>
          <w:lang w:val="mi-NZ"/>
        </w:rPr>
        <w:t xml:space="preserve"> </w:t>
      </w:r>
      <w:r w:rsidR="007A58E8" w:rsidRPr="00C74751">
        <w:rPr>
          <w:lang w:val="mi-NZ"/>
        </w:rPr>
        <w:t>people in custody</w:t>
      </w:r>
      <w:r w:rsidRPr="00C74751">
        <w:rPr>
          <w:lang w:val="mi-NZ"/>
        </w:rPr>
        <w:t xml:space="preserve"> at a time of heightened mental distress. </w:t>
      </w:r>
    </w:p>
    <w:p w14:paraId="68EAF142" w14:textId="77777777" w:rsidR="00903D92" w:rsidRPr="00C74751" w:rsidRDefault="00903D92" w:rsidP="007E7683">
      <w:pPr>
        <w:pStyle w:val="ListNumber2"/>
        <w:jc w:val="left"/>
        <w:rPr>
          <w:lang w:val="mi-NZ"/>
        </w:rPr>
      </w:pPr>
      <w:r w:rsidRPr="00C74751">
        <w:rPr>
          <w:lang w:val="mi-NZ"/>
        </w:rPr>
        <w:t xml:space="preserve">Transfer processes: I noted a small number of cases where individuals had been transferred between prisons which potentially contributed to mental distress. </w:t>
      </w:r>
    </w:p>
    <w:p w14:paraId="18366C16" w14:textId="77777777" w:rsidR="00903D92" w:rsidRPr="00C74751" w:rsidRDefault="00903D92" w:rsidP="007E7683">
      <w:pPr>
        <w:pStyle w:val="ListNumber2"/>
        <w:jc w:val="left"/>
        <w:rPr>
          <w:lang w:val="mi-NZ"/>
        </w:rPr>
      </w:pPr>
      <w:r w:rsidRPr="00C74751">
        <w:rPr>
          <w:lang w:val="mi-NZ"/>
        </w:rPr>
        <w:t>Language barriers: Individuals in custody with limited English proficiency may experience a more acute sense of isolation, which may exacerbate mental distress.</w:t>
      </w:r>
    </w:p>
    <w:p w14:paraId="7ADD4C2C" w14:textId="27297E02" w:rsidR="00903D92" w:rsidRPr="00A657DC" w:rsidRDefault="00903D92" w:rsidP="007E7683">
      <w:pPr>
        <w:pStyle w:val="ListNumber2"/>
        <w:jc w:val="left"/>
        <w:rPr>
          <w:lang w:val="mi-NZ"/>
        </w:rPr>
      </w:pPr>
      <w:r w:rsidRPr="00C74751">
        <w:rPr>
          <w:lang w:val="mi-NZ"/>
        </w:rPr>
        <w:t>Cell and Location Checks and muster counts: I noted in a number of cases of apparent suicides in custody, where these tasks had either not been completed as reported, or that when completed and an individual</w:t>
      </w:r>
      <w:r w:rsidRPr="00A657DC">
        <w:rPr>
          <w:lang w:val="mi-NZ"/>
        </w:rPr>
        <w:t xml:space="preserve"> has not been sighted, the correct protocol was not immediately followed. </w:t>
      </w:r>
    </w:p>
    <w:p w14:paraId="3C7A8C57" w14:textId="33246B6D" w:rsidR="00903D92" w:rsidRPr="00A657DC" w:rsidRDefault="00C74751" w:rsidP="007E7683">
      <w:pPr>
        <w:pStyle w:val="ListNumber"/>
        <w:jc w:val="left"/>
        <w:rPr>
          <w:lang w:val="mi-NZ"/>
        </w:rPr>
      </w:pPr>
      <w:r>
        <w:rPr>
          <w:lang w:val="mi-NZ"/>
        </w:rPr>
        <w:t>I am also currently monitoring the following themes related to deaths in custody</w:t>
      </w:r>
      <w:r w:rsidR="00903D92" w:rsidRPr="00A657DC">
        <w:rPr>
          <w:lang w:val="mi-NZ"/>
        </w:rPr>
        <w:t>:</w:t>
      </w:r>
    </w:p>
    <w:p w14:paraId="4466ACF0" w14:textId="77777777" w:rsidR="00903D92" w:rsidRPr="00A657DC" w:rsidRDefault="00903D92" w:rsidP="007E7683">
      <w:pPr>
        <w:pStyle w:val="ListNumber2"/>
        <w:jc w:val="left"/>
        <w:rPr>
          <w:lang w:val="mi-NZ"/>
        </w:rPr>
      </w:pPr>
      <w:r w:rsidRPr="00A657DC">
        <w:rPr>
          <w:lang w:val="mi-NZ"/>
        </w:rPr>
        <w:t xml:space="preserve">Access to healthcare; </w:t>
      </w:r>
    </w:p>
    <w:p w14:paraId="32054A08" w14:textId="77777777" w:rsidR="00903D92" w:rsidRPr="00A657DC" w:rsidRDefault="00903D92" w:rsidP="007E7683">
      <w:pPr>
        <w:pStyle w:val="ListNumber2"/>
        <w:jc w:val="left"/>
        <w:rPr>
          <w:lang w:val="mi-NZ"/>
        </w:rPr>
      </w:pPr>
      <w:r w:rsidRPr="00A657DC">
        <w:rPr>
          <w:lang w:val="mi-NZ"/>
        </w:rPr>
        <w:t xml:space="preserve">Quality of healthcare; </w:t>
      </w:r>
    </w:p>
    <w:p w14:paraId="0FF5DC64" w14:textId="77777777" w:rsidR="00903D92" w:rsidRPr="00A657DC" w:rsidRDefault="00903D92" w:rsidP="007E7683">
      <w:pPr>
        <w:pStyle w:val="ListNumber2"/>
        <w:jc w:val="left"/>
        <w:rPr>
          <w:lang w:val="mi-NZ"/>
        </w:rPr>
      </w:pPr>
      <w:r w:rsidRPr="00A657DC">
        <w:rPr>
          <w:lang w:val="mi-NZ"/>
        </w:rPr>
        <w:t>Mental healthcare;</w:t>
      </w:r>
    </w:p>
    <w:p w14:paraId="6614A6BE" w14:textId="77777777" w:rsidR="00903D92" w:rsidRPr="00A657DC" w:rsidRDefault="00903D92" w:rsidP="007E7683">
      <w:pPr>
        <w:pStyle w:val="ListNumber2"/>
        <w:jc w:val="left"/>
        <w:rPr>
          <w:lang w:val="mi-NZ"/>
        </w:rPr>
      </w:pPr>
      <w:r w:rsidRPr="00A657DC">
        <w:rPr>
          <w:lang w:val="mi-NZ"/>
        </w:rPr>
        <w:t>Afterhours care;</w:t>
      </w:r>
    </w:p>
    <w:p w14:paraId="414DACA0" w14:textId="77777777" w:rsidR="00903D92" w:rsidRPr="00A657DC" w:rsidRDefault="00903D92" w:rsidP="007E7683">
      <w:pPr>
        <w:pStyle w:val="ListNumber2"/>
        <w:jc w:val="left"/>
        <w:rPr>
          <w:lang w:val="mi-NZ"/>
        </w:rPr>
      </w:pPr>
      <w:r w:rsidRPr="00A657DC">
        <w:rPr>
          <w:lang w:val="mi-NZ"/>
        </w:rPr>
        <w:t xml:space="preserve">Medication management; </w:t>
      </w:r>
    </w:p>
    <w:p w14:paraId="5BE45BA7" w14:textId="77777777" w:rsidR="00903D92" w:rsidRPr="00A657DC" w:rsidRDefault="00903D92" w:rsidP="007E7683">
      <w:pPr>
        <w:pStyle w:val="ListNumber2"/>
        <w:jc w:val="left"/>
        <w:rPr>
          <w:lang w:val="mi-NZ"/>
        </w:rPr>
      </w:pPr>
      <w:r w:rsidRPr="00A657DC">
        <w:rPr>
          <w:lang w:val="mi-NZ"/>
        </w:rPr>
        <w:t xml:space="preserve">Professional supervision and staff retention; </w:t>
      </w:r>
    </w:p>
    <w:p w14:paraId="629CF43A" w14:textId="77777777" w:rsidR="00903D92" w:rsidRPr="00A657DC" w:rsidRDefault="00903D92" w:rsidP="007E7683">
      <w:pPr>
        <w:pStyle w:val="ListNumber2"/>
        <w:jc w:val="left"/>
        <w:rPr>
          <w:lang w:val="mi-NZ"/>
        </w:rPr>
      </w:pPr>
      <w:r w:rsidRPr="00A657DC">
        <w:rPr>
          <w:lang w:val="mi-NZ"/>
        </w:rPr>
        <w:t>Quality assurance processes;</w:t>
      </w:r>
    </w:p>
    <w:p w14:paraId="3A5237C0" w14:textId="4EBBCBAF" w:rsidR="00903D92" w:rsidRPr="00A657DC" w:rsidRDefault="00903D92" w:rsidP="007E7683">
      <w:pPr>
        <w:pStyle w:val="ListNumber2"/>
        <w:jc w:val="left"/>
        <w:rPr>
          <w:lang w:val="mi-NZ"/>
        </w:rPr>
      </w:pPr>
      <w:r w:rsidRPr="00A657DC">
        <w:rPr>
          <w:lang w:val="mi-NZ"/>
        </w:rPr>
        <w:t>Information sharing between and within prisons; and</w:t>
      </w:r>
    </w:p>
    <w:p w14:paraId="7F31A30D" w14:textId="5D72D462" w:rsidR="00903D92" w:rsidRPr="00A657DC" w:rsidRDefault="00903D92" w:rsidP="007E7683">
      <w:pPr>
        <w:pStyle w:val="ListNumber2"/>
        <w:jc w:val="left"/>
        <w:rPr>
          <w:lang w:val="mi-NZ"/>
        </w:rPr>
      </w:pPr>
      <w:r w:rsidRPr="00A657DC">
        <w:rPr>
          <w:lang w:val="mi-NZ"/>
        </w:rPr>
        <w:t>Provisions for p</w:t>
      </w:r>
      <w:r w:rsidR="00CA6C4B">
        <w:rPr>
          <w:lang w:val="mi-NZ"/>
        </w:rPr>
        <w:t>eople in custody</w:t>
      </w:r>
      <w:r w:rsidRPr="00A657DC">
        <w:rPr>
          <w:lang w:val="mi-NZ"/>
        </w:rPr>
        <w:t xml:space="preserve"> with high and complex needs. </w:t>
      </w:r>
    </w:p>
    <w:p w14:paraId="49A62627" w14:textId="77777777" w:rsidR="00903D92" w:rsidRPr="00A657DC" w:rsidRDefault="00903D92" w:rsidP="007E7683">
      <w:pPr>
        <w:pStyle w:val="ListNumber"/>
        <w:jc w:val="left"/>
        <w:rPr>
          <w:lang w:val="mi-NZ"/>
        </w:rPr>
      </w:pPr>
      <w:r w:rsidRPr="00A657DC">
        <w:rPr>
          <w:lang w:val="mi-NZ"/>
        </w:rPr>
        <w:t xml:space="preserve">Furthermore, I am currently reviewing my processes for monitoring serious incidents in custody to identify opportunities for improvements. This is intended to increase the potential for insights, intervention and preventative action. </w:t>
      </w:r>
    </w:p>
    <w:p w14:paraId="4414DA06" w14:textId="77777777" w:rsidR="007B18E9" w:rsidRPr="00A657DC" w:rsidRDefault="007B18E9">
      <w:pPr>
        <w:spacing w:line="276" w:lineRule="auto"/>
        <w:jc w:val="left"/>
        <w:rPr>
          <w:rFonts w:eastAsiaTheme="majorEastAsia" w:cstheme="majorBidi"/>
          <w:bCs/>
          <w:color w:val="2BB673"/>
          <w:sz w:val="36"/>
          <w:szCs w:val="26"/>
          <w:lang w:val="mi-NZ"/>
        </w:rPr>
      </w:pPr>
      <w:r w:rsidRPr="00A657DC">
        <w:rPr>
          <w:lang w:val="mi-NZ"/>
        </w:rPr>
        <w:br w:type="page"/>
      </w:r>
    </w:p>
    <w:p w14:paraId="5C3458DF" w14:textId="59B1601C" w:rsidR="00B03A12" w:rsidRPr="00A657DC" w:rsidRDefault="00B03A12" w:rsidP="00544DC8">
      <w:pPr>
        <w:pStyle w:val="Heading2"/>
        <w:rPr>
          <w:lang w:val="mi-NZ"/>
        </w:rPr>
      </w:pPr>
      <w:bookmarkStart w:id="77" w:name="_Ref138139138"/>
      <w:bookmarkStart w:id="78" w:name="_Toc138146405"/>
      <w:r w:rsidRPr="00A657DC">
        <w:rPr>
          <w:lang w:val="mi-NZ"/>
        </w:rPr>
        <w:t xml:space="preserve">Staff shortages </w:t>
      </w:r>
      <w:r w:rsidR="006956FC" w:rsidRPr="00A657DC">
        <w:rPr>
          <w:lang w:val="mi-NZ"/>
        </w:rPr>
        <w:t>in prisons</w:t>
      </w:r>
      <w:bookmarkEnd w:id="77"/>
      <w:bookmarkEnd w:id="78"/>
    </w:p>
    <w:p w14:paraId="4FDC3AC4" w14:textId="03321E34" w:rsidR="00754870" w:rsidRPr="00A657DC" w:rsidRDefault="00BC04CA" w:rsidP="007E7683">
      <w:pPr>
        <w:pStyle w:val="ListNumber"/>
        <w:jc w:val="left"/>
        <w:rPr>
          <w:rStyle w:val="Emphasis"/>
          <w:lang w:val="mi-NZ"/>
        </w:rPr>
      </w:pPr>
      <w:bookmarkStart w:id="79" w:name="_Ref138139189"/>
      <w:r w:rsidRPr="00A657DC">
        <w:rPr>
          <w:lang w:val="mi-NZ"/>
        </w:rPr>
        <w:t>The Committee is likely to be</w:t>
      </w:r>
      <w:r w:rsidR="006752CE">
        <w:rPr>
          <w:lang w:val="mi-NZ"/>
        </w:rPr>
        <w:t xml:space="preserve"> aware, during</w:t>
      </w:r>
      <w:r w:rsidRPr="00A657DC">
        <w:rPr>
          <w:lang w:val="mi-NZ"/>
        </w:rPr>
        <w:t xml:space="preserve"> its review, of the current staffing challenges being experienced within the Corrections system</w:t>
      </w:r>
      <w:r w:rsidR="00D51214" w:rsidRPr="00A657DC">
        <w:rPr>
          <w:rStyle w:val="FootnoteReference"/>
          <w:lang w:val="mi-NZ"/>
        </w:rPr>
        <w:footnoteReference w:id="144"/>
      </w:r>
      <w:r w:rsidRPr="00A657DC">
        <w:rPr>
          <w:lang w:val="mi-NZ"/>
        </w:rPr>
        <w:t xml:space="preserve">. </w:t>
      </w:r>
      <w:r w:rsidRPr="00A657DC">
        <w:rPr>
          <w:rStyle w:val="Emphasis"/>
          <w:lang w:val="mi-NZ"/>
        </w:rPr>
        <w:t xml:space="preserve">I encourage the Committee to comprehensively consider the </w:t>
      </w:r>
      <w:r w:rsidR="00754870" w:rsidRPr="00A657DC">
        <w:rPr>
          <w:rStyle w:val="Emphasis"/>
          <w:lang w:val="mi-NZ"/>
        </w:rPr>
        <w:t>prolonged and sustained impact</w:t>
      </w:r>
      <w:r w:rsidR="000D27A2">
        <w:rPr>
          <w:rStyle w:val="Emphasis"/>
          <w:lang w:val="mi-NZ"/>
        </w:rPr>
        <w:t xml:space="preserve"> of staff shortages</w:t>
      </w:r>
      <w:r w:rsidR="00754870" w:rsidRPr="00A657DC">
        <w:rPr>
          <w:rStyle w:val="Emphasis"/>
          <w:lang w:val="mi-NZ"/>
        </w:rPr>
        <w:t xml:space="preserve"> on the conditions and treatment of people in </w:t>
      </w:r>
      <w:r w:rsidR="000D27A2">
        <w:rPr>
          <w:rStyle w:val="Emphasis"/>
          <w:lang w:val="mi-NZ"/>
        </w:rPr>
        <w:t>custody</w:t>
      </w:r>
      <w:r w:rsidR="00754870" w:rsidRPr="00A657DC">
        <w:rPr>
          <w:rStyle w:val="Emphasis"/>
          <w:lang w:val="mi-NZ"/>
        </w:rPr>
        <w:t>.</w:t>
      </w:r>
      <w:bookmarkEnd w:id="79"/>
      <w:r w:rsidR="00754870" w:rsidRPr="00A657DC">
        <w:rPr>
          <w:rStyle w:val="Emphasis"/>
          <w:lang w:val="mi-NZ"/>
        </w:rPr>
        <w:t xml:space="preserve"> </w:t>
      </w:r>
    </w:p>
    <w:p w14:paraId="09010787" w14:textId="05F4E480" w:rsidR="00055D0F" w:rsidRPr="00A657DC" w:rsidRDefault="00754870" w:rsidP="007E7683">
      <w:pPr>
        <w:pStyle w:val="ListNumber"/>
        <w:jc w:val="left"/>
        <w:rPr>
          <w:lang w:val="mi-NZ"/>
        </w:rPr>
      </w:pPr>
      <w:r w:rsidRPr="00A657DC">
        <w:rPr>
          <w:lang w:val="mi-NZ"/>
        </w:rPr>
        <w:t xml:space="preserve">I </w:t>
      </w:r>
      <w:r w:rsidR="008C4AC6">
        <w:rPr>
          <w:lang w:val="mi-NZ"/>
        </w:rPr>
        <w:t>am</w:t>
      </w:r>
      <w:r w:rsidRPr="00A657DC">
        <w:rPr>
          <w:lang w:val="mi-NZ"/>
        </w:rPr>
        <w:t xml:space="preserve"> engaging with the Chief Executive</w:t>
      </w:r>
      <w:r w:rsidR="008C4AC6">
        <w:rPr>
          <w:lang w:val="mi-NZ"/>
        </w:rPr>
        <w:t xml:space="preserve"> of the Department of Corrections</w:t>
      </w:r>
      <w:r w:rsidRPr="00A657DC">
        <w:rPr>
          <w:lang w:val="mi-NZ"/>
        </w:rPr>
        <w:t xml:space="preserve"> </w:t>
      </w:r>
      <w:r w:rsidR="006752CE">
        <w:rPr>
          <w:lang w:val="mi-NZ"/>
        </w:rPr>
        <w:t>on</w:t>
      </w:r>
      <w:r w:rsidRPr="00A657DC">
        <w:rPr>
          <w:lang w:val="mi-NZ"/>
        </w:rPr>
        <w:t xml:space="preserve"> my concerns about restrictions imposed across the prison network, first in response to </w:t>
      </w:r>
      <w:r w:rsidR="006752CE">
        <w:rPr>
          <w:lang w:val="mi-NZ"/>
        </w:rPr>
        <w:t xml:space="preserve">the </w:t>
      </w:r>
      <w:r w:rsidRPr="00A657DC">
        <w:rPr>
          <w:lang w:val="mi-NZ"/>
        </w:rPr>
        <w:t xml:space="preserve">COVID-19 </w:t>
      </w:r>
      <w:r w:rsidR="006752CE">
        <w:rPr>
          <w:lang w:val="mi-NZ"/>
        </w:rPr>
        <w:t xml:space="preserve">pandemic, </w:t>
      </w:r>
      <w:r w:rsidRPr="00A657DC">
        <w:rPr>
          <w:lang w:val="mi-NZ"/>
        </w:rPr>
        <w:t xml:space="preserve">and </w:t>
      </w:r>
      <w:r w:rsidR="006752CE">
        <w:rPr>
          <w:lang w:val="mi-NZ"/>
        </w:rPr>
        <w:t>latterly</w:t>
      </w:r>
      <w:r w:rsidRPr="00A657DC">
        <w:rPr>
          <w:lang w:val="mi-NZ"/>
        </w:rPr>
        <w:t xml:space="preserve"> as a result of staffing shortages. </w:t>
      </w:r>
      <w:r w:rsidR="00055D0F" w:rsidRPr="00A657DC">
        <w:rPr>
          <w:lang w:val="mi-NZ"/>
        </w:rPr>
        <w:t xml:space="preserve">I </w:t>
      </w:r>
      <w:r w:rsidR="000D27A2">
        <w:rPr>
          <w:lang w:val="mi-NZ"/>
        </w:rPr>
        <w:t>have raised</w:t>
      </w:r>
      <w:r w:rsidR="00055D0F" w:rsidRPr="00A657DC">
        <w:rPr>
          <w:lang w:val="mi-NZ"/>
        </w:rPr>
        <w:t xml:space="preserve"> my concerns with respect to: </w:t>
      </w:r>
    </w:p>
    <w:p w14:paraId="449F59B3" w14:textId="77777777" w:rsidR="004B1562" w:rsidRDefault="00055D0F" w:rsidP="007E7683">
      <w:pPr>
        <w:pStyle w:val="ListNumber2"/>
        <w:jc w:val="left"/>
        <w:rPr>
          <w:lang w:val="mi-NZ"/>
        </w:rPr>
      </w:pPr>
      <w:r w:rsidRPr="00A657DC">
        <w:rPr>
          <w:lang w:val="mi-NZ"/>
        </w:rPr>
        <w:t>quarantine and medical isolation practices that may amount to solitary confinement</w:t>
      </w:r>
      <w:r w:rsidR="004B1562">
        <w:rPr>
          <w:lang w:val="mi-NZ"/>
        </w:rPr>
        <w:t>;</w:t>
      </w:r>
    </w:p>
    <w:p w14:paraId="1AE4559D" w14:textId="406D7CB2" w:rsidR="00055D0F" w:rsidRPr="00A657DC" w:rsidRDefault="00FD0C03" w:rsidP="007E7683">
      <w:pPr>
        <w:pStyle w:val="ListNumber2"/>
        <w:jc w:val="left"/>
        <w:rPr>
          <w:lang w:val="mi-NZ"/>
        </w:rPr>
      </w:pPr>
      <w:r w:rsidRPr="00A657DC">
        <w:rPr>
          <w:lang w:val="mi-NZ"/>
        </w:rPr>
        <w:t>restricted regimes and reduced unlock provisions</w:t>
      </w:r>
      <w:r w:rsidR="00055D0F" w:rsidRPr="00A657DC">
        <w:rPr>
          <w:lang w:val="mi-NZ"/>
        </w:rPr>
        <w:t xml:space="preserve">; </w:t>
      </w:r>
    </w:p>
    <w:p w14:paraId="5411C8A8" w14:textId="48A03EB7" w:rsidR="00055D0F" w:rsidRPr="00A657DC" w:rsidRDefault="00055D0F" w:rsidP="007E7683">
      <w:pPr>
        <w:pStyle w:val="ListNumber2"/>
        <w:jc w:val="left"/>
        <w:rPr>
          <w:lang w:val="mi-NZ"/>
        </w:rPr>
      </w:pPr>
      <w:r w:rsidRPr="00A657DC">
        <w:rPr>
          <w:lang w:val="mi-NZ"/>
        </w:rPr>
        <w:t>the wide suspension of visits</w:t>
      </w:r>
      <w:r w:rsidR="000D27A2">
        <w:rPr>
          <w:lang w:val="mi-NZ"/>
        </w:rPr>
        <w:t>;</w:t>
      </w:r>
      <w:r w:rsidR="00FD0C03" w:rsidRPr="00A657DC">
        <w:rPr>
          <w:rStyle w:val="FootnoteReference"/>
          <w:lang w:val="mi-NZ"/>
        </w:rPr>
        <w:footnoteReference w:id="145"/>
      </w:r>
    </w:p>
    <w:p w14:paraId="3B50259C" w14:textId="77777777" w:rsidR="00055D0F" w:rsidRPr="00A657DC" w:rsidRDefault="00055D0F" w:rsidP="007E7683">
      <w:pPr>
        <w:pStyle w:val="ListNumber2"/>
        <w:jc w:val="left"/>
        <w:rPr>
          <w:lang w:val="mi-NZ"/>
        </w:rPr>
      </w:pPr>
      <w:r w:rsidRPr="00A657DC">
        <w:rPr>
          <w:lang w:val="mi-NZ"/>
        </w:rPr>
        <w:t xml:space="preserve">lack of contact with the outside world; and </w:t>
      </w:r>
    </w:p>
    <w:p w14:paraId="0C6CFA21" w14:textId="4E43078E" w:rsidR="00B03A12" w:rsidRPr="00A657DC" w:rsidRDefault="00055D0F" w:rsidP="007E7683">
      <w:pPr>
        <w:pStyle w:val="ListNumber2"/>
        <w:jc w:val="left"/>
        <w:rPr>
          <w:lang w:val="mi-NZ"/>
        </w:rPr>
      </w:pPr>
      <w:r w:rsidRPr="00A657DC">
        <w:rPr>
          <w:lang w:val="mi-NZ"/>
        </w:rPr>
        <w:t>limited access to rehabilitation and reintegration activities.</w:t>
      </w:r>
      <w:r w:rsidR="007C1E86" w:rsidRPr="00A657DC">
        <w:rPr>
          <w:rStyle w:val="FootnoteReference"/>
          <w:lang w:val="mi-NZ"/>
        </w:rPr>
        <w:footnoteReference w:id="146"/>
      </w:r>
    </w:p>
    <w:p w14:paraId="47DD4F1D" w14:textId="08837803" w:rsidR="00D51214" w:rsidRPr="00A657DC" w:rsidRDefault="007C1E86" w:rsidP="007E7683">
      <w:pPr>
        <w:pStyle w:val="ListNumber"/>
        <w:jc w:val="left"/>
        <w:rPr>
          <w:lang w:val="mi-NZ"/>
        </w:rPr>
      </w:pPr>
      <w:r w:rsidRPr="00A657DC">
        <w:rPr>
          <w:lang w:val="mi-NZ"/>
        </w:rPr>
        <w:t>Under the Corrections Act people in custody are entitled to, among other things, at least one hour of physical exercise, ideally in the open air. While I acknowledge that there are circumstances when minimum entitlements may be denied, the Act makes clear this must only be for one of the limited reasons set out, and ‘for a period of time that is reasonable in the circumstances’. I therefore expect the Department of Corrections to make every effort to mitigate the impact of operational challenges, such as staffing, on unlock hours and minimum entitlements, in line both with the Act and international human rights obligations.</w:t>
      </w:r>
    </w:p>
    <w:p w14:paraId="49030AB6" w14:textId="0DBA18C1" w:rsidR="007C1E86" w:rsidRPr="00A657DC" w:rsidRDefault="007C1E86" w:rsidP="007E7683">
      <w:pPr>
        <w:pStyle w:val="ListNumber"/>
        <w:jc w:val="left"/>
        <w:rPr>
          <w:lang w:val="mi-NZ"/>
        </w:rPr>
      </w:pPr>
      <w:r w:rsidRPr="00A657DC">
        <w:rPr>
          <w:lang w:val="mi-NZ"/>
        </w:rPr>
        <w:t xml:space="preserve">I continue to actively monitor the situation, and have been clear with the </w:t>
      </w:r>
      <w:r w:rsidR="00D0580D" w:rsidRPr="00A657DC">
        <w:rPr>
          <w:lang w:val="mi-NZ"/>
        </w:rPr>
        <w:t>Department</w:t>
      </w:r>
      <w:r w:rsidRPr="00A657DC">
        <w:rPr>
          <w:lang w:val="mi-NZ"/>
        </w:rPr>
        <w:t xml:space="preserve"> of Corrections that my expectation is that, in order to comply with international human rights standards, people in custody must be afforded:</w:t>
      </w:r>
    </w:p>
    <w:p w14:paraId="14BEC5DB" w14:textId="77777777" w:rsidR="007C1E86" w:rsidRPr="00A657DC" w:rsidRDefault="007C1E86" w:rsidP="007E7683">
      <w:pPr>
        <w:pStyle w:val="ListNumber2"/>
        <w:jc w:val="left"/>
        <w:rPr>
          <w:lang w:val="mi-NZ"/>
        </w:rPr>
      </w:pPr>
      <w:r w:rsidRPr="00A657DC">
        <w:rPr>
          <w:lang w:val="mi-NZ"/>
        </w:rPr>
        <w:t xml:space="preserve">a minimum of two hours outside of cell each day; </w:t>
      </w:r>
    </w:p>
    <w:p w14:paraId="75B91EF3" w14:textId="77777777" w:rsidR="007C1E86" w:rsidRPr="00A657DC" w:rsidRDefault="007C1E86" w:rsidP="007E7683">
      <w:pPr>
        <w:pStyle w:val="ListNumber2"/>
        <w:jc w:val="left"/>
        <w:rPr>
          <w:lang w:val="mi-NZ"/>
        </w:rPr>
      </w:pPr>
      <w:r w:rsidRPr="00A657DC">
        <w:rPr>
          <w:lang w:val="mi-NZ"/>
        </w:rPr>
        <w:t xml:space="preserve">a minimum of one hour of suitable exercise in the open air each day;  </w:t>
      </w:r>
    </w:p>
    <w:p w14:paraId="59E5398D" w14:textId="655559C0" w:rsidR="007C1E86" w:rsidRPr="00A657DC" w:rsidRDefault="007C1E86" w:rsidP="007E7683">
      <w:pPr>
        <w:pStyle w:val="ListNumber2"/>
        <w:jc w:val="left"/>
        <w:rPr>
          <w:lang w:val="mi-NZ"/>
        </w:rPr>
      </w:pPr>
      <w:r w:rsidRPr="00A657DC">
        <w:rPr>
          <w:lang w:val="mi-NZ"/>
        </w:rPr>
        <w:t>safe in-person visits for as many p</w:t>
      </w:r>
      <w:r w:rsidR="00CA6C4B">
        <w:rPr>
          <w:lang w:val="mi-NZ"/>
        </w:rPr>
        <w:t>eople in custody</w:t>
      </w:r>
      <w:r w:rsidRPr="00A657DC">
        <w:rPr>
          <w:lang w:val="mi-NZ"/>
        </w:rPr>
        <w:t xml:space="preserve"> as possible, and no blanket restrictions;</w:t>
      </w:r>
    </w:p>
    <w:p w14:paraId="49DDB801" w14:textId="77777777" w:rsidR="007C1E86" w:rsidRPr="00A657DC" w:rsidRDefault="007C1E86" w:rsidP="007E7683">
      <w:pPr>
        <w:pStyle w:val="ListNumber2"/>
        <w:jc w:val="left"/>
        <w:rPr>
          <w:lang w:val="mi-NZ"/>
        </w:rPr>
      </w:pPr>
      <w:r w:rsidRPr="00A657DC">
        <w:rPr>
          <w:lang w:val="mi-NZ"/>
        </w:rPr>
        <w:t xml:space="preserve">when in-person visits are necessarily restricted, at least 30 minutes access to alternative methods of communication, ideally AVL, each week; and </w:t>
      </w:r>
    </w:p>
    <w:p w14:paraId="59E8D9C6" w14:textId="423616DD" w:rsidR="007C1E86" w:rsidRPr="00A657DC" w:rsidRDefault="007C1E86" w:rsidP="007E7683">
      <w:pPr>
        <w:pStyle w:val="ListNumber2"/>
        <w:jc w:val="left"/>
        <w:rPr>
          <w:lang w:val="mi-NZ"/>
        </w:rPr>
      </w:pPr>
      <w:r w:rsidRPr="00A657DC">
        <w:rPr>
          <w:lang w:val="mi-NZ"/>
        </w:rPr>
        <w:t xml:space="preserve">continued access to rehabilitation and reintegration services. </w:t>
      </w:r>
    </w:p>
    <w:p w14:paraId="48823137" w14:textId="21F21800" w:rsidR="00D0580D" w:rsidRPr="00A657DC" w:rsidRDefault="007C1E86" w:rsidP="007E7683">
      <w:pPr>
        <w:pStyle w:val="ListNumber"/>
        <w:jc w:val="left"/>
        <w:rPr>
          <w:rStyle w:val="Emphasis"/>
          <w:lang w:val="mi-NZ"/>
        </w:rPr>
      </w:pPr>
      <w:r w:rsidRPr="00A657DC">
        <w:rPr>
          <w:rStyle w:val="Emphasis"/>
          <w:lang w:val="mi-NZ"/>
        </w:rPr>
        <w:t xml:space="preserve">The </w:t>
      </w:r>
      <w:r w:rsidR="00D0580D" w:rsidRPr="00A657DC">
        <w:rPr>
          <w:rStyle w:val="Emphasis"/>
          <w:lang w:val="mi-NZ"/>
        </w:rPr>
        <w:t xml:space="preserve">Committee may wish to make recommendations to the State party regarding its compliance with the minimum standards as they relate to detention regime, access to visits, and rehabilitation opportunities, for people in custody in the context of staffing shortages in prisons. </w:t>
      </w:r>
    </w:p>
    <w:p w14:paraId="5DE3F6AE" w14:textId="1E75CE5E" w:rsidR="00D0580D" w:rsidRPr="00A657DC" w:rsidRDefault="00D0580D" w:rsidP="00F7007E">
      <w:pPr>
        <w:pStyle w:val="Heading3"/>
        <w:rPr>
          <w:lang w:val="mi-NZ"/>
        </w:rPr>
      </w:pPr>
      <w:r w:rsidRPr="00A657DC">
        <w:rPr>
          <w:lang w:val="mi-NZ"/>
        </w:rPr>
        <w:t>Staffing shortages prior to COVID-19</w:t>
      </w:r>
    </w:p>
    <w:p w14:paraId="4BC46D93" w14:textId="0B74CE59" w:rsidR="00B03A12" w:rsidRPr="00A657DC" w:rsidRDefault="00AF7EB1" w:rsidP="007E7683">
      <w:pPr>
        <w:pStyle w:val="ListNumber"/>
        <w:jc w:val="left"/>
        <w:rPr>
          <w:lang w:val="mi-NZ"/>
        </w:rPr>
      </w:pPr>
      <w:r w:rsidRPr="00A657DC">
        <w:rPr>
          <w:lang w:val="mi-NZ"/>
        </w:rPr>
        <w:t>While the impact of staffing shortages appear to be having more chronic impacts on the management of p</w:t>
      </w:r>
      <w:r w:rsidR="006D2439">
        <w:rPr>
          <w:lang w:val="mi-NZ"/>
        </w:rPr>
        <w:t>eople in custody</w:t>
      </w:r>
      <w:r w:rsidRPr="00A657DC">
        <w:rPr>
          <w:lang w:val="mi-NZ"/>
        </w:rPr>
        <w:t xml:space="preserve"> followi</w:t>
      </w:r>
      <w:r w:rsidR="007F04C8">
        <w:rPr>
          <w:lang w:val="mi-NZ"/>
        </w:rPr>
        <w:t>ng the COVID-19 pandemic</w:t>
      </w:r>
      <w:r w:rsidR="00B03A12" w:rsidRPr="00A657DC">
        <w:rPr>
          <w:lang w:val="mi-NZ"/>
        </w:rPr>
        <w:t>,</w:t>
      </w:r>
      <w:r w:rsidRPr="00A657DC">
        <w:rPr>
          <w:lang w:val="mi-NZ"/>
        </w:rPr>
        <w:t xml:space="preserve"> I have observed and commented on</w:t>
      </w:r>
      <w:r w:rsidR="00B03A12" w:rsidRPr="00A657DC">
        <w:rPr>
          <w:lang w:val="mi-NZ"/>
        </w:rPr>
        <w:t xml:space="preserve"> </w:t>
      </w:r>
      <w:r w:rsidRPr="00A657DC">
        <w:rPr>
          <w:lang w:val="mi-NZ"/>
        </w:rPr>
        <w:t xml:space="preserve">this issue for </w:t>
      </w:r>
      <w:r w:rsidR="007F04C8">
        <w:rPr>
          <w:lang w:val="mi-NZ"/>
        </w:rPr>
        <w:t>a number of years</w:t>
      </w:r>
      <w:r w:rsidRPr="00A657DC">
        <w:rPr>
          <w:lang w:val="mi-NZ"/>
        </w:rPr>
        <w:t>. My inspection reports</w:t>
      </w:r>
      <w:r w:rsidR="006574AE" w:rsidRPr="00A657DC">
        <w:rPr>
          <w:lang w:val="mi-NZ"/>
        </w:rPr>
        <w:t xml:space="preserve"> have </w:t>
      </w:r>
      <w:r w:rsidRPr="00A657DC">
        <w:rPr>
          <w:lang w:val="mi-NZ"/>
        </w:rPr>
        <w:t>drawn</w:t>
      </w:r>
      <w:r w:rsidR="006574AE" w:rsidRPr="00A657DC">
        <w:rPr>
          <w:lang w:val="mi-NZ"/>
        </w:rPr>
        <w:t xml:space="preserve"> attention to the impact of</w:t>
      </w:r>
      <w:r w:rsidR="000D27A2">
        <w:rPr>
          <w:lang w:val="mi-NZ"/>
        </w:rPr>
        <w:t xml:space="preserve"> staff</w:t>
      </w:r>
      <w:r w:rsidR="006574AE" w:rsidRPr="00A657DC">
        <w:rPr>
          <w:lang w:val="mi-NZ"/>
        </w:rPr>
        <w:t xml:space="preserve"> </w:t>
      </w:r>
      <w:r w:rsidRPr="00A657DC">
        <w:rPr>
          <w:lang w:val="mi-NZ"/>
        </w:rPr>
        <w:t>shortages</w:t>
      </w:r>
      <w:r w:rsidR="006574AE" w:rsidRPr="00A657DC">
        <w:rPr>
          <w:lang w:val="mi-NZ"/>
        </w:rPr>
        <w:t xml:space="preserve"> on the conditions and treatment of people in custody well before the COVID-19 pandemic</w:t>
      </w:r>
      <w:r w:rsidR="006D2439">
        <w:rPr>
          <w:lang w:val="mi-NZ"/>
        </w:rPr>
        <w:t xml:space="preserve">, including at </w:t>
      </w:r>
      <w:hyperlink r:id="rId100" w:history="1">
        <w:r w:rsidR="006D2439" w:rsidRPr="00B811C7">
          <w:rPr>
            <w:rStyle w:val="Hyperlink"/>
            <w:lang w:val="mi-NZ"/>
          </w:rPr>
          <w:t>Christchurch M</w:t>
        </w:r>
        <w:r w:rsidR="008D7F3C" w:rsidRPr="00B811C7">
          <w:rPr>
            <w:rStyle w:val="Hyperlink"/>
            <w:lang w:val="mi-NZ"/>
          </w:rPr>
          <w:t>en’s Prison</w:t>
        </w:r>
      </w:hyperlink>
      <w:r w:rsidR="008D7F3C" w:rsidRPr="00A657DC">
        <w:rPr>
          <w:lang w:val="mi-NZ"/>
        </w:rPr>
        <w:t xml:space="preserve"> and </w:t>
      </w:r>
      <w:hyperlink r:id="rId101" w:history="1">
        <w:r w:rsidR="008D7F3C" w:rsidRPr="00B811C7">
          <w:rPr>
            <w:rStyle w:val="Hyperlink"/>
            <w:lang w:val="mi-NZ"/>
          </w:rPr>
          <w:t>Spring Hill Corrections Facility</w:t>
        </w:r>
      </w:hyperlink>
      <w:r w:rsidR="008D7F3C" w:rsidRPr="00A657DC">
        <w:rPr>
          <w:lang w:val="mi-NZ"/>
        </w:rPr>
        <w:t xml:space="preserve"> in 2017. </w:t>
      </w:r>
      <w:r w:rsidR="00B811C7">
        <w:rPr>
          <w:lang w:val="mi-NZ"/>
        </w:rPr>
        <w:t>Further:</w:t>
      </w:r>
    </w:p>
    <w:p w14:paraId="2837EAAD" w14:textId="5D35EB64" w:rsidR="003C055C" w:rsidRPr="00A657DC" w:rsidRDefault="003C055C" w:rsidP="007E7683">
      <w:pPr>
        <w:pStyle w:val="ListNumber2"/>
        <w:jc w:val="left"/>
        <w:rPr>
          <w:lang w:val="mi-NZ"/>
        </w:rPr>
      </w:pPr>
      <w:r w:rsidRPr="00A657DC">
        <w:rPr>
          <w:lang w:val="mi-NZ"/>
        </w:rPr>
        <w:t xml:space="preserve">At </w:t>
      </w:r>
      <w:hyperlink r:id="rId102" w:history="1">
        <w:r w:rsidRPr="00FE487E">
          <w:rPr>
            <w:rStyle w:val="Hyperlink"/>
            <w:lang w:val="mi-NZ"/>
          </w:rPr>
          <w:t>Auckland South Corrections Facility in 2018</w:t>
        </w:r>
      </w:hyperlink>
      <w:r w:rsidR="007F04C8">
        <w:rPr>
          <w:lang w:val="mi-NZ"/>
        </w:rPr>
        <w:t xml:space="preserve"> I noted the p</w:t>
      </w:r>
      <w:r w:rsidRPr="00A657DC">
        <w:rPr>
          <w:lang w:val="mi-NZ"/>
        </w:rPr>
        <w:t xml:space="preserve">rison had recently undergone a period of staff recruitment and retention issues, which was evident by a lack of custodial experience in the reintegration officer roles. There was a high turnover of staff, 21 percent in the previous calendar year. I was particularly concerned by the  use of extended lock (Restricted </w:t>
      </w:r>
      <w:r w:rsidR="00BC42A7">
        <w:rPr>
          <w:lang w:val="mi-NZ"/>
        </w:rPr>
        <w:t>Regimes) across the p</w:t>
      </w:r>
      <w:r w:rsidRPr="00A657DC">
        <w:rPr>
          <w:lang w:val="mi-NZ"/>
        </w:rPr>
        <w:t>rison to manage staff shortages or rostering issues. This resulted in people in custody spending long periods in their cells and caused irregular unlock routines.</w:t>
      </w:r>
      <w:r w:rsidRPr="00A657DC">
        <w:rPr>
          <w:rStyle w:val="FootnoteReference"/>
          <w:lang w:val="mi-NZ"/>
        </w:rPr>
        <w:footnoteReference w:id="147"/>
      </w:r>
      <w:r w:rsidRPr="00A657DC">
        <w:rPr>
          <w:lang w:val="mi-NZ"/>
        </w:rPr>
        <w:t xml:space="preserve"> </w:t>
      </w:r>
    </w:p>
    <w:p w14:paraId="26142E29" w14:textId="0D04176A" w:rsidR="001E333E" w:rsidRPr="00A657DC" w:rsidRDefault="006574AE" w:rsidP="007E7683">
      <w:pPr>
        <w:pStyle w:val="ListNumber2"/>
        <w:jc w:val="left"/>
        <w:rPr>
          <w:lang w:val="mi-NZ"/>
        </w:rPr>
      </w:pPr>
      <w:r w:rsidRPr="00A657DC">
        <w:rPr>
          <w:lang w:val="mi-NZ"/>
        </w:rPr>
        <w:t>D</w:t>
      </w:r>
      <w:r w:rsidR="00B03A12" w:rsidRPr="00A657DC">
        <w:rPr>
          <w:lang w:val="mi-NZ"/>
        </w:rPr>
        <w:t xml:space="preserve">uring my 2020 inspection of </w:t>
      </w:r>
      <w:hyperlink r:id="rId103" w:history="1">
        <w:r w:rsidR="00B03A12" w:rsidRPr="00FE487E">
          <w:rPr>
            <w:rStyle w:val="Hyperlink"/>
            <w:lang w:val="mi-NZ"/>
          </w:rPr>
          <w:t>Auckland Men’s Prison</w:t>
        </w:r>
      </w:hyperlink>
      <w:r w:rsidR="00B03A12" w:rsidRPr="00A657DC">
        <w:rPr>
          <w:lang w:val="mi-NZ"/>
        </w:rPr>
        <w:t>,</w:t>
      </w:r>
      <w:r w:rsidR="00FB5393" w:rsidRPr="00A657DC">
        <w:rPr>
          <w:lang w:val="mi-NZ"/>
        </w:rPr>
        <w:t xml:space="preserve"> staff shortages were </w:t>
      </w:r>
      <w:r w:rsidR="00AF7EB1" w:rsidRPr="00A657DC">
        <w:rPr>
          <w:lang w:val="mi-NZ"/>
        </w:rPr>
        <w:t xml:space="preserve">already </w:t>
      </w:r>
      <w:r w:rsidR="00FB5393" w:rsidRPr="00A657DC">
        <w:rPr>
          <w:lang w:val="mi-NZ"/>
        </w:rPr>
        <w:t>having a significant impact on many aspects of custodial operation, impacting on day-to-day life for p</w:t>
      </w:r>
      <w:r w:rsidR="00CA6C4B">
        <w:rPr>
          <w:lang w:val="mi-NZ"/>
        </w:rPr>
        <w:t>eople in custody</w:t>
      </w:r>
      <w:r w:rsidR="00FB5393" w:rsidRPr="00A657DC">
        <w:rPr>
          <w:lang w:val="mi-NZ"/>
        </w:rPr>
        <w:t xml:space="preserve"> such as their ability to attend medical, case management and reintegration appointments. </w:t>
      </w:r>
      <w:r w:rsidR="003C055C" w:rsidRPr="00A657DC">
        <w:rPr>
          <w:lang w:val="mi-NZ"/>
        </w:rPr>
        <w:t xml:space="preserve">On the first day of inspection, one unit was operating without the designated </w:t>
      </w:r>
      <w:r w:rsidR="00CA6C4B">
        <w:rPr>
          <w:lang w:val="mi-NZ"/>
        </w:rPr>
        <w:t>‘</w:t>
      </w:r>
      <w:r w:rsidR="003C055C" w:rsidRPr="00A657DC">
        <w:rPr>
          <w:lang w:val="mi-NZ"/>
        </w:rPr>
        <w:t>staff to prisoner</w:t>
      </w:r>
      <w:r w:rsidR="00CA6C4B">
        <w:rPr>
          <w:lang w:val="mi-NZ"/>
        </w:rPr>
        <w:t>’</w:t>
      </w:r>
      <w:r w:rsidR="003C055C" w:rsidRPr="00A657DC">
        <w:rPr>
          <w:lang w:val="mi-NZ"/>
        </w:rPr>
        <w:t xml:space="preserve"> ratio.  </w:t>
      </w:r>
      <w:r w:rsidR="00FB5393" w:rsidRPr="00A657DC">
        <w:rPr>
          <w:lang w:val="mi-NZ"/>
        </w:rPr>
        <w:t>Staff shortages were a significant safety issue; vacancies coupled with significant levels of unplanned absences meant that both p</w:t>
      </w:r>
      <w:r w:rsidR="00CA6C4B">
        <w:rPr>
          <w:lang w:val="mi-NZ"/>
        </w:rPr>
        <w:t>eople in custody</w:t>
      </w:r>
      <w:r w:rsidR="00FB5393" w:rsidRPr="00A657DC">
        <w:rPr>
          <w:lang w:val="mi-NZ"/>
        </w:rPr>
        <w:t xml:space="preserve"> and staff safety could be compromised.</w:t>
      </w:r>
      <w:r w:rsidR="00DC5FCB" w:rsidRPr="00A657DC">
        <w:rPr>
          <w:lang w:val="mi-NZ"/>
        </w:rPr>
        <w:t xml:space="preserve"> P</w:t>
      </w:r>
      <w:r w:rsidR="00CA6C4B">
        <w:rPr>
          <w:lang w:val="mi-NZ"/>
        </w:rPr>
        <w:t>eople in custody</w:t>
      </w:r>
      <w:r w:rsidR="00B03A12" w:rsidRPr="00A657DC">
        <w:rPr>
          <w:lang w:val="mi-NZ"/>
        </w:rPr>
        <w:t xml:space="preserve"> in Unit 12 did not receive their minimum entitlement of one hour’s access to fresh air. </w:t>
      </w:r>
      <w:r w:rsidR="001E333E" w:rsidRPr="00A657DC">
        <w:rPr>
          <w:lang w:val="mi-NZ"/>
        </w:rPr>
        <w:t xml:space="preserve">Staff reported they were, on occasion, breaching unlock rules and relying on </w:t>
      </w:r>
      <w:r w:rsidR="00CA6C4B">
        <w:rPr>
          <w:lang w:val="mi-NZ"/>
        </w:rPr>
        <w:t xml:space="preserve">the </w:t>
      </w:r>
      <w:r w:rsidR="001E333E" w:rsidRPr="00A657DC">
        <w:rPr>
          <w:lang w:val="mi-NZ"/>
        </w:rPr>
        <w:t>co-operation</w:t>
      </w:r>
      <w:r w:rsidR="00CA6C4B">
        <w:rPr>
          <w:lang w:val="mi-NZ"/>
        </w:rPr>
        <w:t xml:space="preserve"> of people in custody</w:t>
      </w:r>
      <w:r w:rsidR="001E333E" w:rsidRPr="00A657DC">
        <w:rPr>
          <w:lang w:val="mi-NZ"/>
        </w:rPr>
        <w:t xml:space="preserve"> in these circumstances. </w:t>
      </w:r>
    </w:p>
    <w:p w14:paraId="171769E2" w14:textId="7AAD0E0E" w:rsidR="00E17B87" w:rsidRPr="00A657DC" w:rsidRDefault="001E333E" w:rsidP="007E7683">
      <w:pPr>
        <w:pStyle w:val="ListNumber"/>
        <w:numPr>
          <w:ilvl w:val="0"/>
          <w:numId w:val="0"/>
        </w:numPr>
        <w:ind w:left="1134"/>
        <w:jc w:val="left"/>
        <w:rPr>
          <w:lang w:val="mi-NZ"/>
        </w:rPr>
      </w:pPr>
      <w:r w:rsidRPr="00A657DC">
        <w:rPr>
          <w:lang w:val="mi-NZ"/>
        </w:rPr>
        <w:t>During the inspection, Inspectors also observed Parole Board hearing delays, Work and Income New Zealand (WINZ) appointment cancellations and other external provider appointments cancelled as a result of staffing shortages.</w:t>
      </w:r>
      <w:r w:rsidRPr="00A657DC">
        <w:rPr>
          <w:rStyle w:val="FootnoteReference"/>
          <w:lang w:val="mi-NZ"/>
        </w:rPr>
        <w:footnoteReference w:id="148"/>
      </w:r>
    </w:p>
    <w:p w14:paraId="31E116DD" w14:textId="44C670BA" w:rsidR="00B03A12" w:rsidRPr="00A657DC" w:rsidRDefault="00B03A12" w:rsidP="00544DC8">
      <w:pPr>
        <w:pStyle w:val="Heading2"/>
        <w:rPr>
          <w:lang w:val="mi-NZ"/>
        </w:rPr>
      </w:pPr>
      <w:bookmarkStart w:id="80" w:name="_Toc138146406"/>
      <w:r w:rsidRPr="00A657DC">
        <w:rPr>
          <w:lang w:val="mi-NZ"/>
        </w:rPr>
        <w:t>P</w:t>
      </w:r>
      <w:r w:rsidR="006956FC" w:rsidRPr="00A657DC">
        <w:rPr>
          <w:lang w:val="mi-NZ"/>
        </w:rPr>
        <w:t>r</w:t>
      </w:r>
      <w:r w:rsidRPr="00A657DC">
        <w:rPr>
          <w:lang w:val="mi-NZ"/>
        </w:rPr>
        <w:t>isoners of Extreme Risk</w:t>
      </w:r>
      <w:bookmarkEnd w:id="80"/>
    </w:p>
    <w:p w14:paraId="2336F3BB" w14:textId="526971CF" w:rsidR="006574AE" w:rsidRPr="00A657DC" w:rsidRDefault="006574AE" w:rsidP="007E7683">
      <w:pPr>
        <w:pStyle w:val="ListNumber"/>
        <w:jc w:val="left"/>
        <w:rPr>
          <w:lang w:val="mi-NZ"/>
        </w:rPr>
      </w:pPr>
      <w:r w:rsidRPr="00A657DC">
        <w:rPr>
          <w:lang w:val="mi-NZ"/>
        </w:rPr>
        <w:t>The</w:t>
      </w:r>
      <w:r w:rsidR="00292F50" w:rsidRPr="00A657DC">
        <w:rPr>
          <w:lang w:val="mi-NZ"/>
        </w:rPr>
        <w:t xml:space="preserve"> Department of Corrections established, in July 2019, the</w:t>
      </w:r>
      <w:r w:rsidRPr="00A657DC">
        <w:rPr>
          <w:lang w:val="mi-NZ"/>
        </w:rPr>
        <w:t xml:space="preserve"> </w:t>
      </w:r>
      <w:r w:rsidRPr="00BC42A7">
        <w:rPr>
          <w:i/>
          <w:lang w:val="mi-NZ"/>
        </w:rPr>
        <w:t>‘Prisoners of Extreme Risk</w:t>
      </w:r>
      <w:r w:rsidRPr="00A657DC">
        <w:rPr>
          <w:lang w:val="mi-NZ"/>
        </w:rPr>
        <w:t>’ Directora</w:t>
      </w:r>
      <w:r w:rsidR="00C70013" w:rsidRPr="00A657DC">
        <w:rPr>
          <w:lang w:val="mi-NZ"/>
        </w:rPr>
        <w:t xml:space="preserve">te (PERD) and Unit (PERU). </w:t>
      </w:r>
      <w:r w:rsidR="00292F50" w:rsidRPr="00A657DC">
        <w:rPr>
          <w:lang w:val="mi-NZ"/>
        </w:rPr>
        <w:t>I understand from information provided by the Department of Corrections that the PERD was i</w:t>
      </w:r>
      <w:r w:rsidR="00C70013" w:rsidRPr="00A657DC">
        <w:rPr>
          <w:lang w:val="mi-NZ"/>
        </w:rPr>
        <w:t>nitially</w:t>
      </w:r>
      <w:r w:rsidR="00292F50" w:rsidRPr="00A657DC">
        <w:rPr>
          <w:lang w:val="mi-NZ"/>
        </w:rPr>
        <w:t xml:space="preserve"> conceived</w:t>
      </w:r>
      <w:r w:rsidRPr="00A657DC">
        <w:rPr>
          <w:lang w:val="mi-NZ"/>
        </w:rPr>
        <w:t xml:space="preserve"> as a response to </w:t>
      </w:r>
      <w:r w:rsidR="00292F50" w:rsidRPr="00A657DC">
        <w:rPr>
          <w:lang w:val="mi-NZ"/>
        </w:rPr>
        <w:t xml:space="preserve">the prison </w:t>
      </w:r>
      <w:r w:rsidRPr="00A657DC">
        <w:rPr>
          <w:lang w:val="mi-NZ"/>
        </w:rPr>
        <w:t>cu</w:t>
      </w:r>
      <w:r w:rsidR="006D2439">
        <w:rPr>
          <w:lang w:val="mi-NZ"/>
        </w:rPr>
        <w:t>stody of the perpetrator of the</w:t>
      </w:r>
      <w:r w:rsidRPr="00A657DC">
        <w:rPr>
          <w:lang w:val="mi-NZ"/>
        </w:rPr>
        <w:t xml:space="preserve"> March 1</w:t>
      </w:r>
      <w:r w:rsidR="00292F50" w:rsidRPr="00A657DC">
        <w:rPr>
          <w:lang w:val="mi-NZ"/>
        </w:rPr>
        <w:t>5 terror attack in Christchurch. However,</w:t>
      </w:r>
      <w:r w:rsidRPr="00A657DC">
        <w:rPr>
          <w:lang w:val="mi-NZ"/>
        </w:rPr>
        <w:t xml:space="preserve"> the role of </w:t>
      </w:r>
      <w:r w:rsidR="00292F50" w:rsidRPr="00A657DC">
        <w:rPr>
          <w:lang w:val="mi-NZ"/>
        </w:rPr>
        <w:t xml:space="preserve">the </w:t>
      </w:r>
      <w:r w:rsidRPr="00A657DC">
        <w:rPr>
          <w:lang w:val="mi-NZ"/>
        </w:rPr>
        <w:t>PERD has now expanded to include those who present ‘</w:t>
      </w:r>
      <w:r w:rsidRPr="00A657DC">
        <w:rPr>
          <w:rStyle w:val="Quotationwithinthesentence"/>
          <w:lang w:val="mi-NZ"/>
        </w:rPr>
        <w:t>a range of risks</w:t>
      </w:r>
      <w:r w:rsidRPr="00A657DC">
        <w:rPr>
          <w:lang w:val="mi-NZ"/>
        </w:rPr>
        <w:t>’, including people in custody on remand.</w:t>
      </w:r>
      <w:r w:rsidRPr="00A657DC">
        <w:rPr>
          <w:rStyle w:val="FootnoteReference"/>
          <w:lang w:val="mi-NZ"/>
        </w:rPr>
        <w:footnoteReference w:id="149"/>
      </w:r>
    </w:p>
    <w:p w14:paraId="0E30FF70" w14:textId="77777777" w:rsidR="006574AE" w:rsidRPr="00A657DC" w:rsidRDefault="006574AE" w:rsidP="007E7683">
      <w:pPr>
        <w:pStyle w:val="ListNumber"/>
        <w:jc w:val="left"/>
        <w:rPr>
          <w:lang w:val="mi-NZ"/>
        </w:rPr>
      </w:pPr>
      <w:r w:rsidRPr="00A657DC">
        <w:rPr>
          <w:lang w:val="mi-NZ"/>
        </w:rPr>
        <w:t>Although located within the secure perimeter of Auckland Prison, the PERU is a separate custodial operation managed by the PERD. The PERD Commissioner holds prison manager delegations for PERU.</w:t>
      </w:r>
      <w:r w:rsidRPr="00A657DC">
        <w:rPr>
          <w:rStyle w:val="FootnoteReference"/>
          <w:lang w:val="mi-NZ"/>
        </w:rPr>
        <w:footnoteReference w:id="150"/>
      </w:r>
    </w:p>
    <w:p w14:paraId="08C42F80" w14:textId="33B34AA4" w:rsidR="003661C0" w:rsidRPr="00A657DC" w:rsidRDefault="003661C0" w:rsidP="007E7683">
      <w:pPr>
        <w:pStyle w:val="ListNumber"/>
        <w:jc w:val="left"/>
        <w:rPr>
          <w:lang w:val="mi-NZ"/>
        </w:rPr>
      </w:pPr>
      <w:r w:rsidRPr="00A657DC">
        <w:rPr>
          <w:lang w:val="mi-NZ"/>
        </w:rPr>
        <w:t>The PERD and PERU are not ex</w:t>
      </w:r>
      <w:r w:rsidR="00C70013" w:rsidRPr="00A657DC">
        <w:rPr>
          <w:lang w:val="mi-NZ"/>
        </w:rPr>
        <w:t xml:space="preserve">pressly set out in legislation, and the Department of Corrections has made little information available </w:t>
      </w:r>
      <w:r w:rsidR="00292F50" w:rsidRPr="00A657DC">
        <w:rPr>
          <w:lang w:val="mi-NZ"/>
        </w:rPr>
        <w:t xml:space="preserve">publicly </w:t>
      </w:r>
      <w:r w:rsidR="00C70013" w:rsidRPr="00A657DC">
        <w:rPr>
          <w:lang w:val="mi-NZ"/>
        </w:rPr>
        <w:t xml:space="preserve">about the PERD and how it operates. </w:t>
      </w:r>
    </w:p>
    <w:p w14:paraId="695F03BC" w14:textId="4E9C8828" w:rsidR="003661C0" w:rsidRPr="00450D01" w:rsidRDefault="00C70013" w:rsidP="007E7683">
      <w:pPr>
        <w:pStyle w:val="ListNumber"/>
        <w:jc w:val="left"/>
        <w:rPr>
          <w:lang w:val="mi-NZ"/>
        </w:rPr>
      </w:pPr>
      <w:r w:rsidRPr="00A657DC">
        <w:rPr>
          <w:lang w:val="mi-NZ"/>
        </w:rPr>
        <w:t>Notably, the Department has alluded to the restrictive regime, including segregation, that ‘</w:t>
      </w:r>
      <w:r w:rsidRPr="00BC42A7">
        <w:rPr>
          <w:i/>
          <w:lang w:val="mi-NZ"/>
        </w:rPr>
        <w:t>prisoners of extreme risk</w:t>
      </w:r>
      <w:r w:rsidRPr="00A657DC">
        <w:rPr>
          <w:lang w:val="mi-NZ"/>
        </w:rPr>
        <w:t>’ may be subject to (see</w:t>
      </w:r>
      <w:r w:rsidR="00D26EC4">
        <w:rPr>
          <w:lang w:val="mi-NZ"/>
        </w:rPr>
        <w:t xml:space="preserve"> </w:t>
      </w:r>
      <w:r w:rsidR="00D26EC4">
        <w:rPr>
          <w:lang w:val="mi-NZ"/>
        </w:rPr>
        <w:fldChar w:fldCharType="begin"/>
      </w:r>
      <w:r w:rsidR="00D26EC4">
        <w:rPr>
          <w:lang w:val="mi-NZ"/>
        </w:rPr>
        <w:instrText xml:space="preserve"> REF _Ref138142524 \h </w:instrText>
      </w:r>
      <w:r w:rsidR="00D26EC4">
        <w:rPr>
          <w:lang w:val="mi-NZ"/>
        </w:rPr>
      </w:r>
      <w:r w:rsidR="00D26EC4">
        <w:rPr>
          <w:lang w:val="mi-NZ"/>
        </w:rPr>
        <w:fldChar w:fldCharType="separate"/>
      </w:r>
      <w:r w:rsidR="00C376E8" w:rsidRPr="00A657DC">
        <w:rPr>
          <w:lang w:val="mi-NZ"/>
        </w:rPr>
        <w:t>Solitary confinement in prisons</w:t>
      </w:r>
      <w:r w:rsidR="00D26EC4">
        <w:rPr>
          <w:lang w:val="mi-NZ"/>
        </w:rPr>
        <w:fldChar w:fldCharType="end"/>
      </w:r>
      <w:r w:rsidR="00B811C7">
        <w:rPr>
          <w:lang w:val="mi-NZ"/>
        </w:rPr>
        <w:t>). O</w:t>
      </w:r>
      <w:r w:rsidRPr="00A657DC">
        <w:rPr>
          <w:lang w:val="mi-NZ"/>
        </w:rPr>
        <w:t>ne person in custody is</w:t>
      </w:r>
      <w:r w:rsidRPr="00A657DC">
        <w:rPr>
          <w:color w:val="auto"/>
          <w:lang w:val="mi-NZ"/>
        </w:rPr>
        <w:t xml:space="preserve"> </w:t>
      </w:r>
      <w:r w:rsidR="003661C0" w:rsidRPr="00A657DC">
        <w:rPr>
          <w:color w:val="auto"/>
          <w:lang w:val="mi-NZ"/>
        </w:rPr>
        <w:t xml:space="preserve">currently seeking judicial review of his segregation in PERU on the basis that it amounts to unlawful solitary </w:t>
      </w:r>
      <w:r w:rsidR="003661C0" w:rsidRPr="00450D01">
        <w:rPr>
          <w:color w:val="auto"/>
          <w:lang w:val="mi-NZ"/>
        </w:rPr>
        <w:t>confinement</w:t>
      </w:r>
      <w:r w:rsidR="00571AE1" w:rsidRPr="00450D01">
        <w:rPr>
          <w:color w:val="auto"/>
          <w:lang w:val="mi-NZ"/>
        </w:rPr>
        <w:t>.</w:t>
      </w:r>
      <w:r w:rsidR="00571AE1" w:rsidRPr="00450D01">
        <w:rPr>
          <w:rStyle w:val="FootnoteReference"/>
          <w:color w:val="auto"/>
          <w:lang w:val="mi-NZ"/>
        </w:rPr>
        <w:footnoteReference w:id="151"/>
      </w:r>
      <w:r w:rsidR="00D666C1" w:rsidRPr="00450D01">
        <w:rPr>
          <w:color w:val="auto"/>
          <w:lang w:val="mi-NZ"/>
        </w:rPr>
        <w:t xml:space="preserve"> </w:t>
      </w:r>
      <w:r w:rsidR="004B1562" w:rsidRPr="00450D01">
        <w:rPr>
          <w:color w:val="auto"/>
          <w:lang w:val="mi-NZ"/>
        </w:rPr>
        <w:t>The PERU was out of scope for the Office of the Inspectorate’s thematic inspection, and subsequent report on separation and isolation in New Zealand prisons.</w:t>
      </w:r>
      <w:r w:rsidR="0065460C" w:rsidRPr="00450D01">
        <w:rPr>
          <w:rStyle w:val="FootnoteReference"/>
          <w:color w:val="auto"/>
          <w:lang w:val="mi-NZ"/>
        </w:rPr>
        <w:footnoteReference w:id="152"/>
      </w:r>
      <w:r w:rsidR="004B1562" w:rsidRPr="00450D01">
        <w:rPr>
          <w:color w:val="auto"/>
          <w:lang w:val="mi-NZ"/>
        </w:rPr>
        <w:t xml:space="preserve"> </w:t>
      </w:r>
    </w:p>
    <w:p w14:paraId="3264A3CB" w14:textId="07B99430" w:rsidR="00756330" w:rsidRPr="00450D01" w:rsidRDefault="00AF691D" w:rsidP="007E7683">
      <w:pPr>
        <w:pStyle w:val="ListNumber"/>
        <w:jc w:val="left"/>
        <w:rPr>
          <w:rStyle w:val="Emphasis"/>
          <w:b w:val="0"/>
          <w:iCs w:val="0"/>
          <w:color w:val="1E1E1E"/>
          <w:lang w:val="mi-NZ"/>
        </w:rPr>
      </w:pPr>
      <w:r w:rsidRPr="00450D01">
        <w:rPr>
          <w:lang w:val="mi-NZ"/>
        </w:rPr>
        <w:t>It is a well-established principle that regimes which are particularly restrictive, or where individuals have been marked out as needing to be managed separately from the general detainee population, present a particular risk of ill treatment.</w:t>
      </w:r>
      <w:r w:rsidRPr="00450D01">
        <w:rPr>
          <w:rStyle w:val="FootnoteReference"/>
          <w:lang w:val="mi-NZ"/>
        </w:rPr>
        <w:footnoteReference w:id="153"/>
      </w:r>
      <w:r w:rsidRPr="00450D01">
        <w:rPr>
          <w:lang w:val="mi-NZ"/>
        </w:rPr>
        <w:t xml:space="preserve"> </w:t>
      </w:r>
      <w:r w:rsidRPr="00450D01">
        <w:rPr>
          <w:rStyle w:val="Emphasis"/>
          <w:lang w:val="mi-NZ"/>
        </w:rPr>
        <w:t xml:space="preserve">The Committee may therefore wish to seek further information from the State Party regarding the number and status of people currently being managed </w:t>
      </w:r>
      <w:r w:rsidR="004850F9" w:rsidRPr="00450D01">
        <w:rPr>
          <w:rStyle w:val="Emphasis"/>
          <w:lang w:val="mi-NZ"/>
        </w:rPr>
        <w:t xml:space="preserve">by the </w:t>
      </w:r>
      <w:r w:rsidRPr="00450D01">
        <w:rPr>
          <w:rStyle w:val="Emphasis"/>
          <w:lang w:val="mi-NZ"/>
        </w:rPr>
        <w:t xml:space="preserve">PERD, the evidential </w:t>
      </w:r>
      <w:r w:rsidR="00BC42A7" w:rsidRPr="00450D01">
        <w:rPr>
          <w:rStyle w:val="Emphasis"/>
          <w:lang w:val="mi-NZ"/>
        </w:rPr>
        <w:t xml:space="preserve">and legal </w:t>
      </w:r>
      <w:r w:rsidRPr="00450D01">
        <w:rPr>
          <w:rStyle w:val="Emphasis"/>
          <w:lang w:val="mi-NZ"/>
        </w:rPr>
        <w:t>basis on which the PERD was established and is</w:t>
      </w:r>
      <w:r w:rsidR="00BC42A7" w:rsidRPr="00450D01">
        <w:rPr>
          <w:rStyle w:val="Emphasis"/>
          <w:lang w:val="mi-NZ"/>
        </w:rPr>
        <w:t xml:space="preserve"> considered to be necessary</w:t>
      </w:r>
      <w:r w:rsidRPr="00450D01">
        <w:rPr>
          <w:rStyle w:val="Emphasis"/>
          <w:lang w:val="mi-NZ"/>
        </w:rPr>
        <w:t>, and the conditions and treatment of people considered as ‘</w:t>
      </w:r>
      <w:r w:rsidRPr="00450D01">
        <w:rPr>
          <w:rStyle w:val="Emphasis"/>
          <w:i/>
          <w:lang w:val="mi-NZ"/>
        </w:rPr>
        <w:t>prisoners of extreme risk</w:t>
      </w:r>
      <w:r w:rsidRPr="00450D01">
        <w:rPr>
          <w:rStyle w:val="Emphasis"/>
          <w:lang w:val="mi-NZ"/>
        </w:rPr>
        <w:t xml:space="preserve">’ including </w:t>
      </w:r>
      <w:r w:rsidR="004850F9" w:rsidRPr="00450D01">
        <w:rPr>
          <w:rStyle w:val="Emphasis"/>
          <w:lang w:val="mi-NZ"/>
        </w:rPr>
        <w:t xml:space="preserve">the </w:t>
      </w:r>
      <w:r w:rsidRPr="00450D01">
        <w:rPr>
          <w:rStyle w:val="Emphasis"/>
          <w:lang w:val="mi-NZ"/>
        </w:rPr>
        <w:t xml:space="preserve">management regime of those in the PERU. </w:t>
      </w:r>
    </w:p>
    <w:p w14:paraId="12A2F19B" w14:textId="22968DF5" w:rsidR="00F7722E" w:rsidRPr="00A657DC" w:rsidRDefault="00AF691D" w:rsidP="007E7683">
      <w:pPr>
        <w:pStyle w:val="ListNumber"/>
        <w:jc w:val="left"/>
        <w:rPr>
          <w:lang w:val="mi-NZ"/>
        </w:rPr>
      </w:pPr>
      <w:r w:rsidRPr="00450D01">
        <w:rPr>
          <w:rStyle w:val="Emphasis"/>
          <w:lang w:val="mi-NZ"/>
        </w:rPr>
        <w:t>The Committee may wish to express a view about whether</w:t>
      </w:r>
      <w:r w:rsidRPr="00A657DC">
        <w:rPr>
          <w:rStyle w:val="Emphasis"/>
          <w:lang w:val="mi-NZ"/>
        </w:rPr>
        <w:t xml:space="preserve"> the current legislative framework is sufficient to ensure PERD is lawful and </w:t>
      </w:r>
      <w:r w:rsidR="00BC42A7">
        <w:rPr>
          <w:rStyle w:val="Emphasis"/>
          <w:lang w:val="mi-NZ"/>
        </w:rPr>
        <w:t>include</w:t>
      </w:r>
      <w:r w:rsidRPr="00A657DC">
        <w:rPr>
          <w:rStyle w:val="Emphasis"/>
          <w:lang w:val="mi-NZ"/>
        </w:rPr>
        <w:t xml:space="preserve">s </w:t>
      </w:r>
      <w:r w:rsidR="00442D73" w:rsidRPr="00A657DC">
        <w:rPr>
          <w:rStyle w:val="Emphasis"/>
          <w:lang w:val="mi-NZ"/>
        </w:rPr>
        <w:t>safeguards (such as oversight, and access to appeal and review)</w:t>
      </w:r>
      <w:r w:rsidR="00BC42A7">
        <w:rPr>
          <w:rStyle w:val="Emphasis"/>
          <w:lang w:val="mi-NZ"/>
        </w:rPr>
        <w:t xml:space="preserve"> that</w:t>
      </w:r>
      <w:r w:rsidR="00442D73" w:rsidRPr="00A657DC">
        <w:rPr>
          <w:rStyle w:val="Emphasis"/>
          <w:lang w:val="mi-NZ"/>
        </w:rPr>
        <w:t xml:space="preserve"> the Committee would consider necessary</w:t>
      </w:r>
      <w:r w:rsidR="004850F9" w:rsidRPr="00A657DC">
        <w:rPr>
          <w:rStyle w:val="Emphasis"/>
          <w:lang w:val="mi-NZ"/>
        </w:rPr>
        <w:t xml:space="preserve"> to comply with international human rights law and standards</w:t>
      </w:r>
      <w:r w:rsidR="00442D73" w:rsidRPr="00A657DC">
        <w:rPr>
          <w:rStyle w:val="Emphasis"/>
          <w:lang w:val="mi-NZ"/>
        </w:rPr>
        <w:t>.</w:t>
      </w:r>
    </w:p>
    <w:p w14:paraId="3556A8CD" w14:textId="05832158" w:rsidR="00DC5FCB" w:rsidRPr="00A657DC" w:rsidRDefault="00DC5FCB" w:rsidP="00544DC8">
      <w:pPr>
        <w:pStyle w:val="Heading2"/>
        <w:rPr>
          <w:lang w:val="mi-NZ"/>
        </w:rPr>
      </w:pPr>
      <w:bookmarkStart w:id="81" w:name="_Ref138139428"/>
      <w:bookmarkStart w:id="82" w:name="_Ref138141122"/>
      <w:bookmarkStart w:id="83" w:name="_Toc138146407"/>
      <w:r w:rsidRPr="00A657DC">
        <w:rPr>
          <w:lang w:val="mi-NZ"/>
        </w:rPr>
        <w:t>Coercive powers and use of force</w:t>
      </w:r>
      <w:bookmarkEnd w:id="81"/>
      <w:bookmarkEnd w:id="82"/>
      <w:bookmarkEnd w:id="83"/>
    </w:p>
    <w:p w14:paraId="5896937E" w14:textId="6FE99F3A" w:rsidR="00DC5FCB" w:rsidRPr="00A657DC" w:rsidRDefault="00DC5FCB" w:rsidP="007E7683">
      <w:pPr>
        <w:pStyle w:val="ListNumber"/>
        <w:jc w:val="left"/>
        <w:rPr>
          <w:lang w:val="mi-NZ"/>
        </w:rPr>
      </w:pPr>
      <w:bookmarkStart w:id="84" w:name="_Ref138139470"/>
      <w:r w:rsidRPr="00A657DC">
        <w:rPr>
          <w:lang w:val="mi-NZ"/>
        </w:rPr>
        <w:t>The use of force in prisons is regulated by se</w:t>
      </w:r>
      <w:r w:rsidR="00BC42A7">
        <w:rPr>
          <w:lang w:val="mi-NZ"/>
        </w:rPr>
        <w:t>ction 83 of the Corrections Act</w:t>
      </w:r>
      <w:r w:rsidRPr="00A657DC">
        <w:rPr>
          <w:lang w:val="mi-NZ"/>
        </w:rPr>
        <w:t>. Under section 83, physical force can only be used in prescribed circumstances and if reasonably necessary. The level of force used must be reasonable. Where force has been used, a registered health professional must examine the p</w:t>
      </w:r>
      <w:r w:rsidR="005917F6">
        <w:rPr>
          <w:lang w:val="mi-NZ"/>
        </w:rPr>
        <w:t xml:space="preserve">erson in custody </w:t>
      </w:r>
      <w:r w:rsidRPr="00A657DC">
        <w:rPr>
          <w:lang w:val="mi-NZ"/>
        </w:rPr>
        <w:t>as soon as practicable.</w:t>
      </w:r>
      <w:bookmarkEnd w:id="84"/>
    </w:p>
    <w:p w14:paraId="23A53802" w14:textId="11274CCD" w:rsidR="00EC4ECF" w:rsidRPr="00A657DC" w:rsidRDefault="00EC4ECF" w:rsidP="007E7683">
      <w:pPr>
        <w:pStyle w:val="ListNumber"/>
        <w:jc w:val="left"/>
        <w:rPr>
          <w:lang w:val="mi-NZ"/>
        </w:rPr>
      </w:pPr>
      <w:r w:rsidRPr="00A657DC">
        <w:rPr>
          <w:lang w:val="mi-NZ"/>
        </w:rPr>
        <w:t>The use of coercive powers (as defined in the Corrections Act 2004), including the use of force, is an area</w:t>
      </w:r>
      <w:r w:rsidR="00BC42A7">
        <w:rPr>
          <w:lang w:val="mi-NZ"/>
        </w:rPr>
        <w:t xml:space="preserve"> in respect of which</w:t>
      </w:r>
      <w:r w:rsidRPr="00A657DC">
        <w:rPr>
          <w:lang w:val="mi-NZ"/>
        </w:rPr>
        <w:t xml:space="preserve"> </w:t>
      </w:r>
      <w:r w:rsidR="00B811C7">
        <w:rPr>
          <w:lang w:val="mi-NZ"/>
        </w:rPr>
        <w:t xml:space="preserve">where </w:t>
      </w:r>
      <w:r w:rsidRPr="00A657DC">
        <w:rPr>
          <w:lang w:val="mi-NZ"/>
        </w:rPr>
        <w:t xml:space="preserve">I have frequently identified concerns and made recommendations. My concerns relate to the </w:t>
      </w:r>
      <w:r w:rsidR="00A4499E" w:rsidRPr="00A657DC">
        <w:rPr>
          <w:lang w:val="mi-NZ"/>
        </w:rPr>
        <w:t xml:space="preserve">decision to use force, the </w:t>
      </w:r>
      <w:r w:rsidRPr="00A657DC">
        <w:rPr>
          <w:lang w:val="mi-NZ"/>
        </w:rPr>
        <w:t>appropria</w:t>
      </w:r>
      <w:r w:rsidR="00A4499E" w:rsidRPr="00A657DC">
        <w:rPr>
          <w:lang w:val="mi-NZ"/>
        </w:rPr>
        <w:t>teness of the use of force (whether procedure is followed/the type of force approved),</w:t>
      </w:r>
      <w:r w:rsidR="00756330" w:rsidRPr="00A657DC">
        <w:rPr>
          <w:lang w:val="mi-NZ"/>
        </w:rPr>
        <w:t xml:space="preserve"> as well as</w:t>
      </w:r>
      <w:r w:rsidR="00A4499E" w:rsidRPr="00A657DC">
        <w:rPr>
          <w:lang w:val="mi-NZ"/>
        </w:rPr>
        <w:t xml:space="preserve"> </w:t>
      </w:r>
      <w:r w:rsidR="00756330" w:rsidRPr="00A657DC">
        <w:rPr>
          <w:lang w:val="mi-NZ"/>
        </w:rPr>
        <w:t xml:space="preserve">post incident debriefing, recordkeeping, reporting and oversight. Examples of my observations on coercive powers and the use of force are outlined below. </w:t>
      </w:r>
    </w:p>
    <w:p w14:paraId="14625DD3" w14:textId="1DD25110" w:rsidR="00EC4ECF" w:rsidRPr="00A657DC" w:rsidRDefault="00003FE7" w:rsidP="007E7683">
      <w:pPr>
        <w:pStyle w:val="ListNumber2"/>
        <w:jc w:val="left"/>
        <w:rPr>
          <w:lang w:val="mi-NZ"/>
        </w:rPr>
      </w:pPr>
      <w:hyperlink r:id="rId104" w:history="1">
        <w:r w:rsidR="00EC4ECF" w:rsidRPr="00B811C7">
          <w:rPr>
            <w:rStyle w:val="Hyperlink"/>
            <w:lang w:val="mi-NZ"/>
          </w:rPr>
          <w:t>Auckland Men’s Prison</w:t>
        </w:r>
      </w:hyperlink>
      <w:r w:rsidR="00EC4ECF" w:rsidRPr="00B811C7">
        <w:rPr>
          <w:b/>
          <w:lang w:val="mi-NZ"/>
        </w:rPr>
        <w:t>,</w:t>
      </w:r>
      <w:r w:rsidR="00EC4ECF" w:rsidRPr="00A657DC">
        <w:rPr>
          <w:lang w:val="mi-NZ"/>
        </w:rPr>
        <w:t xml:space="preserve"> 2020. </w:t>
      </w:r>
      <w:r w:rsidR="00DC5FCB" w:rsidRPr="00A657DC">
        <w:rPr>
          <w:lang w:val="mi-NZ"/>
        </w:rPr>
        <w:t>There had been 55 instances of use of force for the six months from 1 July to 31 December 2019. Of the 55 instances of use of force, over a quarter (14) involved the use of pepper spray. My Inspectors reviewed CCTV footage of an incident involving the unwarranted us</w:t>
      </w:r>
      <w:r w:rsidR="00EC4ECF" w:rsidRPr="00A657DC">
        <w:rPr>
          <w:lang w:val="mi-NZ"/>
        </w:rPr>
        <w:t>e of pepper spray on a p</w:t>
      </w:r>
      <w:r w:rsidR="00756330" w:rsidRPr="00A657DC">
        <w:rPr>
          <w:lang w:val="mi-NZ"/>
        </w:rPr>
        <w:t>erson in custody</w:t>
      </w:r>
      <w:r w:rsidR="00EC4ECF" w:rsidRPr="00A657DC">
        <w:rPr>
          <w:lang w:val="mi-NZ"/>
        </w:rPr>
        <w:t>:</w:t>
      </w:r>
      <w:r w:rsidR="00DC5FCB" w:rsidRPr="00A657DC">
        <w:rPr>
          <w:lang w:val="mi-NZ"/>
        </w:rPr>
        <w:t xml:space="preserve"> </w:t>
      </w:r>
    </w:p>
    <w:p w14:paraId="1CB62ADE" w14:textId="6F39EDF7" w:rsidR="00DC5FCB" w:rsidRPr="00A657DC" w:rsidRDefault="00DC5FCB" w:rsidP="007E7683">
      <w:pPr>
        <w:pStyle w:val="ListNumber3"/>
        <w:jc w:val="left"/>
        <w:rPr>
          <w:lang w:val="mi-NZ"/>
        </w:rPr>
      </w:pPr>
      <w:r w:rsidRPr="00A657DC">
        <w:rPr>
          <w:lang w:val="mi-NZ"/>
        </w:rPr>
        <w:t xml:space="preserve">Footage showed the </w:t>
      </w:r>
      <w:r w:rsidR="00756330" w:rsidRPr="00A657DC">
        <w:rPr>
          <w:lang w:val="mi-NZ"/>
        </w:rPr>
        <w:t xml:space="preserve">person in custody </w:t>
      </w:r>
      <w:r w:rsidRPr="00A657DC">
        <w:rPr>
          <w:lang w:val="mi-NZ"/>
        </w:rPr>
        <w:t xml:space="preserve">moving some of his personal belongings from his cell to the adjacent yard before </w:t>
      </w:r>
      <w:r w:rsidR="00EC4ECF" w:rsidRPr="00A657DC">
        <w:rPr>
          <w:lang w:val="mi-NZ"/>
        </w:rPr>
        <w:t>activating the cell</w:t>
      </w:r>
      <w:r w:rsidRPr="00A657DC">
        <w:rPr>
          <w:lang w:val="mi-NZ"/>
        </w:rPr>
        <w:t xml:space="preserve"> sprinkler, and then standing in the yard waiting for staff response. Once the water supply to the sprinkler had been turned off, </w:t>
      </w:r>
      <w:r w:rsidR="00756330" w:rsidRPr="00A657DC">
        <w:rPr>
          <w:lang w:val="mi-NZ"/>
        </w:rPr>
        <w:t>a group of officers entered the</w:t>
      </w:r>
      <w:r w:rsidRPr="00A657DC">
        <w:rPr>
          <w:lang w:val="mi-NZ"/>
        </w:rPr>
        <w:t xml:space="preserve"> cell, stood at the entrance to his yard and ordered him to move to the back of the yard, get down on his knees and put his hands behind his back. Although footage showed that the p</w:t>
      </w:r>
      <w:r w:rsidR="00756330" w:rsidRPr="00A657DC">
        <w:rPr>
          <w:lang w:val="mi-NZ"/>
        </w:rPr>
        <w:t>erson in custody</w:t>
      </w:r>
      <w:r w:rsidRPr="00A657DC">
        <w:rPr>
          <w:lang w:val="mi-NZ"/>
        </w:rPr>
        <w:t xml:space="preserve"> immediately obeyed the order, he was nonetheless pepper sprayed whilst on his knees, with his hands fully visible behind his back.</w:t>
      </w:r>
      <w:r w:rsidR="00EC4ECF" w:rsidRPr="00A657DC">
        <w:rPr>
          <w:lang w:val="mi-NZ"/>
        </w:rPr>
        <w:t xml:space="preserve"> I did not consider this a legitimate or necessary use of force and as such viewed it as a breach amounting to cruel treatment under Article 16 of the Convention.   </w:t>
      </w:r>
    </w:p>
    <w:p w14:paraId="13973781" w14:textId="77777777" w:rsidR="00DC5FCB" w:rsidRPr="00A657DC" w:rsidRDefault="00DC5FCB" w:rsidP="007E7683">
      <w:pPr>
        <w:pStyle w:val="ListNumber3"/>
        <w:jc w:val="left"/>
        <w:rPr>
          <w:lang w:val="mi-NZ"/>
        </w:rPr>
      </w:pPr>
      <w:r w:rsidRPr="00A657DC">
        <w:rPr>
          <w:lang w:val="mi-NZ"/>
        </w:rPr>
        <w:t>Furthermore, the incident report (as well as a prisoner misconduct report) did not reflect what my Inspectors saw in the footage they reviewed. Staff had failed to accurately report the incident at the time of inspection, and the incident had not been reviewed by management, meaning that the incident could not be addressed in a timely manner. These issues were raised with the Deputy Prison Director at the time of inspection.</w:t>
      </w:r>
    </w:p>
    <w:p w14:paraId="2B3913D3" w14:textId="3FCF488F" w:rsidR="00EC4ECF" w:rsidRPr="00A657DC" w:rsidRDefault="00003FE7" w:rsidP="007E7683">
      <w:pPr>
        <w:pStyle w:val="ListNumber2"/>
        <w:jc w:val="left"/>
        <w:rPr>
          <w:lang w:val="mi-NZ"/>
        </w:rPr>
      </w:pPr>
      <w:hyperlink r:id="rId105" w:history="1">
        <w:r w:rsidR="00EC4ECF" w:rsidRPr="00B811C7">
          <w:rPr>
            <w:rStyle w:val="Hyperlink"/>
            <w:lang w:val="mi-NZ"/>
          </w:rPr>
          <w:t>Otago Corrections Facility</w:t>
        </w:r>
      </w:hyperlink>
      <w:r w:rsidR="00450D01">
        <w:rPr>
          <w:lang w:val="mi-NZ"/>
        </w:rPr>
        <w:t>, 2022</w:t>
      </w:r>
      <w:r w:rsidR="00EC4ECF" w:rsidRPr="00A657DC">
        <w:rPr>
          <w:lang w:val="mi-NZ"/>
        </w:rPr>
        <w:t xml:space="preserve">. My Inspectors reviewed a sample of </w:t>
      </w:r>
      <w:r w:rsidR="006D2439">
        <w:rPr>
          <w:lang w:val="mi-NZ"/>
        </w:rPr>
        <w:t xml:space="preserve">on-body camera </w:t>
      </w:r>
      <w:r w:rsidR="00EC4ECF" w:rsidRPr="00A657DC">
        <w:rPr>
          <w:lang w:val="mi-NZ"/>
        </w:rPr>
        <w:t xml:space="preserve">and CCTV footage relating to use of force incidents. These showed inconsistent use of de-escalation techniques, and some staff used unprofessional language. Three incidents in the sample viewed showed what appeared to be unreasonable use of force. One of these incidents had been identified by the Prison as an unlawful use of force, and was being investigated. Ten of the 35 instances of use of force (28.5 percent) </w:t>
      </w:r>
      <w:r w:rsidR="00A4499E" w:rsidRPr="00A657DC">
        <w:rPr>
          <w:lang w:val="mi-NZ"/>
        </w:rPr>
        <w:t xml:space="preserve">in the period </w:t>
      </w:r>
      <w:r w:rsidR="00756330" w:rsidRPr="00A657DC">
        <w:rPr>
          <w:lang w:val="mi-NZ"/>
        </w:rPr>
        <w:t>I review</w:t>
      </w:r>
      <w:r w:rsidR="006D2439">
        <w:rPr>
          <w:lang w:val="mi-NZ"/>
        </w:rPr>
        <w:t>ed</w:t>
      </w:r>
      <w:r w:rsidR="00A4499E" w:rsidRPr="00A657DC">
        <w:rPr>
          <w:lang w:val="mi-NZ"/>
        </w:rPr>
        <w:t xml:space="preserve"> </w:t>
      </w:r>
      <w:r w:rsidR="00EC4ECF" w:rsidRPr="00A657DC">
        <w:rPr>
          <w:lang w:val="mi-NZ"/>
        </w:rPr>
        <w:t xml:space="preserve">involved the use of pepper spray. I raised a concern about high use of pepper spray at </w:t>
      </w:r>
      <w:r w:rsidR="00BC42A7">
        <w:rPr>
          <w:lang w:val="mi-NZ"/>
        </w:rPr>
        <w:t>the prison</w:t>
      </w:r>
      <w:r w:rsidR="00A4499E" w:rsidRPr="00A657DC">
        <w:rPr>
          <w:lang w:val="mi-NZ"/>
        </w:rPr>
        <w:t xml:space="preserve"> in my 2019 Inspection r</w:t>
      </w:r>
      <w:r w:rsidR="00EC4ECF" w:rsidRPr="00A657DC">
        <w:rPr>
          <w:lang w:val="mi-NZ"/>
        </w:rPr>
        <w:t xml:space="preserve">eport of the same prison. </w:t>
      </w:r>
      <w:r w:rsidR="00756330" w:rsidRPr="00A657DC">
        <w:rPr>
          <w:lang w:val="mi-NZ"/>
        </w:rPr>
        <w:t xml:space="preserve">The Department of </w:t>
      </w:r>
      <w:r w:rsidR="00EC4ECF" w:rsidRPr="00A657DC">
        <w:rPr>
          <w:lang w:val="mi-NZ"/>
        </w:rPr>
        <w:t>Corrections acknowledged that there is room for improvement in terms of skilful use of non-forceful alternative ways for managing incidents.</w:t>
      </w:r>
    </w:p>
    <w:p w14:paraId="47BA55D3" w14:textId="56D959A8" w:rsidR="00A4499E" w:rsidRPr="00A657DC" w:rsidRDefault="00003FE7" w:rsidP="007E7683">
      <w:pPr>
        <w:pStyle w:val="ListNumber2"/>
        <w:jc w:val="left"/>
        <w:rPr>
          <w:lang w:val="mi-NZ"/>
        </w:rPr>
      </w:pPr>
      <w:hyperlink r:id="rId106" w:history="1">
        <w:r w:rsidR="00A4499E" w:rsidRPr="00B811C7">
          <w:rPr>
            <w:rStyle w:val="Hyperlink"/>
            <w:lang w:val="mi-NZ"/>
          </w:rPr>
          <w:t>Waikeria Prison</w:t>
        </w:r>
      </w:hyperlink>
      <w:r w:rsidR="00A4499E" w:rsidRPr="00A657DC">
        <w:rPr>
          <w:lang w:val="mi-NZ"/>
        </w:rPr>
        <w:t xml:space="preserve">, </w:t>
      </w:r>
      <w:r w:rsidR="00450D01">
        <w:rPr>
          <w:lang w:val="mi-NZ"/>
        </w:rPr>
        <w:t>2020</w:t>
      </w:r>
      <w:r w:rsidR="00A4499E" w:rsidRPr="00A657DC">
        <w:rPr>
          <w:lang w:val="mi-NZ"/>
        </w:rPr>
        <w:t>.</w:t>
      </w:r>
      <w:r w:rsidR="00B811C7">
        <w:rPr>
          <w:lang w:val="mi-NZ"/>
        </w:rPr>
        <w:t xml:space="preserve"> I consider t</w:t>
      </w:r>
      <w:r w:rsidR="00A4499E" w:rsidRPr="00A657DC">
        <w:rPr>
          <w:lang w:val="mi-NZ"/>
        </w:rPr>
        <w:t xml:space="preserve">he use of force review process was not consistently completed in a timely manner. Thirty-eight reviews were outstanding at the time of inspection, some dating back to April 2019. Of concern was the </w:t>
      </w:r>
      <w:r w:rsidR="00BC42A7">
        <w:rPr>
          <w:lang w:val="mi-NZ"/>
        </w:rPr>
        <w:t>lack</w:t>
      </w:r>
      <w:r w:rsidR="00A4499E" w:rsidRPr="00A657DC">
        <w:rPr>
          <w:lang w:val="mi-NZ"/>
        </w:rPr>
        <w:t xml:space="preserve"> of records of when pepper spray had been deployed or </w:t>
      </w:r>
      <w:r w:rsidR="00BC42A7">
        <w:rPr>
          <w:lang w:val="mi-NZ"/>
        </w:rPr>
        <w:t xml:space="preserve">whether </w:t>
      </w:r>
      <w:r w:rsidR="00A4499E" w:rsidRPr="00A657DC">
        <w:rPr>
          <w:lang w:val="mi-NZ"/>
        </w:rPr>
        <w:t xml:space="preserve">the decontamination process had been carried out. My Inspectors reviewed 11 use of force incidents, including viewing CCTV, and on-body camera footage, which were not always being activated prior to the use of force. Poor practice was identified in a number of incidents. This included one occasion </w:t>
      </w:r>
      <w:r w:rsidR="00BC42A7">
        <w:rPr>
          <w:lang w:val="mi-NZ"/>
        </w:rPr>
        <w:t xml:space="preserve">where </w:t>
      </w:r>
      <w:r w:rsidR="00A4499E" w:rsidRPr="00A657DC">
        <w:rPr>
          <w:lang w:val="mi-NZ"/>
        </w:rPr>
        <w:t>staff used unnecessary force, when handcuffed p</w:t>
      </w:r>
      <w:r w:rsidR="00756330" w:rsidRPr="00A657DC">
        <w:rPr>
          <w:lang w:val="mi-NZ"/>
        </w:rPr>
        <w:t>eople in custody</w:t>
      </w:r>
      <w:r w:rsidR="00A4499E" w:rsidRPr="00A657DC">
        <w:rPr>
          <w:lang w:val="mi-NZ"/>
        </w:rPr>
        <w:t xml:space="preserve"> who were being transferred were directed to lie on the ground after disembarking from a transport vehicle. This was raised with senior management at the time of the inspection, who acknowledged it was unnecessary. Management assured Inspectors that training would be undertaken to ensure </w:t>
      </w:r>
      <w:r w:rsidR="00BC42A7">
        <w:rPr>
          <w:lang w:val="mi-NZ"/>
        </w:rPr>
        <w:t>against</w:t>
      </w:r>
      <w:r w:rsidR="00A4499E" w:rsidRPr="00A657DC">
        <w:rPr>
          <w:lang w:val="mi-NZ"/>
        </w:rPr>
        <w:t xml:space="preserve"> further occurrences. </w:t>
      </w:r>
    </w:p>
    <w:p w14:paraId="527B6721" w14:textId="32B857FB" w:rsidR="00645903" w:rsidRPr="00A657DC" w:rsidRDefault="00003FE7" w:rsidP="007E7683">
      <w:pPr>
        <w:pStyle w:val="ListNumber2"/>
        <w:jc w:val="left"/>
        <w:rPr>
          <w:lang w:val="mi-NZ"/>
        </w:rPr>
      </w:pPr>
      <w:hyperlink r:id="rId107" w:history="1">
        <w:r w:rsidR="00645903" w:rsidRPr="00B811C7">
          <w:rPr>
            <w:rStyle w:val="Hyperlink"/>
            <w:lang w:val="mi-NZ"/>
          </w:rPr>
          <w:t>Auckland South Corrections Facility</w:t>
        </w:r>
      </w:hyperlink>
      <w:r w:rsidR="00450D01">
        <w:rPr>
          <w:lang w:val="mi-NZ"/>
        </w:rPr>
        <w:t>, 2019</w:t>
      </w:r>
      <w:r w:rsidR="00645903" w:rsidRPr="00A657DC">
        <w:rPr>
          <w:lang w:val="mi-NZ"/>
        </w:rPr>
        <w:t>. I raised concerns that</w:t>
      </w:r>
      <w:r w:rsidR="00BC42A7">
        <w:rPr>
          <w:lang w:val="mi-NZ"/>
        </w:rPr>
        <w:t xml:space="preserve"> </w:t>
      </w:r>
      <w:r w:rsidR="00645903" w:rsidRPr="00A657DC">
        <w:rPr>
          <w:lang w:val="mi-NZ"/>
        </w:rPr>
        <w:t>staff</w:t>
      </w:r>
      <w:r w:rsidR="00BC42A7">
        <w:rPr>
          <w:lang w:val="mi-NZ"/>
        </w:rPr>
        <w:t>, on occasion</w:t>
      </w:r>
      <w:r w:rsidR="00645903" w:rsidRPr="00A657DC">
        <w:rPr>
          <w:lang w:val="mi-NZ"/>
        </w:rPr>
        <w:t xml:space="preserve"> used non-approved techniques to control p</w:t>
      </w:r>
      <w:r w:rsidR="00756330" w:rsidRPr="00A657DC">
        <w:rPr>
          <w:lang w:val="mi-NZ"/>
        </w:rPr>
        <w:t>eople in custody</w:t>
      </w:r>
      <w:r w:rsidR="00645903" w:rsidRPr="00A657DC">
        <w:rPr>
          <w:lang w:val="mi-NZ"/>
        </w:rPr>
        <w:t>. I also considered it unacceptable that, on some other occasions, force had been used to control and restrain p</w:t>
      </w:r>
      <w:r w:rsidR="00756330" w:rsidRPr="00A657DC">
        <w:rPr>
          <w:lang w:val="mi-NZ"/>
        </w:rPr>
        <w:t>eople in custody</w:t>
      </w:r>
      <w:r w:rsidR="00BC42A7">
        <w:rPr>
          <w:lang w:val="mi-NZ"/>
        </w:rPr>
        <w:t xml:space="preserve"> who were not at the</w:t>
      </w:r>
      <w:r w:rsidR="00645903" w:rsidRPr="00A657DC">
        <w:rPr>
          <w:lang w:val="mi-NZ"/>
        </w:rPr>
        <w:t xml:space="preserve"> time presenting a threat.</w:t>
      </w:r>
    </w:p>
    <w:p w14:paraId="56849273" w14:textId="5D73B5DC" w:rsidR="001507D0" w:rsidRPr="00A657DC" w:rsidRDefault="00443233" w:rsidP="007E7683">
      <w:pPr>
        <w:pStyle w:val="ListNumber2"/>
        <w:jc w:val="left"/>
        <w:rPr>
          <w:lang w:val="mi-NZ"/>
        </w:rPr>
      </w:pPr>
      <w:r w:rsidRPr="00B811C7">
        <w:rPr>
          <w:rStyle w:val="Emphasis"/>
          <w:b w:val="0"/>
          <w:lang w:val="mi-NZ"/>
        </w:rPr>
        <w:t>Christchurch Women’s Prison</w:t>
      </w:r>
      <w:r w:rsidR="00B811C7">
        <w:rPr>
          <w:rStyle w:val="FootnoteReference"/>
          <w:iCs/>
          <w:color w:val="000000"/>
          <w:lang w:val="mi-NZ"/>
        </w:rPr>
        <w:footnoteReference w:id="154"/>
      </w:r>
      <w:r w:rsidR="00756330" w:rsidRPr="00A657DC">
        <w:rPr>
          <w:lang w:val="mi-NZ"/>
        </w:rPr>
        <w:t xml:space="preserve">, </w:t>
      </w:r>
      <w:r w:rsidRPr="00A657DC">
        <w:rPr>
          <w:lang w:val="mi-NZ"/>
        </w:rPr>
        <w:t>2021</w:t>
      </w:r>
      <w:r w:rsidR="00756330" w:rsidRPr="00A657DC">
        <w:rPr>
          <w:lang w:val="mi-NZ"/>
        </w:rPr>
        <w:t>. In the course of a short scrutiny visit</w:t>
      </w:r>
      <w:r w:rsidR="006D2439">
        <w:rPr>
          <w:lang w:val="mi-NZ"/>
        </w:rPr>
        <w:t xml:space="preserve"> I became aware of a</w:t>
      </w:r>
      <w:r w:rsidRPr="00A657DC">
        <w:rPr>
          <w:lang w:val="mi-NZ"/>
        </w:rPr>
        <w:t xml:space="preserve"> young person with a number of vulnerability factors </w:t>
      </w:r>
      <w:r w:rsidR="00BC42A7">
        <w:rPr>
          <w:lang w:val="mi-NZ"/>
        </w:rPr>
        <w:t xml:space="preserve">who was being </w:t>
      </w:r>
      <w:r w:rsidRPr="00A657DC">
        <w:rPr>
          <w:lang w:val="mi-NZ"/>
        </w:rPr>
        <w:t>accomm</w:t>
      </w:r>
      <w:r w:rsidR="00BC42A7">
        <w:rPr>
          <w:lang w:val="mi-NZ"/>
        </w:rPr>
        <w:t>odated in the Separates Unit. A</w:t>
      </w:r>
      <w:r w:rsidRPr="00A657DC">
        <w:rPr>
          <w:lang w:val="mi-NZ"/>
        </w:rPr>
        <w:t xml:space="preserve"> review </w:t>
      </w:r>
      <w:r w:rsidR="00BC42A7">
        <w:rPr>
          <w:lang w:val="mi-NZ"/>
        </w:rPr>
        <w:t xml:space="preserve">by my Inspectors </w:t>
      </w:r>
      <w:r w:rsidRPr="00A657DC">
        <w:rPr>
          <w:lang w:val="mi-NZ"/>
        </w:rPr>
        <w:t>of the use of force register and post-inspection review of incident reports,</w:t>
      </w:r>
      <w:r w:rsidR="00BC42A7">
        <w:rPr>
          <w:lang w:val="mi-NZ"/>
        </w:rPr>
        <w:t xml:space="preserve"> disclosed that the</w:t>
      </w:r>
      <w:r w:rsidRPr="00A657DC">
        <w:rPr>
          <w:lang w:val="mi-NZ"/>
        </w:rPr>
        <w:t xml:space="preserve"> p</w:t>
      </w:r>
      <w:r w:rsidR="00756330" w:rsidRPr="00A657DC">
        <w:rPr>
          <w:lang w:val="mi-NZ"/>
        </w:rPr>
        <w:t>erson</w:t>
      </w:r>
      <w:r w:rsidRPr="00A657DC">
        <w:rPr>
          <w:lang w:val="mi-NZ"/>
        </w:rPr>
        <w:t xml:space="preserve"> had been subjected to several use of force events, including the application of a spit hood. One incident identified by Inspectors, where staff had closed the meal flap on the young p</w:t>
      </w:r>
      <w:r w:rsidR="00756330" w:rsidRPr="00A657DC">
        <w:rPr>
          <w:lang w:val="mi-NZ"/>
        </w:rPr>
        <w:t>erson</w:t>
      </w:r>
      <w:r w:rsidRPr="00A657DC">
        <w:rPr>
          <w:lang w:val="mi-NZ"/>
        </w:rPr>
        <w:t xml:space="preserve">’s arm, had not been recorded as a use of force. I find these use of force and restraint incidents highly concerning. </w:t>
      </w:r>
      <w:r w:rsidR="00BC42A7">
        <w:rPr>
          <w:lang w:val="mi-NZ"/>
        </w:rPr>
        <w:t>Moreover</w:t>
      </w:r>
      <w:r w:rsidRPr="00A657DC">
        <w:rPr>
          <w:lang w:val="mi-NZ"/>
        </w:rPr>
        <w:t>, from the information available, there did not appear to be imminent risk justifying the use of force or the types of force used. For that reason, I considered the use of force was disproportionate. I was concerned to hear that two of these events had not been reviewed, and that the Prison Director had not been proactively made aware of them.</w:t>
      </w:r>
    </w:p>
    <w:p w14:paraId="48BB88B0" w14:textId="355EDBC9" w:rsidR="001507D0" w:rsidRPr="00A657DC" w:rsidRDefault="001507D0" w:rsidP="007E7683">
      <w:pPr>
        <w:pStyle w:val="ListNumber"/>
        <w:numPr>
          <w:ilvl w:val="0"/>
          <w:numId w:val="0"/>
        </w:numPr>
        <w:ind w:left="567" w:firstLine="567"/>
        <w:jc w:val="left"/>
        <w:rPr>
          <w:lang w:val="mi-NZ"/>
        </w:rPr>
      </w:pPr>
      <w:r w:rsidRPr="00A657DC">
        <w:rPr>
          <w:lang w:val="mi-NZ"/>
        </w:rPr>
        <w:t>The Department of Corrections responded to my provisional report</w:t>
      </w:r>
      <w:r w:rsidR="00BC42A7">
        <w:rPr>
          <w:lang w:val="mi-NZ"/>
        </w:rPr>
        <w:t>, advising</w:t>
      </w:r>
      <w:r w:rsidRPr="00A657DC">
        <w:rPr>
          <w:lang w:val="mi-NZ"/>
        </w:rPr>
        <w:t xml:space="preserve">: </w:t>
      </w:r>
    </w:p>
    <w:p w14:paraId="04CEE2BC" w14:textId="77777777" w:rsidR="001507D0" w:rsidRPr="00A657DC" w:rsidRDefault="001507D0" w:rsidP="007E7683">
      <w:pPr>
        <w:pStyle w:val="Quotationseparateparagraph"/>
        <w:ind w:left="1134"/>
        <w:jc w:val="left"/>
        <w:rPr>
          <w:lang w:val="mi-NZ"/>
        </w:rPr>
      </w:pPr>
      <w:r w:rsidRPr="00A657DC">
        <w:rPr>
          <w:lang w:val="mi-NZ"/>
        </w:rPr>
        <w:t xml:space="preserve">We agree that spit hoods should only be used as a last resort. However, as a responsible employer, we also need to ensure staff are safe from the risks posed by bodily fluids – a risk which is only heightened in a COVID-19 environment. Young and disabled people are still capable of posing this risk to our staff. The Corrections act 2004 and Corrections Regulations 2005 approve and authorise the use of spit hoods. </w:t>
      </w:r>
    </w:p>
    <w:p w14:paraId="17833399" w14:textId="6490DB3A" w:rsidR="00443233" w:rsidRPr="00A657DC" w:rsidRDefault="001507D0" w:rsidP="007E7683">
      <w:pPr>
        <w:pStyle w:val="ListNumber"/>
        <w:numPr>
          <w:ilvl w:val="0"/>
          <w:numId w:val="0"/>
        </w:numPr>
        <w:ind w:left="1134"/>
        <w:jc w:val="left"/>
        <w:rPr>
          <w:rStyle w:val="Emphasis"/>
          <w:lang w:val="mi-NZ"/>
        </w:rPr>
      </w:pPr>
      <w:r w:rsidRPr="00A657DC">
        <w:rPr>
          <w:lang w:val="mi-NZ"/>
        </w:rPr>
        <w:t>I agree that staff need to be protected from risk, but do not accept that spit hoods are the safest or most humane way of achieving this, irrespective of the legislative settings. I expect alternatives, including access to good personal protective equipment, should be explored a</w:t>
      </w:r>
      <w:r w:rsidR="00BC42A7">
        <w:rPr>
          <w:lang w:val="mi-NZ"/>
        </w:rPr>
        <w:t>s part of addressing this issue.</w:t>
      </w:r>
      <w:r w:rsidRPr="00A657DC">
        <w:rPr>
          <w:lang w:val="mi-NZ"/>
        </w:rPr>
        <w:t xml:space="preserve"> </w:t>
      </w:r>
      <w:r w:rsidR="00BC42A7">
        <w:rPr>
          <w:lang w:val="mi-NZ"/>
        </w:rPr>
        <w:t xml:space="preserve">I therefore </w:t>
      </w:r>
      <w:r w:rsidRPr="00A657DC">
        <w:rPr>
          <w:lang w:val="mi-NZ"/>
        </w:rPr>
        <w:t>made a recommendation that the Dep</w:t>
      </w:r>
      <w:r w:rsidR="00BC42A7">
        <w:rPr>
          <w:lang w:val="mi-NZ"/>
        </w:rPr>
        <w:t>artment of Corrections and the p</w:t>
      </w:r>
      <w:r w:rsidRPr="00A657DC">
        <w:rPr>
          <w:lang w:val="mi-NZ"/>
        </w:rPr>
        <w:t>rison ensure that spit hoods are never used on vulnerable detainees, including young people and disabled people.</w:t>
      </w:r>
    </w:p>
    <w:p w14:paraId="4D87D14B" w14:textId="07269128" w:rsidR="00DE3265" w:rsidRPr="00A657DC" w:rsidRDefault="00DE3265" w:rsidP="007E7683">
      <w:pPr>
        <w:pStyle w:val="ListNumber"/>
        <w:jc w:val="left"/>
        <w:rPr>
          <w:rStyle w:val="Emphasis"/>
          <w:lang w:val="mi-NZ"/>
        </w:rPr>
      </w:pPr>
      <w:r w:rsidRPr="00A657DC">
        <w:rPr>
          <w:rStyle w:val="Emphasis"/>
          <w:lang w:val="mi-NZ"/>
        </w:rPr>
        <w:t xml:space="preserve">I would welcome the Committee’s examination of the State party’s compliance with the Convention, other international human rights standards, and best practice in the use of coercive powers and use of force. </w:t>
      </w:r>
    </w:p>
    <w:p w14:paraId="13B8F3BC" w14:textId="59623811" w:rsidR="00756330" w:rsidRPr="00A657DC" w:rsidRDefault="00DE3265" w:rsidP="007E7683">
      <w:pPr>
        <w:pStyle w:val="ListNumber"/>
        <w:jc w:val="left"/>
        <w:rPr>
          <w:rStyle w:val="Emphasis"/>
          <w:lang w:val="mi-NZ"/>
        </w:rPr>
      </w:pPr>
      <w:r w:rsidRPr="00A657DC">
        <w:rPr>
          <w:rStyle w:val="Emphasis"/>
          <w:lang w:val="mi-NZ"/>
        </w:rPr>
        <w:t xml:space="preserve">I would also welcome the Committee’s consideration of, and comment on, </w:t>
      </w:r>
      <w:r w:rsidR="001F5204" w:rsidRPr="00A657DC">
        <w:rPr>
          <w:rStyle w:val="Emphasis"/>
          <w:lang w:val="mi-NZ"/>
        </w:rPr>
        <w:t>the use of spit hoods in prisons</w:t>
      </w:r>
      <w:r w:rsidR="006D2439">
        <w:rPr>
          <w:rStyle w:val="Emphasis"/>
          <w:lang w:val="mi-NZ"/>
        </w:rPr>
        <w:t>, including on peopple in custody  who may have particular vulnerabilities related to age, disability, medical condition or other factor</w:t>
      </w:r>
      <w:r w:rsidR="001F5204" w:rsidRPr="00A657DC">
        <w:rPr>
          <w:rStyle w:val="Emphasis"/>
          <w:lang w:val="mi-NZ"/>
        </w:rPr>
        <w:t xml:space="preserve">. </w:t>
      </w:r>
      <w:r w:rsidRPr="00A657DC">
        <w:rPr>
          <w:rStyle w:val="Emphasis"/>
          <w:lang w:val="mi-NZ"/>
        </w:rPr>
        <w:t xml:space="preserve"> </w:t>
      </w:r>
    </w:p>
    <w:p w14:paraId="36E45C86" w14:textId="3C5AD15E" w:rsidR="007D14CB" w:rsidRPr="00A657DC" w:rsidRDefault="007D14CB" w:rsidP="007D14CB">
      <w:pPr>
        <w:pStyle w:val="Heading2"/>
        <w:rPr>
          <w:lang w:val="mi-NZ"/>
        </w:rPr>
      </w:pPr>
      <w:bookmarkStart w:id="85" w:name="_Ref138140111"/>
      <w:bookmarkStart w:id="86" w:name="_Toc138146408"/>
      <w:r w:rsidRPr="00A657DC">
        <w:rPr>
          <w:lang w:val="mi-NZ"/>
        </w:rPr>
        <w:t>Use of electrical discharge weapons in mental health services</w:t>
      </w:r>
      <w:bookmarkEnd w:id="85"/>
      <w:bookmarkEnd w:id="86"/>
    </w:p>
    <w:p w14:paraId="71BE5533" w14:textId="6EFD7D76" w:rsidR="007D14CB" w:rsidRPr="00A657DC" w:rsidRDefault="007D14CB" w:rsidP="007E7683">
      <w:pPr>
        <w:pStyle w:val="ListNumber"/>
        <w:jc w:val="left"/>
        <w:rPr>
          <w:lang w:val="mi-NZ"/>
        </w:rPr>
      </w:pPr>
      <w:bookmarkStart w:id="87" w:name="_Ref138140153"/>
      <w:r w:rsidRPr="00A657DC">
        <w:rPr>
          <w:lang w:val="mi-NZ"/>
        </w:rPr>
        <w:t>During my recent monitoring of inpatient mental health services, I have become increasingly aware of incidents where police have been present in mental health facilities and used electrical discharge weapons (Tasers) on services users experiencing acute mental health crises. I have indicated to the Ministry of Health and Health New Zealand that I intend to consider this issue further.</w:t>
      </w:r>
      <w:bookmarkEnd w:id="87"/>
    </w:p>
    <w:p w14:paraId="2DD7722D" w14:textId="5ED94DF4" w:rsidR="007D14CB" w:rsidRPr="00A657DC" w:rsidRDefault="007D14CB" w:rsidP="007E7683">
      <w:pPr>
        <w:pStyle w:val="ListNumber"/>
        <w:jc w:val="left"/>
        <w:rPr>
          <w:b/>
          <w:lang w:val="mi-NZ"/>
        </w:rPr>
      </w:pPr>
      <w:r w:rsidRPr="00A657DC">
        <w:rPr>
          <w:b/>
          <w:lang w:val="mi-NZ"/>
        </w:rPr>
        <w:t>The Committee may wish to request data from the State party on the number of instances where electrical discharge weapons have been used in health and disability places of detention, including, but not limited to, inpatient mental health services, secure intellectual disability services (both inpatient and community), and aged care services.</w:t>
      </w:r>
    </w:p>
    <w:p w14:paraId="3D43EA83" w14:textId="7596BAFC" w:rsidR="007D14CB" w:rsidRPr="00A657DC" w:rsidRDefault="007D14CB" w:rsidP="007E7683">
      <w:pPr>
        <w:pStyle w:val="ListNumber"/>
        <w:jc w:val="left"/>
        <w:rPr>
          <w:b/>
          <w:lang w:val="mi-NZ"/>
        </w:rPr>
      </w:pPr>
      <w:r w:rsidRPr="00A657DC">
        <w:rPr>
          <w:b/>
          <w:lang w:val="mi-NZ"/>
        </w:rPr>
        <w:t xml:space="preserve">The Committee may also wish to </w:t>
      </w:r>
      <w:r w:rsidR="00E14072">
        <w:rPr>
          <w:b/>
          <w:lang w:val="mi-NZ"/>
        </w:rPr>
        <w:t>ask</w:t>
      </w:r>
      <w:r w:rsidRPr="00A657DC">
        <w:rPr>
          <w:b/>
          <w:lang w:val="mi-NZ"/>
        </w:rPr>
        <w:t xml:space="preserve"> the State party</w:t>
      </w:r>
      <w:r w:rsidR="00096ED0">
        <w:rPr>
          <w:b/>
          <w:lang w:val="mi-NZ"/>
        </w:rPr>
        <w:t xml:space="preserve"> </w:t>
      </w:r>
      <w:r w:rsidR="00E14072">
        <w:rPr>
          <w:b/>
          <w:lang w:val="mi-NZ"/>
        </w:rPr>
        <w:t xml:space="preserve">to </w:t>
      </w:r>
      <w:r w:rsidRPr="00A657DC">
        <w:rPr>
          <w:b/>
          <w:lang w:val="mi-NZ"/>
        </w:rPr>
        <w:t xml:space="preserve"> provide information on the training of </w:t>
      </w:r>
      <w:r w:rsidR="00B811C7">
        <w:rPr>
          <w:b/>
          <w:lang w:val="mi-NZ"/>
        </w:rPr>
        <w:t>those</w:t>
      </w:r>
      <w:r w:rsidRPr="00A657DC">
        <w:rPr>
          <w:b/>
          <w:lang w:val="mi-NZ"/>
        </w:rPr>
        <w:t xml:space="preserve"> using electrical discharge weapons in places of detention, including situations involving potentially vulnerable individuals.</w:t>
      </w:r>
    </w:p>
    <w:p w14:paraId="4AD8B626" w14:textId="77777777" w:rsidR="007D14CB" w:rsidRPr="00A657DC" w:rsidRDefault="007D14CB" w:rsidP="00544DC8">
      <w:pPr>
        <w:pStyle w:val="ListNumber2"/>
        <w:numPr>
          <w:ilvl w:val="0"/>
          <w:numId w:val="0"/>
        </w:numPr>
        <w:ind w:left="1134" w:hanging="567"/>
        <w:jc w:val="left"/>
        <w:rPr>
          <w:lang w:val="mi-NZ"/>
        </w:rPr>
      </w:pPr>
    </w:p>
    <w:p w14:paraId="47A915B2" w14:textId="5BABC0B2" w:rsidR="00500BF5" w:rsidRPr="00A657DC" w:rsidRDefault="00014FBE" w:rsidP="00544DC8">
      <w:pPr>
        <w:pStyle w:val="Heading1"/>
        <w:rPr>
          <w:lang w:val="mi-NZ"/>
        </w:rPr>
      </w:pPr>
      <w:bookmarkStart w:id="88" w:name="_Toc138146409"/>
      <w:r w:rsidRPr="00A657DC">
        <w:rPr>
          <w:lang w:val="mi-NZ"/>
        </w:rPr>
        <w:t>Articles 12 and 13 – I</w:t>
      </w:r>
      <w:r w:rsidR="00500BF5" w:rsidRPr="00A657DC">
        <w:rPr>
          <w:lang w:val="mi-NZ"/>
        </w:rPr>
        <w:t>nvestigation of potential torture by competent authorities and right to complain</w:t>
      </w:r>
      <w:bookmarkEnd w:id="88"/>
    </w:p>
    <w:p w14:paraId="3CB2337E" w14:textId="77777777" w:rsidR="00500BF5" w:rsidRPr="00A657DC" w:rsidRDefault="00891007" w:rsidP="007E7683">
      <w:pPr>
        <w:pStyle w:val="ListNumber"/>
        <w:jc w:val="left"/>
        <w:rPr>
          <w:lang w:val="mi-NZ"/>
        </w:rPr>
      </w:pPr>
      <w:r w:rsidRPr="00A657DC">
        <w:rPr>
          <w:lang w:val="mi-NZ"/>
        </w:rPr>
        <w:t>As noted in the joint submission of the NPMs, I have frequently raised my concerns regarding the ability of people deprived of liberty to access complaints systems. Such systems are a critical aspect of ensuring that any potential instances of ill-treatment can be raised, investigated and addressed as a matter of priority.</w:t>
      </w:r>
    </w:p>
    <w:p w14:paraId="1B6E3CD8" w14:textId="7E544BB2" w:rsidR="00891007" w:rsidRPr="00A657DC" w:rsidRDefault="00E14072" w:rsidP="00544DC8">
      <w:pPr>
        <w:pStyle w:val="Heading2"/>
        <w:rPr>
          <w:lang w:val="mi-NZ"/>
        </w:rPr>
      </w:pPr>
      <w:bookmarkStart w:id="89" w:name="_Toc138146410"/>
      <w:r>
        <w:rPr>
          <w:lang w:val="mi-NZ"/>
        </w:rPr>
        <w:t>Prisons</w:t>
      </w:r>
      <w:bookmarkEnd w:id="89"/>
    </w:p>
    <w:p w14:paraId="2127239D" w14:textId="2CF40826" w:rsidR="00ED2B7F" w:rsidRPr="00A657DC" w:rsidRDefault="00ED2B7F" w:rsidP="007E7683">
      <w:pPr>
        <w:pStyle w:val="ListNumber"/>
        <w:jc w:val="left"/>
        <w:rPr>
          <w:lang w:val="mi-NZ"/>
        </w:rPr>
      </w:pPr>
      <w:r w:rsidRPr="00A657DC">
        <w:rPr>
          <w:lang w:val="mi-NZ"/>
        </w:rPr>
        <w:t xml:space="preserve">I have </w:t>
      </w:r>
      <w:r w:rsidR="00E14072">
        <w:rPr>
          <w:lang w:val="mi-NZ"/>
        </w:rPr>
        <w:t>noted the specific challenges associated with</w:t>
      </w:r>
      <w:r w:rsidRPr="00A657DC">
        <w:rPr>
          <w:lang w:val="mi-NZ"/>
        </w:rPr>
        <w:t xml:space="preserve"> prison complaints systems in multiple OPCAT reports. </w:t>
      </w:r>
      <w:r w:rsidR="004D7355" w:rsidRPr="00A657DC">
        <w:rPr>
          <w:lang w:val="mi-NZ"/>
        </w:rPr>
        <w:t xml:space="preserve">In response to surveys during my inspections, people in </w:t>
      </w:r>
      <w:r w:rsidR="00E14072">
        <w:rPr>
          <w:lang w:val="mi-NZ"/>
        </w:rPr>
        <w:t>custody</w:t>
      </w:r>
      <w:r w:rsidR="004D7355" w:rsidRPr="00A657DC">
        <w:rPr>
          <w:lang w:val="mi-NZ"/>
        </w:rPr>
        <w:t xml:space="preserve"> have </w:t>
      </w:r>
      <w:r w:rsidR="00B811C7">
        <w:rPr>
          <w:lang w:val="mi-NZ"/>
        </w:rPr>
        <w:t>reported</w:t>
      </w:r>
      <w:r w:rsidR="00E14072">
        <w:rPr>
          <w:lang w:val="mi-NZ"/>
        </w:rPr>
        <w:t xml:space="preserve"> difficulties </w:t>
      </w:r>
      <w:r w:rsidR="004D7355" w:rsidRPr="00A657DC">
        <w:rPr>
          <w:lang w:val="mi-NZ"/>
        </w:rPr>
        <w:t xml:space="preserve">in accessing complaints forms, and a general lack of faith in </w:t>
      </w:r>
      <w:r w:rsidR="00B811C7">
        <w:rPr>
          <w:lang w:val="mi-NZ"/>
        </w:rPr>
        <w:t xml:space="preserve">the </w:t>
      </w:r>
      <w:r w:rsidR="004D7355" w:rsidRPr="00A657DC">
        <w:rPr>
          <w:lang w:val="mi-NZ"/>
        </w:rPr>
        <w:t>prison complaints system (see tables below).</w:t>
      </w:r>
    </w:p>
    <w:p w14:paraId="105F5198" w14:textId="15F17779" w:rsidR="00754C76" w:rsidRPr="00A657DC" w:rsidRDefault="00754C76" w:rsidP="00754C76">
      <w:pPr>
        <w:pStyle w:val="ListNumber"/>
        <w:numPr>
          <w:ilvl w:val="0"/>
          <w:numId w:val="0"/>
        </w:numPr>
        <w:rPr>
          <w:rStyle w:val="Emphasis"/>
          <w:lang w:val="mi-NZ"/>
        </w:rPr>
      </w:pPr>
      <w:r w:rsidRPr="00A657DC">
        <w:rPr>
          <w:rStyle w:val="Emphasis"/>
          <w:lang w:val="mi-NZ"/>
        </w:rPr>
        <w:t>Table 8. Complaints</w:t>
      </w:r>
    </w:p>
    <w:tbl>
      <w:tblPr>
        <w:tblStyle w:val="TableGridSOI"/>
        <w:tblW w:w="9811" w:type="dxa"/>
        <w:tblInd w:w="-294" w:type="dxa"/>
        <w:tblLayout w:type="fixed"/>
        <w:tblLook w:val="0420" w:firstRow="1" w:lastRow="0" w:firstColumn="0" w:lastColumn="0" w:noHBand="0" w:noVBand="1"/>
        <w:tblCaption w:val="How easy or difficult is it to see the Doctor?"/>
      </w:tblPr>
      <w:tblGrid>
        <w:gridCol w:w="1013"/>
        <w:gridCol w:w="3676"/>
        <w:gridCol w:w="1707"/>
        <w:gridCol w:w="1707"/>
        <w:gridCol w:w="1708"/>
      </w:tblGrid>
      <w:tr w:rsidR="00ED2B7F" w:rsidRPr="00A657DC" w14:paraId="2B2DF5B4" w14:textId="77777777" w:rsidTr="00450D01">
        <w:trPr>
          <w:cnfStyle w:val="100000000000" w:firstRow="1" w:lastRow="0" w:firstColumn="0" w:lastColumn="0" w:oddVBand="0" w:evenVBand="0" w:oddHBand="0" w:evenHBand="0" w:firstRowFirstColumn="0" w:firstRowLastColumn="0" w:lastRowFirstColumn="0" w:lastRowLastColumn="0"/>
          <w:cantSplit/>
          <w:trHeight w:val="762"/>
        </w:trPr>
        <w:tc>
          <w:tcPr>
            <w:tcW w:w="1013" w:type="dxa"/>
            <w:vMerge w:val="restart"/>
          </w:tcPr>
          <w:p w14:paraId="4FDF526E" w14:textId="72C423B0" w:rsidR="00ED2B7F" w:rsidRPr="00A657DC" w:rsidRDefault="00450D01" w:rsidP="00544DC8">
            <w:pPr>
              <w:pStyle w:val="Tableheadingrow1"/>
              <w:rPr>
                <w:lang w:val="mi-NZ"/>
              </w:rPr>
            </w:pPr>
            <w:r>
              <w:rPr>
                <w:lang w:val="mi-NZ"/>
              </w:rPr>
              <w:t>Report y</w:t>
            </w:r>
            <w:r w:rsidR="00ED2B7F" w:rsidRPr="00A657DC">
              <w:rPr>
                <w:lang w:val="mi-NZ"/>
              </w:rPr>
              <w:t>ear</w:t>
            </w:r>
          </w:p>
        </w:tc>
        <w:tc>
          <w:tcPr>
            <w:tcW w:w="3676" w:type="dxa"/>
            <w:vMerge w:val="restart"/>
          </w:tcPr>
          <w:p w14:paraId="456A32AF" w14:textId="77777777" w:rsidR="00ED2B7F" w:rsidRPr="00A657DC" w:rsidRDefault="00ED2B7F" w:rsidP="00544DC8">
            <w:pPr>
              <w:pStyle w:val="Tableheadingrow1"/>
              <w:rPr>
                <w:lang w:val="mi-NZ"/>
              </w:rPr>
            </w:pPr>
            <w:r w:rsidRPr="00A657DC">
              <w:rPr>
                <w:lang w:val="mi-NZ"/>
              </w:rPr>
              <w:t>Facility</w:t>
            </w:r>
          </w:p>
        </w:tc>
        <w:tc>
          <w:tcPr>
            <w:tcW w:w="5122" w:type="dxa"/>
            <w:gridSpan w:val="3"/>
          </w:tcPr>
          <w:p w14:paraId="77E51A46" w14:textId="6EBE4FDC" w:rsidR="00ED2B7F" w:rsidRPr="00A657DC" w:rsidRDefault="00ED2B7F" w:rsidP="00544DC8">
            <w:pPr>
              <w:pStyle w:val="Tableheadingrow1"/>
              <w:rPr>
                <w:lang w:val="mi-NZ"/>
              </w:rPr>
            </w:pPr>
            <w:r w:rsidRPr="00A657DC">
              <w:rPr>
                <w:lang w:val="mi-NZ"/>
              </w:rPr>
              <w:t>Survey question: Is it easy or difficult to get a complaint form (PC01)?</w:t>
            </w:r>
          </w:p>
        </w:tc>
      </w:tr>
      <w:tr w:rsidR="00857401" w:rsidRPr="00A657DC" w14:paraId="13F6992F" w14:textId="77777777" w:rsidTr="00450D01">
        <w:trPr>
          <w:cnfStyle w:val="000000100000" w:firstRow="0" w:lastRow="0" w:firstColumn="0" w:lastColumn="0" w:oddVBand="0" w:evenVBand="0" w:oddHBand="1" w:evenHBand="0" w:firstRowFirstColumn="0" w:firstRowLastColumn="0" w:lastRowFirstColumn="0" w:lastRowLastColumn="0"/>
          <w:cantSplit/>
          <w:trHeight w:val="404"/>
        </w:trPr>
        <w:tc>
          <w:tcPr>
            <w:tcW w:w="1013" w:type="dxa"/>
            <w:vMerge/>
          </w:tcPr>
          <w:p w14:paraId="135965C8" w14:textId="77777777" w:rsidR="00857401" w:rsidRPr="00A657DC" w:rsidRDefault="00857401" w:rsidP="00544DC8">
            <w:pPr>
              <w:pStyle w:val="Tableheadingrow1"/>
              <w:rPr>
                <w:lang w:val="mi-NZ"/>
              </w:rPr>
            </w:pPr>
          </w:p>
        </w:tc>
        <w:tc>
          <w:tcPr>
            <w:tcW w:w="3676" w:type="dxa"/>
            <w:vMerge/>
          </w:tcPr>
          <w:p w14:paraId="67A25F74" w14:textId="77777777" w:rsidR="00857401" w:rsidRPr="00A657DC" w:rsidRDefault="00857401" w:rsidP="00544DC8">
            <w:pPr>
              <w:pStyle w:val="Tableheadingrow1"/>
              <w:rPr>
                <w:lang w:val="mi-NZ"/>
              </w:rPr>
            </w:pPr>
          </w:p>
        </w:tc>
        <w:tc>
          <w:tcPr>
            <w:tcW w:w="1707" w:type="dxa"/>
            <w:shd w:val="clear" w:color="auto" w:fill="BFBFBF"/>
          </w:tcPr>
          <w:p w14:paraId="60827B02" w14:textId="44E0F9E2" w:rsidR="00857401" w:rsidRPr="00A657DC" w:rsidRDefault="00857401" w:rsidP="00544DC8">
            <w:pPr>
              <w:pStyle w:val="Tableheadingrow1"/>
              <w:rPr>
                <w:color w:val="auto"/>
                <w:lang w:val="mi-NZ"/>
              </w:rPr>
            </w:pPr>
            <w:r w:rsidRPr="00A657DC">
              <w:rPr>
                <w:color w:val="auto"/>
                <w:lang w:val="mi-NZ"/>
              </w:rPr>
              <w:t>Easy</w:t>
            </w:r>
          </w:p>
        </w:tc>
        <w:tc>
          <w:tcPr>
            <w:tcW w:w="1707" w:type="dxa"/>
            <w:shd w:val="clear" w:color="auto" w:fill="BFBFBF"/>
          </w:tcPr>
          <w:p w14:paraId="08B5DCC3" w14:textId="3EE1B820" w:rsidR="00857401" w:rsidRPr="00A657DC" w:rsidRDefault="00857401" w:rsidP="00544DC8">
            <w:pPr>
              <w:pStyle w:val="Tableheadingrow1"/>
              <w:rPr>
                <w:color w:val="auto"/>
                <w:lang w:val="mi-NZ"/>
              </w:rPr>
            </w:pPr>
            <w:r w:rsidRPr="00A657DC">
              <w:rPr>
                <w:color w:val="auto"/>
                <w:lang w:val="mi-NZ"/>
              </w:rPr>
              <w:t>Difficult</w:t>
            </w:r>
          </w:p>
        </w:tc>
        <w:tc>
          <w:tcPr>
            <w:tcW w:w="1708" w:type="dxa"/>
            <w:shd w:val="clear" w:color="auto" w:fill="BFBFBF"/>
          </w:tcPr>
          <w:p w14:paraId="5B34CF03" w14:textId="5EF4FB8B" w:rsidR="00857401" w:rsidRPr="00A657DC" w:rsidRDefault="00857401" w:rsidP="00544DC8">
            <w:pPr>
              <w:pStyle w:val="Tableheadingrow1"/>
              <w:rPr>
                <w:color w:val="auto"/>
                <w:lang w:val="mi-NZ"/>
              </w:rPr>
            </w:pPr>
            <w:r w:rsidRPr="00A657DC">
              <w:rPr>
                <w:color w:val="auto"/>
                <w:lang w:val="mi-NZ"/>
              </w:rPr>
              <w:t>Don’t know</w:t>
            </w:r>
          </w:p>
        </w:tc>
      </w:tr>
      <w:tr w:rsidR="00AA2615" w:rsidRPr="00A657DC" w14:paraId="79710CBE"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13" w:type="dxa"/>
          </w:tcPr>
          <w:p w14:paraId="0179962D" w14:textId="77777777" w:rsidR="00AA2615" w:rsidRPr="00A657DC" w:rsidRDefault="00AA2615" w:rsidP="00AA2615">
            <w:pPr>
              <w:pStyle w:val="Tablesinglespacedparagraph"/>
              <w:jc w:val="left"/>
              <w:rPr>
                <w:lang w:val="mi-NZ"/>
              </w:rPr>
            </w:pPr>
            <w:r w:rsidRPr="00A657DC">
              <w:rPr>
                <w:lang w:val="mi-NZ"/>
              </w:rPr>
              <w:t>2022</w:t>
            </w:r>
          </w:p>
        </w:tc>
        <w:tc>
          <w:tcPr>
            <w:tcW w:w="3676" w:type="dxa"/>
          </w:tcPr>
          <w:p w14:paraId="3082E616" w14:textId="77777777" w:rsidR="00AA2615" w:rsidRPr="00A657DC" w:rsidRDefault="00AA2615" w:rsidP="00AA2615">
            <w:pPr>
              <w:pStyle w:val="Tablesinglespacedparagraph"/>
              <w:jc w:val="left"/>
              <w:rPr>
                <w:lang w:val="mi-NZ"/>
              </w:rPr>
            </w:pPr>
            <w:r w:rsidRPr="00A657DC">
              <w:rPr>
                <w:lang w:val="mi-NZ"/>
              </w:rPr>
              <w:t>Otago Corrections Facility</w:t>
            </w:r>
          </w:p>
        </w:tc>
        <w:tc>
          <w:tcPr>
            <w:tcW w:w="1707" w:type="dxa"/>
          </w:tcPr>
          <w:p w14:paraId="04A0F9D0" w14:textId="526798B3" w:rsidR="00AA2615" w:rsidRPr="00A657DC" w:rsidRDefault="00AA2615" w:rsidP="00AA2615">
            <w:pPr>
              <w:pStyle w:val="Tablesinglespacedparagraph"/>
              <w:jc w:val="left"/>
              <w:rPr>
                <w:lang w:val="mi-NZ"/>
              </w:rPr>
            </w:pPr>
            <w:r w:rsidRPr="00A657DC">
              <w:rPr>
                <w:lang w:val="mi-NZ"/>
              </w:rPr>
              <w:t>46% (78)</w:t>
            </w:r>
          </w:p>
        </w:tc>
        <w:tc>
          <w:tcPr>
            <w:tcW w:w="1707" w:type="dxa"/>
          </w:tcPr>
          <w:p w14:paraId="2E9C637A" w14:textId="6B59E65D" w:rsidR="00AA2615" w:rsidRPr="00A657DC" w:rsidRDefault="00AA2615" w:rsidP="00AA2615">
            <w:pPr>
              <w:pStyle w:val="Tablesinglespacedparagraph"/>
              <w:jc w:val="left"/>
              <w:rPr>
                <w:lang w:val="mi-NZ"/>
              </w:rPr>
            </w:pPr>
            <w:r w:rsidRPr="00A657DC">
              <w:rPr>
                <w:lang w:val="mi-NZ"/>
              </w:rPr>
              <w:t>30% (50)</w:t>
            </w:r>
          </w:p>
        </w:tc>
        <w:tc>
          <w:tcPr>
            <w:tcW w:w="1708" w:type="dxa"/>
          </w:tcPr>
          <w:p w14:paraId="57231F35" w14:textId="72E767BB" w:rsidR="00AA2615" w:rsidRPr="00A657DC" w:rsidRDefault="00AA2615" w:rsidP="00AA2615">
            <w:pPr>
              <w:pStyle w:val="Tablesinglespacedparagraph"/>
              <w:jc w:val="left"/>
              <w:rPr>
                <w:lang w:val="mi-NZ"/>
              </w:rPr>
            </w:pPr>
            <w:r w:rsidRPr="00A657DC">
              <w:rPr>
                <w:lang w:val="mi-NZ"/>
              </w:rPr>
              <w:t>24% (40)</w:t>
            </w:r>
          </w:p>
        </w:tc>
      </w:tr>
      <w:tr w:rsidR="00AA2615" w:rsidRPr="00A657DC" w14:paraId="491183C8"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13" w:type="dxa"/>
          </w:tcPr>
          <w:p w14:paraId="0102C2B9" w14:textId="77777777" w:rsidR="00AA2615" w:rsidRPr="00A657DC" w:rsidRDefault="00AA2615" w:rsidP="00AA2615">
            <w:pPr>
              <w:pStyle w:val="Tablesinglespacedparagraph"/>
              <w:jc w:val="left"/>
              <w:rPr>
                <w:lang w:val="mi-NZ"/>
              </w:rPr>
            </w:pPr>
            <w:r w:rsidRPr="00A657DC">
              <w:rPr>
                <w:lang w:val="mi-NZ"/>
              </w:rPr>
              <w:t>2020</w:t>
            </w:r>
          </w:p>
        </w:tc>
        <w:tc>
          <w:tcPr>
            <w:tcW w:w="3676" w:type="dxa"/>
          </w:tcPr>
          <w:p w14:paraId="61F4E3AF" w14:textId="77777777" w:rsidR="00AA2615" w:rsidRPr="00A657DC" w:rsidRDefault="00AA2615" w:rsidP="00AA2615">
            <w:pPr>
              <w:pStyle w:val="Tablesinglespacedparagraph"/>
              <w:jc w:val="left"/>
              <w:rPr>
                <w:lang w:val="mi-NZ"/>
              </w:rPr>
            </w:pPr>
            <w:r w:rsidRPr="00A657DC">
              <w:rPr>
                <w:lang w:val="mi-NZ"/>
              </w:rPr>
              <w:t xml:space="preserve">Auckland Prison </w:t>
            </w:r>
          </w:p>
        </w:tc>
        <w:tc>
          <w:tcPr>
            <w:tcW w:w="1707" w:type="dxa"/>
          </w:tcPr>
          <w:p w14:paraId="7386DB54" w14:textId="76B227CE" w:rsidR="00AA2615" w:rsidRPr="00A657DC" w:rsidRDefault="00AA2615" w:rsidP="00AA2615">
            <w:pPr>
              <w:pStyle w:val="Tablesinglespacedparagraph"/>
              <w:jc w:val="left"/>
              <w:rPr>
                <w:lang w:val="mi-NZ"/>
              </w:rPr>
            </w:pPr>
            <w:r w:rsidRPr="00A657DC">
              <w:rPr>
                <w:lang w:val="mi-NZ"/>
              </w:rPr>
              <w:t>28% (74)</w:t>
            </w:r>
          </w:p>
        </w:tc>
        <w:tc>
          <w:tcPr>
            <w:tcW w:w="1707" w:type="dxa"/>
          </w:tcPr>
          <w:p w14:paraId="1799110A" w14:textId="4D68231A" w:rsidR="00AA2615" w:rsidRPr="00A657DC" w:rsidRDefault="00AA2615" w:rsidP="00AA2615">
            <w:pPr>
              <w:pStyle w:val="Tablesinglespacedparagraph"/>
              <w:jc w:val="left"/>
              <w:rPr>
                <w:lang w:val="mi-NZ"/>
              </w:rPr>
            </w:pPr>
            <w:r w:rsidRPr="00A657DC">
              <w:rPr>
                <w:lang w:val="mi-NZ"/>
              </w:rPr>
              <w:t>42%( 111)</w:t>
            </w:r>
          </w:p>
        </w:tc>
        <w:tc>
          <w:tcPr>
            <w:tcW w:w="1708" w:type="dxa"/>
          </w:tcPr>
          <w:p w14:paraId="1668AF15" w14:textId="3424290B" w:rsidR="00AA2615" w:rsidRPr="00A657DC" w:rsidRDefault="00AA2615" w:rsidP="00AA2615">
            <w:pPr>
              <w:pStyle w:val="Tablesinglespacedparagraph"/>
              <w:jc w:val="left"/>
              <w:rPr>
                <w:lang w:val="mi-NZ"/>
              </w:rPr>
            </w:pPr>
            <w:r w:rsidRPr="00A657DC">
              <w:rPr>
                <w:lang w:val="mi-NZ"/>
              </w:rPr>
              <w:t>30% (79)</w:t>
            </w:r>
          </w:p>
        </w:tc>
      </w:tr>
      <w:tr w:rsidR="00AA2615" w:rsidRPr="00A657DC" w14:paraId="4093D453"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13" w:type="dxa"/>
          </w:tcPr>
          <w:p w14:paraId="3FF9709D" w14:textId="77777777" w:rsidR="00AA2615" w:rsidRPr="00A657DC" w:rsidRDefault="00AA2615" w:rsidP="00AA2615">
            <w:pPr>
              <w:pStyle w:val="Tablesinglespacedparagraph"/>
              <w:jc w:val="left"/>
              <w:rPr>
                <w:lang w:val="mi-NZ"/>
              </w:rPr>
            </w:pPr>
            <w:r w:rsidRPr="00A657DC">
              <w:rPr>
                <w:lang w:val="mi-NZ"/>
              </w:rPr>
              <w:t>2020</w:t>
            </w:r>
          </w:p>
        </w:tc>
        <w:tc>
          <w:tcPr>
            <w:tcW w:w="3676" w:type="dxa"/>
          </w:tcPr>
          <w:p w14:paraId="5F621285" w14:textId="77777777" w:rsidR="00AA2615" w:rsidRPr="00A657DC" w:rsidRDefault="00AA2615" w:rsidP="00AA2615">
            <w:pPr>
              <w:pStyle w:val="Tablesinglespacedparagraph"/>
              <w:jc w:val="left"/>
              <w:rPr>
                <w:lang w:val="mi-NZ"/>
              </w:rPr>
            </w:pPr>
            <w:r w:rsidRPr="00A657DC">
              <w:rPr>
                <w:lang w:val="mi-NZ"/>
              </w:rPr>
              <w:t>Waikeria Prison</w:t>
            </w:r>
          </w:p>
        </w:tc>
        <w:tc>
          <w:tcPr>
            <w:tcW w:w="1707" w:type="dxa"/>
          </w:tcPr>
          <w:p w14:paraId="17AFC6EC" w14:textId="6A475B9E" w:rsidR="00AA2615" w:rsidRPr="00A657DC" w:rsidRDefault="00AA2615" w:rsidP="00AA2615">
            <w:pPr>
              <w:pStyle w:val="Tablesinglespacedparagraph"/>
              <w:jc w:val="left"/>
              <w:rPr>
                <w:lang w:val="mi-NZ"/>
              </w:rPr>
            </w:pPr>
            <w:r w:rsidRPr="00A657DC">
              <w:rPr>
                <w:lang w:val="mi-NZ"/>
              </w:rPr>
              <w:t>20%  (75)</w:t>
            </w:r>
          </w:p>
        </w:tc>
        <w:tc>
          <w:tcPr>
            <w:tcW w:w="1707" w:type="dxa"/>
          </w:tcPr>
          <w:p w14:paraId="4D6F146A" w14:textId="4E92A752" w:rsidR="00AA2615" w:rsidRPr="00A657DC" w:rsidRDefault="00AA2615" w:rsidP="00AA2615">
            <w:pPr>
              <w:pStyle w:val="Tablesinglespacedparagraph"/>
              <w:jc w:val="left"/>
              <w:rPr>
                <w:lang w:val="mi-NZ"/>
              </w:rPr>
            </w:pPr>
            <w:r w:rsidRPr="00A657DC">
              <w:rPr>
                <w:lang w:val="mi-NZ"/>
              </w:rPr>
              <w:t xml:space="preserve">42%  (159) </w:t>
            </w:r>
          </w:p>
        </w:tc>
        <w:tc>
          <w:tcPr>
            <w:tcW w:w="1708" w:type="dxa"/>
          </w:tcPr>
          <w:p w14:paraId="1200B7B2" w14:textId="6B29D658" w:rsidR="00AA2615" w:rsidRPr="00A657DC" w:rsidRDefault="00AA2615" w:rsidP="00AA2615">
            <w:pPr>
              <w:pStyle w:val="Tablesinglespacedparagraph"/>
              <w:jc w:val="left"/>
              <w:rPr>
                <w:lang w:val="mi-NZ"/>
              </w:rPr>
            </w:pPr>
            <w:r w:rsidRPr="00A657DC">
              <w:rPr>
                <w:lang w:val="mi-NZ"/>
              </w:rPr>
              <w:t>38% (143)</w:t>
            </w:r>
          </w:p>
        </w:tc>
      </w:tr>
      <w:tr w:rsidR="00AA2615" w:rsidRPr="00A657DC" w14:paraId="53C752C4"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13" w:type="dxa"/>
          </w:tcPr>
          <w:p w14:paraId="02453D06" w14:textId="77777777" w:rsidR="00AA2615" w:rsidRPr="00A657DC" w:rsidRDefault="00AA2615" w:rsidP="00AA2615">
            <w:pPr>
              <w:pStyle w:val="Tablesinglespacedparagraph"/>
              <w:jc w:val="left"/>
              <w:rPr>
                <w:lang w:val="mi-NZ"/>
              </w:rPr>
            </w:pPr>
            <w:r w:rsidRPr="00A657DC">
              <w:rPr>
                <w:lang w:val="mi-NZ"/>
              </w:rPr>
              <w:t>2019</w:t>
            </w:r>
          </w:p>
        </w:tc>
        <w:tc>
          <w:tcPr>
            <w:tcW w:w="3676" w:type="dxa"/>
          </w:tcPr>
          <w:p w14:paraId="3542C847" w14:textId="77777777" w:rsidR="00AA2615" w:rsidRPr="00A657DC" w:rsidRDefault="00AA2615" w:rsidP="00AA2615">
            <w:pPr>
              <w:pStyle w:val="Tablesinglespacedparagraph"/>
              <w:jc w:val="left"/>
              <w:rPr>
                <w:lang w:val="mi-NZ"/>
              </w:rPr>
            </w:pPr>
            <w:r w:rsidRPr="00A657DC">
              <w:rPr>
                <w:lang w:val="mi-NZ"/>
              </w:rPr>
              <w:t>Tongariro Prison</w:t>
            </w:r>
          </w:p>
        </w:tc>
        <w:tc>
          <w:tcPr>
            <w:tcW w:w="1707" w:type="dxa"/>
          </w:tcPr>
          <w:p w14:paraId="14E31468" w14:textId="3F10DAD7" w:rsidR="00AA2615" w:rsidRPr="00A657DC" w:rsidRDefault="00AA2615" w:rsidP="00AA2615">
            <w:pPr>
              <w:pStyle w:val="Tablesinglespacedparagraph"/>
              <w:jc w:val="left"/>
              <w:rPr>
                <w:lang w:val="mi-NZ"/>
              </w:rPr>
            </w:pPr>
            <w:r w:rsidRPr="00A657DC">
              <w:rPr>
                <w:lang w:val="mi-NZ"/>
              </w:rPr>
              <w:t>40% (80)</w:t>
            </w:r>
          </w:p>
        </w:tc>
        <w:tc>
          <w:tcPr>
            <w:tcW w:w="1707" w:type="dxa"/>
          </w:tcPr>
          <w:p w14:paraId="66929B7E" w14:textId="04A8411A" w:rsidR="00AA2615" w:rsidRPr="00A657DC" w:rsidRDefault="00AA2615" w:rsidP="00AA2615">
            <w:pPr>
              <w:pStyle w:val="Tablesinglespacedparagraph"/>
              <w:jc w:val="left"/>
              <w:rPr>
                <w:lang w:val="mi-NZ"/>
              </w:rPr>
            </w:pPr>
            <w:r w:rsidRPr="00A657DC">
              <w:rPr>
                <w:lang w:val="mi-NZ"/>
              </w:rPr>
              <w:t>29% (58)</w:t>
            </w:r>
          </w:p>
        </w:tc>
        <w:tc>
          <w:tcPr>
            <w:tcW w:w="1708" w:type="dxa"/>
          </w:tcPr>
          <w:p w14:paraId="10B6E6F7" w14:textId="45D63180" w:rsidR="00AA2615" w:rsidRPr="00A657DC" w:rsidRDefault="00AA2615" w:rsidP="00AA2615">
            <w:pPr>
              <w:pStyle w:val="Tablesinglespacedparagraph"/>
              <w:jc w:val="left"/>
              <w:rPr>
                <w:lang w:val="mi-NZ"/>
              </w:rPr>
            </w:pPr>
            <w:r w:rsidRPr="00A657DC">
              <w:rPr>
                <w:lang w:val="mi-NZ"/>
              </w:rPr>
              <w:t>31% (62)</w:t>
            </w:r>
          </w:p>
        </w:tc>
      </w:tr>
      <w:tr w:rsidR="00AA2615" w:rsidRPr="00A657DC" w14:paraId="64ABF135"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13" w:type="dxa"/>
          </w:tcPr>
          <w:p w14:paraId="20BF1C85" w14:textId="77777777" w:rsidR="00AA2615" w:rsidRPr="00A657DC" w:rsidRDefault="00AA2615" w:rsidP="00AA2615">
            <w:pPr>
              <w:pStyle w:val="Tablesinglespacedparagraph"/>
              <w:jc w:val="left"/>
              <w:rPr>
                <w:lang w:val="mi-NZ"/>
              </w:rPr>
            </w:pPr>
            <w:r w:rsidRPr="00A657DC">
              <w:rPr>
                <w:lang w:val="mi-NZ"/>
              </w:rPr>
              <w:t>2019</w:t>
            </w:r>
          </w:p>
        </w:tc>
        <w:tc>
          <w:tcPr>
            <w:tcW w:w="3676" w:type="dxa"/>
          </w:tcPr>
          <w:p w14:paraId="5EB5E2B2" w14:textId="77777777" w:rsidR="00AA2615" w:rsidRPr="00A657DC" w:rsidRDefault="00AA2615" w:rsidP="00AA2615">
            <w:pPr>
              <w:pStyle w:val="Tablesinglespacedparagraph"/>
              <w:jc w:val="left"/>
              <w:rPr>
                <w:lang w:val="mi-NZ"/>
              </w:rPr>
            </w:pPr>
            <w:r w:rsidRPr="00A657DC">
              <w:rPr>
                <w:lang w:val="mi-NZ"/>
              </w:rPr>
              <w:t>Northland Region Corrections Facility</w:t>
            </w:r>
          </w:p>
        </w:tc>
        <w:tc>
          <w:tcPr>
            <w:tcW w:w="1707" w:type="dxa"/>
          </w:tcPr>
          <w:p w14:paraId="5C173560" w14:textId="4535D809" w:rsidR="00AA2615" w:rsidRPr="00A657DC" w:rsidRDefault="00AA2615" w:rsidP="00AA2615">
            <w:pPr>
              <w:pStyle w:val="Tablesinglespacedparagraph"/>
              <w:jc w:val="left"/>
              <w:rPr>
                <w:lang w:val="mi-NZ"/>
              </w:rPr>
            </w:pPr>
            <w:r w:rsidRPr="00A657DC">
              <w:rPr>
                <w:lang w:val="mi-NZ"/>
              </w:rPr>
              <w:t>24% (96)</w:t>
            </w:r>
          </w:p>
        </w:tc>
        <w:tc>
          <w:tcPr>
            <w:tcW w:w="1707" w:type="dxa"/>
          </w:tcPr>
          <w:p w14:paraId="01678091" w14:textId="3DADB79F" w:rsidR="00AA2615" w:rsidRPr="00A657DC" w:rsidRDefault="00AA2615" w:rsidP="00AA2615">
            <w:pPr>
              <w:pStyle w:val="Tablesinglespacedparagraph"/>
              <w:jc w:val="left"/>
              <w:rPr>
                <w:lang w:val="mi-NZ"/>
              </w:rPr>
            </w:pPr>
            <w:r w:rsidRPr="00A657DC">
              <w:rPr>
                <w:lang w:val="mi-NZ"/>
              </w:rPr>
              <w:t>55% (222)</w:t>
            </w:r>
          </w:p>
        </w:tc>
        <w:tc>
          <w:tcPr>
            <w:tcW w:w="1708" w:type="dxa"/>
          </w:tcPr>
          <w:p w14:paraId="78B8CD61" w14:textId="4C6A2D3F" w:rsidR="00AA2615" w:rsidRPr="00A657DC" w:rsidRDefault="00AA2615" w:rsidP="00AA2615">
            <w:pPr>
              <w:pStyle w:val="Tablesinglespacedparagraph"/>
              <w:jc w:val="left"/>
              <w:rPr>
                <w:lang w:val="mi-NZ"/>
              </w:rPr>
            </w:pPr>
            <w:r w:rsidRPr="00A657DC">
              <w:rPr>
                <w:lang w:val="mi-NZ"/>
              </w:rPr>
              <w:t>21% (85)</w:t>
            </w:r>
          </w:p>
        </w:tc>
      </w:tr>
      <w:tr w:rsidR="00AA2615" w:rsidRPr="00A657DC" w14:paraId="69D9774C"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13" w:type="dxa"/>
          </w:tcPr>
          <w:p w14:paraId="3351588B" w14:textId="77777777" w:rsidR="00AA2615" w:rsidRPr="00A657DC" w:rsidRDefault="00AA2615" w:rsidP="00AA2615">
            <w:pPr>
              <w:pStyle w:val="Tablesinglespacedparagraph"/>
              <w:jc w:val="left"/>
              <w:rPr>
                <w:lang w:val="mi-NZ"/>
              </w:rPr>
            </w:pPr>
            <w:r w:rsidRPr="00A657DC">
              <w:rPr>
                <w:lang w:val="mi-NZ"/>
              </w:rPr>
              <w:t>2019</w:t>
            </w:r>
          </w:p>
        </w:tc>
        <w:tc>
          <w:tcPr>
            <w:tcW w:w="3676" w:type="dxa"/>
          </w:tcPr>
          <w:p w14:paraId="52BEA19D" w14:textId="77777777" w:rsidR="00AA2615" w:rsidRPr="00A657DC" w:rsidRDefault="00AA2615" w:rsidP="00AA2615">
            <w:pPr>
              <w:pStyle w:val="Tablesinglespacedparagraph"/>
              <w:jc w:val="left"/>
              <w:rPr>
                <w:lang w:val="mi-NZ"/>
              </w:rPr>
            </w:pPr>
            <w:r w:rsidRPr="00A657DC">
              <w:rPr>
                <w:lang w:val="mi-NZ"/>
              </w:rPr>
              <w:t>Auckland South Corrections Facility</w:t>
            </w:r>
          </w:p>
        </w:tc>
        <w:tc>
          <w:tcPr>
            <w:tcW w:w="1707" w:type="dxa"/>
          </w:tcPr>
          <w:p w14:paraId="7BEDB27C" w14:textId="2056A59A" w:rsidR="00AA2615" w:rsidRPr="00A657DC" w:rsidRDefault="00AA2615" w:rsidP="00AA2615">
            <w:pPr>
              <w:pStyle w:val="Tablesinglespacedparagraph"/>
              <w:jc w:val="left"/>
              <w:rPr>
                <w:lang w:val="mi-NZ"/>
              </w:rPr>
            </w:pPr>
            <w:r w:rsidRPr="00A657DC">
              <w:rPr>
                <w:lang w:val="mi-NZ"/>
              </w:rPr>
              <w:t>28% (74)</w:t>
            </w:r>
          </w:p>
        </w:tc>
        <w:tc>
          <w:tcPr>
            <w:tcW w:w="1707" w:type="dxa"/>
          </w:tcPr>
          <w:p w14:paraId="68E54AA3" w14:textId="371BC503" w:rsidR="00AA2615" w:rsidRPr="00A657DC" w:rsidRDefault="00AA2615" w:rsidP="00AA2615">
            <w:pPr>
              <w:pStyle w:val="Tablesinglespacedparagraph"/>
              <w:jc w:val="left"/>
              <w:rPr>
                <w:lang w:val="mi-NZ"/>
              </w:rPr>
            </w:pPr>
            <w:r w:rsidRPr="00A657DC">
              <w:rPr>
                <w:lang w:val="mi-NZ"/>
              </w:rPr>
              <w:t>42% (111)</w:t>
            </w:r>
          </w:p>
        </w:tc>
        <w:tc>
          <w:tcPr>
            <w:tcW w:w="1708" w:type="dxa"/>
          </w:tcPr>
          <w:p w14:paraId="47177467" w14:textId="3F61C32E" w:rsidR="00AA2615" w:rsidRPr="00A657DC" w:rsidRDefault="00AA2615" w:rsidP="00AA2615">
            <w:pPr>
              <w:pStyle w:val="Tablesinglespacedparagraph"/>
              <w:jc w:val="left"/>
              <w:rPr>
                <w:lang w:val="mi-NZ"/>
              </w:rPr>
            </w:pPr>
            <w:r w:rsidRPr="00A657DC">
              <w:rPr>
                <w:lang w:val="mi-NZ"/>
              </w:rPr>
              <w:t>30% (79)</w:t>
            </w:r>
          </w:p>
        </w:tc>
      </w:tr>
      <w:tr w:rsidR="00AA2615" w:rsidRPr="00A657DC" w14:paraId="255065BD"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1013" w:type="dxa"/>
          </w:tcPr>
          <w:p w14:paraId="56C27D51" w14:textId="77777777" w:rsidR="00AA2615" w:rsidRPr="00A657DC" w:rsidRDefault="00AA2615" w:rsidP="00AA2615">
            <w:pPr>
              <w:pStyle w:val="Tablesinglespacedparagraph"/>
              <w:jc w:val="left"/>
              <w:rPr>
                <w:lang w:val="mi-NZ"/>
              </w:rPr>
            </w:pPr>
            <w:r w:rsidRPr="00A657DC">
              <w:rPr>
                <w:lang w:val="mi-NZ"/>
              </w:rPr>
              <w:t>2018</w:t>
            </w:r>
          </w:p>
        </w:tc>
        <w:tc>
          <w:tcPr>
            <w:tcW w:w="3676" w:type="dxa"/>
          </w:tcPr>
          <w:p w14:paraId="7E4E7D0A" w14:textId="77777777" w:rsidR="00AA2615" w:rsidRPr="00A657DC" w:rsidRDefault="00AA2615" w:rsidP="00AA2615">
            <w:pPr>
              <w:pStyle w:val="Tablesinglespacedparagraph"/>
              <w:jc w:val="left"/>
              <w:rPr>
                <w:lang w:val="mi-NZ"/>
              </w:rPr>
            </w:pPr>
            <w:r w:rsidRPr="00A657DC">
              <w:rPr>
                <w:lang w:val="mi-NZ"/>
              </w:rPr>
              <w:t>Arohata (Upper Prison)</w:t>
            </w:r>
          </w:p>
        </w:tc>
        <w:tc>
          <w:tcPr>
            <w:tcW w:w="1707" w:type="dxa"/>
          </w:tcPr>
          <w:p w14:paraId="76E1BB87" w14:textId="2489934E" w:rsidR="00AA2615" w:rsidRPr="00A657DC" w:rsidRDefault="00AA2615" w:rsidP="00AA2615">
            <w:pPr>
              <w:pStyle w:val="Tablesinglespacedparagraph"/>
              <w:jc w:val="left"/>
              <w:rPr>
                <w:lang w:val="mi-NZ"/>
              </w:rPr>
            </w:pPr>
            <w:r w:rsidRPr="00A657DC">
              <w:rPr>
                <w:lang w:val="mi-NZ"/>
              </w:rPr>
              <w:t>42% (31)</w:t>
            </w:r>
          </w:p>
        </w:tc>
        <w:tc>
          <w:tcPr>
            <w:tcW w:w="1707" w:type="dxa"/>
          </w:tcPr>
          <w:p w14:paraId="4CE427FF" w14:textId="4CE4D7C6" w:rsidR="00AA2615" w:rsidRPr="00A657DC" w:rsidRDefault="00AA2615" w:rsidP="00AA2615">
            <w:pPr>
              <w:pStyle w:val="Tablesinglespacedparagraph"/>
              <w:jc w:val="left"/>
              <w:rPr>
                <w:lang w:val="mi-NZ"/>
              </w:rPr>
            </w:pPr>
            <w:r w:rsidRPr="00A657DC">
              <w:rPr>
                <w:lang w:val="mi-NZ"/>
              </w:rPr>
              <w:t>32% (27)</w:t>
            </w:r>
          </w:p>
        </w:tc>
        <w:tc>
          <w:tcPr>
            <w:tcW w:w="1708" w:type="dxa"/>
          </w:tcPr>
          <w:p w14:paraId="4F87BC52" w14:textId="0236A8DD" w:rsidR="00AA2615" w:rsidRPr="00A657DC" w:rsidRDefault="00AA2615" w:rsidP="00AA2615">
            <w:pPr>
              <w:pStyle w:val="Tablesinglespacedparagraph"/>
              <w:jc w:val="left"/>
              <w:rPr>
                <w:lang w:val="mi-NZ"/>
              </w:rPr>
            </w:pPr>
            <w:r w:rsidRPr="00A657DC">
              <w:rPr>
                <w:lang w:val="mi-NZ"/>
              </w:rPr>
              <w:t>26% (19)</w:t>
            </w:r>
          </w:p>
        </w:tc>
      </w:tr>
      <w:tr w:rsidR="00AA2615" w:rsidRPr="00A657DC" w14:paraId="2166DAC4"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1013" w:type="dxa"/>
          </w:tcPr>
          <w:p w14:paraId="185BD63C" w14:textId="77777777" w:rsidR="00AA2615" w:rsidRPr="00A657DC" w:rsidRDefault="00AA2615" w:rsidP="00AA2615">
            <w:pPr>
              <w:pStyle w:val="Tablesinglespacedparagraph"/>
              <w:jc w:val="left"/>
              <w:rPr>
                <w:lang w:val="mi-NZ"/>
              </w:rPr>
            </w:pPr>
            <w:r w:rsidRPr="00A657DC">
              <w:rPr>
                <w:lang w:val="mi-NZ"/>
              </w:rPr>
              <w:t>2017</w:t>
            </w:r>
          </w:p>
        </w:tc>
        <w:tc>
          <w:tcPr>
            <w:tcW w:w="3676" w:type="dxa"/>
          </w:tcPr>
          <w:p w14:paraId="163675B8" w14:textId="77777777" w:rsidR="00AA2615" w:rsidRPr="00A657DC" w:rsidRDefault="00AA2615" w:rsidP="00AA2615">
            <w:pPr>
              <w:pStyle w:val="Tablesinglespacedparagraph"/>
              <w:jc w:val="left"/>
              <w:rPr>
                <w:lang w:val="mi-NZ"/>
              </w:rPr>
            </w:pPr>
            <w:r w:rsidRPr="00A657DC">
              <w:rPr>
                <w:lang w:val="mi-NZ"/>
              </w:rPr>
              <w:t>Christchurch Men’s Prison</w:t>
            </w:r>
          </w:p>
        </w:tc>
        <w:tc>
          <w:tcPr>
            <w:tcW w:w="1707" w:type="dxa"/>
          </w:tcPr>
          <w:p w14:paraId="7BB90461" w14:textId="05F8E946" w:rsidR="00AA2615" w:rsidRPr="00A657DC" w:rsidRDefault="00AA2615" w:rsidP="00AA2615">
            <w:pPr>
              <w:pStyle w:val="Tablesinglespacedparagraph"/>
              <w:jc w:val="left"/>
              <w:rPr>
                <w:lang w:val="mi-NZ"/>
              </w:rPr>
            </w:pPr>
            <w:r w:rsidRPr="00A657DC">
              <w:rPr>
                <w:lang w:val="mi-NZ"/>
              </w:rPr>
              <w:t>29% (147)</w:t>
            </w:r>
          </w:p>
        </w:tc>
        <w:tc>
          <w:tcPr>
            <w:tcW w:w="1707" w:type="dxa"/>
          </w:tcPr>
          <w:p w14:paraId="03EA0024" w14:textId="3919E4BF" w:rsidR="00AA2615" w:rsidRPr="00A657DC" w:rsidRDefault="00AA2615" w:rsidP="00AA2615">
            <w:pPr>
              <w:pStyle w:val="Tablesinglespacedparagraph"/>
              <w:jc w:val="left"/>
              <w:rPr>
                <w:lang w:val="mi-NZ"/>
              </w:rPr>
            </w:pPr>
            <w:r w:rsidRPr="00A657DC">
              <w:rPr>
                <w:lang w:val="mi-NZ"/>
              </w:rPr>
              <w:t>42% (213)</w:t>
            </w:r>
          </w:p>
        </w:tc>
        <w:tc>
          <w:tcPr>
            <w:tcW w:w="1708" w:type="dxa"/>
          </w:tcPr>
          <w:p w14:paraId="7F52AA94" w14:textId="31693457" w:rsidR="00AA2615" w:rsidRPr="00A657DC" w:rsidRDefault="00AA2615" w:rsidP="00AA2615">
            <w:pPr>
              <w:pStyle w:val="Tablesinglespacedparagraph"/>
              <w:jc w:val="left"/>
              <w:rPr>
                <w:lang w:val="mi-NZ"/>
              </w:rPr>
            </w:pPr>
            <w:r w:rsidRPr="00A657DC">
              <w:rPr>
                <w:lang w:val="mi-NZ"/>
              </w:rPr>
              <w:t>28% (142)</w:t>
            </w:r>
          </w:p>
        </w:tc>
      </w:tr>
      <w:tr w:rsidR="00AA2615" w:rsidRPr="00A657DC" w14:paraId="7E6A16F8"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4689" w:type="dxa"/>
            <w:gridSpan w:val="2"/>
          </w:tcPr>
          <w:p w14:paraId="01E3535E" w14:textId="77777777" w:rsidR="00AA2615" w:rsidRPr="00A657DC" w:rsidRDefault="00AA2615" w:rsidP="00AA2615">
            <w:pPr>
              <w:pStyle w:val="Tablesinglespacedparagraph"/>
              <w:jc w:val="left"/>
              <w:rPr>
                <w:b/>
                <w:lang w:val="mi-NZ"/>
              </w:rPr>
            </w:pPr>
            <w:r w:rsidRPr="00A657DC">
              <w:rPr>
                <w:b/>
                <w:lang w:val="mi-NZ"/>
              </w:rPr>
              <w:t>Average:</w:t>
            </w:r>
          </w:p>
        </w:tc>
        <w:tc>
          <w:tcPr>
            <w:tcW w:w="1707" w:type="dxa"/>
          </w:tcPr>
          <w:p w14:paraId="21CDAE42" w14:textId="70D96FD4" w:rsidR="00AA2615" w:rsidRPr="00A657DC" w:rsidRDefault="00AA2615" w:rsidP="00AA2615">
            <w:pPr>
              <w:pStyle w:val="Tablesinglespacedparagraph"/>
              <w:jc w:val="left"/>
              <w:rPr>
                <w:b/>
                <w:lang w:val="mi-NZ"/>
              </w:rPr>
            </w:pPr>
            <w:r w:rsidRPr="00A657DC">
              <w:rPr>
                <w:b/>
                <w:lang w:val="mi-NZ"/>
              </w:rPr>
              <w:t>32%</w:t>
            </w:r>
          </w:p>
        </w:tc>
        <w:tc>
          <w:tcPr>
            <w:tcW w:w="1707" w:type="dxa"/>
          </w:tcPr>
          <w:p w14:paraId="6AA2DFA8" w14:textId="60A401AA" w:rsidR="00AA2615" w:rsidRPr="00A657DC" w:rsidRDefault="00AA2615" w:rsidP="00AA2615">
            <w:pPr>
              <w:pStyle w:val="Tablesinglespacedparagraph"/>
              <w:jc w:val="left"/>
              <w:rPr>
                <w:b/>
                <w:lang w:val="mi-NZ"/>
              </w:rPr>
            </w:pPr>
            <w:r w:rsidRPr="00A657DC">
              <w:rPr>
                <w:b/>
                <w:lang w:val="mi-NZ"/>
              </w:rPr>
              <w:t>39%</w:t>
            </w:r>
          </w:p>
        </w:tc>
        <w:tc>
          <w:tcPr>
            <w:tcW w:w="1708" w:type="dxa"/>
          </w:tcPr>
          <w:p w14:paraId="6ED86365" w14:textId="0EE0B519" w:rsidR="00AA2615" w:rsidRPr="00A657DC" w:rsidRDefault="00AA2615" w:rsidP="00AA2615">
            <w:pPr>
              <w:pStyle w:val="Tablesinglespacedparagraph"/>
              <w:jc w:val="left"/>
              <w:rPr>
                <w:b/>
                <w:lang w:val="mi-NZ"/>
              </w:rPr>
            </w:pPr>
            <w:r w:rsidRPr="00A657DC">
              <w:rPr>
                <w:b/>
                <w:lang w:val="mi-NZ"/>
              </w:rPr>
              <w:t>29%</w:t>
            </w:r>
          </w:p>
        </w:tc>
      </w:tr>
    </w:tbl>
    <w:p w14:paraId="670FC93C" w14:textId="5C8EA96A" w:rsidR="00ED2B7F" w:rsidRPr="00A657DC" w:rsidRDefault="00ED2B7F" w:rsidP="00544DC8">
      <w:pPr>
        <w:pStyle w:val="ListNumber"/>
        <w:numPr>
          <w:ilvl w:val="0"/>
          <w:numId w:val="0"/>
        </w:numPr>
        <w:ind w:left="567" w:hanging="567"/>
        <w:jc w:val="left"/>
        <w:rPr>
          <w:lang w:val="mi-NZ"/>
        </w:rPr>
      </w:pPr>
    </w:p>
    <w:p w14:paraId="68063520" w14:textId="77777777" w:rsidR="00ED2B7F" w:rsidRPr="00A657DC" w:rsidRDefault="00ED2B7F" w:rsidP="00544DC8">
      <w:pPr>
        <w:pStyle w:val="ListNumber"/>
        <w:numPr>
          <w:ilvl w:val="0"/>
          <w:numId w:val="0"/>
        </w:numPr>
        <w:ind w:left="567" w:hanging="567"/>
        <w:jc w:val="left"/>
        <w:rPr>
          <w:lang w:val="mi-NZ"/>
        </w:rPr>
      </w:pPr>
    </w:p>
    <w:tbl>
      <w:tblPr>
        <w:tblStyle w:val="TableGridSOI"/>
        <w:tblW w:w="9791" w:type="dxa"/>
        <w:tblInd w:w="-294" w:type="dxa"/>
        <w:tblLayout w:type="fixed"/>
        <w:tblLook w:val="0420" w:firstRow="1" w:lastRow="0" w:firstColumn="0" w:lastColumn="0" w:noHBand="0" w:noVBand="1"/>
        <w:tblCaption w:val="How easy or difficult is it to see the Doctor?"/>
      </w:tblPr>
      <w:tblGrid>
        <w:gridCol w:w="993"/>
        <w:gridCol w:w="3676"/>
        <w:gridCol w:w="1280"/>
        <w:gridCol w:w="1281"/>
        <w:gridCol w:w="1280"/>
        <w:gridCol w:w="1281"/>
      </w:tblGrid>
      <w:tr w:rsidR="00ED2B7F" w:rsidRPr="00A657DC" w14:paraId="5D7BE5BA" w14:textId="77777777" w:rsidTr="00450D01">
        <w:trPr>
          <w:cnfStyle w:val="100000000000" w:firstRow="1" w:lastRow="0" w:firstColumn="0" w:lastColumn="0" w:oddVBand="0" w:evenVBand="0" w:oddHBand="0" w:evenHBand="0" w:firstRowFirstColumn="0" w:firstRowLastColumn="0" w:lastRowFirstColumn="0" w:lastRowLastColumn="0"/>
          <w:cantSplit/>
        </w:trPr>
        <w:tc>
          <w:tcPr>
            <w:tcW w:w="993" w:type="dxa"/>
            <w:vMerge w:val="restart"/>
          </w:tcPr>
          <w:p w14:paraId="30299B5D" w14:textId="46CAD0FE" w:rsidR="00ED2B7F" w:rsidRPr="00450D01" w:rsidRDefault="00450D01" w:rsidP="00544DC8">
            <w:pPr>
              <w:pStyle w:val="Tableheadingrow1"/>
              <w:rPr>
                <w:b/>
                <w:lang w:val="mi-NZ"/>
              </w:rPr>
            </w:pPr>
            <w:r w:rsidRPr="00450D01">
              <w:rPr>
                <w:b/>
                <w:lang w:val="mi-NZ"/>
              </w:rPr>
              <w:t>Report year</w:t>
            </w:r>
          </w:p>
        </w:tc>
        <w:tc>
          <w:tcPr>
            <w:tcW w:w="3676" w:type="dxa"/>
            <w:vMerge w:val="restart"/>
          </w:tcPr>
          <w:p w14:paraId="473A1E2B" w14:textId="77777777" w:rsidR="00ED2B7F" w:rsidRPr="00450D01" w:rsidRDefault="00ED2B7F" w:rsidP="00544DC8">
            <w:pPr>
              <w:pStyle w:val="Tableheadingrow1"/>
              <w:rPr>
                <w:b/>
                <w:lang w:val="mi-NZ"/>
              </w:rPr>
            </w:pPr>
            <w:r w:rsidRPr="00450D01">
              <w:rPr>
                <w:b/>
                <w:lang w:val="mi-NZ"/>
              </w:rPr>
              <w:t>Facility</w:t>
            </w:r>
          </w:p>
        </w:tc>
        <w:tc>
          <w:tcPr>
            <w:tcW w:w="2561" w:type="dxa"/>
            <w:gridSpan w:val="2"/>
          </w:tcPr>
          <w:p w14:paraId="1BA43A3B" w14:textId="1EE8E13B" w:rsidR="00ED2B7F" w:rsidRPr="00450D01" w:rsidRDefault="00ED2B7F" w:rsidP="00544DC8">
            <w:pPr>
              <w:pStyle w:val="Tableheadingrow1"/>
              <w:rPr>
                <w:lang w:val="mi-NZ"/>
              </w:rPr>
            </w:pPr>
            <w:r w:rsidRPr="00450D01">
              <w:rPr>
                <w:lang w:val="mi-NZ"/>
              </w:rPr>
              <w:t xml:space="preserve">Survey question: </w:t>
            </w:r>
            <w:r w:rsidRPr="00450D01">
              <w:rPr>
                <w:b/>
                <w:lang w:val="mi-NZ"/>
              </w:rPr>
              <w:t>Do you feel</w:t>
            </w:r>
            <w:r w:rsidR="00857401" w:rsidRPr="00450D01">
              <w:rPr>
                <w:b/>
                <w:lang w:val="mi-NZ"/>
              </w:rPr>
              <w:t xml:space="preserve"> complaints are dealt with fairly?</w:t>
            </w:r>
          </w:p>
        </w:tc>
        <w:tc>
          <w:tcPr>
            <w:tcW w:w="2561" w:type="dxa"/>
            <w:gridSpan w:val="2"/>
          </w:tcPr>
          <w:p w14:paraId="065A9E69" w14:textId="0B72A369" w:rsidR="00ED2B7F" w:rsidRPr="00450D01" w:rsidRDefault="00ED2B7F" w:rsidP="00544DC8">
            <w:pPr>
              <w:pStyle w:val="Tableheadingrow1"/>
              <w:rPr>
                <w:lang w:val="mi-NZ"/>
              </w:rPr>
            </w:pPr>
            <w:r w:rsidRPr="00450D01">
              <w:rPr>
                <w:lang w:val="mi-NZ"/>
              </w:rPr>
              <w:t xml:space="preserve">Survey question: </w:t>
            </w:r>
            <w:r w:rsidR="00857401" w:rsidRPr="00450D01">
              <w:rPr>
                <w:b/>
                <w:lang w:val="mi-NZ"/>
              </w:rPr>
              <w:t>Do you have faith in the complaints system?</w:t>
            </w:r>
          </w:p>
        </w:tc>
      </w:tr>
      <w:tr w:rsidR="00ED2B7F" w:rsidRPr="00A657DC" w14:paraId="0CAEFEEB"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93" w:type="dxa"/>
            <w:vMerge/>
          </w:tcPr>
          <w:p w14:paraId="75290AA0" w14:textId="77777777" w:rsidR="00ED2B7F" w:rsidRPr="00450D01" w:rsidRDefault="00ED2B7F" w:rsidP="00544DC8">
            <w:pPr>
              <w:pStyle w:val="Tableheadingrow1"/>
              <w:rPr>
                <w:lang w:val="mi-NZ"/>
              </w:rPr>
            </w:pPr>
          </w:p>
        </w:tc>
        <w:tc>
          <w:tcPr>
            <w:tcW w:w="3676" w:type="dxa"/>
            <w:vMerge/>
          </w:tcPr>
          <w:p w14:paraId="42899835" w14:textId="77777777" w:rsidR="00ED2B7F" w:rsidRPr="00450D01" w:rsidRDefault="00ED2B7F" w:rsidP="00544DC8">
            <w:pPr>
              <w:pStyle w:val="Tableheadingrow1"/>
              <w:rPr>
                <w:lang w:val="mi-NZ"/>
              </w:rPr>
            </w:pPr>
          </w:p>
        </w:tc>
        <w:tc>
          <w:tcPr>
            <w:tcW w:w="1280" w:type="dxa"/>
            <w:shd w:val="clear" w:color="auto" w:fill="BFBFBF"/>
          </w:tcPr>
          <w:p w14:paraId="33A0FB4D" w14:textId="77777777" w:rsidR="00ED2B7F" w:rsidRPr="00450D01" w:rsidRDefault="00ED2B7F" w:rsidP="00544DC8">
            <w:pPr>
              <w:pStyle w:val="Tableheadingrow1"/>
              <w:rPr>
                <w:color w:val="auto"/>
                <w:lang w:val="mi-NZ"/>
              </w:rPr>
            </w:pPr>
            <w:r w:rsidRPr="00450D01">
              <w:rPr>
                <w:color w:val="auto"/>
                <w:lang w:val="mi-NZ"/>
              </w:rPr>
              <w:t>Yes</w:t>
            </w:r>
          </w:p>
        </w:tc>
        <w:tc>
          <w:tcPr>
            <w:tcW w:w="1281" w:type="dxa"/>
            <w:shd w:val="clear" w:color="auto" w:fill="BFBFBF"/>
          </w:tcPr>
          <w:p w14:paraId="41D58ED7" w14:textId="77777777" w:rsidR="00ED2B7F" w:rsidRPr="00450D01" w:rsidRDefault="00ED2B7F" w:rsidP="00544DC8">
            <w:pPr>
              <w:pStyle w:val="Tableheadingrow1"/>
              <w:rPr>
                <w:color w:val="auto"/>
                <w:lang w:val="mi-NZ"/>
              </w:rPr>
            </w:pPr>
            <w:r w:rsidRPr="00450D01">
              <w:rPr>
                <w:color w:val="auto"/>
                <w:lang w:val="mi-NZ"/>
              </w:rPr>
              <w:t>No</w:t>
            </w:r>
          </w:p>
        </w:tc>
        <w:tc>
          <w:tcPr>
            <w:tcW w:w="1280" w:type="dxa"/>
            <w:shd w:val="clear" w:color="auto" w:fill="BFBFBF"/>
          </w:tcPr>
          <w:p w14:paraId="38D5AE17" w14:textId="77777777" w:rsidR="00ED2B7F" w:rsidRPr="00450D01" w:rsidRDefault="00ED2B7F" w:rsidP="00544DC8">
            <w:pPr>
              <w:pStyle w:val="Tableheadingrow1"/>
              <w:rPr>
                <w:color w:val="auto"/>
                <w:lang w:val="mi-NZ"/>
              </w:rPr>
            </w:pPr>
            <w:r w:rsidRPr="00450D01">
              <w:rPr>
                <w:color w:val="auto"/>
                <w:lang w:val="mi-NZ"/>
              </w:rPr>
              <w:t>Yes</w:t>
            </w:r>
          </w:p>
        </w:tc>
        <w:tc>
          <w:tcPr>
            <w:tcW w:w="1281" w:type="dxa"/>
            <w:shd w:val="clear" w:color="auto" w:fill="BFBFBF"/>
          </w:tcPr>
          <w:p w14:paraId="788475FA" w14:textId="77777777" w:rsidR="00ED2B7F" w:rsidRPr="00450D01" w:rsidRDefault="00ED2B7F" w:rsidP="00544DC8">
            <w:pPr>
              <w:pStyle w:val="Tableheadingrow1"/>
              <w:rPr>
                <w:color w:val="auto"/>
                <w:lang w:val="mi-NZ"/>
              </w:rPr>
            </w:pPr>
            <w:r w:rsidRPr="00450D01">
              <w:rPr>
                <w:color w:val="auto"/>
                <w:lang w:val="mi-NZ"/>
              </w:rPr>
              <w:t>No</w:t>
            </w:r>
          </w:p>
        </w:tc>
      </w:tr>
      <w:tr w:rsidR="00B714D9" w:rsidRPr="00A657DC" w14:paraId="508B44FA"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93" w:type="dxa"/>
          </w:tcPr>
          <w:p w14:paraId="30764408" w14:textId="77777777" w:rsidR="00B714D9" w:rsidRPr="00B811C7" w:rsidRDefault="00B714D9" w:rsidP="00B714D9">
            <w:pPr>
              <w:pStyle w:val="Tablesinglespacedparagraph"/>
              <w:jc w:val="left"/>
              <w:rPr>
                <w:lang w:val="mi-NZ"/>
              </w:rPr>
            </w:pPr>
            <w:r w:rsidRPr="00B811C7">
              <w:rPr>
                <w:lang w:val="mi-NZ"/>
              </w:rPr>
              <w:t>2022</w:t>
            </w:r>
          </w:p>
        </w:tc>
        <w:tc>
          <w:tcPr>
            <w:tcW w:w="3676" w:type="dxa"/>
          </w:tcPr>
          <w:p w14:paraId="441CA566" w14:textId="77777777" w:rsidR="00B714D9" w:rsidRPr="00B811C7" w:rsidRDefault="00B714D9" w:rsidP="00B714D9">
            <w:pPr>
              <w:pStyle w:val="Tablesinglespacedparagraph"/>
              <w:jc w:val="left"/>
              <w:rPr>
                <w:lang w:val="mi-NZ"/>
              </w:rPr>
            </w:pPr>
            <w:r w:rsidRPr="00B811C7">
              <w:rPr>
                <w:lang w:val="mi-NZ"/>
              </w:rPr>
              <w:t>Otago Corrections Facility</w:t>
            </w:r>
          </w:p>
        </w:tc>
        <w:tc>
          <w:tcPr>
            <w:tcW w:w="1280" w:type="dxa"/>
          </w:tcPr>
          <w:p w14:paraId="1A020044" w14:textId="5BEBDF82" w:rsidR="00B714D9" w:rsidRPr="00B811C7" w:rsidRDefault="00B714D9" w:rsidP="00B714D9">
            <w:pPr>
              <w:pStyle w:val="Tablesinglespacedparagraph"/>
              <w:jc w:val="left"/>
              <w:rPr>
                <w:lang w:val="mi-NZ"/>
              </w:rPr>
            </w:pPr>
            <w:r w:rsidRPr="00B811C7">
              <w:rPr>
                <w:lang w:val="mi-NZ"/>
              </w:rPr>
              <w:t>30% (46)</w:t>
            </w:r>
          </w:p>
        </w:tc>
        <w:tc>
          <w:tcPr>
            <w:tcW w:w="1281" w:type="dxa"/>
          </w:tcPr>
          <w:p w14:paraId="59D0EBBF" w14:textId="02EA68DB" w:rsidR="00B714D9" w:rsidRPr="00B811C7" w:rsidRDefault="00B714D9" w:rsidP="00B714D9">
            <w:pPr>
              <w:pStyle w:val="Tablesinglespacedparagraph"/>
              <w:jc w:val="left"/>
              <w:rPr>
                <w:lang w:val="mi-NZ"/>
              </w:rPr>
            </w:pPr>
            <w:r w:rsidRPr="00B811C7">
              <w:rPr>
                <w:lang w:val="mi-NZ"/>
              </w:rPr>
              <w:t>70% (106)</w:t>
            </w:r>
          </w:p>
        </w:tc>
        <w:tc>
          <w:tcPr>
            <w:tcW w:w="1280" w:type="dxa"/>
          </w:tcPr>
          <w:p w14:paraId="3EF0DD52" w14:textId="75C538E0" w:rsidR="00B714D9" w:rsidRPr="00B811C7" w:rsidRDefault="00B714D9" w:rsidP="00B714D9">
            <w:pPr>
              <w:pStyle w:val="Tablesinglespacedparagraph"/>
              <w:jc w:val="left"/>
              <w:rPr>
                <w:lang w:val="mi-NZ"/>
              </w:rPr>
            </w:pPr>
            <w:r w:rsidRPr="00B811C7">
              <w:rPr>
                <w:lang w:val="mi-NZ"/>
              </w:rPr>
              <w:t>22% (34)</w:t>
            </w:r>
          </w:p>
        </w:tc>
        <w:tc>
          <w:tcPr>
            <w:tcW w:w="1281" w:type="dxa"/>
          </w:tcPr>
          <w:p w14:paraId="396771F3" w14:textId="2A23E6BC" w:rsidR="00B714D9" w:rsidRPr="00B811C7" w:rsidRDefault="00B714D9" w:rsidP="00B714D9">
            <w:pPr>
              <w:pStyle w:val="Tablesinglespacedparagraph"/>
              <w:jc w:val="left"/>
              <w:rPr>
                <w:lang w:val="mi-NZ"/>
              </w:rPr>
            </w:pPr>
            <w:r w:rsidRPr="00B811C7">
              <w:rPr>
                <w:lang w:val="mi-NZ"/>
              </w:rPr>
              <w:t>78% (119)</w:t>
            </w:r>
          </w:p>
        </w:tc>
      </w:tr>
      <w:tr w:rsidR="00B714D9" w:rsidRPr="00A657DC" w14:paraId="3EC11337"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93" w:type="dxa"/>
          </w:tcPr>
          <w:p w14:paraId="09E21286" w14:textId="77777777" w:rsidR="00B714D9" w:rsidRPr="00B811C7" w:rsidRDefault="00B714D9" w:rsidP="00B714D9">
            <w:pPr>
              <w:pStyle w:val="Tablesinglespacedparagraph"/>
              <w:jc w:val="left"/>
              <w:rPr>
                <w:lang w:val="mi-NZ"/>
              </w:rPr>
            </w:pPr>
            <w:r w:rsidRPr="00B811C7">
              <w:rPr>
                <w:lang w:val="mi-NZ"/>
              </w:rPr>
              <w:t>2020</w:t>
            </w:r>
          </w:p>
        </w:tc>
        <w:tc>
          <w:tcPr>
            <w:tcW w:w="3676" w:type="dxa"/>
          </w:tcPr>
          <w:p w14:paraId="40ED6124" w14:textId="77777777" w:rsidR="00B714D9" w:rsidRPr="00B811C7" w:rsidRDefault="00B714D9" w:rsidP="00B714D9">
            <w:pPr>
              <w:pStyle w:val="Tablesinglespacedparagraph"/>
              <w:jc w:val="left"/>
              <w:rPr>
                <w:lang w:val="mi-NZ"/>
              </w:rPr>
            </w:pPr>
            <w:r w:rsidRPr="00B811C7">
              <w:rPr>
                <w:lang w:val="mi-NZ"/>
              </w:rPr>
              <w:t xml:space="preserve">Auckland Prison </w:t>
            </w:r>
          </w:p>
        </w:tc>
        <w:tc>
          <w:tcPr>
            <w:tcW w:w="1280" w:type="dxa"/>
          </w:tcPr>
          <w:p w14:paraId="6DB48056" w14:textId="3E57805B" w:rsidR="00B714D9" w:rsidRPr="00B811C7" w:rsidRDefault="00B714D9" w:rsidP="00B714D9">
            <w:pPr>
              <w:pStyle w:val="Tablesinglespacedparagraph"/>
              <w:jc w:val="left"/>
              <w:rPr>
                <w:lang w:val="mi-NZ"/>
              </w:rPr>
            </w:pPr>
            <w:r w:rsidRPr="00B811C7">
              <w:rPr>
                <w:lang w:val="mi-NZ"/>
              </w:rPr>
              <w:t>19% (41)</w:t>
            </w:r>
          </w:p>
        </w:tc>
        <w:tc>
          <w:tcPr>
            <w:tcW w:w="1281" w:type="dxa"/>
          </w:tcPr>
          <w:p w14:paraId="40AC506A" w14:textId="3DE3F687" w:rsidR="00B714D9" w:rsidRPr="00B811C7" w:rsidRDefault="00B714D9" w:rsidP="00B714D9">
            <w:pPr>
              <w:pStyle w:val="Tablesinglespacedparagraph"/>
              <w:jc w:val="left"/>
              <w:rPr>
                <w:lang w:val="mi-NZ"/>
              </w:rPr>
            </w:pPr>
            <w:r w:rsidRPr="00B811C7">
              <w:rPr>
                <w:lang w:val="mi-NZ"/>
              </w:rPr>
              <w:t>81% (179)</w:t>
            </w:r>
          </w:p>
        </w:tc>
        <w:tc>
          <w:tcPr>
            <w:tcW w:w="1280" w:type="dxa"/>
          </w:tcPr>
          <w:p w14:paraId="2D95BF03" w14:textId="6D758037" w:rsidR="00B714D9" w:rsidRPr="00B811C7" w:rsidRDefault="00B714D9" w:rsidP="00B714D9">
            <w:pPr>
              <w:pStyle w:val="Tablesinglespacedparagraph"/>
              <w:jc w:val="left"/>
              <w:rPr>
                <w:lang w:val="mi-NZ"/>
              </w:rPr>
            </w:pPr>
            <w:r w:rsidRPr="00B811C7">
              <w:rPr>
                <w:lang w:val="mi-NZ"/>
              </w:rPr>
              <w:t>17% (38)</w:t>
            </w:r>
          </w:p>
        </w:tc>
        <w:tc>
          <w:tcPr>
            <w:tcW w:w="1281" w:type="dxa"/>
          </w:tcPr>
          <w:p w14:paraId="64CD9B06" w14:textId="4FC4C2C1" w:rsidR="00B714D9" w:rsidRPr="00B811C7" w:rsidRDefault="00B714D9" w:rsidP="00B714D9">
            <w:pPr>
              <w:pStyle w:val="Tablesinglespacedparagraph"/>
              <w:jc w:val="left"/>
              <w:rPr>
                <w:lang w:val="mi-NZ"/>
              </w:rPr>
            </w:pPr>
            <w:r w:rsidRPr="00B811C7">
              <w:rPr>
                <w:lang w:val="mi-NZ"/>
              </w:rPr>
              <w:t>83% (189)</w:t>
            </w:r>
          </w:p>
        </w:tc>
      </w:tr>
      <w:tr w:rsidR="00B714D9" w:rsidRPr="00A657DC" w14:paraId="4E56C782"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93" w:type="dxa"/>
          </w:tcPr>
          <w:p w14:paraId="100AFD40" w14:textId="77777777" w:rsidR="00B714D9" w:rsidRPr="00B811C7" w:rsidRDefault="00B714D9" w:rsidP="00B714D9">
            <w:pPr>
              <w:pStyle w:val="Tablesinglespacedparagraph"/>
              <w:jc w:val="left"/>
              <w:rPr>
                <w:lang w:val="mi-NZ"/>
              </w:rPr>
            </w:pPr>
            <w:r w:rsidRPr="00B811C7">
              <w:rPr>
                <w:lang w:val="mi-NZ"/>
              </w:rPr>
              <w:t>2020</w:t>
            </w:r>
          </w:p>
        </w:tc>
        <w:tc>
          <w:tcPr>
            <w:tcW w:w="3676" w:type="dxa"/>
          </w:tcPr>
          <w:p w14:paraId="10A232AE" w14:textId="77777777" w:rsidR="00B714D9" w:rsidRPr="00B811C7" w:rsidRDefault="00B714D9" w:rsidP="00B714D9">
            <w:pPr>
              <w:pStyle w:val="Tablesinglespacedparagraph"/>
              <w:jc w:val="left"/>
              <w:rPr>
                <w:lang w:val="mi-NZ"/>
              </w:rPr>
            </w:pPr>
            <w:r w:rsidRPr="00B811C7">
              <w:rPr>
                <w:lang w:val="mi-NZ"/>
              </w:rPr>
              <w:t>Waikeria Prison</w:t>
            </w:r>
          </w:p>
        </w:tc>
        <w:tc>
          <w:tcPr>
            <w:tcW w:w="1280" w:type="dxa"/>
          </w:tcPr>
          <w:p w14:paraId="397EFA0E" w14:textId="4A703ADB" w:rsidR="00B714D9" w:rsidRPr="00B811C7" w:rsidRDefault="00B714D9" w:rsidP="00B714D9">
            <w:pPr>
              <w:pStyle w:val="Tablesinglespacedparagraph"/>
              <w:jc w:val="left"/>
              <w:rPr>
                <w:lang w:val="mi-NZ"/>
              </w:rPr>
            </w:pPr>
            <w:r w:rsidRPr="00B811C7">
              <w:rPr>
                <w:lang w:val="mi-NZ"/>
              </w:rPr>
              <w:t>25% (73)</w:t>
            </w:r>
          </w:p>
        </w:tc>
        <w:tc>
          <w:tcPr>
            <w:tcW w:w="1281" w:type="dxa"/>
          </w:tcPr>
          <w:p w14:paraId="574BB171" w14:textId="4E8ECE1B" w:rsidR="00B714D9" w:rsidRPr="00B811C7" w:rsidRDefault="00B714D9" w:rsidP="00B714D9">
            <w:pPr>
              <w:pStyle w:val="Tablesinglespacedparagraph"/>
              <w:jc w:val="left"/>
              <w:rPr>
                <w:lang w:val="mi-NZ"/>
              </w:rPr>
            </w:pPr>
            <w:r w:rsidRPr="00B811C7">
              <w:rPr>
                <w:lang w:val="mi-NZ"/>
              </w:rPr>
              <w:t>75% (223)</w:t>
            </w:r>
          </w:p>
        </w:tc>
        <w:tc>
          <w:tcPr>
            <w:tcW w:w="1280" w:type="dxa"/>
          </w:tcPr>
          <w:p w14:paraId="0DE32B66" w14:textId="5785C6E3" w:rsidR="00B714D9" w:rsidRPr="00B811C7" w:rsidRDefault="00B714D9" w:rsidP="00B714D9">
            <w:pPr>
              <w:pStyle w:val="Tablesinglespacedparagraph"/>
              <w:jc w:val="left"/>
              <w:rPr>
                <w:lang w:val="mi-NZ"/>
              </w:rPr>
            </w:pPr>
            <w:r w:rsidRPr="00B811C7">
              <w:rPr>
                <w:lang w:val="mi-NZ"/>
              </w:rPr>
              <w:t>23% (72)</w:t>
            </w:r>
          </w:p>
        </w:tc>
        <w:tc>
          <w:tcPr>
            <w:tcW w:w="1281" w:type="dxa"/>
          </w:tcPr>
          <w:p w14:paraId="5F049862" w14:textId="422BCD94" w:rsidR="00B714D9" w:rsidRPr="00B811C7" w:rsidRDefault="00B714D9" w:rsidP="00B714D9">
            <w:pPr>
              <w:pStyle w:val="Tablesinglespacedparagraph"/>
              <w:jc w:val="left"/>
              <w:rPr>
                <w:lang w:val="mi-NZ"/>
              </w:rPr>
            </w:pPr>
            <w:r w:rsidRPr="00B811C7">
              <w:rPr>
                <w:lang w:val="mi-NZ"/>
              </w:rPr>
              <w:t>77% (239)</w:t>
            </w:r>
          </w:p>
        </w:tc>
      </w:tr>
      <w:tr w:rsidR="00B714D9" w:rsidRPr="00A657DC" w14:paraId="080423F8"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93" w:type="dxa"/>
          </w:tcPr>
          <w:p w14:paraId="7230B33F" w14:textId="77777777" w:rsidR="00B714D9" w:rsidRPr="00B811C7" w:rsidRDefault="00B714D9" w:rsidP="00B714D9">
            <w:pPr>
              <w:pStyle w:val="Tablesinglespacedparagraph"/>
              <w:jc w:val="left"/>
              <w:rPr>
                <w:lang w:val="mi-NZ"/>
              </w:rPr>
            </w:pPr>
            <w:r w:rsidRPr="00B811C7">
              <w:rPr>
                <w:lang w:val="mi-NZ"/>
              </w:rPr>
              <w:t>2019</w:t>
            </w:r>
          </w:p>
        </w:tc>
        <w:tc>
          <w:tcPr>
            <w:tcW w:w="3676" w:type="dxa"/>
          </w:tcPr>
          <w:p w14:paraId="51595CBD" w14:textId="77777777" w:rsidR="00B714D9" w:rsidRPr="00B811C7" w:rsidRDefault="00B714D9" w:rsidP="00B714D9">
            <w:pPr>
              <w:pStyle w:val="Tablesinglespacedparagraph"/>
              <w:jc w:val="left"/>
              <w:rPr>
                <w:lang w:val="mi-NZ"/>
              </w:rPr>
            </w:pPr>
            <w:r w:rsidRPr="00B811C7">
              <w:rPr>
                <w:lang w:val="mi-NZ"/>
              </w:rPr>
              <w:t>Tongariro Prison</w:t>
            </w:r>
          </w:p>
        </w:tc>
        <w:tc>
          <w:tcPr>
            <w:tcW w:w="1280" w:type="dxa"/>
          </w:tcPr>
          <w:p w14:paraId="6C47AB61" w14:textId="257A7BD0" w:rsidR="00B714D9" w:rsidRPr="00B811C7" w:rsidRDefault="00B714D9" w:rsidP="00B714D9">
            <w:pPr>
              <w:pStyle w:val="Tablesinglespacedparagraph"/>
              <w:jc w:val="left"/>
              <w:rPr>
                <w:lang w:val="mi-NZ"/>
              </w:rPr>
            </w:pPr>
            <w:r w:rsidRPr="00B811C7">
              <w:rPr>
                <w:lang w:val="mi-NZ"/>
              </w:rPr>
              <w:t>42% (70)</w:t>
            </w:r>
          </w:p>
        </w:tc>
        <w:tc>
          <w:tcPr>
            <w:tcW w:w="1281" w:type="dxa"/>
          </w:tcPr>
          <w:p w14:paraId="14869796" w14:textId="66EC9441" w:rsidR="00B714D9" w:rsidRPr="00B811C7" w:rsidRDefault="00B714D9" w:rsidP="00B714D9">
            <w:pPr>
              <w:pStyle w:val="Tablesinglespacedparagraph"/>
              <w:jc w:val="left"/>
              <w:rPr>
                <w:lang w:val="mi-NZ"/>
              </w:rPr>
            </w:pPr>
            <w:r w:rsidRPr="00B811C7">
              <w:rPr>
                <w:lang w:val="mi-NZ"/>
              </w:rPr>
              <w:t>58% (97)</w:t>
            </w:r>
          </w:p>
        </w:tc>
        <w:tc>
          <w:tcPr>
            <w:tcW w:w="1280" w:type="dxa"/>
          </w:tcPr>
          <w:p w14:paraId="0A7205F9" w14:textId="1D007C93" w:rsidR="00B714D9" w:rsidRPr="00B811C7" w:rsidRDefault="00B714D9" w:rsidP="00B714D9">
            <w:pPr>
              <w:pStyle w:val="Tablesinglespacedparagraph"/>
              <w:jc w:val="left"/>
              <w:rPr>
                <w:lang w:val="mi-NZ"/>
              </w:rPr>
            </w:pPr>
            <w:r w:rsidRPr="00B811C7">
              <w:rPr>
                <w:lang w:val="mi-NZ"/>
              </w:rPr>
              <w:t>32% (56)</w:t>
            </w:r>
          </w:p>
        </w:tc>
        <w:tc>
          <w:tcPr>
            <w:tcW w:w="1281" w:type="dxa"/>
          </w:tcPr>
          <w:p w14:paraId="535BE8F0" w14:textId="36B7C9A7" w:rsidR="00B714D9" w:rsidRPr="00B811C7" w:rsidRDefault="00B714D9" w:rsidP="00B714D9">
            <w:pPr>
              <w:pStyle w:val="Tablesinglespacedparagraph"/>
              <w:jc w:val="left"/>
              <w:rPr>
                <w:lang w:val="mi-NZ"/>
              </w:rPr>
            </w:pPr>
            <w:r w:rsidRPr="00B811C7">
              <w:rPr>
                <w:lang w:val="mi-NZ"/>
              </w:rPr>
              <w:t>68% (119)</w:t>
            </w:r>
          </w:p>
        </w:tc>
      </w:tr>
      <w:tr w:rsidR="00B714D9" w:rsidRPr="00A657DC" w14:paraId="377002C1"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93" w:type="dxa"/>
          </w:tcPr>
          <w:p w14:paraId="21E4A056" w14:textId="77777777" w:rsidR="00B714D9" w:rsidRPr="00B811C7" w:rsidRDefault="00B714D9" w:rsidP="00B714D9">
            <w:pPr>
              <w:pStyle w:val="Tablesinglespacedparagraph"/>
              <w:jc w:val="left"/>
              <w:rPr>
                <w:lang w:val="mi-NZ"/>
              </w:rPr>
            </w:pPr>
            <w:r w:rsidRPr="00B811C7">
              <w:rPr>
                <w:lang w:val="mi-NZ"/>
              </w:rPr>
              <w:t>2019</w:t>
            </w:r>
          </w:p>
        </w:tc>
        <w:tc>
          <w:tcPr>
            <w:tcW w:w="3676" w:type="dxa"/>
          </w:tcPr>
          <w:p w14:paraId="5AE7C268" w14:textId="77777777" w:rsidR="00B714D9" w:rsidRPr="00B811C7" w:rsidRDefault="00B714D9" w:rsidP="00B714D9">
            <w:pPr>
              <w:pStyle w:val="Tablesinglespacedparagraph"/>
              <w:jc w:val="left"/>
              <w:rPr>
                <w:lang w:val="mi-NZ"/>
              </w:rPr>
            </w:pPr>
            <w:r w:rsidRPr="00B811C7">
              <w:rPr>
                <w:lang w:val="mi-NZ"/>
              </w:rPr>
              <w:t>Northland Region Corrections Facility</w:t>
            </w:r>
          </w:p>
        </w:tc>
        <w:tc>
          <w:tcPr>
            <w:tcW w:w="1280" w:type="dxa"/>
          </w:tcPr>
          <w:p w14:paraId="0819EE58" w14:textId="43BFD2A0" w:rsidR="00B714D9" w:rsidRPr="00B811C7" w:rsidRDefault="00B714D9" w:rsidP="00B714D9">
            <w:pPr>
              <w:pStyle w:val="Tablesinglespacedparagraph"/>
              <w:jc w:val="left"/>
              <w:rPr>
                <w:lang w:val="mi-NZ"/>
              </w:rPr>
            </w:pPr>
            <w:r w:rsidRPr="00B811C7">
              <w:rPr>
                <w:lang w:val="mi-NZ"/>
              </w:rPr>
              <w:t>20% (71)</w:t>
            </w:r>
          </w:p>
        </w:tc>
        <w:tc>
          <w:tcPr>
            <w:tcW w:w="1281" w:type="dxa"/>
          </w:tcPr>
          <w:p w14:paraId="65D96249" w14:textId="31001E7D" w:rsidR="00B714D9" w:rsidRPr="00B811C7" w:rsidRDefault="00B714D9" w:rsidP="00B714D9">
            <w:pPr>
              <w:pStyle w:val="Tablesinglespacedparagraph"/>
              <w:jc w:val="left"/>
              <w:rPr>
                <w:lang w:val="mi-NZ"/>
              </w:rPr>
            </w:pPr>
            <w:r w:rsidRPr="00B811C7">
              <w:rPr>
                <w:lang w:val="mi-NZ"/>
              </w:rPr>
              <w:t>80% (285)</w:t>
            </w:r>
          </w:p>
        </w:tc>
        <w:tc>
          <w:tcPr>
            <w:tcW w:w="1280" w:type="dxa"/>
          </w:tcPr>
          <w:p w14:paraId="5F9C6CD3" w14:textId="6C9E7D7F" w:rsidR="00B714D9" w:rsidRPr="00B811C7" w:rsidRDefault="00B714D9" w:rsidP="00B714D9">
            <w:pPr>
              <w:pStyle w:val="Tablesinglespacedparagraph"/>
              <w:jc w:val="left"/>
              <w:rPr>
                <w:lang w:val="mi-NZ"/>
              </w:rPr>
            </w:pPr>
            <w:r w:rsidRPr="00B811C7">
              <w:rPr>
                <w:lang w:val="mi-NZ"/>
              </w:rPr>
              <w:t>13% (49)</w:t>
            </w:r>
          </w:p>
        </w:tc>
        <w:tc>
          <w:tcPr>
            <w:tcW w:w="1281" w:type="dxa"/>
          </w:tcPr>
          <w:p w14:paraId="0F07C07C" w14:textId="1741540B" w:rsidR="00B714D9" w:rsidRPr="00B811C7" w:rsidRDefault="00B714D9" w:rsidP="00B714D9">
            <w:pPr>
              <w:pStyle w:val="Tablesinglespacedparagraph"/>
              <w:jc w:val="left"/>
              <w:rPr>
                <w:lang w:val="mi-NZ"/>
              </w:rPr>
            </w:pPr>
            <w:r w:rsidRPr="00B811C7">
              <w:rPr>
                <w:lang w:val="mi-NZ"/>
              </w:rPr>
              <w:t>87% (325)</w:t>
            </w:r>
          </w:p>
        </w:tc>
      </w:tr>
      <w:tr w:rsidR="00B714D9" w:rsidRPr="00A657DC" w14:paraId="1E0B3753" w14:textId="77777777" w:rsidTr="00450D01">
        <w:trPr>
          <w:cnfStyle w:val="000000100000" w:firstRow="0" w:lastRow="0" w:firstColumn="0" w:lastColumn="0" w:oddVBand="0" w:evenVBand="0" w:oddHBand="1" w:evenHBand="0" w:firstRowFirstColumn="0" w:firstRowLastColumn="0" w:lastRowFirstColumn="0" w:lastRowLastColumn="0"/>
          <w:cantSplit/>
        </w:trPr>
        <w:tc>
          <w:tcPr>
            <w:tcW w:w="993" w:type="dxa"/>
          </w:tcPr>
          <w:p w14:paraId="5F26784F" w14:textId="77777777" w:rsidR="00B714D9" w:rsidRPr="00B811C7" w:rsidRDefault="00B714D9" w:rsidP="00B714D9">
            <w:pPr>
              <w:pStyle w:val="Tablesinglespacedparagraph"/>
              <w:jc w:val="left"/>
              <w:rPr>
                <w:lang w:val="mi-NZ"/>
              </w:rPr>
            </w:pPr>
            <w:r w:rsidRPr="00B811C7">
              <w:rPr>
                <w:lang w:val="mi-NZ"/>
              </w:rPr>
              <w:t>2019</w:t>
            </w:r>
          </w:p>
        </w:tc>
        <w:tc>
          <w:tcPr>
            <w:tcW w:w="3676" w:type="dxa"/>
          </w:tcPr>
          <w:p w14:paraId="61E25281" w14:textId="77777777" w:rsidR="00B714D9" w:rsidRPr="00B811C7" w:rsidRDefault="00B714D9" w:rsidP="00B714D9">
            <w:pPr>
              <w:pStyle w:val="Tablesinglespacedparagraph"/>
              <w:jc w:val="left"/>
              <w:rPr>
                <w:lang w:val="mi-NZ"/>
              </w:rPr>
            </w:pPr>
            <w:r w:rsidRPr="00B811C7">
              <w:rPr>
                <w:lang w:val="mi-NZ"/>
              </w:rPr>
              <w:t>Auckland South Corrections Facility</w:t>
            </w:r>
          </w:p>
        </w:tc>
        <w:tc>
          <w:tcPr>
            <w:tcW w:w="1280" w:type="dxa"/>
          </w:tcPr>
          <w:p w14:paraId="4283F69B" w14:textId="4B8775BB" w:rsidR="00B714D9" w:rsidRPr="00B811C7" w:rsidRDefault="00B714D9" w:rsidP="00B714D9">
            <w:pPr>
              <w:pStyle w:val="Tablesinglespacedparagraph"/>
              <w:jc w:val="left"/>
              <w:rPr>
                <w:lang w:val="mi-NZ"/>
              </w:rPr>
            </w:pPr>
            <w:r w:rsidRPr="00B811C7">
              <w:rPr>
                <w:lang w:val="mi-NZ"/>
              </w:rPr>
              <w:t>20% (41)</w:t>
            </w:r>
          </w:p>
        </w:tc>
        <w:tc>
          <w:tcPr>
            <w:tcW w:w="1281" w:type="dxa"/>
          </w:tcPr>
          <w:p w14:paraId="5B9866AF" w14:textId="2B0FAFF5" w:rsidR="00B714D9" w:rsidRPr="00B811C7" w:rsidRDefault="00B714D9" w:rsidP="00B714D9">
            <w:pPr>
              <w:pStyle w:val="Tablesinglespacedparagraph"/>
              <w:jc w:val="left"/>
              <w:rPr>
                <w:lang w:val="mi-NZ"/>
              </w:rPr>
            </w:pPr>
            <w:r w:rsidRPr="00B811C7">
              <w:rPr>
                <w:lang w:val="mi-NZ"/>
              </w:rPr>
              <w:t>80% (157)</w:t>
            </w:r>
          </w:p>
        </w:tc>
        <w:tc>
          <w:tcPr>
            <w:tcW w:w="1280" w:type="dxa"/>
          </w:tcPr>
          <w:p w14:paraId="00A82144" w14:textId="6026EB04" w:rsidR="00B714D9" w:rsidRPr="00B811C7" w:rsidRDefault="00B714D9" w:rsidP="00B714D9">
            <w:pPr>
              <w:pStyle w:val="Tablesinglespacedparagraph"/>
              <w:jc w:val="left"/>
              <w:rPr>
                <w:lang w:val="mi-NZ"/>
              </w:rPr>
            </w:pPr>
            <w:r w:rsidRPr="00B811C7">
              <w:rPr>
                <w:lang w:val="mi-NZ"/>
              </w:rPr>
              <w:t>14% (76)</w:t>
            </w:r>
          </w:p>
        </w:tc>
        <w:tc>
          <w:tcPr>
            <w:tcW w:w="1281" w:type="dxa"/>
          </w:tcPr>
          <w:p w14:paraId="4D10F170" w14:textId="55319A0F" w:rsidR="00B714D9" w:rsidRPr="00B811C7" w:rsidRDefault="00F30079" w:rsidP="00B714D9">
            <w:pPr>
              <w:pStyle w:val="Tablesinglespacedparagraph"/>
              <w:jc w:val="left"/>
              <w:rPr>
                <w:lang w:val="mi-NZ"/>
              </w:rPr>
            </w:pPr>
            <w:r w:rsidRPr="00B811C7">
              <w:rPr>
                <w:lang w:val="mi-NZ"/>
              </w:rPr>
              <w:t>86</w:t>
            </w:r>
            <w:r w:rsidR="00B714D9" w:rsidRPr="00B811C7">
              <w:rPr>
                <w:lang w:val="mi-NZ"/>
              </w:rPr>
              <w:t>% (455)</w:t>
            </w:r>
          </w:p>
        </w:tc>
      </w:tr>
      <w:tr w:rsidR="00B714D9" w:rsidRPr="00A657DC" w14:paraId="34CAD41E"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993" w:type="dxa"/>
          </w:tcPr>
          <w:p w14:paraId="2F561DBB" w14:textId="77777777" w:rsidR="00B714D9" w:rsidRPr="00B811C7" w:rsidRDefault="00B714D9" w:rsidP="00B714D9">
            <w:pPr>
              <w:pStyle w:val="Tablesinglespacedparagraph"/>
              <w:jc w:val="left"/>
              <w:rPr>
                <w:lang w:val="mi-NZ"/>
              </w:rPr>
            </w:pPr>
            <w:r w:rsidRPr="00B811C7">
              <w:rPr>
                <w:lang w:val="mi-NZ"/>
              </w:rPr>
              <w:t>2018</w:t>
            </w:r>
          </w:p>
        </w:tc>
        <w:tc>
          <w:tcPr>
            <w:tcW w:w="3676" w:type="dxa"/>
          </w:tcPr>
          <w:p w14:paraId="15BF59B7" w14:textId="77777777" w:rsidR="00B714D9" w:rsidRPr="00B811C7" w:rsidRDefault="00B714D9" w:rsidP="00B714D9">
            <w:pPr>
              <w:pStyle w:val="Tablesinglespacedparagraph"/>
              <w:jc w:val="left"/>
              <w:rPr>
                <w:lang w:val="mi-NZ"/>
              </w:rPr>
            </w:pPr>
            <w:r w:rsidRPr="00B811C7">
              <w:rPr>
                <w:lang w:val="mi-NZ"/>
              </w:rPr>
              <w:t>Arohata (Upper Prison)</w:t>
            </w:r>
          </w:p>
        </w:tc>
        <w:tc>
          <w:tcPr>
            <w:tcW w:w="1280" w:type="dxa"/>
          </w:tcPr>
          <w:p w14:paraId="68E17F98" w14:textId="001F9622" w:rsidR="00B714D9" w:rsidRPr="00B811C7" w:rsidRDefault="00B714D9" w:rsidP="00B714D9">
            <w:pPr>
              <w:pStyle w:val="Tablesinglespacedparagraph"/>
              <w:jc w:val="left"/>
              <w:rPr>
                <w:lang w:val="mi-NZ"/>
              </w:rPr>
            </w:pPr>
            <w:r w:rsidRPr="00B811C7">
              <w:rPr>
                <w:lang w:val="mi-NZ"/>
              </w:rPr>
              <w:t>23% (13)</w:t>
            </w:r>
          </w:p>
        </w:tc>
        <w:tc>
          <w:tcPr>
            <w:tcW w:w="1281" w:type="dxa"/>
          </w:tcPr>
          <w:p w14:paraId="2DE8DA50" w14:textId="32DF8311" w:rsidR="00B714D9" w:rsidRPr="00B811C7" w:rsidRDefault="00B714D9" w:rsidP="00B714D9">
            <w:pPr>
              <w:pStyle w:val="Tablesinglespacedparagraph"/>
              <w:jc w:val="left"/>
              <w:rPr>
                <w:lang w:val="mi-NZ"/>
              </w:rPr>
            </w:pPr>
            <w:r w:rsidRPr="00B811C7">
              <w:rPr>
                <w:lang w:val="mi-NZ"/>
              </w:rPr>
              <w:t>48% (36)</w:t>
            </w:r>
            <w:r w:rsidR="00F30079" w:rsidRPr="00B811C7">
              <w:rPr>
                <w:rStyle w:val="FootnoteReference"/>
                <w:lang w:val="mi-NZ"/>
              </w:rPr>
              <w:footnoteReference w:id="155"/>
            </w:r>
          </w:p>
        </w:tc>
        <w:tc>
          <w:tcPr>
            <w:tcW w:w="1280" w:type="dxa"/>
          </w:tcPr>
          <w:p w14:paraId="590BFEB6" w14:textId="69D7359C" w:rsidR="00B714D9" w:rsidRPr="00B811C7" w:rsidRDefault="00B714D9" w:rsidP="00B714D9">
            <w:pPr>
              <w:pStyle w:val="Tablesinglespacedparagraph"/>
              <w:jc w:val="left"/>
              <w:rPr>
                <w:lang w:val="mi-NZ"/>
              </w:rPr>
            </w:pPr>
            <w:r w:rsidRPr="00B811C7">
              <w:rPr>
                <w:lang w:val="mi-NZ"/>
              </w:rPr>
              <w:t>17% (13)</w:t>
            </w:r>
          </w:p>
        </w:tc>
        <w:tc>
          <w:tcPr>
            <w:tcW w:w="1281" w:type="dxa"/>
          </w:tcPr>
          <w:p w14:paraId="3C37692E" w14:textId="17A4A15E" w:rsidR="00B714D9" w:rsidRPr="00B811C7" w:rsidRDefault="00B714D9" w:rsidP="00B714D9">
            <w:pPr>
              <w:pStyle w:val="Tablesinglespacedparagraph"/>
              <w:jc w:val="left"/>
              <w:rPr>
                <w:lang w:val="mi-NZ"/>
              </w:rPr>
            </w:pPr>
            <w:r w:rsidRPr="00B811C7">
              <w:rPr>
                <w:lang w:val="mi-NZ"/>
              </w:rPr>
              <w:t>65% (49)</w:t>
            </w:r>
            <w:r w:rsidR="00F30079" w:rsidRPr="00B811C7">
              <w:rPr>
                <w:rStyle w:val="FootnoteReference"/>
                <w:lang w:val="mi-NZ"/>
              </w:rPr>
              <w:footnoteReference w:id="156"/>
            </w:r>
          </w:p>
        </w:tc>
      </w:tr>
      <w:tr w:rsidR="00B714D9" w:rsidRPr="00A657DC" w14:paraId="3FB034E3" w14:textId="77777777" w:rsidTr="00450D01">
        <w:trPr>
          <w:cnfStyle w:val="000000100000" w:firstRow="0" w:lastRow="0" w:firstColumn="0" w:lastColumn="0" w:oddVBand="0" w:evenVBand="0" w:oddHBand="1" w:evenHBand="0" w:firstRowFirstColumn="0" w:firstRowLastColumn="0" w:lastRowFirstColumn="0" w:lastRowLastColumn="0"/>
          <w:cantSplit/>
          <w:trHeight w:val="199"/>
        </w:trPr>
        <w:tc>
          <w:tcPr>
            <w:tcW w:w="993" w:type="dxa"/>
          </w:tcPr>
          <w:p w14:paraId="64384489" w14:textId="77777777" w:rsidR="00B714D9" w:rsidRPr="00B811C7" w:rsidRDefault="00B714D9" w:rsidP="00B714D9">
            <w:pPr>
              <w:pStyle w:val="Tablesinglespacedparagraph"/>
              <w:jc w:val="left"/>
              <w:rPr>
                <w:lang w:val="mi-NZ"/>
              </w:rPr>
            </w:pPr>
            <w:r w:rsidRPr="00B811C7">
              <w:rPr>
                <w:lang w:val="mi-NZ"/>
              </w:rPr>
              <w:t>2017</w:t>
            </w:r>
          </w:p>
        </w:tc>
        <w:tc>
          <w:tcPr>
            <w:tcW w:w="3676" w:type="dxa"/>
          </w:tcPr>
          <w:p w14:paraId="5DAA1A1A" w14:textId="77777777" w:rsidR="00B714D9" w:rsidRPr="00B811C7" w:rsidRDefault="00B714D9" w:rsidP="00B714D9">
            <w:pPr>
              <w:pStyle w:val="Tablesinglespacedparagraph"/>
              <w:jc w:val="left"/>
              <w:rPr>
                <w:lang w:val="mi-NZ"/>
              </w:rPr>
            </w:pPr>
            <w:r w:rsidRPr="00B811C7">
              <w:rPr>
                <w:lang w:val="mi-NZ"/>
              </w:rPr>
              <w:t>Christchurch Men’s Prison</w:t>
            </w:r>
          </w:p>
        </w:tc>
        <w:tc>
          <w:tcPr>
            <w:tcW w:w="1280" w:type="dxa"/>
          </w:tcPr>
          <w:p w14:paraId="61B84B95" w14:textId="60CDED70" w:rsidR="00B714D9" w:rsidRPr="00B811C7" w:rsidRDefault="00B714D9" w:rsidP="00B714D9">
            <w:pPr>
              <w:pStyle w:val="Tablesinglespacedparagraph"/>
              <w:jc w:val="left"/>
              <w:rPr>
                <w:lang w:val="mi-NZ"/>
              </w:rPr>
            </w:pPr>
            <w:r w:rsidRPr="00B811C7">
              <w:rPr>
                <w:lang w:val="mi-NZ"/>
              </w:rPr>
              <w:t>24% (107)</w:t>
            </w:r>
          </w:p>
        </w:tc>
        <w:tc>
          <w:tcPr>
            <w:tcW w:w="1281" w:type="dxa"/>
          </w:tcPr>
          <w:p w14:paraId="763881CC" w14:textId="571AD620" w:rsidR="00B714D9" w:rsidRPr="00B811C7" w:rsidRDefault="00B714D9" w:rsidP="00B714D9">
            <w:pPr>
              <w:pStyle w:val="Tablesinglespacedparagraph"/>
              <w:jc w:val="left"/>
              <w:rPr>
                <w:lang w:val="mi-NZ"/>
              </w:rPr>
            </w:pPr>
            <w:r w:rsidRPr="00B811C7">
              <w:rPr>
                <w:lang w:val="mi-NZ"/>
              </w:rPr>
              <w:t>75% (336)</w:t>
            </w:r>
          </w:p>
        </w:tc>
        <w:tc>
          <w:tcPr>
            <w:tcW w:w="1280" w:type="dxa"/>
          </w:tcPr>
          <w:p w14:paraId="70D853CF" w14:textId="3B957C31" w:rsidR="00B714D9" w:rsidRPr="00B811C7" w:rsidRDefault="00B714D9" w:rsidP="00B714D9">
            <w:pPr>
              <w:pStyle w:val="Tablesinglespacedparagraph"/>
              <w:jc w:val="left"/>
              <w:rPr>
                <w:lang w:val="mi-NZ"/>
              </w:rPr>
            </w:pPr>
            <w:r w:rsidRPr="00B811C7">
              <w:rPr>
                <w:lang w:val="mi-NZ"/>
              </w:rPr>
              <w:t>16% (75)</w:t>
            </w:r>
          </w:p>
        </w:tc>
        <w:tc>
          <w:tcPr>
            <w:tcW w:w="1281" w:type="dxa"/>
          </w:tcPr>
          <w:p w14:paraId="36143133" w14:textId="60F810BA" w:rsidR="00B714D9" w:rsidRPr="00B811C7" w:rsidRDefault="00F30079" w:rsidP="00B714D9">
            <w:pPr>
              <w:pStyle w:val="Tablesinglespacedparagraph"/>
              <w:jc w:val="left"/>
              <w:rPr>
                <w:lang w:val="mi-NZ"/>
              </w:rPr>
            </w:pPr>
            <w:r w:rsidRPr="00B811C7">
              <w:rPr>
                <w:lang w:val="mi-NZ"/>
              </w:rPr>
              <w:t>84</w:t>
            </w:r>
            <w:r w:rsidR="00B714D9" w:rsidRPr="00B811C7">
              <w:rPr>
                <w:lang w:val="mi-NZ"/>
              </w:rPr>
              <w:t>% (386)</w:t>
            </w:r>
          </w:p>
        </w:tc>
      </w:tr>
      <w:tr w:rsidR="00B714D9" w:rsidRPr="00A657DC" w14:paraId="74CE75F5" w14:textId="77777777" w:rsidTr="00450D01">
        <w:trPr>
          <w:cnfStyle w:val="000000010000" w:firstRow="0" w:lastRow="0" w:firstColumn="0" w:lastColumn="0" w:oddVBand="0" w:evenVBand="0" w:oddHBand="0" w:evenHBand="1" w:firstRowFirstColumn="0" w:firstRowLastColumn="0" w:lastRowFirstColumn="0" w:lastRowLastColumn="0"/>
          <w:cantSplit/>
        </w:trPr>
        <w:tc>
          <w:tcPr>
            <w:tcW w:w="4669" w:type="dxa"/>
            <w:gridSpan w:val="2"/>
          </w:tcPr>
          <w:p w14:paraId="65E9CD9E" w14:textId="77777777" w:rsidR="00B714D9" w:rsidRPr="00B811C7" w:rsidRDefault="00B714D9" w:rsidP="00B714D9">
            <w:pPr>
              <w:pStyle w:val="Tablesinglespacedparagraph"/>
              <w:jc w:val="left"/>
              <w:rPr>
                <w:b/>
                <w:lang w:val="mi-NZ"/>
              </w:rPr>
            </w:pPr>
            <w:r w:rsidRPr="00B811C7">
              <w:rPr>
                <w:b/>
                <w:lang w:val="mi-NZ"/>
              </w:rPr>
              <w:t>Average:</w:t>
            </w:r>
          </w:p>
        </w:tc>
        <w:tc>
          <w:tcPr>
            <w:tcW w:w="1280" w:type="dxa"/>
          </w:tcPr>
          <w:p w14:paraId="5582087B" w14:textId="67AC0FC1" w:rsidR="00B714D9" w:rsidRPr="00B811C7" w:rsidRDefault="00F30079" w:rsidP="00B714D9">
            <w:pPr>
              <w:pStyle w:val="Tablesinglespacedparagraph"/>
              <w:jc w:val="left"/>
              <w:rPr>
                <w:b/>
                <w:lang w:val="mi-NZ"/>
              </w:rPr>
            </w:pPr>
            <w:r w:rsidRPr="00B811C7">
              <w:rPr>
                <w:b/>
                <w:lang w:val="mi-NZ"/>
              </w:rPr>
              <w:t>25%</w:t>
            </w:r>
          </w:p>
        </w:tc>
        <w:tc>
          <w:tcPr>
            <w:tcW w:w="1281" w:type="dxa"/>
          </w:tcPr>
          <w:p w14:paraId="788C279A" w14:textId="3A97BF95" w:rsidR="00B714D9" w:rsidRPr="00B811C7" w:rsidRDefault="00F30079" w:rsidP="00B714D9">
            <w:pPr>
              <w:pStyle w:val="Tablesinglespacedparagraph"/>
              <w:jc w:val="left"/>
              <w:rPr>
                <w:b/>
                <w:lang w:val="mi-NZ"/>
              </w:rPr>
            </w:pPr>
            <w:r w:rsidRPr="00B811C7">
              <w:rPr>
                <w:b/>
                <w:lang w:val="mi-NZ"/>
              </w:rPr>
              <w:t>75%</w:t>
            </w:r>
          </w:p>
        </w:tc>
        <w:tc>
          <w:tcPr>
            <w:tcW w:w="1280" w:type="dxa"/>
          </w:tcPr>
          <w:p w14:paraId="33D845BE" w14:textId="2231F6AB" w:rsidR="00B714D9" w:rsidRPr="00B811C7" w:rsidRDefault="00F30079" w:rsidP="00F30079">
            <w:pPr>
              <w:pStyle w:val="Tablesinglespacedparagraph"/>
              <w:jc w:val="left"/>
              <w:rPr>
                <w:b/>
                <w:lang w:val="mi-NZ"/>
              </w:rPr>
            </w:pPr>
            <w:r w:rsidRPr="00B811C7">
              <w:rPr>
                <w:b/>
                <w:lang w:val="mi-NZ"/>
              </w:rPr>
              <w:t>18</w:t>
            </w:r>
            <w:r w:rsidR="00B714D9" w:rsidRPr="00B811C7">
              <w:rPr>
                <w:b/>
                <w:lang w:val="mi-NZ"/>
              </w:rPr>
              <w:t>%</w:t>
            </w:r>
          </w:p>
        </w:tc>
        <w:tc>
          <w:tcPr>
            <w:tcW w:w="1281" w:type="dxa"/>
          </w:tcPr>
          <w:p w14:paraId="0AF85B2D" w14:textId="331C52F9" w:rsidR="00B714D9" w:rsidRPr="00B811C7" w:rsidRDefault="00F30079" w:rsidP="00B714D9">
            <w:pPr>
              <w:pStyle w:val="Tablesinglespacedparagraph"/>
              <w:jc w:val="left"/>
              <w:rPr>
                <w:b/>
                <w:lang w:val="mi-NZ"/>
              </w:rPr>
            </w:pPr>
            <w:r w:rsidRPr="00B811C7">
              <w:rPr>
                <w:b/>
                <w:lang w:val="mi-NZ"/>
              </w:rPr>
              <w:t>82%</w:t>
            </w:r>
          </w:p>
        </w:tc>
      </w:tr>
    </w:tbl>
    <w:p w14:paraId="4DF42900" w14:textId="77777777" w:rsidR="00ED2B7F" w:rsidRPr="00A657DC" w:rsidRDefault="00ED2B7F" w:rsidP="00544DC8">
      <w:pPr>
        <w:pStyle w:val="ListNumber"/>
        <w:numPr>
          <w:ilvl w:val="0"/>
          <w:numId w:val="0"/>
        </w:numPr>
        <w:ind w:left="567" w:hanging="567"/>
        <w:jc w:val="left"/>
        <w:rPr>
          <w:lang w:val="mi-NZ"/>
        </w:rPr>
      </w:pPr>
    </w:p>
    <w:p w14:paraId="7FBCF9F0" w14:textId="501E9697" w:rsidR="004D7355" w:rsidRPr="00A657DC" w:rsidRDefault="004D7355" w:rsidP="007E7683">
      <w:pPr>
        <w:pStyle w:val="ListNumber"/>
        <w:jc w:val="left"/>
        <w:rPr>
          <w:b/>
          <w:lang w:val="mi-NZ"/>
        </w:rPr>
      </w:pPr>
      <w:r w:rsidRPr="00A657DC">
        <w:rPr>
          <w:lang w:val="mi-NZ"/>
        </w:rPr>
        <w:t xml:space="preserve">In January 2022 the </w:t>
      </w:r>
      <w:r w:rsidR="00B811C7">
        <w:rPr>
          <w:lang w:val="mi-NZ"/>
        </w:rPr>
        <w:t xml:space="preserve">Department’s </w:t>
      </w:r>
      <w:r w:rsidRPr="00A657DC">
        <w:rPr>
          <w:lang w:val="mi-NZ"/>
        </w:rPr>
        <w:t xml:space="preserve">Office of the Inspectorate led a review of the Corrections complaints system, and published </w:t>
      </w:r>
      <w:r w:rsidR="00E14072">
        <w:rPr>
          <w:lang w:val="mi-NZ"/>
        </w:rPr>
        <w:t xml:space="preserve">its </w:t>
      </w:r>
      <w:r w:rsidRPr="00A657DC">
        <w:rPr>
          <w:lang w:val="mi-NZ"/>
        </w:rPr>
        <w:t>report</w:t>
      </w:r>
      <w:r w:rsidR="00E14072">
        <w:rPr>
          <w:lang w:val="mi-NZ"/>
        </w:rPr>
        <w:t>,</w:t>
      </w:r>
      <w:r w:rsidRPr="00A657DC">
        <w:rPr>
          <w:lang w:val="mi-NZ"/>
        </w:rPr>
        <w:t xml:space="preserve"> ‘</w:t>
      </w:r>
      <w:r w:rsidRPr="00A657DC">
        <w:rPr>
          <w:i/>
          <w:lang w:val="mi-NZ"/>
        </w:rPr>
        <w:t>Redesigning the Ara Poutama Aotearoa Complaints System: Working towards a manaakitanga approach’</w:t>
      </w:r>
      <w:r w:rsidRPr="00A657DC">
        <w:rPr>
          <w:lang w:val="mi-NZ"/>
        </w:rPr>
        <w:t>.</w:t>
      </w:r>
      <w:r w:rsidRPr="00A657DC">
        <w:rPr>
          <w:rStyle w:val="FootnoteReference"/>
          <w:lang w:val="mi-NZ"/>
        </w:rPr>
        <w:footnoteReference w:id="157"/>
      </w:r>
      <w:r w:rsidRPr="00A657DC">
        <w:rPr>
          <w:lang w:val="mi-NZ"/>
        </w:rPr>
        <w:t xml:space="preserve"> I understand that the Department is currently working towards implementing the </w:t>
      </w:r>
      <w:r w:rsidR="00E14072">
        <w:rPr>
          <w:lang w:val="mi-NZ"/>
        </w:rPr>
        <w:t xml:space="preserve">report’s </w:t>
      </w:r>
      <w:r w:rsidRPr="00A657DC">
        <w:rPr>
          <w:lang w:val="mi-NZ"/>
        </w:rPr>
        <w:t>recommendations.</w:t>
      </w:r>
    </w:p>
    <w:p w14:paraId="0FCD7ADB" w14:textId="5CEB184E" w:rsidR="004D7355" w:rsidRPr="00A657DC" w:rsidRDefault="004D7355" w:rsidP="007E7683">
      <w:pPr>
        <w:pStyle w:val="ListNumber"/>
        <w:jc w:val="left"/>
        <w:rPr>
          <w:b/>
          <w:lang w:val="mi-NZ"/>
        </w:rPr>
      </w:pPr>
      <w:r w:rsidRPr="00A657DC">
        <w:rPr>
          <w:b/>
          <w:lang w:val="mi-NZ"/>
        </w:rPr>
        <w:t>I would encourage the Committee to seek an update on</w:t>
      </w:r>
      <w:r w:rsidR="00E14072">
        <w:rPr>
          <w:b/>
          <w:lang w:val="mi-NZ"/>
        </w:rPr>
        <w:t xml:space="preserve"> the Department of</w:t>
      </w:r>
      <w:r w:rsidRPr="00A657DC">
        <w:rPr>
          <w:b/>
          <w:lang w:val="mi-NZ"/>
        </w:rPr>
        <w:t xml:space="preserve"> Correction’s review of its complaints system, including how this work will strengthen the State party’s obligations under article 13 of the Convention.</w:t>
      </w:r>
    </w:p>
    <w:p w14:paraId="0C2F10AD" w14:textId="26282CBE" w:rsidR="002C2C23" w:rsidRPr="00A657DC" w:rsidRDefault="002C2C23" w:rsidP="007E7683">
      <w:pPr>
        <w:pStyle w:val="ListNumber"/>
        <w:jc w:val="left"/>
        <w:rPr>
          <w:b/>
          <w:lang w:val="mi-NZ"/>
        </w:rPr>
      </w:pPr>
      <w:r w:rsidRPr="00A657DC">
        <w:rPr>
          <w:b/>
          <w:lang w:val="mi-NZ"/>
        </w:rPr>
        <w:t>The Committee may also wish to seek further information from the State party as to how instances of potential torture or ill-treatment are identified and followed up, including investigation by a competent authority.</w:t>
      </w:r>
      <w:r w:rsidRPr="00A657DC">
        <w:rPr>
          <w:rStyle w:val="FootnoteReference"/>
          <w:b/>
          <w:lang w:val="mi-NZ"/>
        </w:rPr>
        <w:footnoteReference w:id="158"/>
      </w:r>
      <w:r w:rsidRPr="00A657DC">
        <w:rPr>
          <w:b/>
          <w:lang w:val="mi-NZ"/>
        </w:rPr>
        <w:t xml:space="preserve"> </w:t>
      </w:r>
    </w:p>
    <w:p w14:paraId="5F89E990" w14:textId="77777777" w:rsidR="00891007" w:rsidRPr="00A657DC" w:rsidRDefault="00891007" w:rsidP="00544DC8">
      <w:pPr>
        <w:pStyle w:val="Heading2"/>
        <w:spacing w:after="240"/>
        <w:rPr>
          <w:lang w:val="mi-NZ"/>
        </w:rPr>
      </w:pPr>
      <w:bookmarkStart w:id="90" w:name="_Toc138146411"/>
      <w:r w:rsidRPr="00A657DC">
        <w:rPr>
          <w:lang w:val="mi-NZ"/>
        </w:rPr>
        <w:t>Health and disability places of detention</w:t>
      </w:r>
      <w:bookmarkEnd w:id="90"/>
    </w:p>
    <w:p w14:paraId="675545BF" w14:textId="7EEE04C5" w:rsidR="00857401" w:rsidRPr="00A657DC" w:rsidRDefault="00857401" w:rsidP="00544DC8">
      <w:pPr>
        <w:pStyle w:val="ListNumber"/>
        <w:jc w:val="left"/>
        <w:rPr>
          <w:lang w:val="mi-NZ"/>
        </w:rPr>
      </w:pPr>
      <w:r w:rsidRPr="00A657DC">
        <w:rPr>
          <w:lang w:val="mi-NZ"/>
        </w:rPr>
        <w:t>I have similarly raised multiple concerns about</w:t>
      </w:r>
      <w:r w:rsidR="00E14072">
        <w:rPr>
          <w:lang w:val="mi-NZ"/>
        </w:rPr>
        <w:t xml:space="preserve"> the</w:t>
      </w:r>
      <w:r w:rsidRPr="00A657DC">
        <w:rPr>
          <w:lang w:val="mi-NZ"/>
        </w:rPr>
        <w:t xml:space="preserve"> complaints systems in health and disability places of detention.</w:t>
      </w:r>
      <w:r w:rsidR="00582B18" w:rsidRPr="00A657DC">
        <w:rPr>
          <w:lang w:val="mi-NZ"/>
        </w:rPr>
        <w:t xml:space="preserve"> Specific concerns include:</w:t>
      </w:r>
    </w:p>
    <w:p w14:paraId="75FC5CE4" w14:textId="6CEDB321" w:rsidR="00582B18" w:rsidRPr="00A657DC" w:rsidRDefault="00E14072" w:rsidP="00544DC8">
      <w:pPr>
        <w:pStyle w:val="ListNumber2"/>
        <w:jc w:val="left"/>
        <w:rPr>
          <w:lang w:val="mi-NZ"/>
        </w:rPr>
      </w:pPr>
      <w:r>
        <w:rPr>
          <w:lang w:val="mi-NZ"/>
        </w:rPr>
        <w:t>The i</w:t>
      </w:r>
      <w:r w:rsidR="00AB7804">
        <w:rPr>
          <w:lang w:val="mi-NZ"/>
        </w:rPr>
        <w:t>nability</w:t>
      </w:r>
      <w:r w:rsidR="00582B18" w:rsidRPr="00A657DC">
        <w:rPr>
          <w:lang w:val="mi-NZ"/>
        </w:rPr>
        <w:t xml:space="preserve"> </w:t>
      </w:r>
      <w:r>
        <w:rPr>
          <w:lang w:val="mi-NZ"/>
        </w:rPr>
        <w:t>of</w:t>
      </w:r>
      <w:r w:rsidR="00582B18" w:rsidRPr="00A657DC">
        <w:rPr>
          <w:lang w:val="mi-NZ"/>
        </w:rPr>
        <w:t xml:space="preserve"> service users to make complaints confidentially and independent</w:t>
      </w:r>
      <w:r w:rsidR="00AB7804">
        <w:rPr>
          <w:lang w:val="mi-NZ"/>
        </w:rPr>
        <w:t>ly</w:t>
      </w:r>
      <w:r w:rsidR="00582B18" w:rsidRPr="00A657DC">
        <w:rPr>
          <w:lang w:val="mi-NZ"/>
        </w:rPr>
        <w:t xml:space="preserve"> of staff, including restricted access to telephones.</w:t>
      </w:r>
    </w:p>
    <w:p w14:paraId="1F8D383D" w14:textId="53A520B3" w:rsidR="00582B18" w:rsidRPr="00A657DC" w:rsidRDefault="00582B18" w:rsidP="00544DC8">
      <w:pPr>
        <w:pStyle w:val="ListNumber2"/>
        <w:jc w:val="left"/>
        <w:rPr>
          <w:lang w:val="mi-NZ"/>
        </w:rPr>
      </w:pPr>
      <w:r w:rsidRPr="00A657DC">
        <w:rPr>
          <w:lang w:val="mi-NZ"/>
        </w:rPr>
        <w:t>A lack of</w:t>
      </w:r>
      <w:r w:rsidR="00E14072">
        <w:rPr>
          <w:lang w:val="mi-NZ"/>
        </w:rPr>
        <w:t>, or insufficient,</w:t>
      </w:r>
      <w:r w:rsidRPr="00A657DC">
        <w:rPr>
          <w:lang w:val="mi-NZ"/>
        </w:rPr>
        <w:t xml:space="preserve"> information </w:t>
      </w:r>
      <w:r w:rsidR="00E14072">
        <w:rPr>
          <w:lang w:val="mi-NZ"/>
        </w:rPr>
        <w:t xml:space="preserve">provided to service users </w:t>
      </w:r>
      <w:r w:rsidRPr="00A657DC">
        <w:rPr>
          <w:lang w:val="mi-NZ"/>
        </w:rPr>
        <w:t>about how to make a complaint.</w:t>
      </w:r>
    </w:p>
    <w:p w14:paraId="2E03E1FD" w14:textId="2C490B56" w:rsidR="00582B18" w:rsidRPr="00A657DC" w:rsidRDefault="00582B18" w:rsidP="00544DC8">
      <w:pPr>
        <w:pStyle w:val="ListNumber2"/>
        <w:jc w:val="left"/>
        <w:rPr>
          <w:lang w:val="mi-NZ"/>
        </w:rPr>
      </w:pPr>
      <w:r w:rsidRPr="00A657DC">
        <w:rPr>
          <w:lang w:val="mi-NZ"/>
        </w:rPr>
        <w:t>Inadequate responses to complaints and/or responses not being provided within prescribed timeframes.</w:t>
      </w:r>
    </w:p>
    <w:p w14:paraId="653C6CE0" w14:textId="3D723495" w:rsidR="00857401" w:rsidRPr="00A657DC" w:rsidRDefault="00582B18" w:rsidP="00544DC8">
      <w:pPr>
        <w:pStyle w:val="ListNumber2"/>
        <w:jc w:val="left"/>
        <w:rPr>
          <w:lang w:val="mi-NZ"/>
        </w:rPr>
      </w:pPr>
      <w:r w:rsidRPr="00A657DC">
        <w:rPr>
          <w:lang w:val="mi-NZ"/>
        </w:rPr>
        <w:t>Poor recording of complaints and responses to complaints.</w:t>
      </w:r>
    </w:p>
    <w:p w14:paraId="0E3B02BC" w14:textId="179EC626" w:rsidR="00A9248D" w:rsidRPr="00A657DC" w:rsidRDefault="00582B18" w:rsidP="00544DC8">
      <w:pPr>
        <w:pStyle w:val="ListNumber2"/>
        <w:jc w:val="left"/>
        <w:rPr>
          <w:lang w:val="mi-NZ"/>
        </w:rPr>
      </w:pPr>
      <w:r w:rsidRPr="00A657DC">
        <w:rPr>
          <w:lang w:val="mi-NZ"/>
        </w:rPr>
        <w:t>Lack of independent advocates present in health and disability facilities.</w:t>
      </w:r>
    </w:p>
    <w:p w14:paraId="412451A2" w14:textId="64EBC593" w:rsidR="0073103B" w:rsidRPr="00A657DC" w:rsidRDefault="0073103B" w:rsidP="00544DC8">
      <w:pPr>
        <w:pStyle w:val="ListNumber"/>
        <w:jc w:val="left"/>
        <w:rPr>
          <w:lang w:val="mi-NZ"/>
        </w:rPr>
      </w:pPr>
      <w:r w:rsidRPr="00A657DC">
        <w:rPr>
          <w:lang w:val="mi-NZ"/>
        </w:rPr>
        <w:t>I consider that access to effective complaints s</w:t>
      </w:r>
      <w:r w:rsidR="00E14072">
        <w:rPr>
          <w:lang w:val="mi-NZ"/>
        </w:rPr>
        <w:t xml:space="preserve">ystems are of critical importance in ensuring </w:t>
      </w:r>
      <w:r w:rsidRPr="00A657DC">
        <w:rPr>
          <w:lang w:val="mi-NZ"/>
        </w:rPr>
        <w:t xml:space="preserve">that concerns about treatment are heard and addressed in a timely and effective manner. </w:t>
      </w:r>
      <w:r w:rsidRPr="00A657DC">
        <w:rPr>
          <w:b/>
          <w:lang w:val="mi-NZ"/>
        </w:rPr>
        <w:t xml:space="preserve">The Committee may wish to highlight </w:t>
      </w:r>
      <w:r w:rsidR="00E14072">
        <w:rPr>
          <w:b/>
          <w:lang w:val="mi-NZ"/>
        </w:rPr>
        <w:t>its</w:t>
      </w:r>
      <w:r w:rsidRPr="00A657DC">
        <w:rPr>
          <w:b/>
          <w:lang w:val="mi-NZ"/>
        </w:rPr>
        <w:t xml:space="preserve"> expectations in </w:t>
      </w:r>
      <w:r w:rsidR="00B811C7">
        <w:rPr>
          <w:b/>
          <w:lang w:val="mi-NZ"/>
        </w:rPr>
        <w:t xml:space="preserve">in relation to effective complaint systems </w:t>
      </w:r>
      <w:r w:rsidRPr="00A657DC">
        <w:rPr>
          <w:b/>
          <w:lang w:val="mi-NZ"/>
        </w:rPr>
        <w:t>with the State party.</w:t>
      </w:r>
    </w:p>
    <w:p w14:paraId="5B833DC6" w14:textId="60D1AD7C" w:rsidR="00A516E5" w:rsidRPr="00A657DC" w:rsidRDefault="00E73058" w:rsidP="00E73058">
      <w:pPr>
        <w:pStyle w:val="Heading1"/>
        <w:rPr>
          <w:lang w:val="mi-NZ"/>
        </w:rPr>
      </w:pPr>
      <w:bookmarkStart w:id="91" w:name="_Toc138146412"/>
      <w:r w:rsidRPr="00A657DC">
        <w:rPr>
          <w:lang w:val="mi-NZ"/>
        </w:rPr>
        <w:t>Other issues</w:t>
      </w:r>
      <w:bookmarkEnd w:id="91"/>
    </w:p>
    <w:p w14:paraId="3A26B8F9" w14:textId="2B75DECB" w:rsidR="002C2C23" w:rsidRPr="00A657DC" w:rsidRDefault="002C2C23" w:rsidP="002C2C23">
      <w:pPr>
        <w:pStyle w:val="Heading2"/>
        <w:rPr>
          <w:lang w:val="mi-NZ"/>
        </w:rPr>
      </w:pPr>
      <w:bookmarkStart w:id="92" w:name="_Toc138146413"/>
      <w:r w:rsidRPr="00A657DC">
        <w:rPr>
          <w:lang w:val="mi-NZ"/>
        </w:rPr>
        <w:t>Bodily integrity for children and disabled people</w:t>
      </w:r>
      <w:bookmarkEnd w:id="92"/>
    </w:p>
    <w:p w14:paraId="66F9462A" w14:textId="078E59F3" w:rsidR="00E73058" w:rsidRPr="00A657DC" w:rsidRDefault="001C4EC5" w:rsidP="007E7683">
      <w:pPr>
        <w:pStyle w:val="ListNumber"/>
        <w:jc w:val="left"/>
        <w:rPr>
          <w:lang w:val="mi-NZ"/>
        </w:rPr>
      </w:pPr>
      <w:r w:rsidRPr="00A657DC">
        <w:rPr>
          <w:lang w:val="mi-NZ"/>
        </w:rPr>
        <w:t>P</w:t>
      </w:r>
      <w:r w:rsidR="00E73058" w:rsidRPr="00A657DC">
        <w:rPr>
          <w:lang w:val="mi-NZ"/>
        </w:rPr>
        <w:t xml:space="preserve">aragraph 161 </w:t>
      </w:r>
      <w:r w:rsidRPr="00A657DC">
        <w:rPr>
          <w:lang w:val="mi-NZ"/>
        </w:rPr>
        <w:t xml:space="preserve">of the </w:t>
      </w:r>
      <w:r w:rsidR="00E73058" w:rsidRPr="00A657DC">
        <w:rPr>
          <w:lang w:val="mi-NZ"/>
        </w:rPr>
        <w:t xml:space="preserve">State Party </w:t>
      </w:r>
      <w:r w:rsidRPr="00A657DC">
        <w:rPr>
          <w:lang w:val="mi-NZ"/>
        </w:rPr>
        <w:t xml:space="preserve">report </w:t>
      </w:r>
      <w:r w:rsidR="00E73058" w:rsidRPr="00A657DC">
        <w:rPr>
          <w:lang w:val="mi-NZ"/>
        </w:rPr>
        <w:t xml:space="preserve">refers to the Disability Action Plan 2019-2023. The Committee may be interested to note </w:t>
      </w:r>
      <w:r w:rsidRPr="00A657DC">
        <w:rPr>
          <w:lang w:val="mi-NZ"/>
        </w:rPr>
        <w:t xml:space="preserve">that the action plan includes, in the </w:t>
      </w:r>
      <w:r w:rsidR="00E14072">
        <w:rPr>
          <w:lang w:val="mi-NZ"/>
        </w:rPr>
        <w:t>section on</w:t>
      </w:r>
      <w:r w:rsidRPr="00A657DC">
        <w:rPr>
          <w:lang w:val="mi-NZ"/>
        </w:rPr>
        <w:t>‘outcomes and work programmes’, a commitment to ‘</w:t>
      </w:r>
      <w:r w:rsidRPr="00A657DC">
        <w:rPr>
          <w:rStyle w:val="Quotationwithinthesentence"/>
          <w:lang w:val="mi-NZ"/>
        </w:rPr>
        <w:t>explore the framework that protects bodily integrity of disabled children and disabled adults against non-therapeutic medical procedures</w:t>
      </w:r>
      <w:r w:rsidRPr="00A657DC">
        <w:rPr>
          <w:lang w:val="mi-NZ"/>
        </w:rPr>
        <w:t>’.</w:t>
      </w:r>
      <w:r w:rsidR="005277E1" w:rsidRPr="00A657DC">
        <w:rPr>
          <w:rStyle w:val="FootnoteReference"/>
          <w:lang w:val="mi-NZ"/>
        </w:rPr>
        <w:footnoteReference w:id="159"/>
      </w:r>
    </w:p>
    <w:p w14:paraId="1F2F9D7D" w14:textId="20B1504A" w:rsidR="00481929" w:rsidRPr="00A657DC" w:rsidRDefault="00481929" w:rsidP="007E7683">
      <w:pPr>
        <w:pStyle w:val="ListNumber"/>
        <w:jc w:val="left"/>
        <w:rPr>
          <w:lang w:val="mi-NZ"/>
        </w:rPr>
      </w:pPr>
      <w:r w:rsidRPr="00A657DC">
        <w:rPr>
          <w:lang w:val="mi-NZ"/>
        </w:rPr>
        <w:t>Under the Contraception, Sterilisation, and Abortion Act 1977, non-consensual sterilisation and</w:t>
      </w:r>
      <w:r w:rsidR="00E14072">
        <w:rPr>
          <w:lang w:val="mi-NZ"/>
        </w:rPr>
        <w:t xml:space="preserve"> the</w:t>
      </w:r>
      <w:r w:rsidRPr="00A657DC">
        <w:rPr>
          <w:lang w:val="mi-NZ"/>
        </w:rPr>
        <w:t xml:space="preserve"> provision of contraception to disabled people</w:t>
      </w:r>
      <w:r w:rsidR="00E14072">
        <w:rPr>
          <w:lang w:val="mi-NZ"/>
        </w:rPr>
        <w:t xml:space="preserve"> are</w:t>
      </w:r>
      <w:r w:rsidRPr="00A657DC">
        <w:rPr>
          <w:lang w:val="mi-NZ"/>
        </w:rPr>
        <w:t xml:space="preserve"> deemed to be lawful in certain circumstances. </w:t>
      </w:r>
    </w:p>
    <w:p w14:paraId="042BEB79" w14:textId="399F0F26" w:rsidR="009B3077" w:rsidRPr="00A657DC" w:rsidRDefault="009B3077" w:rsidP="007E7683">
      <w:pPr>
        <w:pStyle w:val="ListNumber"/>
        <w:jc w:val="left"/>
        <w:rPr>
          <w:lang w:val="mi-NZ"/>
        </w:rPr>
      </w:pPr>
      <w:r w:rsidRPr="00A657DC">
        <w:rPr>
          <w:lang w:val="mi-NZ"/>
        </w:rPr>
        <w:t>In 2016, I dealt with an enquiry from a disability service provider about the lack of data available around the number of involuntary sterilisations performed on women and girls with intellectual disabilities in New Zealand.</w:t>
      </w:r>
      <w:r w:rsidR="005A0880">
        <w:rPr>
          <w:rStyle w:val="FootnoteReference"/>
          <w:lang w:val="mi-NZ"/>
        </w:rPr>
        <w:footnoteReference w:id="160"/>
      </w:r>
      <w:r w:rsidRPr="00A657DC">
        <w:rPr>
          <w:lang w:val="mi-NZ"/>
        </w:rPr>
        <w:t xml:space="preserve"> I made a number of enquiries </w:t>
      </w:r>
      <w:r w:rsidR="00E14072">
        <w:rPr>
          <w:lang w:val="mi-NZ"/>
        </w:rPr>
        <w:t>of</w:t>
      </w:r>
      <w:r w:rsidRPr="00A657DC">
        <w:rPr>
          <w:lang w:val="mi-NZ"/>
        </w:rPr>
        <w:t>both the Ministry of Health and the Ministry of Justice, noting that the lack of data in this area makes it difficult to monitor important disability rights for an already vulnerable population group. I considered that the involuntary sterilisation of women and girls with intellectual disabilities in New Zealand is a ‘</w:t>
      </w:r>
      <w:r w:rsidRPr="00E14072">
        <w:rPr>
          <w:i/>
          <w:lang w:val="mi-NZ"/>
        </w:rPr>
        <w:t>matter of significant public interest</w:t>
      </w:r>
      <w:r w:rsidRPr="00A657DC">
        <w:rPr>
          <w:lang w:val="mi-NZ"/>
        </w:rPr>
        <w:t xml:space="preserve">’, and noted that the Disability Committee, in its 2014 Concluding Observations, had stated that New Zealand ought to: </w:t>
      </w:r>
    </w:p>
    <w:p w14:paraId="23F54572" w14:textId="77777777" w:rsidR="009B3077" w:rsidRPr="00A657DC" w:rsidRDefault="009B3077" w:rsidP="007E7683">
      <w:pPr>
        <w:pStyle w:val="Quotationseparateparagraph"/>
        <w:ind w:left="1134"/>
        <w:jc w:val="left"/>
        <w:rPr>
          <w:lang w:val="mi-NZ"/>
        </w:rPr>
      </w:pPr>
      <w:r w:rsidRPr="00A657DC">
        <w:rPr>
          <w:lang w:val="mi-NZ"/>
        </w:rPr>
        <w:t>…enact legislation prohibiting the use of sterilization on boys and girls with disabilities, and on adults with disabilities, in the absence of their prior, fully informed and free consent.</w:t>
      </w:r>
    </w:p>
    <w:p w14:paraId="1375DAA4" w14:textId="22D8A676" w:rsidR="009B3077" w:rsidRPr="00A657DC" w:rsidRDefault="009B3077" w:rsidP="007E7683">
      <w:pPr>
        <w:pStyle w:val="ListNumber"/>
        <w:jc w:val="left"/>
        <w:rPr>
          <w:lang w:val="mi-NZ"/>
        </w:rPr>
      </w:pPr>
      <w:r w:rsidRPr="00A657DC">
        <w:rPr>
          <w:lang w:val="mi-NZ"/>
        </w:rPr>
        <w:t>The Ministry of Health and the Ministry of Justice undertook some research around the number of such orders that have taken place in the past five years, and uncovered only a single example of the involuntary sterilisation of a female with an inte</w:t>
      </w:r>
      <w:r w:rsidR="00A30028" w:rsidRPr="00A657DC">
        <w:rPr>
          <w:lang w:val="mi-NZ"/>
        </w:rPr>
        <w:t>llectual disability.  However, I</w:t>
      </w:r>
      <w:r w:rsidRPr="00A657DC">
        <w:rPr>
          <w:lang w:val="mi-NZ"/>
        </w:rPr>
        <w:t xml:space="preserve"> considered that the electronic information system for recording such information was inadequate, and suggested both agencies update and review their mechanisms for recording sterilisation orders.</w:t>
      </w:r>
    </w:p>
    <w:p w14:paraId="5C8726A2" w14:textId="05067C50" w:rsidR="001C4EC5" w:rsidRPr="00A657DC" w:rsidRDefault="001C4EC5" w:rsidP="007E7683">
      <w:pPr>
        <w:pStyle w:val="ListNumber"/>
        <w:jc w:val="left"/>
        <w:rPr>
          <w:lang w:val="mi-NZ"/>
        </w:rPr>
      </w:pPr>
      <w:r w:rsidRPr="00A657DC">
        <w:rPr>
          <w:lang w:val="mi-NZ"/>
        </w:rPr>
        <w:t>New Zealand’s Independent Monitoring Mechanism</w:t>
      </w:r>
      <w:r w:rsidR="005277E1" w:rsidRPr="00A657DC">
        <w:rPr>
          <w:lang w:val="mi-NZ"/>
        </w:rPr>
        <w:t xml:space="preserve"> (IMM)</w:t>
      </w:r>
      <w:r w:rsidRPr="00A657DC">
        <w:rPr>
          <w:lang w:val="mi-NZ"/>
        </w:rPr>
        <w:t xml:space="preserve"> under the Disability Convention recently reported</w:t>
      </w:r>
      <w:r w:rsidR="005277E1" w:rsidRPr="00A657DC">
        <w:rPr>
          <w:rStyle w:val="FootnoteReference"/>
          <w:lang w:val="mi-NZ"/>
        </w:rPr>
        <w:footnoteReference w:id="161"/>
      </w:r>
      <w:r w:rsidRPr="00A657DC">
        <w:rPr>
          <w:lang w:val="mi-NZ"/>
        </w:rPr>
        <w:t xml:space="preserve"> that initiatives to address involuntary sterilisation and other non-therapeutic medical procedures on disabled people have stalled despite </w:t>
      </w:r>
      <w:r w:rsidR="00481929" w:rsidRPr="00A657DC">
        <w:rPr>
          <w:lang w:val="mi-NZ"/>
        </w:rPr>
        <w:t>this explicit undertaking</w:t>
      </w:r>
      <w:r w:rsidRPr="00A657DC">
        <w:rPr>
          <w:lang w:val="mi-NZ"/>
        </w:rPr>
        <w:t xml:space="preserve"> in </w:t>
      </w:r>
      <w:r w:rsidR="005277E1" w:rsidRPr="00A657DC">
        <w:rPr>
          <w:lang w:val="mi-NZ"/>
        </w:rPr>
        <w:t>the</w:t>
      </w:r>
      <w:r w:rsidR="001629EA" w:rsidRPr="00A657DC">
        <w:rPr>
          <w:lang w:val="mi-NZ"/>
        </w:rPr>
        <w:t xml:space="preserve"> </w:t>
      </w:r>
      <w:r w:rsidR="00AB7804">
        <w:rPr>
          <w:lang w:val="mi-NZ"/>
        </w:rPr>
        <w:t xml:space="preserve">Sate’s </w:t>
      </w:r>
      <w:r w:rsidR="001629EA" w:rsidRPr="00A657DC">
        <w:rPr>
          <w:lang w:val="mi-NZ"/>
        </w:rPr>
        <w:t>current and previous</w:t>
      </w:r>
      <w:r w:rsidR="00223B21" w:rsidRPr="00A657DC">
        <w:rPr>
          <w:lang w:val="mi-NZ"/>
        </w:rPr>
        <w:t xml:space="preserve"> Disability Action Plan. </w:t>
      </w:r>
      <w:r w:rsidR="005277E1" w:rsidRPr="00A657DC">
        <w:rPr>
          <w:lang w:val="mi-NZ"/>
        </w:rPr>
        <w:t>The IMM have stated that u</w:t>
      </w:r>
      <w:r w:rsidRPr="00A657DC">
        <w:rPr>
          <w:lang w:val="mi-NZ"/>
        </w:rPr>
        <w:t xml:space="preserve">ntil legislation is enacted prohibiting involuntary sterilisation or other non-therapeutic medical procedures, a moratorium should be placed on these discriminatory practices in </w:t>
      </w:r>
      <w:r w:rsidR="005277E1" w:rsidRPr="00A657DC">
        <w:rPr>
          <w:lang w:val="mi-NZ"/>
        </w:rPr>
        <w:t>New Zealand.</w:t>
      </w:r>
    </w:p>
    <w:p w14:paraId="0BE32A56" w14:textId="66C0F356" w:rsidR="005277E1" w:rsidRPr="00A657DC" w:rsidRDefault="00E14072" w:rsidP="007E7683">
      <w:pPr>
        <w:pStyle w:val="ListNumber"/>
        <w:jc w:val="left"/>
        <w:rPr>
          <w:rStyle w:val="Emphasis"/>
          <w:lang w:val="mi-NZ"/>
        </w:rPr>
      </w:pPr>
      <w:r>
        <w:rPr>
          <w:lang w:val="mi-NZ"/>
        </w:rPr>
        <w:t>In line with the c</w:t>
      </w:r>
      <w:r w:rsidR="001629EA" w:rsidRPr="00A657DC">
        <w:rPr>
          <w:lang w:val="mi-NZ"/>
        </w:rPr>
        <w:t>oncluding observations on the combined second and third periodic reports of New Zealand</w:t>
      </w:r>
      <w:r w:rsidR="001629EA" w:rsidRPr="00A657DC">
        <w:rPr>
          <w:rStyle w:val="FootnoteReference"/>
          <w:lang w:val="mi-NZ"/>
        </w:rPr>
        <w:footnoteReference w:id="162"/>
      </w:r>
      <w:r w:rsidR="001629EA" w:rsidRPr="00A657DC">
        <w:rPr>
          <w:lang w:val="mi-NZ"/>
        </w:rPr>
        <w:t xml:space="preserve"> made by</w:t>
      </w:r>
      <w:r>
        <w:rPr>
          <w:lang w:val="mi-NZ"/>
        </w:rPr>
        <w:t xml:space="preserve"> the Committee on the Rights of Persons with Disabilities</w:t>
      </w:r>
      <w:r w:rsidR="001629EA" w:rsidRPr="00E14072">
        <w:rPr>
          <w:lang w:val="mi-NZ"/>
        </w:rPr>
        <w:t xml:space="preserve"> </w:t>
      </w:r>
      <w:r w:rsidR="001629EA" w:rsidRPr="00E14072">
        <w:rPr>
          <w:rStyle w:val="Emphasis"/>
          <w:lang w:val="mi-NZ"/>
        </w:rPr>
        <w:t xml:space="preserve">the </w:t>
      </w:r>
      <w:r w:rsidR="001629EA" w:rsidRPr="00A657DC">
        <w:rPr>
          <w:rStyle w:val="Emphasis"/>
          <w:lang w:val="mi-NZ"/>
        </w:rPr>
        <w:t xml:space="preserve">Committee may wish to seek an update on the State Party’s progress on the matter of protecting the bodily integrity of children and disabled adults against non-therapeutic medical procedures.  </w:t>
      </w:r>
    </w:p>
    <w:p w14:paraId="4B83541D" w14:textId="146A74B6" w:rsidR="001C0958" w:rsidRPr="00A657DC" w:rsidRDefault="001C0958" w:rsidP="001C0958">
      <w:pPr>
        <w:pStyle w:val="HeadingAppendix"/>
        <w:rPr>
          <w:lang w:val="mi-NZ"/>
        </w:rPr>
      </w:pPr>
      <w:bookmarkStart w:id="93" w:name="_Toc138146414"/>
      <w:bookmarkStart w:id="94" w:name="Appendix1"/>
      <w:r w:rsidRPr="00A657DC">
        <w:rPr>
          <w:lang w:val="mi-NZ"/>
        </w:rPr>
        <w:t>Case study – Auckland Men’s Prison</w:t>
      </w:r>
      <w:bookmarkEnd w:id="93"/>
    </w:p>
    <w:tbl>
      <w:tblPr>
        <w:tblStyle w:val="TableBox"/>
        <w:tblpPr w:leftFromText="180" w:rightFromText="180" w:horzAnchor="margin" w:tblpXSpec="right" w:tblpY="1470"/>
        <w:tblW w:w="8504" w:type="dxa"/>
        <w:tblLayout w:type="fixed"/>
        <w:tblCellMar>
          <w:bottom w:w="0" w:type="dxa"/>
        </w:tblCellMar>
        <w:tblLook w:val="04A0" w:firstRow="1" w:lastRow="0" w:firstColumn="1" w:lastColumn="0" w:noHBand="0" w:noVBand="1"/>
        <w:tblCaption w:val="Box to emphasise text"/>
      </w:tblPr>
      <w:tblGrid>
        <w:gridCol w:w="8504"/>
      </w:tblGrid>
      <w:tr w:rsidR="001C0958" w:rsidRPr="00A657DC" w14:paraId="25A1D519" w14:textId="77777777" w:rsidTr="005E4864">
        <w:trPr>
          <w:trHeight w:val="4826"/>
        </w:trPr>
        <w:tc>
          <w:tcPr>
            <w:tcW w:w="8504" w:type="dxa"/>
          </w:tcPr>
          <w:p w14:paraId="6AC75CF2" w14:textId="2EE8E2D2" w:rsidR="001C0958" w:rsidRPr="00A657DC" w:rsidRDefault="001C0958" w:rsidP="005E4864">
            <w:pPr>
              <w:pStyle w:val="BodyText"/>
              <w:jc w:val="left"/>
              <w:rPr>
                <w:lang w:val="mi-NZ"/>
              </w:rPr>
            </w:pPr>
            <w:r w:rsidRPr="00A657DC">
              <w:rPr>
                <w:lang w:val="mi-NZ"/>
              </w:rPr>
              <w:t>Auckland Men’s Prison is located in Paremoremo, northwest of Auckland City, and has</w:t>
            </w:r>
            <w:r w:rsidR="009B7844">
              <w:rPr>
                <w:lang w:val="mi-NZ"/>
              </w:rPr>
              <w:t xml:space="preserve"> capacity for 680 people in custody</w:t>
            </w:r>
            <w:r w:rsidRPr="00A657DC">
              <w:rPr>
                <w:rStyle w:val="FootnoteReference"/>
                <w:color w:val="auto"/>
                <w:szCs w:val="28"/>
                <w:lang w:val="mi-NZ"/>
              </w:rPr>
              <w:footnoteReference w:id="163"/>
            </w:r>
            <w:r w:rsidRPr="00A657DC">
              <w:rPr>
                <w:lang w:val="mi-NZ"/>
              </w:rPr>
              <w:t xml:space="preserve"> with security classifications rangin</w:t>
            </w:r>
            <w:r w:rsidR="00A34F61">
              <w:rPr>
                <w:lang w:val="mi-NZ"/>
              </w:rPr>
              <w:t>g from minimum to maximum. The p</w:t>
            </w:r>
            <w:r w:rsidRPr="00A657DC">
              <w:rPr>
                <w:lang w:val="mi-NZ"/>
              </w:rPr>
              <w:t xml:space="preserve">rison is New Zealand’s only maximum security facility and, at the time of my </w:t>
            </w:r>
            <w:hyperlink r:id="rId108" w:history="1">
              <w:r w:rsidRPr="00B72FF3">
                <w:rPr>
                  <w:rStyle w:val="Hyperlink"/>
                  <w:lang w:val="mi-NZ"/>
                </w:rPr>
                <w:t>January 2020 inspection</w:t>
              </w:r>
            </w:hyperlink>
            <w:r w:rsidRPr="00A657DC">
              <w:rPr>
                <w:lang w:val="mi-NZ"/>
              </w:rPr>
              <w:t>, approximately 14 percent of p</w:t>
            </w:r>
            <w:r w:rsidR="009B7844">
              <w:rPr>
                <w:lang w:val="mi-NZ"/>
              </w:rPr>
              <w:t>eople in custody</w:t>
            </w:r>
            <w:r w:rsidRPr="00A657DC">
              <w:rPr>
                <w:lang w:val="mi-NZ"/>
              </w:rPr>
              <w:t xml:space="preserve"> had a maximu</w:t>
            </w:r>
            <w:r w:rsidR="00A34F61">
              <w:rPr>
                <w:lang w:val="mi-NZ"/>
              </w:rPr>
              <w:t>m security classification. The p</w:t>
            </w:r>
            <w:r w:rsidRPr="00A657DC">
              <w:rPr>
                <w:lang w:val="mi-NZ"/>
              </w:rPr>
              <w:t xml:space="preserve">rison had also recently started to hold </w:t>
            </w:r>
            <w:r w:rsidR="009B7844">
              <w:rPr>
                <w:lang w:val="mi-NZ"/>
              </w:rPr>
              <w:t>people in remand</w:t>
            </w:r>
            <w:r w:rsidRPr="00A657DC">
              <w:rPr>
                <w:lang w:val="mi-NZ"/>
              </w:rPr>
              <w:t xml:space="preserve"> due to muster pressures across the regio</w:t>
            </w:r>
            <w:r w:rsidR="009B7844">
              <w:rPr>
                <w:lang w:val="mi-NZ"/>
              </w:rPr>
              <w:t>n — over 25 percent of the population</w:t>
            </w:r>
            <w:r w:rsidRPr="00A657DC">
              <w:rPr>
                <w:lang w:val="mi-NZ"/>
              </w:rPr>
              <w:t xml:space="preserve"> were on remand at the time of inspection.</w:t>
            </w:r>
          </w:p>
          <w:p w14:paraId="7D45B1FC" w14:textId="47CF107E" w:rsidR="001C0958" w:rsidRPr="00A657DC" w:rsidRDefault="001C0958" w:rsidP="005E4864">
            <w:pPr>
              <w:pStyle w:val="Bullet1"/>
              <w:numPr>
                <w:ilvl w:val="0"/>
                <w:numId w:val="0"/>
              </w:numPr>
              <w:rPr>
                <w:lang w:val="mi-NZ"/>
              </w:rPr>
            </w:pPr>
            <w:r w:rsidRPr="00A657DC">
              <w:rPr>
                <w:lang w:val="mi-NZ"/>
              </w:rPr>
              <w:t>Generally, accommodation standards were good. All cells were single occupancy and were clean, bright and well-maintained in both the low and</w:t>
            </w:r>
            <w:r w:rsidR="00A34F61">
              <w:rPr>
                <w:lang w:val="mi-NZ"/>
              </w:rPr>
              <w:t xml:space="preserve"> maximum security areas of the p</w:t>
            </w:r>
            <w:r w:rsidRPr="00A657DC">
              <w:rPr>
                <w:lang w:val="mi-NZ"/>
              </w:rPr>
              <w:t xml:space="preserve">rison. </w:t>
            </w:r>
          </w:p>
          <w:p w14:paraId="75CA1D56" w14:textId="77777777" w:rsidR="001C0958" w:rsidRPr="00A657DC" w:rsidRDefault="001C0958" w:rsidP="005E4864">
            <w:pPr>
              <w:pStyle w:val="BodyText"/>
              <w:jc w:val="left"/>
              <w:rPr>
                <w:lang w:val="mi-NZ"/>
              </w:rPr>
            </w:pPr>
            <w:r w:rsidRPr="00A657DC">
              <w:rPr>
                <w:lang w:val="mi-NZ"/>
              </w:rPr>
              <w:t>However, the inspection identified a number of areas of considerable concern across the prison estate, including:</w:t>
            </w:r>
          </w:p>
          <w:p w14:paraId="65D451C5" w14:textId="77777777" w:rsidR="001C0958" w:rsidRPr="00A657DC" w:rsidRDefault="001C0958" w:rsidP="005E4864">
            <w:pPr>
              <w:pStyle w:val="BodyText"/>
              <w:jc w:val="left"/>
              <w:rPr>
                <w:lang w:val="mi-NZ"/>
              </w:rPr>
            </w:pPr>
            <w:r w:rsidRPr="00A657DC">
              <w:rPr>
                <w:lang w:val="mi-NZ"/>
              </w:rPr>
              <w:t>a.</w:t>
            </w:r>
            <w:r w:rsidRPr="00A657DC">
              <w:rPr>
                <w:lang w:val="mi-NZ"/>
              </w:rPr>
              <w:tab/>
              <w:t>unauthorised use of segregation</w:t>
            </w:r>
          </w:p>
          <w:p w14:paraId="1D51D134" w14:textId="77777777" w:rsidR="001C0958" w:rsidRPr="00A657DC" w:rsidRDefault="001C0958" w:rsidP="005E4864">
            <w:pPr>
              <w:pStyle w:val="BodyText"/>
              <w:jc w:val="left"/>
              <w:rPr>
                <w:lang w:val="mi-NZ"/>
              </w:rPr>
            </w:pPr>
            <w:r w:rsidRPr="00A657DC">
              <w:rPr>
                <w:lang w:val="mi-NZ"/>
              </w:rPr>
              <w:t>b.</w:t>
            </w:r>
            <w:r w:rsidRPr="00A657DC">
              <w:rPr>
                <w:lang w:val="mi-NZ"/>
              </w:rPr>
              <w:tab/>
              <w:t xml:space="preserve">prolonged solitary confinement </w:t>
            </w:r>
          </w:p>
          <w:p w14:paraId="66D37B2D" w14:textId="77777777" w:rsidR="001C0958" w:rsidRPr="00A657DC" w:rsidRDefault="001C0958" w:rsidP="005E4864">
            <w:pPr>
              <w:pStyle w:val="BodyText"/>
              <w:jc w:val="left"/>
              <w:rPr>
                <w:lang w:val="mi-NZ"/>
              </w:rPr>
            </w:pPr>
            <w:r w:rsidRPr="00A657DC">
              <w:rPr>
                <w:lang w:val="mi-NZ"/>
              </w:rPr>
              <w:t>c.</w:t>
            </w:r>
            <w:r w:rsidRPr="00A657DC">
              <w:rPr>
                <w:lang w:val="mi-NZ"/>
              </w:rPr>
              <w:tab/>
              <w:t>illegitimate use of pepper spray which I considered likely to  be a breach of Article 16 (an individual was pepper sprayed despite obeying the orders of the Corrections Officer)</w:t>
            </w:r>
          </w:p>
          <w:p w14:paraId="5A294B88" w14:textId="77777777" w:rsidR="001C0958" w:rsidRPr="00A657DC" w:rsidRDefault="001C0958" w:rsidP="005E4864">
            <w:pPr>
              <w:pStyle w:val="BodyText"/>
              <w:jc w:val="left"/>
              <w:rPr>
                <w:lang w:val="mi-NZ"/>
              </w:rPr>
            </w:pPr>
            <w:r w:rsidRPr="00A657DC">
              <w:rPr>
                <w:lang w:val="mi-NZ"/>
              </w:rPr>
              <w:t>d.</w:t>
            </w:r>
            <w:r w:rsidRPr="00A657DC">
              <w:rPr>
                <w:lang w:val="mi-NZ"/>
              </w:rPr>
              <w:tab/>
              <w:t>high rates of sexual assault</w:t>
            </w:r>
          </w:p>
          <w:p w14:paraId="7D43869B" w14:textId="226D1235" w:rsidR="001C0958" w:rsidRPr="00A657DC" w:rsidRDefault="001C0958" w:rsidP="005E4864">
            <w:pPr>
              <w:pStyle w:val="BodyText"/>
              <w:jc w:val="left"/>
              <w:rPr>
                <w:lang w:val="mi-NZ"/>
              </w:rPr>
            </w:pPr>
            <w:r w:rsidRPr="00A657DC">
              <w:rPr>
                <w:lang w:val="mi-NZ"/>
              </w:rPr>
              <w:t xml:space="preserve">Further to this I identified a range of other matters, such as limited access to phones, lack of activities, poor </w:t>
            </w:r>
            <w:r w:rsidR="009B7844">
              <w:rPr>
                <w:lang w:val="mi-NZ"/>
              </w:rPr>
              <w:t>relationships between staff and people in custody,</w:t>
            </w:r>
            <w:r w:rsidRPr="00A657DC">
              <w:rPr>
                <w:lang w:val="mi-NZ"/>
              </w:rPr>
              <w:t xml:space="preserve"> remand accused </w:t>
            </w:r>
            <w:r w:rsidR="009B7844">
              <w:rPr>
                <w:lang w:val="mi-NZ"/>
              </w:rPr>
              <w:t>individuals</w:t>
            </w:r>
            <w:r w:rsidRPr="00A657DC">
              <w:rPr>
                <w:lang w:val="mi-NZ"/>
              </w:rPr>
              <w:t xml:space="preserve"> mixed with convicted p</w:t>
            </w:r>
            <w:r w:rsidR="009B7844">
              <w:rPr>
                <w:lang w:val="mi-NZ"/>
              </w:rPr>
              <w:t>eople in custody</w:t>
            </w:r>
            <w:r w:rsidRPr="00A657DC">
              <w:rPr>
                <w:lang w:val="mi-NZ"/>
              </w:rPr>
              <w:t>, intrusive CCTV monitoring, staff shortages with minimal staffing levels not being met, lack of cultural support, lack of access to clothing, the building not being disability friendly, and problems with ventilation.</w:t>
            </w:r>
          </w:p>
          <w:p w14:paraId="228FDF39" w14:textId="77777777" w:rsidR="001C0958" w:rsidRPr="00A657DC" w:rsidRDefault="001C0958" w:rsidP="005E4864">
            <w:pPr>
              <w:pStyle w:val="Headingboxtextinbody"/>
              <w:rPr>
                <w:lang w:val="mi-NZ"/>
              </w:rPr>
            </w:pPr>
            <w:r w:rsidRPr="00A657DC">
              <w:rPr>
                <w:lang w:val="mi-NZ"/>
              </w:rPr>
              <w:t>Maximum security</w:t>
            </w:r>
          </w:p>
          <w:p w14:paraId="04734B61" w14:textId="2B095D1E" w:rsidR="001C0958" w:rsidRPr="00A657DC" w:rsidRDefault="001C0958" w:rsidP="005E4864">
            <w:pPr>
              <w:pStyle w:val="BodyText"/>
              <w:jc w:val="left"/>
              <w:rPr>
                <w:lang w:val="mi-NZ"/>
              </w:rPr>
            </w:pPr>
            <w:r w:rsidRPr="00A657DC">
              <w:rPr>
                <w:lang w:val="mi-NZ"/>
              </w:rPr>
              <w:t>The new maximum security facility at the prison, which was opened in 2018 (replacing the Auckland East maximum security division was decommissioned) was intended to help move from an operating model based on ‘containment’ of complex p</w:t>
            </w:r>
            <w:r w:rsidR="009B7844">
              <w:rPr>
                <w:lang w:val="mi-NZ"/>
              </w:rPr>
              <w:t>eople in prison</w:t>
            </w:r>
            <w:r w:rsidRPr="00A657DC">
              <w:rPr>
                <w:lang w:val="mi-NZ"/>
              </w:rPr>
              <w:t xml:space="preserve"> to a modern, therapeutic facility. Given this intention, I was disappointed that the prison culture had not changed. In my view, the Department’s intention to shift from an operating model centred on ‘containment and management’ to one of ‘rehabilitation and reintegration’ was yet to be realised. </w:t>
            </w:r>
          </w:p>
          <w:p w14:paraId="561F6828" w14:textId="7556AA97" w:rsidR="001C0958" w:rsidRPr="00A657DC" w:rsidRDefault="001C0958" w:rsidP="005E4864">
            <w:pPr>
              <w:pStyle w:val="BodyText"/>
              <w:jc w:val="left"/>
              <w:rPr>
                <w:lang w:val="mi-NZ"/>
              </w:rPr>
            </w:pPr>
            <w:r w:rsidRPr="00A657DC">
              <w:rPr>
                <w:lang w:val="mi-NZ"/>
              </w:rPr>
              <w:t>The majority of p</w:t>
            </w:r>
            <w:r w:rsidR="009B7844">
              <w:rPr>
                <w:lang w:val="mi-NZ"/>
              </w:rPr>
              <w:t xml:space="preserve">eople in custody </w:t>
            </w:r>
            <w:r w:rsidRPr="00A657DC">
              <w:rPr>
                <w:lang w:val="mi-NZ"/>
              </w:rPr>
              <w:t xml:space="preserve">in Units 12 and 13 (maximum security) spent between 22–23 hours a day locked in their cells and were subject to a basic yard-to-cell regime. Interactions with custodial staff on these units were basic and transactional; this was in contrast to positive staff relationships </w:t>
            </w:r>
            <w:r w:rsidR="009B7844">
              <w:rPr>
                <w:lang w:val="mi-NZ"/>
              </w:rPr>
              <w:t xml:space="preserve">with people in custody </w:t>
            </w:r>
            <w:r w:rsidRPr="00A657DC">
              <w:rPr>
                <w:lang w:val="mi-NZ"/>
              </w:rPr>
              <w:t xml:space="preserve">my Inspectors observed on some other units. I was unable to gain an understanding of </w:t>
            </w:r>
            <w:r w:rsidR="009B7844">
              <w:rPr>
                <w:lang w:val="mi-NZ"/>
              </w:rPr>
              <w:t xml:space="preserve">the </w:t>
            </w:r>
            <w:r w:rsidRPr="00A657DC">
              <w:rPr>
                <w:lang w:val="mi-NZ"/>
              </w:rPr>
              <w:t>experience</w:t>
            </w:r>
            <w:r w:rsidR="009B7844">
              <w:rPr>
                <w:lang w:val="mi-NZ"/>
              </w:rPr>
              <w:t xml:space="preserve"> of people in custody</w:t>
            </w:r>
            <w:r w:rsidRPr="00A657DC">
              <w:rPr>
                <w:lang w:val="mi-NZ"/>
              </w:rPr>
              <w:t xml:space="preserve"> in the maximum security units, with the exception of the Assessment Unit. The majority of conversations with p</w:t>
            </w:r>
            <w:r w:rsidR="009B7844">
              <w:rPr>
                <w:lang w:val="mi-NZ"/>
              </w:rPr>
              <w:t>eople in custody</w:t>
            </w:r>
            <w:r w:rsidRPr="00A657DC">
              <w:rPr>
                <w:lang w:val="mi-NZ"/>
              </w:rPr>
              <w:t xml:space="preserve"> had to take place through locked doors, with my Inspectors trying to communicate through meal hatches. Survey responses from these units were </w:t>
            </w:r>
            <w:r w:rsidR="00AB7804">
              <w:rPr>
                <w:lang w:val="mi-NZ"/>
              </w:rPr>
              <w:t>scarce</w:t>
            </w:r>
            <w:r w:rsidRPr="00A657DC">
              <w:rPr>
                <w:lang w:val="mi-NZ"/>
              </w:rPr>
              <w:t>.</w:t>
            </w:r>
          </w:p>
          <w:p w14:paraId="0DEBAEE9" w14:textId="334BDD47" w:rsidR="001C0958" w:rsidRPr="00A657DC" w:rsidRDefault="001C0958" w:rsidP="009B7844">
            <w:pPr>
              <w:pStyle w:val="BodyText"/>
              <w:jc w:val="left"/>
              <w:rPr>
                <w:lang w:val="mi-NZ"/>
              </w:rPr>
            </w:pPr>
            <w:r w:rsidRPr="00A657DC">
              <w:rPr>
                <w:lang w:val="mi-NZ"/>
              </w:rPr>
              <w:t>The majority of maximum security p</w:t>
            </w:r>
            <w:r w:rsidR="009B7844">
              <w:rPr>
                <w:lang w:val="mi-NZ"/>
              </w:rPr>
              <w:t>eople in custody</w:t>
            </w:r>
            <w:r w:rsidRPr="00A657DC">
              <w:rPr>
                <w:lang w:val="mi-NZ"/>
              </w:rPr>
              <w:t xml:space="preserve"> were handcuffed every time they left their cell. P</w:t>
            </w:r>
            <w:r w:rsidR="009B7844">
              <w:rPr>
                <w:lang w:val="mi-NZ"/>
              </w:rPr>
              <w:t>eople in custody</w:t>
            </w:r>
            <w:r w:rsidRPr="00A657DC">
              <w:rPr>
                <w:lang w:val="mi-NZ"/>
              </w:rPr>
              <w:t xml:space="preserve"> were scanned with a security wand every time they were returned to their cells. Cells were regularly searched, despite contraband findings being low. One p</w:t>
            </w:r>
            <w:r w:rsidR="009B7844">
              <w:rPr>
                <w:lang w:val="mi-NZ"/>
              </w:rPr>
              <w:t>erson in custody</w:t>
            </w:r>
            <w:r w:rsidRPr="00A657DC">
              <w:rPr>
                <w:lang w:val="mi-NZ"/>
              </w:rPr>
              <w:t xml:space="preserve"> had his cell searched three times daily.  My Inspectors observed that maximum security p</w:t>
            </w:r>
            <w:r w:rsidR="009B7844">
              <w:rPr>
                <w:lang w:val="mi-NZ"/>
              </w:rPr>
              <w:t>eople in custody</w:t>
            </w:r>
            <w:r w:rsidRPr="00A657DC">
              <w:rPr>
                <w:lang w:val="mi-NZ"/>
              </w:rPr>
              <w:t xml:space="preserve"> were handcuffed during non-contact interviews with their legal counsel. Counsel with whom Inspectors spoke expressed concern about this practice. At that time I stated that these practices appeared to run contrary to principles of proportionality and necessity, as stipulated under Rule 50 of the Nelson Mandela Rules. </w:t>
            </w:r>
          </w:p>
        </w:tc>
      </w:tr>
    </w:tbl>
    <w:p w14:paraId="4C78D940" w14:textId="77777777" w:rsidR="001C0958" w:rsidRPr="00A657DC" w:rsidRDefault="001C0958" w:rsidP="001C0958">
      <w:pPr>
        <w:pStyle w:val="Heading1line"/>
        <w:rPr>
          <w:lang w:val="mi-NZ"/>
        </w:rPr>
      </w:pPr>
    </w:p>
    <w:p w14:paraId="4294D613" w14:textId="0DA3D134" w:rsidR="006956FC" w:rsidRPr="00732DBA" w:rsidRDefault="003B519F" w:rsidP="00732DBA">
      <w:pPr>
        <w:pStyle w:val="HeadingAppendix"/>
        <w:rPr>
          <w:rStyle w:val="Emphasis"/>
          <w:b w:val="0"/>
          <w:iCs w:val="0"/>
          <w:color w:val="2BB673"/>
        </w:rPr>
      </w:pPr>
      <w:bookmarkStart w:id="95" w:name="_Toc138146415"/>
      <w:bookmarkStart w:id="96" w:name="Appendix2"/>
      <w:r w:rsidRPr="00732DBA">
        <w:rPr>
          <w:rStyle w:val="Emphasis"/>
          <w:b w:val="0"/>
          <w:iCs w:val="0"/>
          <w:color w:val="2BB673"/>
        </w:rPr>
        <w:t xml:space="preserve">Material conditions at </w:t>
      </w:r>
      <w:hyperlink r:id="rId109" w:history="1">
        <w:r w:rsidRPr="00732DBA">
          <w:rPr>
            <w:rStyle w:val="Hyperlink"/>
            <w:u w:val="none"/>
          </w:rPr>
          <w:t>Waikeria prison</w:t>
        </w:r>
      </w:hyperlink>
      <w:r w:rsidRPr="00732DBA">
        <w:rPr>
          <w:rStyle w:val="Emphasis"/>
          <w:b w:val="0"/>
          <w:iCs w:val="0"/>
          <w:color w:val="2BB673"/>
        </w:rPr>
        <w:t>, 2019.</w:t>
      </w:r>
      <w:bookmarkEnd w:id="95"/>
    </w:p>
    <w:bookmarkEnd w:id="94"/>
    <w:bookmarkEnd w:id="96"/>
    <w:p w14:paraId="78411616" w14:textId="11301C4F" w:rsidR="003B519F" w:rsidRPr="00A657DC" w:rsidRDefault="003B519F" w:rsidP="003B519F">
      <w:pPr>
        <w:pStyle w:val="Heading1line"/>
        <w:rPr>
          <w:lang w:val="mi-NZ"/>
        </w:rPr>
      </w:pPr>
    </w:p>
    <w:tbl>
      <w:tblPr>
        <w:tblStyle w:val="TableGridnoborders"/>
        <w:tblW w:w="9356" w:type="dxa"/>
        <w:tblInd w:w="-28" w:type="dxa"/>
        <w:tblLayout w:type="fixed"/>
        <w:tblCellMar>
          <w:top w:w="0" w:type="dxa"/>
          <w:left w:w="0" w:type="dxa"/>
          <w:bottom w:w="0" w:type="dxa"/>
          <w:right w:w="0" w:type="dxa"/>
        </w:tblCellMar>
        <w:tblLook w:val="04A0" w:firstRow="1" w:lastRow="0" w:firstColumn="1" w:lastColumn="0" w:noHBand="0" w:noVBand="1"/>
        <w:tblCaption w:val="Table for formatting purposes"/>
      </w:tblPr>
      <w:tblGrid>
        <w:gridCol w:w="4536"/>
        <w:gridCol w:w="284"/>
        <w:gridCol w:w="4536"/>
      </w:tblGrid>
      <w:tr w:rsidR="003B519F" w:rsidRPr="00A657DC" w14:paraId="77B8C4CB" w14:textId="77777777" w:rsidTr="000668A6">
        <w:trPr>
          <w:cantSplit/>
        </w:trPr>
        <w:tc>
          <w:tcPr>
            <w:tcW w:w="4536" w:type="dxa"/>
          </w:tcPr>
          <w:p w14:paraId="7A054221" w14:textId="1748B912" w:rsidR="003B519F" w:rsidRPr="00A657DC" w:rsidRDefault="003B519F" w:rsidP="000668A6">
            <w:pPr>
              <w:pStyle w:val="Pictureindent"/>
              <w:ind w:left="0"/>
              <w:rPr>
                <w:noProof/>
                <w:lang w:val="mi-NZ" w:eastAsia="en-NZ"/>
              </w:rPr>
            </w:pPr>
          </w:p>
        </w:tc>
        <w:tc>
          <w:tcPr>
            <w:tcW w:w="284" w:type="dxa"/>
          </w:tcPr>
          <w:p w14:paraId="36C6E7C5" w14:textId="77777777" w:rsidR="003B519F" w:rsidRPr="00A657DC" w:rsidRDefault="003B519F" w:rsidP="000668A6">
            <w:pPr>
              <w:pStyle w:val="Indent1"/>
              <w:ind w:left="0"/>
              <w:rPr>
                <w:lang w:val="mi-NZ"/>
              </w:rPr>
            </w:pPr>
          </w:p>
        </w:tc>
        <w:tc>
          <w:tcPr>
            <w:tcW w:w="4536" w:type="dxa"/>
          </w:tcPr>
          <w:p w14:paraId="07B64D1B" w14:textId="77777777" w:rsidR="003B519F" w:rsidRPr="00A657DC" w:rsidRDefault="003B519F" w:rsidP="000668A6">
            <w:pPr>
              <w:pStyle w:val="Pictureindent"/>
              <w:ind w:left="0"/>
              <w:rPr>
                <w:noProof/>
                <w:lang w:val="mi-NZ" w:eastAsia="en-NZ"/>
              </w:rPr>
            </w:pPr>
          </w:p>
        </w:tc>
      </w:tr>
      <w:tr w:rsidR="003B519F" w:rsidRPr="00A657DC" w14:paraId="771B09CE" w14:textId="77777777" w:rsidTr="000668A6">
        <w:trPr>
          <w:cantSplit/>
        </w:trPr>
        <w:tc>
          <w:tcPr>
            <w:tcW w:w="4536" w:type="dxa"/>
            <w:hideMark/>
          </w:tcPr>
          <w:p w14:paraId="0662A499"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6C6D2368" wp14:editId="31F44797">
                  <wp:extent cx="2819400" cy="2867025"/>
                  <wp:effectExtent l="0" t="0" r="0" b="9525"/>
                  <wp:docPr id="2" name="Picture 2" descr="DS Waike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 Waikeria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819400" cy="2867025"/>
                          </a:xfrm>
                          <a:prstGeom prst="rect">
                            <a:avLst/>
                          </a:prstGeom>
                          <a:noFill/>
                          <a:ln>
                            <a:noFill/>
                          </a:ln>
                        </pic:spPr>
                      </pic:pic>
                    </a:graphicData>
                  </a:graphic>
                </wp:inline>
              </w:drawing>
            </w:r>
          </w:p>
        </w:tc>
        <w:tc>
          <w:tcPr>
            <w:tcW w:w="284" w:type="dxa"/>
          </w:tcPr>
          <w:p w14:paraId="11513702" w14:textId="77777777" w:rsidR="003B519F" w:rsidRPr="00A657DC" w:rsidRDefault="003B519F" w:rsidP="000668A6">
            <w:pPr>
              <w:pStyle w:val="Indent1"/>
              <w:ind w:left="0"/>
              <w:rPr>
                <w:lang w:val="mi-NZ"/>
              </w:rPr>
            </w:pPr>
          </w:p>
        </w:tc>
        <w:tc>
          <w:tcPr>
            <w:tcW w:w="4536" w:type="dxa"/>
            <w:hideMark/>
          </w:tcPr>
          <w:p w14:paraId="73B80EC1"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036B3A9C" wp14:editId="43B4227A">
                  <wp:extent cx="2828925" cy="2847975"/>
                  <wp:effectExtent l="0" t="0" r="9525" b="9525"/>
                  <wp:docPr id="19" name="Picture 19" descr="Toilet top jail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ilet top jail east"/>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828925" cy="2847975"/>
                          </a:xfrm>
                          <a:prstGeom prst="rect">
                            <a:avLst/>
                          </a:prstGeom>
                          <a:noFill/>
                          <a:ln>
                            <a:noFill/>
                          </a:ln>
                        </pic:spPr>
                      </pic:pic>
                    </a:graphicData>
                  </a:graphic>
                </wp:inline>
              </w:drawing>
            </w:r>
          </w:p>
        </w:tc>
      </w:tr>
      <w:tr w:rsidR="003B519F" w:rsidRPr="00A657DC" w14:paraId="4E56A4D2" w14:textId="77777777" w:rsidTr="000668A6">
        <w:trPr>
          <w:cantSplit/>
        </w:trPr>
        <w:tc>
          <w:tcPr>
            <w:tcW w:w="4536" w:type="dxa"/>
            <w:hideMark/>
          </w:tcPr>
          <w:p w14:paraId="6354223D" w14:textId="3E051A49" w:rsidR="003B519F" w:rsidRPr="00A657DC" w:rsidRDefault="00DA4227" w:rsidP="000668A6">
            <w:pPr>
              <w:pStyle w:val="FigureCaption"/>
              <w:spacing w:line="240" w:lineRule="atLeast"/>
              <w:rPr>
                <w:lang w:val="mi-NZ"/>
              </w:rPr>
            </w:pPr>
            <w:bookmarkStart w:id="97" w:name="_Toc39738405"/>
            <w:r>
              <w:rPr>
                <w:noProof/>
                <w:lang w:val="mi-NZ"/>
              </w:rPr>
              <w:t>High security complex</w:t>
            </w:r>
            <w:r w:rsidR="003B519F" w:rsidRPr="00A657DC">
              <w:rPr>
                <w:noProof/>
                <w:lang w:val="mi-NZ"/>
              </w:rPr>
              <w:t xml:space="preserve"> — a directed segregation cell</w:t>
            </w:r>
            <w:bookmarkEnd w:id="97"/>
          </w:p>
        </w:tc>
        <w:tc>
          <w:tcPr>
            <w:tcW w:w="284" w:type="dxa"/>
          </w:tcPr>
          <w:p w14:paraId="2DB2687C" w14:textId="77777777" w:rsidR="003B519F" w:rsidRPr="00A657DC" w:rsidRDefault="003B519F" w:rsidP="000668A6">
            <w:pPr>
              <w:pStyle w:val="FigureCaption"/>
              <w:spacing w:line="240" w:lineRule="atLeast"/>
              <w:rPr>
                <w:lang w:val="mi-NZ"/>
              </w:rPr>
            </w:pPr>
          </w:p>
        </w:tc>
        <w:tc>
          <w:tcPr>
            <w:tcW w:w="4536" w:type="dxa"/>
            <w:hideMark/>
          </w:tcPr>
          <w:p w14:paraId="305F2D39" w14:textId="7BAF51F6" w:rsidR="003B519F" w:rsidRPr="00A657DC" w:rsidRDefault="00DA4227" w:rsidP="000668A6">
            <w:pPr>
              <w:pStyle w:val="FigureCaption"/>
              <w:spacing w:line="240" w:lineRule="atLeast"/>
              <w:rPr>
                <w:lang w:val="mi-NZ"/>
              </w:rPr>
            </w:pPr>
            <w:bookmarkStart w:id="98" w:name="_Toc39738406"/>
            <w:r>
              <w:rPr>
                <w:noProof/>
                <w:lang w:val="mi-NZ"/>
              </w:rPr>
              <w:t>High security complex</w:t>
            </w:r>
            <w:r w:rsidRPr="00A657DC">
              <w:rPr>
                <w:noProof/>
                <w:lang w:val="mi-NZ"/>
              </w:rPr>
              <w:t xml:space="preserve"> </w:t>
            </w:r>
            <w:r w:rsidR="003B519F" w:rsidRPr="00A657DC">
              <w:rPr>
                <w:noProof/>
                <w:lang w:val="mi-NZ"/>
              </w:rPr>
              <w:t>— a directed segregation cell</w:t>
            </w:r>
            <w:bookmarkEnd w:id="98"/>
            <w:r w:rsidR="003B519F" w:rsidRPr="00A657DC">
              <w:rPr>
                <w:noProof/>
                <w:lang w:val="mi-NZ"/>
              </w:rPr>
              <w:t xml:space="preserve"> </w:t>
            </w:r>
          </w:p>
        </w:tc>
      </w:tr>
      <w:tr w:rsidR="003B519F" w:rsidRPr="00A657DC" w14:paraId="0795A21A" w14:textId="77777777" w:rsidTr="000668A6">
        <w:tblPrEx>
          <w:tblCellMar>
            <w:top w:w="28" w:type="dxa"/>
            <w:left w:w="108" w:type="dxa"/>
            <w:bottom w:w="28" w:type="dxa"/>
            <w:right w:w="108" w:type="dxa"/>
          </w:tblCellMar>
        </w:tblPrEx>
        <w:tc>
          <w:tcPr>
            <w:tcW w:w="4536" w:type="dxa"/>
          </w:tcPr>
          <w:p w14:paraId="6CFDE035"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709B77D0" wp14:editId="17504A12">
                  <wp:extent cx="2882265" cy="2157730"/>
                  <wp:effectExtent l="0" t="0" r="0" b="0"/>
                  <wp:docPr id="8" name="Picture 8" descr="P1020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102047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c>
          <w:tcPr>
            <w:tcW w:w="284" w:type="dxa"/>
          </w:tcPr>
          <w:p w14:paraId="628F3BE0" w14:textId="77777777" w:rsidR="003B519F" w:rsidRPr="00A657DC" w:rsidRDefault="003B519F" w:rsidP="000668A6">
            <w:pPr>
              <w:pStyle w:val="Indent1"/>
              <w:ind w:left="0"/>
              <w:rPr>
                <w:lang w:val="mi-NZ"/>
              </w:rPr>
            </w:pPr>
          </w:p>
        </w:tc>
        <w:tc>
          <w:tcPr>
            <w:tcW w:w="4536" w:type="dxa"/>
          </w:tcPr>
          <w:p w14:paraId="2BF8EC80"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7E365067" wp14:editId="04B784A5">
                  <wp:extent cx="2882265" cy="2157730"/>
                  <wp:effectExtent l="0" t="0" r="0" b="0"/>
                  <wp:docPr id="7" name="Picture 7" descr="P1020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1020470"/>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r>
      <w:tr w:rsidR="003B519F" w:rsidRPr="00A657DC" w14:paraId="1CD82319" w14:textId="77777777" w:rsidTr="000668A6">
        <w:tblPrEx>
          <w:tblCellMar>
            <w:top w:w="28" w:type="dxa"/>
            <w:left w:w="108" w:type="dxa"/>
            <w:bottom w:w="28" w:type="dxa"/>
            <w:right w:w="108" w:type="dxa"/>
          </w:tblCellMar>
        </w:tblPrEx>
        <w:tc>
          <w:tcPr>
            <w:tcW w:w="4536" w:type="dxa"/>
          </w:tcPr>
          <w:p w14:paraId="12786A62" w14:textId="28792B13" w:rsidR="003B519F" w:rsidRPr="00A657DC" w:rsidRDefault="00DA4227" w:rsidP="000668A6">
            <w:pPr>
              <w:pStyle w:val="FigureCaption"/>
              <w:rPr>
                <w:lang w:val="mi-NZ"/>
              </w:rPr>
            </w:pPr>
            <w:bookmarkStart w:id="99" w:name="_Toc39738407"/>
            <w:r>
              <w:rPr>
                <w:noProof/>
                <w:lang w:val="mi-NZ"/>
              </w:rPr>
              <w:t>High security complex</w:t>
            </w:r>
            <w:r w:rsidR="003B519F" w:rsidRPr="00A657DC">
              <w:rPr>
                <w:noProof/>
                <w:lang w:val="mi-NZ"/>
              </w:rPr>
              <w:t xml:space="preserve"> — Separates Unit</w:t>
            </w:r>
            <w:bookmarkEnd w:id="99"/>
          </w:p>
        </w:tc>
        <w:tc>
          <w:tcPr>
            <w:tcW w:w="284" w:type="dxa"/>
          </w:tcPr>
          <w:p w14:paraId="3095E827" w14:textId="77777777" w:rsidR="003B519F" w:rsidRPr="00A657DC" w:rsidRDefault="003B519F" w:rsidP="000668A6">
            <w:pPr>
              <w:pStyle w:val="FigureCaption"/>
              <w:rPr>
                <w:lang w:val="mi-NZ"/>
              </w:rPr>
            </w:pPr>
          </w:p>
        </w:tc>
        <w:tc>
          <w:tcPr>
            <w:tcW w:w="4536" w:type="dxa"/>
          </w:tcPr>
          <w:p w14:paraId="01F7DCA4" w14:textId="7643A469" w:rsidR="003B519F" w:rsidRPr="00A657DC" w:rsidRDefault="003B519F" w:rsidP="000668A6">
            <w:pPr>
              <w:pStyle w:val="FigureCaption"/>
              <w:rPr>
                <w:lang w:val="mi-NZ"/>
              </w:rPr>
            </w:pPr>
          </w:p>
        </w:tc>
      </w:tr>
      <w:tr w:rsidR="003B519F" w:rsidRPr="00A657DC" w14:paraId="1CBE69F8" w14:textId="77777777" w:rsidTr="000668A6">
        <w:tblPrEx>
          <w:tblCellMar>
            <w:top w:w="28" w:type="dxa"/>
            <w:left w:w="108" w:type="dxa"/>
            <w:bottom w:w="28" w:type="dxa"/>
            <w:right w:w="108" w:type="dxa"/>
          </w:tblCellMar>
        </w:tblPrEx>
        <w:tc>
          <w:tcPr>
            <w:tcW w:w="4536" w:type="dxa"/>
          </w:tcPr>
          <w:p w14:paraId="2AC72D4F"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0F685FEC" wp14:editId="32349A21">
                  <wp:extent cx="2882265" cy="2157730"/>
                  <wp:effectExtent l="0" t="0" r="0" b="0"/>
                  <wp:docPr id="10" name="Picture 10" descr="P102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102047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c>
          <w:tcPr>
            <w:tcW w:w="284" w:type="dxa"/>
          </w:tcPr>
          <w:p w14:paraId="3621F529" w14:textId="77777777" w:rsidR="003B519F" w:rsidRPr="00A657DC" w:rsidRDefault="003B519F" w:rsidP="000668A6">
            <w:pPr>
              <w:pStyle w:val="Indent1"/>
              <w:ind w:left="0"/>
              <w:rPr>
                <w:lang w:val="mi-NZ"/>
              </w:rPr>
            </w:pPr>
          </w:p>
        </w:tc>
        <w:tc>
          <w:tcPr>
            <w:tcW w:w="4536" w:type="dxa"/>
          </w:tcPr>
          <w:p w14:paraId="4FC6E7FB"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2709C313" wp14:editId="3C8D76A3">
                  <wp:extent cx="2882265" cy="2157730"/>
                  <wp:effectExtent l="0" t="0" r="0" b="0"/>
                  <wp:docPr id="9" name="Picture 9" descr="P1020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102047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82265" cy="2157730"/>
                          </a:xfrm>
                          <a:prstGeom prst="rect">
                            <a:avLst/>
                          </a:prstGeom>
                          <a:noFill/>
                          <a:ln>
                            <a:noFill/>
                          </a:ln>
                        </pic:spPr>
                      </pic:pic>
                    </a:graphicData>
                  </a:graphic>
                </wp:inline>
              </w:drawing>
            </w:r>
          </w:p>
        </w:tc>
      </w:tr>
      <w:tr w:rsidR="003B519F" w:rsidRPr="00A657DC" w14:paraId="438BECB6" w14:textId="77777777" w:rsidTr="000668A6">
        <w:tblPrEx>
          <w:tblCellMar>
            <w:top w:w="28" w:type="dxa"/>
            <w:left w:w="108" w:type="dxa"/>
            <w:bottom w:w="28" w:type="dxa"/>
            <w:right w:w="108" w:type="dxa"/>
          </w:tblCellMar>
        </w:tblPrEx>
        <w:tc>
          <w:tcPr>
            <w:tcW w:w="4536" w:type="dxa"/>
          </w:tcPr>
          <w:p w14:paraId="4FF40424"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1A0D10AD" wp14:editId="02457EF0">
                  <wp:extent cx="3203822" cy="2848894"/>
                  <wp:effectExtent l="25083" t="13017" r="21907" b="21908"/>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N0823.JPG"/>
                          <pic:cNvPicPr/>
                        </pic:nvPicPr>
                        <pic:blipFill>
                          <a:blip r:embed="rId116" cstate="print">
                            <a:extLst>
                              <a:ext uri="{28A0092B-C50C-407E-A947-70E740481C1C}">
                                <a14:useLocalDpi xmlns:a14="http://schemas.microsoft.com/office/drawing/2010/main" val="0"/>
                              </a:ext>
                            </a:extLst>
                          </a:blip>
                          <a:stretch>
                            <a:fillRect/>
                          </a:stretch>
                        </pic:blipFill>
                        <pic:spPr>
                          <a:xfrm rot="5400000">
                            <a:off x="0" y="0"/>
                            <a:ext cx="3215551" cy="2859324"/>
                          </a:xfrm>
                          <a:prstGeom prst="rect">
                            <a:avLst/>
                          </a:prstGeom>
                          <a:ln w="6350" cmpd="sng">
                            <a:solidFill>
                              <a:srgbClr val="A6A6A6"/>
                            </a:solidFill>
                          </a:ln>
                        </pic:spPr>
                      </pic:pic>
                    </a:graphicData>
                  </a:graphic>
                </wp:inline>
              </w:drawing>
            </w:r>
          </w:p>
        </w:tc>
        <w:tc>
          <w:tcPr>
            <w:tcW w:w="284" w:type="dxa"/>
          </w:tcPr>
          <w:p w14:paraId="5F4FC9FE" w14:textId="77777777" w:rsidR="003B519F" w:rsidRPr="00A657DC" w:rsidRDefault="003B519F" w:rsidP="000668A6">
            <w:pPr>
              <w:pStyle w:val="Indent1"/>
              <w:ind w:left="0"/>
              <w:rPr>
                <w:lang w:val="mi-NZ"/>
              </w:rPr>
            </w:pPr>
          </w:p>
        </w:tc>
        <w:tc>
          <w:tcPr>
            <w:tcW w:w="4536" w:type="dxa"/>
          </w:tcPr>
          <w:p w14:paraId="13050B37"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3F23789B" wp14:editId="4ED6ADB9">
                  <wp:extent cx="3179084" cy="2838982"/>
                  <wp:effectExtent l="17780" t="20320" r="20320" b="203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N0842.JPG"/>
                          <pic:cNvPicPr/>
                        </pic:nvPicPr>
                        <pic:blipFill rotWithShape="1">
                          <a:blip r:embed="rId117" cstate="print">
                            <a:extLst>
                              <a:ext uri="{28A0092B-C50C-407E-A947-70E740481C1C}">
                                <a14:useLocalDpi xmlns:a14="http://schemas.microsoft.com/office/drawing/2010/main" val="0"/>
                              </a:ext>
                            </a:extLst>
                          </a:blip>
                          <a:srcRect/>
                          <a:stretch/>
                        </pic:blipFill>
                        <pic:spPr bwMode="auto">
                          <a:xfrm rot="5400000">
                            <a:off x="0" y="0"/>
                            <a:ext cx="3196023" cy="2854109"/>
                          </a:xfrm>
                          <a:prstGeom prst="rect">
                            <a:avLst/>
                          </a:prstGeom>
                          <a:ln w="6350" cap="flat" cmpd="sng" algn="ctr">
                            <a:solidFill>
                              <a:srgbClr val="A6A6A6"/>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tc>
      </w:tr>
      <w:tr w:rsidR="003B519F" w:rsidRPr="00A657DC" w14:paraId="0908A0C5" w14:textId="77777777" w:rsidTr="000668A6">
        <w:tblPrEx>
          <w:tblCellMar>
            <w:top w:w="28" w:type="dxa"/>
            <w:left w:w="108" w:type="dxa"/>
            <w:bottom w:w="28" w:type="dxa"/>
            <w:right w:w="108" w:type="dxa"/>
          </w:tblCellMar>
        </w:tblPrEx>
        <w:tc>
          <w:tcPr>
            <w:tcW w:w="4536" w:type="dxa"/>
          </w:tcPr>
          <w:p w14:paraId="6A04D0A4" w14:textId="436011C6" w:rsidR="003B519F" w:rsidRPr="00A657DC" w:rsidRDefault="000B2B40" w:rsidP="000668A6">
            <w:pPr>
              <w:pStyle w:val="FigureCaption"/>
              <w:rPr>
                <w:lang w:val="mi-NZ"/>
              </w:rPr>
            </w:pPr>
            <w:bookmarkStart w:id="100" w:name="_Toc39738411"/>
            <w:r>
              <w:rPr>
                <w:noProof/>
                <w:lang w:val="mi-NZ"/>
              </w:rPr>
              <w:t>Low security complex</w:t>
            </w:r>
            <w:r w:rsidR="003B519F" w:rsidRPr="00A657DC">
              <w:rPr>
                <w:noProof/>
                <w:lang w:val="mi-NZ"/>
              </w:rPr>
              <w:t xml:space="preserve"> — a separates cell door</w:t>
            </w:r>
            <w:bookmarkEnd w:id="100"/>
          </w:p>
        </w:tc>
        <w:tc>
          <w:tcPr>
            <w:tcW w:w="284" w:type="dxa"/>
          </w:tcPr>
          <w:p w14:paraId="55C50B34" w14:textId="77777777" w:rsidR="003B519F" w:rsidRPr="00A657DC" w:rsidRDefault="003B519F" w:rsidP="000668A6">
            <w:pPr>
              <w:pStyle w:val="FigureCaption"/>
              <w:rPr>
                <w:lang w:val="mi-NZ"/>
              </w:rPr>
            </w:pPr>
          </w:p>
        </w:tc>
        <w:tc>
          <w:tcPr>
            <w:tcW w:w="4536" w:type="dxa"/>
          </w:tcPr>
          <w:p w14:paraId="034BABC0" w14:textId="384BC26F" w:rsidR="003B519F" w:rsidRPr="00A657DC" w:rsidRDefault="000B2B40" w:rsidP="000668A6">
            <w:pPr>
              <w:pStyle w:val="FigureCaption"/>
              <w:rPr>
                <w:lang w:val="mi-NZ"/>
              </w:rPr>
            </w:pPr>
            <w:bookmarkStart w:id="101" w:name="_Toc39738412"/>
            <w:r>
              <w:rPr>
                <w:noProof/>
                <w:lang w:val="mi-NZ"/>
              </w:rPr>
              <w:t>Low security complex</w:t>
            </w:r>
            <w:r w:rsidR="003B519F" w:rsidRPr="00A657DC">
              <w:rPr>
                <w:noProof/>
                <w:lang w:val="mi-NZ"/>
              </w:rPr>
              <w:t xml:space="preserve"> — interior of a separates cell</w:t>
            </w:r>
            <w:bookmarkEnd w:id="101"/>
          </w:p>
        </w:tc>
      </w:tr>
    </w:tbl>
    <w:p w14:paraId="2B0C6C01" w14:textId="77777777" w:rsidR="003B519F" w:rsidRPr="00A657DC" w:rsidRDefault="003B519F" w:rsidP="003B519F">
      <w:pPr>
        <w:rPr>
          <w:lang w:val="mi-NZ"/>
        </w:rPr>
      </w:pPr>
    </w:p>
    <w:p w14:paraId="169822F2" w14:textId="696DEADE" w:rsidR="003B519F" w:rsidRPr="00A657DC" w:rsidRDefault="003B519F" w:rsidP="003B519F">
      <w:pPr>
        <w:pStyle w:val="Heading2"/>
        <w:rPr>
          <w:lang w:val="mi-NZ"/>
        </w:rPr>
      </w:pPr>
      <w:bookmarkStart w:id="102" w:name="_Toc138146416"/>
      <w:r w:rsidRPr="00A657DC">
        <w:rPr>
          <w:lang w:val="mi-NZ"/>
        </w:rPr>
        <w:t>Double bunking</w:t>
      </w:r>
      <w:bookmarkEnd w:id="102"/>
    </w:p>
    <w:tbl>
      <w:tblPr>
        <w:tblStyle w:val="TableGridnoborders"/>
        <w:tblW w:w="9356" w:type="dxa"/>
        <w:tblInd w:w="-28" w:type="dxa"/>
        <w:tblLayout w:type="fixed"/>
        <w:tblCellMar>
          <w:top w:w="0" w:type="dxa"/>
          <w:left w:w="0" w:type="dxa"/>
          <w:bottom w:w="0" w:type="dxa"/>
          <w:right w:w="0" w:type="dxa"/>
        </w:tblCellMar>
        <w:tblLook w:val="04A0" w:firstRow="1" w:lastRow="0" w:firstColumn="1" w:lastColumn="0" w:noHBand="0" w:noVBand="1"/>
        <w:tblCaption w:val="Table for formatting purposes"/>
      </w:tblPr>
      <w:tblGrid>
        <w:gridCol w:w="4536"/>
        <w:gridCol w:w="284"/>
        <w:gridCol w:w="4536"/>
      </w:tblGrid>
      <w:tr w:rsidR="003B519F" w:rsidRPr="00A657DC" w14:paraId="0931BCD8" w14:textId="77777777" w:rsidTr="000668A6">
        <w:trPr>
          <w:cantSplit/>
        </w:trPr>
        <w:tc>
          <w:tcPr>
            <w:tcW w:w="4536" w:type="dxa"/>
          </w:tcPr>
          <w:p w14:paraId="6581582B"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1CD373C4" wp14:editId="770CECB5">
                  <wp:extent cx="2876550" cy="2162175"/>
                  <wp:effectExtent l="0" t="0" r="0" b="9525"/>
                  <wp:docPr id="4" name="Picture 4" descr="Double occupied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uble occupied cell"/>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876550" cy="2162175"/>
                          </a:xfrm>
                          <a:prstGeom prst="rect">
                            <a:avLst/>
                          </a:prstGeom>
                          <a:noFill/>
                          <a:ln>
                            <a:noFill/>
                          </a:ln>
                        </pic:spPr>
                      </pic:pic>
                    </a:graphicData>
                  </a:graphic>
                </wp:inline>
              </w:drawing>
            </w:r>
          </w:p>
        </w:tc>
        <w:tc>
          <w:tcPr>
            <w:tcW w:w="284" w:type="dxa"/>
            <w:tcBorders>
              <w:right w:val="nil"/>
            </w:tcBorders>
          </w:tcPr>
          <w:p w14:paraId="2E205F4C" w14:textId="77777777" w:rsidR="003B519F" w:rsidRPr="00A657DC" w:rsidRDefault="003B519F" w:rsidP="000668A6">
            <w:pPr>
              <w:pStyle w:val="Indent1"/>
              <w:ind w:left="0"/>
              <w:rPr>
                <w:lang w:val="mi-NZ"/>
              </w:rPr>
            </w:pPr>
          </w:p>
        </w:tc>
        <w:tc>
          <w:tcPr>
            <w:tcW w:w="4536" w:type="dxa"/>
            <w:tcBorders>
              <w:left w:val="nil"/>
            </w:tcBorders>
          </w:tcPr>
          <w:p w14:paraId="2AF4B789"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45E1D909" wp14:editId="044FFCB9">
                  <wp:extent cx="2876550" cy="2162175"/>
                  <wp:effectExtent l="0" t="0" r="0" b="9525"/>
                  <wp:docPr id="3" name="Picture 3" descr="Toilet in double bunked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ilet in double bunked cell"/>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876550" cy="2162175"/>
                          </a:xfrm>
                          <a:prstGeom prst="rect">
                            <a:avLst/>
                          </a:prstGeom>
                          <a:noFill/>
                          <a:ln>
                            <a:noFill/>
                          </a:ln>
                        </pic:spPr>
                      </pic:pic>
                    </a:graphicData>
                  </a:graphic>
                </wp:inline>
              </w:drawing>
            </w:r>
          </w:p>
        </w:tc>
      </w:tr>
      <w:tr w:rsidR="003B519F" w:rsidRPr="00A657DC" w14:paraId="38E7799B" w14:textId="77777777" w:rsidTr="000668A6">
        <w:trPr>
          <w:cantSplit/>
        </w:trPr>
        <w:tc>
          <w:tcPr>
            <w:tcW w:w="4536" w:type="dxa"/>
          </w:tcPr>
          <w:p w14:paraId="5426552D" w14:textId="6A33B260" w:rsidR="003B519F" w:rsidRPr="00A657DC" w:rsidRDefault="000B2B40" w:rsidP="000668A6">
            <w:pPr>
              <w:pStyle w:val="FigureCaption"/>
              <w:rPr>
                <w:lang w:val="mi-NZ"/>
              </w:rPr>
            </w:pPr>
            <w:bookmarkStart w:id="103" w:name="_Toc39738417"/>
            <w:r>
              <w:rPr>
                <w:noProof/>
                <w:lang w:val="mi-NZ"/>
              </w:rPr>
              <w:t>High security complex</w:t>
            </w:r>
            <w:r w:rsidR="003B519F" w:rsidRPr="00A657DC">
              <w:rPr>
                <w:noProof/>
                <w:lang w:val="mi-NZ"/>
              </w:rPr>
              <w:t xml:space="preserve"> — a double-bunked cell</w:t>
            </w:r>
            <w:bookmarkEnd w:id="103"/>
            <w:r w:rsidR="003B519F" w:rsidRPr="00A657DC">
              <w:rPr>
                <w:noProof/>
                <w:lang w:val="mi-NZ"/>
              </w:rPr>
              <w:t xml:space="preserve"> </w:t>
            </w:r>
          </w:p>
        </w:tc>
        <w:tc>
          <w:tcPr>
            <w:tcW w:w="284" w:type="dxa"/>
          </w:tcPr>
          <w:p w14:paraId="5D9E8DB7" w14:textId="77777777" w:rsidR="003B519F" w:rsidRPr="00A657DC" w:rsidRDefault="003B519F" w:rsidP="000668A6">
            <w:pPr>
              <w:pStyle w:val="FigureCaption"/>
              <w:rPr>
                <w:lang w:val="mi-NZ"/>
              </w:rPr>
            </w:pPr>
          </w:p>
        </w:tc>
        <w:tc>
          <w:tcPr>
            <w:tcW w:w="4536" w:type="dxa"/>
          </w:tcPr>
          <w:p w14:paraId="26AF94AD" w14:textId="73BED4BF" w:rsidR="003B519F" w:rsidRPr="00A657DC" w:rsidRDefault="000B2B40" w:rsidP="000668A6">
            <w:pPr>
              <w:pStyle w:val="FigureCaption"/>
              <w:rPr>
                <w:lang w:val="mi-NZ"/>
              </w:rPr>
            </w:pPr>
            <w:bookmarkStart w:id="104" w:name="_Toc39738418"/>
            <w:r>
              <w:rPr>
                <w:noProof/>
                <w:lang w:val="mi-NZ"/>
              </w:rPr>
              <w:t>High security complex</w:t>
            </w:r>
            <w:r w:rsidR="003B519F" w:rsidRPr="00A657DC">
              <w:rPr>
                <w:noProof/>
                <w:lang w:val="mi-NZ"/>
              </w:rPr>
              <w:t xml:space="preserve"> — a toilet in double-bunked cell</w:t>
            </w:r>
            <w:bookmarkEnd w:id="104"/>
          </w:p>
        </w:tc>
      </w:tr>
    </w:tbl>
    <w:p w14:paraId="279E11FE" w14:textId="094FBE2A" w:rsidR="003B519F" w:rsidRPr="00A657DC" w:rsidRDefault="003B519F" w:rsidP="003B519F">
      <w:pPr>
        <w:rPr>
          <w:lang w:val="mi-NZ"/>
        </w:rPr>
      </w:pPr>
    </w:p>
    <w:p w14:paraId="533EFAFE" w14:textId="078BFF65" w:rsidR="003B519F" w:rsidRPr="00A657DC" w:rsidRDefault="003B519F" w:rsidP="003B519F">
      <w:pPr>
        <w:pStyle w:val="Heading2"/>
        <w:rPr>
          <w:lang w:val="mi-NZ"/>
        </w:rPr>
      </w:pPr>
      <w:bookmarkStart w:id="105" w:name="_Toc138146417"/>
      <w:r w:rsidRPr="00A657DC">
        <w:rPr>
          <w:lang w:val="mi-NZ"/>
        </w:rPr>
        <w:t>Gym equipment</w:t>
      </w:r>
      <w:bookmarkEnd w:id="105"/>
    </w:p>
    <w:tbl>
      <w:tblPr>
        <w:tblStyle w:val="TableGridnoborders"/>
        <w:tblW w:w="9356" w:type="dxa"/>
        <w:tblInd w:w="-28" w:type="dxa"/>
        <w:tblLayout w:type="fixed"/>
        <w:tblCellMar>
          <w:top w:w="0" w:type="dxa"/>
          <w:left w:w="0" w:type="dxa"/>
          <w:bottom w:w="0" w:type="dxa"/>
          <w:right w:w="0" w:type="dxa"/>
        </w:tblCellMar>
        <w:tblLook w:val="04A0" w:firstRow="1" w:lastRow="0" w:firstColumn="1" w:lastColumn="0" w:noHBand="0" w:noVBand="1"/>
      </w:tblPr>
      <w:tblGrid>
        <w:gridCol w:w="9356"/>
      </w:tblGrid>
      <w:tr w:rsidR="003B519F" w:rsidRPr="00A657DC" w14:paraId="04E98842" w14:textId="77777777" w:rsidTr="000668A6">
        <w:trPr>
          <w:cantSplit/>
        </w:trPr>
        <w:tc>
          <w:tcPr>
            <w:tcW w:w="4536" w:type="dxa"/>
          </w:tcPr>
          <w:p w14:paraId="762502CE" w14:textId="77777777" w:rsidR="003B519F" w:rsidRPr="00A657DC" w:rsidRDefault="003B519F" w:rsidP="000668A6">
            <w:pPr>
              <w:pStyle w:val="Pictureindent"/>
              <w:ind w:left="0"/>
              <w:rPr>
                <w:lang w:val="mi-NZ"/>
              </w:rPr>
            </w:pPr>
            <w:r w:rsidRPr="00A657DC">
              <w:rPr>
                <w:noProof/>
                <w:lang w:val="en-GB" w:eastAsia="en-GB"/>
              </w:rPr>
              <w:drawing>
                <wp:inline distT="0" distB="0" distL="0" distR="0" wp14:anchorId="0B9EFF81" wp14:editId="6DBCB77A">
                  <wp:extent cx="2924175" cy="2533650"/>
                  <wp:effectExtent l="0" t="0" r="9525" b="0"/>
                  <wp:docPr id="5" name="Picture 5" descr="Gym 2 _ top j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ym 2 _ top jail"/>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924175" cy="2533650"/>
                          </a:xfrm>
                          <a:prstGeom prst="rect">
                            <a:avLst/>
                          </a:prstGeom>
                          <a:noFill/>
                          <a:ln>
                            <a:noFill/>
                          </a:ln>
                        </pic:spPr>
                      </pic:pic>
                    </a:graphicData>
                  </a:graphic>
                </wp:inline>
              </w:drawing>
            </w:r>
          </w:p>
        </w:tc>
      </w:tr>
      <w:tr w:rsidR="003B519F" w:rsidRPr="00A657DC" w14:paraId="0A165017" w14:textId="77777777" w:rsidTr="000668A6">
        <w:trPr>
          <w:cantSplit/>
        </w:trPr>
        <w:tc>
          <w:tcPr>
            <w:tcW w:w="4536" w:type="dxa"/>
          </w:tcPr>
          <w:p w14:paraId="0E1D035A" w14:textId="28C1FB3C" w:rsidR="003B519F" w:rsidRPr="00A657DC" w:rsidRDefault="000B2B40" w:rsidP="000668A6">
            <w:pPr>
              <w:pStyle w:val="FigureCaption"/>
              <w:rPr>
                <w:lang w:val="mi-NZ"/>
              </w:rPr>
            </w:pPr>
            <w:bookmarkStart w:id="106" w:name="_Toc39738427"/>
            <w:r>
              <w:rPr>
                <w:noProof/>
                <w:lang w:val="mi-NZ"/>
              </w:rPr>
              <w:t>High security complex</w:t>
            </w:r>
            <w:r w:rsidR="003B519F" w:rsidRPr="00A657DC">
              <w:rPr>
                <w:noProof/>
                <w:lang w:val="mi-NZ"/>
              </w:rPr>
              <w:t xml:space="preserve"> — gym equipment</w:t>
            </w:r>
            <w:bookmarkEnd w:id="106"/>
          </w:p>
        </w:tc>
      </w:tr>
    </w:tbl>
    <w:p w14:paraId="42117FF3" w14:textId="37EABF86" w:rsidR="00D8627F" w:rsidRDefault="00732DBA" w:rsidP="00732DBA">
      <w:pPr>
        <w:pStyle w:val="HeadingAppendix"/>
      </w:pPr>
      <w:bookmarkStart w:id="107" w:name="_Toc138146418"/>
      <w:bookmarkStart w:id="108" w:name="Appendix3"/>
      <w:r w:rsidRPr="00E92EFF">
        <w:t xml:space="preserve">Final </w:t>
      </w:r>
      <w:r w:rsidR="00214B7F">
        <w:t xml:space="preserve">OPCAT </w:t>
      </w:r>
      <w:r w:rsidRPr="00E92EFF">
        <w:t xml:space="preserve">reports published </w:t>
      </w:r>
      <w:r w:rsidR="00214B7F">
        <w:t>2019 - 2022</w:t>
      </w:r>
      <w:bookmarkEnd w:id="107"/>
    </w:p>
    <w:p w14:paraId="22A3667C" w14:textId="2E3ACCBD" w:rsidR="00214B7F" w:rsidRDefault="00214B7F" w:rsidP="00D8627F">
      <w:pPr>
        <w:pStyle w:val="Heading2"/>
      </w:pPr>
      <w:bookmarkStart w:id="109" w:name="_Toc138146419"/>
      <w:bookmarkEnd w:id="108"/>
      <w:r w:rsidRPr="00214B7F">
        <w:t>Reports published in 202</w:t>
      </w:r>
      <w:r>
        <w:t>2/23 to date</w:t>
      </w:r>
      <w:bookmarkEnd w:id="109"/>
    </w:p>
    <w:tbl>
      <w:tblPr>
        <w:tblStyle w:val="TableGridAnnualReport"/>
        <w:tblW w:w="5011" w:type="pct"/>
        <w:tblInd w:w="-10" w:type="dxa"/>
        <w:tblLook w:val="0420" w:firstRow="1" w:lastRow="0" w:firstColumn="0" w:lastColumn="0" w:noHBand="0" w:noVBand="1"/>
      </w:tblPr>
      <w:tblGrid>
        <w:gridCol w:w="9"/>
        <w:gridCol w:w="7065"/>
        <w:gridCol w:w="2016"/>
      </w:tblGrid>
      <w:tr w:rsidR="0048468E" w14:paraId="57C72387" w14:textId="77777777" w:rsidTr="0048468E">
        <w:trPr>
          <w:cnfStyle w:val="100000000000" w:firstRow="1" w:lastRow="0" w:firstColumn="0" w:lastColumn="0" w:oddVBand="0" w:evenVBand="0" w:oddHBand="0" w:evenHBand="0" w:firstRowFirstColumn="0" w:firstRowLastColumn="0" w:lastRowFirstColumn="0" w:lastRowLastColumn="0"/>
        </w:trPr>
        <w:tc>
          <w:tcPr>
            <w:tcW w:w="3891" w:type="pct"/>
            <w:gridSpan w:val="2"/>
            <w:vAlign w:val="center"/>
            <w:hideMark/>
          </w:tcPr>
          <w:p w14:paraId="5DC813F4" w14:textId="77777777" w:rsidR="0048468E" w:rsidRDefault="0048468E" w:rsidP="001A63D7">
            <w:pPr>
              <w:pStyle w:val="Tableheadingrow1"/>
            </w:pPr>
            <w:r>
              <w:t>Report</w:t>
            </w:r>
          </w:p>
        </w:tc>
        <w:tc>
          <w:tcPr>
            <w:tcW w:w="1109" w:type="pct"/>
            <w:hideMark/>
          </w:tcPr>
          <w:p w14:paraId="5FB2572C" w14:textId="77777777" w:rsidR="0048468E" w:rsidRDefault="0048468E" w:rsidP="001A63D7">
            <w:pPr>
              <w:pStyle w:val="Tableheadingrow1"/>
            </w:pPr>
            <w:r>
              <w:t>Date of publication</w:t>
            </w:r>
          </w:p>
        </w:tc>
      </w:tr>
      <w:tr w:rsidR="0048468E" w14:paraId="6C514128" w14:textId="77777777" w:rsidTr="0048468E">
        <w:trPr>
          <w:cnfStyle w:val="000000100000" w:firstRow="0" w:lastRow="0" w:firstColumn="0" w:lastColumn="0" w:oddVBand="0" w:evenVBand="0" w:oddHBand="1" w:evenHBand="0" w:firstRowFirstColumn="0" w:firstRowLastColumn="0" w:lastRowFirstColumn="0" w:lastRowLastColumn="0"/>
        </w:trPr>
        <w:tc>
          <w:tcPr>
            <w:tcW w:w="3891" w:type="pct"/>
            <w:gridSpan w:val="2"/>
            <w:shd w:val="clear" w:color="auto" w:fill="BFBFBF"/>
            <w:vAlign w:val="center"/>
            <w:hideMark/>
          </w:tcPr>
          <w:p w14:paraId="0DAAC524" w14:textId="77777777" w:rsidR="0048468E" w:rsidRDefault="0048468E" w:rsidP="001A63D7">
            <w:pPr>
              <w:pStyle w:val="Tableheadingrow1"/>
              <w:jc w:val="both"/>
              <w:rPr>
                <w:rStyle w:val="Emphasis"/>
                <w:color w:val="auto"/>
              </w:rPr>
            </w:pPr>
            <w:r>
              <w:rPr>
                <w:rStyle w:val="Emphasis"/>
                <w:color w:val="auto"/>
              </w:rPr>
              <w:t>Prisons</w:t>
            </w:r>
          </w:p>
        </w:tc>
        <w:tc>
          <w:tcPr>
            <w:tcW w:w="1109" w:type="pct"/>
            <w:shd w:val="clear" w:color="auto" w:fill="BFBFBF"/>
            <w:vAlign w:val="center"/>
          </w:tcPr>
          <w:p w14:paraId="6B59BA69" w14:textId="77777777" w:rsidR="0048468E" w:rsidRDefault="0048468E" w:rsidP="001A63D7">
            <w:pPr>
              <w:pStyle w:val="Tableheadingrow1"/>
              <w:jc w:val="both"/>
              <w:rPr>
                <w:rStyle w:val="Emphasis"/>
                <w:color w:val="auto"/>
              </w:rPr>
            </w:pPr>
          </w:p>
        </w:tc>
      </w:tr>
      <w:tr w:rsidR="0048468E" w14:paraId="62267169" w14:textId="77777777" w:rsidTr="0048468E">
        <w:trPr>
          <w:cnfStyle w:val="000000010000" w:firstRow="0" w:lastRow="0" w:firstColumn="0" w:lastColumn="0" w:oddVBand="0" w:evenVBand="0" w:oddHBand="0" w:evenHBand="1" w:firstRowFirstColumn="0" w:firstRowLastColumn="0" w:lastRowFirstColumn="0" w:lastRowLastColumn="0"/>
        </w:trPr>
        <w:tc>
          <w:tcPr>
            <w:tcW w:w="3891" w:type="pct"/>
            <w:gridSpan w:val="2"/>
            <w:vAlign w:val="center"/>
            <w:hideMark/>
          </w:tcPr>
          <w:p w14:paraId="043D94D8" w14:textId="538817E6" w:rsidR="0048468E" w:rsidRDefault="00003FE7" w:rsidP="001A63D7">
            <w:pPr>
              <w:pStyle w:val="Tablesinglespacedparagraph"/>
            </w:pPr>
            <w:hyperlink r:id="rId121" w:history="1">
              <w:r w:rsidR="0048468E" w:rsidRPr="0048468E">
                <w:rPr>
                  <w:rStyle w:val="Hyperlink"/>
                </w:rPr>
                <w:t>Report on an unannounced inspection of Otago Corrections Facility</w:t>
              </w:r>
            </w:hyperlink>
          </w:p>
        </w:tc>
        <w:tc>
          <w:tcPr>
            <w:tcW w:w="1109" w:type="pct"/>
            <w:hideMark/>
          </w:tcPr>
          <w:p w14:paraId="4983D8F1" w14:textId="13BDD58D" w:rsidR="0048468E" w:rsidRDefault="0048468E" w:rsidP="0048468E">
            <w:pPr>
              <w:pStyle w:val="Tablesinglespacedparagraph"/>
            </w:pPr>
            <w:r>
              <w:t xml:space="preserve">    22/08/2022</w:t>
            </w:r>
          </w:p>
        </w:tc>
      </w:tr>
      <w:tr w:rsidR="0048468E" w:rsidRPr="00364FD2" w14:paraId="68E698D5" w14:textId="77777777" w:rsidTr="0048468E">
        <w:trPr>
          <w:gridBefore w:val="1"/>
          <w:cnfStyle w:val="000000100000" w:firstRow="0" w:lastRow="0" w:firstColumn="0" w:lastColumn="0" w:oddVBand="0" w:evenVBand="0" w:oddHBand="1" w:evenHBand="0" w:firstRowFirstColumn="0" w:firstRowLastColumn="0" w:lastRowFirstColumn="0" w:lastRowLastColumn="0"/>
          <w:wBefore w:w="5" w:type="pct"/>
        </w:trPr>
        <w:tc>
          <w:tcPr>
            <w:tcW w:w="3885" w:type="pct"/>
            <w:shd w:val="clear" w:color="auto" w:fill="BFBFBF"/>
            <w:vAlign w:val="center"/>
          </w:tcPr>
          <w:p w14:paraId="3CDF7B9D" w14:textId="77777777" w:rsidR="0048468E" w:rsidRPr="00364FD2" w:rsidRDefault="0048468E" w:rsidP="001A63D7">
            <w:pPr>
              <w:pStyle w:val="Tableheadingrow1"/>
              <w:jc w:val="both"/>
              <w:rPr>
                <w:rStyle w:val="Emphasis"/>
                <w:color w:val="auto"/>
              </w:rPr>
            </w:pPr>
            <w:r>
              <w:rPr>
                <w:rStyle w:val="Emphasis"/>
                <w:color w:val="auto"/>
              </w:rPr>
              <w:t>Health and disability</w:t>
            </w:r>
          </w:p>
        </w:tc>
        <w:tc>
          <w:tcPr>
            <w:tcW w:w="1106" w:type="pct"/>
            <w:shd w:val="clear" w:color="auto" w:fill="BFBFBF"/>
            <w:vAlign w:val="center"/>
          </w:tcPr>
          <w:p w14:paraId="6495FBB7" w14:textId="77777777" w:rsidR="0048468E" w:rsidRPr="00364FD2" w:rsidRDefault="0048468E" w:rsidP="0048468E">
            <w:pPr>
              <w:pStyle w:val="Tableheadingrow1"/>
              <w:jc w:val="center"/>
              <w:rPr>
                <w:rStyle w:val="Emphasis"/>
                <w:color w:val="auto"/>
              </w:rPr>
            </w:pPr>
          </w:p>
        </w:tc>
      </w:tr>
      <w:tr w:rsidR="0048468E" w14:paraId="14381664" w14:textId="77777777" w:rsidTr="0048468E">
        <w:trPr>
          <w:gridBefore w:val="1"/>
          <w:cnfStyle w:val="000000010000" w:firstRow="0" w:lastRow="0" w:firstColumn="0" w:lastColumn="0" w:oddVBand="0" w:evenVBand="0" w:oddHBand="0" w:evenHBand="1" w:firstRowFirstColumn="0" w:firstRowLastColumn="0" w:lastRowFirstColumn="0" w:lastRowLastColumn="0"/>
          <w:wBefore w:w="5" w:type="pct"/>
        </w:trPr>
        <w:tc>
          <w:tcPr>
            <w:tcW w:w="3885" w:type="pct"/>
            <w:vAlign w:val="center"/>
          </w:tcPr>
          <w:p w14:paraId="71821F28" w14:textId="7359C33F" w:rsidR="0048468E" w:rsidRDefault="00003FE7" w:rsidP="001A63D7">
            <w:pPr>
              <w:pStyle w:val="Tablebodytext"/>
              <w:spacing w:before="40" w:after="40"/>
            </w:pPr>
            <w:hyperlink r:id="rId122" w:history="1">
              <w:r w:rsidR="0048468E" w:rsidRPr="0048468E">
                <w:rPr>
                  <w:rStyle w:val="Hyperlink"/>
                </w:rPr>
                <w:t>Report on an announced inspection of Pohutukawa Forensic Intellectual Disability Unit, Mason Clinic</w:t>
              </w:r>
            </w:hyperlink>
          </w:p>
        </w:tc>
        <w:tc>
          <w:tcPr>
            <w:tcW w:w="1106" w:type="pct"/>
            <w:vAlign w:val="center"/>
          </w:tcPr>
          <w:p w14:paraId="27F2446F" w14:textId="58B1CAC8" w:rsidR="0048468E" w:rsidRDefault="0048468E" w:rsidP="0048468E">
            <w:pPr>
              <w:pStyle w:val="Tablebodytext"/>
              <w:spacing w:before="40" w:after="40"/>
              <w:ind w:right="400"/>
              <w:jc w:val="center"/>
            </w:pPr>
            <w:r>
              <w:t>01/09/2022</w:t>
            </w:r>
          </w:p>
        </w:tc>
      </w:tr>
    </w:tbl>
    <w:p w14:paraId="6174F8E7" w14:textId="299256F2" w:rsidR="00732DBA" w:rsidRDefault="00D8627F" w:rsidP="00D8627F">
      <w:pPr>
        <w:pStyle w:val="Heading2"/>
      </w:pPr>
      <w:bookmarkStart w:id="110" w:name="_Toc138146420"/>
      <w:r>
        <w:t xml:space="preserve">Reports published in </w:t>
      </w:r>
      <w:r w:rsidR="00732DBA" w:rsidRPr="00E92EFF">
        <w:t>2021/22</w:t>
      </w:r>
      <w:bookmarkEnd w:id="110"/>
      <w:r w:rsidR="00732DBA" w:rsidRPr="00E92EFF">
        <w:t xml:space="preserve"> </w:t>
      </w:r>
    </w:p>
    <w:tbl>
      <w:tblPr>
        <w:tblStyle w:val="TableGridAnnualReport"/>
        <w:tblW w:w="5003" w:type="pct"/>
        <w:tblInd w:w="-1" w:type="dxa"/>
        <w:tblLook w:val="0420" w:firstRow="1" w:lastRow="0" w:firstColumn="0" w:lastColumn="0" w:noHBand="0" w:noVBand="1"/>
        <w:tblCaption w:val="OPCAT published reports"/>
      </w:tblPr>
      <w:tblGrid>
        <w:gridCol w:w="7064"/>
        <w:gridCol w:w="2011"/>
      </w:tblGrid>
      <w:tr w:rsidR="00732DBA" w14:paraId="319EB54F" w14:textId="77777777" w:rsidTr="00214B7F">
        <w:trPr>
          <w:cnfStyle w:val="100000000000" w:firstRow="1" w:lastRow="0" w:firstColumn="0" w:lastColumn="0" w:oddVBand="0" w:evenVBand="0" w:oddHBand="0" w:evenHBand="0" w:firstRowFirstColumn="0" w:firstRowLastColumn="0" w:lastRowFirstColumn="0" w:lastRowLastColumn="0"/>
        </w:trPr>
        <w:tc>
          <w:tcPr>
            <w:tcW w:w="3892" w:type="pct"/>
            <w:vAlign w:val="center"/>
            <w:hideMark/>
          </w:tcPr>
          <w:p w14:paraId="5F7D947A" w14:textId="77777777" w:rsidR="00732DBA" w:rsidRDefault="00732DBA" w:rsidP="00214B7F">
            <w:pPr>
              <w:pStyle w:val="Tableheadingrow1"/>
            </w:pPr>
            <w:bookmarkStart w:id="111" w:name="Publishedreports"/>
            <w:r>
              <w:t>Report</w:t>
            </w:r>
            <w:bookmarkEnd w:id="111"/>
          </w:p>
        </w:tc>
        <w:tc>
          <w:tcPr>
            <w:tcW w:w="1108" w:type="pct"/>
          </w:tcPr>
          <w:p w14:paraId="6FB5EF00" w14:textId="77777777" w:rsidR="00732DBA" w:rsidRDefault="00732DBA" w:rsidP="00214B7F">
            <w:pPr>
              <w:pStyle w:val="Tableheadingrow1"/>
            </w:pPr>
            <w:r>
              <w:t>Date of publication</w:t>
            </w:r>
          </w:p>
        </w:tc>
      </w:tr>
      <w:tr w:rsidR="00732DBA" w:rsidRPr="00364FD2" w14:paraId="4332FAB6"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shd w:val="clear" w:color="auto" w:fill="BFBFBF"/>
            <w:vAlign w:val="center"/>
          </w:tcPr>
          <w:p w14:paraId="309E572A" w14:textId="77777777" w:rsidR="00732DBA" w:rsidRPr="00364FD2" w:rsidRDefault="00732DBA" w:rsidP="00214B7F">
            <w:pPr>
              <w:pStyle w:val="Tableheadingrow1"/>
              <w:jc w:val="both"/>
              <w:rPr>
                <w:rStyle w:val="Emphasis"/>
                <w:color w:val="auto"/>
              </w:rPr>
            </w:pPr>
            <w:r>
              <w:rPr>
                <w:rStyle w:val="Emphasis"/>
                <w:color w:val="auto"/>
              </w:rPr>
              <w:t>Health and disability</w:t>
            </w:r>
          </w:p>
        </w:tc>
        <w:tc>
          <w:tcPr>
            <w:tcW w:w="1108" w:type="pct"/>
            <w:shd w:val="clear" w:color="auto" w:fill="BFBFBF"/>
            <w:vAlign w:val="center"/>
          </w:tcPr>
          <w:p w14:paraId="4582BA54" w14:textId="77777777" w:rsidR="00732DBA" w:rsidRPr="00364FD2" w:rsidRDefault="00732DBA" w:rsidP="00214B7F">
            <w:pPr>
              <w:pStyle w:val="Tableheadingrow1"/>
              <w:jc w:val="both"/>
              <w:rPr>
                <w:rStyle w:val="Emphasis"/>
                <w:color w:val="auto"/>
              </w:rPr>
            </w:pPr>
          </w:p>
        </w:tc>
      </w:tr>
      <w:tr w:rsidR="00732DBA" w14:paraId="649C6AB2"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15C8FBED" w14:textId="77777777" w:rsidR="00732DBA" w:rsidRDefault="00003FE7" w:rsidP="00214B7F">
            <w:pPr>
              <w:pStyle w:val="Tablebodytext"/>
              <w:spacing w:before="40" w:after="40"/>
            </w:pPr>
            <w:hyperlink r:id="rId123" w:history="1">
              <w:r w:rsidR="00732DBA">
                <w:rPr>
                  <w:rStyle w:val="Hyperlink"/>
                  <w:rFonts w:cs="Calibri"/>
                </w:rPr>
                <w:t>Ward 21, Palmerston North Hospital</w:t>
              </w:r>
            </w:hyperlink>
          </w:p>
        </w:tc>
        <w:tc>
          <w:tcPr>
            <w:tcW w:w="1108" w:type="pct"/>
            <w:vAlign w:val="center"/>
          </w:tcPr>
          <w:p w14:paraId="5A756479" w14:textId="77777777" w:rsidR="00732DBA" w:rsidRDefault="00732DBA" w:rsidP="00214B7F">
            <w:pPr>
              <w:pStyle w:val="Tablebodytext"/>
              <w:spacing w:before="40" w:after="40"/>
              <w:ind w:right="400"/>
              <w:jc w:val="right"/>
            </w:pPr>
            <w:r>
              <w:t>02/05/2022</w:t>
            </w:r>
          </w:p>
        </w:tc>
      </w:tr>
      <w:tr w:rsidR="00732DBA" w14:paraId="60BAA360"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5FB6085A" w14:textId="77777777" w:rsidR="00732DBA" w:rsidRDefault="00003FE7" w:rsidP="00214B7F">
            <w:pPr>
              <w:pStyle w:val="Tablebodytext"/>
              <w:spacing w:before="40" w:after="40"/>
            </w:pPr>
            <w:hyperlink r:id="rId124" w:history="1">
              <w:r w:rsidR="00732DBA">
                <w:rPr>
                  <w:rStyle w:val="Hyperlink"/>
                  <w:rFonts w:cs="Calibri"/>
                </w:rPr>
                <w:t xml:space="preserve"> Te Whare Maiangiangi Unit, Tauranga Hospital Primary tabs</w:t>
              </w:r>
            </w:hyperlink>
          </w:p>
        </w:tc>
        <w:tc>
          <w:tcPr>
            <w:tcW w:w="1108" w:type="pct"/>
            <w:vAlign w:val="center"/>
          </w:tcPr>
          <w:p w14:paraId="656B4ECB" w14:textId="77777777" w:rsidR="00732DBA" w:rsidRDefault="00732DBA" w:rsidP="00214B7F">
            <w:pPr>
              <w:pStyle w:val="Tablebodytext"/>
              <w:spacing w:before="40" w:after="40"/>
              <w:ind w:right="400"/>
              <w:jc w:val="right"/>
            </w:pPr>
            <w:r>
              <w:t>28/04/2022</w:t>
            </w:r>
          </w:p>
        </w:tc>
      </w:tr>
      <w:tr w:rsidR="00732DBA" w14:paraId="1F020AB2"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731A8DB6" w14:textId="77777777" w:rsidR="00732DBA" w:rsidRDefault="00003FE7" w:rsidP="00214B7F">
            <w:pPr>
              <w:pStyle w:val="Tablebodytext"/>
              <w:spacing w:before="40" w:after="40"/>
            </w:pPr>
            <w:hyperlink r:id="rId125" w:history="1">
              <w:r w:rsidR="00732DBA">
                <w:rPr>
                  <w:rStyle w:val="Hyperlink"/>
                  <w:rFonts w:cs="Calibri"/>
                </w:rPr>
                <w:t xml:space="preserve"> Te Toki Maurere Unit, Whakatāne Hospital</w:t>
              </w:r>
            </w:hyperlink>
          </w:p>
        </w:tc>
        <w:tc>
          <w:tcPr>
            <w:tcW w:w="1108" w:type="pct"/>
            <w:vAlign w:val="center"/>
          </w:tcPr>
          <w:p w14:paraId="5CBB7846" w14:textId="77777777" w:rsidR="00732DBA" w:rsidRDefault="00732DBA" w:rsidP="00214B7F">
            <w:pPr>
              <w:pStyle w:val="Tablebodytext"/>
              <w:spacing w:before="40" w:after="40"/>
              <w:ind w:right="400"/>
              <w:jc w:val="right"/>
            </w:pPr>
            <w:r>
              <w:t>28/04/2022</w:t>
            </w:r>
          </w:p>
        </w:tc>
      </w:tr>
      <w:tr w:rsidR="00732DBA" w14:paraId="1D1E7A2A"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2C610C68" w14:textId="77777777" w:rsidR="00732DBA" w:rsidRDefault="00003FE7" w:rsidP="00214B7F">
            <w:pPr>
              <w:pStyle w:val="Tablebodytext"/>
              <w:spacing w:before="40" w:after="40"/>
            </w:pPr>
            <w:hyperlink r:id="rId126" w:history="1">
              <w:r w:rsidR="00732DBA" w:rsidRPr="00DA1975">
                <w:rPr>
                  <w:rStyle w:val="Hyperlink"/>
                </w:rPr>
                <w:t>Thematic report on inspections of secure intellectual disability facilities</w:t>
              </w:r>
            </w:hyperlink>
            <w:r w:rsidR="00732DBA" w:rsidRPr="008732CC">
              <w:t xml:space="preserve"> </w:t>
            </w:r>
          </w:p>
        </w:tc>
        <w:tc>
          <w:tcPr>
            <w:tcW w:w="1108" w:type="pct"/>
            <w:vAlign w:val="center"/>
          </w:tcPr>
          <w:p w14:paraId="2225BF09" w14:textId="77777777" w:rsidR="00732DBA" w:rsidRDefault="00732DBA" w:rsidP="00214B7F">
            <w:pPr>
              <w:pStyle w:val="Tablebodytext"/>
              <w:spacing w:before="40" w:after="40"/>
              <w:ind w:right="400"/>
              <w:jc w:val="right"/>
            </w:pPr>
            <w:r>
              <w:t>13/04/2022</w:t>
            </w:r>
          </w:p>
        </w:tc>
      </w:tr>
      <w:tr w:rsidR="00732DBA" w14:paraId="07EF2E85"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35415215" w14:textId="77777777" w:rsidR="00732DBA" w:rsidRDefault="00003FE7" w:rsidP="00214B7F">
            <w:pPr>
              <w:pStyle w:val="Tablebodytext"/>
              <w:spacing w:before="40" w:after="40"/>
            </w:pPr>
            <w:hyperlink r:id="rId127" w:history="1">
              <w:r w:rsidR="00732DBA">
                <w:rPr>
                  <w:rStyle w:val="Hyperlink"/>
                  <w:rFonts w:cs="Calibri"/>
                </w:rPr>
                <w:t>Ward 10a and Helensburgh Cottage, Wakari Hospital Dunedin</w:t>
              </w:r>
            </w:hyperlink>
          </w:p>
        </w:tc>
        <w:tc>
          <w:tcPr>
            <w:tcW w:w="1108" w:type="pct"/>
            <w:vAlign w:val="center"/>
          </w:tcPr>
          <w:p w14:paraId="25F6CBA5" w14:textId="77777777" w:rsidR="00732DBA" w:rsidRDefault="00732DBA" w:rsidP="00214B7F">
            <w:pPr>
              <w:pStyle w:val="Tablebodytext"/>
              <w:spacing w:before="40" w:after="40"/>
              <w:ind w:right="400"/>
              <w:jc w:val="right"/>
            </w:pPr>
            <w:r>
              <w:t>02/02/2022</w:t>
            </w:r>
          </w:p>
        </w:tc>
      </w:tr>
      <w:tr w:rsidR="00732DBA" w14:paraId="55167771"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7DD852EB" w14:textId="77777777" w:rsidR="00732DBA" w:rsidRDefault="00003FE7" w:rsidP="00214B7F">
            <w:pPr>
              <w:pStyle w:val="Tablebodytext"/>
              <w:spacing w:before="40" w:after="40"/>
            </w:pPr>
            <w:hyperlink r:id="rId128" w:history="1">
              <w:r w:rsidR="00732DBA">
                <w:rPr>
                  <w:rStyle w:val="Hyperlink"/>
                  <w:rFonts w:cs="Calibri"/>
                </w:rPr>
                <w:t>Wāhi Oranga Mental Health Admission Unit, Nelson Hospital</w:t>
              </w:r>
            </w:hyperlink>
          </w:p>
        </w:tc>
        <w:tc>
          <w:tcPr>
            <w:tcW w:w="1108" w:type="pct"/>
          </w:tcPr>
          <w:p w14:paraId="6EF200D2" w14:textId="77777777" w:rsidR="00732DBA" w:rsidRDefault="00732DBA" w:rsidP="00214B7F">
            <w:pPr>
              <w:pStyle w:val="Tablebodytext"/>
              <w:spacing w:before="40" w:after="40"/>
              <w:ind w:right="400"/>
              <w:jc w:val="right"/>
            </w:pPr>
            <w:r w:rsidRPr="00BD67BC">
              <w:t>02/02/2022</w:t>
            </w:r>
          </w:p>
        </w:tc>
      </w:tr>
      <w:tr w:rsidR="00732DBA" w14:paraId="05B40D1E"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59F10D54" w14:textId="77777777" w:rsidR="00732DBA" w:rsidRDefault="00003FE7" w:rsidP="00214B7F">
            <w:pPr>
              <w:pStyle w:val="Tablebodytext"/>
              <w:spacing w:before="40" w:after="40"/>
            </w:pPr>
            <w:hyperlink r:id="rId129" w:history="1">
              <w:r w:rsidR="00732DBA">
                <w:rPr>
                  <w:rStyle w:val="Hyperlink"/>
                  <w:rFonts w:cs="Calibri"/>
                </w:rPr>
                <w:t>Ward 6C, Dunedin Hospital</w:t>
              </w:r>
            </w:hyperlink>
          </w:p>
        </w:tc>
        <w:tc>
          <w:tcPr>
            <w:tcW w:w="1108" w:type="pct"/>
          </w:tcPr>
          <w:p w14:paraId="0F994335" w14:textId="77777777" w:rsidR="00732DBA" w:rsidRDefault="00732DBA" w:rsidP="00214B7F">
            <w:pPr>
              <w:pStyle w:val="Tablebodytext"/>
              <w:spacing w:before="40" w:after="40"/>
              <w:ind w:right="400"/>
              <w:jc w:val="right"/>
            </w:pPr>
            <w:r w:rsidRPr="00BD67BC">
              <w:t>02/02/2022</w:t>
            </w:r>
          </w:p>
        </w:tc>
      </w:tr>
      <w:tr w:rsidR="00732DBA" w14:paraId="4BA4ED4B"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6767E89A" w14:textId="77777777" w:rsidR="00732DBA" w:rsidRDefault="00003FE7" w:rsidP="00214B7F">
            <w:pPr>
              <w:pStyle w:val="Tablebodytext"/>
              <w:spacing w:before="40" w:after="40"/>
            </w:pPr>
            <w:hyperlink r:id="rId130" w:history="1">
              <w:r w:rsidR="00732DBA">
                <w:rPr>
                  <w:rStyle w:val="Hyperlink"/>
                  <w:rFonts w:cs="Calibri"/>
                </w:rPr>
                <w:t>Fraser McDonald Unit, Auckland District Health Board</w:t>
              </w:r>
            </w:hyperlink>
          </w:p>
        </w:tc>
        <w:tc>
          <w:tcPr>
            <w:tcW w:w="1108" w:type="pct"/>
          </w:tcPr>
          <w:p w14:paraId="18533856" w14:textId="77777777" w:rsidR="00732DBA" w:rsidRDefault="00732DBA" w:rsidP="00214B7F">
            <w:pPr>
              <w:pStyle w:val="Tablebodytext"/>
              <w:spacing w:before="40" w:after="40"/>
              <w:ind w:right="400"/>
              <w:jc w:val="right"/>
            </w:pPr>
            <w:r w:rsidRPr="00BD67BC">
              <w:t>02/02/2022</w:t>
            </w:r>
          </w:p>
        </w:tc>
      </w:tr>
      <w:tr w:rsidR="00732DBA" w14:paraId="4DE3B157"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11303CFA" w14:textId="77777777" w:rsidR="00732DBA" w:rsidRPr="00003FE7" w:rsidRDefault="00003FE7" w:rsidP="00214B7F">
            <w:pPr>
              <w:pStyle w:val="Tablebodytext"/>
              <w:spacing w:before="40" w:after="40"/>
              <w:rPr>
                <w:lang w:val="fr-FR"/>
              </w:rPr>
            </w:pPr>
            <w:hyperlink r:id="rId131" w:history="1">
              <w:r w:rsidR="00732DBA" w:rsidRPr="00003FE7">
                <w:rPr>
                  <w:rStyle w:val="Hyperlink"/>
                  <w:rFonts w:cs="Calibri"/>
                  <w:lang w:val="fr-FR"/>
                </w:rPr>
                <w:t>Manaakitanga Inpatient Unit, Te Nīkau Grey Base Hospital</w:t>
              </w:r>
            </w:hyperlink>
          </w:p>
        </w:tc>
        <w:tc>
          <w:tcPr>
            <w:tcW w:w="1108" w:type="pct"/>
          </w:tcPr>
          <w:p w14:paraId="029FF76D" w14:textId="77777777" w:rsidR="00732DBA" w:rsidRDefault="00732DBA" w:rsidP="00214B7F">
            <w:pPr>
              <w:pStyle w:val="Tablebodytext"/>
              <w:spacing w:before="40" w:after="40"/>
              <w:ind w:right="400"/>
              <w:jc w:val="right"/>
            </w:pPr>
            <w:r w:rsidRPr="00BD67BC">
              <w:t>02/02/2022</w:t>
            </w:r>
          </w:p>
        </w:tc>
      </w:tr>
      <w:tr w:rsidR="00732DBA" w14:paraId="17640D94"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33173EE9" w14:textId="77777777" w:rsidR="00732DBA" w:rsidRDefault="00003FE7" w:rsidP="00214B7F">
            <w:pPr>
              <w:pStyle w:val="Tablebodytext"/>
              <w:spacing w:before="40" w:after="40"/>
            </w:pPr>
            <w:hyperlink r:id="rId132" w:history="1">
              <w:r w:rsidR="00732DBA">
                <w:rPr>
                  <w:rStyle w:val="Hyperlink"/>
                  <w:rFonts w:cs="Calibri"/>
                </w:rPr>
                <w:t>Haumietiketike Unit, Rātonga-Rua-O-Porirua Campus</w:t>
              </w:r>
            </w:hyperlink>
          </w:p>
        </w:tc>
        <w:tc>
          <w:tcPr>
            <w:tcW w:w="1108" w:type="pct"/>
            <w:vAlign w:val="center"/>
          </w:tcPr>
          <w:p w14:paraId="1DD53522" w14:textId="77777777" w:rsidR="00732DBA" w:rsidRDefault="00732DBA" w:rsidP="00214B7F">
            <w:pPr>
              <w:pStyle w:val="Tablebodytext"/>
              <w:spacing w:before="40" w:after="40"/>
              <w:ind w:right="400"/>
              <w:jc w:val="right"/>
            </w:pPr>
            <w:r>
              <w:t>28/10/2021</w:t>
            </w:r>
          </w:p>
        </w:tc>
      </w:tr>
      <w:tr w:rsidR="00732DBA" w14:paraId="18DE3DD9"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7469B164" w14:textId="77777777" w:rsidR="00732DBA" w:rsidRDefault="00003FE7" w:rsidP="00214B7F">
            <w:pPr>
              <w:pStyle w:val="Tablebodytext"/>
              <w:spacing w:before="40" w:after="40"/>
            </w:pPr>
            <w:hyperlink r:id="rId133" w:history="1">
              <w:r w:rsidR="00732DBA">
                <w:rPr>
                  <w:rStyle w:val="Hyperlink"/>
                  <w:rFonts w:cs="Calibri"/>
                </w:rPr>
                <w:t>Tāwhirimātea Rehabilitation Unit, Rātonga-Rua-O-Porirua Campus</w:t>
              </w:r>
            </w:hyperlink>
          </w:p>
        </w:tc>
        <w:tc>
          <w:tcPr>
            <w:tcW w:w="1108" w:type="pct"/>
            <w:vAlign w:val="center"/>
          </w:tcPr>
          <w:p w14:paraId="15C7463D" w14:textId="77777777" w:rsidR="00732DBA" w:rsidRDefault="00732DBA" w:rsidP="00214B7F">
            <w:pPr>
              <w:pStyle w:val="Tablebodytext"/>
              <w:spacing w:before="40" w:after="40"/>
              <w:ind w:right="400"/>
              <w:jc w:val="right"/>
            </w:pPr>
            <w:r>
              <w:t>28/10/2021</w:t>
            </w:r>
          </w:p>
        </w:tc>
      </w:tr>
      <w:tr w:rsidR="00732DBA" w14:paraId="2B445AB3"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20F75D57" w14:textId="77777777" w:rsidR="00732DBA" w:rsidRDefault="00003FE7" w:rsidP="00214B7F">
            <w:pPr>
              <w:pStyle w:val="Tablebodytext"/>
              <w:spacing w:before="40" w:after="40"/>
            </w:pPr>
            <w:hyperlink r:id="rId134" w:history="1">
              <w:r w:rsidR="00732DBA">
                <w:rPr>
                  <w:rStyle w:val="Hyperlink"/>
                  <w:rFonts w:cs="Calibri"/>
                </w:rPr>
                <w:t>Rangipapa Forensic Acute Mental Health Unit, Rātonga-Rua-O-Porirua Campus</w:t>
              </w:r>
            </w:hyperlink>
          </w:p>
        </w:tc>
        <w:tc>
          <w:tcPr>
            <w:tcW w:w="1108" w:type="pct"/>
            <w:vAlign w:val="center"/>
          </w:tcPr>
          <w:p w14:paraId="4CC48C3A" w14:textId="77777777" w:rsidR="00732DBA" w:rsidRDefault="00732DBA" w:rsidP="00214B7F">
            <w:pPr>
              <w:pStyle w:val="Tablebodytext"/>
              <w:spacing w:before="40" w:after="40"/>
              <w:ind w:right="400"/>
              <w:jc w:val="right"/>
            </w:pPr>
            <w:r>
              <w:t>28/10/2021</w:t>
            </w:r>
          </w:p>
        </w:tc>
      </w:tr>
      <w:tr w:rsidR="00732DBA" w14:paraId="435D3540"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78583F65" w14:textId="77777777" w:rsidR="00732DBA" w:rsidRDefault="00003FE7" w:rsidP="00214B7F">
            <w:pPr>
              <w:pStyle w:val="Tablebodytext"/>
              <w:spacing w:before="40" w:after="40"/>
            </w:pPr>
            <w:hyperlink r:id="rId135" w:history="1">
              <w:r w:rsidR="00732DBA">
                <w:rPr>
                  <w:rStyle w:val="Hyperlink"/>
                  <w:rFonts w:cs="Calibri"/>
                </w:rPr>
                <w:t>Pūrehurehu Forensic Acute Mental Health Unit, Rātonga-Rua-O-Porirua Campus</w:t>
              </w:r>
            </w:hyperlink>
          </w:p>
        </w:tc>
        <w:tc>
          <w:tcPr>
            <w:tcW w:w="1108" w:type="pct"/>
            <w:vAlign w:val="center"/>
          </w:tcPr>
          <w:p w14:paraId="6C84F2A2" w14:textId="77777777" w:rsidR="00732DBA" w:rsidRDefault="00732DBA" w:rsidP="00214B7F">
            <w:pPr>
              <w:pStyle w:val="Tablebodytext"/>
              <w:spacing w:before="40" w:after="40"/>
              <w:ind w:right="400"/>
              <w:jc w:val="right"/>
            </w:pPr>
            <w:r>
              <w:t>28/10/2021</w:t>
            </w:r>
          </w:p>
        </w:tc>
      </w:tr>
      <w:tr w:rsidR="00732DBA" w14:paraId="32D4161F"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vAlign w:val="center"/>
          </w:tcPr>
          <w:p w14:paraId="69D0B097" w14:textId="77777777" w:rsidR="00732DBA" w:rsidRDefault="00003FE7" w:rsidP="00214B7F">
            <w:pPr>
              <w:pStyle w:val="Tablebodytext"/>
              <w:spacing w:before="40" w:after="40"/>
            </w:pPr>
            <w:hyperlink r:id="rId136" w:history="1">
              <w:r w:rsidR="00732DBA">
                <w:rPr>
                  <w:rStyle w:val="Hyperlink"/>
                  <w:rFonts w:cs="Calibri"/>
                </w:rPr>
                <w:t>Stanford House, Whanganui Hospital</w:t>
              </w:r>
            </w:hyperlink>
          </w:p>
        </w:tc>
        <w:tc>
          <w:tcPr>
            <w:tcW w:w="1108" w:type="pct"/>
            <w:vAlign w:val="center"/>
          </w:tcPr>
          <w:p w14:paraId="0613709E" w14:textId="77777777" w:rsidR="00732DBA" w:rsidRDefault="00732DBA" w:rsidP="00214B7F">
            <w:pPr>
              <w:pStyle w:val="Tablebodytext"/>
              <w:spacing w:before="40" w:after="40"/>
              <w:ind w:right="400"/>
              <w:jc w:val="right"/>
            </w:pPr>
            <w:r>
              <w:t>05/08/2021</w:t>
            </w:r>
          </w:p>
        </w:tc>
      </w:tr>
      <w:tr w:rsidR="00732DBA" w14:paraId="50FE7E2B"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0D6169FF" w14:textId="77777777" w:rsidR="00732DBA" w:rsidRDefault="00003FE7" w:rsidP="00214B7F">
            <w:pPr>
              <w:spacing w:before="40" w:after="40"/>
              <w:rPr>
                <w:rFonts w:cs="Calibri"/>
                <w:color w:val="0563C1"/>
                <w:sz w:val="22"/>
                <w:u w:val="single"/>
              </w:rPr>
            </w:pPr>
            <w:hyperlink r:id="rId137" w:history="1">
              <w:r w:rsidR="00732DBA">
                <w:rPr>
                  <w:rStyle w:val="Hyperlink"/>
                  <w:rFonts w:cs="Calibri"/>
                  <w:sz w:val="22"/>
                </w:rPr>
                <w:t>Te Awhina, Whanganui Hospital</w:t>
              </w:r>
            </w:hyperlink>
          </w:p>
        </w:tc>
        <w:tc>
          <w:tcPr>
            <w:tcW w:w="1108" w:type="pct"/>
            <w:vAlign w:val="center"/>
          </w:tcPr>
          <w:p w14:paraId="6D2C2118" w14:textId="77777777" w:rsidR="00732DBA" w:rsidRDefault="00732DBA" w:rsidP="00214B7F">
            <w:pPr>
              <w:spacing w:before="40" w:after="40"/>
              <w:ind w:right="400"/>
              <w:jc w:val="right"/>
              <w:rPr>
                <w:rFonts w:cs="Calibri"/>
                <w:sz w:val="22"/>
              </w:rPr>
            </w:pPr>
            <w:r>
              <w:rPr>
                <w:rFonts w:cs="Calibri"/>
                <w:sz w:val="22"/>
              </w:rPr>
              <w:t>05/08/2021</w:t>
            </w:r>
          </w:p>
        </w:tc>
      </w:tr>
      <w:tr w:rsidR="00732DBA" w:rsidRPr="00364FD2" w14:paraId="38D80CB7" w14:textId="77777777" w:rsidTr="00214B7F">
        <w:trPr>
          <w:cnfStyle w:val="000000100000" w:firstRow="0" w:lastRow="0" w:firstColumn="0" w:lastColumn="0" w:oddVBand="0" w:evenVBand="0" w:oddHBand="1" w:evenHBand="0" w:firstRowFirstColumn="0" w:firstRowLastColumn="0" w:lastRowFirstColumn="0" w:lastRowLastColumn="0"/>
        </w:trPr>
        <w:tc>
          <w:tcPr>
            <w:tcW w:w="3892" w:type="pct"/>
            <w:shd w:val="clear" w:color="auto" w:fill="BFBFBF"/>
            <w:vAlign w:val="center"/>
          </w:tcPr>
          <w:p w14:paraId="4E3B198D" w14:textId="77777777" w:rsidR="00732DBA" w:rsidRPr="00364FD2" w:rsidRDefault="00732DBA" w:rsidP="00214B7F">
            <w:pPr>
              <w:pStyle w:val="Tableheadingrow1"/>
              <w:jc w:val="both"/>
              <w:rPr>
                <w:rStyle w:val="Emphasis"/>
                <w:color w:val="auto"/>
              </w:rPr>
            </w:pPr>
            <w:r w:rsidRPr="00364FD2">
              <w:rPr>
                <w:rStyle w:val="Emphasis"/>
                <w:color w:val="auto"/>
              </w:rPr>
              <w:t>COVID-19 specific</w:t>
            </w:r>
          </w:p>
        </w:tc>
        <w:tc>
          <w:tcPr>
            <w:tcW w:w="1108" w:type="pct"/>
            <w:shd w:val="clear" w:color="auto" w:fill="BFBFBF"/>
            <w:vAlign w:val="center"/>
          </w:tcPr>
          <w:p w14:paraId="4C501F92" w14:textId="77777777" w:rsidR="00732DBA" w:rsidRPr="00364FD2" w:rsidRDefault="00732DBA" w:rsidP="00214B7F">
            <w:pPr>
              <w:pStyle w:val="Tableheadingrow1"/>
              <w:ind w:right="400"/>
              <w:jc w:val="right"/>
              <w:rPr>
                <w:rStyle w:val="Emphasis"/>
                <w:color w:val="auto"/>
              </w:rPr>
            </w:pPr>
          </w:p>
        </w:tc>
      </w:tr>
      <w:tr w:rsidR="00732DBA" w14:paraId="0A360125" w14:textId="77777777" w:rsidTr="00214B7F">
        <w:trPr>
          <w:cnfStyle w:val="000000010000" w:firstRow="0" w:lastRow="0" w:firstColumn="0" w:lastColumn="0" w:oddVBand="0" w:evenVBand="0" w:oddHBand="0" w:evenHBand="1" w:firstRowFirstColumn="0" w:firstRowLastColumn="0" w:lastRowFirstColumn="0" w:lastRowLastColumn="0"/>
        </w:trPr>
        <w:tc>
          <w:tcPr>
            <w:tcW w:w="3892" w:type="pct"/>
            <w:vAlign w:val="center"/>
          </w:tcPr>
          <w:p w14:paraId="536C98CE" w14:textId="77777777" w:rsidR="00732DBA" w:rsidRDefault="00003FE7" w:rsidP="00214B7F">
            <w:pPr>
              <w:spacing w:before="40" w:after="40"/>
              <w:rPr>
                <w:rFonts w:cs="Calibri"/>
                <w:color w:val="0563C1"/>
                <w:sz w:val="22"/>
                <w:u w:val="single"/>
              </w:rPr>
            </w:pPr>
            <w:hyperlink r:id="rId138" w:history="1">
              <w:r w:rsidR="00732DBA" w:rsidRPr="00DA1975">
                <w:rPr>
                  <w:rStyle w:val="Hyperlink"/>
                  <w:rFonts w:cs="Calibri"/>
                  <w:sz w:val="22"/>
                </w:rPr>
                <w:t>Thematic report on inspections of Managed Isolation and Quarantine Facilities</w:t>
              </w:r>
            </w:hyperlink>
            <w:r w:rsidR="00732DBA">
              <w:rPr>
                <w:rFonts w:cs="Calibri"/>
                <w:color w:val="0563C1"/>
                <w:sz w:val="22"/>
                <w:u w:val="single"/>
              </w:rPr>
              <w:t xml:space="preserve"> </w:t>
            </w:r>
          </w:p>
        </w:tc>
        <w:tc>
          <w:tcPr>
            <w:tcW w:w="1108" w:type="pct"/>
            <w:vAlign w:val="center"/>
          </w:tcPr>
          <w:p w14:paraId="082EE5E4" w14:textId="77777777" w:rsidR="00732DBA" w:rsidRDefault="00732DBA" w:rsidP="00214B7F">
            <w:pPr>
              <w:spacing w:before="40" w:after="40"/>
              <w:ind w:right="400"/>
              <w:jc w:val="right"/>
              <w:rPr>
                <w:rFonts w:cs="Calibri"/>
                <w:sz w:val="22"/>
              </w:rPr>
            </w:pPr>
            <w:r>
              <w:rPr>
                <w:rFonts w:cs="Calibri"/>
                <w:sz w:val="22"/>
              </w:rPr>
              <w:t>17/08/2021</w:t>
            </w:r>
          </w:p>
        </w:tc>
      </w:tr>
    </w:tbl>
    <w:p w14:paraId="70BECA05" w14:textId="0DD9F8A6" w:rsidR="00D8627F" w:rsidRDefault="00D8627F" w:rsidP="00D8627F">
      <w:pPr>
        <w:pStyle w:val="Heading2"/>
      </w:pPr>
      <w:bookmarkStart w:id="112" w:name="_Toc138146421"/>
      <w:r>
        <w:t xml:space="preserve">Reports published in </w:t>
      </w:r>
      <w:r w:rsidRPr="00E92EFF">
        <w:t>202</w:t>
      </w:r>
      <w:r>
        <w:t>0</w:t>
      </w:r>
      <w:r w:rsidRPr="00E92EFF">
        <w:t>/2</w:t>
      </w:r>
      <w:r>
        <w:t>1</w:t>
      </w:r>
      <w:bookmarkEnd w:id="112"/>
      <w:r w:rsidRPr="00E92EFF">
        <w:t xml:space="preserve"> </w:t>
      </w:r>
    </w:p>
    <w:tbl>
      <w:tblPr>
        <w:tblStyle w:val="TableGridAnnualReport"/>
        <w:tblW w:w="5011" w:type="pct"/>
        <w:tblInd w:w="-10" w:type="dxa"/>
        <w:tblLook w:val="0420" w:firstRow="1" w:lastRow="0" w:firstColumn="0" w:lastColumn="0" w:noHBand="0" w:noVBand="1"/>
      </w:tblPr>
      <w:tblGrid>
        <w:gridCol w:w="7074"/>
        <w:gridCol w:w="2016"/>
      </w:tblGrid>
      <w:tr w:rsidR="00D8627F" w14:paraId="5459BE24" w14:textId="77777777" w:rsidTr="00D8627F">
        <w:trPr>
          <w:cnfStyle w:val="100000000000" w:firstRow="1" w:lastRow="0" w:firstColumn="0" w:lastColumn="0" w:oddVBand="0" w:evenVBand="0" w:oddHBand="0" w:evenHBand="0" w:firstRowFirstColumn="0" w:firstRowLastColumn="0" w:lastRowFirstColumn="0" w:lastRowLastColumn="0"/>
        </w:trPr>
        <w:tc>
          <w:tcPr>
            <w:tcW w:w="3891" w:type="pct"/>
            <w:vAlign w:val="center"/>
            <w:hideMark/>
          </w:tcPr>
          <w:p w14:paraId="697EF58B" w14:textId="77777777" w:rsidR="00D8627F" w:rsidRDefault="00D8627F">
            <w:pPr>
              <w:pStyle w:val="Tableheadingrow1"/>
            </w:pPr>
            <w:r>
              <w:t>Report</w:t>
            </w:r>
            <w:bookmarkStart w:id="113" w:name="OPCATreport"/>
            <w:bookmarkEnd w:id="113"/>
          </w:p>
        </w:tc>
        <w:tc>
          <w:tcPr>
            <w:tcW w:w="1109" w:type="pct"/>
            <w:hideMark/>
          </w:tcPr>
          <w:p w14:paraId="469EC789" w14:textId="77777777" w:rsidR="00D8627F" w:rsidRDefault="00D8627F">
            <w:pPr>
              <w:pStyle w:val="Tableheadingrow1"/>
            </w:pPr>
            <w:r>
              <w:t>Date of publication</w:t>
            </w:r>
          </w:p>
        </w:tc>
      </w:tr>
      <w:tr w:rsidR="00D8627F" w14:paraId="231CCA19"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shd w:val="clear" w:color="auto" w:fill="BFBFBF"/>
            <w:vAlign w:val="center"/>
            <w:hideMark/>
          </w:tcPr>
          <w:p w14:paraId="11E05016" w14:textId="77777777" w:rsidR="00D8627F" w:rsidRDefault="00D8627F">
            <w:pPr>
              <w:pStyle w:val="Tableheadingrow1"/>
              <w:jc w:val="both"/>
              <w:rPr>
                <w:rStyle w:val="Emphasis"/>
                <w:color w:val="auto"/>
              </w:rPr>
            </w:pPr>
            <w:r>
              <w:rPr>
                <w:rStyle w:val="Emphasis"/>
                <w:color w:val="auto"/>
              </w:rPr>
              <w:t>Prisons</w:t>
            </w:r>
          </w:p>
        </w:tc>
        <w:tc>
          <w:tcPr>
            <w:tcW w:w="1109" w:type="pct"/>
            <w:shd w:val="clear" w:color="auto" w:fill="BFBFBF"/>
            <w:vAlign w:val="center"/>
          </w:tcPr>
          <w:p w14:paraId="656D09C5" w14:textId="77777777" w:rsidR="00D8627F" w:rsidRDefault="00D8627F">
            <w:pPr>
              <w:pStyle w:val="Tableheadingrow1"/>
              <w:jc w:val="both"/>
              <w:rPr>
                <w:rStyle w:val="Emphasis"/>
                <w:color w:val="auto"/>
              </w:rPr>
            </w:pPr>
          </w:p>
        </w:tc>
      </w:tr>
      <w:tr w:rsidR="00D8627F" w14:paraId="42D747A0"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2281DA68" w14:textId="77777777" w:rsidR="00D8627F" w:rsidRDefault="00003FE7">
            <w:pPr>
              <w:pStyle w:val="Tablesinglespacedparagraph"/>
            </w:pPr>
            <w:hyperlink r:id="rId139" w:history="1">
              <w:r w:rsidR="00D8627F">
                <w:rPr>
                  <w:rStyle w:val="Hyperlink"/>
                  <w:rFonts w:cs="Calibri"/>
                </w:rPr>
                <w:t>Final report on an unannounced inspection of Waikeria Prison under the Crimes of Torture Act 1989</w:t>
              </w:r>
            </w:hyperlink>
          </w:p>
        </w:tc>
        <w:tc>
          <w:tcPr>
            <w:tcW w:w="1109" w:type="pct"/>
            <w:hideMark/>
          </w:tcPr>
          <w:p w14:paraId="6AA47988" w14:textId="77777777" w:rsidR="00D8627F" w:rsidRDefault="00D8627F">
            <w:pPr>
              <w:pStyle w:val="Tablesinglespacedparagraph"/>
            </w:pPr>
            <w:r>
              <w:t>25 August 2020</w:t>
            </w:r>
          </w:p>
        </w:tc>
      </w:tr>
      <w:tr w:rsidR="00D8627F" w14:paraId="7F012417"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57E38A35" w14:textId="77777777" w:rsidR="00D8627F" w:rsidRDefault="00003FE7">
            <w:pPr>
              <w:pStyle w:val="Tablesinglespacedparagraph"/>
            </w:pPr>
            <w:hyperlink r:id="rId140" w:history="1">
              <w:r w:rsidR="00D8627F">
                <w:rPr>
                  <w:rStyle w:val="Hyperlink"/>
                  <w:rFonts w:cs="Calibri"/>
                </w:rPr>
                <w:t>Final report on an unannounced inspection of Auckland Prison under the Crimes of Torture Act 1989</w:t>
              </w:r>
            </w:hyperlink>
          </w:p>
        </w:tc>
        <w:tc>
          <w:tcPr>
            <w:tcW w:w="1109" w:type="pct"/>
            <w:hideMark/>
          </w:tcPr>
          <w:p w14:paraId="4F39FF3A" w14:textId="77777777" w:rsidR="00D8627F" w:rsidRDefault="00D8627F">
            <w:pPr>
              <w:pStyle w:val="Tablesinglespacedparagraph"/>
            </w:pPr>
            <w:r>
              <w:t>14 December 2020</w:t>
            </w:r>
          </w:p>
        </w:tc>
      </w:tr>
      <w:tr w:rsidR="00D8627F" w14:paraId="5011FE75"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69D28641" w14:textId="77777777" w:rsidR="00D8627F" w:rsidRDefault="00003FE7">
            <w:pPr>
              <w:pStyle w:val="Tablesinglespacedparagraph"/>
            </w:pPr>
            <w:hyperlink r:id="rId141" w:history="1">
              <w:r w:rsidR="00D8627F">
                <w:rPr>
                  <w:rStyle w:val="Hyperlink"/>
                </w:rPr>
                <w:t>Report on an unannounced follow up inspection of Christchurch Men’s Prison under the Crimes of Torture Act 1989</w:t>
              </w:r>
            </w:hyperlink>
          </w:p>
        </w:tc>
        <w:tc>
          <w:tcPr>
            <w:tcW w:w="1109" w:type="pct"/>
            <w:hideMark/>
          </w:tcPr>
          <w:p w14:paraId="4C756E36" w14:textId="77777777" w:rsidR="00D8627F" w:rsidRDefault="00D8627F">
            <w:pPr>
              <w:pStyle w:val="Tablesinglespacedparagraph"/>
            </w:pPr>
            <w:r>
              <w:t>2 June 2021</w:t>
            </w:r>
          </w:p>
        </w:tc>
      </w:tr>
      <w:tr w:rsidR="00D8627F" w14:paraId="194D5723"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5D5BBD79" w14:textId="77777777" w:rsidR="00D8627F" w:rsidRDefault="00003FE7">
            <w:pPr>
              <w:pStyle w:val="Tablesinglespacedparagraph"/>
            </w:pPr>
            <w:hyperlink r:id="rId142" w:history="1">
              <w:r w:rsidR="00D8627F">
                <w:rPr>
                  <w:rStyle w:val="Hyperlink"/>
                </w:rPr>
                <w:t>Report on an announced follow up inspection of Whanganui Prison under the Crimes of Torture Act 1989</w:t>
              </w:r>
            </w:hyperlink>
          </w:p>
        </w:tc>
        <w:tc>
          <w:tcPr>
            <w:tcW w:w="1109" w:type="pct"/>
            <w:hideMark/>
          </w:tcPr>
          <w:p w14:paraId="2380A52C" w14:textId="77777777" w:rsidR="00D8627F" w:rsidRDefault="00D8627F">
            <w:pPr>
              <w:pStyle w:val="Tablesinglespacedparagraph"/>
            </w:pPr>
            <w:r>
              <w:t>2 June 2021</w:t>
            </w:r>
          </w:p>
        </w:tc>
      </w:tr>
      <w:tr w:rsidR="00D8627F" w14:paraId="1F4D2218"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shd w:val="clear" w:color="auto" w:fill="BFBFBF"/>
            <w:vAlign w:val="center"/>
            <w:hideMark/>
          </w:tcPr>
          <w:p w14:paraId="47149E80" w14:textId="77777777" w:rsidR="00D8627F" w:rsidRDefault="00D8627F">
            <w:pPr>
              <w:pStyle w:val="Tableheadingrow1"/>
              <w:jc w:val="both"/>
              <w:rPr>
                <w:rStyle w:val="Emphasis"/>
                <w:color w:val="auto"/>
              </w:rPr>
            </w:pPr>
            <w:r>
              <w:rPr>
                <w:rStyle w:val="Emphasis"/>
                <w:color w:val="auto"/>
              </w:rPr>
              <w:t>Mental Health</w:t>
            </w:r>
          </w:p>
        </w:tc>
        <w:tc>
          <w:tcPr>
            <w:tcW w:w="1109" w:type="pct"/>
            <w:shd w:val="clear" w:color="auto" w:fill="BFBFBF"/>
            <w:vAlign w:val="center"/>
          </w:tcPr>
          <w:p w14:paraId="7D116498" w14:textId="77777777" w:rsidR="00D8627F" w:rsidRDefault="00D8627F">
            <w:pPr>
              <w:pStyle w:val="Tableheadingrow1"/>
              <w:jc w:val="both"/>
              <w:rPr>
                <w:rStyle w:val="Emphasis"/>
                <w:color w:val="auto"/>
              </w:rPr>
            </w:pPr>
          </w:p>
        </w:tc>
      </w:tr>
      <w:tr w:rsidR="00D8627F" w14:paraId="7FA706E7"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6D21A465" w14:textId="77777777" w:rsidR="00D8627F" w:rsidRDefault="00003FE7">
            <w:pPr>
              <w:pStyle w:val="Tablesinglespacedparagraph"/>
            </w:pPr>
            <w:hyperlink r:id="rId143" w:history="1">
              <w:r w:rsidR="00D8627F">
                <w:rPr>
                  <w:rStyle w:val="Hyperlink"/>
                  <w:rFonts w:cs="Calibri"/>
                </w:rPr>
                <w:t>Report on an unannounced follow up inspection of Te Whare o Matairangi Mental Health Inpatient Unit, Wellington Hospital, under the Crimes of Torture Act 1989</w:t>
              </w:r>
            </w:hyperlink>
          </w:p>
        </w:tc>
        <w:tc>
          <w:tcPr>
            <w:tcW w:w="1109" w:type="pct"/>
            <w:hideMark/>
          </w:tcPr>
          <w:p w14:paraId="3EACA0F1" w14:textId="77777777" w:rsidR="00D8627F" w:rsidRDefault="00D8627F">
            <w:pPr>
              <w:pStyle w:val="Tablesinglespacedparagraph"/>
            </w:pPr>
            <w:r>
              <w:t>25 August 2020</w:t>
            </w:r>
          </w:p>
        </w:tc>
      </w:tr>
      <w:tr w:rsidR="00D8627F" w14:paraId="0093A3B1"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45C0C574" w14:textId="77777777" w:rsidR="00D8627F" w:rsidRDefault="00003FE7">
            <w:pPr>
              <w:pStyle w:val="Tablesinglespacedparagraph"/>
            </w:pPr>
            <w:hyperlink r:id="rId144" w:history="1">
              <w:r w:rsidR="00D8627F">
                <w:rPr>
                  <w:rStyle w:val="Hyperlink"/>
                  <w:rFonts w:cs="Calibri"/>
                </w:rPr>
                <w:t>Report on an unannounced inspection of He Puna Wāiora Mental Health Inpatient Unit, North Shore Hospital, under the Crimes of Torture Act 1989</w:t>
              </w:r>
            </w:hyperlink>
          </w:p>
        </w:tc>
        <w:tc>
          <w:tcPr>
            <w:tcW w:w="1109" w:type="pct"/>
            <w:hideMark/>
          </w:tcPr>
          <w:p w14:paraId="0F63BE99" w14:textId="77777777" w:rsidR="00D8627F" w:rsidRDefault="00D8627F">
            <w:pPr>
              <w:pStyle w:val="Tablesinglespacedparagraph"/>
            </w:pPr>
            <w:r>
              <w:t>25 August 2020</w:t>
            </w:r>
          </w:p>
        </w:tc>
      </w:tr>
      <w:tr w:rsidR="00D8627F" w14:paraId="0486293D"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3AFB61F1" w14:textId="77777777" w:rsidR="00D8627F" w:rsidRDefault="00003FE7">
            <w:pPr>
              <w:pStyle w:val="Tablesinglespacedparagraph"/>
            </w:pPr>
            <w:hyperlink r:id="rId145" w:history="1">
              <w:r w:rsidR="00D8627F">
                <w:rPr>
                  <w:rStyle w:val="Hyperlink"/>
                  <w:rFonts w:cs="Calibri"/>
                </w:rPr>
                <w:t>Report on an unannounced inspection of Waiatarau Mental Health Inpatient Unit, Waitakere Hospital, under the Crimes of Torture Act 1989</w:t>
              </w:r>
            </w:hyperlink>
          </w:p>
        </w:tc>
        <w:tc>
          <w:tcPr>
            <w:tcW w:w="1109" w:type="pct"/>
            <w:hideMark/>
          </w:tcPr>
          <w:p w14:paraId="58E92D92" w14:textId="77777777" w:rsidR="00D8627F" w:rsidRDefault="00D8627F">
            <w:pPr>
              <w:pStyle w:val="Tablesinglespacedparagraph"/>
            </w:pPr>
            <w:r>
              <w:t>25 August 2020</w:t>
            </w:r>
          </w:p>
        </w:tc>
      </w:tr>
      <w:tr w:rsidR="00D8627F" w14:paraId="46BBB0C8"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29E8AB8E" w14:textId="77777777" w:rsidR="00D8627F" w:rsidRDefault="00003FE7">
            <w:pPr>
              <w:pStyle w:val="Tablesinglespacedparagraph"/>
            </w:pPr>
            <w:hyperlink r:id="rId146" w:history="1">
              <w:r w:rsidR="00D8627F">
                <w:rPr>
                  <w:rStyle w:val="Hyperlink"/>
                  <w:rFonts w:cs="Calibri"/>
                </w:rPr>
                <w:t>Report on an unannounced inspection of Tumanako Mental Health Inpatient Unit, Whangarei Hospital, under the Crimes of Torture Act 1989</w:t>
              </w:r>
            </w:hyperlink>
          </w:p>
        </w:tc>
        <w:tc>
          <w:tcPr>
            <w:tcW w:w="1109" w:type="pct"/>
            <w:hideMark/>
          </w:tcPr>
          <w:p w14:paraId="5E0A285F" w14:textId="77777777" w:rsidR="00D8627F" w:rsidRDefault="00D8627F">
            <w:pPr>
              <w:pStyle w:val="Tablesinglespacedparagraph"/>
            </w:pPr>
            <w:r>
              <w:t>25 August 2020</w:t>
            </w:r>
          </w:p>
        </w:tc>
      </w:tr>
      <w:tr w:rsidR="00D8627F" w14:paraId="3310B53D"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2979D48E" w14:textId="77777777" w:rsidR="00D8627F" w:rsidRDefault="00003FE7">
            <w:pPr>
              <w:pStyle w:val="Tablesinglespacedparagraph"/>
            </w:pPr>
            <w:hyperlink r:id="rId147" w:history="1">
              <w:r w:rsidR="00D8627F">
                <w:rPr>
                  <w:rStyle w:val="Hyperlink"/>
                  <w:rFonts w:cs="Calibri"/>
                </w:rPr>
                <w:t>Report on an unannounced inspection of the Kensington Centre Mental Health Inpatient Unit, Timaru, under the Crimes of Torture Act 1989</w:t>
              </w:r>
            </w:hyperlink>
          </w:p>
        </w:tc>
        <w:tc>
          <w:tcPr>
            <w:tcW w:w="1109" w:type="pct"/>
            <w:hideMark/>
          </w:tcPr>
          <w:p w14:paraId="41DC14A4" w14:textId="77777777" w:rsidR="00D8627F" w:rsidRDefault="00D8627F">
            <w:pPr>
              <w:pStyle w:val="Tablesinglespacedparagraph"/>
            </w:pPr>
            <w:r>
              <w:t>25 August 2020</w:t>
            </w:r>
          </w:p>
        </w:tc>
      </w:tr>
      <w:tr w:rsidR="00D8627F" w14:paraId="47814508"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2305C0F3" w14:textId="77777777" w:rsidR="00D8627F" w:rsidRDefault="00003FE7">
            <w:pPr>
              <w:pStyle w:val="Tablesinglespacedparagraph"/>
              <w:rPr>
                <w:rFonts w:cs="Calibri"/>
                <w:color w:val="0563C1"/>
                <w:u w:val="single"/>
              </w:rPr>
            </w:pPr>
            <w:hyperlink r:id="rId148" w:history="1">
              <w:r w:rsidR="00D8627F">
                <w:rPr>
                  <w:rStyle w:val="Hyperlink"/>
                  <w:rFonts w:cs="Calibri"/>
                </w:rPr>
                <w:t>Report on an unannounced inspection of Te Whetu Tāwera Adult Acute Mental Health Unit, Auckland City Hospital, under the Crimes of Torture Act 1989</w:t>
              </w:r>
            </w:hyperlink>
          </w:p>
        </w:tc>
        <w:tc>
          <w:tcPr>
            <w:tcW w:w="1109" w:type="pct"/>
            <w:hideMark/>
          </w:tcPr>
          <w:p w14:paraId="2EC7F150" w14:textId="77777777" w:rsidR="00D8627F" w:rsidRDefault="00D8627F">
            <w:pPr>
              <w:pStyle w:val="Tablesinglespacedparagraph"/>
            </w:pPr>
            <w:r>
              <w:t>23 November 2020</w:t>
            </w:r>
          </w:p>
        </w:tc>
      </w:tr>
      <w:tr w:rsidR="00D8627F" w14:paraId="2E549393"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45421BDF" w14:textId="77777777" w:rsidR="00D8627F" w:rsidRDefault="00003FE7">
            <w:pPr>
              <w:pStyle w:val="Tablesinglespacedparagraph"/>
              <w:rPr>
                <w:rFonts w:cs="Calibri"/>
                <w:color w:val="0563C1"/>
                <w:u w:val="single"/>
              </w:rPr>
            </w:pPr>
            <w:hyperlink r:id="rId149" w:history="1">
              <w:r w:rsidR="00D8627F">
                <w:rPr>
                  <w:rStyle w:val="Hyperlink"/>
                  <w:rFonts w:cs="Calibri"/>
                </w:rPr>
                <w:t>Report on an unannounced inspection of Tiaho Mai Mental Health Inpatient Unit, Middlemore Hospital, under the Crimes of Torture Act 1989</w:t>
              </w:r>
            </w:hyperlink>
          </w:p>
        </w:tc>
        <w:tc>
          <w:tcPr>
            <w:tcW w:w="1109" w:type="pct"/>
            <w:hideMark/>
          </w:tcPr>
          <w:p w14:paraId="14341D4B" w14:textId="77777777" w:rsidR="00D8627F" w:rsidRDefault="00D8627F">
            <w:pPr>
              <w:pStyle w:val="Tablesinglespacedparagraph"/>
            </w:pPr>
            <w:r>
              <w:t>8 June 2021</w:t>
            </w:r>
          </w:p>
        </w:tc>
      </w:tr>
      <w:tr w:rsidR="00D8627F" w14:paraId="2E3F3A52"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7DAE3342" w14:textId="77777777" w:rsidR="00D8627F" w:rsidRDefault="00003FE7">
            <w:pPr>
              <w:pStyle w:val="Tablesinglespacedparagraph"/>
              <w:rPr>
                <w:rFonts w:cs="Calibri"/>
                <w:color w:val="0563C1"/>
                <w:u w:val="single"/>
              </w:rPr>
            </w:pPr>
            <w:hyperlink r:id="rId150" w:history="1">
              <w:r w:rsidR="00D8627F">
                <w:rPr>
                  <w:rStyle w:val="Hyperlink"/>
                  <w:rFonts w:cs="Calibri"/>
                </w:rPr>
                <w:t>Report on an unannounced inspection of Te Whare Ahuru Mental Health Inpatient Unit, Hutt Hospital, under the Crimes of Torture Act 1989</w:t>
              </w:r>
            </w:hyperlink>
          </w:p>
        </w:tc>
        <w:tc>
          <w:tcPr>
            <w:tcW w:w="1109" w:type="pct"/>
            <w:hideMark/>
          </w:tcPr>
          <w:p w14:paraId="1EF16869" w14:textId="77777777" w:rsidR="00D8627F" w:rsidRDefault="00D8627F">
            <w:pPr>
              <w:pStyle w:val="Tablesinglespacedparagraph"/>
            </w:pPr>
            <w:r>
              <w:t>8 June 2021</w:t>
            </w:r>
          </w:p>
        </w:tc>
      </w:tr>
      <w:tr w:rsidR="00D8627F" w14:paraId="63A5D101"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shd w:val="clear" w:color="auto" w:fill="BFBFBF"/>
            <w:vAlign w:val="center"/>
            <w:hideMark/>
          </w:tcPr>
          <w:p w14:paraId="4AAD1BC7" w14:textId="77777777" w:rsidR="00D8627F" w:rsidRDefault="00D8627F">
            <w:pPr>
              <w:pStyle w:val="Tableheadingrow1"/>
              <w:jc w:val="both"/>
              <w:rPr>
                <w:rStyle w:val="Emphasis"/>
                <w:color w:val="auto"/>
              </w:rPr>
            </w:pPr>
            <w:r>
              <w:rPr>
                <w:rStyle w:val="Emphasis"/>
                <w:color w:val="auto"/>
              </w:rPr>
              <w:t>COVID-19 specific</w:t>
            </w:r>
          </w:p>
        </w:tc>
        <w:tc>
          <w:tcPr>
            <w:tcW w:w="1109" w:type="pct"/>
            <w:shd w:val="clear" w:color="auto" w:fill="BFBFBF"/>
            <w:vAlign w:val="center"/>
          </w:tcPr>
          <w:p w14:paraId="6E0F7FC6" w14:textId="77777777" w:rsidR="00D8627F" w:rsidRDefault="00D8627F">
            <w:pPr>
              <w:pStyle w:val="Tableheadingrow1"/>
              <w:jc w:val="both"/>
              <w:rPr>
                <w:rStyle w:val="Emphasis"/>
                <w:color w:val="auto"/>
              </w:rPr>
            </w:pPr>
          </w:p>
        </w:tc>
      </w:tr>
      <w:tr w:rsidR="00D8627F" w14:paraId="75B6AC7B"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6B4FF9CA" w14:textId="77777777" w:rsidR="00D8627F" w:rsidRDefault="00003FE7">
            <w:pPr>
              <w:pStyle w:val="Tablesinglespacedparagraph"/>
            </w:pPr>
            <w:hyperlink r:id="rId151" w:history="1">
              <w:r w:rsidR="00D8627F">
                <w:rPr>
                  <w:rStyle w:val="Hyperlink"/>
                  <w:rFonts w:cs="Calibri"/>
                </w:rPr>
                <w:t>OPCAT COVID-19 report: Report on inspections of aged care facilities under the Crimes of Torture Act 1989</w:t>
              </w:r>
            </w:hyperlink>
          </w:p>
        </w:tc>
        <w:tc>
          <w:tcPr>
            <w:tcW w:w="1109" w:type="pct"/>
            <w:hideMark/>
          </w:tcPr>
          <w:p w14:paraId="762E9FD5" w14:textId="77777777" w:rsidR="00D8627F" w:rsidRDefault="00D8627F">
            <w:pPr>
              <w:pStyle w:val="Tablesinglespacedparagraph"/>
            </w:pPr>
            <w:r>
              <w:t>18 August 2020</w:t>
            </w:r>
          </w:p>
        </w:tc>
      </w:tr>
      <w:tr w:rsidR="00D8627F" w14:paraId="4DE290AB"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7C03DF7E" w14:textId="77777777" w:rsidR="00D8627F" w:rsidRDefault="00003FE7">
            <w:pPr>
              <w:pStyle w:val="Tablesinglespacedparagraph"/>
            </w:pPr>
            <w:hyperlink r:id="rId152" w:history="1">
              <w:r w:rsidR="00D8627F">
                <w:rPr>
                  <w:rStyle w:val="Hyperlink"/>
                  <w:rFonts w:cs="Calibri"/>
                </w:rPr>
                <w:t>Report on inspections of aged care facilities under the Crimes of Torture Act 1989</w:t>
              </w:r>
            </w:hyperlink>
          </w:p>
        </w:tc>
        <w:tc>
          <w:tcPr>
            <w:tcW w:w="1109" w:type="pct"/>
            <w:hideMark/>
          </w:tcPr>
          <w:p w14:paraId="3BA1EBDF" w14:textId="77777777" w:rsidR="00D8627F" w:rsidRDefault="00D8627F">
            <w:pPr>
              <w:pStyle w:val="Tablesinglespacedparagraph"/>
            </w:pPr>
            <w:r>
              <w:t>30 June 2021</w:t>
            </w:r>
          </w:p>
        </w:tc>
      </w:tr>
      <w:tr w:rsidR="00D8627F" w14:paraId="63FA8AF3"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shd w:val="clear" w:color="auto" w:fill="BFBFBF"/>
            <w:vAlign w:val="center"/>
            <w:hideMark/>
          </w:tcPr>
          <w:p w14:paraId="07D4D4FA" w14:textId="77777777" w:rsidR="00D8627F" w:rsidRDefault="00D8627F">
            <w:pPr>
              <w:pStyle w:val="Tableheadingrow1"/>
              <w:jc w:val="both"/>
              <w:rPr>
                <w:rStyle w:val="Emphasis"/>
                <w:color w:val="auto"/>
              </w:rPr>
            </w:pPr>
            <w:r>
              <w:rPr>
                <w:rStyle w:val="Emphasis"/>
                <w:color w:val="auto"/>
              </w:rPr>
              <w:t>Immigration</w:t>
            </w:r>
          </w:p>
        </w:tc>
        <w:tc>
          <w:tcPr>
            <w:tcW w:w="1109" w:type="pct"/>
            <w:shd w:val="clear" w:color="auto" w:fill="BFBFBF"/>
          </w:tcPr>
          <w:p w14:paraId="0AFB4108" w14:textId="77777777" w:rsidR="00D8627F" w:rsidRDefault="00D8627F">
            <w:pPr>
              <w:pStyle w:val="Tableheadingrow1"/>
              <w:jc w:val="both"/>
              <w:rPr>
                <w:rStyle w:val="Emphasis"/>
                <w:color w:val="auto"/>
              </w:rPr>
            </w:pPr>
          </w:p>
        </w:tc>
      </w:tr>
      <w:tr w:rsidR="00D8627F" w14:paraId="2F9800FF"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1DB16B37" w14:textId="77777777" w:rsidR="00D8627F" w:rsidRDefault="00003FE7">
            <w:pPr>
              <w:pStyle w:val="Tablesinglespacedparagraph"/>
            </w:pPr>
            <w:hyperlink r:id="rId153" w:history="1">
              <w:r w:rsidR="00D8627F">
                <w:rPr>
                  <w:rStyle w:val="Hyperlink"/>
                  <w:rFonts w:cs="Calibri"/>
                </w:rPr>
                <w:t>First full inspection of Māngere Refugee Resettlement Centre</w:t>
              </w:r>
            </w:hyperlink>
          </w:p>
        </w:tc>
        <w:tc>
          <w:tcPr>
            <w:tcW w:w="1109" w:type="pct"/>
            <w:hideMark/>
          </w:tcPr>
          <w:p w14:paraId="3A6AD5C7" w14:textId="77777777" w:rsidR="00D8627F" w:rsidRDefault="00D8627F">
            <w:pPr>
              <w:pStyle w:val="Tablesinglespacedparagraph"/>
            </w:pPr>
            <w:r>
              <w:t>13 May 2021</w:t>
            </w:r>
          </w:p>
        </w:tc>
      </w:tr>
      <w:tr w:rsidR="00D8627F" w14:paraId="63234C7D" w14:textId="77777777" w:rsidTr="00D8627F">
        <w:trPr>
          <w:cnfStyle w:val="000000010000" w:firstRow="0" w:lastRow="0" w:firstColumn="0" w:lastColumn="0" w:oddVBand="0" w:evenVBand="0" w:oddHBand="0" w:evenHBand="1" w:firstRowFirstColumn="0" w:firstRowLastColumn="0" w:lastRowFirstColumn="0" w:lastRowLastColumn="0"/>
        </w:trPr>
        <w:tc>
          <w:tcPr>
            <w:tcW w:w="3891" w:type="pct"/>
            <w:shd w:val="clear" w:color="auto" w:fill="BFBFBF"/>
            <w:vAlign w:val="center"/>
            <w:hideMark/>
          </w:tcPr>
          <w:p w14:paraId="756AF7F9" w14:textId="77777777" w:rsidR="00D8627F" w:rsidRDefault="00D8627F">
            <w:pPr>
              <w:pStyle w:val="Tableheadingrow1"/>
              <w:jc w:val="both"/>
              <w:rPr>
                <w:rStyle w:val="Emphasis"/>
                <w:color w:val="auto"/>
              </w:rPr>
            </w:pPr>
            <w:r>
              <w:rPr>
                <w:rStyle w:val="Emphasis"/>
                <w:color w:val="auto"/>
              </w:rPr>
              <w:t>Public Protection Order (PPO)</w:t>
            </w:r>
          </w:p>
        </w:tc>
        <w:tc>
          <w:tcPr>
            <w:tcW w:w="1109" w:type="pct"/>
            <w:shd w:val="clear" w:color="auto" w:fill="BFBFBF"/>
          </w:tcPr>
          <w:p w14:paraId="23B7F449" w14:textId="77777777" w:rsidR="00D8627F" w:rsidRDefault="00D8627F">
            <w:pPr>
              <w:pStyle w:val="Tableheadingrow1"/>
              <w:jc w:val="both"/>
              <w:rPr>
                <w:rStyle w:val="Emphasis"/>
                <w:color w:val="auto"/>
              </w:rPr>
            </w:pPr>
          </w:p>
        </w:tc>
      </w:tr>
      <w:tr w:rsidR="00D8627F" w14:paraId="672CA7BF" w14:textId="77777777" w:rsidTr="00D862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5C3A4B8C" w14:textId="77777777" w:rsidR="00D8627F" w:rsidRDefault="00003FE7">
            <w:pPr>
              <w:pStyle w:val="Tablesinglespacedparagraph"/>
              <w:rPr>
                <w:rFonts w:cs="Calibri"/>
                <w:color w:val="0563C1"/>
                <w:u w:val="single"/>
              </w:rPr>
            </w:pPr>
            <w:hyperlink r:id="rId154" w:history="1">
              <w:r w:rsidR="00D8627F">
                <w:rPr>
                  <w:rStyle w:val="Hyperlink"/>
                  <w:rFonts w:cs="Calibri"/>
                </w:rPr>
                <w:t>Report on an unannounced inspection of Matawhāiti Residence under the Crimes of Torture Act 1989</w:t>
              </w:r>
            </w:hyperlink>
          </w:p>
        </w:tc>
        <w:tc>
          <w:tcPr>
            <w:tcW w:w="1109" w:type="pct"/>
            <w:hideMark/>
          </w:tcPr>
          <w:p w14:paraId="43712887" w14:textId="77777777" w:rsidR="00D8627F" w:rsidRDefault="00D8627F">
            <w:pPr>
              <w:pStyle w:val="Tablesinglespacedparagraph"/>
            </w:pPr>
            <w:r>
              <w:t>18 December 2020</w:t>
            </w:r>
          </w:p>
        </w:tc>
      </w:tr>
    </w:tbl>
    <w:p w14:paraId="659A83BA" w14:textId="77777777" w:rsidR="00D8627F" w:rsidRPr="00D8627F" w:rsidRDefault="00D8627F" w:rsidP="00D8627F">
      <w:pPr>
        <w:pStyle w:val="BodyText"/>
      </w:pPr>
    </w:p>
    <w:p w14:paraId="0499999C" w14:textId="4A553384" w:rsidR="00214B7F" w:rsidRDefault="00214B7F" w:rsidP="00214B7F">
      <w:pPr>
        <w:pStyle w:val="Heading2"/>
      </w:pPr>
      <w:bookmarkStart w:id="114" w:name="_Toc138146422"/>
      <w:r>
        <w:t xml:space="preserve">Reports published in </w:t>
      </w:r>
      <w:r w:rsidRPr="00E92EFF">
        <w:t>20</w:t>
      </w:r>
      <w:r>
        <w:t>19</w:t>
      </w:r>
      <w:r w:rsidRPr="00E92EFF">
        <w:t>/2</w:t>
      </w:r>
      <w:r>
        <w:t>0</w:t>
      </w:r>
      <w:bookmarkEnd w:id="114"/>
      <w:r w:rsidRPr="00E92EFF">
        <w:t xml:space="preserve"> </w:t>
      </w:r>
    </w:p>
    <w:tbl>
      <w:tblPr>
        <w:tblStyle w:val="TableGridAnnualReport"/>
        <w:tblW w:w="5011" w:type="pct"/>
        <w:tblInd w:w="-10" w:type="dxa"/>
        <w:tblLook w:val="0420" w:firstRow="1" w:lastRow="0" w:firstColumn="0" w:lastColumn="0" w:noHBand="0" w:noVBand="1"/>
      </w:tblPr>
      <w:tblGrid>
        <w:gridCol w:w="7074"/>
        <w:gridCol w:w="2016"/>
      </w:tblGrid>
      <w:tr w:rsidR="00214B7F" w14:paraId="39851F8C" w14:textId="77777777" w:rsidTr="00214B7F">
        <w:trPr>
          <w:cnfStyle w:val="100000000000" w:firstRow="1" w:lastRow="0" w:firstColumn="0" w:lastColumn="0" w:oddVBand="0" w:evenVBand="0" w:oddHBand="0" w:evenHBand="0" w:firstRowFirstColumn="0" w:firstRowLastColumn="0" w:lastRowFirstColumn="0" w:lastRowLastColumn="0"/>
        </w:trPr>
        <w:tc>
          <w:tcPr>
            <w:tcW w:w="3891" w:type="pct"/>
            <w:vAlign w:val="center"/>
            <w:hideMark/>
          </w:tcPr>
          <w:p w14:paraId="1831DB8F" w14:textId="77777777" w:rsidR="00214B7F" w:rsidRDefault="00214B7F">
            <w:pPr>
              <w:pStyle w:val="Tableheadingrow1"/>
            </w:pPr>
            <w:r>
              <w:t>Report</w:t>
            </w:r>
          </w:p>
        </w:tc>
        <w:tc>
          <w:tcPr>
            <w:tcW w:w="1109" w:type="pct"/>
            <w:hideMark/>
          </w:tcPr>
          <w:p w14:paraId="4BC0ABA1" w14:textId="77777777" w:rsidR="00214B7F" w:rsidRDefault="00214B7F">
            <w:pPr>
              <w:pStyle w:val="Tableheadingrow1"/>
            </w:pPr>
            <w:r>
              <w:t>Date of publication</w:t>
            </w:r>
          </w:p>
        </w:tc>
      </w:tr>
      <w:tr w:rsidR="00214B7F" w14:paraId="538A5B12"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shd w:val="clear" w:color="auto" w:fill="BFBFBF"/>
            <w:vAlign w:val="center"/>
            <w:hideMark/>
          </w:tcPr>
          <w:p w14:paraId="43181274" w14:textId="77777777" w:rsidR="00214B7F" w:rsidRDefault="00214B7F">
            <w:pPr>
              <w:pStyle w:val="Tableheadingrow1"/>
              <w:jc w:val="both"/>
              <w:rPr>
                <w:rStyle w:val="Emphasis"/>
                <w:color w:val="auto"/>
              </w:rPr>
            </w:pPr>
            <w:r>
              <w:rPr>
                <w:rStyle w:val="Emphasis"/>
                <w:color w:val="auto"/>
              </w:rPr>
              <w:t>Prisons</w:t>
            </w:r>
          </w:p>
        </w:tc>
        <w:tc>
          <w:tcPr>
            <w:tcW w:w="1109" w:type="pct"/>
            <w:shd w:val="clear" w:color="auto" w:fill="BFBFBF"/>
            <w:vAlign w:val="center"/>
          </w:tcPr>
          <w:p w14:paraId="0D88C8C1" w14:textId="77777777" w:rsidR="00214B7F" w:rsidRDefault="00214B7F">
            <w:pPr>
              <w:pStyle w:val="Tableheadingrow1"/>
              <w:jc w:val="both"/>
              <w:rPr>
                <w:rStyle w:val="Emphasis"/>
                <w:color w:val="auto"/>
              </w:rPr>
            </w:pPr>
          </w:p>
        </w:tc>
      </w:tr>
      <w:tr w:rsidR="00214B7F" w14:paraId="6EC50E57"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7DD49BE6" w14:textId="77777777" w:rsidR="00214B7F" w:rsidRDefault="00003FE7">
            <w:pPr>
              <w:pStyle w:val="Tablesinglespacedparagraph"/>
            </w:pPr>
            <w:hyperlink r:id="rId155" w:history="1">
              <w:r w:rsidR="00214B7F">
                <w:rPr>
                  <w:rStyle w:val="Hyperlink"/>
                </w:rPr>
                <w:t>Report on an unannounced follow up inspection of Invercargill Prison – July 2019</w:t>
              </w:r>
            </w:hyperlink>
          </w:p>
        </w:tc>
        <w:tc>
          <w:tcPr>
            <w:tcW w:w="1109" w:type="pct"/>
            <w:hideMark/>
          </w:tcPr>
          <w:p w14:paraId="606DC901" w14:textId="77777777" w:rsidR="00214B7F" w:rsidRDefault="00214B7F">
            <w:pPr>
              <w:pStyle w:val="Tablesinglespacedparagraph"/>
            </w:pPr>
            <w:r>
              <w:t>25 July 2019</w:t>
            </w:r>
          </w:p>
        </w:tc>
      </w:tr>
      <w:tr w:rsidR="00214B7F" w14:paraId="38512E5B"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18C41DCA" w14:textId="77777777" w:rsidR="00214B7F" w:rsidRDefault="00003FE7">
            <w:pPr>
              <w:pStyle w:val="Tablesinglespacedparagraph"/>
            </w:pPr>
            <w:hyperlink r:id="rId156" w:history="1">
              <w:r w:rsidR="00214B7F">
                <w:rPr>
                  <w:rStyle w:val="Hyperlink"/>
                </w:rPr>
                <w:t>Report on an unannounced inspection of Northland Regional Corrections Facility - August 2019</w:t>
              </w:r>
            </w:hyperlink>
          </w:p>
        </w:tc>
        <w:tc>
          <w:tcPr>
            <w:tcW w:w="1109" w:type="pct"/>
            <w:hideMark/>
          </w:tcPr>
          <w:p w14:paraId="36B77D5D" w14:textId="77777777" w:rsidR="00214B7F" w:rsidRDefault="00214B7F">
            <w:pPr>
              <w:pStyle w:val="Tablesinglespacedparagraph"/>
            </w:pPr>
            <w:r>
              <w:t>20 August 2019</w:t>
            </w:r>
          </w:p>
        </w:tc>
      </w:tr>
      <w:tr w:rsidR="00214B7F" w14:paraId="5D325D2A"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1D6C1D2C" w14:textId="77777777" w:rsidR="00214B7F" w:rsidRDefault="00003FE7">
            <w:pPr>
              <w:pStyle w:val="Tablesinglespacedparagraph"/>
            </w:pPr>
            <w:hyperlink r:id="rId157" w:history="1">
              <w:r w:rsidR="00214B7F">
                <w:rPr>
                  <w:rStyle w:val="Hyperlink"/>
                </w:rPr>
                <w:t>Report on an unannounced inspection of Tongariro Prison under the Crimes of Torture Act 1989</w:t>
              </w:r>
            </w:hyperlink>
          </w:p>
        </w:tc>
        <w:tc>
          <w:tcPr>
            <w:tcW w:w="1109" w:type="pct"/>
            <w:hideMark/>
          </w:tcPr>
          <w:p w14:paraId="57A7D8BB" w14:textId="77777777" w:rsidR="00214B7F" w:rsidRDefault="00214B7F">
            <w:pPr>
              <w:pStyle w:val="Tablesinglespacedparagraph"/>
            </w:pPr>
            <w:r>
              <w:t>12 September 2019</w:t>
            </w:r>
          </w:p>
        </w:tc>
      </w:tr>
      <w:tr w:rsidR="00214B7F" w14:paraId="0A643125"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shd w:val="clear" w:color="auto" w:fill="BFBFBF"/>
            <w:vAlign w:val="center"/>
            <w:hideMark/>
          </w:tcPr>
          <w:p w14:paraId="702D0F4A" w14:textId="77777777" w:rsidR="00214B7F" w:rsidRDefault="00214B7F">
            <w:pPr>
              <w:pStyle w:val="Tableheadingrow1"/>
              <w:jc w:val="both"/>
              <w:rPr>
                <w:rStyle w:val="Emphasis"/>
                <w:color w:val="auto"/>
              </w:rPr>
            </w:pPr>
            <w:r>
              <w:rPr>
                <w:rStyle w:val="Emphasis"/>
                <w:color w:val="auto"/>
              </w:rPr>
              <w:t>Mental Health</w:t>
            </w:r>
          </w:p>
        </w:tc>
        <w:tc>
          <w:tcPr>
            <w:tcW w:w="1109" w:type="pct"/>
            <w:shd w:val="clear" w:color="auto" w:fill="BFBFBF"/>
            <w:vAlign w:val="center"/>
          </w:tcPr>
          <w:p w14:paraId="0BB06D77" w14:textId="77777777" w:rsidR="00214B7F" w:rsidRDefault="00214B7F">
            <w:pPr>
              <w:pStyle w:val="Tableheadingrow1"/>
              <w:jc w:val="both"/>
              <w:rPr>
                <w:rStyle w:val="Emphasis"/>
                <w:color w:val="auto"/>
              </w:rPr>
            </w:pPr>
          </w:p>
        </w:tc>
      </w:tr>
      <w:tr w:rsidR="00214B7F" w14:paraId="300ED5E8"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40BE13C9" w14:textId="77777777" w:rsidR="00214B7F" w:rsidRDefault="00003FE7">
            <w:pPr>
              <w:pStyle w:val="Tablesinglespacedparagraph"/>
            </w:pPr>
            <w:hyperlink r:id="rId158" w:history="1">
              <w:r w:rsidR="00214B7F">
                <w:rPr>
                  <w:rStyle w:val="Hyperlink"/>
                </w:rPr>
                <w:t>Report on an unannounced inspection of Puna Awhi-rua Forensic Inpatient Ward, Waikato Hospital, under the Crimes of Torture Act 1989</w:t>
              </w:r>
            </w:hyperlink>
          </w:p>
        </w:tc>
        <w:tc>
          <w:tcPr>
            <w:tcW w:w="1109" w:type="pct"/>
            <w:hideMark/>
          </w:tcPr>
          <w:p w14:paraId="5709DA76" w14:textId="77777777" w:rsidR="00214B7F" w:rsidRDefault="00214B7F">
            <w:pPr>
              <w:pStyle w:val="Tablesinglespacedparagraph"/>
            </w:pPr>
            <w:r>
              <w:t>5 March 2020</w:t>
            </w:r>
          </w:p>
        </w:tc>
      </w:tr>
      <w:tr w:rsidR="00214B7F" w14:paraId="54B902BD"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4430F47B" w14:textId="77777777" w:rsidR="00214B7F" w:rsidRDefault="00003FE7">
            <w:pPr>
              <w:pStyle w:val="Tablesinglespacedparagraph"/>
            </w:pPr>
            <w:hyperlink r:id="rId159" w:history="1">
              <w:r w:rsidR="00214B7F">
                <w:rPr>
                  <w:rStyle w:val="Hyperlink"/>
                </w:rPr>
                <w:t>Report on an unannounced inspection of Puna Maatai Forensic Inpatient Ward, Waikato Hospital, under the Crimes of Torture Act 1989</w:t>
              </w:r>
            </w:hyperlink>
          </w:p>
        </w:tc>
        <w:tc>
          <w:tcPr>
            <w:tcW w:w="1109" w:type="pct"/>
            <w:hideMark/>
          </w:tcPr>
          <w:p w14:paraId="251FEC4D" w14:textId="77777777" w:rsidR="00214B7F" w:rsidRDefault="00214B7F">
            <w:pPr>
              <w:pStyle w:val="Tablesinglespacedparagraph"/>
            </w:pPr>
            <w:r>
              <w:t>5 March 2020</w:t>
            </w:r>
          </w:p>
        </w:tc>
      </w:tr>
      <w:tr w:rsidR="00214B7F" w14:paraId="176BCBFE"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58AAF269" w14:textId="77777777" w:rsidR="00214B7F" w:rsidRDefault="00003FE7">
            <w:pPr>
              <w:pStyle w:val="Tablesinglespacedparagraph"/>
            </w:pPr>
            <w:hyperlink r:id="rId160" w:history="1">
              <w:r w:rsidR="00214B7F">
                <w:rPr>
                  <w:rStyle w:val="Hyperlink"/>
                </w:rPr>
                <w:t>Report on an unannounced inspection of Puna Poipoi Forensic Rehabilitation Ward, Waikato Hospital, under the Crimes of Torture Act 1989</w:t>
              </w:r>
            </w:hyperlink>
          </w:p>
        </w:tc>
        <w:tc>
          <w:tcPr>
            <w:tcW w:w="1109" w:type="pct"/>
            <w:hideMark/>
          </w:tcPr>
          <w:p w14:paraId="3122999C" w14:textId="77777777" w:rsidR="00214B7F" w:rsidRDefault="00214B7F">
            <w:pPr>
              <w:pStyle w:val="Tablesinglespacedparagraph"/>
            </w:pPr>
            <w:r>
              <w:t>5 March 2020</w:t>
            </w:r>
          </w:p>
        </w:tc>
      </w:tr>
      <w:tr w:rsidR="00214B7F" w14:paraId="175CE7A2"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1D7D8C58" w14:textId="77777777" w:rsidR="00214B7F" w:rsidRDefault="00003FE7">
            <w:pPr>
              <w:pStyle w:val="Tablesinglespacedparagraph"/>
            </w:pPr>
            <w:hyperlink r:id="rId161" w:history="1">
              <w:r w:rsidR="00214B7F">
                <w:rPr>
                  <w:rStyle w:val="Hyperlink"/>
                </w:rPr>
                <w:t>Report on an unannounced follow up inspection of Wards 34, 35 and 36, Waikato Hospital, under the Crimes of Torture Act 1989</w:t>
              </w:r>
            </w:hyperlink>
          </w:p>
        </w:tc>
        <w:tc>
          <w:tcPr>
            <w:tcW w:w="1109" w:type="pct"/>
            <w:hideMark/>
          </w:tcPr>
          <w:p w14:paraId="747DC0DE" w14:textId="77777777" w:rsidR="00214B7F" w:rsidRDefault="00214B7F">
            <w:pPr>
              <w:pStyle w:val="Tablesinglespacedparagraph"/>
            </w:pPr>
            <w:r>
              <w:t>5 March 2020</w:t>
            </w:r>
          </w:p>
        </w:tc>
      </w:tr>
      <w:tr w:rsidR="00214B7F" w14:paraId="167ADEAC"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shd w:val="clear" w:color="auto" w:fill="BFBFBF"/>
            <w:vAlign w:val="center"/>
            <w:hideMark/>
          </w:tcPr>
          <w:p w14:paraId="622EE361" w14:textId="77777777" w:rsidR="00214B7F" w:rsidRDefault="00214B7F">
            <w:pPr>
              <w:pStyle w:val="Tableheadingrow1"/>
              <w:jc w:val="both"/>
              <w:rPr>
                <w:rStyle w:val="Emphasis"/>
                <w:color w:val="auto"/>
              </w:rPr>
            </w:pPr>
            <w:r>
              <w:rPr>
                <w:rStyle w:val="Emphasis"/>
                <w:color w:val="auto"/>
              </w:rPr>
              <w:t>COVID-19 specific</w:t>
            </w:r>
          </w:p>
        </w:tc>
        <w:tc>
          <w:tcPr>
            <w:tcW w:w="1109" w:type="pct"/>
            <w:shd w:val="clear" w:color="auto" w:fill="BFBFBF"/>
            <w:vAlign w:val="center"/>
          </w:tcPr>
          <w:p w14:paraId="3BD5DC8D" w14:textId="77777777" w:rsidR="00214B7F" w:rsidRDefault="00214B7F">
            <w:pPr>
              <w:pStyle w:val="Tableheadingrow1"/>
              <w:jc w:val="both"/>
              <w:rPr>
                <w:rStyle w:val="Emphasis"/>
                <w:color w:val="auto"/>
              </w:rPr>
            </w:pPr>
          </w:p>
        </w:tc>
      </w:tr>
      <w:tr w:rsidR="00214B7F" w14:paraId="0BE52835" w14:textId="77777777" w:rsidTr="00214B7F">
        <w:trPr>
          <w:cnfStyle w:val="000000100000" w:firstRow="0" w:lastRow="0" w:firstColumn="0" w:lastColumn="0" w:oddVBand="0" w:evenVBand="0" w:oddHBand="1" w:evenHBand="0" w:firstRowFirstColumn="0" w:firstRowLastColumn="0" w:lastRowFirstColumn="0" w:lastRowLastColumn="0"/>
        </w:trPr>
        <w:tc>
          <w:tcPr>
            <w:tcW w:w="3891" w:type="pct"/>
            <w:vAlign w:val="center"/>
            <w:hideMark/>
          </w:tcPr>
          <w:p w14:paraId="02BD30F9" w14:textId="77777777" w:rsidR="00214B7F" w:rsidRDefault="00003FE7">
            <w:pPr>
              <w:pStyle w:val="Tablesinglespacedparagraph"/>
            </w:pPr>
            <w:hyperlink r:id="rId162" w:history="1">
              <w:r w:rsidR="00214B7F">
                <w:rPr>
                  <w:rStyle w:val="Hyperlink"/>
                </w:rPr>
                <w:t>OPCAT COVID-19 report: Report on inspections of mental health facilities under the Crimes of Torture Act 1989</w:t>
              </w:r>
            </w:hyperlink>
          </w:p>
        </w:tc>
        <w:tc>
          <w:tcPr>
            <w:tcW w:w="1109" w:type="pct"/>
            <w:hideMark/>
          </w:tcPr>
          <w:p w14:paraId="2F0C74AF" w14:textId="77777777" w:rsidR="00214B7F" w:rsidRDefault="00214B7F">
            <w:pPr>
              <w:pStyle w:val="Tablesinglespacedparagraph"/>
            </w:pPr>
            <w:r>
              <w:t>15 June 2020</w:t>
            </w:r>
          </w:p>
        </w:tc>
      </w:tr>
      <w:tr w:rsidR="00214B7F" w14:paraId="6A3D8404" w14:textId="77777777" w:rsidTr="00214B7F">
        <w:trPr>
          <w:cnfStyle w:val="000000010000" w:firstRow="0" w:lastRow="0" w:firstColumn="0" w:lastColumn="0" w:oddVBand="0" w:evenVBand="0" w:oddHBand="0" w:evenHBand="1" w:firstRowFirstColumn="0" w:firstRowLastColumn="0" w:lastRowFirstColumn="0" w:lastRowLastColumn="0"/>
        </w:trPr>
        <w:tc>
          <w:tcPr>
            <w:tcW w:w="3891" w:type="pct"/>
            <w:vAlign w:val="center"/>
            <w:hideMark/>
          </w:tcPr>
          <w:p w14:paraId="7144406F" w14:textId="77777777" w:rsidR="00214B7F" w:rsidRDefault="00003FE7">
            <w:pPr>
              <w:pStyle w:val="Tablesinglespacedparagraph"/>
            </w:pPr>
            <w:hyperlink r:id="rId163" w:history="1">
              <w:r w:rsidR="00214B7F">
                <w:rPr>
                  <w:rStyle w:val="Hyperlink"/>
                </w:rPr>
                <w:t>OPCAT COVID-19 report: Report on inspections of prisons under the Crimes of Torture Act 1989</w:t>
              </w:r>
            </w:hyperlink>
          </w:p>
        </w:tc>
        <w:tc>
          <w:tcPr>
            <w:tcW w:w="1109" w:type="pct"/>
            <w:hideMark/>
          </w:tcPr>
          <w:p w14:paraId="6268D197" w14:textId="77777777" w:rsidR="00214B7F" w:rsidRDefault="00214B7F">
            <w:pPr>
              <w:pStyle w:val="Tablesinglespacedparagraph"/>
            </w:pPr>
            <w:r>
              <w:t>22 June 2020</w:t>
            </w:r>
          </w:p>
        </w:tc>
      </w:tr>
    </w:tbl>
    <w:p w14:paraId="37BDDE33" w14:textId="16A96B19" w:rsidR="00732DBA" w:rsidRPr="00732DBA" w:rsidRDefault="00732DBA" w:rsidP="00732DBA">
      <w:pPr>
        <w:pStyle w:val="Heading1line"/>
        <w:rPr>
          <w:lang w:val="mi-NZ"/>
        </w:rPr>
      </w:pPr>
    </w:p>
    <w:sectPr w:rsidR="00732DBA" w:rsidRPr="00732DBA" w:rsidSect="00EE1B38">
      <w:headerReference w:type="default" r:id="rId164"/>
      <w:endnotePr>
        <w:numFmt w:val="decimal"/>
      </w:endnotePr>
      <w:pgSz w:w="11906" w:h="16838" w:code="9"/>
      <w:pgMar w:top="2552" w:right="1418" w:bottom="1701" w:left="1418"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EC9AA" w14:textId="77777777" w:rsidR="00F84B4B" w:rsidRPr="00D45126" w:rsidRDefault="00F84B4B" w:rsidP="00554FCD">
      <w:pPr>
        <w:spacing w:after="0" w:line="240" w:lineRule="auto"/>
        <w:rPr>
          <w:color w:val="4D4D4D"/>
        </w:rPr>
      </w:pPr>
      <w:r w:rsidRPr="00D45126">
        <w:rPr>
          <w:color w:val="4D4D4D"/>
        </w:rPr>
        <w:separator/>
      </w:r>
    </w:p>
  </w:endnote>
  <w:endnote w:type="continuationSeparator" w:id="0">
    <w:p w14:paraId="12DAD63D" w14:textId="77777777" w:rsidR="00F84B4B" w:rsidRPr="00D45126" w:rsidRDefault="00F84B4B" w:rsidP="00554FCD">
      <w:pPr>
        <w:spacing w:after="0" w:line="240" w:lineRule="auto"/>
        <w:rPr>
          <w:color w:val="4D4D4D"/>
        </w:rPr>
      </w:pPr>
      <w:r w:rsidRPr="00D45126">
        <w:rPr>
          <w:color w:val="4D4D4D"/>
        </w:rPr>
        <w:continuationSeparator/>
      </w:r>
    </w:p>
  </w:endnote>
  <w:endnote w:type="continuationNotice" w:id="1">
    <w:p w14:paraId="398BEBD8" w14:textId="77777777" w:rsidR="00F84B4B" w:rsidRDefault="00F84B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B54F8" w14:textId="77777777" w:rsidR="00110D89" w:rsidRDefault="00110D89" w:rsidP="00BC552E">
    <w:pPr>
      <w:pStyle w:val="Footer"/>
    </w:pPr>
    <w:r>
      <w:t>Office of the Ombudsman</w:t>
    </w:r>
  </w:p>
  <w:p w14:paraId="0EB7A169" w14:textId="77777777" w:rsidR="00110D89" w:rsidRDefault="00110D89" w:rsidP="00BC552E">
    <w:pPr>
      <w:pStyle w:val="Footer"/>
    </w:pPr>
    <w:r>
      <w:t>Tari o te Kaitiaki Mana Tangata</w:t>
    </w:r>
  </w:p>
  <w:p w14:paraId="35B80187" w14:textId="77777777" w:rsidR="00110D89" w:rsidRDefault="00110D89" w:rsidP="00BC552E">
    <w:pPr>
      <w:pStyle w:val="Footer"/>
    </w:pPr>
  </w:p>
  <w:p w14:paraId="6F1F5D59" w14:textId="77777777" w:rsidR="00110D89" w:rsidRPr="00BC552E" w:rsidRDefault="00110D89" w:rsidP="00BC552E">
    <w:pPr>
      <w:pStyle w:val="Footerline"/>
    </w:pPr>
  </w:p>
  <w:p w14:paraId="214D2036" w14:textId="77777777" w:rsidR="00110D89" w:rsidRDefault="00110D89" w:rsidP="00A92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B4364" w14:textId="77777777" w:rsidR="00110D89" w:rsidRPr="003214E4" w:rsidRDefault="00110D89" w:rsidP="00321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2CC42" w14:textId="77777777" w:rsidR="00F84B4B" w:rsidRPr="00D45126" w:rsidRDefault="00F84B4B" w:rsidP="002B446B">
      <w:pPr>
        <w:spacing w:after="0" w:line="240" w:lineRule="auto"/>
        <w:rPr>
          <w:color w:val="4D4D4D"/>
        </w:rPr>
      </w:pPr>
      <w:r w:rsidRPr="00D45126">
        <w:rPr>
          <w:color w:val="4D4D4D"/>
        </w:rPr>
        <w:separator/>
      </w:r>
    </w:p>
  </w:footnote>
  <w:footnote w:type="continuationSeparator" w:id="0">
    <w:p w14:paraId="7455BB62" w14:textId="77777777" w:rsidR="00F84B4B" w:rsidRPr="00C14083" w:rsidRDefault="00F84B4B" w:rsidP="00554FCD">
      <w:pPr>
        <w:spacing w:after="0" w:line="240" w:lineRule="auto"/>
        <w:rPr>
          <w:color w:val="4D4D4D"/>
        </w:rPr>
      </w:pPr>
      <w:r w:rsidRPr="00C14083">
        <w:rPr>
          <w:color w:val="4D4D4D"/>
        </w:rPr>
        <w:continuationSeparator/>
      </w:r>
    </w:p>
  </w:footnote>
  <w:footnote w:type="continuationNotice" w:id="1">
    <w:p w14:paraId="36E97E24" w14:textId="77777777" w:rsidR="00F84B4B" w:rsidRDefault="00F84B4B">
      <w:pPr>
        <w:spacing w:after="0" w:line="240" w:lineRule="auto"/>
      </w:pPr>
    </w:p>
  </w:footnote>
  <w:footnote w:id="2">
    <w:p w14:paraId="46415875" w14:textId="77777777" w:rsidR="00110D89" w:rsidRDefault="00110D89" w:rsidP="00205B05">
      <w:pPr>
        <w:pStyle w:val="FootnoteText"/>
      </w:pPr>
      <w:r>
        <w:rPr>
          <w:rStyle w:val="FootnoteReference"/>
        </w:rPr>
        <w:footnoteRef/>
      </w:r>
      <w:r>
        <w:t xml:space="preserve"> </w:t>
      </w:r>
      <w:hyperlink r:id="rId1" w:history="1">
        <w:r w:rsidRPr="00DA1D89">
          <w:rPr>
            <w:rStyle w:val="Hyperlink"/>
          </w:rPr>
          <w:t>Designation of National Preventive Mechanisms</w:t>
        </w:r>
      </w:hyperlink>
      <w:r>
        <w:t xml:space="preserve">, Gazette Notice </w:t>
      </w:r>
      <w:r w:rsidRPr="00DA1D89">
        <w:t>2020-go2845</w:t>
      </w:r>
      <w:r>
        <w:t xml:space="preserve">, 2 July 2020. </w:t>
      </w:r>
    </w:p>
  </w:footnote>
  <w:footnote w:id="3">
    <w:p w14:paraId="54A1C81A" w14:textId="32014224" w:rsidR="00110D89" w:rsidRDefault="00110D89" w:rsidP="00A947EA">
      <w:pPr>
        <w:pStyle w:val="FootnoteText"/>
      </w:pPr>
      <w:r>
        <w:rPr>
          <w:rStyle w:val="FootnoteReference"/>
        </w:rPr>
        <w:footnoteRef/>
      </w:r>
      <w:r>
        <w:t xml:space="preserve"> </w:t>
      </w:r>
      <w:r>
        <w:tab/>
        <w:t xml:space="preserve">United Nations Committee against Torture, </w:t>
      </w:r>
      <w:hyperlink r:id="rId2" w:history="1">
        <w:r w:rsidRPr="00CA3D96">
          <w:rPr>
            <w:rStyle w:val="Hyperlink"/>
          </w:rPr>
          <w:t>Concluding observations on the sixth periodic report of New Zealand</w:t>
        </w:r>
      </w:hyperlink>
      <w:r>
        <w:t xml:space="preserve">, CAT/C/NZL/CO/6, 2 June 2015.  </w:t>
      </w:r>
    </w:p>
  </w:footnote>
  <w:footnote w:id="4">
    <w:p w14:paraId="4ADF3E57" w14:textId="6B7E565B" w:rsidR="00110D89" w:rsidRDefault="00110D89">
      <w:pPr>
        <w:pStyle w:val="FootnoteText"/>
      </w:pPr>
      <w:r>
        <w:rPr>
          <w:rStyle w:val="FootnoteReference"/>
        </w:rPr>
        <w:footnoteRef/>
      </w:r>
      <w:r>
        <w:t xml:space="preserve"> </w:t>
      </w:r>
      <w:r>
        <w:tab/>
        <w:t xml:space="preserve">I acknowledge there are two texts with different meanings.  </w:t>
      </w:r>
    </w:p>
    <w:p w14:paraId="68C3CFE0" w14:textId="23B41069" w:rsidR="00110D89" w:rsidRDefault="00110D89">
      <w:pPr>
        <w:pStyle w:val="FootnoteText"/>
      </w:pPr>
      <w:r>
        <w:tab/>
      </w:r>
      <w:r w:rsidRPr="00220DF4">
        <w:t xml:space="preserve">Section 14(1) of the Public Service Act 2020 speaks to the Crown’s relationships with Māori, and the role of the public service as being to support </w:t>
      </w:r>
      <w:r w:rsidRPr="00220DF4">
        <w:rPr>
          <w:i/>
        </w:rPr>
        <w:t>‘the Crown in its relationships with Māori under the Treaty of Waitangi (te Tiriti o Waitangi)</w:t>
      </w:r>
      <w:r w:rsidRPr="00220DF4">
        <w:t>’.</w:t>
      </w:r>
    </w:p>
    <w:p w14:paraId="127E977C" w14:textId="28A0AA95" w:rsidR="00110D89" w:rsidRDefault="00110D89">
      <w:pPr>
        <w:pStyle w:val="FootnoteText"/>
      </w:pPr>
      <w:r>
        <w:t xml:space="preserve"> </w:t>
      </w:r>
      <w:r>
        <w:tab/>
      </w:r>
    </w:p>
  </w:footnote>
  <w:footnote w:id="5">
    <w:p w14:paraId="1BC701A7" w14:textId="64CEA483" w:rsidR="00110D89" w:rsidRDefault="00110D89" w:rsidP="009C031B">
      <w:pPr>
        <w:pStyle w:val="FootnoteText"/>
      </w:pPr>
      <w:r>
        <w:rPr>
          <w:rStyle w:val="FootnoteReference"/>
        </w:rPr>
        <w:footnoteRef/>
      </w:r>
      <w:r>
        <w:t xml:space="preserve"> </w:t>
      </w:r>
      <w:r>
        <w:tab/>
        <w:t xml:space="preserve">Ombudsman New Zealand, </w:t>
      </w:r>
      <w:hyperlink r:id="rId3" w:history="1">
        <w:r w:rsidRPr="00935866">
          <w:rPr>
            <w:rStyle w:val="Hyperlink"/>
          </w:rPr>
          <w:t>Oversight: An investigation into the Ministry of Health’s stewardship of hospital-level secure services for people with an intellectual disability</w:t>
        </w:r>
      </w:hyperlink>
      <w:r>
        <w:t xml:space="preserve">, 28 July 2021. </w:t>
      </w:r>
    </w:p>
  </w:footnote>
  <w:footnote w:id="6">
    <w:p w14:paraId="014361C7" w14:textId="249DCC98" w:rsidR="00110D89" w:rsidRDefault="00110D89" w:rsidP="00216C47">
      <w:pPr>
        <w:pStyle w:val="FootnoteText"/>
      </w:pPr>
      <w:r>
        <w:rPr>
          <w:rStyle w:val="FootnoteReference"/>
        </w:rPr>
        <w:footnoteRef/>
      </w:r>
      <w:r>
        <w:t xml:space="preserve"> </w:t>
      </w:r>
      <w:r>
        <w:tab/>
        <w:t xml:space="preserve">See Ministry of Health I Manatū Hauora, </w:t>
      </w:r>
      <w:hyperlink r:id="rId4" w:history="1">
        <w:r w:rsidRPr="009861D8">
          <w:rPr>
            <w:rStyle w:val="Hyperlink"/>
          </w:rPr>
          <w:t>Transforming our Mental Health Law – a public discussion document</w:t>
        </w:r>
      </w:hyperlink>
      <w:r>
        <w:t xml:space="preserve">, October 2021. </w:t>
      </w:r>
    </w:p>
  </w:footnote>
  <w:footnote w:id="7">
    <w:p w14:paraId="110AC4DF" w14:textId="1BCA8089" w:rsidR="00110D89" w:rsidRDefault="00110D89" w:rsidP="00216C47">
      <w:pPr>
        <w:pStyle w:val="FootnoteText"/>
      </w:pPr>
      <w:r>
        <w:rPr>
          <w:rStyle w:val="FootnoteReference"/>
        </w:rPr>
        <w:footnoteRef/>
      </w:r>
      <w:r>
        <w:t xml:space="preserve"> </w:t>
      </w:r>
      <w:r>
        <w:tab/>
      </w:r>
      <w:hyperlink r:id="rId5" w:history="1">
        <w:r w:rsidRPr="009861D8">
          <w:rPr>
            <w:rStyle w:val="Hyperlink"/>
          </w:rPr>
          <w:t>Chief Ombudsman Submission on the Mental Health (Compulsory Assessment and Treatment) Amendment Bill</w:t>
        </w:r>
      </w:hyperlink>
      <w:r>
        <w:t xml:space="preserve">, May 2021. </w:t>
      </w:r>
    </w:p>
  </w:footnote>
  <w:footnote w:id="8">
    <w:p w14:paraId="26045E91" w14:textId="1AD430C1" w:rsidR="00110D89" w:rsidRDefault="00110D89">
      <w:pPr>
        <w:pStyle w:val="FootnoteText"/>
      </w:pPr>
      <w:r>
        <w:rPr>
          <w:rStyle w:val="FootnoteReference"/>
        </w:rPr>
        <w:footnoteRef/>
      </w:r>
      <w:r>
        <w:t xml:space="preserve"> </w:t>
      </w:r>
      <w:r>
        <w:tab/>
      </w:r>
      <w:r w:rsidRPr="00C07E56">
        <w:t>In this document, I use ‘tāngata whai ora’ when referring to those receiving mental health services. Tāngata whai ora means ‘service users/consumers/people seeking wellness’.  This is aligned with terminology used by the sector, and with te reo Māori being an indigenous language of Aotearoa New Zealand.</w:t>
      </w:r>
      <w:r>
        <w:t xml:space="preserve"> </w:t>
      </w:r>
      <w:r w:rsidRPr="00C07E56">
        <w:t xml:space="preserve">See </w:t>
      </w:r>
      <w:hyperlink r:id="rId6" w:history="1">
        <w:r w:rsidRPr="00C07E56">
          <w:rPr>
            <w:rStyle w:val="Hyperlink"/>
          </w:rPr>
          <w:t>Te Reo Hāpai: The Language of Enrichment</w:t>
        </w:r>
      </w:hyperlink>
      <w:r>
        <w:t xml:space="preserve">. </w:t>
      </w:r>
    </w:p>
  </w:footnote>
  <w:footnote w:id="9">
    <w:p w14:paraId="7A9991DA" w14:textId="00D552CE" w:rsidR="00110D89" w:rsidRDefault="00110D89" w:rsidP="00C93090">
      <w:pPr>
        <w:pStyle w:val="FootnoteText"/>
      </w:pPr>
      <w:r>
        <w:rPr>
          <w:rStyle w:val="FootnoteReference"/>
        </w:rPr>
        <w:footnoteRef/>
      </w:r>
      <w:r>
        <w:t xml:space="preserve"> </w:t>
      </w:r>
      <w:r>
        <w:tab/>
        <w:t xml:space="preserve">Paragraph 241, Committee against Torture, Seventh periodic report submitted by New Zealand under article 19 of the Convention pursuant to the simplified reporting procedure, due in 2019, </w:t>
      </w:r>
      <w:r w:rsidRPr="00ED124E">
        <w:t>CAT/C/NZL/7</w:t>
      </w:r>
      <w:r>
        <w:t xml:space="preserve">, 16 March 2020.  </w:t>
      </w:r>
    </w:p>
  </w:footnote>
  <w:footnote w:id="10">
    <w:p w14:paraId="3D64B0CC" w14:textId="6AAEE000" w:rsidR="00110D89" w:rsidRDefault="00110D89" w:rsidP="00094DA2">
      <w:pPr>
        <w:pStyle w:val="FootnoteText"/>
      </w:pPr>
      <w:r>
        <w:rPr>
          <w:rStyle w:val="FootnoteReference"/>
        </w:rPr>
        <w:footnoteRef/>
      </w:r>
      <w:r>
        <w:t xml:space="preserve"> </w:t>
      </w:r>
      <w:r>
        <w:tab/>
        <w:t xml:space="preserve">Paragraph 252, Committee against Torture, Seventh periodic report submitted by New Zealand under article 19 of the Convention pursuant to the simplified reporting procedure, due in 2019, CAT/C/NZL/7, 16 March 2020. </w:t>
      </w:r>
    </w:p>
  </w:footnote>
  <w:footnote w:id="11">
    <w:p w14:paraId="652F4D9E" w14:textId="77777777" w:rsidR="00110D89" w:rsidRDefault="00110D89" w:rsidP="00216C47">
      <w:pPr>
        <w:pStyle w:val="FootnoteText"/>
      </w:pPr>
      <w:r>
        <w:rPr>
          <w:rStyle w:val="FootnoteReference"/>
        </w:rPr>
        <w:footnoteRef/>
      </w:r>
      <w:r>
        <w:t xml:space="preserve"> </w:t>
      </w:r>
      <w:r>
        <w:tab/>
        <w:t xml:space="preserve">For more information about this project, see - </w:t>
      </w:r>
      <w:hyperlink r:id="rId7" w:history="1">
        <w:r w:rsidRPr="001466B2">
          <w:rPr>
            <w:rStyle w:val="Hyperlink"/>
          </w:rPr>
          <w:t>https://www.lawcom.govt.nz/our-projects/review-of-adult-decision-making-capacity-law</w:t>
        </w:r>
      </w:hyperlink>
      <w:r>
        <w:t xml:space="preserve">.  </w:t>
      </w:r>
    </w:p>
  </w:footnote>
  <w:footnote w:id="12">
    <w:p w14:paraId="40F8CAAA" w14:textId="3C47A6EB" w:rsidR="00110D89" w:rsidRDefault="00110D89" w:rsidP="00106CB6">
      <w:pPr>
        <w:pStyle w:val="FootnoteText"/>
      </w:pPr>
      <w:r>
        <w:rPr>
          <w:rStyle w:val="FootnoteReference"/>
        </w:rPr>
        <w:footnoteRef/>
      </w:r>
      <w:r>
        <w:t xml:space="preserve"> </w:t>
      </w:r>
      <w:r>
        <w:tab/>
        <w:t>The Corrections Regulations 2005, in regulation 65(3), state that if someone presents their birth certificate, they must be placed in a prison that aligns with the sex on that birth certificate.</w:t>
      </w:r>
    </w:p>
  </w:footnote>
  <w:footnote w:id="13">
    <w:p w14:paraId="73C3A0AA" w14:textId="39467237" w:rsidR="00110D89" w:rsidRDefault="00110D89">
      <w:pPr>
        <w:pStyle w:val="FootnoteText"/>
      </w:pPr>
      <w:r>
        <w:rPr>
          <w:rStyle w:val="FootnoteReference"/>
        </w:rPr>
        <w:footnoteRef/>
      </w:r>
      <w:r>
        <w:t xml:space="preserve"> </w:t>
      </w:r>
      <w:r>
        <w:tab/>
      </w:r>
      <w:r w:rsidRPr="00220DF4">
        <w:t xml:space="preserve">Hōkai Rangi, launched in 2019, is the Department of Corrections’ overall organisational strategy. See </w:t>
      </w:r>
      <w:hyperlink r:id="rId8" w:history="1">
        <w:r w:rsidRPr="00220DF4">
          <w:rPr>
            <w:rStyle w:val="Hyperlink"/>
          </w:rPr>
          <w:t>https://www.corrections.govt.nz/resources/strategic_reports/corrections_strategic_plans/hokai_rangi</w:t>
        </w:r>
      </w:hyperlink>
      <w:r w:rsidRPr="00220DF4">
        <w:t>.</w:t>
      </w:r>
      <w:r>
        <w:t xml:space="preserve"> </w:t>
      </w:r>
    </w:p>
  </w:footnote>
  <w:footnote w:id="14">
    <w:p w14:paraId="45FA3F30" w14:textId="786C28F5" w:rsidR="00110D89" w:rsidRDefault="00110D89">
      <w:pPr>
        <w:pStyle w:val="FootnoteText"/>
      </w:pPr>
      <w:r>
        <w:rPr>
          <w:rStyle w:val="FootnoteReference"/>
        </w:rPr>
        <w:footnoteRef/>
      </w:r>
      <w:r>
        <w:t xml:space="preserve"> Cripps v Attorney-General [2022] NZHC 1532. </w:t>
      </w:r>
    </w:p>
  </w:footnote>
  <w:footnote w:id="15">
    <w:p w14:paraId="1AA719BB" w14:textId="2D52654C" w:rsidR="00110D89" w:rsidRDefault="00110D89">
      <w:pPr>
        <w:pStyle w:val="FootnoteText"/>
      </w:pPr>
      <w:r>
        <w:rPr>
          <w:rStyle w:val="FootnoteReference"/>
        </w:rPr>
        <w:footnoteRef/>
      </w:r>
      <w:r>
        <w:t xml:space="preserve"> </w:t>
      </w:r>
      <w:r>
        <w:tab/>
        <w:t xml:space="preserve">See </w:t>
      </w:r>
      <w:hyperlink r:id="rId9" w:history="1">
        <w:r w:rsidRPr="00057A31">
          <w:rPr>
            <w:rStyle w:val="Hyperlink"/>
          </w:rPr>
          <w:t>Corrections Amendment Regulations</w:t>
        </w:r>
      </w:hyperlink>
      <w:r>
        <w:t xml:space="preserve">, 6 June 2023. </w:t>
      </w:r>
    </w:p>
  </w:footnote>
  <w:footnote w:id="16">
    <w:p w14:paraId="6996B5BF" w14:textId="45296C55" w:rsidR="00110D89" w:rsidRPr="00E832EA" w:rsidRDefault="00110D89" w:rsidP="00375AED">
      <w:pPr>
        <w:pStyle w:val="FootnoteText"/>
      </w:pPr>
      <w:r>
        <w:rPr>
          <w:rStyle w:val="FootnoteReference"/>
        </w:rPr>
        <w:footnoteRef/>
      </w:r>
      <w:r>
        <w:t xml:space="preserve"> </w:t>
      </w:r>
      <w:r>
        <w:tab/>
        <w:t xml:space="preserve">New Zealand Herald, </w:t>
      </w:r>
      <w:hyperlink r:id="rId10" w:history="1">
        <w:r w:rsidRPr="00094DA2">
          <w:rPr>
            <w:rStyle w:val="Hyperlink"/>
            <w:i/>
          </w:rPr>
          <w:t>Auckland prison death: Guard charged after pepper spray incident</w:t>
        </w:r>
      </w:hyperlink>
      <w:r>
        <w:t>, 16 May 2022.</w:t>
      </w:r>
    </w:p>
  </w:footnote>
  <w:footnote w:id="17">
    <w:p w14:paraId="55C75C04" w14:textId="4EE5A6CC" w:rsidR="00110D89" w:rsidRDefault="00110D89" w:rsidP="00375AED">
      <w:pPr>
        <w:pStyle w:val="FootnoteText"/>
      </w:pPr>
      <w:r>
        <w:rPr>
          <w:rStyle w:val="FootnoteReference"/>
        </w:rPr>
        <w:footnoteRef/>
      </w:r>
      <w:r>
        <w:t xml:space="preserve"> </w:t>
      </w:r>
      <w:r>
        <w:tab/>
        <w:t xml:space="preserve">United Nations High Commissioner for Human Rights, </w:t>
      </w:r>
      <w:hyperlink r:id="rId11" w:history="1">
        <w:r w:rsidRPr="00BE6180">
          <w:rPr>
            <w:rStyle w:val="Hyperlink"/>
            <w:i/>
          </w:rPr>
          <w:t>Guidance on Less-Lethal Weapons in Law Enforcement</w:t>
        </w:r>
      </w:hyperlink>
      <w:r w:rsidRPr="00E832EA">
        <w:rPr>
          <w:i/>
        </w:rPr>
        <w:t>,</w:t>
      </w:r>
      <w:r>
        <w:t xml:space="preserve"> 2020.  </w:t>
      </w:r>
    </w:p>
  </w:footnote>
  <w:footnote w:id="18">
    <w:p w14:paraId="5C21FA6A" w14:textId="62B4D27B" w:rsidR="00110D89" w:rsidRDefault="00110D89" w:rsidP="00375AED">
      <w:pPr>
        <w:pStyle w:val="FootnoteText"/>
      </w:pPr>
      <w:r>
        <w:rPr>
          <w:rStyle w:val="FootnoteReference"/>
        </w:rPr>
        <w:footnoteRef/>
      </w:r>
      <w:r>
        <w:t xml:space="preserve"> </w:t>
      </w:r>
      <w:r>
        <w:tab/>
        <w:t xml:space="preserve">Ibid., at paragraph 1.1. </w:t>
      </w:r>
    </w:p>
  </w:footnote>
  <w:footnote w:id="19">
    <w:p w14:paraId="7EA1252F" w14:textId="7B11253E" w:rsidR="00110D89" w:rsidRDefault="00110D89">
      <w:pPr>
        <w:pStyle w:val="FootnoteText"/>
      </w:pPr>
      <w:r>
        <w:rPr>
          <w:rStyle w:val="FootnoteReference"/>
        </w:rPr>
        <w:footnoteRef/>
      </w:r>
      <w:r>
        <w:t xml:space="preserve"> </w:t>
      </w:r>
      <w:r>
        <w:tab/>
        <w:t xml:space="preserve">Ibid. at paragraph 2.8. </w:t>
      </w:r>
    </w:p>
  </w:footnote>
  <w:footnote w:id="20">
    <w:p w14:paraId="2E717DBB" w14:textId="17D10E95" w:rsidR="00110D89" w:rsidRDefault="00110D89">
      <w:pPr>
        <w:pStyle w:val="FootnoteText"/>
      </w:pPr>
      <w:r>
        <w:rPr>
          <w:rStyle w:val="FootnoteReference"/>
        </w:rPr>
        <w:footnoteRef/>
      </w:r>
      <w:r>
        <w:t xml:space="preserve"> </w:t>
      </w:r>
      <w:r>
        <w:tab/>
        <w:t xml:space="preserve">Ibid. at paragraph 7.2.3. </w:t>
      </w:r>
    </w:p>
  </w:footnote>
  <w:footnote w:id="21">
    <w:p w14:paraId="521A19B6" w14:textId="7D5497E6" w:rsidR="00110D89" w:rsidRDefault="00110D89" w:rsidP="007F2489">
      <w:pPr>
        <w:pStyle w:val="FootnoteText"/>
      </w:pPr>
      <w:r>
        <w:rPr>
          <w:rStyle w:val="FootnoteReference"/>
        </w:rPr>
        <w:footnoteRef/>
      </w:r>
      <w:r>
        <w:t xml:space="preserve"> </w:t>
      </w:r>
      <w:r>
        <w:tab/>
        <w:t>Ibid. at paragraph 7.2.7; also see US Court of Appeals (Ninth Circuit), Headwaters Forest Defense v. County of Humboldt, 240 F.3d 1185 (2000), pp. 1205–06.</w:t>
      </w:r>
    </w:p>
  </w:footnote>
  <w:footnote w:id="22">
    <w:p w14:paraId="5009BA0C" w14:textId="60690F91" w:rsidR="00110D89" w:rsidRDefault="00110D89">
      <w:pPr>
        <w:pStyle w:val="FootnoteText"/>
      </w:pPr>
      <w:r>
        <w:rPr>
          <w:rStyle w:val="FootnoteReference"/>
        </w:rPr>
        <w:footnoteRef/>
      </w:r>
      <w:r>
        <w:t xml:space="preserve"> </w:t>
      </w:r>
      <w:r>
        <w:tab/>
      </w:r>
      <w:r w:rsidRPr="00057A31">
        <w:t>See Corrections Amendment Regulations, 6 June 2023.</w:t>
      </w:r>
    </w:p>
  </w:footnote>
  <w:footnote w:id="23">
    <w:p w14:paraId="0FA2589A" w14:textId="6E2D50FC" w:rsidR="00110D89" w:rsidRDefault="00110D89">
      <w:pPr>
        <w:pStyle w:val="FootnoteText"/>
      </w:pPr>
      <w:r>
        <w:rPr>
          <w:rStyle w:val="FootnoteReference"/>
        </w:rPr>
        <w:footnoteRef/>
      </w:r>
      <w:r>
        <w:t xml:space="preserve"> </w:t>
      </w:r>
      <w:r>
        <w:tab/>
        <w:t xml:space="preserve">Te Ake Matua o te Ture </w:t>
      </w:r>
      <w:r>
        <w:rPr>
          <w:rFonts w:cs="Calibri"/>
        </w:rPr>
        <w:t>|</w:t>
      </w:r>
      <w:r>
        <w:t xml:space="preserve"> Law Commission, </w:t>
      </w:r>
      <w:hyperlink r:id="rId12" w:history="1">
        <w:r w:rsidRPr="00917337">
          <w:rPr>
            <w:rStyle w:val="Hyperlink"/>
          </w:rPr>
          <w:t>Hapori whānui me te tangata mōrea nui: he arotake o te mauhere ārai hē me ngā ōta nō muri whakawhiu | Public safety and serious offenders: a review of preventive detention and post-sentence orders</w:t>
        </w:r>
      </w:hyperlink>
      <w:r>
        <w:t>.</w:t>
      </w:r>
    </w:p>
  </w:footnote>
  <w:footnote w:id="24">
    <w:p w14:paraId="455FB663" w14:textId="22F424C6" w:rsidR="00110D89" w:rsidRDefault="00110D89">
      <w:pPr>
        <w:pStyle w:val="FootnoteText"/>
      </w:pPr>
      <w:r>
        <w:rPr>
          <w:rStyle w:val="FootnoteReference"/>
        </w:rPr>
        <w:footnoteRef/>
      </w:r>
      <w:r>
        <w:t xml:space="preserve"> </w:t>
      </w:r>
      <w:r>
        <w:tab/>
        <w:t xml:space="preserve">Established under Section 122 of the Public Safety (Public Protection Orders) Act 2014. </w:t>
      </w:r>
    </w:p>
  </w:footnote>
  <w:footnote w:id="25">
    <w:p w14:paraId="3880F55F" w14:textId="5DC7B5AF" w:rsidR="00110D89" w:rsidRDefault="00110D89">
      <w:pPr>
        <w:pStyle w:val="FootnoteText"/>
      </w:pPr>
      <w:r>
        <w:rPr>
          <w:rStyle w:val="FootnoteReference"/>
        </w:rPr>
        <w:footnoteRef/>
      </w:r>
      <w:r>
        <w:t xml:space="preserve"> </w:t>
      </w:r>
      <w:r>
        <w:tab/>
      </w:r>
      <w:r w:rsidRPr="00365239">
        <w:t>Douglas v Chief Executive of the Department of Corrections [2022] NZHC 600 [29 March 2022], at [37]</w:t>
      </w:r>
      <w:r>
        <w:t xml:space="preserve">. </w:t>
      </w:r>
    </w:p>
  </w:footnote>
  <w:footnote w:id="26">
    <w:p w14:paraId="7296AC6B" w14:textId="2BCF8164" w:rsidR="00110D89" w:rsidRDefault="00110D89">
      <w:pPr>
        <w:pStyle w:val="FootnoteText"/>
      </w:pPr>
      <w:r>
        <w:rPr>
          <w:rStyle w:val="FootnoteReference"/>
        </w:rPr>
        <w:footnoteRef/>
      </w:r>
      <w:r>
        <w:t xml:space="preserve"> </w:t>
      </w:r>
      <w:r>
        <w:tab/>
        <w:t xml:space="preserve">Ibid, at [31]. </w:t>
      </w:r>
    </w:p>
  </w:footnote>
  <w:footnote w:id="27">
    <w:p w14:paraId="61A0AF45" w14:textId="707071F4" w:rsidR="00110D89" w:rsidRDefault="00110D89" w:rsidP="007A2A8B">
      <w:pPr>
        <w:pStyle w:val="FootnoteText"/>
      </w:pPr>
      <w:r>
        <w:rPr>
          <w:rStyle w:val="FootnoteReference"/>
        </w:rPr>
        <w:footnoteRef/>
      </w:r>
      <w:r>
        <w:t xml:space="preserve"> </w:t>
      </w:r>
      <w:r>
        <w:tab/>
      </w:r>
      <w:hyperlink r:id="rId13" w:history="1">
        <w:r w:rsidRPr="00785AD0">
          <w:rPr>
            <w:rStyle w:val="Hyperlink"/>
            <w:lang w:val="en-US"/>
          </w:rPr>
          <w:t>2019/2020 Estimates for Vote Ombudsmen</w:t>
        </w:r>
      </w:hyperlink>
      <w:r w:rsidRPr="004470B1">
        <w:rPr>
          <w:lang w:val="en-US"/>
        </w:rPr>
        <w:t xml:space="preserve"> (responses to written questions 123-131)</w:t>
      </w:r>
      <w:r>
        <w:rPr>
          <w:lang w:val="en-US"/>
        </w:rPr>
        <w:t>, p 1. Temporary funding was also provided for the purposes of monitoring isolation and quarantine facilities.</w:t>
      </w:r>
    </w:p>
  </w:footnote>
  <w:footnote w:id="28">
    <w:p w14:paraId="6C70CB79" w14:textId="77777777" w:rsidR="00110D89" w:rsidRDefault="00110D89" w:rsidP="007A2A8B">
      <w:pPr>
        <w:pStyle w:val="FootnoteText"/>
      </w:pPr>
      <w:r>
        <w:rPr>
          <w:rStyle w:val="FootnoteReference"/>
        </w:rPr>
        <w:footnoteRef/>
      </w:r>
      <w:r>
        <w:t xml:space="preserve"> </w:t>
      </w:r>
      <w:r>
        <w:tab/>
      </w:r>
      <w:hyperlink r:id="rId14" w:history="1">
        <w:r w:rsidRPr="006D42B7">
          <w:rPr>
            <w:rStyle w:val="Hyperlink"/>
            <w:lang w:val="en-US"/>
          </w:rPr>
          <w:t>2020/2021 draft budget for Office of the Ombudsman</w:t>
        </w:r>
      </w:hyperlink>
      <w:r>
        <w:rPr>
          <w:lang w:val="en-US"/>
        </w:rPr>
        <w:t xml:space="preserve">, p 6. </w:t>
      </w:r>
    </w:p>
  </w:footnote>
  <w:footnote w:id="29">
    <w:p w14:paraId="339B5A7A" w14:textId="0656B475" w:rsidR="00110D89" w:rsidRDefault="00110D89" w:rsidP="000B0EB0">
      <w:pPr>
        <w:pStyle w:val="FootnoteText"/>
      </w:pPr>
      <w:r>
        <w:rPr>
          <w:rStyle w:val="FootnoteReference"/>
        </w:rPr>
        <w:footnoteRef/>
      </w:r>
      <w:r>
        <w:t xml:space="preserve">  </w:t>
      </w:r>
      <w:r>
        <w:tab/>
      </w:r>
      <w:r w:rsidRPr="00220DF4">
        <w:t xml:space="preserve">An essential service were those, which could continue to be provided at Level 4 (the highest of alert levels) and were therefore exempt from some of the restrictions on people movement. See Department of Prime Minister and Cabinet, </w:t>
      </w:r>
      <w:hyperlink r:id="rId15" w:history="1">
        <w:r w:rsidRPr="00220DF4">
          <w:rPr>
            <w:rStyle w:val="Hyperlink"/>
          </w:rPr>
          <w:t>Briefing: Essential Services</w:t>
        </w:r>
      </w:hyperlink>
      <w:r w:rsidRPr="00220DF4">
        <w:t>, Proactive Realease, 2020.</w:t>
      </w:r>
    </w:p>
  </w:footnote>
  <w:footnote w:id="30">
    <w:p w14:paraId="244D6920" w14:textId="64ACD299" w:rsidR="00110D89" w:rsidRDefault="00110D89" w:rsidP="005057EB">
      <w:pPr>
        <w:pStyle w:val="FootnoteText"/>
        <w:jc w:val="left"/>
      </w:pPr>
      <w:r>
        <w:rPr>
          <w:rStyle w:val="FootnoteReference"/>
        </w:rPr>
        <w:footnoteRef/>
      </w:r>
      <w:r>
        <w:t xml:space="preserve"> </w:t>
      </w:r>
      <w:r>
        <w:tab/>
        <w:t xml:space="preserve">My inspectors conducted </w:t>
      </w:r>
      <w:r w:rsidRPr="00D65159">
        <w:t xml:space="preserve">inspections of 46 units in nine prisons in Auckland, Wellington and Christchurch </w:t>
      </w:r>
      <w:r>
        <w:t>between April and May 2020</w:t>
      </w:r>
      <w:r w:rsidRPr="00D65159">
        <w:t>.</w:t>
      </w:r>
    </w:p>
  </w:footnote>
  <w:footnote w:id="31">
    <w:p w14:paraId="48C6C931" w14:textId="1C34D73B" w:rsidR="00110D89" w:rsidRDefault="00110D89" w:rsidP="005057EB">
      <w:pPr>
        <w:pStyle w:val="FootnoteText"/>
        <w:jc w:val="left"/>
      </w:pPr>
      <w:r>
        <w:rPr>
          <w:rStyle w:val="FootnoteReference"/>
        </w:rPr>
        <w:footnoteRef/>
      </w:r>
      <w:r>
        <w:t xml:space="preserve"> </w:t>
      </w:r>
      <w:r>
        <w:tab/>
      </w:r>
      <w:r w:rsidRPr="00D65159">
        <w:t xml:space="preserve">My inspectors conducted inspections of </w:t>
      </w:r>
      <w:r>
        <w:t xml:space="preserve">five </w:t>
      </w:r>
      <w:r w:rsidRPr="009E0E28">
        <w:t>inspections of mental health and addiction facilities</w:t>
      </w:r>
      <w:r>
        <w:t xml:space="preserve"> </w:t>
      </w:r>
      <w:r w:rsidRPr="00D65159">
        <w:t>between April and May 2020.</w:t>
      </w:r>
    </w:p>
  </w:footnote>
  <w:footnote w:id="32">
    <w:p w14:paraId="4833C218" w14:textId="7A2DED55" w:rsidR="00110D89" w:rsidRDefault="00110D89">
      <w:pPr>
        <w:pStyle w:val="FootnoteText"/>
      </w:pPr>
      <w:r>
        <w:rPr>
          <w:rStyle w:val="FootnoteReference"/>
        </w:rPr>
        <w:footnoteRef/>
      </w:r>
      <w:r>
        <w:t xml:space="preserve"> </w:t>
      </w:r>
      <w:r>
        <w:tab/>
        <w:t xml:space="preserve">See Unite against COVID-19, </w:t>
      </w:r>
      <w:hyperlink r:id="rId16" w:history="1">
        <w:r w:rsidRPr="00762272">
          <w:rPr>
            <w:rStyle w:val="Hyperlink"/>
          </w:rPr>
          <w:t>History of the COVID-19 Alert System</w:t>
        </w:r>
      </w:hyperlink>
      <w:r>
        <w:t xml:space="preserve">.  </w:t>
      </w:r>
    </w:p>
  </w:footnote>
  <w:footnote w:id="33">
    <w:p w14:paraId="0D212B1B" w14:textId="77777777" w:rsidR="00110D89" w:rsidRDefault="00110D89" w:rsidP="005057EB">
      <w:pPr>
        <w:pStyle w:val="FootnoteText"/>
        <w:jc w:val="left"/>
      </w:pPr>
      <w:r>
        <w:rPr>
          <w:rStyle w:val="FootnoteReference"/>
        </w:rPr>
        <w:footnoteRef/>
      </w:r>
      <w:r>
        <w:t xml:space="preserve"> </w:t>
      </w:r>
      <w:r>
        <w:tab/>
        <w:t xml:space="preserve">See inspection purpose and criteria: </w:t>
      </w:r>
      <w:hyperlink r:id="rId17" w:history="1">
        <w:r>
          <w:rPr>
            <w:rStyle w:val="Hyperlink"/>
          </w:rPr>
          <w:t>https://www.ombudsman.parliament.nz/resources/criteria-opcat-covid-19-inspections</w:t>
        </w:r>
      </w:hyperlink>
      <w:r>
        <w:rPr>
          <w:rStyle w:val="Hyperlink"/>
        </w:rPr>
        <w:t>.</w:t>
      </w:r>
      <w:r>
        <w:t xml:space="preserve"> </w:t>
      </w:r>
    </w:p>
  </w:footnote>
  <w:footnote w:id="34">
    <w:p w14:paraId="181B1EB9" w14:textId="2DA14F4F" w:rsidR="00110D89" w:rsidRDefault="00110D89" w:rsidP="005057EB">
      <w:pPr>
        <w:pStyle w:val="FootnoteText"/>
        <w:jc w:val="left"/>
      </w:pPr>
      <w:r>
        <w:rPr>
          <w:rStyle w:val="FootnoteReference"/>
        </w:rPr>
        <w:footnoteRef/>
      </w:r>
      <w:r>
        <w:t xml:space="preserve"> </w:t>
      </w:r>
      <w:r>
        <w:tab/>
      </w:r>
      <w:r w:rsidRPr="0002209B">
        <w:t>AIA facilities provide emergency accommodation for individuals required to self-isolate under the under the New Zealand COVID-19 Public Health Response (Self-isolation Requirements and Permitted Work) Order 2022.</w:t>
      </w:r>
    </w:p>
  </w:footnote>
  <w:footnote w:id="35">
    <w:p w14:paraId="52E5E5C3" w14:textId="5FDED0DD" w:rsidR="00110D89" w:rsidRDefault="00110D89">
      <w:pPr>
        <w:pStyle w:val="FootnoteText"/>
      </w:pPr>
      <w:r>
        <w:rPr>
          <w:rStyle w:val="FootnoteReference"/>
        </w:rPr>
        <w:footnoteRef/>
      </w:r>
      <w:r>
        <w:t xml:space="preserve"> </w:t>
      </w:r>
      <w:r>
        <w:tab/>
      </w:r>
      <w:r w:rsidRPr="00A35C92">
        <w:t xml:space="preserve">Under s </w:t>
      </w:r>
      <w:hyperlink r:id="rId18" w:anchor="DLM431123" w:history="1">
        <w:r w:rsidRPr="00A35C92">
          <w:rPr>
            <w:rStyle w:val="Hyperlink"/>
          </w:rPr>
          <w:t>13</w:t>
        </w:r>
      </w:hyperlink>
      <w:r w:rsidRPr="00A35C92">
        <w:t xml:space="preserve"> of the Ombudsmen Act 1975, an Ombudsman may </w:t>
      </w:r>
      <w:r w:rsidRPr="00A35C92">
        <w:rPr>
          <w:i/>
        </w:rPr>
        <w:t>‘investigate any decision or recommendation made, or any act done or omitted … relating to a matter of administration and affecting any person or body of persons in his or its personal capacity, in or by any public service agencies or organisations…’</w:t>
      </w:r>
      <w:r>
        <w:rPr>
          <w:i/>
        </w:rPr>
        <w:t xml:space="preserve">. </w:t>
      </w:r>
    </w:p>
  </w:footnote>
  <w:footnote w:id="36">
    <w:p w14:paraId="07202542" w14:textId="0DC6FFB3" w:rsidR="00110D89" w:rsidRDefault="00110D89" w:rsidP="00295ED2">
      <w:pPr>
        <w:pStyle w:val="FootnoteText"/>
      </w:pPr>
      <w:r>
        <w:rPr>
          <w:rStyle w:val="FootnoteReference"/>
        </w:rPr>
        <w:footnoteRef/>
      </w:r>
      <w:r>
        <w:t xml:space="preserve"> </w:t>
      </w:r>
      <w:r>
        <w:tab/>
      </w:r>
      <w:r w:rsidRPr="00220DF4">
        <w:t xml:space="preserve">District health boards (DHBs) were responsible for providing or funding the provision of health services in their district. From 1 July 2022, Te Whatu Ora </w:t>
      </w:r>
      <w:r w:rsidRPr="00220DF4">
        <w:rPr>
          <w:rFonts w:cs="Calibri"/>
        </w:rPr>
        <w:t>|</w:t>
      </w:r>
      <w:r w:rsidRPr="00220DF4">
        <w:t xml:space="preserve"> Health New Zealand has taken over responsibility for planning and commissioning hospital, primary and community health services</w:t>
      </w:r>
    </w:p>
  </w:footnote>
  <w:footnote w:id="37">
    <w:p w14:paraId="075AF34E" w14:textId="77777777" w:rsidR="00110D89" w:rsidRDefault="00110D89" w:rsidP="00D91499">
      <w:pPr>
        <w:pStyle w:val="FootnoteText"/>
      </w:pPr>
      <w:r>
        <w:rPr>
          <w:rStyle w:val="FootnoteReference"/>
        </w:rPr>
        <w:footnoteRef/>
      </w:r>
      <w:r>
        <w:t xml:space="preserve"> </w:t>
      </w:r>
      <w:r>
        <w:tab/>
      </w:r>
      <w:r w:rsidRPr="0095455D">
        <w:t>This represented just over nine percent of my sample group.</w:t>
      </w:r>
    </w:p>
  </w:footnote>
  <w:footnote w:id="38">
    <w:p w14:paraId="30B10CC5" w14:textId="7D7CCBC0" w:rsidR="00110D89" w:rsidRDefault="00110D89" w:rsidP="00821451">
      <w:pPr>
        <w:pStyle w:val="FootnoteText"/>
      </w:pPr>
      <w:r>
        <w:rPr>
          <w:rStyle w:val="FootnoteReference"/>
        </w:rPr>
        <w:footnoteRef/>
      </w:r>
      <w:r>
        <w:t xml:space="preserve"> </w:t>
      </w:r>
      <w:r>
        <w:tab/>
        <w:t>The Framework is for people with an intellectual disability who are supported in secure or supervised care, either in a hospital or in the community.</w:t>
      </w:r>
    </w:p>
  </w:footnote>
  <w:footnote w:id="39">
    <w:p w14:paraId="1343BA82" w14:textId="31CE8E70" w:rsidR="00110D89" w:rsidRDefault="00110D89" w:rsidP="00821451">
      <w:pPr>
        <w:pStyle w:val="FootnoteText"/>
      </w:pPr>
      <w:r>
        <w:rPr>
          <w:rStyle w:val="FootnoteReference"/>
        </w:rPr>
        <w:footnoteRef/>
      </w:r>
      <w:r>
        <w:t xml:space="preserve"> </w:t>
      </w:r>
      <w:r>
        <w:tab/>
        <w:t>A te reo Māori term, commonly interpreted as guardian.</w:t>
      </w:r>
    </w:p>
  </w:footnote>
  <w:footnote w:id="40">
    <w:p w14:paraId="26A982D8" w14:textId="6C8B9926" w:rsidR="00110D89" w:rsidRDefault="00110D89" w:rsidP="00821451">
      <w:pPr>
        <w:pStyle w:val="FootnoteText"/>
      </w:pPr>
      <w:r>
        <w:rPr>
          <w:rStyle w:val="FootnoteReference"/>
        </w:rPr>
        <w:footnoteRef/>
      </w:r>
      <w:r>
        <w:t xml:space="preserve"> </w:t>
      </w:r>
      <w:r>
        <w:tab/>
        <w:t>Additional time in prison due to a lack of an available bed in a suitable facility is unsatisfactory for the individuals concerned. The prison environment can be a distressing and wholly inappropriate environment for people with a significant intellectual disability and other needs related to their mental health, or autism, for example. Deferrals also mean additional hearings must be scheduled, putting further pressure on the courts</w:t>
      </w:r>
    </w:p>
  </w:footnote>
  <w:footnote w:id="41">
    <w:p w14:paraId="500D6233" w14:textId="0531E6A0" w:rsidR="00110D89" w:rsidRDefault="00110D89" w:rsidP="00821451">
      <w:pPr>
        <w:pStyle w:val="FootnoteText"/>
      </w:pPr>
      <w:r>
        <w:rPr>
          <w:rStyle w:val="FootnoteReference"/>
        </w:rPr>
        <w:footnoteRef/>
      </w:r>
      <w:r>
        <w:t xml:space="preserve"> </w:t>
      </w:r>
      <w:r>
        <w:tab/>
        <w:t>In some cases, proceedings were deferred for as long as six weeks.</w:t>
      </w:r>
    </w:p>
  </w:footnote>
  <w:footnote w:id="42">
    <w:p w14:paraId="2C7D0E2D" w14:textId="3FE2260C" w:rsidR="00110D89" w:rsidRDefault="00110D89" w:rsidP="00821451">
      <w:pPr>
        <w:pStyle w:val="FootnoteText"/>
      </w:pPr>
      <w:r>
        <w:rPr>
          <w:rStyle w:val="FootnoteReference"/>
        </w:rPr>
        <w:footnoteRef/>
      </w:r>
      <w:r>
        <w:t xml:space="preserve"> </w:t>
      </w:r>
      <w:r>
        <w:tab/>
        <w:t>Seclusion rooms are typically sparse, with bare walls and a single mattress. Windows provide a source of natural light. Service users may have access to en-suite bathroom facilities, or, alternatively, rely on staff to make nearby toilets available. Using seclusion areas as substitute bedrooms and living spaces is not appropriate for the person placed there, or for staff and other service users who may require those spaces to manage high-risk situations.</w:t>
      </w:r>
    </w:p>
  </w:footnote>
  <w:footnote w:id="43">
    <w:p w14:paraId="3945E802" w14:textId="4FB13A86" w:rsidR="00110D89" w:rsidRDefault="00110D89">
      <w:pPr>
        <w:pStyle w:val="FootnoteText"/>
      </w:pPr>
      <w:r>
        <w:rPr>
          <w:rStyle w:val="FootnoteReference"/>
        </w:rPr>
        <w:footnoteRef/>
      </w:r>
      <w:r>
        <w:t xml:space="preserve"> </w:t>
      </w:r>
      <w:r>
        <w:tab/>
        <w:t>‘</w:t>
      </w:r>
      <w:r w:rsidRPr="00765C1F">
        <w:rPr>
          <w:rStyle w:val="Quotationwithinthesentence"/>
        </w:rPr>
        <w:t>In the afternoon of 29 December 2020, 20 prisoners located in a prison yard at the high security ‘top jail’ facility within Waikeria Prison lit fires and began to riot</w:t>
      </w:r>
      <w:r w:rsidRPr="00765C1F">
        <w:t>.</w:t>
      </w:r>
      <w:r>
        <w:t>’</w:t>
      </w:r>
      <w:r w:rsidRPr="00765C1F">
        <w:t xml:space="preserve"> </w:t>
      </w:r>
      <w:hyperlink r:id="rId19" w:history="1">
        <w:r w:rsidRPr="00765C1F">
          <w:rPr>
            <w:rStyle w:val="Hyperlink"/>
          </w:rPr>
          <w:t>Waikeria Prison incident reports</w:t>
        </w:r>
      </w:hyperlink>
      <w:r>
        <w:t xml:space="preserve">, Ara Poutama Aotearoa </w:t>
      </w:r>
      <w:r>
        <w:rPr>
          <w:rFonts w:cs="Calibri"/>
        </w:rPr>
        <w:t>|</w:t>
      </w:r>
      <w:r>
        <w:t xml:space="preserve"> Department of Corrections. </w:t>
      </w:r>
    </w:p>
  </w:footnote>
  <w:footnote w:id="44">
    <w:p w14:paraId="66EA00D5" w14:textId="0D8AAE77" w:rsidR="00110D89" w:rsidRDefault="00110D89">
      <w:pPr>
        <w:pStyle w:val="FootnoteText"/>
      </w:pPr>
      <w:r>
        <w:rPr>
          <w:rStyle w:val="FootnoteReference"/>
        </w:rPr>
        <w:footnoteRef/>
      </w:r>
      <w:r>
        <w:t xml:space="preserve"> </w:t>
      </w:r>
      <w:r>
        <w:tab/>
        <w:t xml:space="preserve">Photos from my inspection report of Waikeria prison are located at </w:t>
      </w:r>
      <w:hyperlink w:anchor="Appendix2" w:history="1">
        <w:r w:rsidRPr="001C0958">
          <w:rPr>
            <w:rStyle w:val="Hyperlink"/>
          </w:rPr>
          <w:t>Appendix 2</w:t>
        </w:r>
      </w:hyperlink>
      <w:r>
        <w:t xml:space="preserve">, for illustrative purposes. </w:t>
      </w:r>
    </w:p>
  </w:footnote>
  <w:footnote w:id="45">
    <w:p w14:paraId="57EC8F32" w14:textId="102C5B71" w:rsidR="00110D89" w:rsidRDefault="00110D89" w:rsidP="00F263B2">
      <w:pPr>
        <w:pStyle w:val="FootnoteText"/>
      </w:pPr>
      <w:r>
        <w:rPr>
          <w:rStyle w:val="FootnoteReference"/>
        </w:rPr>
        <w:footnoteRef/>
      </w:r>
      <w:r>
        <w:t xml:space="preserve"> </w:t>
      </w:r>
      <w:r>
        <w:tab/>
      </w:r>
      <w:r>
        <w:rPr>
          <w:lang w:val="en-US"/>
        </w:rPr>
        <w:t xml:space="preserve">Paul Hunt, Chief Human Rights Commissioner, </w:t>
      </w:r>
      <w:hyperlink r:id="rId20" w:history="1">
        <w:r w:rsidRPr="00FB1564">
          <w:rPr>
            <w:rStyle w:val="Hyperlink"/>
            <w:lang w:val="en-US"/>
          </w:rPr>
          <w:t>Human Rights Commission calls for inquiry into Waikeria protest</w:t>
        </w:r>
      </w:hyperlink>
      <w:r>
        <w:rPr>
          <w:lang w:val="en-US"/>
        </w:rPr>
        <w:t>, 4 January 2021.</w:t>
      </w:r>
    </w:p>
  </w:footnote>
  <w:footnote w:id="46">
    <w:p w14:paraId="37E52C92" w14:textId="71B40B04" w:rsidR="00110D89" w:rsidRDefault="00110D89" w:rsidP="00134D3C">
      <w:pPr>
        <w:pStyle w:val="FootnoteText"/>
      </w:pPr>
      <w:r>
        <w:rPr>
          <w:rStyle w:val="FootnoteReference"/>
        </w:rPr>
        <w:footnoteRef/>
      </w:r>
      <w:r>
        <w:t xml:space="preserve"> </w:t>
      </w:r>
      <w:r>
        <w:tab/>
        <w:t xml:space="preserve">UN High Commissioner for Refugees (UNHCR), </w:t>
      </w:r>
      <w:hyperlink r:id="rId21" w:history="1">
        <w:r w:rsidRPr="00CA3D96">
          <w:rPr>
            <w:rStyle w:val="Hyperlink"/>
            <w:i/>
          </w:rPr>
          <w:t>Guidelines on the Applicable Criteria and Standards relating to the Detention of Asylum-Seekers and Alternatives to Detention</w:t>
        </w:r>
      </w:hyperlink>
      <w:r>
        <w:rPr>
          <w:i/>
        </w:rPr>
        <w:t xml:space="preserve">, </w:t>
      </w:r>
      <w:r>
        <w:t>2012.</w:t>
      </w:r>
    </w:p>
  </w:footnote>
  <w:footnote w:id="47">
    <w:p w14:paraId="1BEB95A0" w14:textId="44C5F2F4" w:rsidR="00110D89" w:rsidRDefault="00110D89" w:rsidP="002D70E5">
      <w:pPr>
        <w:pStyle w:val="FootnoteText"/>
      </w:pPr>
      <w:r>
        <w:rPr>
          <w:rStyle w:val="FootnoteReference"/>
        </w:rPr>
        <w:footnoteRef/>
      </w:r>
      <w:r>
        <w:t xml:space="preserve"> </w:t>
      </w:r>
      <w:r>
        <w:tab/>
        <w:t>Either</w:t>
      </w:r>
      <w:r w:rsidRPr="006E5DC2">
        <w:t xml:space="preserve"> before or once a mass arrival warrant is in place</w:t>
      </w:r>
      <w:r>
        <w:t>.</w:t>
      </w:r>
    </w:p>
  </w:footnote>
  <w:footnote w:id="48">
    <w:p w14:paraId="11932909" w14:textId="77777777" w:rsidR="00110D89" w:rsidRDefault="00110D89" w:rsidP="00134D3C">
      <w:pPr>
        <w:pStyle w:val="FootnoteText"/>
      </w:pPr>
      <w:r>
        <w:rPr>
          <w:rStyle w:val="FootnoteReference"/>
        </w:rPr>
        <w:footnoteRef/>
      </w:r>
      <w:r>
        <w:t xml:space="preserve"> </w:t>
      </w:r>
      <w:r>
        <w:tab/>
        <w:t xml:space="preserve">A person </w:t>
      </w:r>
      <w:r w:rsidRPr="00932EA4">
        <w:t>under 18 years of age</w:t>
      </w:r>
      <w:r>
        <w:t xml:space="preserve"> for the purposes of the Immigration Act 2009.</w:t>
      </w:r>
    </w:p>
  </w:footnote>
  <w:footnote w:id="49">
    <w:p w14:paraId="5599F7AA" w14:textId="77777777" w:rsidR="00110D89" w:rsidRDefault="00110D89" w:rsidP="00134D3C">
      <w:pPr>
        <w:pStyle w:val="FootnoteText"/>
      </w:pPr>
      <w:r>
        <w:rPr>
          <w:rStyle w:val="FootnoteReference"/>
        </w:rPr>
        <w:footnoteRef/>
      </w:r>
      <w:r>
        <w:t xml:space="preserve"> </w:t>
      </w:r>
      <w:r>
        <w:tab/>
      </w:r>
      <w:hyperlink r:id="rId22" w:history="1">
        <w:r w:rsidRPr="00826322">
          <w:rPr>
            <w:rStyle w:val="Hyperlink"/>
          </w:rPr>
          <w:t>UNHCR's position regarding the detention of refugee and migrant children in the migration context</w:t>
        </w:r>
      </w:hyperlink>
      <w:r>
        <w:t>, January 2017.</w:t>
      </w:r>
    </w:p>
  </w:footnote>
  <w:footnote w:id="50">
    <w:p w14:paraId="0EBF13D8" w14:textId="77777777" w:rsidR="00110D89" w:rsidRDefault="00110D89" w:rsidP="00134D3C">
      <w:pPr>
        <w:pStyle w:val="FootnoteText"/>
      </w:pPr>
      <w:r>
        <w:rPr>
          <w:rStyle w:val="FootnoteReference"/>
        </w:rPr>
        <w:footnoteRef/>
      </w:r>
      <w:r>
        <w:t xml:space="preserve"> </w:t>
      </w:r>
      <w:r>
        <w:tab/>
        <w:t xml:space="preserve">See, for example, United Nations Special Rapporteur on Torture, </w:t>
      </w:r>
      <w:hyperlink r:id="rId23" w:history="1">
        <w:r w:rsidRPr="00FD3297">
          <w:rPr>
            <w:rStyle w:val="Hyperlink"/>
          </w:rPr>
          <w:t>Detention is inextricably linked with ill-treatment, children must be protected – UN expert</w:t>
        </w:r>
      </w:hyperlink>
      <w:r>
        <w:t>, 10 March 2015.</w:t>
      </w:r>
    </w:p>
  </w:footnote>
  <w:footnote w:id="51">
    <w:p w14:paraId="1F4C3810" w14:textId="1C4183F2" w:rsidR="00110D89" w:rsidRDefault="00110D89">
      <w:pPr>
        <w:pStyle w:val="FootnoteText"/>
      </w:pPr>
      <w:r>
        <w:rPr>
          <w:rStyle w:val="FootnoteReference"/>
        </w:rPr>
        <w:footnoteRef/>
      </w:r>
      <w:r>
        <w:t xml:space="preserve"> </w:t>
      </w:r>
      <w:r>
        <w:tab/>
        <w:t xml:space="preserve">I discuss my concerns regarding the conditions and treatment experienced by people in custody on remand in this report. These concerns will equally apply, if not be particularly acute for, people detained under the Immigration Act 2009. </w:t>
      </w:r>
    </w:p>
  </w:footnote>
  <w:footnote w:id="52">
    <w:p w14:paraId="11FDE1F7" w14:textId="162C6B06" w:rsidR="00110D89" w:rsidRDefault="00110D89" w:rsidP="000659BB">
      <w:pPr>
        <w:pStyle w:val="FootnoteText"/>
      </w:pPr>
      <w:r>
        <w:rPr>
          <w:rStyle w:val="FootnoteReference"/>
        </w:rPr>
        <w:footnoteRef/>
      </w:r>
      <w:r>
        <w:t xml:space="preserve"> </w:t>
      </w:r>
      <w:r>
        <w:tab/>
        <w:t>Part 9 of the Immigration Act acts as a code setting out a detention and monitoring regime for immigration detainees</w:t>
      </w:r>
    </w:p>
  </w:footnote>
  <w:footnote w:id="53">
    <w:p w14:paraId="491DC3D2" w14:textId="73C731A9" w:rsidR="00110D89" w:rsidRDefault="00110D89" w:rsidP="000659BB">
      <w:pPr>
        <w:pStyle w:val="FootnoteText"/>
      </w:pPr>
      <w:r>
        <w:rPr>
          <w:rStyle w:val="FootnoteReference"/>
        </w:rPr>
        <w:footnoteRef/>
      </w:r>
      <w:r>
        <w:t xml:space="preserve"> </w:t>
      </w:r>
      <w:r>
        <w:tab/>
        <w:t xml:space="preserve">United Nations General Assembly, Human Rights Council, Working Group on the Universal Periodic Review, </w:t>
      </w:r>
      <w:hyperlink r:id="rId24" w:history="1">
        <w:r w:rsidRPr="0068474C">
          <w:rPr>
            <w:rStyle w:val="Hyperlink"/>
          </w:rPr>
          <w:t>Compilation on New Zealand: Report of the Office of the United Nations High Commissioner for Human Rights</w:t>
        </w:r>
      </w:hyperlink>
      <w:r>
        <w:t xml:space="preserve">, A/HRC/WG.6/32/NZL/2, 13 November 2018. </w:t>
      </w:r>
    </w:p>
  </w:footnote>
  <w:footnote w:id="54">
    <w:p w14:paraId="15EE35A5" w14:textId="29242F4C" w:rsidR="00110D89" w:rsidRDefault="00110D89" w:rsidP="000659BB">
      <w:pPr>
        <w:pStyle w:val="FootnoteText"/>
      </w:pPr>
      <w:r>
        <w:rPr>
          <w:rStyle w:val="FootnoteReference"/>
        </w:rPr>
        <w:footnoteRef/>
      </w:r>
      <w:r>
        <w:t xml:space="preserve"> </w:t>
      </w:r>
      <w:r>
        <w:tab/>
        <w:t xml:space="preserve">United Nations General Assembly, Human Rights Council, </w:t>
      </w:r>
      <w:hyperlink r:id="rId25" w:history="1">
        <w:r w:rsidRPr="0068474C">
          <w:rPr>
            <w:rStyle w:val="Hyperlink"/>
          </w:rPr>
          <w:t>Report of the Working Group on Arbitrary Detention: Addendum: Mission to New Zealand</w:t>
        </w:r>
      </w:hyperlink>
      <w:r>
        <w:t xml:space="preserve">, </w:t>
      </w:r>
      <w:r w:rsidRPr="00E10F18">
        <w:t>A/HRC/30/36/Add.2</w:t>
      </w:r>
      <w:r>
        <w:t xml:space="preserve">, 6 July 2015. </w:t>
      </w:r>
    </w:p>
  </w:footnote>
  <w:footnote w:id="55">
    <w:p w14:paraId="2A4DC921" w14:textId="2EDBC0FF" w:rsidR="00110D89" w:rsidRDefault="00110D89" w:rsidP="002D70E5">
      <w:pPr>
        <w:pStyle w:val="FootnoteText"/>
      </w:pPr>
      <w:r>
        <w:rPr>
          <w:rStyle w:val="FootnoteReference"/>
        </w:rPr>
        <w:footnoteRef/>
      </w:r>
      <w:r>
        <w:t xml:space="preserve"> </w:t>
      </w:r>
      <w:r>
        <w:tab/>
        <w:t>The independent review was undertaken by Victoria Casey QC and is referred to as ‘the Casey Report’. On 23 March 2022, the review report entitled ‘</w:t>
      </w:r>
      <w:hyperlink r:id="rId26" w:history="1">
        <w:r w:rsidRPr="007B71BB">
          <w:rPr>
            <w:rStyle w:val="Hyperlink"/>
          </w:rPr>
          <w:t>Restriction of movement of asylum claimants</w:t>
        </w:r>
      </w:hyperlink>
      <w:r>
        <w:t xml:space="preserve">’ was provided to the Deputy Chief Executive (Immigration) of the Ministry of Business, Innovation and Employment. </w:t>
      </w:r>
    </w:p>
  </w:footnote>
  <w:footnote w:id="56">
    <w:p w14:paraId="1A73CE2C" w14:textId="5253D337" w:rsidR="00110D89" w:rsidRDefault="00110D89" w:rsidP="00B762A1">
      <w:pPr>
        <w:pStyle w:val="FootnoteText"/>
        <w:jc w:val="left"/>
      </w:pPr>
      <w:r>
        <w:rPr>
          <w:rStyle w:val="FootnoteReference"/>
        </w:rPr>
        <w:footnoteRef/>
      </w:r>
      <w:r>
        <w:t xml:space="preserve"> </w:t>
      </w:r>
      <w:r>
        <w:tab/>
      </w:r>
      <w:r w:rsidRPr="00B762A1">
        <w:t xml:space="preserve">The </w:t>
      </w:r>
      <w:hyperlink r:id="rId27" w:history="1">
        <w:r w:rsidRPr="00B762A1">
          <w:rPr>
            <w:rStyle w:val="Hyperlink"/>
          </w:rPr>
          <w:t>Corrections Officer Development Pathway</w:t>
        </w:r>
      </w:hyperlink>
      <w:r w:rsidRPr="00B762A1">
        <w:t xml:space="preserve"> (CODP) is the initial learning for new corrections officers.  It starts with an intensive 10 week programme ‘Ara Tika‘ and follows </w:t>
      </w:r>
      <w:r>
        <w:t>officers</w:t>
      </w:r>
      <w:r w:rsidRPr="00B762A1">
        <w:t xml:space="preserve"> on site for the first </w:t>
      </w:r>
      <w:r>
        <w:t xml:space="preserve">12 months. </w:t>
      </w:r>
    </w:p>
  </w:footnote>
  <w:footnote w:id="57">
    <w:p w14:paraId="465C244A" w14:textId="77777777" w:rsidR="00110D89" w:rsidRDefault="00110D89" w:rsidP="00920E34">
      <w:pPr>
        <w:pStyle w:val="FootnoteText"/>
      </w:pPr>
      <w:r>
        <w:rPr>
          <w:rStyle w:val="FootnoteReference"/>
        </w:rPr>
        <w:footnoteRef/>
      </w:r>
      <w:r>
        <w:t xml:space="preserve"> </w:t>
      </w:r>
      <w:r>
        <w:tab/>
        <w:t xml:space="preserve">Council of Europe: European Committee for the Prevention of Torture and Inhuman or Degrading Treatment or Punishment, </w:t>
      </w:r>
      <w:hyperlink r:id="rId28" w:history="1">
        <w:r w:rsidRPr="00532F19">
          <w:rPr>
            <w:rStyle w:val="Hyperlink"/>
          </w:rPr>
          <w:t>CPT standards</w:t>
        </w:r>
      </w:hyperlink>
      <w:r>
        <w:t xml:space="preserve">, 2015 (CPT/Inf/E (2002) 1 - Rev. 2015) Staff – prisoner relations. at para. 26, noting that: </w:t>
      </w:r>
      <w:r w:rsidRPr="00532F19">
        <w:rPr>
          <w:rStyle w:val="Quotationwithinthesentence"/>
        </w:rPr>
        <w:t>‘[t]he cornerstone of a humane prison system will always be properly recruited and trained prison staff who know how to adopt the appropriate attitude in their relations with prisoners and see their work more as a vocation than as a mere  job</w:t>
      </w:r>
      <w:r>
        <w:t xml:space="preserve">’. </w:t>
      </w:r>
    </w:p>
  </w:footnote>
  <w:footnote w:id="58">
    <w:p w14:paraId="22839214" w14:textId="4AB14550" w:rsidR="00110D89" w:rsidRDefault="00110D89" w:rsidP="0068474C">
      <w:pPr>
        <w:pStyle w:val="FootnoteText"/>
      </w:pPr>
      <w:r>
        <w:rPr>
          <w:rStyle w:val="FootnoteReference"/>
        </w:rPr>
        <w:footnoteRef/>
      </w:r>
      <w:r>
        <w:t xml:space="preserve"> </w:t>
      </w:r>
      <w:r>
        <w:tab/>
        <w:t xml:space="preserve">See, for example, Stuff, </w:t>
      </w:r>
      <w:hyperlink r:id="rId29" w:history="1">
        <w:r w:rsidRPr="003A364C">
          <w:rPr>
            <w:rStyle w:val="Hyperlink"/>
          </w:rPr>
          <w:t>Corrections Officer says new staff underprepared for role</w:t>
        </w:r>
      </w:hyperlink>
      <w:r>
        <w:t xml:space="preserve">, 25 January 2023. </w:t>
      </w:r>
    </w:p>
  </w:footnote>
  <w:footnote w:id="59">
    <w:p w14:paraId="7FAC6F58" w14:textId="7F88CD6F" w:rsidR="00110D89" w:rsidRDefault="00110D89" w:rsidP="00F91DF5">
      <w:pPr>
        <w:pStyle w:val="FootnoteText"/>
      </w:pPr>
      <w:r>
        <w:rPr>
          <w:rStyle w:val="FootnoteReference"/>
        </w:rPr>
        <w:footnoteRef/>
      </w:r>
      <w:r>
        <w:t xml:space="preserve"> </w:t>
      </w:r>
      <w:r>
        <w:tab/>
        <w:t xml:space="preserve">See, for example, </w:t>
      </w:r>
      <w:r w:rsidRPr="00BB5C06">
        <w:t>R v MIHI ISIB</w:t>
      </w:r>
      <w:r>
        <w:t>ELLA BASSETT [2020] NZDC 24454, 17 February 2021 and X v ATTORNEY-GENERAL [2022] NZHC 1531, 30 June 2022.</w:t>
      </w:r>
    </w:p>
  </w:footnote>
  <w:footnote w:id="60">
    <w:p w14:paraId="5D1B2A2A" w14:textId="3D313737" w:rsidR="00110D89" w:rsidRDefault="00110D89" w:rsidP="00B804D6">
      <w:pPr>
        <w:pStyle w:val="FootnoteText"/>
      </w:pPr>
      <w:r>
        <w:rPr>
          <w:rStyle w:val="FootnoteReference"/>
        </w:rPr>
        <w:footnoteRef/>
      </w:r>
      <w:r>
        <w:t xml:space="preserve"> </w:t>
      </w:r>
      <w:r>
        <w:tab/>
        <w:t>Personal restraint is defined by the Ministry of Health as ‘</w:t>
      </w:r>
      <w:r w:rsidRPr="00BC1F65">
        <w:rPr>
          <w:i/>
        </w:rPr>
        <w:t>where a service provider uses their own body to intentionally limit a person’s movement’</w:t>
      </w:r>
      <w:r>
        <w:t>. In other jurisdictions, this can be called ‘physical restraint’</w:t>
      </w:r>
      <w:r w:rsidRPr="00895E4D">
        <w:t xml:space="preserve">. See Ministry of Health, </w:t>
      </w:r>
      <w:hyperlink r:id="rId30" w:history="1">
        <w:r w:rsidRPr="00895E4D">
          <w:rPr>
            <w:rStyle w:val="Hyperlink"/>
          </w:rPr>
          <w:t>Guidelines for reducing and eliminating seclusion and restraint under the Mental Health (Compulsory Assessment and Treatment) Act 1992</w:t>
        </w:r>
      </w:hyperlink>
      <w:r>
        <w:t>, 2023.</w:t>
      </w:r>
    </w:p>
  </w:footnote>
  <w:footnote w:id="61">
    <w:p w14:paraId="4831EC3C" w14:textId="57E9EC5D" w:rsidR="00110D89" w:rsidRDefault="00110D89" w:rsidP="00B804D6">
      <w:pPr>
        <w:pStyle w:val="FootnoteText"/>
      </w:pPr>
      <w:r>
        <w:rPr>
          <w:rStyle w:val="FootnoteReference"/>
        </w:rPr>
        <w:footnoteRef/>
      </w:r>
      <w:r>
        <w:t xml:space="preserve"> </w:t>
      </w:r>
      <w:r>
        <w:tab/>
        <w:t xml:space="preserve">See Te Pou. </w:t>
      </w:r>
      <w:hyperlink r:id="rId31" w:history="1">
        <w:r w:rsidRPr="00895E4D">
          <w:rPr>
            <w:rStyle w:val="Hyperlink"/>
          </w:rPr>
          <w:t>What is SPEC?</w:t>
        </w:r>
      </w:hyperlink>
      <w:r>
        <w:t>, 2023.</w:t>
      </w:r>
    </w:p>
  </w:footnote>
  <w:footnote w:id="62">
    <w:p w14:paraId="4F021F29" w14:textId="571D693A" w:rsidR="00110D89" w:rsidRDefault="00110D89" w:rsidP="00B804D6">
      <w:pPr>
        <w:pStyle w:val="FootnoteText"/>
      </w:pPr>
      <w:r>
        <w:rPr>
          <w:rStyle w:val="FootnoteReference"/>
        </w:rPr>
        <w:footnoteRef/>
      </w:r>
      <w:r>
        <w:t xml:space="preserve"> </w:t>
      </w:r>
      <w:r>
        <w:tab/>
        <w:t xml:space="preserve">See, for example, Ombudsman New Zealand, </w:t>
      </w:r>
      <w:hyperlink r:id="rId32" w:history="1">
        <w:r w:rsidRPr="00471584">
          <w:rPr>
            <w:rStyle w:val="Hyperlink"/>
          </w:rPr>
          <w:t>Report on an unannounced inspection of Wāhi Oranga Mental Health Admission Unit, Nelson Hospital, under the Crimes of Torture Act 1989</w:t>
        </w:r>
      </w:hyperlink>
      <w:r>
        <w:t>, 2 February 2022.</w:t>
      </w:r>
    </w:p>
  </w:footnote>
  <w:footnote w:id="63">
    <w:p w14:paraId="1F72512C" w14:textId="414572D2" w:rsidR="00110D89" w:rsidRDefault="00110D89" w:rsidP="00B804D6">
      <w:pPr>
        <w:pStyle w:val="FootnoteText"/>
      </w:pPr>
      <w:r>
        <w:rPr>
          <w:rStyle w:val="FootnoteReference"/>
        </w:rPr>
        <w:footnoteRef/>
      </w:r>
      <w:r>
        <w:t xml:space="preserve"> </w:t>
      </w:r>
      <w:r>
        <w:tab/>
        <w:t>Calming and Restraint training has been replaced with SPEC training at other facilities across the country.</w:t>
      </w:r>
    </w:p>
  </w:footnote>
  <w:footnote w:id="64">
    <w:p w14:paraId="7FA0C053" w14:textId="5D181EA2" w:rsidR="00110D89" w:rsidRDefault="00110D89" w:rsidP="00B804D6">
      <w:pPr>
        <w:pStyle w:val="FootnoteText"/>
      </w:pPr>
      <w:r>
        <w:rPr>
          <w:rStyle w:val="FootnoteReference"/>
        </w:rPr>
        <w:footnoteRef/>
      </w:r>
      <w:r>
        <w:t xml:space="preserve"> </w:t>
      </w:r>
      <w:r>
        <w:tab/>
        <w:t xml:space="preserve">Ministry of Health, </w:t>
      </w:r>
      <w:hyperlink r:id="rId33" w:history="1">
        <w:r w:rsidRPr="00895E4D">
          <w:rPr>
            <w:rStyle w:val="Hyperlink"/>
          </w:rPr>
          <w:t>Guidelines for reducing and eliminating seclusion and restraint under the Mental Health (Compulsory Assessment and Treatment) Act 1992</w:t>
        </w:r>
      </w:hyperlink>
      <w:r>
        <w:t xml:space="preserve">, 2023. </w:t>
      </w:r>
    </w:p>
  </w:footnote>
  <w:footnote w:id="65">
    <w:p w14:paraId="2BA625D6" w14:textId="77777777" w:rsidR="00110D89" w:rsidRDefault="00110D89" w:rsidP="00DF1E41">
      <w:pPr>
        <w:pStyle w:val="FootnoteText"/>
      </w:pPr>
      <w:r>
        <w:rPr>
          <w:rStyle w:val="FootnoteReference"/>
        </w:rPr>
        <w:footnoteRef/>
      </w:r>
      <w:r>
        <w:t xml:space="preserve"> </w:t>
      </w:r>
      <w:r>
        <w:tab/>
        <w:t>Health Workforce New Zealand (Health Workforce) was created as a business unit within the Ministry in 2009 to address concerns about the sustainability of the health workforce. In late 2018, a Ministry restructure resulted in the establishment of the Health Workforce Directorate. A statutory board (Health Workforce Advisory Board) was created to provide independent advice to the Ministry of Health.</w:t>
      </w:r>
    </w:p>
  </w:footnote>
  <w:footnote w:id="66">
    <w:p w14:paraId="20063AB7" w14:textId="77777777" w:rsidR="00110D89" w:rsidRDefault="00110D89" w:rsidP="00DF1E41">
      <w:pPr>
        <w:pStyle w:val="FootnoteText"/>
      </w:pPr>
      <w:r>
        <w:rPr>
          <w:rStyle w:val="FootnoteReference"/>
        </w:rPr>
        <w:footnoteRef/>
      </w:r>
      <w:r>
        <w:t xml:space="preserve"> </w:t>
      </w:r>
      <w:r>
        <w:tab/>
        <w:t>NZQA and the Tertiary Education Commission (TEC) are responsible for providing qualification frameworks. TEC also funds tertiary education providers.</w:t>
      </w:r>
    </w:p>
  </w:footnote>
  <w:footnote w:id="67">
    <w:p w14:paraId="2B165BC3" w14:textId="05539A21" w:rsidR="00110D89" w:rsidRDefault="00110D89" w:rsidP="00CC792C">
      <w:pPr>
        <w:pStyle w:val="FootnoteText"/>
      </w:pPr>
      <w:r>
        <w:rPr>
          <w:rStyle w:val="FootnoteReference"/>
        </w:rPr>
        <w:footnoteRef/>
      </w:r>
      <w:r>
        <w:t xml:space="preserve"> </w:t>
      </w:r>
      <w:r>
        <w:tab/>
        <w:t xml:space="preserve">See Department of Corrections, </w:t>
      </w:r>
      <w:hyperlink r:id="rId34" w:history="1">
        <w:r w:rsidRPr="0057608B">
          <w:rPr>
            <w:rStyle w:val="Hyperlink"/>
          </w:rPr>
          <w:t>Prison facts and statistics – March 2023</w:t>
        </w:r>
      </w:hyperlink>
      <w:r>
        <w:t xml:space="preserve">. </w:t>
      </w:r>
    </w:p>
  </w:footnote>
  <w:footnote w:id="68">
    <w:p w14:paraId="13CB1E29" w14:textId="77777777" w:rsidR="00110D89" w:rsidRDefault="00110D89" w:rsidP="00CC792C">
      <w:pPr>
        <w:pStyle w:val="FootnoteText"/>
      </w:pPr>
      <w:r>
        <w:rPr>
          <w:rStyle w:val="FootnoteReference"/>
        </w:rPr>
        <w:footnoteRef/>
      </w:r>
      <w:r>
        <w:t xml:space="preserve"> </w:t>
      </w:r>
      <w:r>
        <w:tab/>
        <w:t xml:space="preserve">82 were ‘offsite’, meaning </w:t>
      </w:r>
      <w:r w:rsidRPr="00994F50">
        <w:t>people in offsite locations such as mental health facilities and police custody.</w:t>
      </w:r>
    </w:p>
  </w:footnote>
  <w:footnote w:id="69">
    <w:p w14:paraId="09E6DCC9" w14:textId="77777777" w:rsidR="00110D89" w:rsidRPr="00E246E1" w:rsidRDefault="00110D89" w:rsidP="00F8599B">
      <w:pPr>
        <w:pStyle w:val="FootnoteText"/>
        <w:rPr>
          <w:i/>
        </w:rPr>
      </w:pPr>
      <w:r>
        <w:rPr>
          <w:rStyle w:val="FootnoteReference"/>
        </w:rPr>
        <w:footnoteRef/>
      </w:r>
      <w:r>
        <w:t xml:space="preserve"> </w:t>
      </w:r>
      <w:r>
        <w:tab/>
        <w:t xml:space="preserve">See </w:t>
      </w:r>
      <w:hyperlink r:id="rId35" w:history="1">
        <w:r w:rsidRPr="00E246E1">
          <w:rPr>
            <w:rStyle w:val="Hyperlink"/>
          </w:rPr>
          <w:t>Long term insights briefing, Justice Sector public consultation, Focus on imprisonment in Aotearoa</w:t>
        </w:r>
      </w:hyperlink>
      <w:r>
        <w:t xml:space="preserve">, 2022: </w:t>
      </w:r>
      <w:r w:rsidRPr="00E246E1">
        <w:rPr>
          <w:i/>
        </w:rPr>
        <w:t xml:space="preserve">[The] prison population has been falling for the last four years. Since reaching a historic high in March 2018 of more than 10,800, the prison population has fallen sharply. The number of people in prison on 30 June 2022 (7,700) was the lowest June figure since 2006. Recent falls have been due to a combination of changes in sentencing patterns, the management of bail and remand, as well as the impact of the COVID-19 pandemic. </w:t>
      </w:r>
    </w:p>
    <w:p w14:paraId="312F49AA" w14:textId="5FB91CBE" w:rsidR="00110D89" w:rsidRDefault="00110D89" w:rsidP="00F8599B">
      <w:pPr>
        <w:pStyle w:val="FootnoteText"/>
      </w:pPr>
      <w:r w:rsidRPr="00E246E1">
        <w:rPr>
          <w:i/>
        </w:rPr>
        <w:tab/>
        <w:t>The most recent prison projection predicts the prison population will continue to fall until 2024, reaching a low of 7,200. From 2024 the population is expected to increase by 800 to reach 8,000 in 2031. People on custodial remand are predicted to become 50 percent of the total prison population, up from 40 percent currently. It is important to bear in mind that this projection is based on current trends and policy (including the impact of changes to legislation, policy and practice that have been formally approved) and represents only one possible future.</w:t>
      </w:r>
    </w:p>
  </w:footnote>
  <w:footnote w:id="70">
    <w:p w14:paraId="0A4C7BB6" w14:textId="558882F9" w:rsidR="00110D89" w:rsidRDefault="00110D89">
      <w:pPr>
        <w:pStyle w:val="FootnoteText"/>
      </w:pPr>
      <w:r>
        <w:rPr>
          <w:rStyle w:val="FootnoteReference"/>
        </w:rPr>
        <w:footnoteRef/>
      </w:r>
      <w:r>
        <w:t xml:space="preserve"> </w:t>
      </w:r>
      <w:r>
        <w:tab/>
        <w:t xml:space="preserve">Ministry of Justice, </w:t>
      </w:r>
      <w:hyperlink r:id="rId36" w:anchor=":~:text=There%20are%20around%20170%20people,147%20prisoners%20per%20100%2C000%20people." w:history="1">
        <w:r w:rsidRPr="004F6CE3">
          <w:rPr>
            <w:rStyle w:val="Hyperlink"/>
          </w:rPr>
          <w:t>Hāpaitia te Oranga Tangata</w:t>
        </w:r>
      </w:hyperlink>
      <w:r>
        <w:t xml:space="preserve">, February 2023. </w:t>
      </w:r>
    </w:p>
  </w:footnote>
  <w:footnote w:id="71">
    <w:p w14:paraId="66C3168C" w14:textId="34F3DA14" w:rsidR="00110D89" w:rsidRDefault="00110D89" w:rsidP="00643C54">
      <w:pPr>
        <w:pStyle w:val="FootnoteText"/>
      </w:pPr>
      <w:r>
        <w:rPr>
          <w:rStyle w:val="FootnoteReference"/>
        </w:rPr>
        <w:footnoteRef/>
      </w:r>
      <w:r>
        <w:t xml:space="preserve"> </w:t>
      </w:r>
      <w:r>
        <w:tab/>
        <w:t xml:space="preserve">Ibid. See also, Department of Corrections, </w:t>
      </w:r>
      <w:hyperlink r:id="rId37" w:history="1">
        <w:r w:rsidRPr="0057608B">
          <w:rPr>
            <w:rStyle w:val="Hyperlink"/>
          </w:rPr>
          <w:t>Prison facts and statistics – March 2023</w:t>
        </w:r>
      </w:hyperlink>
      <w:r>
        <w:t xml:space="preserve"> which provides that Māori make up 53 percent of people in prison, despite being approximately 17 percent of the general New Zealand population.</w:t>
      </w:r>
    </w:p>
  </w:footnote>
  <w:footnote w:id="72">
    <w:p w14:paraId="66DBA20B" w14:textId="67A85B8C" w:rsidR="00110D89" w:rsidRDefault="00110D89">
      <w:pPr>
        <w:pStyle w:val="FootnoteText"/>
      </w:pPr>
      <w:r>
        <w:rPr>
          <w:rStyle w:val="FootnoteReference"/>
        </w:rPr>
        <w:footnoteRef/>
      </w:r>
      <w:r>
        <w:t xml:space="preserve"> </w:t>
      </w:r>
      <w:r>
        <w:tab/>
        <w:t>Ibid.</w:t>
      </w:r>
    </w:p>
  </w:footnote>
  <w:footnote w:id="73">
    <w:p w14:paraId="4BD6C8BB" w14:textId="0EA2AF6E" w:rsidR="00110D89" w:rsidRDefault="00110D89">
      <w:pPr>
        <w:pStyle w:val="FootnoteText"/>
      </w:pPr>
      <w:r>
        <w:rPr>
          <w:rStyle w:val="FootnoteReference"/>
        </w:rPr>
        <w:footnoteRef/>
      </w:r>
      <w:r>
        <w:t xml:space="preserve"> </w:t>
      </w:r>
      <w:r>
        <w:tab/>
        <w:t xml:space="preserve">See, for example, my OPCAT report for </w:t>
      </w:r>
      <w:hyperlink r:id="rId38" w:history="1">
        <w:r w:rsidRPr="00985175">
          <w:rPr>
            <w:rStyle w:val="Hyperlink"/>
          </w:rPr>
          <w:t>Auckland Men’s Prison 2020</w:t>
        </w:r>
      </w:hyperlink>
      <w:r>
        <w:t xml:space="preserve">. </w:t>
      </w:r>
    </w:p>
  </w:footnote>
  <w:footnote w:id="74">
    <w:p w14:paraId="0096901B" w14:textId="38CDD887" w:rsidR="00110D89" w:rsidRDefault="00110D89" w:rsidP="00985175">
      <w:pPr>
        <w:pStyle w:val="FootnoteText"/>
      </w:pPr>
      <w:r>
        <w:rPr>
          <w:rStyle w:val="FootnoteReference"/>
        </w:rPr>
        <w:footnoteRef/>
      </w:r>
      <w:r>
        <w:t xml:space="preserve"> </w:t>
      </w:r>
      <w:r>
        <w:tab/>
        <w:t xml:space="preserve">Subcommittee on Prevention of Torture and Other Cruel, Inhuman or Degrading Treatment or Punishment, Visit to New Zealand undertaken from 29 April to 8 May 2013: observations and recommendations addressed to the State party, Report of the Subcommittee, </w:t>
      </w:r>
      <w:r w:rsidRPr="00985175">
        <w:t>CAT/OP/NZL/1</w:t>
      </w:r>
      <w:r>
        <w:t xml:space="preserve">, 10 February 2017. </w:t>
      </w:r>
    </w:p>
  </w:footnote>
  <w:footnote w:id="75">
    <w:p w14:paraId="7DFF4929" w14:textId="201BE9F6" w:rsidR="00110D89" w:rsidRDefault="00110D89">
      <w:pPr>
        <w:pStyle w:val="FootnoteText"/>
      </w:pPr>
      <w:r>
        <w:rPr>
          <w:rStyle w:val="FootnoteReference"/>
        </w:rPr>
        <w:footnoteRef/>
      </w:r>
      <w:r>
        <w:t xml:space="preserve"> </w:t>
      </w:r>
      <w:r>
        <w:tab/>
        <w:t xml:space="preserve">Ibid. </w:t>
      </w:r>
      <w:r>
        <w:tab/>
      </w:r>
    </w:p>
  </w:footnote>
  <w:footnote w:id="76">
    <w:p w14:paraId="7D7A5B2A" w14:textId="29F283BE" w:rsidR="00110D89" w:rsidRDefault="00110D89">
      <w:pPr>
        <w:pStyle w:val="FootnoteText"/>
      </w:pPr>
      <w:r>
        <w:rPr>
          <w:rStyle w:val="FootnoteReference"/>
        </w:rPr>
        <w:footnoteRef/>
      </w:r>
      <w:r>
        <w:t xml:space="preserve"> </w:t>
      </w:r>
      <w:r>
        <w:tab/>
      </w:r>
      <w:r w:rsidRPr="00220DF4">
        <w:t xml:space="preserve">In New Zealand ‘remand’ refers to when someone is held in custody while they wait for their trial or sentencing. See Ara Poutama Aotearoa </w:t>
      </w:r>
      <w:r w:rsidRPr="00220DF4">
        <w:rPr>
          <w:rFonts w:cs="Calibri"/>
        </w:rPr>
        <w:t>|</w:t>
      </w:r>
      <w:r w:rsidRPr="00220DF4">
        <w:t xml:space="preserve"> Department of Corrections, </w:t>
      </w:r>
      <w:hyperlink r:id="rId39" w:history="1">
        <w:r w:rsidRPr="00220DF4">
          <w:rPr>
            <w:rStyle w:val="Hyperlink"/>
          </w:rPr>
          <w:t>Remand</w:t>
        </w:r>
      </w:hyperlink>
      <w:r w:rsidRPr="00220DF4">
        <w:t>.</w:t>
      </w:r>
      <w:r>
        <w:t xml:space="preserve"> </w:t>
      </w:r>
    </w:p>
  </w:footnote>
  <w:footnote w:id="77">
    <w:p w14:paraId="564DFA30" w14:textId="77777777" w:rsidR="00110D89" w:rsidRDefault="00110D89" w:rsidP="004F6CE3">
      <w:pPr>
        <w:pStyle w:val="FootnoteText"/>
      </w:pPr>
      <w:r>
        <w:rPr>
          <w:rStyle w:val="FootnoteReference"/>
        </w:rPr>
        <w:footnoteRef/>
      </w:r>
      <w:r>
        <w:t xml:space="preserve"> </w:t>
      </w:r>
      <w:r>
        <w:tab/>
        <w:t xml:space="preserve">Newsroom, </w:t>
      </w:r>
      <w:hyperlink r:id="rId40" w:anchor=":~:text=The%20remand%20population%20is%20projected,2021%2C%E2%80%9D%20the%20report%20predicts." w:history="1">
        <w:r w:rsidRPr="004F6CE3">
          <w:rPr>
            <w:rStyle w:val="Hyperlink"/>
          </w:rPr>
          <w:t>Five years on remand: Justice system breaks its own record</w:t>
        </w:r>
      </w:hyperlink>
      <w:r>
        <w:t xml:space="preserve">, 6 October 2022. </w:t>
      </w:r>
    </w:p>
  </w:footnote>
  <w:footnote w:id="78">
    <w:p w14:paraId="2BCCDFD1" w14:textId="1A36319C" w:rsidR="00110D89" w:rsidRDefault="00110D89">
      <w:pPr>
        <w:pStyle w:val="FootnoteText"/>
      </w:pPr>
      <w:r>
        <w:rPr>
          <w:rStyle w:val="FootnoteReference"/>
        </w:rPr>
        <w:footnoteRef/>
      </w:r>
      <w:r>
        <w:t xml:space="preserve"> </w:t>
      </w:r>
      <w:r>
        <w:tab/>
        <w:t xml:space="preserve">For example, see my OPCAT inspection report for </w:t>
      </w:r>
      <w:hyperlink r:id="rId41" w:history="1">
        <w:r w:rsidRPr="00CC792C">
          <w:rPr>
            <w:rStyle w:val="Hyperlink"/>
          </w:rPr>
          <w:t>Auckland Men’s Prison</w:t>
        </w:r>
      </w:hyperlink>
      <w:r>
        <w:t>, 2020.</w:t>
      </w:r>
    </w:p>
  </w:footnote>
  <w:footnote w:id="79">
    <w:p w14:paraId="687ED540" w14:textId="378B45B6" w:rsidR="00110D89" w:rsidRDefault="00110D89">
      <w:pPr>
        <w:pStyle w:val="FootnoteText"/>
      </w:pPr>
      <w:r>
        <w:rPr>
          <w:rStyle w:val="FootnoteReference"/>
        </w:rPr>
        <w:footnoteRef/>
      </w:r>
      <w:r>
        <w:t xml:space="preserve"> </w:t>
      </w:r>
      <w:r>
        <w:tab/>
        <w:t xml:space="preserve">For example, see my OPCAT inspection report for </w:t>
      </w:r>
      <w:hyperlink r:id="rId42" w:history="1">
        <w:r w:rsidRPr="00CC792C">
          <w:rPr>
            <w:rStyle w:val="Hyperlink"/>
          </w:rPr>
          <w:t>Spring Hill Corrections Facility</w:t>
        </w:r>
      </w:hyperlink>
      <w:r>
        <w:t>, 2020.</w:t>
      </w:r>
    </w:p>
  </w:footnote>
  <w:footnote w:id="80">
    <w:p w14:paraId="0D1E22FF" w14:textId="65AD29E5" w:rsidR="00110D89" w:rsidRDefault="00110D89">
      <w:pPr>
        <w:pStyle w:val="FootnoteText"/>
      </w:pPr>
      <w:r>
        <w:rPr>
          <w:rStyle w:val="FootnoteReference"/>
        </w:rPr>
        <w:footnoteRef/>
      </w:r>
      <w:r>
        <w:t xml:space="preserve"> </w:t>
      </w:r>
      <w:r>
        <w:tab/>
        <w:t xml:space="preserve">Ibid. See also my OPCAT inspection reports for, </w:t>
      </w:r>
      <w:hyperlink r:id="rId43" w:history="1">
        <w:r w:rsidRPr="00CB59DF">
          <w:rPr>
            <w:rStyle w:val="Hyperlink"/>
          </w:rPr>
          <w:t>Hawke’s Bay Regional Prison</w:t>
        </w:r>
      </w:hyperlink>
      <w:r>
        <w:t xml:space="preserve">, 2017, </w:t>
      </w:r>
      <w:hyperlink r:id="rId44" w:history="1">
        <w:r w:rsidRPr="00CB59DF">
          <w:rPr>
            <w:rStyle w:val="Hyperlink"/>
          </w:rPr>
          <w:t>Northland Regional Corrections Facility</w:t>
        </w:r>
      </w:hyperlink>
      <w:r>
        <w:t xml:space="preserve">, 2019, </w:t>
      </w:r>
      <w:hyperlink r:id="rId45" w:history="1">
        <w:r w:rsidRPr="00CC792C">
          <w:rPr>
            <w:rStyle w:val="Hyperlink"/>
          </w:rPr>
          <w:t>Auckland Men’s Prison</w:t>
        </w:r>
      </w:hyperlink>
      <w:r>
        <w:t xml:space="preserve">, 2020, and </w:t>
      </w:r>
      <w:hyperlink r:id="rId46" w:history="1">
        <w:r w:rsidRPr="00CB59DF">
          <w:rPr>
            <w:rStyle w:val="Hyperlink"/>
          </w:rPr>
          <w:t>Otago Corrections Facility</w:t>
        </w:r>
      </w:hyperlink>
      <w:r>
        <w:t xml:space="preserve">, 2022. </w:t>
      </w:r>
    </w:p>
  </w:footnote>
  <w:footnote w:id="81">
    <w:p w14:paraId="1A578E27" w14:textId="78587C15" w:rsidR="00110D89" w:rsidRDefault="00110D89">
      <w:pPr>
        <w:pStyle w:val="FootnoteText"/>
      </w:pPr>
      <w:r>
        <w:rPr>
          <w:rStyle w:val="FootnoteReference"/>
        </w:rPr>
        <w:footnoteRef/>
      </w:r>
      <w:r>
        <w:t xml:space="preserve"> </w:t>
      </w:r>
      <w:r>
        <w:tab/>
        <w:t xml:space="preserve">For example, during a follow-up inspection of </w:t>
      </w:r>
      <w:hyperlink r:id="rId47" w:history="1">
        <w:r w:rsidRPr="00A63618">
          <w:rPr>
            <w:rStyle w:val="Hyperlink"/>
          </w:rPr>
          <w:t>Whanganui Prison</w:t>
        </w:r>
      </w:hyperlink>
      <w:r>
        <w:t xml:space="preserve"> 2021, I found that remand accused people in custody had access to a variety of constructive activities and programmes, an improvement since my 2018 inspection.</w:t>
      </w:r>
    </w:p>
  </w:footnote>
  <w:footnote w:id="82">
    <w:p w14:paraId="1EDD9051" w14:textId="016539BD" w:rsidR="00110D89" w:rsidRDefault="00110D89">
      <w:pPr>
        <w:pStyle w:val="FootnoteText"/>
      </w:pPr>
      <w:r>
        <w:rPr>
          <w:rStyle w:val="FootnoteReference"/>
        </w:rPr>
        <w:footnoteRef/>
      </w:r>
      <w:r>
        <w:t xml:space="preserve"> </w:t>
      </w:r>
      <w:r>
        <w:tab/>
        <w:t>Paragraph 121, Committee against Torture, Seventh periodic report submitted by New Zealand under article 19 of the Convention pursuant to the simplified reporting procedure, due in 2019, CAT/C/NZL/7, 16 March 2020.</w:t>
      </w:r>
    </w:p>
  </w:footnote>
  <w:footnote w:id="83">
    <w:p w14:paraId="2825B217" w14:textId="659EB9DE" w:rsidR="00110D89" w:rsidRDefault="00110D89">
      <w:pPr>
        <w:pStyle w:val="FootnoteText"/>
      </w:pPr>
      <w:r>
        <w:rPr>
          <w:rStyle w:val="FootnoteReference"/>
        </w:rPr>
        <w:footnoteRef/>
      </w:r>
      <w:r>
        <w:t xml:space="preserve"> </w:t>
      </w:r>
      <w:r>
        <w:tab/>
        <w:t>T</w:t>
      </w:r>
      <w:r w:rsidRPr="0086486D">
        <w:t>he Māori language</w:t>
      </w:r>
      <w:r>
        <w:t>.</w:t>
      </w:r>
    </w:p>
  </w:footnote>
  <w:footnote w:id="84">
    <w:p w14:paraId="64C4BF3D" w14:textId="5483DD79" w:rsidR="00110D89" w:rsidRDefault="00110D89">
      <w:pPr>
        <w:pStyle w:val="FootnoteText"/>
      </w:pPr>
      <w:r>
        <w:rPr>
          <w:rStyle w:val="FootnoteReference"/>
        </w:rPr>
        <w:footnoteRef/>
      </w:r>
      <w:r>
        <w:t xml:space="preserve"> </w:t>
      </w:r>
      <w:r>
        <w:tab/>
      </w:r>
      <w:hyperlink r:id="rId48" w:history="1">
        <w:r w:rsidRPr="0086486D">
          <w:rPr>
            <w:rStyle w:val="Hyperlink"/>
          </w:rPr>
          <w:t>Defined</w:t>
        </w:r>
      </w:hyperlink>
      <w:r>
        <w:t xml:space="preserve"> as: </w:t>
      </w:r>
      <w:r w:rsidRPr="0086486D">
        <w:t xml:space="preserve">correct procedure, custom, habit, lore, method, manner, rule, way, code, meaning, plan, practice, convention, protocol - the customary system of values and practices that have developed over time and are deeply </w:t>
      </w:r>
      <w:r>
        <w:t xml:space="preserve">embedded in the social context. </w:t>
      </w:r>
    </w:p>
  </w:footnote>
  <w:footnote w:id="85">
    <w:p w14:paraId="26FC61B7" w14:textId="16FFBB81" w:rsidR="00110D89" w:rsidRDefault="00110D89">
      <w:pPr>
        <w:pStyle w:val="FootnoteText"/>
      </w:pPr>
      <w:r>
        <w:rPr>
          <w:rStyle w:val="FootnoteReference"/>
        </w:rPr>
        <w:footnoteRef/>
      </w:r>
      <w:r>
        <w:t xml:space="preserve">  </w:t>
      </w:r>
      <w:r>
        <w:tab/>
      </w:r>
      <w:hyperlink r:id="rId49" w:history="1">
        <w:r w:rsidRPr="00173C52">
          <w:rPr>
            <w:rStyle w:val="Hyperlink"/>
          </w:rPr>
          <w:t>Defined</w:t>
        </w:r>
      </w:hyperlink>
      <w:r>
        <w:t xml:space="preserve"> as: </w:t>
      </w:r>
      <w:r w:rsidRPr="00173C52">
        <w:t>extended kinship group, tribe, nation, people, nationality, race - often refers to a large group of people descended from a common ancestor and associated with a distinct territory</w:t>
      </w:r>
      <w:r>
        <w:t xml:space="preserve">. </w:t>
      </w:r>
    </w:p>
  </w:footnote>
  <w:footnote w:id="86">
    <w:p w14:paraId="03179AC7" w14:textId="47286039" w:rsidR="00110D89" w:rsidRDefault="00110D89">
      <w:pPr>
        <w:pStyle w:val="FootnoteText"/>
      </w:pPr>
      <w:r>
        <w:rPr>
          <w:rStyle w:val="FootnoteReference"/>
        </w:rPr>
        <w:footnoteRef/>
      </w:r>
      <w:r>
        <w:t xml:space="preserve"> </w:t>
      </w:r>
      <w:r>
        <w:tab/>
      </w:r>
      <w:r w:rsidRPr="00220DF4">
        <w:t xml:space="preserve">In line with the Crown’s obligations under Te Tiriti o Waitangi </w:t>
      </w:r>
      <w:r w:rsidRPr="00220DF4">
        <w:rPr>
          <w:rFonts w:cs="Calibri"/>
        </w:rPr>
        <w:t>| the Treaty of Waitangi, given effect through the Department of Corrections, as set out in</w:t>
      </w:r>
      <w:r w:rsidRPr="00220DF4">
        <w:t xml:space="preserve"> Waitangi Tribunal </w:t>
      </w:r>
      <w:hyperlink r:id="rId50" w:history="1">
        <w:r w:rsidRPr="00220DF4">
          <w:rPr>
            <w:rStyle w:val="Hyperlink"/>
            <w:i/>
            <w:iCs/>
          </w:rPr>
          <w:t>Tū Mai te Rangi! Report on the Crown and Disproportionate Reoffending Rates</w:t>
        </w:r>
      </w:hyperlink>
      <w:r w:rsidRPr="00220DF4">
        <w:t>, 2017.</w:t>
      </w:r>
      <w:r>
        <w:t xml:space="preserve"> </w:t>
      </w:r>
    </w:p>
  </w:footnote>
  <w:footnote w:id="87">
    <w:p w14:paraId="3D488AD8" w14:textId="2903FA6F" w:rsidR="00110D89" w:rsidRDefault="00110D89">
      <w:pPr>
        <w:pStyle w:val="FootnoteText"/>
      </w:pPr>
      <w:r>
        <w:rPr>
          <w:rStyle w:val="FootnoteReference"/>
        </w:rPr>
        <w:footnoteRef/>
      </w:r>
      <w:r>
        <w:t xml:space="preserve"> </w:t>
      </w:r>
      <w:r>
        <w:tab/>
      </w:r>
      <w:hyperlink r:id="rId51" w:history="1">
        <w:r w:rsidRPr="004E553E">
          <w:rPr>
            <w:rStyle w:val="Hyperlink"/>
          </w:rPr>
          <w:t>Defined</w:t>
        </w:r>
      </w:hyperlink>
      <w:r>
        <w:t xml:space="preserve"> as: </w:t>
      </w:r>
      <w:r w:rsidRPr="004E553E">
        <w:t>Māori approach, Māori topic, Māori customary practice, Māori institution, Māori agenda, Māori principles, Māori ideology - a philosophical doctrine, incorporating the knowledge, skills, attitudes and values of Māori society.</w:t>
      </w:r>
    </w:p>
  </w:footnote>
  <w:footnote w:id="88">
    <w:p w14:paraId="3C82FB80" w14:textId="46FBA836" w:rsidR="00110D89" w:rsidRDefault="00110D89">
      <w:pPr>
        <w:pStyle w:val="FootnoteText"/>
      </w:pPr>
      <w:r>
        <w:rPr>
          <w:rStyle w:val="FootnoteReference"/>
        </w:rPr>
        <w:footnoteRef/>
      </w:r>
      <w:r>
        <w:t xml:space="preserve"> </w:t>
      </w:r>
      <w:r>
        <w:tab/>
        <w:t xml:space="preserve">Face to face, or ‘in person’. </w:t>
      </w:r>
    </w:p>
  </w:footnote>
  <w:footnote w:id="89">
    <w:p w14:paraId="4F3CBA59" w14:textId="0860EBC9" w:rsidR="00110D89" w:rsidRDefault="00110D89">
      <w:pPr>
        <w:pStyle w:val="FootnoteText"/>
      </w:pPr>
      <w:r>
        <w:rPr>
          <w:rStyle w:val="FootnoteReference"/>
        </w:rPr>
        <w:footnoteRef/>
      </w:r>
      <w:r>
        <w:t xml:space="preserve"> </w:t>
      </w:r>
      <w:r>
        <w:tab/>
        <w:t>M</w:t>
      </w:r>
      <w:r w:rsidRPr="009B3DE1">
        <w:t>ana whenua means the indigenous people (Māori) who have historic and territorial rights over the land</w:t>
      </w:r>
    </w:p>
  </w:footnote>
  <w:footnote w:id="90">
    <w:p w14:paraId="3B9D2C35" w14:textId="158F6529" w:rsidR="00110D89" w:rsidRDefault="00110D89">
      <w:pPr>
        <w:pStyle w:val="FootnoteText"/>
      </w:pPr>
      <w:r>
        <w:rPr>
          <w:rStyle w:val="FootnoteReference"/>
        </w:rPr>
        <w:footnoteRef/>
      </w:r>
      <w:r>
        <w:t xml:space="preserve"> </w:t>
      </w:r>
      <w:r>
        <w:tab/>
        <w:t xml:space="preserve">See, for example my OPCAT reports for </w:t>
      </w:r>
      <w:hyperlink r:id="rId52" w:history="1">
        <w:r w:rsidRPr="009266C5">
          <w:rPr>
            <w:rStyle w:val="Hyperlink"/>
          </w:rPr>
          <w:t>Whanganui Prison</w:t>
        </w:r>
      </w:hyperlink>
      <w:r>
        <w:t xml:space="preserve">, 2018,  </w:t>
      </w:r>
      <w:hyperlink r:id="rId53" w:history="1">
        <w:r w:rsidRPr="00CB59DF">
          <w:rPr>
            <w:rStyle w:val="Hyperlink"/>
          </w:rPr>
          <w:t>Northland Regional Corrections Facility</w:t>
        </w:r>
      </w:hyperlink>
      <w:r>
        <w:t xml:space="preserve">, 2019, and </w:t>
      </w:r>
      <w:hyperlink r:id="rId54" w:history="1">
        <w:r w:rsidRPr="00CC792C">
          <w:rPr>
            <w:rStyle w:val="Hyperlink"/>
          </w:rPr>
          <w:t>Auckland Men’s Prison</w:t>
        </w:r>
      </w:hyperlink>
      <w:r>
        <w:t>, 2020.</w:t>
      </w:r>
    </w:p>
  </w:footnote>
  <w:footnote w:id="91">
    <w:p w14:paraId="0EEA96A8" w14:textId="28ABBE99" w:rsidR="00110D89" w:rsidRDefault="00110D89">
      <w:pPr>
        <w:pStyle w:val="FootnoteText"/>
      </w:pPr>
      <w:r>
        <w:rPr>
          <w:rStyle w:val="FootnoteReference"/>
        </w:rPr>
        <w:footnoteRef/>
      </w:r>
      <w:r>
        <w:t xml:space="preserve"> </w:t>
      </w:r>
      <w:r>
        <w:tab/>
        <w:t xml:space="preserve">See, for example, </w:t>
      </w:r>
      <w:hyperlink r:id="rId55" w:history="1">
        <w:r w:rsidRPr="009266C5">
          <w:rPr>
            <w:rStyle w:val="Hyperlink"/>
          </w:rPr>
          <w:t>Whanganui Prison</w:t>
        </w:r>
      </w:hyperlink>
      <w:r>
        <w:t xml:space="preserve">, 2018. </w:t>
      </w:r>
    </w:p>
  </w:footnote>
  <w:footnote w:id="92">
    <w:p w14:paraId="18157125" w14:textId="4CEF5EF3" w:rsidR="00110D89" w:rsidRDefault="00110D89">
      <w:pPr>
        <w:pStyle w:val="FootnoteText"/>
      </w:pPr>
      <w:r>
        <w:rPr>
          <w:rStyle w:val="FootnoteReference"/>
        </w:rPr>
        <w:footnoteRef/>
      </w:r>
      <w:r>
        <w:t xml:space="preserve"> </w:t>
      </w:r>
      <w:r>
        <w:tab/>
        <w:t xml:space="preserve">See, for example, </w:t>
      </w:r>
      <w:hyperlink r:id="rId56" w:history="1">
        <w:r w:rsidRPr="001832C6">
          <w:rPr>
            <w:rStyle w:val="Hyperlink"/>
          </w:rPr>
          <w:t>Tongariro Prison</w:t>
        </w:r>
      </w:hyperlink>
      <w:r>
        <w:t xml:space="preserve">, 2019 and </w:t>
      </w:r>
      <w:hyperlink r:id="rId57" w:history="1">
        <w:r w:rsidRPr="00CC792C">
          <w:rPr>
            <w:rStyle w:val="Hyperlink"/>
          </w:rPr>
          <w:t>Auckland Men’s Prison</w:t>
        </w:r>
      </w:hyperlink>
      <w:r>
        <w:t>, 2020.</w:t>
      </w:r>
    </w:p>
  </w:footnote>
  <w:footnote w:id="93">
    <w:p w14:paraId="0CCA3D4A" w14:textId="7DA1C467" w:rsidR="00110D89" w:rsidRDefault="00110D89">
      <w:pPr>
        <w:pStyle w:val="FootnoteText"/>
      </w:pPr>
      <w:r>
        <w:rPr>
          <w:rStyle w:val="FootnoteReference"/>
        </w:rPr>
        <w:footnoteRef/>
      </w:r>
      <w:r>
        <w:t xml:space="preserve"> </w:t>
      </w:r>
      <w:r>
        <w:tab/>
      </w:r>
      <w:r w:rsidRPr="001832C6">
        <w:t xml:space="preserve">See, for example, </w:t>
      </w:r>
      <w:hyperlink r:id="rId58" w:history="1">
        <w:r w:rsidRPr="001832C6">
          <w:rPr>
            <w:rStyle w:val="Hyperlink"/>
          </w:rPr>
          <w:t>Christchurch Men’s Prison</w:t>
        </w:r>
      </w:hyperlink>
      <w:r>
        <w:t xml:space="preserve">, 2021 and </w:t>
      </w:r>
      <w:hyperlink r:id="rId59" w:history="1">
        <w:r w:rsidRPr="00CC792C">
          <w:rPr>
            <w:rStyle w:val="Hyperlink"/>
          </w:rPr>
          <w:t>Spring Hill Corrections Facility</w:t>
        </w:r>
      </w:hyperlink>
      <w:r>
        <w:t>, 2020.</w:t>
      </w:r>
    </w:p>
  </w:footnote>
  <w:footnote w:id="94">
    <w:p w14:paraId="20D60595" w14:textId="75FA1C76" w:rsidR="00110D89" w:rsidRDefault="00110D89" w:rsidP="004D6C00">
      <w:pPr>
        <w:pStyle w:val="FootnoteText"/>
      </w:pPr>
      <w:r>
        <w:rPr>
          <w:rStyle w:val="FootnoteReference"/>
        </w:rPr>
        <w:footnoteRef/>
      </w:r>
      <w:r>
        <w:t xml:space="preserve"> </w:t>
      </w:r>
      <w:r>
        <w:tab/>
        <w:t>There are three women’s prisons in New Zealand, Christchurch Women’s Prison, Arohata Prison and Auckland Region Women’s Corrections Facility. The Upper Prison at Rimutaka Prison has also been when the women’s muster at Arohata has significantly increased.</w:t>
      </w:r>
    </w:p>
  </w:footnote>
  <w:footnote w:id="95">
    <w:p w14:paraId="4DA0E9FD" w14:textId="6DDF9294" w:rsidR="00110D89" w:rsidRDefault="00110D89" w:rsidP="004D6C00">
      <w:pPr>
        <w:pStyle w:val="FootnoteText"/>
      </w:pPr>
      <w:r>
        <w:rPr>
          <w:rStyle w:val="FootnoteReference"/>
        </w:rPr>
        <w:footnoteRef/>
      </w:r>
      <w:r>
        <w:t xml:space="preserve"> </w:t>
      </w:r>
      <w:r>
        <w:tab/>
      </w:r>
      <w:r w:rsidRPr="001832C6">
        <w:t>See, for example, my OPCAT reports for</w:t>
      </w:r>
      <w:r>
        <w:t xml:space="preserve"> </w:t>
      </w:r>
      <w:hyperlink r:id="rId60" w:history="1">
        <w:r w:rsidRPr="00985175">
          <w:rPr>
            <w:rStyle w:val="Hyperlink"/>
          </w:rPr>
          <w:t>Christchurch Women’s Prison</w:t>
        </w:r>
      </w:hyperlink>
      <w:r>
        <w:t xml:space="preserve">, 2018 and </w:t>
      </w:r>
      <w:hyperlink r:id="rId61" w:history="1">
        <w:r w:rsidRPr="00985175">
          <w:rPr>
            <w:rStyle w:val="Hyperlink"/>
          </w:rPr>
          <w:t>Arohata Upper Prison</w:t>
        </w:r>
      </w:hyperlink>
      <w:r>
        <w:t>,</w:t>
      </w:r>
      <w:r w:rsidRPr="00985175">
        <w:t xml:space="preserve"> 2018.</w:t>
      </w:r>
      <w:r>
        <w:rPr>
          <w:i/>
        </w:rPr>
        <w:t xml:space="preserve"> </w:t>
      </w:r>
    </w:p>
  </w:footnote>
  <w:footnote w:id="96">
    <w:p w14:paraId="313D65FA" w14:textId="073CD34D" w:rsidR="00110D89" w:rsidRDefault="00110D89" w:rsidP="004D6C00">
      <w:pPr>
        <w:pStyle w:val="FootnoteText"/>
      </w:pPr>
      <w:r>
        <w:rPr>
          <w:rStyle w:val="FootnoteReference"/>
        </w:rPr>
        <w:footnoteRef/>
      </w:r>
      <w:r>
        <w:t xml:space="preserve"> </w:t>
      </w:r>
      <w:r>
        <w:tab/>
      </w:r>
      <w:hyperlink r:id="rId62" w:history="1">
        <w:r w:rsidRPr="00985175">
          <w:rPr>
            <w:rStyle w:val="Hyperlink"/>
          </w:rPr>
          <w:t>Arohata Upper Prison</w:t>
        </w:r>
      </w:hyperlink>
      <w:r>
        <w:t>,</w:t>
      </w:r>
      <w:r w:rsidRPr="00985175">
        <w:t xml:space="preserve"> </w:t>
      </w:r>
      <w:r w:rsidRPr="008A0874">
        <w:t>2018. This was an inspection of the Upper Prison at Rimutaka Prison in 2017 when it was being used as a satellite site of Arohata Prison to cater for the increased number of women in custody.</w:t>
      </w:r>
      <w:r>
        <w:t xml:space="preserve"> </w:t>
      </w:r>
    </w:p>
  </w:footnote>
  <w:footnote w:id="97">
    <w:p w14:paraId="5C6D5259" w14:textId="1DED19A6" w:rsidR="00110D89" w:rsidRDefault="00110D89">
      <w:pPr>
        <w:pStyle w:val="FootnoteText"/>
      </w:pPr>
      <w:r>
        <w:rPr>
          <w:rStyle w:val="FootnoteReference"/>
        </w:rPr>
        <w:footnoteRef/>
      </w:r>
      <w:r>
        <w:t xml:space="preserve"> </w:t>
      </w:r>
      <w:r>
        <w:tab/>
      </w:r>
      <w:hyperlink r:id="rId63" w:history="1">
        <w:r w:rsidRPr="00985175">
          <w:rPr>
            <w:rStyle w:val="Hyperlink"/>
          </w:rPr>
          <w:t>Christchurch Women’s Prison</w:t>
        </w:r>
      </w:hyperlink>
      <w:r>
        <w:t xml:space="preserve">, 2018. </w:t>
      </w:r>
    </w:p>
  </w:footnote>
  <w:footnote w:id="98">
    <w:p w14:paraId="1B7E0436" w14:textId="4B097EAD" w:rsidR="00110D89" w:rsidRDefault="00110D89" w:rsidP="004D6C00">
      <w:pPr>
        <w:pStyle w:val="FootnoteText"/>
      </w:pPr>
      <w:r>
        <w:rPr>
          <w:rStyle w:val="FootnoteReference"/>
        </w:rPr>
        <w:footnoteRef/>
      </w:r>
      <w:r>
        <w:t xml:space="preserve"> </w:t>
      </w:r>
      <w:r>
        <w:tab/>
      </w:r>
      <w:r w:rsidRPr="00B97A1E">
        <w:t>Ibid.</w:t>
      </w:r>
      <w:r>
        <w:rPr>
          <w:i/>
        </w:rPr>
        <w:t xml:space="preserve"> </w:t>
      </w:r>
      <w:r>
        <w:t xml:space="preserve"> </w:t>
      </w:r>
    </w:p>
  </w:footnote>
  <w:footnote w:id="99">
    <w:p w14:paraId="66672C37" w14:textId="6360FE25" w:rsidR="00110D89" w:rsidRPr="008A0874" w:rsidRDefault="00110D89" w:rsidP="00474E32">
      <w:pPr>
        <w:pStyle w:val="FootnoteText"/>
      </w:pPr>
      <w:r>
        <w:rPr>
          <w:rStyle w:val="FootnoteReference"/>
        </w:rPr>
        <w:footnoteRef/>
      </w:r>
      <w:r>
        <w:t xml:space="preserve"> </w:t>
      </w:r>
      <w:r>
        <w:tab/>
      </w:r>
      <w:r w:rsidRPr="008A0874">
        <w:t>On a short scrutiny visit to Arohata Prison in 2021, I found the Secure Unit was dated, dark, narrow and stark, all of which contributed to an ppressiveatmosphere, which I consider risked serious adverse effects on the wellbeing of women accommodated there. It had eight cells, each with its own small and rather dirty yard at the back. The Unit’s shower block was dark and cramped.</w:t>
      </w:r>
    </w:p>
  </w:footnote>
  <w:footnote w:id="100">
    <w:p w14:paraId="4DED3C89" w14:textId="54F475C1" w:rsidR="00110D89" w:rsidRDefault="00110D89">
      <w:pPr>
        <w:pStyle w:val="FootnoteText"/>
      </w:pPr>
      <w:r w:rsidRPr="008A0874">
        <w:rPr>
          <w:rStyle w:val="FootnoteReference"/>
        </w:rPr>
        <w:footnoteRef/>
      </w:r>
      <w:r w:rsidRPr="008A0874">
        <w:t xml:space="preserve"> </w:t>
      </w:r>
      <w:r w:rsidRPr="008A0874">
        <w:tab/>
        <w:t xml:space="preserve">The </w:t>
      </w:r>
      <w:hyperlink r:id="rId64" w:history="1">
        <w:r w:rsidRPr="008A0874">
          <w:rPr>
            <w:rStyle w:val="Hyperlink"/>
          </w:rPr>
          <w:t>Office of the Inspectorate</w:t>
        </w:r>
      </w:hyperlink>
      <w:r w:rsidRPr="008A0874">
        <w:t xml:space="preserve"> is established under the Corrections Act 2004 as a dedicated complaints resolution, investigation and assurance function. The Office is part of the Department of Corrections.</w:t>
      </w:r>
    </w:p>
  </w:footnote>
  <w:footnote w:id="101">
    <w:p w14:paraId="226EAFDA" w14:textId="3B4540CB" w:rsidR="00110D89" w:rsidRDefault="00110D89" w:rsidP="004D6C00">
      <w:pPr>
        <w:pStyle w:val="FootnoteText"/>
      </w:pPr>
      <w:r>
        <w:rPr>
          <w:rStyle w:val="FootnoteReference"/>
        </w:rPr>
        <w:footnoteRef/>
      </w:r>
      <w:r>
        <w:t xml:space="preserve"> </w:t>
      </w:r>
      <w:r>
        <w:tab/>
        <w:t>Ibid, page 15.</w:t>
      </w:r>
    </w:p>
  </w:footnote>
  <w:footnote w:id="102">
    <w:p w14:paraId="55061959" w14:textId="3692A74C" w:rsidR="00110D89" w:rsidRDefault="00110D89" w:rsidP="00B804D6">
      <w:pPr>
        <w:pStyle w:val="FootnoteText"/>
      </w:pPr>
      <w:r>
        <w:rPr>
          <w:rStyle w:val="FootnoteReference"/>
        </w:rPr>
        <w:footnoteRef/>
      </w:r>
      <w:r>
        <w:t xml:space="preserve"> </w:t>
      </w:r>
      <w:r>
        <w:tab/>
        <w:t>I note that the reason given for this arrangement was due to Unit renovations, rather than over-occupancy.</w:t>
      </w:r>
    </w:p>
  </w:footnote>
  <w:footnote w:id="103">
    <w:p w14:paraId="5B2EDCDB" w14:textId="6D095C57" w:rsidR="00110D89" w:rsidRDefault="00110D89" w:rsidP="00DE1D45">
      <w:pPr>
        <w:pStyle w:val="FootnoteText"/>
      </w:pPr>
      <w:r>
        <w:rPr>
          <w:rStyle w:val="FootnoteReference"/>
        </w:rPr>
        <w:footnoteRef/>
      </w:r>
      <w:r>
        <w:t xml:space="preserve"> </w:t>
      </w:r>
      <w:r>
        <w:tab/>
        <w:t>See for example</w:t>
      </w:r>
      <w:r w:rsidR="00A07D94">
        <w:t xml:space="preserve"> my OPCAT reports for </w:t>
      </w:r>
      <w:r>
        <w:t xml:space="preserve"> </w:t>
      </w:r>
      <w:hyperlink r:id="rId65" w:history="1">
        <w:r w:rsidRPr="00FB33E4">
          <w:rPr>
            <w:rStyle w:val="Hyperlink"/>
          </w:rPr>
          <w:t>Manaakitanga Inpatient Unit, Te Nīkau Grey Base Hospital</w:t>
        </w:r>
      </w:hyperlink>
      <w:r>
        <w:t xml:space="preserve">, 2022, </w:t>
      </w:r>
      <w:hyperlink r:id="rId66" w:history="1">
        <w:r w:rsidRPr="00FB33E4">
          <w:rPr>
            <w:rStyle w:val="Hyperlink"/>
          </w:rPr>
          <w:t>Ward 6C, Dunedin Hospital</w:t>
        </w:r>
      </w:hyperlink>
      <w:r>
        <w:t xml:space="preserve">, 2022. </w:t>
      </w:r>
    </w:p>
  </w:footnote>
  <w:footnote w:id="104">
    <w:p w14:paraId="0477CE35" w14:textId="36C242C4" w:rsidR="00110D89" w:rsidRDefault="00110D89" w:rsidP="006D4F48">
      <w:pPr>
        <w:pStyle w:val="FootnoteText"/>
        <w:jc w:val="left"/>
      </w:pPr>
      <w:r>
        <w:rPr>
          <w:rStyle w:val="FootnoteReference"/>
        </w:rPr>
        <w:footnoteRef/>
      </w:r>
      <w:r>
        <w:t xml:space="preserve"> </w:t>
      </w:r>
      <w:r>
        <w:tab/>
      </w:r>
      <w:hyperlink r:id="rId67" w:history="1">
        <w:r w:rsidRPr="006D4F48">
          <w:rPr>
            <w:rStyle w:val="Hyperlink"/>
          </w:rPr>
          <w:t>Petition of Christine McCarthy: Ban prolonged solitary confinement</w:t>
        </w:r>
      </w:hyperlink>
      <w:r>
        <w:t xml:space="preserve">, </w:t>
      </w:r>
      <w:r w:rsidRPr="006D4F48">
        <w:t>8 Aug</w:t>
      </w:r>
      <w:r>
        <w:t>ust</w:t>
      </w:r>
      <w:r w:rsidRPr="006D4F48">
        <w:t xml:space="preserve"> 2022</w:t>
      </w:r>
      <w:r>
        <w:t xml:space="preserve">. </w:t>
      </w:r>
    </w:p>
  </w:footnote>
  <w:footnote w:id="105">
    <w:p w14:paraId="04E511F0" w14:textId="1770FAEE" w:rsidR="00110D89" w:rsidRDefault="00110D89" w:rsidP="00556FD4">
      <w:pPr>
        <w:pStyle w:val="FootnoteText"/>
      </w:pPr>
      <w:r>
        <w:rPr>
          <w:rStyle w:val="FootnoteReference"/>
        </w:rPr>
        <w:footnoteRef/>
      </w:r>
      <w:r>
        <w:t xml:space="preserve"> </w:t>
      </w:r>
      <w:r>
        <w:tab/>
      </w:r>
      <w:r w:rsidRPr="00955D46">
        <w:t>Twenty-two cells were occupied at the time of the inspection. There were 16 p</w:t>
      </w:r>
      <w:r>
        <w:t>eople custody</w:t>
      </w:r>
      <w:r w:rsidRPr="00955D46">
        <w:t xml:space="preserve"> on directed segregation, and six on directed protective custody.</w:t>
      </w:r>
    </w:p>
  </w:footnote>
  <w:footnote w:id="106">
    <w:p w14:paraId="7149B41F" w14:textId="0EFCAC8E" w:rsidR="00110D89" w:rsidRDefault="00110D89">
      <w:pPr>
        <w:pStyle w:val="FootnoteText"/>
      </w:pPr>
      <w:r>
        <w:rPr>
          <w:rStyle w:val="FootnoteReference"/>
        </w:rPr>
        <w:footnoteRef/>
      </w:r>
      <w:r>
        <w:t xml:space="preserve"> </w:t>
      </w:r>
      <w:r>
        <w:tab/>
        <w:t xml:space="preserve">Office of the Inspectorate </w:t>
      </w:r>
      <w:r>
        <w:rPr>
          <w:rFonts w:cs="Calibri"/>
        </w:rPr>
        <w:t>|</w:t>
      </w:r>
      <w:r>
        <w:t xml:space="preserve"> Te Tari Tirohia</w:t>
      </w:r>
      <w:hyperlink r:id="rId68" w:history="1">
        <w:r w:rsidRPr="00556FD4">
          <w:rPr>
            <w:rStyle w:val="Hyperlink"/>
          </w:rPr>
          <w:t>, Spearation and Isolation: Prisoners who have been kept apart from the prison population</w:t>
        </w:r>
      </w:hyperlink>
      <w:r>
        <w:t xml:space="preserve">, June 2023. </w:t>
      </w:r>
    </w:p>
  </w:footnote>
  <w:footnote w:id="107">
    <w:p w14:paraId="6705CD54" w14:textId="6A65C74B" w:rsidR="00110D89" w:rsidRDefault="00110D89" w:rsidP="000D21AF">
      <w:pPr>
        <w:pStyle w:val="FootnoteText"/>
      </w:pPr>
      <w:r>
        <w:rPr>
          <w:rStyle w:val="FootnoteReference"/>
        </w:rPr>
        <w:footnoteRef/>
      </w:r>
      <w:r>
        <w:t xml:space="preserve"> </w:t>
      </w:r>
      <w:r>
        <w:tab/>
      </w:r>
      <w:r w:rsidRPr="001F25A0">
        <w:t>Any data collection and reporting would need to align with the principles of Māori data sovereignty.</w:t>
      </w:r>
    </w:p>
  </w:footnote>
  <w:footnote w:id="108">
    <w:p w14:paraId="209E3A08" w14:textId="0642BC95" w:rsidR="00110D89" w:rsidRDefault="00110D89">
      <w:pPr>
        <w:pStyle w:val="FootnoteText"/>
      </w:pPr>
      <w:r>
        <w:rPr>
          <w:rStyle w:val="FootnoteReference"/>
        </w:rPr>
        <w:footnoteRef/>
      </w:r>
      <w:r>
        <w:t xml:space="preserve"> </w:t>
      </w:r>
      <w:r>
        <w:tab/>
      </w:r>
      <w:r w:rsidRPr="008A0874">
        <w:t>Provided for in Section 71 of the Mental Health (Compulsory Assessment and Treatment) Act and section 60 of the Intellectual Disability (Compulsory Care and Rehabilitation) Act.</w:t>
      </w:r>
      <w:r>
        <w:t xml:space="preserve"> </w:t>
      </w:r>
    </w:p>
  </w:footnote>
  <w:footnote w:id="109">
    <w:p w14:paraId="3D9AE9A5" w14:textId="541509B9" w:rsidR="00110D89" w:rsidRDefault="00110D89" w:rsidP="00114882">
      <w:pPr>
        <w:pStyle w:val="FootnoteText"/>
      </w:pPr>
      <w:r>
        <w:rPr>
          <w:rStyle w:val="FootnoteReference"/>
        </w:rPr>
        <w:footnoteRef/>
      </w:r>
      <w:r>
        <w:t xml:space="preserve"> </w:t>
      </w:r>
      <w:r>
        <w:tab/>
        <w:t xml:space="preserve">See, for example, Te Tāhū Hauora – the Health Quality and Safety Commission’, </w:t>
      </w:r>
      <w:hyperlink r:id="rId69" w:history="1">
        <w:r w:rsidRPr="00114882">
          <w:rPr>
            <w:rStyle w:val="Hyperlink"/>
          </w:rPr>
          <w:t xml:space="preserve">Aukatia te noho punanga: Noho haumanu, tū rangatira mō te tokomaha </w:t>
        </w:r>
        <w:r w:rsidRPr="00114882">
          <w:rPr>
            <w:rStyle w:val="Hyperlink"/>
            <w:rFonts w:cs="Calibri"/>
          </w:rPr>
          <w:t>|</w:t>
        </w:r>
        <w:r w:rsidRPr="00114882">
          <w:rPr>
            <w:rStyle w:val="Hyperlink"/>
          </w:rPr>
          <w:t xml:space="preserve"> Zero seclusion: Safety and dignity for all</w:t>
        </w:r>
      </w:hyperlink>
      <w:r>
        <w:t xml:space="preserve"> </w:t>
      </w:r>
    </w:p>
  </w:footnote>
  <w:footnote w:id="110">
    <w:p w14:paraId="7B0222AC" w14:textId="1BCE8FF1" w:rsidR="00110D89" w:rsidRPr="00E07EA4" w:rsidRDefault="00110D89" w:rsidP="00B804D6">
      <w:pPr>
        <w:pStyle w:val="FootnoteText"/>
      </w:pPr>
      <w:r>
        <w:rPr>
          <w:rStyle w:val="FootnoteReference"/>
        </w:rPr>
        <w:footnoteRef/>
      </w:r>
      <w:r>
        <w:t xml:space="preserve"> </w:t>
      </w:r>
      <w:r>
        <w:tab/>
      </w:r>
      <w:r w:rsidRPr="00A738B3">
        <w:t>See, for example,</w:t>
      </w:r>
      <w:r>
        <w:t xml:space="preserve"> my OPCAT reports for </w:t>
      </w:r>
      <w:hyperlink r:id="rId70" w:history="1">
        <w:r w:rsidRPr="00AD72E3">
          <w:rPr>
            <w:rStyle w:val="Hyperlink"/>
          </w:rPr>
          <w:t>Te Whare Maiangiangi Unit, Tauranga Hospital</w:t>
        </w:r>
      </w:hyperlink>
      <w:r>
        <w:t>, 2022</w:t>
      </w:r>
      <w:r w:rsidRPr="00A738B3">
        <w:t>,</w:t>
      </w:r>
      <w:r>
        <w:t xml:space="preserve"> and</w:t>
      </w:r>
      <w:r w:rsidRPr="00A738B3">
        <w:t xml:space="preserve"> </w:t>
      </w:r>
      <w:hyperlink r:id="rId71" w:history="1">
        <w:r w:rsidRPr="00A738B3">
          <w:rPr>
            <w:rStyle w:val="Hyperlink"/>
          </w:rPr>
          <w:t>Puna Maatai Forensic Inpatient Ward, Waikato Hospital</w:t>
        </w:r>
      </w:hyperlink>
      <w:r>
        <w:rPr>
          <w:i/>
        </w:rPr>
        <w:t xml:space="preserve">, </w:t>
      </w:r>
      <w:r>
        <w:t xml:space="preserve">2020. </w:t>
      </w:r>
    </w:p>
  </w:footnote>
  <w:footnote w:id="111">
    <w:p w14:paraId="1BF9287B" w14:textId="36EE6A2F" w:rsidR="00110D89" w:rsidRDefault="00110D89" w:rsidP="00B804D6">
      <w:pPr>
        <w:pStyle w:val="FootnoteText"/>
      </w:pPr>
      <w:r>
        <w:rPr>
          <w:rStyle w:val="FootnoteReference"/>
        </w:rPr>
        <w:footnoteRef/>
      </w:r>
      <w:r>
        <w:t xml:space="preserve"> </w:t>
      </w:r>
      <w:r>
        <w:tab/>
        <w:t xml:space="preserve">See, for example, my OPCAT report </w:t>
      </w:r>
      <w:r w:rsidR="00A07D94">
        <w:t xml:space="preserve">for </w:t>
      </w:r>
      <w:hyperlink r:id="rId72" w:history="1">
        <w:r w:rsidRPr="00D806D3">
          <w:rPr>
            <w:rStyle w:val="Hyperlink"/>
          </w:rPr>
          <w:t>Manaakitanga Inpatient Unit, Te Nīkau Grey Base Hospital</w:t>
        </w:r>
      </w:hyperlink>
      <w:r>
        <w:t>, 2022. This event was a young person, which I discuss further below.</w:t>
      </w:r>
    </w:p>
  </w:footnote>
  <w:footnote w:id="112">
    <w:p w14:paraId="597F0B8F" w14:textId="4462ECEE" w:rsidR="00110D89" w:rsidRDefault="00110D89" w:rsidP="00B804D6">
      <w:pPr>
        <w:pStyle w:val="FootnoteText"/>
      </w:pPr>
      <w:r>
        <w:rPr>
          <w:rStyle w:val="FootnoteReference"/>
        </w:rPr>
        <w:footnoteRef/>
      </w:r>
      <w:r>
        <w:t xml:space="preserve"> </w:t>
      </w:r>
      <w:r>
        <w:tab/>
        <w:t xml:space="preserve">See </w:t>
      </w:r>
      <w:hyperlink r:id="rId73" w:history="1">
        <w:r w:rsidRPr="00536F70">
          <w:rPr>
            <w:rStyle w:val="Hyperlink"/>
          </w:rPr>
          <w:t xml:space="preserve"> Tiaho Mai Mental Health Inpatient Unit, Middlemore Hospital</w:t>
        </w:r>
      </w:hyperlink>
      <w:r>
        <w:t>, 2021.</w:t>
      </w:r>
    </w:p>
  </w:footnote>
  <w:footnote w:id="113">
    <w:p w14:paraId="0ECC7D96" w14:textId="5B1C3AF2" w:rsidR="00110D89" w:rsidRDefault="00110D89" w:rsidP="00B804D6">
      <w:pPr>
        <w:pStyle w:val="FootnoteText"/>
      </w:pPr>
      <w:r>
        <w:rPr>
          <w:rStyle w:val="FootnoteReference"/>
        </w:rPr>
        <w:footnoteRef/>
      </w:r>
      <w:r>
        <w:t xml:space="preserve"> </w:t>
      </w:r>
      <w:r>
        <w:tab/>
        <w:t xml:space="preserve">See </w:t>
      </w:r>
      <w:hyperlink r:id="rId74" w:history="1">
        <w:r w:rsidRPr="008A041C">
          <w:rPr>
            <w:rStyle w:val="Hyperlink"/>
          </w:rPr>
          <w:t xml:space="preserve"> Te Toki Maurere Unit, Whakatāne Hospital</w:t>
        </w:r>
      </w:hyperlink>
      <w:r>
        <w:t xml:space="preserve">, 2022. </w:t>
      </w:r>
    </w:p>
  </w:footnote>
  <w:footnote w:id="114">
    <w:p w14:paraId="22F03977" w14:textId="4F7F119D" w:rsidR="00110D89" w:rsidRDefault="00110D89">
      <w:pPr>
        <w:pStyle w:val="FootnoteText"/>
      </w:pPr>
      <w:r>
        <w:rPr>
          <w:rStyle w:val="FootnoteReference"/>
        </w:rPr>
        <w:footnoteRef/>
      </w:r>
      <w:r>
        <w:t xml:space="preserve"> Complaints under the Ombudsman Act 1975 from people in custody which were categorised as related to health services have made up a significant proportion of complaints from people in custody in the period from 2015. </w:t>
      </w:r>
    </w:p>
  </w:footnote>
  <w:footnote w:id="115">
    <w:p w14:paraId="6DB3F717" w14:textId="77777777" w:rsidR="00110D89" w:rsidRDefault="00110D89" w:rsidP="000D21AF">
      <w:pPr>
        <w:pStyle w:val="FootnoteText"/>
      </w:pPr>
      <w:r>
        <w:rPr>
          <w:rStyle w:val="FootnoteReference"/>
        </w:rPr>
        <w:footnoteRef/>
      </w:r>
      <w:r>
        <w:t xml:space="preserve"> Urgent cases could be seen more promptly</w:t>
      </w:r>
    </w:p>
  </w:footnote>
  <w:footnote w:id="116">
    <w:p w14:paraId="2C1B270A" w14:textId="6A5A5E9A" w:rsidR="00110D89" w:rsidRDefault="00110D89" w:rsidP="000D21AF">
      <w:pPr>
        <w:pStyle w:val="FootnoteText"/>
      </w:pPr>
      <w:r>
        <w:rPr>
          <w:rStyle w:val="FootnoteReference"/>
        </w:rPr>
        <w:footnoteRef/>
      </w:r>
      <w:r>
        <w:t xml:space="preserve"> </w:t>
      </w:r>
      <w:r>
        <w:tab/>
      </w:r>
      <w:r w:rsidR="00A07D94">
        <w:t xml:space="preserve">See, for example, </w:t>
      </w:r>
      <w:hyperlink r:id="rId75" w:history="1">
        <w:r w:rsidRPr="008A041C">
          <w:rPr>
            <w:rStyle w:val="Hyperlink"/>
          </w:rPr>
          <w:t>Auckland Men’s Prison</w:t>
        </w:r>
      </w:hyperlink>
      <w:r>
        <w:t xml:space="preserve">, 2020, </w:t>
      </w:r>
      <w:hyperlink r:id="rId76" w:history="1">
        <w:r w:rsidRPr="008A041C">
          <w:rPr>
            <w:rStyle w:val="Hyperlink"/>
          </w:rPr>
          <w:t>Waikeria Prison</w:t>
        </w:r>
      </w:hyperlink>
      <w:r>
        <w:t>, 2020.</w:t>
      </w:r>
    </w:p>
  </w:footnote>
  <w:footnote w:id="117">
    <w:p w14:paraId="28B583E0" w14:textId="77777777" w:rsidR="00110D89" w:rsidRDefault="00110D89" w:rsidP="000D21AF">
      <w:pPr>
        <w:pStyle w:val="FootnoteText"/>
      </w:pPr>
      <w:r>
        <w:rPr>
          <w:rStyle w:val="FootnoteReference"/>
        </w:rPr>
        <w:footnoteRef/>
      </w:r>
      <w:r>
        <w:t xml:space="preserve"> </w:t>
      </w:r>
      <w:r>
        <w:tab/>
        <w:t>The number of custodial staff present during consultations varied depending on the security classification of the patient.</w:t>
      </w:r>
    </w:p>
  </w:footnote>
  <w:footnote w:id="118">
    <w:p w14:paraId="5690E8AA" w14:textId="3063B656" w:rsidR="00110D89" w:rsidRDefault="00110D89" w:rsidP="000D21AF">
      <w:pPr>
        <w:pStyle w:val="FootnoteText"/>
      </w:pPr>
      <w:r>
        <w:rPr>
          <w:rStyle w:val="FootnoteReference"/>
        </w:rPr>
        <w:footnoteRef/>
      </w:r>
      <w:r>
        <w:t xml:space="preserve"> See, for example, my OPCAT reports for </w:t>
      </w:r>
      <w:hyperlink r:id="rId77" w:history="1">
        <w:r w:rsidRPr="008A041C">
          <w:rPr>
            <w:rStyle w:val="Hyperlink"/>
          </w:rPr>
          <w:t>Auckland South Corrections Facility</w:t>
        </w:r>
      </w:hyperlink>
      <w:r>
        <w:t xml:space="preserve">, 2019, </w:t>
      </w:r>
      <w:hyperlink r:id="rId78" w:history="1">
        <w:r w:rsidRPr="008A041C">
          <w:rPr>
            <w:rStyle w:val="Hyperlink"/>
          </w:rPr>
          <w:t>Waikeria Prison</w:t>
        </w:r>
      </w:hyperlink>
      <w:r>
        <w:t xml:space="preserve">, 2020, </w:t>
      </w:r>
      <w:hyperlink r:id="rId79" w:history="1">
        <w:r w:rsidRPr="008A041C">
          <w:rPr>
            <w:rStyle w:val="Hyperlink"/>
          </w:rPr>
          <w:t>Otago Corrections Facility</w:t>
        </w:r>
      </w:hyperlink>
      <w:r>
        <w:t>, 2022.</w:t>
      </w:r>
    </w:p>
  </w:footnote>
  <w:footnote w:id="119">
    <w:p w14:paraId="103A95C1" w14:textId="029565DD" w:rsidR="00110D89" w:rsidRDefault="00110D89" w:rsidP="000D21AF">
      <w:pPr>
        <w:pStyle w:val="FootnoteText"/>
      </w:pPr>
      <w:r>
        <w:rPr>
          <w:rStyle w:val="FootnoteReference"/>
        </w:rPr>
        <w:footnoteRef/>
      </w:r>
      <w:r>
        <w:t xml:space="preserve"> </w:t>
      </w:r>
      <w:r>
        <w:tab/>
        <w:t>Page 33,</w:t>
      </w:r>
      <w:r>
        <w:rPr>
          <w:i/>
        </w:rPr>
        <w:t xml:space="preserve"> </w:t>
      </w:r>
      <w:hyperlink r:id="rId80" w:history="1">
        <w:r w:rsidRPr="008A041C">
          <w:rPr>
            <w:rStyle w:val="Hyperlink"/>
          </w:rPr>
          <w:t>Waikeria Prison</w:t>
        </w:r>
      </w:hyperlink>
      <w:r>
        <w:t>, 2020.</w:t>
      </w:r>
    </w:p>
  </w:footnote>
  <w:footnote w:id="120">
    <w:p w14:paraId="328FD858" w14:textId="20CBF737" w:rsidR="00110D89" w:rsidRDefault="00110D89" w:rsidP="000D21AF">
      <w:pPr>
        <w:pStyle w:val="FootnoteText"/>
      </w:pPr>
      <w:r>
        <w:rPr>
          <w:rStyle w:val="FootnoteReference"/>
        </w:rPr>
        <w:footnoteRef/>
      </w:r>
      <w:r>
        <w:t xml:space="preserve"> </w:t>
      </w:r>
      <w:r>
        <w:tab/>
      </w:r>
      <w:r w:rsidRPr="00450D01">
        <w:t xml:space="preserve">See, for example, my OPCAT reports for </w:t>
      </w:r>
      <w:hyperlink r:id="rId81" w:history="1">
        <w:r w:rsidRPr="008A041C">
          <w:rPr>
            <w:rStyle w:val="Hyperlink"/>
          </w:rPr>
          <w:t>Waikeria Prison</w:t>
        </w:r>
      </w:hyperlink>
      <w:r>
        <w:t xml:space="preserve">, 2020, </w:t>
      </w:r>
      <w:hyperlink r:id="rId82" w:history="1">
        <w:r w:rsidRPr="008A041C">
          <w:rPr>
            <w:rStyle w:val="Hyperlink"/>
          </w:rPr>
          <w:t>Auckland South Corrections Facility</w:t>
        </w:r>
      </w:hyperlink>
      <w:r>
        <w:t xml:space="preserve">, 2019, </w:t>
      </w:r>
      <w:hyperlink r:id="rId83" w:history="1">
        <w:r w:rsidRPr="008A041C">
          <w:rPr>
            <w:rStyle w:val="Hyperlink"/>
          </w:rPr>
          <w:t>Tongariro Prison</w:t>
        </w:r>
      </w:hyperlink>
      <w:r>
        <w:t>, 2019.</w:t>
      </w:r>
    </w:p>
  </w:footnote>
  <w:footnote w:id="121">
    <w:p w14:paraId="42FA2C93" w14:textId="483A577E" w:rsidR="00110D89" w:rsidRDefault="00110D89" w:rsidP="008D5C86">
      <w:pPr>
        <w:pStyle w:val="FootnoteText"/>
      </w:pPr>
      <w:r>
        <w:rPr>
          <w:rStyle w:val="FootnoteReference"/>
        </w:rPr>
        <w:footnoteRef/>
      </w:r>
      <w:r>
        <w:t xml:space="preserve"> </w:t>
      </w:r>
      <w:r>
        <w:tab/>
      </w:r>
      <w:hyperlink r:id="rId84" w:history="1">
        <w:r w:rsidRPr="00EB07A0">
          <w:rPr>
            <w:rStyle w:val="Hyperlink"/>
            <w:lang w:val="mi-NZ"/>
          </w:rPr>
          <w:t>Waikeria Prison</w:t>
        </w:r>
      </w:hyperlink>
      <w:r>
        <w:rPr>
          <w:i/>
        </w:rPr>
        <w:t xml:space="preserve">, </w:t>
      </w:r>
      <w:r w:rsidRPr="00437661">
        <w:t>2020.</w:t>
      </w:r>
    </w:p>
  </w:footnote>
  <w:footnote w:id="122">
    <w:p w14:paraId="7032AF7E" w14:textId="59ACEEC6" w:rsidR="00110D89" w:rsidRDefault="00110D89" w:rsidP="008D5C86">
      <w:pPr>
        <w:pStyle w:val="FootnoteText"/>
      </w:pPr>
      <w:r>
        <w:rPr>
          <w:rStyle w:val="FootnoteReference"/>
        </w:rPr>
        <w:footnoteRef/>
      </w:r>
      <w:r>
        <w:t xml:space="preserve"> </w:t>
      </w:r>
      <w:r>
        <w:tab/>
        <w:t xml:space="preserve">See, for example, my OPCAT reports for </w:t>
      </w:r>
      <w:hyperlink r:id="rId85" w:history="1">
        <w:r w:rsidRPr="007F6E65">
          <w:rPr>
            <w:rStyle w:val="Hyperlink"/>
          </w:rPr>
          <w:t>Auckland Men’s Prison</w:t>
        </w:r>
      </w:hyperlink>
      <w:r w:rsidRPr="007F6E65">
        <w:t>, 2020</w:t>
      </w:r>
      <w:r>
        <w:t xml:space="preserve">, </w:t>
      </w:r>
      <w:hyperlink r:id="rId86" w:history="1">
        <w:r w:rsidRPr="007F6E65">
          <w:rPr>
            <w:rStyle w:val="Hyperlink"/>
          </w:rPr>
          <w:t>Waikeria</w:t>
        </w:r>
      </w:hyperlink>
      <w:r>
        <w:t xml:space="preserve">, 2020, and Mount Eden Corrections Facility (report unpublished at time of submission).  </w:t>
      </w:r>
    </w:p>
  </w:footnote>
  <w:footnote w:id="123">
    <w:p w14:paraId="615DAAC1" w14:textId="37F953DE" w:rsidR="00110D89" w:rsidRDefault="00110D89">
      <w:pPr>
        <w:pStyle w:val="FootnoteText"/>
      </w:pPr>
      <w:r>
        <w:rPr>
          <w:rStyle w:val="FootnoteReference"/>
        </w:rPr>
        <w:footnoteRef/>
      </w:r>
      <w:r>
        <w:t xml:space="preserve"> </w:t>
      </w:r>
      <w:r>
        <w:tab/>
        <w:t>For example, during</w:t>
      </w:r>
      <w:r w:rsidRPr="008D5C86">
        <w:t xml:space="preserve"> a 2017 in</w:t>
      </w:r>
      <w:r>
        <w:t xml:space="preserve">spection of </w:t>
      </w:r>
      <w:hyperlink r:id="rId87" w:history="1">
        <w:r w:rsidRPr="007F6E65">
          <w:rPr>
            <w:rStyle w:val="Hyperlink"/>
          </w:rPr>
          <w:t>Christchurch Men’s Prison</w:t>
        </w:r>
      </w:hyperlink>
      <w:r w:rsidRPr="008D5C86">
        <w:t>, Inspectors observed a derogatory poster in the ARU staff base, created by staff, which mocked a person in custody who had been in the ARU for an extended period.</w:t>
      </w:r>
    </w:p>
  </w:footnote>
  <w:footnote w:id="124">
    <w:p w14:paraId="63248C1B" w14:textId="446398E4" w:rsidR="00110D89" w:rsidRDefault="00110D89">
      <w:pPr>
        <w:pStyle w:val="FootnoteText"/>
      </w:pPr>
      <w:r>
        <w:rPr>
          <w:rStyle w:val="FootnoteReference"/>
        </w:rPr>
        <w:footnoteRef/>
      </w:r>
      <w:r>
        <w:t xml:space="preserve"> </w:t>
      </w:r>
      <w:r>
        <w:tab/>
      </w:r>
      <w:r w:rsidRPr="00BF1434">
        <w:t>Erik Monasterio, Susanna Every-Palmer, Julie Norris, Jackie Short, Krishna Pillai, Peter Dean, James Fould</w:t>
      </w:r>
      <w:r>
        <w:t xml:space="preserve">, </w:t>
      </w:r>
      <w:hyperlink r:id="rId88" w:history="1">
        <w:r w:rsidRPr="00BF1434">
          <w:rPr>
            <w:rStyle w:val="Hyperlink"/>
          </w:rPr>
          <w:t>Mentally ill people in our prisons are suffering human rights violations</w:t>
        </w:r>
      </w:hyperlink>
      <w:r>
        <w:t xml:space="preserve">, New Zealand Medical Journal, 2020. </w:t>
      </w:r>
    </w:p>
  </w:footnote>
  <w:footnote w:id="125">
    <w:p w14:paraId="0E87FC9F" w14:textId="7EDBDB7E" w:rsidR="00110D89" w:rsidRDefault="00110D89" w:rsidP="00B804D6">
      <w:pPr>
        <w:pStyle w:val="FootnoteText"/>
      </w:pPr>
      <w:r>
        <w:rPr>
          <w:rStyle w:val="FootnoteReference"/>
        </w:rPr>
        <w:footnoteRef/>
      </w:r>
      <w:r>
        <w:t xml:space="preserve"> </w:t>
      </w:r>
      <w:r>
        <w:tab/>
        <w:t xml:space="preserve">While the policy did not explicitly use the term ‘strip search’, the definition of the term ‘personal search’ included practices widely associated with strip searches, including requiring </w:t>
      </w:r>
      <w:r w:rsidRPr="001969C8">
        <w:t xml:space="preserve">the service user to remove, raise, lower or open any item(s) of </w:t>
      </w:r>
      <w:r>
        <w:t xml:space="preserve">clothing, or </w:t>
      </w:r>
      <w:r w:rsidRPr="001969C8">
        <w:t>lift or move skin folds, including breasts.</w:t>
      </w:r>
      <w:r>
        <w:t xml:space="preserve"> </w:t>
      </w:r>
    </w:p>
  </w:footnote>
  <w:footnote w:id="126">
    <w:p w14:paraId="079AFD14" w14:textId="2DEAF789" w:rsidR="00110D89" w:rsidRDefault="00110D89">
      <w:pPr>
        <w:pStyle w:val="FootnoteText"/>
      </w:pPr>
      <w:r>
        <w:rPr>
          <w:rStyle w:val="FootnoteReference"/>
        </w:rPr>
        <w:footnoteRef/>
      </w:r>
      <w:r>
        <w:t xml:space="preserve"> </w:t>
      </w:r>
      <w:r>
        <w:tab/>
      </w:r>
      <w:hyperlink r:id="rId89" w:history="1">
        <w:r w:rsidRPr="001D4223">
          <w:rPr>
            <w:rStyle w:val="Hyperlink"/>
          </w:rPr>
          <w:t>Designation of National Preventive Mechanisms</w:t>
        </w:r>
      </w:hyperlink>
      <w:r>
        <w:t xml:space="preserve">, Gazette notice 2020-go2845, 2 July 2020. </w:t>
      </w:r>
    </w:p>
  </w:footnote>
  <w:footnote w:id="127">
    <w:p w14:paraId="1B7998FD" w14:textId="0377B0D7" w:rsidR="00110D89" w:rsidRPr="005E5B2E" w:rsidRDefault="00110D89" w:rsidP="0099237B">
      <w:pPr>
        <w:pStyle w:val="FootnoteText"/>
      </w:pPr>
      <w:r>
        <w:rPr>
          <w:rStyle w:val="FootnoteReference"/>
        </w:rPr>
        <w:footnoteRef/>
      </w:r>
      <w:r>
        <w:t xml:space="preserve"> </w:t>
      </w:r>
      <w:r>
        <w:tab/>
        <w:t xml:space="preserve">United Nations Subcommittee on Prevention of Torture and Other Cruel, Inhuman or Degrading Treatment or Punishment, Visit to New Zealand undertaken from 29 April to 8 May 2013: observations and recommendations addressed to the State party, </w:t>
      </w:r>
      <w:r w:rsidRPr="003565BF">
        <w:t>CAT/OP/NZL/1</w:t>
      </w:r>
      <w:r>
        <w:t>, 10 February 2017.</w:t>
      </w:r>
    </w:p>
  </w:footnote>
  <w:footnote w:id="128">
    <w:p w14:paraId="5FF0474B" w14:textId="49BB8C9C" w:rsidR="00110D89" w:rsidRDefault="00110D89" w:rsidP="00650434">
      <w:pPr>
        <w:pStyle w:val="FootnoteText"/>
      </w:pPr>
      <w:r>
        <w:rPr>
          <w:rStyle w:val="FootnoteReference"/>
        </w:rPr>
        <w:footnoteRef/>
      </w:r>
      <w:r>
        <w:t xml:space="preserve"> </w:t>
      </w:r>
      <w:r>
        <w:tab/>
        <w:t xml:space="preserve">Report </w:t>
      </w:r>
      <w:r w:rsidR="00A07D94">
        <w:t xml:space="preserve">unpublished at time of submission. </w:t>
      </w:r>
    </w:p>
  </w:footnote>
  <w:footnote w:id="129">
    <w:p w14:paraId="1FEBE2FD" w14:textId="77777777" w:rsidR="00110D89" w:rsidRDefault="00110D89" w:rsidP="00650434">
      <w:pPr>
        <w:pStyle w:val="FootnoteText"/>
      </w:pPr>
      <w:r>
        <w:rPr>
          <w:rStyle w:val="FootnoteReference"/>
        </w:rPr>
        <w:footnoteRef/>
      </w:r>
      <w:r>
        <w:t xml:space="preserve"> </w:t>
      </w:r>
      <w:r>
        <w:tab/>
      </w:r>
      <w:r w:rsidRPr="00450D01">
        <w:t>Noting that since the SPT visit the youth justice age was raised to include 17-year-olds from July 2019 (see paragraph 171 of the State party report.</w:t>
      </w:r>
      <w:r>
        <w:t xml:space="preserve"> </w:t>
      </w:r>
    </w:p>
  </w:footnote>
  <w:footnote w:id="130">
    <w:p w14:paraId="376FB61D" w14:textId="77777777" w:rsidR="00110D89" w:rsidRDefault="00110D89" w:rsidP="00650434">
      <w:pPr>
        <w:pStyle w:val="FootnoteText"/>
      </w:pPr>
      <w:r>
        <w:rPr>
          <w:rStyle w:val="FootnoteReference"/>
        </w:rPr>
        <w:footnoteRef/>
      </w:r>
      <w:r>
        <w:t xml:space="preserve">  Paragraph 26, United Nations Subcommittee on Prevention of Torture and Other Cruel, Inhuman or Degrading Treatment or Punishment, Visit to New Zealand undertaken from 29 April to 8 May 2013: observations and recommendations addressed to the State party, </w:t>
      </w:r>
      <w:r w:rsidRPr="003565BF">
        <w:t>CAT/OP/NZL/1</w:t>
      </w:r>
      <w:r>
        <w:t xml:space="preserve">, 10 February 2017. </w:t>
      </w:r>
    </w:p>
  </w:footnote>
  <w:footnote w:id="131">
    <w:p w14:paraId="5C39712A" w14:textId="20C0CE5A" w:rsidR="00110D89" w:rsidRDefault="00110D89">
      <w:pPr>
        <w:pStyle w:val="FootnoteText"/>
      </w:pPr>
      <w:r>
        <w:rPr>
          <w:rStyle w:val="FootnoteReference"/>
        </w:rPr>
        <w:footnoteRef/>
      </w:r>
      <w:r>
        <w:t xml:space="preserve"> </w:t>
      </w:r>
      <w:r>
        <w:tab/>
      </w:r>
      <w:hyperlink r:id="rId90" w:history="1">
        <w:r w:rsidRPr="00C113E0">
          <w:rPr>
            <w:rStyle w:val="Hyperlink"/>
          </w:rPr>
          <w:t>Repeat recommendations and desolate conditions among concerns in Christchurch Men’s and Whanganui Prison inspections</w:t>
        </w:r>
      </w:hyperlink>
      <w:r>
        <w:t xml:space="preserve">, Ombudsman New Zealand, 2 June 2021. </w:t>
      </w:r>
    </w:p>
  </w:footnote>
  <w:footnote w:id="132">
    <w:p w14:paraId="0782BDED" w14:textId="3E9E1318" w:rsidR="00110D89" w:rsidRPr="00430CCF" w:rsidRDefault="00110D89" w:rsidP="001E333E">
      <w:pPr>
        <w:pStyle w:val="FootnoteText"/>
        <w:rPr>
          <w:lang w:val="mi-NZ"/>
        </w:rPr>
      </w:pPr>
      <w:r>
        <w:rPr>
          <w:rStyle w:val="FootnoteReference"/>
        </w:rPr>
        <w:footnoteRef/>
      </w:r>
      <w:r>
        <w:t xml:space="preserve"> </w:t>
      </w:r>
      <w:r>
        <w:rPr>
          <w:lang w:val="mi-NZ"/>
        </w:rPr>
        <w:tab/>
      </w:r>
      <w:r w:rsidRPr="00430CCF">
        <w:rPr>
          <w:lang w:val="mi-NZ"/>
        </w:rPr>
        <w:t xml:space="preserve">Separates Units contain cells for </w:t>
      </w:r>
      <w:r>
        <w:rPr>
          <w:lang w:val="mi-NZ"/>
        </w:rPr>
        <w:t xml:space="preserve">people in custody </w:t>
      </w:r>
      <w:r w:rsidRPr="00430CCF">
        <w:rPr>
          <w:lang w:val="mi-NZ"/>
        </w:rPr>
        <w:t>undergoing punishment of cell confinement, following a misconduct hearing.</w:t>
      </w:r>
    </w:p>
  </w:footnote>
  <w:footnote w:id="133">
    <w:p w14:paraId="77DC885E" w14:textId="0085B4D7" w:rsidR="00110D89" w:rsidRDefault="00110D89">
      <w:pPr>
        <w:pStyle w:val="FootnoteText"/>
      </w:pPr>
      <w:r>
        <w:rPr>
          <w:rStyle w:val="FootnoteReference"/>
        </w:rPr>
        <w:footnoteRef/>
      </w:r>
      <w:r>
        <w:t xml:space="preserve"> </w:t>
      </w:r>
      <w:r>
        <w:tab/>
        <w:t xml:space="preserve">See footnote </w:t>
      </w:r>
      <w:r>
        <w:rPr>
          <w:highlight w:val="cyan"/>
        </w:rPr>
        <w:fldChar w:fldCharType="begin"/>
      </w:r>
      <w:r>
        <w:instrText xml:space="preserve"> NOTEREF _Ref138142263 \h </w:instrText>
      </w:r>
      <w:r>
        <w:rPr>
          <w:highlight w:val="cyan"/>
        </w:rPr>
      </w:r>
      <w:r>
        <w:rPr>
          <w:highlight w:val="cyan"/>
        </w:rPr>
        <w:fldChar w:fldCharType="separate"/>
      </w:r>
      <w:r w:rsidR="00C376E8">
        <w:t>3</w:t>
      </w:r>
      <w:r>
        <w:rPr>
          <w:highlight w:val="cyan"/>
        </w:rPr>
        <w:fldChar w:fldCharType="end"/>
      </w:r>
    </w:p>
  </w:footnote>
  <w:footnote w:id="134">
    <w:p w14:paraId="67BADF8B" w14:textId="6E47A96B" w:rsidR="00110D89" w:rsidRDefault="00110D89" w:rsidP="005E4864">
      <w:pPr>
        <w:pStyle w:val="FootnoteText"/>
      </w:pPr>
      <w:r>
        <w:rPr>
          <w:rStyle w:val="FootnoteReference"/>
        </w:rPr>
        <w:footnoteRef/>
      </w:r>
      <w:r>
        <w:t xml:space="preserve"> </w:t>
      </w:r>
      <w:r>
        <w:tab/>
        <w:t xml:space="preserve">See, for </w:t>
      </w:r>
      <w:r w:rsidRPr="007F6E65">
        <w:t xml:space="preserve">example, </w:t>
      </w:r>
      <w:hyperlink r:id="rId91" w:history="1">
        <w:r w:rsidRPr="00AD72E3">
          <w:rPr>
            <w:rStyle w:val="Hyperlink"/>
          </w:rPr>
          <w:t>Te Toki Maurere Unit, Whakatāne Hospital</w:t>
        </w:r>
      </w:hyperlink>
      <w:r>
        <w:t xml:space="preserve">, 2022, where my predecessor and I have consistently raised concerns that communal areas and bathroom facilities should be upgraded to meet the needs of patients for comfort, privacy and personal hygiene. </w:t>
      </w:r>
    </w:p>
  </w:footnote>
  <w:footnote w:id="135">
    <w:p w14:paraId="071ED41B" w14:textId="7DE9E14F" w:rsidR="00110D89" w:rsidRDefault="00110D89" w:rsidP="005E4864">
      <w:pPr>
        <w:pStyle w:val="FootnoteText"/>
      </w:pPr>
      <w:r>
        <w:rPr>
          <w:rStyle w:val="FootnoteReference"/>
        </w:rPr>
        <w:footnoteRef/>
      </w:r>
      <w:r>
        <w:t xml:space="preserve"> </w:t>
      </w:r>
      <w:r>
        <w:tab/>
        <w:t xml:space="preserve">Including, for example, my OPCAT reports for </w:t>
      </w:r>
      <w:hyperlink r:id="rId92" w:history="1">
        <w:r w:rsidRPr="00AD72E3">
          <w:rPr>
            <w:rStyle w:val="Hyperlink"/>
          </w:rPr>
          <w:t>Ward 21, Palmerston North Hospital</w:t>
        </w:r>
      </w:hyperlink>
      <w:r>
        <w:t>, 2022,</w:t>
      </w:r>
      <w:r w:rsidRPr="00AD72E3">
        <w:t xml:space="preserve"> </w:t>
      </w:r>
      <w:hyperlink r:id="rId93" w:history="1">
        <w:r w:rsidRPr="00AD72E3">
          <w:rPr>
            <w:rStyle w:val="Hyperlink"/>
          </w:rPr>
          <w:t>Te Toki Maurere Unit, Whakatāne Hospital</w:t>
        </w:r>
      </w:hyperlink>
      <w:r>
        <w:t xml:space="preserve">, 2022, and </w:t>
      </w:r>
      <w:hyperlink r:id="rId94" w:history="1">
        <w:r w:rsidRPr="00AD72E3">
          <w:rPr>
            <w:rStyle w:val="Hyperlink"/>
          </w:rPr>
          <w:t>Te Whare Maiangiangi Unit, Tauranga Hospital</w:t>
        </w:r>
      </w:hyperlink>
      <w:r>
        <w:t>, 2022.</w:t>
      </w:r>
    </w:p>
  </w:footnote>
  <w:footnote w:id="136">
    <w:p w14:paraId="44BBC5E8" w14:textId="0139D7FA" w:rsidR="00110D89" w:rsidRDefault="00110D89" w:rsidP="005E4864">
      <w:pPr>
        <w:pStyle w:val="FootnoteText"/>
      </w:pPr>
      <w:r>
        <w:rPr>
          <w:rStyle w:val="FootnoteReference"/>
        </w:rPr>
        <w:footnoteRef/>
      </w:r>
      <w:r>
        <w:t xml:space="preserve"> See, for example, RNZ, </w:t>
      </w:r>
      <w:hyperlink r:id="rId95" w:history="1">
        <w:r w:rsidRPr="00C23440">
          <w:rPr>
            <w:rStyle w:val="Hyperlink"/>
          </w:rPr>
          <w:t>Father worried new Palmerston North Hospital mental health ward not set to open until 2025</w:t>
        </w:r>
      </w:hyperlink>
      <w:r>
        <w:t xml:space="preserve">, 25 January 2023, and Bay of Plenty Times, </w:t>
      </w:r>
      <w:hyperlink r:id="rId96" w:history="1">
        <w:r w:rsidRPr="00C23440">
          <w:rPr>
            <w:rStyle w:val="Hyperlink"/>
          </w:rPr>
          <w:t>Tauranga Hospital mental health unit $30 million rebuild at a standstill</w:t>
        </w:r>
      </w:hyperlink>
      <w:r>
        <w:t xml:space="preserve">, 14 May 2023. </w:t>
      </w:r>
    </w:p>
  </w:footnote>
  <w:footnote w:id="137">
    <w:p w14:paraId="72A434AA" w14:textId="2E421D62" w:rsidR="00110D89" w:rsidRDefault="00110D89" w:rsidP="005E4864">
      <w:pPr>
        <w:pStyle w:val="FootnoteText"/>
      </w:pPr>
      <w:r>
        <w:rPr>
          <w:rStyle w:val="FootnoteReference"/>
        </w:rPr>
        <w:footnoteRef/>
      </w:r>
      <w:r>
        <w:t xml:space="preserve"> </w:t>
      </w:r>
      <w:r>
        <w:tab/>
      </w:r>
      <w:hyperlink r:id="rId97" w:history="1">
        <w:r w:rsidRPr="00AD72E3">
          <w:rPr>
            <w:rStyle w:val="Hyperlink"/>
          </w:rPr>
          <w:t>Te Whare Maiangiangi Unit, Tauranga Hospital</w:t>
        </w:r>
      </w:hyperlink>
      <w:r>
        <w:t>, 2022.</w:t>
      </w:r>
    </w:p>
  </w:footnote>
  <w:footnote w:id="138">
    <w:p w14:paraId="23BB2185" w14:textId="747D6440" w:rsidR="00110D89" w:rsidRDefault="00110D89">
      <w:pPr>
        <w:pStyle w:val="FootnoteText"/>
      </w:pPr>
      <w:r>
        <w:rPr>
          <w:rStyle w:val="FootnoteReference"/>
        </w:rPr>
        <w:footnoteRef/>
      </w:r>
      <w:r>
        <w:t xml:space="preserve"> </w:t>
      </w:r>
      <w:r>
        <w:tab/>
        <w:t xml:space="preserve">Report </w:t>
      </w:r>
      <w:r w:rsidR="00A07D94">
        <w:t xml:space="preserve">unpublished at time of submission. </w:t>
      </w:r>
      <w:r>
        <w:t xml:space="preserve"> </w:t>
      </w:r>
    </w:p>
  </w:footnote>
  <w:footnote w:id="139">
    <w:p w14:paraId="417DBD37" w14:textId="228D32D2" w:rsidR="00110D89" w:rsidRDefault="00110D89">
      <w:pPr>
        <w:pStyle w:val="FootnoteText"/>
      </w:pPr>
      <w:r>
        <w:rPr>
          <w:rStyle w:val="FootnoteReference"/>
        </w:rPr>
        <w:footnoteRef/>
      </w:r>
      <w:r>
        <w:t xml:space="preserve"> </w:t>
      </w:r>
      <w:r>
        <w:tab/>
      </w:r>
      <w:r w:rsidRPr="00915A79">
        <w:t>A Shared Accommodation Cell Risk Assessment (SACRA) must be completed before two p</w:t>
      </w:r>
      <w:r>
        <w:t>eople</w:t>
      </w:r>
      <w:r w:rsidRPr="00915A79">
        <w:t xml:space="preserve"> are placed in a cell, in order to assess their compatibility to share.</w:t>
      </w:r>
    </w:p>
  </w:footnote>
  <w:footnote w:id="140">
    <w:p w14:paraId="426D51E7" w14:textId="77777777" w:rsidR="00110D89" w:rsidRPr="008178FF" w:rsidRDefault="00110D89" w:rsidP="006956FC">
      <w:pPr>
        <w:pStyle w:val="FootnoteText"/>
      </w:pPr>
      <w:r>
        <w:rPr>
          <w:rStyle w:val="FootnoteReference"/>
        </w:rPr>
        <w:footnoteRef/>
      </w:r>
      <w:r>
        <w:t xml:space="preserve"> </w:t>
      </w:r>
      <w:r>
        <w:tab/>
        <w:t>As noted in the State Party report, ‘</w:t>
      </w:r>
      <w:r w:rsidRPr="008178FF">
        <w:rPr>
          <w:i/>
        </w:rPr>
        <w:t>District Inspectors are lawyers appointed by the Minister of Health and are required to report to the Ministry monthly. They handle complaints of rights breaches, inspect facilities, conduct inquiries and investigations, and assist patient</w:t>
      </w:r>
      <w:r>
        <w:rPr>
          <w:i/>
        </w:rPr>
        <w:t>s to apply for a judge’s review’.</w:t>
      </w:r>
    </w:p>
  </w:footnote>
  <w:footnote w:id="141">
    <w:p w14:paraId="327999EC" w14:textId="3B90FB67" w:rsidR="00110D89" w:rsidRDefault="00110D89">
      <w:pPr>
        <w:pStyle w:val="FootnoteText"/>
      </w:pPr>
      <w:r>
        <w:rPr>
          <w:rStyle w:val="FootnoteReference"/>
        </w:rPr>
        <w:footnoteRef/>
      </w:r>
      <w:r>
        <w:t xml:space="preserve"> </w:t>
      </w:r>
      <w:r>
        <w:tab/>
      </w:r>
      <w:hyperlink r:id="rId98" w:history="1">
        <w:r w:rsidRPr="00FB33E4">
          <w:rPr>
            <w:rStyle w:val="Hyperlink"/>
          </w:rPr>
          <w:t>Wards 34, 35 and 36, Waikato Hospital</w:t>
        </w:r>
      </w:hyperlink>
      <w:r>
        <w:t xml:space="preserve">, 2020. </w:t>
      </w:r>
    </w:p>
  </w:footnote>
  <w:footnote w:id="142">
    <w:p w14:paraId="4A9AB02E" w14:textId="7F953C4C" w:rsidR="00110D89" w:rsidRDefault="00110D89" w:rsidP="006956FC">
      <w:pPr>
        <w:pStyle w:val="FootnoteText"/>
      </w:pPr>
      <w:r>
        <w:rPr>
          <w:rStyle w:val="FootnoteReference"/>
        </w:rPr>
        <w:footnoteRef/>
      </w:r>
      <w:r>
        <w:t xml:space="preserve"> </w:t>
      </w:r>
      <w:r>
        <w:tab/>
        <w:t xml:space="preserve">Paragraph 101, </w:t>
      </w:r>
      <w:r w:rsidRPr="00FB33E4">
        <w:t>United Nations General Assembly, Human Rights Council, Report of the Working Group on Arbitrary Detention: Addendum: Mission to New Zealand, A/HRC/30/36/Add.2, 6 July 2015.</w:t>
      </w:r>
    </w:p>
  </w:footnote>
  <w:footnote w:id="143">
    <w:p w14:paraId="197FE5DB" w14:textId="349BF036" w:rsidR="00110D89" w:rsidRDefault="00110D89" w:rsidP="006E1E4B">
      <w:pPr>
        <w:pStyle w:val="FootnoteText"/>
      </w:pPr>
      <w:r>
        <w:rPr>
          <w:rStyle w:val="FootnoteReference"/>
        </w:rPr>
        <w:footnoteRef/>
      </w:r>
      <w:r>
        <w:t xml:space="preserve"> </w:t>
      </w:r>
      <w:r>
        <w:tab/>
        <w:t xml:space="preserve">See, for example, my OPCAT reports for </w:t>
      </w:r>
      <w:hyperlink r:id="rId99" w:history="1">
        <w:r w:rsidRPr="00AD72E3">
          <w:rPr>
            <w:rStyle w:val="Hyperlink"/>
          </w:rPr>
          <w:t>Te Toki Maurere Unit, Whakatāne Hospital</w:t>
        </w:r>
      </w:hyperlink>
      <w:r>
        <w:t xml:space="preserve">, 2022, </w:t>
      </w:r>
      <w:hyperlink r:id="rId100" w:history="1">
        <w:r w:rsidRPr="00AD72E3">
          <w:rPr>
            <w:rStyle w:val="Hyperlink"/>
          </w:rPr>
          <w:t>Te Whare Maiangiangi Unit, Tauranga Hospital</w:t>
        </w:r>
      </w:hyperlink>
      <w:r>
        <w:t xml:space="preserve">, 2022, </w:t>
      </w:r>
      <w:hyperlink r:id="rId101" w:history="1">
        <w:r w:rsidRPr="006E1E4B">
          <w:rPr>
            <w:rStyle w:val="Hyperlink"/>
          </w:rPr>
          <w:t>Manaakitanga Inpatient Unit, Te Nīkau Grey Base Hospital</w:t>
        </w:r>
      </w:hyperlink>
      <w:r>
        <w:t xml:space="preserve">, 2022, </w:t>
      </w:r>
      <w:hyperlink r:id="rId102" w:history="1">
        <w:r w:rsidRPr="006E1E4B">
          <w:rPr>
            <w:rStyle w:val="Hyperlink"/>
          </w:rPr>
          <w:t>Wāhi Oranga Mental Health Admission Unit, Nelson Hospital</w:t>
        </w:r>
      </w:hyperlink>
      <w:r>
        <w:t xml:space="preserve">, 2022. </w:t>
      </w:r>
    </w:p>
  </w:footnote>
  <w:footnote w:id="144">
    <w:p w14:paraId="4DBFB74F" w14:textId="15B39414" w:rsidR="00110D89" w:rsidRDefault="00110D89">
      <w:pPr>
        <w:pStyle w:val="FootnoteText"/>
      </w:pPr>
      <w:r>
        <w:rPr>
          <w:rStyle w:val="FootnoteReference"/>
        </w:rPr>
        <w:footnoteRef/>
      </w:r>
      <w:r>
        <w:t xml:space="preserve"> See, for example, 1news, </w:t>
      </w:r>
      <w:hyperlink r:id="rId103" w:history="1">
        <w:r w:rsidRPr="00D51214">
          <w:rPr>
            <w:rStyle w:val="Hyperlink"/>
          </w:rPr>
          <w:t>Prison staff shortages 'a crisis' - Corrections Association</w:t>
        </w:r>
      </w:hyperlink>
      <w:r>
        <w:t>, 26 April 2023.</w:t>
      </w:r>
    </w:p>
    <w:p w14:paraId="1981239E" w14:textId="1621737D" w:rsidR="00110D89" w:rsidRDefault="00110D89">
      <w:pPr>
        <w:pStyle w:val="FootnoteText"/>
      </w:pPr>
      <w:r>
        <w:tab/>
        <w:t xml:space="preserve">Stuff, </w:t>
      </w:r>
      <w:hyperlink r:id="rId104" w:history="1">
        <w:r w:rsidRPr="00D51214">
          <w:rPr>
            <w:rStyle w:val="Hyperlink"/>
          </w:rPr>
          <w:t>Only one prison fully staffed as shortage of guards grows</w:t>
        </w:r>
      </w:hyperlink>
      <w:r>
        <w:t xml:space="preserve">, 10 March 2023. </w:t>
      </w:r>
    </w:p>
    <w:p w14:paraId="1C585057" w14:textId="151BFEB1" w:rsidR="00110D89" w:rsidRDefault="00110D89">
      <w:pPr>
        <w:pStyle w:val="FootnoteText"/>
      </w:pPr>
      <w:r>
        <w:tab/>
        <w:t xml:space="preserve">The Guardian, </w:t>
      </w:r>
      <w:hyperlink r:id="rId105" w:history="1">
        <w:r w:rsidRPr="00D51214">
          <w:rPr>
            <w:rStyle w:val="Hyperlink"/>
          </w:rPr>
          <w:t>‘People don’t want to spend money on law breakers’: staff shortages send New Zealand’s prisons to crisis point</w:t>
        </w:r>
      </w:hyperlink>
      <w:r>
        <w:t xml:space="preserve">, 18 January 2023. </w:t>
      </w:r>
    </w:p>
  </w:footnote>
  <w:footnote w:id="145">
    <w:p w14:paraId="68D61515" w14:textId="14BFABDE" w:rsidR="00110D89" w:rsidRDefault="00110D89">
      <w:pPr>
        <w:pStyle w:val="FootnoteText"/>
      </w:pPr>
      <w:r>
        <w:rPr>
          <w:rStyle w:val="FootnoteReference"/>
        </w:rPr>
        <w:footnoteRef/>
      </w:r>
      <w:r>
        <w:t xml:space="preserve"> As at June 2023 11 of 18 prisons had face-to-face visits paused, restricted or open with limited availability. Some of these sites have had restricted visits since the beginning of the pandemic meaning some people in custody have not had in person contact with their family for over three years. See: Stuff, </w:t>
      </w:r>
      <w:hyperlink r:id="rId106" w:history="1">
        <w:r w:rsidRPr="007C1E86">
          <w:rPr>
            <w:rStyle w:val="Hyperlink"/>
          </w:rPr>
          <w:t>'They’re breaching our human rights': Prisoners still denied family visits</w:t>
        </w:r>
      </w:hyperlink>
      <w:r>
        <w:t xml:space="preserve">, 15 April 2023, and RNZ, </w:t>
      </w:r>
      <w:hyperlink r:id="rId107" w:history="1">
        <w:r w:rsidRPr="007C1E86">
          <w:rPr>
            <w:rStyle w:val="Hyperlink"/>
          </w:rPr>
          <w:t>Waikato prison to resume in-person visits for first time since start of pandemic</w:t>
        </w:r>
      </w:hyperlink>
      <w:r>
        <w:t>, 8 May 2023.</w:t>
      </w:r>
    </w:p>
  </w:footnote>
  <w:footnote w:id="146">
    <w:p w14:paraId="6A4633F2" w14:textId="77777777" w:rsidR="00110D89" w:rsidRDefault="00110D89" w:rsidP="007C1E86">
      <w:pPr>
        <w:pStyle w:val="FootnoteText"/>
      </w:pPr>
      <w:r>
        <w:rPr>
          <w:rStyle w:val="FootnoteReference"/>
        </w:rPr>
        <w:footnoteRef/>
      </w:r>
      <w:r>
        <w:t xml:space="preserve"> Page 195, Ara Poutama Aotearoa </w:t>
      </w:r>
      <w:r>
        <w:rPr>
          <w:rFonts w:cs="Calibri"/>
        </w:rPr>
        <w:t>|</w:t>
      </w:r>
      <w:r>
        <w:t xml:space="preserve"> Department of Corrections, </w:t>
      </w:r>
      <w:hyperlink r:id="rId108" w:history="1">
        <w:r w:rsidRPr="009B2B2C">
          <w:rPr>
            <w:rStyle w:val="Hyperlink"/>
          </w:rPr>
          <w:t>Annual Report 2021 – 2022</w:t>
        </w:r>
      </w:hyperlink>
      <w:r>
        <w:t xml:space="preserve"> states:</w:t>
      </w:r>
    </w:p>
    <w:p w14:paraId="2243C726" w14:textId="77777777" w:rsidR="00110D89" w:rsidRPr="007C1E86" w:rsidRDefault="00110D89" w:rsidP="007C1E86">
      <w:pPr>
        <w:pStyle w:val="FootnoteText"/>
        <w:rPr>
          <w:rStyle w:val="Quotationwithinthesentence"/>
        </w:rPr>
      </w:pPr>
      <w:r>
        <w:tab/>
      </w:r>
      <w:r w:rsidRPr="007C1E86">
        <w:rPr>
          <w:rStyle w:val="Quotationwithinthesentence"/>
        </w:rPr>
        <w:t>All of the prison-based treatments and interventions have been impacted by COVID-19 lockdowns over the past year. Some programmes have been able to provide an adapted programme via remote audio-visual link delivery at times as part of their business continuity plans. This does not replace full treatment but serves to hold, maintain, and support people until the programme can resume. Most have had at least periods of not being able to operate at all. More recently, this has mostly been due to insufficient staffing levels, either custodial or provider, making provision of service impossible.</w:t>
      </w:r>
    </w:p>
  </w:footnote>
  <w:footnote w:id="147">
    <w:p w14:paraId="3B948CC1" w14:textId="66E0467A" w:rsidR="00110D89" w:rsidRDefault="00110D89">
      <w:pPr>
        <w:pStyle w:val="FootnoteText"/>
      </w:pPr>
      <w:r>
        <w:rPr>
          <w:rStyle w:val="FootnoteReference"/>
        </w:rPr>
        <w:footnoteRef/>
      </w:r>
      <w:r>
        <w:t xml:space="preserve"> </w:t>
      </w:r>
      <w:r w:rsidRPr="003C055C">
        <w:t>In the eight months between 1 January 2018 and 1 August 2018, there had been 165 incidences of an individual House Block (HB) being placed on a restriction regime. All of these restrictions were because of staff absences or shortages.</w:t>
      </w:r>
    </w:p>
  </w:footnote>
  <w:footnote w:id="148">
    <w:p w14:paraId="0AAE9ADB" w14:textId="77777777" w:rsidR="00110D89" w:rsidRDefault="00110D89" w:rsidP="001E333E">
      <w:pPr>
        <w:pStyle w:val="FootnoteText"/>
      </w:pPr>
      <w:r>
        <w:rPr>
          <w:rStyle w:val="FootnoteReference"/>
        </w:rPr>
        <w:footnoteRef/>
      </w:r>
      <w:r>
        <w:t xml:space="preserve"> </w:t>
      </w:r>
      <w:r>
        <w:tab/>
        <w:t xml:space="preserve">During the inspection, my Inspectors observed an external support worker, who had travelled a considerable distance to the Prison, being turned away from a scheduled appointment in Unit 12 as a result of staffing shortages. </w:t>
      </w:r>
    </w:p>
  </w:footnote>
  <w:footnote w:id="149">
    <w:p w14:paraId="67778B56" w14:textId="6EA55665" w:rsidR="00110D89" w:rsidRDefault="00110D89">
      <w:pPr>
        <w:pStyle w:val="FootnoteText"/>
      </w:pPr>
      <w:r>
        <w:rPr>
          <w:rStyle w:val="FootnoteReference"/>
        </w:rPr>
        <w:footnoteRef/>
      </w:r>
      <w:r>
        <w:t xml:space="preserve"> </w:t>
      </w:r>
      <w:r>
        <w:tab/>
      </w:r>
      <w:r w:rsidRPr="006574AE">
        <w:t>Valent v Department of Corre</w:t>
      </w:r>
      <w:r>
        <w:t>ctions [2022] NZHC 3194, at [2]</w:t>
      </w:r>
      <w:r w:rsidRPr="006574AE">
        <w:t>.</w:t>
      </w:r>
    </w:p>
  </w:footnote>
  <w:footnote w:id="150">
    <w:p w14:paraId="702962E4" w14:textId="6669FAA3" w:rsidR="00110D89" w:rsidRDefault="00110D89">
      <w:pPr>
        <w:pStyle w:val="FootnoteText"/>
      </w:pPr>
      <w:r>
        <w:rPr>
          <w:rStyle w:val="FootnoteReference"/>
        </w:rPr>
        <w:footnoteRef/>
      </w:r>
      <w:r>
        <w:t xml:space="preserve"> </w:t>
      </w:r>
      <w:r>
        <w:tab/>
      </w:r>
      <w:r w:rsidRPr="006574AE">
        <w:t>Valent v Department of Corrections [2022] NZHC, 31 at [1]</w:t>
      </w:r>
    </w:p>
  </w:footnote>
  <w:footnote w:id="151">
    <w:p w14:paraId="41F0586C" w14:textId="75F2E04C" w:rsidR="00110D89" w:rsidRDefault="00110D89">
      <w:pPr>
        <w:pStyle w:val="FootnoteText"/>
      </w:pPr>
      <w:r w:rsidRPr="00571AE1">
        <w:rPr>
          <w:rStyle w:val="FootnoteReference"/>
          <w:color w:val="5C5C5C" w:themeColor="text2" w:themeTint="BF"/>
        </w:rPr>
        <w:footnoteRef/>
      </w:r>
      <w:r w:rsidRPr="00571AE1">
        <w:rPr>
          <w:color w:val="5C5C5C" w:themeColor="text2" w:themeTint="BF"/>
        </w:rPr>
        <w:t xml:space="preserve"> </w:t>
      </w:r>
      <w:r>
        <w:rPr>
          <w:color w:val="5C5C5C" w:themeColor="text2" w:themeTint="BF"/>
        </w:rPr>
        <w:tab/>
      </w:r>
      <w:r>
        <w:t>THACKER v ATTORNEY-GENERAL [2022] NZHC 3287 [8 December 2022]</w:t>
      </w:r>
    </w:p>
  </w:footnote>
  <w:footnote w:id="152">
    <w:p w14:paraId="485D7E8A" w14:textId="1C967CC9" w:rsidR="00110D89" w:rsidRDefault="00110D89">
      <w:pPr>
        <w:pStyle w:val="FootnoteText"/>
      </w:pPr>
      <w:r>
        <w:rPr>
          <w:rStyle w:val="FootnoteReference"/>
        </w:rPr>
        <w:footnoteRef/>
      </w:r>
      <w:r>
        <w:t xml:space="preserve"> </w:t>
      </w:r>
      <w:r>
        <w:tab/>
        <w:t xml:space="preserve">Paragraph 14, Office of the Inspectorate </w:t>
      </w:r>
      <w:r>
        <w:rPr>
          <w:rFonts w:cs="Calibri"/>
        </w:rPr>
        <w:t>|</w:t>
      </w:r>
      <w:r>
        <w:t xml:space="preserve"> Te Tari Tirohia</w:t>
      </w:r>
      <w:hyperlink r:id="rId109" w:history="1">
        <w:r w:rsidRPr="00556FD4">
          <w:rPr>
            <w:rStyle w:val="Hyperlink"/>
          </w:rPr>
          <w:t>, Spearation and Isolation: Prisoners who have been kept apart from the prison population</w:t>
        </w:r>
      </w:hyperlink>
      <w:r>
        <w:t xml:space="preserve">, June 2023. </w:t>
      </w:r>
    </w:p>
  </w:footnote>
  <w:footnote w:id="153">
    <w:p w14:paraId="24036144" w14:textId="77777777" w:rsidR="00110D89" w:rsidRDefault="00110D89" w:rsidP="00AF691D">
      <w:pPr>
        <w:pStyle w:val="FootnoteText"/>
      </w:pPr>
      <w:r>
        <w:rPr>
          <w:rStyle w:val="FootnoteReference"/>
        </w:rPr>
        <w:footnoteRef/>
      </w:r>
      <w:r>
        <w:t xml:space="preserve"> </w:t>
      </w:r>
      <w:r>
        <w:tab/>
        <w:t xml:space="preserve">For instance the European Committee for the Prevention of Torture (CPT) has </w:t>
      </w:r>
      <w:hyperlink r:id="rId110" w:anchor="{%22sort%22:[%22CPTDocumentDate%20Descending,CPTDocumentID%20Ascending,CPTSectionNumber%20Ascending%22],%22tabview%22:[%22document%22],%22CPTSectionID%22:[%22p-irl-20190923-eng-15%22]}" w:history="1">
        <w:r w:rsidRPr="00434B84">
          <w:rPr>
            <w:rStyle w:val="Hyperlink"/>
          </w:rPr>
          <w:t>said</w:t>
        </w:r>
      </w:hyperlink>
      <w:r>
        <w:t xml:space="preserve"> that ‘</w:t>
      </w:r>
      <w:r w:rsidRPr="009A7312">
        <w:rPr>
          <w:rStyle w:val="Quotationwithinthesentence"/>
        </w:rPr>
        <w:t>while this group of prisoners will (or at least should, if the classification system is operating satisfactorily) represent a very small proportion of the overall prison population</w:t>
      </w:r>
      <w:r>
        <w:rPr>
          <w:rStyle w:val="Quotationwithinthesentence"/>
        </w:rPr>
        <w:t>.</w:t>
      </w:r>
      <w:r w:rsidRPr="009A7312">
        <w:rPr>
          <w:rStyle w:val="Quotationwithinthesentence"/>
        </w:rPr>
        <w:t>.. it is a group that is of particular concern to the CPT, as the need to take exceptional measures vis-à-vis such prisoners brings with it a greater risk of inhuman treatment</w:t>
      </w:r>
      <w:r>
        <w:t>’</w:t>
      </w:r>
      <w:r w:rsidRPr="009A7312">
        <w:t>.</w:t>
      </w:r>
    </w:p>
    <w:p w14:paraId="30B72633" w14:textId="77777777" w:rsidR="00110D89" w:rsidRDefault="00110D89" w:rsidP="00AF691D">
      <w:pPr>
        <w:pStyle w:val="FootnoteText"/>
      </w:pPr>
      <w:r>
        <w:tab/>
        <w:t xml:space="preserve">See also ODIHR and Penal Reform International’s </w:t>
      </w:r>
      <w:hyperlink r:id="rId111" w:history="1">
        <w:r w:rsidRPr="00160A84">
          <w:rPr>
            <w:rStyle w:val="Hyperlink"/>
          </w:rPr>
          <w:t>Protecting Human Rights in Prisons while Preventing Radicalization Leading to Terrorism or Violence: A Guide for Detention Monitors</w:t>
        </w:r>
      </w:hyperlink>
      <w:r>
        <w:t xml:space="preserve"> and Amnesty International &amp; Open Justice Initiative’s </w:t>
      </w:r>
      <w:hyperlink r:id="rId112" w:history="1">
        <w:r w:rsidRPr="00B042E6">
          <w:rPr>
            <w:rStyle w:val="Hyperlink"/>
          </w:rPr>
          <w:t>Inhuman and Unnecessary: Human Rights Violations in Dutch High-Security Prisons in the Context of Counterterrorism</w:t>
        </w:r>
      </w:hyperlink>
      <w:r>
        <w:t xml:space="preserve">. </w:t>
      </w:r>
    </w:p>
  </w:footnote>
  <w:footnote w:id="154">
    <w:p w14:paraId="42F99688" w14:textId="1C42FF9A" w:rsidR="00110D89" w:rsidRDefault="00110D89">
      <w:pPr>
        <w:pStyle w:val="FootnoteText"/>
      </w:pPr>
      <w:r>
        <w:rPr>
          <w:rStyle w:val="FootnoteReference"/>
        </w:rPr>
        <w:footnoteRef/>
      </w:r>
      <w:r>
        <w:t xml:space="preserve"> </w:t>
      </w:r>
      <w:r>
        <w:tab/>
        <w:t xml:space="preserve">Report </w:t>
      </w:r>
      <w:r w:rsidR="00A07D94">
        <w:t>unpublished at time of submission.</w:t>
      </w:r>
      <w:r>
        <w:t xml:space="preserve"> </w:t>
      </w:r>
    </w:p>
  </w:footnote>
  <w:footnote w:id="155">
    <w:p w14:paraId="43B3EB08" w14:textId="01C0F295" w:rsidR="00110D89" w:rsidRDefault="00110D89">
      <w:pPr>
        <w:pStyle w:val="FootnoteText"/>
      </w:pPr>
      <w:r>
        <w:rPr>
          <w:rStyle w:val="FootnoteReference"/>
        </w:rPr>
        <w:footnoteRef/>
      </w:r>
      <w:r>
        <w:t xml:space="preserve"> </w:t>
      </w:r>
      <w:r>
        <w:tab/>
        <w:t>Twenty nine percent of survey respondents (22) responded ‘Don’t know’ to this question.</w:t>
      </w:r>
    </w:p>
  </w:footnote>
  <w:footnote w:id="156">
    <w:p w14:paraId="21CF5490" w14:textId="3B95CF78" w:rsidR="00110D89" w:rsidRDefault="00110D89">
      <w:pPr>
        <w:pStyle w:val="FootnoteText"/>
      </w:pPr>
      <w:r>
        <w:rPr>
          <w:rStyle w:val="FootnoteReference"/>
        </w:rPr>
        <w:footnoteRef/>
      </w:r>
      <w:r>
        <w:t xml:space="preserve"> </w:t>
      </w:r>
      <w:r>
        <w:tab/>
        <w:t>Seventeen percent of survey respondents (13) responded ‘Don’t know’ to this question.</w:t>
      </w:r>
    </w:p>
  </w:footnote>
  <w:footnote w:id="157">
    <w:p w14:paraId="58EED10A" w14:textId="4B0E14F9" w:rsidR="00110D89" w:rsidRDefault="00110D89" w:rsidP="002C2C23">
      <w:pPr>
        <w:pStyle w:val="FootnoteText"/>
      </w:pPr>
      <w:r>
        <w:rPr>
          <w:rStyle w:val="FootnoteReference"/>
        </w:rPr>
        <w:footnoteRef/>
      </w:r>
      <w:r>
        <w:t xml:space="preserve"> Erin Judge, LLB, Director, Review and Response, Independent reviewer seconded to the Office of the Inspectorate, </w:t>
      </w:r>
      <w:hyperlink r:id="rId113" w:history="1">
        <w:r w:rsidRPr="002C2C23">
          <w:rPr>
            <w:rStyle w:val="Hyperlink"/>
          </w:rPr>
          <w:t>Redesigning The Ara Poutama Complaints System: Working toward a manakitanga approach</w:t>
        </w:r>
      </w:hyperlink>
      <w:r>
        <w:t>, January 2022.</w:t>
      </w:r>
    </w:p>
  </w:footnote>
  <w:footnote w:id="158">
    <w:p w14:paraId="6E492FEA" w14:textId="15A26818" w:rsidR="00110D89" w:rsidRDefault="00110D89" w:rsidP="002C2C23">
      <w:pPr>
        <w:pStyle w:val="FootnoteText"/>
        <w:ind w:left="0" w:firstLine="0"/>
      </w:pPr>
    </w:p>
  </w:footnote>
  <w:footnote w:id="159">
    <w:p w14:paraId="5A117529" w14:textId="40B36072" w:rsidR="00110D89" w:rsidRDefault="00110D89">
      <w:pPr>
        <w:pStyle w:val="FootnoteText"/>
      </w:pPr>
      <w:r>
        <w:rPr>
          <w:rStyle w:val="FootnoteReference"/>
        </w:rPr>
        <w:footnoteRef/>
      </w:r>
      <w:r>
        <w:t xml:space="preserve"> A similar project was also included in the Disability Action Plan 2014-2018 which, as of a September 2018 update was described as experiencing ‘significantly delays </w:t>
      </w:r>
      <w:r>
        <w:rPr>
          <w:szCs w:val="24"/>
        </w:rPr>
        <w:t xml:space="preserve">due to on-going resourcing issues, competing work priorities, and the change of government. See </w:t>
      </w:r>
      <w:hyperlink r:id="rId114" w:history="1">
        <w:r w:rsidRPr="00481929">
          <w:rPr>
            <w:rStyle w:val="Hyperlink"/>
            <w:szCs w:val="24"/>
          </w:rPr>
          <w:t>Disability Action Plan 2014-2018</w:t>
        </w:r>
      </w:hyperlink>
      <w:r>
        <w:rPr>
          <w:szCs w:val="24"/>
        </w:rPr>
        <w:t xml:space="preserve">, Office for Disability Issues. </w:t>
      </w:r>
    </w:p>
  </w:footnote>
  <w:footnote w:id="160">
    <w:p w14:paraId="1E4A33F4" w14:textId="47945CE6" w:rsidR="00110D89" w:rsidRDefault="00110D89">
      <w:pPr>
        <w:pStyle w:val="FootnoteText"/>
      </w:pPr>
      <w:r>
        <w:rPr>
          <w:rStyle w:val="FootnoteReference"/>
        </w:rPr>
        <w:footnoteRef/>
      </w:r>
      <w:r>
        <w:t xml:space="preserve"> </w:t>
      </w:r>
      <w:r>
        <w:tab/>
        <w:t xml:space="preserve">See page 87, Independent Minitoring Mechanism, </w:t>
      </w:r>
      <w:hyperlink r:id="rId115" w:history="1">
        <w:r w:rsidRPr="005A0880">
          <w:rPr>
            <w:rStyle w:val="Hyperlink"/>
          </w:rPr>
          <w:t>Making Disability Rights Real 2014-2019</w:t>
        </w:r>
      </w:hyperlink>
      <w:r>
        <w:t xml:space="preserve">, 2020. </w:t>
      </w:r>
    </w:p>
  </w:footnote>
  <w:footnote w:id="161">
    <w:p w14:paraId="60CB4D5A" w14:textId="1606DFA4" w:rsidR="00110D89" w:rsidRDefault="00110D89">
      <w:pPr>
        <w:pStyle w:val="FootnoteText"/>
      </w:pPr>
      <w:r>
        <w:rPr>
          <w:rStyle w:val="FootnoteReference"/>
        </w:rPr>
        <w:footnoteRef/>
      </w:r>
      <w:r>
        <w:t xml:space="preserve"> </w:t>
      </w:r>
      <w:r>
        <w:tab/>
        <w:t xml:space="preserve">See: </w:t>
      </w:r>
      <w:hyperlink r:id="rId116" w:history="1">
        <w:r w:rsidRPr="005277E1">
          <w:rPr>
            <w:rStyle w:val="Hyperlink"/>
          </w:rPr>
          <w:t>Disability Rights: How is New Zealand doing?</w:t>
        </w:r>
      </w:hyperlink>
      <w:r>
        <w:t xml:space="preserve">, New Zealand Independent Monitoring Mechanism, August 2022. </w:t>
      </w:r>
    </w:p>
  </w:footnote>
  <w:footnote w:id="162">
    <w:p w14:paraId="7D3FA2E2" w14:textId="15F92D7E" w:rsidR="00110D89" w:rsidRDefault="00110D89">
      <w:pPr>
        <w:pStyle w:val="FootnoteText"/>
      </w:pPr>
      <w:r>
        <w:rPr>
          <w:rStyle w:val="FootnoteReference"/>
        </w:rPr>
        <w:footnoteRef/>
      </w:r>
      <w:r>
        <w:t xml:space="preserve"> </w:t>
      </w:r>
      <w:r>
        <w:tab/>
        <w:t xml:space="preserve">Paragraph 37, </w:t>
      </w:r>
      <w:hyperlink r:id="rId117" w:history="1">
        <w:r w:rsidRPr="001629EA">
          <w:rPr>
            <w:rStyle w:val="Hyperlink"/>
          </w:rPr>
          <w:t>Concluding observations on the combined second and third periodic reports of New Zealand*</w:t>
        </w:r>
      </w:hyperlink>
      <w:r>
        <w:t xml:space="preserve">, </w:t>
      </w:r>
      <w:r w:rsidRPr="001629EA">
        <w:t>Committee on the Rights of Persons with Disabilities</w:t>
      </w:r>
      <w:r>
        <w:t xml:space="preserve">, </w:t>
      </w:r>
      <w:r w:rsidRPr="001629EA">
        <w:t>CRPD/C/NZL/CO/2-3</w:t>
      </w:r>
      <w:r>
        <w:t xml:space="preserve">, 26 September 2022. </w:t>
      </w:r>
    </w:p>
  </w:footnote>
  <w:footnote w:id="163">
    <w:p w14:paraId="53335CCB" w14:textId="77777777" w:rsidR="00110D89" w:rsidRDefault="00110D89" w:rsidP="001C0958">
      <w:pPr>
        <w:pStyle w:val="FootnoteText"/>
      </w:pPr>
      <w:r>
        <w:rPr>
          <w:rStyle w:val="FootnoteReference"/>
        </w:rPr>
        <w:footnoteRef/>
      </w:r>
      <w:r>
        <w:t xml:space="preserve"> </w:t>
      </w:r>
      <w:r>
        <w:tab/>
        <w:t xml:space="preserve">108 beds were closed at the time of my inspection in January 2020, so the operating capacity 572.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D82EB" w14:textId="77777777" w:rsidR="00110D89" w:rsidRDefault="00110D89" w:rsidP="000A0107">
    <w:pPr>
      <w:pStyle w:val="Header"/>
      <w:tabs>
        <w:tab w:val="clear" w:pos="9299"/>
        <w:tab w:val="right" w:pos="9321"/>
      </w:tabs>
    </w:pPr>
    <w:r>
      <w:t>A.3 SOI (2013)</w:t>
    </w:r>
  </w:p>
  <w:p w14:paraId="56047911" w14:textId="77777777" w:rsidR="00110D89" w:rsidRDefault="00110D89" w:rsidP="000A0107">
    <w:pPr>
      <w:pStyle w:val="Header"/>
      <w:tabs>
        <w:tab w:val="clear" w:pos="9299"/>
        <w:tab w:val="right" w:pos="9321"/>
      </w:tabs>
      <w:rPr>
        <w:rStyle w:val="PageNumber"/>
      </w:rPr>
    </w:pPr>
    <w:r>
      <w:t xml:space="preserve">Office of the Ombudsman | </w:t>
    </w:r>
    <w:r w:rsidRPr="00DD54DF">
      <w:t>Tari o te Kaitiaki Mana Tangata</w:t>
    </w:r>
  </w:p>
  <w:p w14:paraId="04A55938" w14:textId="77777777" w:rsidR="00110D89" w:rsidRDefault="00110D89" w:rsidP="00011706">
    <w:pPr>
      <w:pStyle w:val="Headerline"/>
      <w:pBdr>
        <w:bottom w:val="none" w:sz="0" w:space="0" w:color="auto"/>
      </w:pBdr>
      <w:rPr>
        <w:szCs w:val="2"/>
      </w:rPr>
    </w:pPr>
  </w:p>
  <w:p w14:paraId="565C7D3A" w14:textId="77777777" w:rsidR="00110D89" w:rsidRDefault="00110D89" w:rsidP="00011706">
    <w:pPr>
      <w:pStyle w:val="Headerline"/>
      <w:pBdr>
        <w:bottom w:val="none" w:sz="0" w:space="0" w:color="auto"/>
      </w:pBdr>
      <w:rPr>
        <w:szCs w:val="2"/>
      </w:rPr>
    </w:pPr>
  </w:p>
  <w:p w14:paraId="353D09A4" w14:textId="77777777" w:rsidR="00110D89" w:rsidRDefault="00110D89" w:rsidP="00011706">
    <w:pPr>
      <w:pStyle w:val="Headerline"/>
      <w:pBdr>
        <w:bottom w:val="none" w:sz="0" w:space="0" w:color="auto"/>
      </w:pBdr>
      <w:rPr>
        <w:szCs w:val="2"/>
      </w:rPr>
    </w:pPr>
  </w:p>
  <w:p w14:paraId="01A79DD1" w14:textId="77777777" w:rsidR="00110D89" w:rsidRDefault="00110D89" w:rsidP="00011706">
    <w:pPr>
      <w:pStyle w:val="Headerline"/>
      <w:pBdr>
        <w:bottom w:val="none" w:sz="0" w:space="0" w:color="auto"/>
      </w:pBdr>
      <w:rPr>
        <w:szCs w:val="2"/>
      </w:rPr>
    </w:pPr>
  </w:p>
  <w:p w14:paraId="165E081C" w14:textId="77777777" w:rsidR="00110D89" w:rsidRPr="00645211" w:rsidRDefault="00110D89" w:rsidP="00645211">
    <w:pPr>
      <w:pStyle w:val="HeaderChaptertext"/>
    </w:pPr>
    <w:r>
      <w:t>C</w:t>
    </w:r>
    <w:r w:rsidRPr="00645211">
      <w:t>hapter heading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6D7F3" w14:textId="27917398" w:rsidR="00110D89" w:rsidRDefault="00110D89" w:rsidP="00350E48">
    <w:pPr>
      <w:jc w:val="right"/>
    </w:pPr>
    <w:r w:rsidRPr="000D33D6">
      <w:rPr>
        <w:noProof/>
        <w:lang w:val="en-GB" w:eastAsia="en-GB"/>
      </w:rPr>
      <w:drawing>
        <wp:anchor distT="0" distB="0" distL="114300" distR="114300" simplePos="0" relativeHeight="251660288" behindDoc="1" locked="0" layoutInCell="0" allowOverlap="1" wp14:anchorId="3828D5CE" wp14:editId="120C5F12">
          <wp:simplePos x="0" y="0"/>
          <wp:positionH relativeFrom="column">
            <wp:posOffset>-51435</wp:posOffset>
          </wp:positionH>
          <wp:positionV relativeFrom="page">
            <wp:posOffset>428625</wp:posOffset>
          </wp:positionV>
          <wp:extent cx="5958840" cy="2514600"/>
          <wp:effectExtent l="0" t="0" r="3810" b="0"/>
          <wp:wrapNone/>
          <wp:docPr id="12" name="Picture 2" title="The Ombudsman logo—features the word Ombudsman in bold font with the text ‘Fairness for all’ in a smaller font-size below. A graphic of a fern furls into the ‘O’ helping to form the first letter of the word Ombuds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 header-aw.tif"/>
                  <pic:cNvPicPr/>
                </pic:nvPicPr>
                <pic:blipFill>
                  <a:blip r:embed="rId1"/>
                  <a:stretch>
                    <a:fillRect/>
                  </a:stretch>
                </pic:blipFill>
                <pic:spPr>
                  <a:xfrm>
                    <a:off x="0" y="0"/>
                    <a:ext cx="5958840" cy="25146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B2D76" w14:textId="77777777" w:rsidR="00110D89" w:rsidRDefault="00110D89" w:rsidP="00D272AB">
    <w:pPr>
      <w:pStyle w:val="Header"/>
      <w:tabs>
        <w:tab w:val="clear" w:pos="9299"/>
        <w:tab w:val="right" w:pos="9321"/>
      </w:tabs>
    </w:pPr>
    <w:r>
      <w:rPr>
        <w:noProof/>
        <w:lang w:val="en-GB" w:eastAsia="en-GB"/>
      </w:rPr>
      <w:drawing>
        <wp:anchor distT="0" distB="0" distL="114300" distR="114300" simplePos="0" relativeHeight="251653120" behindDoc="1" locked="0" layoutInCell="1" allowOverlap="1" wp14:anchorId="738DC051" wp14:editId="2017CAFB">
          <wp:simplePos x="0" y="0"/>
          <wp:positionH relativeFrom="page">
            <wp:posOffset>0</wp:posOffset>
          </wp:positionH>
          <wp:positionV relativeFrom="page">
            <wp:posOffset>1621</wp:posOffset>
          </wp:positionV>
          <wp:extent cx="7558472" cy="743803"/>
          <wp:effectExtent l="19050" t="0" r="4378" b="0"/>
          <wp:wrapNone/>
          <wp:docPr id="13" name="Picture 34" descr="centered header dot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ered header dots.tif"/>
                  <pic:cNvPicPr/>
                </pic:nvPicPr>
                <pic:blipFill>
                  <a:blip r:embed="rId1"/>
                  <a:stretch>
                    <a:fillRect/>
                  </a:stretch>
                </pic:blipFill>
                <pic:spPr>
                  <a:xfrm>
                    <a:off x="0" y="0"/>
                    <a:ext cx="7558472" cy="743803"/>
                  </a:xfrm>
                  <a:prstGeom prst="rect">
                    <a:avLst/>
                  </a:prstGeom>
                </pic:spPr>
              </pic:pic>
            </a:graphicData>
          </a:graphic>
        </wp:anchor>
      </w:drawing>
    </w:r>
    <w:r>
      <w:t>A.3 SOI (2013)</w:t>
    </w:r>
  </w:p>
  <w:p w14:paraId="44EBB31A" w14:textId="77777777" w:rsidR="00110D89" w:rsidRDefault="00110D89" w:rsidP="00D272AB">
    <w:pPr>
      <w:pStyle w:val="Header"/>
      <w:tabs>
        <w:tab w:val="clear" w:pos="9299"/>
        <w:tab w:val="right" w:pos="9321"/>
      </w:tabs>
      <w:rPr>
        <w:rStyle w:val="PageNumber"/>
      </w:rPr>
    </w:pPr>
    <w:r>
      <w:t xml:space="preserve">Office of the Ombudsman | </w:t>
    </w:r>
    <w:r w:rsidRPr="00DD54DF">
      <w:t>Tari o te Kaitiaki Mana Tangata</w:t>
    </w:r>
  </w:p>
  <w:p w14:paraId="2142BEDF" w14:textId="77777777" w:rsidR="00110D89" w:rsidRDefault="00110D89" w:rsidP="00D272AB">
    <w:pPr>
      <w:pStyle w:val="Headerline"/>
      <w:pBdr>
        <w:bottom w:val="none" w:sz="0" w:space="0" w:color="auto"/>
      </w:pBdr>
      <w:rPr>
        <w:szCs w:val="2"/>
      </w:rPr>
    </w:pPr>
  </w:p>
  <w:p w14:paraId="18A12B62" w14:textId="77777777" w:rsidR="00110D89" w:rsidRDefault="00110D89" w:rsidP="00D272AB">
    <w:pPr>
      <w:pStyle w:val="Headerline"/>
      <w:pBdr>
        <w:bottom w:val="none" w:sz="0" w:space="0" w:color="auto"/>
      </w:pBdr>
      <w:rPr>
        <w:szCs w:val="2"/>
      </w:rPr>
    </w:pPr>
  </w:p>
  <w:p w14:paraId="7A0A152E" w14:textId="77777777" w:rsidR="00110D89" w:rsidRDefault="00110D89" w:rsidP="00D272AB">
    <w:pPr>
      <w:pStyle w:val="Headerline"/>
      <w:pBdr>
        <w:bottom w:val="none" w:sz="0" w:space="0" w:color="auto"/>
      </w:pBdr>
      <w:rPr>
        <w:szCs w:val="2"/>
      </w:rPr>
    </w:pPr>
  </w:p>
  <w:p w14:paraId="6FDB89F5" w14:textId="77777777" w:rsidR="00110D89" w:rsidRDefault="00110D89" w:rsidP="00D272AB">
    <w:pPr>
      <w:pStyle w:val="Headerline"/>
      <w:pBdr>
        <w:bottom w:val="none" w:sz="0" w:space="0" w:color="auto"/>
      </w:pBdr>
      <w:rPr>
        <w:szCs w:val="2"/>
      </w:rPr>
    </w:pPr>
  </w:p>
  <w:p w14:paraId="54486CC5" w14:textId="77777777" w:rsidR="00110D89" w:rsidRDefault="00110D89" w:rsidP="00D272AB">
    <w:pPr>
      <w:pStyle w:val="HeaderChaptertext"/>
    </w:pPr>
    <w:r>
      <w:t>Chapter heading</w:t>
    </w: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Pr>
        <w:rStyle w:val="PageNumber"/>
        <w:noProof/>
      </w:rPr>
      <w:t>2</w:t>
    </w:r>
    <w:r w:rsidRPr="00A32286">
      <w:rPr>
        <w:rStyle w:val="PageNumber"/>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DF0C2" w14:textId="12444D6B" w:rsidR="00110D89" w:rsidRDefault="00110D89" w:rsidP="00813DD5">
    <w:pPr>
      <w:pStyle w:val="Header"/>
      <w:tabs>
        <w:tab w:val="clear" w:pos="9299"/>
        <w:tab w:val="right" w:pos="9321"/>
      </w:tabs>
      <w:rPr>
        <w:rStyle w:val="PageNumber"/>
      </w:rPr>
    </w:pPr>
    <w:r w:rsidRPr="00813DD5">
      <w:rPr>
        <w:noProof/>
        <w:lang w:val="en-GB" w:eastAsia="en-GB"/>
      </w:rPr>
      <w:drawing>
        <wp:anchor distT="0" distB="0" distL="114300" distR="114300" simplePos="0" relativeHeight="251655168" behindDoc="1" locked="0" layoutInCell="1" allowOverlap="1" wp14:anchorId="4BD2B3DC" wp14:editId="186135B8">
          <wp:simplePos x="0" y="0"/>
          <wp:positionH relativeFrom="page">
            <wp:posOffset>0</wp:posOffset>
          </wp:positionH>
          <wp:positionV relativeFrom="page">
            <wp:posOffset>0</wp:posOffset>
          </wp:positionV>
          <wp:extent cx="7558472" cy="743803"/>
          <wp:effectExtent l="0" t="0" r="4445" b="0"/>
          <wp:wrapNone/>
          <wp:docPr id="14" name="Picture 34" title="A graphic of a fern furls into the letter ‘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ered header dots.tif"/>
                  <pic:cNvPicPr/>
                </pic:nvPicPr>
                <pic:blipFill>
                  <a:blip r:embed="rId1"/>
                  <a:stretch>
                    <a:fillRect/>
                  </a:stretch>
                </pic:blipFill>
                <pic:spPr>
                  <a:xfrm>
                    <a:off x="0" y="0"/>
                    <a:ext cx="7558472" cy="743803"/>
                  </a:xfrm>
                  <a:prstGeom prst="rect">
                    <a:avLst/>
                  </a:prstGeom>
                </pic:spPr>
              </pic:pic>
            </a:graphicData>
          </a:graphic>
        </wp:anchor>
      </w:drawing>
    </w:r>
    <w:r>
      <w:t xml:space="preserve">Office of the Ombudsman | </w:t>
    </w:r>
    <w:r w:rsidRPr="00DD54DF">
      <w:t>Tari o te Kaitiaki Mana Tangata</w:t>
    </w:r>
  </w:p>
  <w:p w14:paraId="607A0B3B" w14:textId="77777777" w:rsidR="00110D89" w:rsidRDefault="00110D89" w:rsidP="00813DD5">
    <w:pPr>
      <w:pStyle w:val="Headerline"/>
      <w:pBdr>
        <w:bottom w:val="none" w:sz="0" w:space="0" w:color="auto"/>
      </w:pBdr>
      <w:rPr>
        <w:szCs w:val="2"/>
      </w:rPr>
    </w:pPr>
  </w:p>
  <w:p w14:paraId="450DBE95" w14:textId="77777777" w:rsidR="00110D89" w:rsidRDefault="00110D89" w:rsidP="00354A8C">
    <w:pPr>
      <w:pStyle w:val="Headerline"/>
      <w:pBdr>
        <w:bottom w:val="none" w:sz="0" w:space="0" w:color="auto"/>
      </w:pBdr>
      <w:jc w:val="right"/>
      <w:rPr>
        <w:szCs w:val="2"/>
      </w:rPr>
    </w:pPr>
  </w:p>
  <w:p w14:paraId="3B554667" w14:textId="77777777" w:rsidR="00110D89" w:rsidRDefault="00110D89" w:rsidP="00813DD5">
    <w:pPr>
      <w:pStyle w:val="Headerline"/>
      <w:pBdr>
        <w:bottom w:val="none" w:sz="0" w:space="0" w:color="auto"/>
      </w:pBdr>
      <w:rPr>
        <w:szCs w:val="2"/>
      </w:rPr>
    </w:pPr>
  </w:p>
  <w:p w14:paraId="517AA2F3" w14:textId="77777777" w:rsidR="00110D89" w:rsidRDefault="00110D89" w:rsidP="00813DD5">
    <w:pPr>
      <w:pStyle w:val="Headerline"/>
      <w:pBdr>
        <w:bottom w:val="none" w:sz="0" w:space="0" w:color="auto"/>
      </w:pBdr>
      <w:rPr>
        <w:szCs w:val="2"/>
      </w:rPr>
    </w:pPr>
  </w:p>
  <w:p w14:paraId="68CA33B2" w14:textId="512DF7EA" w:rsidR="00110D89" w:rsidRDefault="00110D89" w:rsidP="00813DD5">
    <w:pPr>
      <w:pStyle w:val="HeaderChaptertext"/>
    </w:pPr>
    <w:r>
      <w:tab/>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B78F0" w14:textId="77777777" w:rsidR="00110D89" w:rsidRDefault="00110D89" w:rsidP="00D272AB">
    <w:pPr>
      <w:pStyle w:val="Header"/>
      <w:tabs>
        <w:tab w:val="clear" w:pos="9299"/>
        <w:tab w:val="right" w:pos="9321"/>
      </w:tabs>
    </w:pPr>
    <w:r>
      <w:t>A.3 SOI (2013)</w:t>
    </w:r>
    <w:r w:rsidRPr="00813DD5">
      <w:rPr>
        <w:noProof/>
        <w:lang w:eastAsia="en-NZ"/>
      </w:rPr>
      <w:t xml:space="preserve"> </w:t>
    </w:r>
    <w:r w:rsidRPr="00813DD5">
      <w:rPr>
        <w:noProof/>
        <w:lang w:val="en-GB" w:eastAsia="en-GB"/>
      </w:rPr>
      <w:drawing>
        <wp:anchor distT="0" distB="0" distL="114300" distR="114300" simplePos="0" relativeHeight="251654144" behindDoc="1" locked="0" layoutInCell="1" allowOverlap="1" wp14:anchorId="69A736D0" wp14:editId="4EEEC438">
          <wp:simplePos x="0" y="0"/>
          <wp:positionH relativeFrom="page">
            <wp:posOffset>0</wp:posOffset>
          </wp:positionH>
          <wp:positionV relativeFrom="page">
            <wp:posOffset>0</wp:posOffset>
          </wp:positionV>
          <wp:extent cx="7558472" cy="743803"/>
          <wp:effectExtent l="19050" t="0" r="4378" b="0"/>
          <wp:wrapNone/>
          <wp:docPr id="15" name="Picture 34" descr="centered header dot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ered header dots.tif"/>
                  <pic:cNvPicPr/>
                </pic:nvPicPr>
                <pic:blipFill>
                  <a:blip r:embed="rId1"/>
                  <a:stretch>
                    <a:fillRect/>
                  </a:stretch>
                </pic:blipFill>
                <pic:spPr>
                  <a:xfrm>
                    <a:off x="0" y="0"/>
                    <a:ext cx="7558472" cy="743803"/>
                  </a:xfrm>
                  <a:prstGeom prst="rect">
                    <a:avLst/>
                  </a:prstGeom>
                </pic:spPr>
              </pic:pic>
            </a:graphicData>
          </a:graphic>
        </wp:anchor>
      </w:drawing>
    </w:r>
  </w:p>
  <w:p w14:paraId="3A3B7C95" w14:textId="77777777" w:rsidR="00110D89" w:rsidRDefault="00110D89" w:rsidP="00D272AB">
    <w:pPr>
      <w:pStyle w:val="Header"/>
      <w:tabs>
        <w:tab w:val="clear" w:pos="9299"/>
        <w:tab w:val="right" w:pos="9321"/>
      </w:tabs>
      <w:rPr>
        <w:rStyle w:val="PageNumber"/>
      </w:rPr>
    </w:pPr>
    <w:r>
      <w:t xml:space="preserve">Office of the Ombudsman | </w:t>
    </w:r>
    <w:r w:rsidRPr="00DD54DF">
      <w:t>Tari o te Kaitiaki Mana Tangata</w:t>
    </w:r>
  </w:p>
  <w:p w14:paraId="17274177" w14:textId="77777777" w:rsidR="00110D89" w:rsidRDefault="00110D89" w:rsidP="00D272AB">
    <w:pPr>
      <w:pStyle w:val="Headerline"/>
      <w:pBdr>
        <w:bottom w:val="none" w:sz="0" w:space="0" w:color="auto"/>
      </w:pBdr>
      <w:rPr>
        <w:szCs w:val="2"/>
      </w:rPr>
    </w:pPr>
  </w:p>
  <w:p w14:paraId="580723D5" w14:textId="77777777" w:rsidR="00110D89" w:rsidRDefault="00110D89" w:rsidP="00D272AB">
    <w:pPr>
      <w:pStyle w:val="Headerline"/>
      <w:pBdr>
        <w:bottom w:val="none" w:sz="0" w:space="0" w:color="auto"/>
      </w:pBdr>
      <w:rPr>
        <w:szCs w:val="2"/>
      </w:rPr>
    </w:pPr>
  </w:p>
  <w:p w14:paraId="24F685A9" w14:textId="77777777" w:rsidR="00110D89" w:rsidRDefault="00110D89" w:rsidP="00D272AB">
    <w:pPr>
      <w:pStyle w:val="Headerline"/>
      <w:pBdr>
        <w:bottom w:val="none" w:sz="0" w:space="0" w:color="auto"/>
      </w:pBdr>
      <w:rPr>
        <w:szCs w:val="2"/>
      </w:rPr>
    </w:pPr>
  </w:p>
  <w:p w14:paraId="207271B9" w14:textId="77777777" w:rsidR="00110D89" w:rsidRDefault="00110D89" w:rsidP="00D272AB">
    <w:pPr>
      <w:pStyle w:val="Headerline"/>
      <w:pBdr>
        <w:bottom w:val="none" w:sz="0" w:space="0" w:color="auto"/>
      </w:pBdr>
      <w:rPr>
        <w:szCs w:val="2"/>
      </w:rPr>
    </w:pPr>
  </w:p>
  <w:p w14:paraId="61818B10" w14:textId="77777777" w:rsidR="00110D89" w:rsidRDefault="00110D89" w:rsidP="00D272AB">
    <w:pPr>
      <w:pStyle w:val="HeaderChaptertext"/>
    </w:pPr>
    <w:r>
      <w:t>Chapter heading</w:t>
    </w: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Pr>
        <w:rStyle w:val="PageNumber"/>
        <w:noProof/>
      </w:rPr>
      <w:t>1</w:t>
    </w:r>
    <w:r w:rsidRPr="00A32286">
      <w:rPr>
        <w:rStyle w:val="PageNumber"/>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B030F" w14:textId="2CB6F8F0" w:rsidR="00110D89" w:rsidRDefault="00110D89" w:rsidP="00813DD5">
    <w:pPr>
      <w:pStyle w:val="Header"/>
      <w:tabs>
        <w:tab w:val="clear" w:pos="9299"/>
        <w:tab w:val="right" w:pos="9321"/>
      </w:tabs>
      <w:rPr>
        <w:rStyle w:val="PageNumber"/>
      </w:rPr>
    </w:pPr>
    <w:r w:rsidRPr="00813DD5">
      <w:rPr>
        <w:noProof/>
        <w:lang w:val="en-GB" w:eastAsia="en-GB"/>
      </w:rPr>
      <w:drawing>
        <wp:anchor distT="0" distB="0" distL="114300" distR="114300" simplePos="0" relativeHeight="251656192" behindDoc="1" locked="0" layoutInCell="1" allowOverlap="1" wp14:anchorId="38EA7F72" wp14:editId="17280FDC">
          <wp:simplePos x="0" y="0"/>
          <wp:positionH relativeFrom="page">
            <wp:posOffset>0</wp:posOffset>
          </wp:positionH>
          <wp:positionV relativeFrom="page">
            <wp:posOffset>0</wp:posOffset>
          </wp:positionV>
          <wp:extent cx="7558472" cy="743803"/>
          <wp:effectExtent l="19050" t="0" r="4378" b="0"/>
          <wp:wrapNone/>
          <wp:docPr id="16" name="Picture 34" descr="centered header dot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ered header dots.tif"/>
                  <pic:cNvPicPr/>
                </pic:nvPicPr>
                <pic:blipFill>
                  <a:blip r:embed="rId1"/>
                  <a:stretch>
                    <a:fillRect/>
                  </a:stretch>
                </pic:blipFill>
                <pic:spPr>
                  <a:xfrm>
                    <a:off x="0" y="0"/>
                    <a:ext cx="7558472" cy="743803"/>
                  </a:xfrm>
                  <a:prstGeom prst="rect">
                    <a:avLst/>
                  </a:prstGeom>
                </pic:spPr>
              </pic:pic>
            </a:graphicData>
          </a:graphic>
        </wp:anchor>
      </w:drawing>
    </w:r>
    <w:r>
      <w:t xml:space="preserve">Office of the Ombudsman | </w:t>
    </w:r>
    <w:r w:rsidRPr="00DD54DF">
      <w:t>Tari o te Kaitiaki Mana Tangata</w:t>
    </w:r>
  </w:p>
  <w:p w14:paraId="4A213D2D" w14:textId="77777777" w:rsidR="00110D89" w:rsidRDefault="00110D89" w:rsidP="00813DD5">
    <w:pPr>
      <w:pStyle w:val="Headerline"/>
      <w:pBdr>
        <w:bottom w:val="none" w:sz="0" w:space="0" w:color="auto"/>
      </w:pBdr>
      <w:rPr>
        <w:szCs w:val="2"/>
      </w:rPr>
    </w:pPr>
  </w:p>
  <w:p w14:paraId="7834C24F" w14:textId="77777777" w:rsidR="00110D89" w:rsidRDefault="00110D89" w:rsidP="00813DD5">
    <w:pPr>
      <w:pStyle w:val="Headerline"/>
      <w:pBdr>
        <w:bottom w:val="none" w:sz="0" w:space="0" w:color="auto"/>
      </w:pBdr>
      <w:rPr>
        <w:szCs w:val="2"/>
      </w:rPr>
    </w:pPr>
  </w:p>
  <w:p w14:paraId="1B0F3E2C" w14:textId="77777777" w:rsidR="00110D89" w:rsidRDefault="00110D89" w:rsidP="00813DD5">
    <w:pPr>
      <w:pStyle w:val="Headerline"/>
      <w:pBdr>
        <w:bottom w:val="none" w:sz="0" w:space="0" w:color="auto"/>
      </w:pBdr>
      <w:rPr>
        <w:szCs w:val="2"/>
      </w:rPr>
    </w:pPr>
  </w:p>
  <w:p w14:paraId="122E1474" w14:textId="242086CB" w:rsidR="00110D89" w:rsidRDefault="00110D89" w:rsidP="00813DD5">
    <w:pPr>
      <w:pStyle w:val="HeaderChaptertext"/>
    </w:pP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sidR="00003FE7">
      <w:rPr>
        <w:rStyle w:val="PageNumber"/>
        <w:noProof/>
      </w:rPr>
      <w:t>2</w:t>
    </w:r>
    <w:r w:rsidRPr="00A32286">
      <w:rPr>
        <w:rStyle w:val="PageNumber"/>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C4A3E" w14:textId="77777777" w:rsidR="00110D89" w:rsidRDefault="00110D89" w:rsidP="00D272AB">
    <w:pPr>
      <w:pStyle w:val="Header"/>
      <w:tabs>
        <w:tab w:val="clear" w:pos="9299"/>
        <w:tab w:val="right" w:pos="9321"/>
      </w:tabs>
      <w:rPr>
        <w:rStyle w:val="PageNumber"/>
      </w:rPr>
    </w:pPr>
    <w:r>
      <w:t xml:space="preserve">Office of the Ombudsman | </w:t>
    </w:r>
    <w:r w:rsidRPr="00DD54DF">
      <w:t>Tari o te Kaitiaki Mana Tangata</w:t>
    </w:r>
  </w:p>
  <w:p w14:paraId="20B8FF9F" w14:textId="77777777" w:rsidR="00110D89" w:rsidRDefault="00110D89" w:rsidP="00D272AB">
    <w:pPr>
      <w:pStyle w:val="Headerline"/>
      <w:pBdr>
        <w:bottom w:val="none" w:sz="0" w:space="0" w:color="auto"/>
      </w:pBdr>
      <w:rPr>
        <w:szCs w:val="2"/>
      </w:rPr>
    </w:pPr>
  </w:p>
  <w:p w14:paraId="74333B18" w14:textId="77777777" w:rsidR="00110D89" w:rsidRDefault="00110D89" w:rsidP="00D272AB">
    <w:pPr>
      <w:pStyle w:val="Headerline"/>
      <w:pBdr>
        <w:bottom w:val="none" w:sz="0" w:space="0" w:color="auto"/>
      </w:pBdr>
      <w:rPr>
        <w:szCs w:val="2"/>
      </w:rPr>
    </w:pPr>
  </w:p>
  <w:p w14:paraId="6C6EFABB" w14:textId="77777777" w:rsidR="00110D89" w:rsidRDefault="00110D89" w:rsidP="00D272AB">
    <w:pPr>
      <w:pStyle w:val="Headerline"/>
      <w:pBdr>
        <w:bottom w:val="none" w:sz="0" w:space="0" w:color="auto"/>
      </w:pBdr>
      <w:rPr>
        <w:szCs w:val="2"/>
      </w:rPr>
    </w:pPr>
  </w:p>
  <w:p w14:paraId="7895D13D" w14:textId="77777777" w:rsidR="00110D89" w:rsidRDefault="00110D89" w:rsidP="00D272AB">
    <w:pPr>
      <w:pStyle w:val="Headerline"/>
      <w:pBdr>
        <w:bottom w:val="none" w:sz="0" w:space="0" w:color="auto"/>
      </w:pBdr>
      <w:rPr>
        <w:szCs w:val="2"/>
      </w:rPr>
    </w:pPr>
  </w:p>
  <w:p w14:paraId="2689145D" w14:textId="281629E4" w:rsidR="00110D89" w:rsidRDefault="00110D89" w:rsidP="00D272AB">
    <w:pPr>
      <w:pStyle w:val="HeaderChaptertext"/>
    </w:pP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sidR="00003FE7">
      <w:rPr>
        <w:rStyle w:val="PageNumber"/>
        <w:noProof/>
      </w:rPr>
      <w:t>3</w:t>
    </w:r>
    <w:r w:rsidRPr="00A32286">
      <w:rPr>
        <w:rStyle w:val="PageNumber"/>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25E3D" w14:textId="77777777" w:rsidR="00110D89" w:rsidRDefault="00110D89" w:rsidP="00813DD5">
    <w:pPr>
      <w:pStyle w:val="Header"/>
      <w:tabs>
        <w:tab w:val="clear" w:pos="9299"/>
        <w:tab w:val="right" w:pos="9321"/>
      </w:tabs>
      <w:rPr>
        <w:rStyle w:val="PageNumber"/>
      </w:rPr>
    </w:pPr>
    <w:r>
      <w:t xml:space="preserve">Office of the Ombudsman | </w:t>
    </w:r>
    <w:r w:rsidRPr="00DD54DF">
      <w:t>Tari o te Kaitiaki Mana Tangata</w:t>
    </w:r>
  </w:p>
  <w:p w14:paraId="1A361D55" w14:textId="77777777" w:rsidR="00110D89" w:rsidRDefault="00110D89" w:rsidP="00813DD5">
    <w:pPr>
      <w:pStyle w:val="Headerline"/>
      <w:pBdr>
        <w:bottom w:val="none" w:sz="0" w:space="0" w:color="auto"/>
      </w:pBdr>
      <w:rPr>
        <w:szCs w:val="2"/>
      </w:rPr>
    </w:pPr>
  </w:p>
  <w:p w14:paraId="2910112F" w14:textId="77777777" w:rsidR="00110D89" w:rsidRDefault="00110D89" w:rsidP="00813DD5">
    <w:pPr>
      <w:pStyle w:val="Headerline"/>
      <w:pBdr>
        <w:bottom w:val="none" w:sz="0" w:space="0" w:color="auto"/>
      </w:pBdr>
      <w:rPr>
        <w:szCs w:val="2"/>
      </w:rPr>
    </w:pPr>
  </w:p>
  <w:p w14:paraId="6870009A" w14:textId="77777777" w:rsidR="00110D89" w:rsidRDefault="00110D89" w:rsidP="00813DD5">
    <w:pPr>
      <w:pStyle w:val="Headerline"/>
      <w:pBdr>
        <w:bottom w:val="none" w:sz="0" w:space="0" w:color="auto"/>
      </w:pBdr>
      <w:rPr>
        <w:szCs w:val="2"/>
      </w:rPr>
    </w:pPr>
  </w:p>
  <w:p w14:paraId="2BD40D8E" w14:textId="77777777" w:rsidR="00110D89" w:rsidRDefault="00110D89" w:rsidP="00813DD5">
    <w:pPr>
      <w:pStyle w:val="Headerline"/>
      <w:pBdr>
        <w:bottom w:val="none" w:sz="0" w:space="0" w:color="auto"/>
      </w:pBdr>
      <w:rPr>
        <w:szCs w:val="2"/>
      </w:rPr>
    </w:pPr>
  </w:p>
  <w:p w14:paraId="0118D2DD" w14:textId="28ECF246" w:rsidR="00110D89" w:rsidRDefault="00110D89" w:rsidP="002F55F3">
    <w:pPr>
      <w:pStyle w:val="HeaderChaptertext"/>
    </w:pP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sidR="00003FE7">
      <w:rPr>
        <w:rStyle w:val="PageNumber"/>
        <w:noProof/>
      </w:rPr>
      <w:t>18</w:t>
    </w:r>
    <w:r w:rsidRPr="00A32286">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5BE81" w14:textId="77777777" w:rsidR="00110D89" w:rsidRDefault="00110D89" w:rsidP="00813DD5">
    <w:pPr>
      <w:pStyle w:val="Header"/>
      <w:tabs>
        <w:tab w:val="clear" w:pos="9299"/>
        <w:tab w:val="right" w:pos="9321"/>
      </w:tabs>
      <w:rPr>
        <w:rStyle w:val="PageNumber"/>
      </w:rPr>
    </w:pPr>
    <w:r>
      <w:t xml:space="preserve">Office of the Ombudsman | </w:t>
    </w:r>
    <w:r w:rsidRPr="00DD54DF">
      <w:t>Tari o te Kaitiaki Mana Tangata</w:t>
    </w:r>
  </w:p>
  <w:p w14:paraId="1D0A0EC1" w14:textId="77777777" w:rsidR="00110D89" w:rsidRDefault="00110D89" w:rsidP="00813DD5">
    <w:pPr>
      <w:pStyle w:val="Headerline"/>
      <w:pBdr>
        <w:bottom w:val="none" w:sz="0" w:space="0" w:color="auto"/>
      </w:pBdr>
      <w:rPr>
        <w:szCs w:val="2"/>
      </w:rPr>
    </w:pPr>
  </w:p>
  <w:p w14:paraId="25E4C091" w14:textId="77777777" w:rsidR="00110D89" w:rsidRDefault="00110D89" w:rsidP="00813DD5">
    <w:pPr>
      <w:pStyle w:val="Headerline"/>
      <w:pBdr>
        <w:bottom w:val="none" w:sz="0" w:space="0" w:color="auto"/>
      </w:pBdr>
      <w:rPr>
        <w:szCs w:val="2"/>
      </w:rPr>
    </w:pPr>
  </w:p>
  <w:p w14:paraId="53BC5095" w14:textId="77777777" w:rsidR="00110D89" w:rsidRDefault="00110D89" w:rsidP="00813DD5">
    <w:pPr>
      <w:pStyle w:val="Headerline"/>
      <w:pBdr>
        <w:bottom w:val="none" w:sz="0" w:space="0" w:color="auto"/>
      </w:pBdr>
      <w:rPr>
        <w:szCs w:val="2"/>
      </w:rPr>
    </w:pPr>
  </w:p>
  <w:p w14:paraId="7A6C3469" w14:textId="77777777" w:rsidR="00110D89" w:rsidRDefault="00110D89" w:rsidP="00813DD5">
    <w:pPr>
      <w:pStyle w:val="Headerline"/>
      <w:pBdr>
        <w:bottom w:val="none" w:sz="0" w:space="0" w:color="auto"/>
      </w:pBdr>
      <w:rPr>
        <w:szCs w:val="2"/>
      </w:rPr>
    </w:pPr>
  </w:p>
  <w:p w14:paraId="2423A538" w14:textId="25AC5013" w:rsidR="00110D89" w:rsidRDefault="00110D89" w:rsidP="00813DD5">
    <w:pPr>
      <w:pStyle w:val="HeaderChaptertext"/>
    </w:pPr>
    <w:r>
      <w:tab/>
    </w:r>
    <w:r w:rsidRPr="00A32286">
      <w:rPr>
        <w:rStyle w:val="PageNumber"/>
      </w:rPr>
      <w:fldChar w:fldCharType="begin"/>
    </w:r>
    <w:r w:rsidRPr="00A32286">
      <w:rPr>
        <w:rStyle w:val="PageNumber"/>
      </w:rPr>
      <w:instrText xml:space="preserve"> PAGE   \* MERGEFORMAT </w:instrText>
    </w:r>
    <w:r w:rsidRPr="00A32286">
      <w:rPr>
        <w:rStyle w:val="PageNumber"/>
      </w:rPr>
      <w:fldChar w:fldCharType="separate"/>
    </w:r>
    <w:r w:rsidR="00003FE7">
      <w:rPr>
        <w:rStyle w:val="PageNumber"/>
        <w:noProof/>
      </w:rPr>
      <w:t>63</w:t>
    </w:r>
    <w:r w:rsidRPr="00A32286">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6E8D366"/>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1EE828A4"/>
    <w:lvl w:ilvl="0">
      <w:start w:val="1"/>
      <w:numFmt w:val="decimal"/>
      <w:lvlText w:val="%1."/>
      <w:lvlJc w:val="left"/>
      <w:pPr>
        <w:tabs>
          <w:tab w:val="num" w:pos="360"/>
        </w:tabs>
        <w:ind w:left="360" w:hanging="360"/>
      </w:pPr>
    </w:lvl>
  </w:abstractNum>
  <w:abstractNum w:abstractNumId="2" w15:restartNumberingAfterBreak="0">
    <w:nsid w:val="0237325B"/>
    <w:multiLevelType w:val="multilevel"/>
    <w:tmpl w:val="5EB4B8F0"/>
    <w:lvl w:ilvl="0">
      <w:start w:val="1"/>
      <w:numFmt w:val="bullet"/>
      <w:pStyle w:val="Tablecheckbox1"/>
      <w:lvlText w:val=""/>
      <w:lvlJc w:val="left"/>
      <w:pPr>
        <w:tabs>
          <w:tab w:val="num" w:pos="357"/>
        </w:tabs>
        <w:ind w:left="357" w:hanging="357"/>
      </w:pPr>
      <w:rPr>
        <w:rFonts w:ascii="Wingdings 2" w:hAnsi="Wingdings 2" w:hint="default"/>
        <w:u w:color="696969"/>
      </w:rPr>
    </w:lvl>
    <w:lvl w:ilvl="1">
      <w:start w:val="1"/>
      <w:numFmt w:val="bullet"/>
      <w:pStyle w:val="Tablecheckbox2"/>
      <w:lvlText w:val=""/>
      <w:lvlJc w:val="left"/>
      <w:pPr>
        <w:tabs>
          <w:tab w:val="num" w:pos="714"/>
        </w:tabs>
        <w:ind w:left="714" w:hanging="357"/>
      </w:pPr>
      <w:rPr>
        <w:rFonts w:ascii="Wingdings 2" w:hAnsi="Wingdings 2" w:hint="default"/>
      </w:rPr>
    </w:lvl>
    <w:lvl w:ilvl="2">
      <w:start w:val="1"/>
      <w:numFmt w:val="bullet"/>
      <w:pStyle w:val="Tablecheckbox3"/>
      <w:lvlText w:val=""/>
      <w:lvlJc w:val="left"/>
      <w:pPr>
        <w:tabs>
          <w:tab w:val="num" w:pos="1072"/>
        </w:tabs>
        <w:ind w:left="1072" w:hanging="358"/>
      </w:pPr>
      <w:rPr>
        <w:rFonts w:ascii="Wingdings 2" w:hAnsi="Wingdings 2"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3" w15:restartNumberingAfterBreak="0">
    <w:nsid w:val="0A0C121E"/>
    <w:multiLevelType w:val="multilevel"/>
    <w:tmpl w:val="F3FA4E0A"/>
    <w:lvl w:ilvl="0">
      <w:start w:val="1"/>
      <w:numFmt w:val="bullet"/>
      <w:pStyle w:val="FootnoteTextBullet"/>
      <w:lvlText w:val=""/>
      <w:lvlJc w:val="left"/>
      <w:pPr>
        <w:tabs>
          <w:tab w:val="num" w:pos="567"/>
        </w:tabs>
        <w:ind w:left="567" w:hanging="283"/>
      </w:pPr>
      <w:rPr>
        <w:rFonts w:ascii="Symbol" w:hAnsi="Symbol" w:hint="default"/>
      </w:rPr>
    </w:lvl>
    <w:lvl w:ilvl="1">
      <w:start w:val="1"/>
      <w:numFmt w:val="none"/>
      <w:suff w:val="nothing"/>
      <w:lvlText w:val="%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E266A35"/>
    <w:multiLevelType w:val="multilevel"/>
    <w:tmpl w:val="D4B49A9C"/>
    <w:lvl w:ilvl="0">
      <w:start w:val="1"/>
      <w:numFmt w:val="lowerRoman"/>
      <w:pStyle w:val="QListroman"/>
      <w:lvlText w:val="%1."/>
      <w:lvlJc w:val="left"/>
      <w:pPr>
        <w:tabs>
          <w:tab w:val="num" w:pos="1134"/>
        </w:tabs>
        <w:ind w:left="1134" w:hanging="567"/>
      </w:pPr>
      <w:rPr>
        <w:rFonts w:hint="default"/>
        <w:i/>
        <w:color w:val="4D4D4D"/>
      </w:rPr>
    </w:lvl>
    <w:lvl w:ilvl="1">
      <w:start w:val="1"/>
      <w:numFmt w:val="none"/>
      <w:suff w:val="nothing"/>
      <w:lvlText w:val=""/>
      <w:lvlJc w:val="left"/>
      <w:pPr>
        <w:ind w:left="1134" w:firstLine="0"/>
      </w:pPr>
      <w:rPr>
        <w:rFonts w:hint="default"/>
      </w:rPr>
    </w:lvl>
    <w:lvl w:ilvl="2">
      <w:start w:val="1"/>
      <w:numFmt w:val="none"/>
      <w:suff w:val="nothing"/>
      <w:lvlText w:val=""/>
      <w:lvlJc w:val="righ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righ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right"/>
      <w:pPr>
        <w:ind w:left="1134" w:firstLine="0"/>
      </w:pPr>
      <w:rPr>
        <w:rFonts w:hint="default"/>
      </w:rPr>
    </w:lvl>
  </w:abstractNum>
  <w:abstractNum w:abstractNumId="5" w15:restartNumberingAfterBreak="0">
    <w:nsid w:val="0E865387"/>
    <w:multiLevelType w:val="multilevel"/>
    <w:tmpl w:val="1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F2416F2"/>
    <w:multiLevelType w:val="multilevel"/>
    <w:tmpl w:val="A1826004"/>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Calibri" w:hAnsi="Calibri" w:hint="default"/>
      </w:rPr>
    </w:lvl>
    <w:lvl w:ilvl="2">
      <w:start w:val="1"/>
      <w:numFmt w:val="bullet"/>
      <w:pStyle w:val="ListBullet3"/>
      <w:lvlText w:val="›"/>
      <w:lvlJc w:val="left"/>
      <w:pPr>
        <w:tabs>
          <w:tab w:val="num" w:pos="1701"/>
        </w:tabs>
        <w:ind w:left="1701" w:hanging="567"/>
      </w:pPr>
      <w:rPr>
        <w:rFonts w:ascii="Calibri" w:hAnsi="Calibri" w:hint="default"/>
      </w:rPr>
    </w:lvl>
    <w:lvl w:ilvl="3">
      <w:start w:val="1"/>
      <w:numFmt w:val="bullet"/>
      <w:pStyle w:val="List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abstractNum w:abstractNumId="7" w15:restartNumberingAfterBreak="0">
    <w:nsid w:val="143C738B"/>
    <w:multiLevelType w:val="hybridMultilevel"/>
    <w:tmpl w:val="ECE00650"/>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6E03F8C"/>
    <w:multiLevelType w:val="multilevel"/>
    <w:tmpl w:val="2EF844CE"/>
    <w:lvl w:ilvl="0">
      <w:start w:val="1"/>
      <w:numFmt w:val="decimal"/>
      <w:pStyle w:val="Listoutline1-1"/>
      <w:lvlText w:val="%1."/>
      <w:lvlJc w:val="left"/>
      <w:pPr>
        <w:tabs>
          <w:tab w:val="num" w:pos="851"/>
        </w:tabs>
        <w:ind w:left="851" w:hanging="851"/>
      </w:pPr>
      <w:rPr>
        <w:rFonts w:hint="default"/>
      </w:rPr>
    </w:lvl>
    <w:lvl w:ilvl="1">
      <w:start w:val="1"/>
      <w:numFmt w:val="decimal"/>
      <w:pStyle w:val="Listoutline2-11"/>
      <w:lvlText w:val="%1.%2"/>
      <w:lvlJc w:val="left"/>
      <w:pPr>
        <w:tabs>
          <w:tab w:val="num" w:pos="851"/>
        </w:tabs>
        <w:ind w:left="851" w:hanging="851"/>
      </w:pPr>
      <w:rPr>
        <w:rFonts w:hint="default"/>
      </w:rPr>
    </w:lvl>
    <w:lvl w:ilvl="2">
      <w:start w:val="1"/>
      <w:numFmt w:val="decimal"/>
      <w:pStyle w:val="Listoutline3-111"/>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u w:color="4D4D4D"/>
      </w:rPr>
    </w:lvl>
    <w:lvl w:ilvl="4">
      <w:start w:val="1"/>
      <w:numFmt w:val="none"/>
      <w:lvlRestart w:val="0"/>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9" w15:restartNumberingAfterBreak="0">
    <w:nsid w:val="278F62EA"/>
    <w:multiLevelType w:val="multilevel"/>
    <w:tmpl w:val="53A8DE6E"/>
    <w:lvl w:ilvl="0">
      <w:start w:val="1"/>
      <w:numFmt w:val="bullet"/>
      <w:pStyle w:val="End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10" w15:restartNumberingAfterBreak="0">
    <w:nsid w:val="2A496CAF"/>
    <w:multiLevelType w:val="multilevel"/>
    <w:tmpl w:val="9048A306"/>
    <w:lvl w:ilvl="0">
      <w:start w:val="1"/>
      <w:numFmt w:val="bullet"/>
      <w:pStyle w:val="Boxsmallbullet1"/>
      <w:lvlText w:val=""/>
      <w:lvlJc w:val="left"/>
      <w:pPr>
        <w:tabs>
          <w:tab w:val="num" w:pos="357"/>
        </w:tabs>
        <w:ind w:left="360" w:hanging="360"/>
      </w:pPr>
      <w:rPr>
        <w:rFonts w:ascii="Symbol" w:hAnsi="Symbol" w:hint="default"/>
      </w:rPr>
    </w:lvl>
    <w:lvl w:ilvl="1">
      <w:start w:val="1"/>
      <w:numFmt w:val="bullet"/>
      <w:pStyle w:val="Boxsmallbullet2"/>
      <w:lvlText w:val="-"/>
      <w:lvlJc w:val="left"/>
      <w:pPr>
        <w:tabs>
          <w:tab w:val="num" w:pos="714"/>
        </w:tabs>
        <w:ind w:left="714" w:hanging="354"/>
      </w:pPr>
      <w:rPr>
        <w:rFonts w:ascii="Calibri" w:hAnsi="Calibri" w:hint="default"/>
      </w:rPr>
    </w:lvl>
    <w:lvl w:ilvl="2">
      <w:start w:val="1"/>
      <w:numFmt w:val="none"/>
      <w:suff w:val="nothing"/>
      <w:lvlText w:val=""/>
      <w:lvlJc w:val="left"/>
      <w:pPr>
        <w:ind w:left="714" w:firstLine="0"/>
      </w:pPr>
      <w:rPr>
        <w:rFonts w:hint="default"/>
      </w:rPr>
    </w:lvl>
    <w:lvl w:ilvl="3">
      <w:start w:val="1"/>
      <w:numFmt w:val="none"/>
      <w:suff w:val="nothing"/>
      <w:lvlText w:val=""/>
      <w:lvlJc w:val="left"/>
      <w:pPr>
        <w:ind w:left="714" w:firstLine="0"/>
      </w:pPr>
      <w:rPr>
        <w:rFonts w:hint="default"/>
      </w:rPr>
    </w:lvl>
    <w:lvl w:ilvl="4">
      <w:start w:val="1"/>
      <w:numFmt w:val="none"/>
      <w:suff w:val="nothing"/>
      <w:lvlText w:val=""/>
      <w:lvlJc w:val="left"/>
      <w:pPr>
        <w:ind w:left="714" w:firstLine="0"/>
      </w:pPr>
      <w:rPr>
        <w:rFonts w:hint="default"/>
      </w:rPr>
    </w:lvl>
    <w:lvl w:ilvl="5">
      <w:start w:val="1"/>
      <w:numFmt w:val="none"/>
      <w:suff w:val="nothing"/>
      <w:lvlText w:val=""/>
      <w:lvlJc w:val="left"/>
      <w:pPr>
        <w:ind w:left="714" w:firstLine="0"/>
      </w:pPr>
      <w:rPr>
        <w:rFonts w:hint="default"/>
      </w:rPr>
    </w:lvl>
    <w:lvl w:ilvl="6">
      <w:start w:val="1"/>
      <w:numFmt w:val="none"/>
      <w:suff w:val="nothing"/>
      <w:lvlText w:val=""/>
      <w:lvlJc w:val="left"/>
      <w:pPr>
        <w:ind w:left="714" w:firstLine="0"/>
      </w:pPr>
      <w:rPr>
        <w:rFonts w:hint="default"/>
      </w:rPr>
    </w:lvl>
    <w:lvl w:ilvl="7">
      <w:start w:val="1"/>
      <w:numFmt w:val="none"/>
      <w:suff w:val="nothing"/>
      <w:lvlText w:val=""/>
      <w:lvlJc w:val="left"/>
      <w:pPr>
        <w:ind w:left="714" w:firstLine="0"/>
      </w:pPr>
      <w:rPr>
        <w:rFonts w:hint="default"/>
      </w:rPr>
    </w:lvl>
    <w:lvl w:ilvl="8">
      <w:start w:val="1"/>
      <w:numFmt w:val="none"/>
      <w:suff w:val="nothing"/>
      <w:lvlText w:val=""/>
      <w:lvlJc w:val="left"/>
      <w:pPr>
        <w:ind w:left="714" w:firstLine="0"/>
      </w:pPr>
      <w:rPr>
        <w:rFonts w:hint="default"/>
      </w:rPr>
    </w:lvl>
  </w:abstractNum>
  <w:abstractNum w:abstractNumId="11" w15:restartNumberingAfterBreak="0">
    <w:nsid w:val="2BBA4A02"/>
    <w:multiLevelType w:val="multilevel"/>
    <w:tmpl w:val="F536CC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D4153D4"/>
    <w:multiLevelType w:val="multilevel"/>
    <w:tmpl w:val="D10C43F8"/>
    <w:lvl w:ilvl="0">
      <w:start w:val="1"/>
      <w:numFmt w:val="bullet"/>
      <w:pStyle w:val="FootnoteBullet"/>
      <w:lvlText w:val=""/>
      <w:lvlJc w:val="left"/>
      <w:pPr>
        <w:tabs>
          <w:tab w:val="num" w:pos="567"/>
        </w:tabs>
        <w:ind w:left="567" w:hanging="283"/>
      </w:pPr>
      <w:rPr>
        <w:rFonts w:ascii="Symbol" w:hAnsi="Symbol" w:hint="default"/>
        <w:color w:val="4D4D4D"/>
      </w:rPr>
    </w:lvl>
    <w:lvl w:ilvl="1">
      <w:start w:val="1"/>
      <w:numFmt w:val="none"/>
      <w:suff w:val="nothing"/>
      <w:lvlText w:val=""/>
      <w:lvlJc w:val="left"/>
      <w:pPr>
        <w:ind w:left="567" w:firstLine="0"/>
      </w:pPr>
      <w:rPr>
        <w:rFonts w:hint="default"/>
      </w:rPr>
    </w:lvl>
    <w:lvl w:ilvl="2">
      <w:start w:val="1"/>
      <w:numFmt w:val="none"/>
      <w:suff w:val="nothing"/>
      <w:lvlText w:val=""/>
      <w:lvlJc w:val="left"/>
      <w:pPr>
        <w:ind w:left="567" w:firstLine="0"/>
      </w:pPr>
      <w:rPr>
        <w:rFonts w:hint="default"/>
      </w:rPr>
    </w:lvl>
    <w:lvl w:ilvl="3">
      <w:start w:val="1"/>
      <w:numFmt w:val="none"/>
      <w:suff w:val="nothing"/>
      <w:lvlText w:val=""/>
      <w:lvlJc w:val="left"/>
      <w:pPr>
        <w:ind w:left="567" w:firstLine="0"/>
      </w:pPr>
      <w:rPr>
        <w:rFonts w:hint="default"/>
      </w:rPr>
    </w:lvl>
    <w:lvl w:ilvl="4">
      <w:start w:val="1"/>
      <w:numFmt w:val="none"/>
      <w:suff w:val="nothing"/>
      <w:lvlText w:val=""/>
      <w:lvlJc w:val="left"/>
      <w:pPr>
        <w:ind w:left="567" w:firstLine="0"/>
      </w:pPr>
      <w:rPr>
        <w:rFonts w:hint="default"/>
      </w:rPr>
    </w:lvl>
    <w:lvl w:ilvl="5">
      <w:start w:val="1"/>
      <w:numFmt w:val="none"/>
      <w:suff w:val="nothing"/>
      <w:lvlText w:val=""/>
      <w:lvlJc w:val="left"/>
      <w:pPr>
        <w:ind w:left="567" w:firstLine="0"/>
      </w:pPr>
      <w:rPr>
        <w:rFonts w:hint="default"/>
      </w:rPr>
    </w:lvl>
    <w:lvl w:ilvl="6">
      <w:start w:val="1"/>
      <w:numFmt w:val="none"/>
      <w:suff w:val="nothing"/>
      <w:lvlText w:val=""/>
      <w:lvlJc w:val="left"/>
      <w:pPr>
        <w:ind w:left="567" w:firstLine="0"/>
      </w:pPr>
      <w:rPr>
        <w:rFonts w:hint="default"/>
      </w:rPr>
    </w:lvl>
    <w:lvl w:ilvl="7">
      <w:start w:val="1"/>
      <w:numFmt w:val="none"/>
      <w:suff w:val="nothing"/>
      <w:lvlText w:val=""/>
      <w:lvlJc w:val="left"/>
      <w:pPr>
        <w:ind w:left="567" w:firstLine="0"/>
      </w:pPr>
      <w:rPr>
        <w:rFonts w:hint="default"/>
      </w:rPr>
    </w:lvl>
    <w:lvl w:ilvl="8">
      <w:start w:val="1"/>
      <w:numFmt w:val="none"/>
      <w:suff w:val="nothing"/>
      <w:lvlText w:val=""/>
      <w:lvlJc w:val="left"/>
      <w:pPr>
        <w:ind w:left="567" w:firstLine="0"/>
      </w:pPr>
      <w:rPr>
        <w:rFonts w:hint="default"/>
      </w:rPr>
    </w:lvl>
  </w:abstractNum>
  <w:abstractNum w:abstractNumId="13" w15:restartNumberingAfterBreak="0">
    <w:nsid w:val="32EB0E0B"/>
    <w:multiLevelType w:val="multilevel"/>
    <w:tmpl w:val="8B8AC89C"/>
    <w:lvl w:ilvl="0">
      <w:start w:val="1"/>
      <w:numFmt w:val="lowerLetter"/>
      <w:pStyle w:val="Listoutline4-a"/>
      <w:lvlText w:val="%1."/>
      <w:lvlJc w:val="left"/>
      <w:pPr>
        <w:tabs>
          <w:tab w:val="num" w:pos="1418"/>
        </w:tabs>
        <w:ind w:left="1418" w:hanging="567"/>
      </w:pPr>
      <w:rPr>
        <w:rFonts w:hint="default"/>
      </w:rPr>
    </w:lvl>
    <w:lvl w:ilvl="1">
      <w:start w:val="1"/>
      <w:numFmt w:val="lowerRoman"/>
      <w:pStyle w:val="Listoutline5-i"/>
      <w:lvlText w:val="%2."/>
      <w:lvlJc w:val="left"/>
      <w:pPr>
        <w:tabs>
          <w:tab w:val="num" w:pos="1985"/>
        </w:tabs>
        <w:ind w:left="1985" w:hanging="567"/>
      </w:pPr>
      <w:rPr>
        <w:rFonts w:hint="default"/>
      </w:rPr>
    </w:lvl>
    <w:lvl w:ilvl="2">
      <w:start w:val="1"/>
      <w:numFmt w:val="none"/>
      <w:suff w:val="nothing"/>
      <w:lvlText w:val=""/>
      <w:lvlJc w:val="left"/>
      <w:pPr>
        <w:ind w:left="1985" w:firstLine="0"/>
      </w:pPr>
      <w:rPr>
        <w:rFonts w:hint="default"/>
      </w:rPr>
    </w:lvl>
    <w:lvl w:ilvl="3">
      <w:start w:val="1"/>
      <w:numFmt w:val="none"/>
      <w:suff w:val="nothing"/>
      <w:lvlText w:val=""/>
      <w:lvlJc w:val="left"/>
      <w:pPr>
        <w:ind w:left="1985"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1985" w:firstLine="0"/>
      </w:pPr>
      <w:rPr>
        <w:rFonts w:hint="default"/>
      </w:rPr>
    </w:lvl>
    <w:lvl w:ilvl="6">
      <w:start w:val="1"/>
      <w:numFmt w:val="none"/>
      <w:suff w:val="nothing"/>
      <w:lvlText w:val=""/>
      <w:lvlJc w:val="left"/>
      <w:pPr>
        <w:ind w:left="1985"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1985" w:firstLine="0"/>
      </w:pPr>
      <w:rPr>
        <w:rFonts w:hint="default"/>
      </w:rPr>
    </w:lvl>
  </w:abstractNum>
  <w:abstractNum w:abstractNumId="14" w15:restartNumberingAfterBreak="0">
    <w:nsid w:val="369C4F70"/>
    <w:multiLevelType w:val="multilevel"/>
    <w:tmpl w:val="E5D2630A"/>
    <w:lvl w:ilvl="0">
      <w:start w:val="1"/>
      <w:numFmt w:val="decimal"/>
      <w:pStyle w:val="Boxsmallnumber-1"/>
      <w:lvlText w:val="%1."/>
      <w:lvlJc w:val="left"/>
      <w:pPr>
        <w:tabs>
          <w:tab w:val="num" w:pos="357"/>
        </w:tabs>
        <w:ind w:left="360" w:hanging="360"/>
      </w:pPr>
      <w:rPr>
        <w:rFonts w:hint="default"/>
      </w:rPr>
    </w:lvl>
    <w:lvl w:ilvl="1">
      <w:start w:val="1"/>
      <w:numFmt w:val="lowerLetter"/>
      <w:pStyle w:val="Boxsmallnumber-a"/>
      <w:lvlText w:val="%2."/>
      <w:lvlJc w:val="left"/>
      <w:pPr>
        <w:tabs>
          <w:tab w:val="num" w:pos="714"/>
        </w:tabs>
        <w:ind w:left="714" w:hanging="354"/>
      </w:pPr>
      <w:rPr>
        <w:rFonts w:hint="default"/>
      </w:rPr>
    </w:lvl>
    <w:lvl w:ilvl="2">
      <w:start w:val="1"/>
      <w:numFmt w:val="lowerRoman"/>
      <w:pStyle w:val="Boxsmall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7"/>
      <w:lvlJc w:val="left"/>
      <w:pPr>
        <w:ind w:left="1072" w:firstLine="0"/>
      </w:pPr>
      <w:rPr>
        <w:rFonts w:hint="default"/>
      </w:rPr>
    </w:lvl>
    <w:lvl w:ilvl="7">
      <w:start w:val="1"/>
      <w:numFmt w:val="none"/>
      <w:suff w:val="nothing"/>
      <w:lvlText w:val="%8"/>
      <w:lvlJc w:val="left"/>
      <w:pPr>
        <w:ind w:left="1072" w:firstLine="0"/>
      </w:pPr>
      <w:rPr>
        <w:rFonts w:hint="default"/>
      </w:rPr>
    </w:lvl>
    <w:lvl w:ilvl="8">
      <w:start w:val="1"/>
      <w:numFmt w:val="none"/>
      <w:suff w:val="nothing"/>
      <w:lvlText w:val="%9"/>
      <w:lvlJc w:val="left"/>
      <w:pPr>
        <w:ind w:left="1072" w:firstLine="0"/>
      </w:pPr>
      <w:rPr>
        <w:rFonts w:hint="default"/>
      </w:rPr>
    </w:lvl>
  </w:abstractNum>
  <w:abstractNum w:abstractNumId="15" w15:restartNumberingAfterBreak="0">
    <w:nsid w:val="36BD306A"/>
    <w:multiLevelType w:val="multilevel"/>
    <w:tmpl w:val="91E8D368"/>
    <w:lvl w:ilvl="0">
      <w:start w:val="1"/>
      <w:numFmt w:val="bullet"/>
      <w:pStyle w:val="Checkbox1"/>
      <w:lvlText w:val=""/>
      <w:lvlJc w:val="left"/>
      <w:pPr>
        <w:tabs>
          <w:tab w:val="num" w:pos="567"/>
        </w:tabs>
        <w:ind w:left="567" w:hanging="567"/>
      </w:pPr>
      <w:rPr>
        <w:rFonts w:ascii="Wingdings 2" w:hAnsi="Wingdings 2" w:hint="default"/>
        <w:u w:color="696969"/>
      </w:rPr>
    </w:lvl>
    <w:lvl w:ilvl="1">
      <w:start w:val="1"/>
      <w:numFmt w:val="bullet"/>
      <w:pStyle w:val="Checkbox2"/>
      <w:lvlText w:val=""/>
      <w:lvlJc w:val="left"/>
      <w:pPr>
        <w:tabs>
          <w:tab w:val="num" w:pos="1134"/>
        </w:tabs>
        <w:ind w:left="1134" w:hanging="567"/>
      </w:pPr>
      <w:rPr>
        <w:rFonts w:ascii="Wingdings 2" w:hAnsi="Wingdings 2" w:hint="default"/>
      </w:rPr>
    </w:lvl>
    <w:lvl w:ilvl="2">
      <w:start w:val="1"/>
      <w:numFmt w:val="bullet"/>
      <w:pStyle w:val="Checkbox3"/>
      <w:lvlText w:val=""/>
      <w:lvlJc w:val="left"/>
      <w:pPr>
        <w:tabs>
          <w:tab w:val="num" w:pos="1701"/>
        </w:tabs>
        <w:ind w:left="1701" w:hanging="567"/>
      </w:pPr>
      <w:rPr>
        <w:rFonts w:ascii="Wingdings 2" w:hAnsi="Wingdings 2" w:hint="default"/>
      </w:rPr>
    </w:lvl>
    <w:lvl w:ilvl="3">
      <w:start w:val="1"/>
      <w:numFmt w:val="bullet"/>
      <w:pStyle w:val="Checkbox4"/>
      <w:lvlText w:val=""/>
      <w:lvlJc w:val="left"/>
      <w:pPr>
        <w:tabs>
          <w:tab w:val="num" w:pos="2268"/>
        </w:tabs>
        <w:ind w:left="2268" w:hanging="567"/>
      </w:pPr>
      <w:rPr>
        <w:rFonts w:ascii="Wingdings 2" w:hAnsi="Wingdings 2" w:hint="default"/>
      </w:rPr>
    </w:lvl>
    <w:lvl w:ilvl="4">
      <w:start w:val="1"/>
      <w:numFmt w:val="none"/>
      <w:suff w:val="nothing"/>
      <w:lvlText w:val=""/>
      <w:lvlJc w:val="left"/>
      <w:pPr>
        <w:ind w:left="2268"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268" w:firstLine="0"/>
      </w:pPr>
      <w:rPr>
        <w:rFonts w:hint="default"/>
      </w:rPr>
    </w:lvl>
    <w:lvl w:ilvl="7">
      <w:start w:val="1"/>
      <w:numFmt w:val="none"/>
      <w:suff w:val="nothing"/>
      <w:lvlText w:val=""/>
      <w:lvlJc w:val="left"/>
      <w:pPr>
        <w:ind w:left="2268" w:firstLine="0"/>
      </w:pPr>
      <w:rPr>
        <w:rFonts w:hint="default"/>
      </w:rPr>
    </w:lvl>
    <w:lvl w:ilvl="8">
      <w:start w:val="1"/>
      <w:numFmt w:val="none"/>
      <w:suff w:val="nothing"/>
      <w:lvlText w:val=""/>
      <w:lvlJc w:val="left"/>
      <w:pPr>
        <w:ind w:left="2268" w:firstLine="0"/>
      </w:pPr>
      <w:rPr>
        <w:rFonts w:hint="default"/>
      </w:rPr>
    </w:lvl>
  </w:abstractNum>
  <w:abstractNum w:abstractNumId="16" w15:restartNumberingAfterBreak="0">
    <w:nsid w:val="381D5E25"/>
    <w:multiLevelType w:val="multilevel"/>
    <w:tmpl w:val="174E6B08"/>
    <w:lvl w:ilvl="0">
      <w:start w:val="1"/>
      <w:numFmt w:val="decimal"/>
      <w:pStyle w:val="TableNumber1"/>
      <w:lvlText w:val="%1."/>
      <w:lvlJc w:val="left"/>
      <w:pPr>
        <w:tabs>
          <w:tab w:val="num" w:pos="357"/>
        </w:tabs>
        <w:ind w:left="357" w:hanging="357"/>
      </w:pPr>
      <w:rPr>
        <w:rFonts w:hint="eastAsia"/>
        <w:u w:color="696969"/>
      </w:rPr>
    </w:lvl>
    <w:lvl w:ilvl="1">
      <w:start w:val="1"/>
      <w:numFmt w:val="lowerLetter"/>
      <w:pStyle w:val="TableNumbera"/>
      <w:lvlText w:val="%2."/>
      <w:lvlJc w:val="left"/>
      <w:pPr>
        <w:tabs>
          <w:tab w:val="num" w:pos="714"/>
        </w:tabs>
        <w:ind w:left="714" w:hanging="357"/>
      </w:pPr>
      <w:rPr>
        <w:rFonts w:hint="default"/>
      </w:rPr>
    </w:lvl>
    <w:lvl w:ilvl="2">
      <w:start w:val="1"/>
      <w:numFmt w:val="lowerRoman"/>
      <w:pStyle w:val="TableNumberi"/>
      <w:lvlText w:val="%3."/>
      <w:lvlJc w:val="left"/>
      <w:pPr>
        <w:tabs>
          <w:tab w:val="num" w:pos="1072"/>
        </w:tabs>
        <w:ind w:left="1072" w:hanging="358"/>
      </w:pPr>
      <w:rPr>
        <w:rFonts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17" w15:restartNumberingAfterBreak="0">
    <w:nsid w:val="39744B21"/>
    <w:multiLevelType w:val="multilevel"/>
    <w:tmpl w:val="2E12F43A"/>
    <w:lvl w:ilvl="0">
      <w:start w:val="1"/>
      <w:numFmt w:val="bullet"/>
      <w:pStyle w:val="QListbullet"/>
      <w:lvlText w:val=""/>
      <w:lvlJc w:val="left"/>
      <w:pPr>
        <w:tabs>
          <w:tab w:val="num" w:pos="1134"/>
        </w:tabs>
        <w:ind w:left="1134" w:hanging="567"/>
      </w:pPr>
      <w:rPr>
        <w:rFonts w:ascii="Symbol" w:hAnsi="Symbol" w:hint="default"/>
      </w:rPr>
    </w:lvl>
    <w:lvl w:ilvl="1">
      <w:start w:val="1"/>
      <w:numFmt w:val="bullet"/>
      <w:lvlText w:val="-"/>
      <w:lvlJc w:val="left"/>
      <w:pPr>
        <w:tabs>
          <w:tab w:val="num" w:pos="1701"/>
        </w:tabs>
        <w:ind w:left="1701" w:hanging="567"/>
      </w:pPr>
      <w:rPr>
        <w:rFonts w:ascii="Calibri" w:hAnsi="Calibri" w:hint="default"/>
      </w:rPr>
    </w:lvl>
    <w:lvl w:ilvl="2">
      <w:start w:val="1"/>
      <w:numFmt w:val="bullet"/>
      <w:lvlText w:val="›"/>
      <w:lvlJc w:val="left"/>
      <w:pPr>
        <w:tabs>
          <w:tab w:val="num" w:pos="2268"/>
        </w:tabs>
        <w:ind w:left="2268" w:hanging="567"/>
      </w:pPr>
      <w:rPr>
        <w:rFonts w:ascii="Calibri" w:hAnsi="Calibri" w:hint="default"/>
      </w:rPr>
    </w:lvl>
    <w:lvl w:ilvl="3">
      <w:start w:val="1"/>
      <w:numFmt w:val="bullet"/>
      <w:lvlText w:val="»"/>
      <w:lvlJc w:val="left"/>
      <w:pPr>
        <w:tabs>
          <w:tab w:val="num" w:pos="2835"/>
        </w:tabs>
        <w:ind w:left="2835" w:hanging="567"/>
      </w:pPr>
      <w:rPr>
        <w:rFonts w:ascii="Calibri" w:hAnsi="Calibri" w:hint="default"/>
      </w:rPr>
    </w:lvl>
    <w:lvl w:ilvl="4">
      <w:start w:val="1"/>
      <w:numFmt w:val="none"/>
      <w:lvlText w:val=""/>
      <w:lvlJc w:val="left"/>
      <w:pPr>
        <w:tabs>
          <w:tab w:val="num" w:pos="2835"/>
        </w:tabs>
        <w:ind w:left="2835" w:firstLine="0"/>
      </w:pPr>
      <w:rPr>
        <w:rFont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5B0454E"/>
    <w:multiLevelType w:val="multilevel"/>
    <w:tmpl w:val="1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FC32322"/>
    <w:multiLevelType w:val="multilevel"/>
    <w:tmpl w:val="2B0AAD8E"/>
    <w:lvl w:ilvl="0">
      <w:start w:val="28"/>
      <w:numFmt w:val="decimal"/>
      <w:pStyle w:val="Number1"/>
      <w:lvlText w:val="%1."/>
      <w:lvlJc w:val="left"/>
      <w:pPr>
        <w:tabs>
          <w:tab w:val="num" w:pos="851"/>
        </w:tabs>
        <w:ind w:left="851" w:hanging="567"/>
      </w:pPr>
      <w:rPr>
        <w:rFonts w:hint="default"/>
        <w:u w:color="696969"/>
      </w:rPr>
    </w:lvl>
    <w:lvl w:ilvl="1">
      <w:start w:val="1"/>
      <w:numFmt w:val="lowerLetter"/>
      <w:pStyle w:val="Number2"/>
      <w:lvlText w:val="%2."/>
      <w:lvlJc w:val="left"/>
      <w:pPr>
        <w:tabs>
          <w:tab w:val="num" w:pos="1134"/>
        </w:tabs>
        <w:ind w:left="1134" w:hanging="567"/>
      </w:pPr>
      <w:rPr>
        <w:rFonts w:hint="default"/>
      </w:rPr>
    </w:lvl>
    <w:lvl w:ilvl="2">
      <w:start w:val="1"/>
      <w:numFmt w:val="lowerRoman"/>
      <w:pStyle w:val="Number3"/>
      <w:lvlText w:val="%3."/>
      <w:lvlJc w:val="left"/>
      <w:pPr>
        <w:tabs>
          <w:tab w:val="num" w:pos="1702"/>
        </w:tabs>
        <w:ind w:left="1702" w:hanging="567"/>
      </w:pPr>
      <w:rPr>
        <w:rFonts w:hint="default"/>
      </w:rPr>
    </w:lvl>
    <w:lvl w:ilvl="3">
      <w:start w:val="1"/>
      <w:numFmt w:val="none"/>
      <w:suff w:val="nothing"/>
      <w:lvlText w:val=""/>
      <w:lvlJc w:val="left"/>
      <w:pPr>
        <w:ind w:left="1701" w:firstLine="0"/>
      </w:pPr>
      <w:rPr>
        <w:rFonts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DFF401D"/>
    <w:multiLevelType w:val="hybridMultilevel"/>
    <w:tmpl w:val="93A6AB86"/>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15:restartNumberingAfterBreak="0">
    <w:nsid w:val="5F465289"/>
    <w:multiLevelType w:val="multilevel"/>
    <w:tmpl w:val="D712706A"/>
    <w:lvl w:ilvl="0">
      <w:start w:val="1"/>
      <w:numFmt w:val="decimal"/>
      <w:pStyle w:val="ListNumber"/>
      <w:lvlText w:val="%1."/>
      <w:lvlJc w:val="left"/>
      <w:pPr>
        <w:tabs>
          <w:tab w:val="num" w:pos="567"/>
        </w:tabs>
        <w:ind w:left="567" w:hanging="567"/>
      </w:pPr>
      <w:rPr>
        <w:rFonts w:hint="default"/>
        <w:b w:val="0"/>
        <w:i w:val="0"/>
      </w:rPr>
    </w:lvl>
    <w:lvl w:ilvl="1">
      <w:start w:val="1"/>
      <w:numFmt w:val="lowerLetter"/>
      <w:pStyle w:val="ListNumber2"/>
      <w:lvlText w:val="%2."/>
      <w:lvlJc w:val="left"/>
      <w:pPr>
        <w:tabs>
          <w:tab w:val="num" w:pos="1134"/>
        </w:tabs>
        <w:ind w:left="1134" w:hanging="567"/>
      </w:pPr>
      <w:rPr>
        <w:rFonts w:hint="default"/>
      </w:rPr>
    </w:lvl>
    <w:lvl w:ilvl="2">
      <w:start w:val="1"/>
      <w:numFmt w:val="lowerRoman"/>
      <w:pStyle w:val="ListNumber3"/>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22" w15:restartNumberingAfterBreak="0">
    <w:nsid w:val="62772F73"/>
    <w:multiLevelType w:val="multilevel"/>
    <w:tmpl w:val="1C924FC2"/>
    <w:lvl w:ilvl="0">
      <w:start w:val="1"/>
      <w:numFmt w:val="decimal"/>
      <w:pStyle w:val="Legstyle-i"/>
      <w:lvlText w:val="%1."/>
      <w:lvlJc w:val="left"/>
      <w:pPr>
        <w:tabs>
          <w:tab w:val="num" w:pos="567"/>
        </w:tabs>
        <w:ind w:left="567" w:hanging="567"/>
      </w:pPr>
      <w:rPr>
        <w:rFonts w:hint="eastAsia"/>
        <w:u w:color="696969"/>
      </w:rPr>
    </w:lvl>
    <w:lvl w:ilvl="1">
      <w:start w:val="1"/>
      <w:numFmt w:val="lowerLetter"/>
      <w:pStyle w:val="Legstyle-1"/>
      <w:lvlText w:val="%2."/>
      <w:lvlJc w:val="left"/>
      <w:pPr>
        <w:tabs>
          <w:tab w:val="num" w:pos="1134"/>
        </w:tabs>
        <w:ind w:left="1134" w:hanging="567"/>
      </w:pPr>
      <w:rPr>
        <w:rFonts w:hint="default"/>
      </w:rPr>
    </w:lvl>
    <w:lvl w:ilvl="2">
      <w:start w:val="1"/>
      <w:numFmt w:val="lowerRoman"/>
      <w:pStyle w:val="QLegindent1"/>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23" w15:restartNumberingAfterBreak="0">
    <w:nsid w:val="639818B9"/>
    <w:multiLevelType w:val="multilevel"/>
    <w:tmpl w:val="AE28E690"/>
    <w:lvl w:ilvl="0">
      <w:start w:val="1"/>
      <w:numFmt w:val="bullet"/>
      <w:pStyle w:val="TableBullet1"/>
      <w:lvlText w:val=""/>
      <w:lvlJc w:val="left"/>
      <w:pPr>
        <w:tabs>
          <w:tab w:val="num" w:pos="357"/>
        </w:tabs>
        <w:ind w:left="357" w:hanging="357"/>
      </w:pPr>
      <w:rPr>
        <w:rFonts w:ascii="Symbol" w:hAnsi="Symbol" w:hint="default"/>
        <w:u w:color="696969"/>
      </w:rPr>
    </w:lvl>
    <w:lvl w:ilvl="1">
      <w:start w:val="1"/>
      <w:numFmt w:val="bullet"/>
      <w:pStyle w:val="TableBullet2"/>
      <w:lvlText w:val="-"/>
      <w:lvlJc w:val="left"/>
      <w:pPr>
        <w:tabs>
          <w:tab w:val="num" w:pos="714"/>
        </w:tabs>
        <w:ind w:left="714" w:hanging="357"/>
      </w:pPr>
      <w:rPr>
        <w:rFonts w:ascii="Calibri" w:hAnsi="Calibri" w:hint="default"/>
      </w:rPr>
    </w:lvl>
    <w:lvl w:ilvl="2">
      <w:start w:val="1"/>
      <w:numFmt w:val="bullet"/>
      <w:pStyle w:val="TableBullet3"/>
      <w:lvlText w:val="›"/>
      <w:lvlJc w:val="left"/>
      <w:pPr>
        <w:tabs>
          <w:tab w:val="num" w:pos="1072"/>
        </w:tabs>
        <w:ind w:left="1072" w:hanging="358"/>
      </w:pPr>
      <w:rPr>
        <w:rFonts w:ascii="Calibri" w:hAnsi="Calibri"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24" w15:restartNumberingAfterBreak="0">
    <w:nsid w:val="688B6577"/>
    <w:multiLevelType w:val="multilevel"/>
    <w:tmpl w:val="BA4EF786"/>
    <w:lvl w:ilvl="0">
      <w:start w:val="1"/>
      <w:numFmt w:val="decimal"/>
      <w:pStyle w:val="HeadingAppendix"/>
      <w:suff w:val="space"/>
      <w:lvlText w:val="Appendix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EB01AD9"/>
    <w:multiLevelType w:val="multilevel"/>
    <w:tmpl w:val="757CB570"/>
    <w:lvl w:ilvl="0">
      <w:start w:val="1"/>
      <w:numFmt w:val="lowerLetter"/>
      <w:pStyle w:val="QListalpha"/>
      <w:lvlText w:val="%1."/>
      <w:lvlJc w:val="left"/>
      <w:pPr>
        <w:tabs>
          <w:tab w:val="num" w:pos="1134"/>
        </w:tabs>
        <w:ind w:left="1134" w:hanging="567"/>
      </w:pPr>
      <w:rPr>
        <w:rFonts w:hint="default"/>
      </w:rPr>
    </w:lvl>
    <w:lvl w:ilvl="1">
      <w:start w:val="1"/>
      <w:numFmt w:val="none"/>
      <w:suff w:val="nothing"/>
      <w:lvlText w:val=""/>
      <w:lvlJc w:val="left"/>
      <w:pPr>
        <w:ind w:left="1134" w:firstLine="0"/>
      </w:pPr>
      <w:rPr>
        <w:rFonts w:hint="default"/>
      </w:rPr>
    </w:lvl>
    <w:lvl w:ilvl="2">
      <w:start w:val="1"/>
      <w:numFmt w:val="none"/>
      <w:suff w:val="nothing"/>
      <w:lvlText w:val=""/>
      <w:lvlJc w:val="righ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righ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right"/>
      <w:pPr>
        <w:ind w:left="1134" w:firstLine="0"/>
      </w:pPr>
      <w:rPr>
        <w:rFonts w:hint="default"/>
      </w:rPr>
    </w:lvl>
  </w:abstractNum>
  <w:abstractNum w:abstractNumId="26" w15:restartNumberingAfterBreak="0">
    <w:nsid w:val="721D0164"/>
    <w:multiLevelType w:val="hybridMultilevel"/>
    <w:tmpl w:val="B6580452"/>
    <w:lvl w:ilvl="0" w:tplc="0626639E">
      <w:start w:val="1"/>
      <w:numFmt w:val="lowerRoman"/>
      <w:pStyle w:val="None"/>
      <w:lvlText w:val="%1."/>
      <w:lvlJc w:val="right"/>
      <w:pPr>
        <w:ind w:left="2421" w:hanging="360"/>
      </w:pPr>
    </w:lvl>
    <w:lvl w:ilvl="1" w:tplc="14090019" w:tentative="1">
      <w:start w:val="1"/>
      <w:numFmt w:val="lowerLetter"/>
      <w:lvlText w:val="%2."/>
      <w:lvlJc w:val="left"/>
      <w:pPr>
        <w:ind w:left="3141" w:hanging="360"/>
      </w:pPr>
    </w:lvl>
    <w:lvl w:ilvl="2" w:tplc="1409001B" w:tentative="1">
      <w:start w:val="1"/>
      <w:numFmt w:val="lowerRoman"/>
      <w:lvlText w:val="%3."/>
      <w:lvlJc w:val="right"/>
      <w:pPr>
        <w:ind w:left="3861" w:hanging="180"/>
      </w:pPr>
    </w:lvl>
    <w:lvl w:ilvl="3" w:tplc="1409000F" w:tentative="1">
      <w:start w:val="1"/>
      <w:numFmt w:val="decimal"/>
      <w:lvlText w:val="%4."/>
      <w:lvlJc w:val="left"/>
      <w:pPr>
        <w:ind w:left="4581" w:hanging="360"/>
      </w:pPr>
    </w:lvl>
    <w:lvl w:ilvl="4" w:tplc="14090019" w:tentative="1">
      <w:start w:val="1"/>
      <w:numFmt w:val="lowerLetter"/>
      <w:lvlText w:val="%5."/>
      <w:lvlJc w:val="left"/>
      <w:pPr>
        <w:ind w:left="5301" w:hanging="360"/>
      </w:pPr>
    </w:lvl>
    <w:lvl w:ilvl="5" w:tplc="1409001B" w:tentative="1">
      <w:start w:val="1"/>
      <w:numFmt w:val="lowerRoman"/>
      <w:lvlText w:val="%6."/>
      <w:lvlJc w:val="right"/>
      <w:pPr>
        <w:ind w:left="6021" w:hanging="180"/>
      </w:pPr>
    </w:lvl>
    <w:lvl w:ilvl="6" w:tplc="1409000F" w:tentative="1">
      <w:start w:val="1"/>
      <w:numFmt w:val="decimal"/>
      <w:lvlText w:val="%7."/>
      <w:lvlJc w:val="left"/>
      <w:pPr>
        <w:ind w:left="6741" w:hanging="360"/>
      </w:pPr>
    </w:lvl>
    <w:lvl w:ilvl="7" w:tplc="14090019" w:tentative="1">
      <w:start w:val="1"/>
      <w:numFmt w:val="lowerLetter"/>
      <w:lvlText w:val="%8."/>
      <w:lvlJc w:val="left"/>
      <w:pPr>
        <w:ind w:left="7461" w:hanging="360"/>
      </w:pPr>
    </w:lvl>
    <w:lvl w:ilvl="8" w:tplc="1409001B" w:tentative="1">
      <w:start w:val="1"/>
      <w:numFmt w:val="lowerRoman"/>
      <w:lvlText w:val="%9."/>
      <w:lvlJc w:val="right"/>
      <w:pPr>
        <w:ind w:left="8181" w:hanging="180"/>
      </w:pPr>
    </w:lvl>
  </w:abstractNum>
  <w:abstractNum w:abstractNumId="27" w15:restartNumberingAfterBreak="0">
    <w:nsid w:val="76A26424"/>
    <w:multiLevelType w:val="multilevel"/>
    <w:tmpl w:val="15A022C6"/>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28" w15:restartNumberingAfterBreak="0">
    <w:nsid w:val="771A68BB"/>
    <w:multiLevelType w:val="multilevel"/>
    <w:tmpl w:val="1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7216FA"/>
    <w:multiLevelType w:val="multilevel"/>
    <w:tmpl w:val="1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7746DE0"/>
    <w:multiLevelType w:val="multilevel"/>
    <w:tmpl w:val="1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B247774"/>
    <w:multiLevelType w:val="multilevel"/>
    <w:tmpl w:val="F32CA884"/>
    <w:lvl w:ilvl="0">
      <w:start w:val="1"/>
      <w:numFmt w:val="decimal"/>
      <w:pStyle w:val="QListnumber"/>
      <w:lvlText w:val="%1."/>
      <w:lvlJc w:val="left"/>
      <w:pPr>
        <w:tabs>
          <w:tab w:val="num" w:pos="1134"/>
        </w:tabs>
        <w:ind w:left="1134" w:hanging="567"/>
      </w:pPr>
      <w:rPr>
        <w:rFonts w:hint="default"/>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134" w:firstLine="0"/>
      </w:pPr>
      <w:rPr>
        <w:rFonts w:hint="default"/>
      </w:rPr>
    </w:lvl>
    <w:lvl w:ilvl="3">
      <w:start w:val="1"/>
      <w:numFmt w:val="none"/>
      <w:suff w:val="nothing"/>
      <w:lvlText w:val=""/>
      <w:lvlJc w:val="left"/>
      <w:pPr>
        <w:ind w:left="1134" w:firstLine="0"/>
      </w:pPr>
      <w:rPr>
        <w:rFonts w:hint="default"/>
      </w:rPr>
    </w:lvl>
    <w:lvl w:ilvl="4">
      <w:start w:val="1"/>
      <w:numFmt w:val="none"/>
      <w:suff w:val="nothing"/>
      <w:lvlText w:val=""/>
      <w:lvlJc w:val="left"/>
      <w:pPr>
        <w:ind w:left="1134" w:firstLine="0"/>
      </w:pPr>
      <w:rPr>
        <w:rFonts w:hint="default"/>
      </w:rPr>
    </w:lvl>
    <w:lvl w:ilvl="5">
      <w:start w:val="1"/>
      <w:numFmt w:val="none"/>
      <w:suff w:val="nothing"/>
      <w:lvlText w:val=""/>
      <w:lvlJc w:val="left"/>
      <w:pPr>
        <w:ind w:left="1134" w:firstLine="0"/>
      </w:pPr>
      <w:rPr>
        <w:rFonts w:hint="default"/>
      </w:rPr>
    </w:lvl>
    <w:lvl w:ilvl="6">
      <w:start w:val="1"/>
      <w:numFmt w:val="none"/>
      <w:suff w:val="nothing"/>
      <w:lvlText w:val=""/>
      <w:lvlJc w:val="left"/>
      <w:pPr>
        <w:ind w:left="1134" w:firstLine="0"/>
      </w:pPr>
      <w:rPr>
        <w:rFonts w:hint="default"/>
      </w:rPr>
    </w:lvl>
    <w:lvl w:ilvl="7">
      <w:start w:val="1"/>
      <w:numFmt w:val="none"/>
      <w:suff w:val="nothing"/>
      <w:lvlText w:val=""/>
      <w:lvlJc w:val="left"/>
      <w:pPr>
        <w:ind w:left="1134" w:firstLine="0"/>
      </w:pPr>
      <w:rPr>
        <w:rFonts w:hint="default"/>
      </w:rPr>
    </w:lvl>
    <w:lvl w:ilvl="8">
      <w:start w:val="1"/>
      <w:numFmt w:val="none"/>
      <w:suff w:val="nothing"/>
      <w:lvlText w:val=""/>
      <w:lvlJc w:val="left"/>
      <w:pPr>
        <w:ind w:left="1134" w:firstLine="0"/>
      </w:pPr>
      <w:rPr>
        <w:rFonts w:hint="default"/>
      </w:rPr>
    </w:lvl>
  </w:abstractNum>
  <w:abstractNum w:abstractNumId="32" w15:restartNumberingAfterBreak="0">
    <w:nsid w:val="7C1218D3"/>
    <w:multiLevelType w:val="singleLevel"/>
    <w:tmpl w:val="F9C47940"/>
    <w:lvl w:ilvl="0">
      <w:start w:val="1"/>
      <w:numFmt w:val="bullet"/>
      <w:pStyle w:val="Bullet"/>
      <w:lvlText w:val=""/>
      <w:lvlJc w:val="left"/>
      <w:pPr>
        <w:tabs>
          <w:tab w:val="num" w:pos="284"/>
        </w:tabs>
        <w:ind w:left="284" w:hanging="284"/>
      </w:pPr>
      <w:rPr>
        <w:rFonts w:ascii="Symbol" w:hAnsi="Symbol" w:hint="default"/>
        <w:sz w:val="18"/>
      </w:rPr>
    </w:lvl>
  </w:abstractNum>
  <w:num w:numId="1">
    <w:abstractNumId w:val="6"/>
  </w:num>
  <w:num w:numId="2">
    <w:abstractNumId w:val="8"/>
  </w:num>
  <w:num w:numId="3">
    <w:abstractNumId w:val="24"/>
  </w:num>
  <w:num w:numId="4">
    <w:abstractNumId w:val="3"/>
  </w:num>
  <w:num w:numId="5">
    <w:abstractNumId w:val="30"/>
  </w:num>
  <w:num w:numId="6">
    <w:abstractNumId w:val="29"/>
  </w:num>
  <w:num w:numId="7">
    <w:abstractNumId w:val="18"/>
  </w:num>
  <w:num w:numId="8">
    <w:abstractNumId w:val="15"/>
  </w:num>
  <w:num w:numId="9">
    <w:abstractNumId w:val="19"/>
  </w:num>
  <w:num w:numId="10">
    <w:abstractNumId w:val="25"/>
  </w:num>
  <w:num w:numId="11">
    <w:abstractNumId w:val="17"/>
  </w:num>
  <w:num w:numId="12">
    <w:abstractNumId w:val="31"/>
  </w:num>
  <w:num w:numId="13">
    <w:abstractNumId w:val="4"/>
  </w:num>
  <w:num w:numId="14">
    <w:abstractNumId w:val="9"/>
  </w:num>
  <w:num w:numId="15">
    <w:abstractNumId w:val="12"/>
  </w:num>
  <w:num w:numId="16">
    <w:abstractNumId w:val="13"/>
  </w:num>
  <w:num w:numId="17">
    <w:abstractNumId w:val="10"/>
  </w:num>
  <w:num w:numId="18">
    <w:abstractNumId w:val="14"/>
  </w:num>
  <w:num w:numId="19">
    <w:abstractNumId w:val="23"/>
  </w:num>
  <w:num w:numId="20">
    <w:abstractNumId w:val="2"/>
  </w:num>
  <w:num w:numId="21">
    <w:abstractNumId w:val="16"/>
  </w:num>
  <w:num w:numId="22">
    <w:abstractNumId w:val="27"/>
  </w:num>
  <w:num w:numId="23">
    <w:abstractNumId w:val="19"/>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0"/>
  </w:num>
  <w:num w:numId="26">
    <w:abstractNumId w:val="26"/>
  </w:num>
  <w:num w:numId="27">
    <w:abstractNumId w:val="32"/>
  </w:num>
  <w:num w:numId="28">
    <w:abstractNumId w:val="22"/>
  </w:num>
  <w:num w:numId="29">
    <w:abstractNumId w:val="7"/>
  </w:num>
  <w:num w:numId="30">
    <w:abstractNumId w:val="5"/>
  </w:num>
  <w:num w:numId="31">
    <w:abstractNumId w:val="28"/>
  </w:num>
  <w:num w:numId="32">
    <w:abstractNumId w:val="1"/>
  </w:num>
  <w:num w:numId="33">
    <w:abstractNumId w:val="0"/>
  </w:num>
  <w:num w:numId="34">
    <w:abstractNumId w:val="19"/>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defaultTabStop w:val="567"/>
  <w:drawingGridHorizontalSpacing w:val="120"/>
  <w:displayHorizontalDrawingGridEvery w:val="2"/>
  <w:characterSpacingControl w:val="doNotCompress"/>
  <w:hdrShapeDefaults>
    <o:shapedefaults v:ext="edit" spidmax="4097"/>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ECF985B-26B6-47D4-A53B-D94A1BD12217}"/>
    <w:docVar w:name="dgnword-eventsink" w:val="302562672"/>
    <w:docVar w:name="IsfirstTb" w:val="True"/>
    <w:docVar w:name="IsInTable" w:val="True"/>
    <w:docVar w:name="OOTOTemplate" w:val="OOTO Strategic Services\Statement of Intent.dotm"/>
    <w:docVar w:name="ShowLogo" w:val="True"/>
  </w:docVars>
  <w:rsids>
    <w:rsidRoot w:val="006418A6"/>
    <w:rsid w:val="00001F57"/>
    <w:rsid w:val="00003F06"/>
    <w:rsid w:val="00003FE7"/>
    <w:rsid w:val="0000641C"/>
    <w:rsid w:val="000101C7"/>
    <w:rsid w:val="00011706"/>
    <w:rsid w:val="00011F45"/>
    <w:rsid w:val="00012895"/>
    <w:rsid w:val="00013791"/>
    <w:rsid w:val="00013BD0"/>
    <w:rsid w:val="00014FBE"/>
    <w:rsid w:val="00015F6B"/>
    <w:rsid w:val="00016C80"/>
    <w:rsid w:val="00017416"/>
    <w:rsid w:val="00021382"/>
    <w:rsid w:val="0002209B"/>
    <w:rsid w:val="000221C9"/>
    <w:rsid w:val="0002449A"/>
    <w:rsid w:val="0002625E"/>
    <w:rsid w:val="00026A3B"/>
    <w:rsid w:val="0003111A"/>
    <w:rsid w:val="00032A75"/>
    <w:rsid w:val="00034501"/>
    <w:rsid w:val="000371AB"/>
    <w:rsid w:val="00037E33"/>
    <w:rsid w:val="00041615"/>
    <w:rsid w:val="00042D1D"/>
    <w:rsid w:val="00043764"/>
    <w:rsid w:val="00045565"/>
    <w:rsid w:val="00047117"/>
    <w:rsid w:val="00050123"/>
    <w:rsid w:val="000507D4"/>
    <w:rsid w:val="00053114"/>
    <w:rsid w:val="00053A01"/>
    <w:rsid w:val="00053A24"/>
    <w:rsid w:val="00054C9D"/>
    <w:rsid w:val="00055D0F"/>
    <w:rsid w:val="00057A31"/>
    <w:rsid w:val="00057C4D"/>
    <w:rsid w:val="0006009F"/>
    <w:rsid w:val="00063AAB"/>
    <w:rsid w:val="00065694"/>
    <w:rsid w:val="000659BB"/>
    <w:rsid w:val="000662B4"/>
    <w:rsid w:val="000668A6"/>
    <w:rsid w:val="00066FAA"/>
    <w:rsid w:val="00067045"/>
    <w:rsid w:val="0007222B"/>
    <w:rsid w:val="00072239"/>
    <w:rsid w:val="000724ED"/>
    <w:rsid w:val="00074418"/>
    <w:rsid w:val="00074EF6"/>
    <w:rsid w:val="00075692"/>
    <w:rsid w:val="00076908"/>
    <w:rsid w:val="00084EC9"/>
    <w:rsid w:val="000867AE"/>
    <w:rsid w:val="000870A7"/>
    <w:rsid w:val="000929F9"/>
    <w:rsid w:val="00094DA2"/>
    <w:rsid w:val="00096014"/>
    <w:rsid w:val="00096872"/>
    <w:rsid w:val="00096ED0"/>
    <w:rsid w:val="000A004E"/>
    <w:rsid w:val="000A0107"/>
    <w:rsid w:val="000A07B3"/>
    <w:rsid w:val="000A0DFA"/>
    <w:rsid w:val="000A191E"/>
    <w:rsid w:val="000A49F2"/>
    <w:rsid w:val="000A4C44"/>
    <w:rsid w:val="000A56A9"/>
    <w:rsid w:val="000B0EB0"/>
    <w:rsid w:val="000B2B40"/>
    <w:rsid w:val="000B43C3"/>
    <w:rsid w:val="000B5B15"/>
    <w:rsid w:val="000B6E2B"/>
    <w:rsid w:val="000C01B3"/>
    <w:rsid w:val="000C042D"/>
    <w:rsid w:val="000C3D0E"/>
    <w:rsid w:val="000C3FC3"/>
    <w:rsid w:val="000C487C"/>
    <w:rsid w:val="000C4B6C"/>
    <w:rsid w:val="000C6EF8"/>
    <w:rsid w:val="000D0367"/>
    <w:rsid w:val="000D21AF"/>
    <w:rsid w:val="000D27A2"/>
    <w:rsid w:val="000D2BB6"/>
    <w:rsid w:val="000D3183"/>
    <w:rsid w:val="000D33D6"/>
    <w:rsid w:val="000D4616"/>
    <w:rsid w:val="000D4757"/>
    <w:rsid w:val="000D53F5"/>
    <w:rsid w:val="000D5681"/>
    <w:rsid w:val="000D6211"/>
    <w:rsid w:val="000D6FA6"/>
    <w:rsid w:val="000E1734"/>
    <w:rsid w:val="000E18EE"/>
    <w:rsid w:val="000E1FB8"/>
    <w:rsid w:val="000E2C2F"/>
    <w:rsid w:val="000E34B9"/>
    <w:rsid w:val="000E4697"/>
    <w:rsid w:val="000E77BB"/>
    <w:rsid w:val="000F18B1"/>
    <w:rsid w:val="000F2F29"/>
    <w:rsid w:val="000F32C4"/>
    <w:rsid w:val="000F3DC3"/>
    <w:rsid w:val="000F45AE"/>
    <w:rsid w:val="000F659A"/>
    <w:rsid w:val="000F7E45"/>
    <w:rsid w:val="001045AD"/>
    <w:rsid w:val="00106CB6"/>
    <w:rsid w:val="00107C69"/>
    <w:rsid w:val="0011050D"/>
    <w:rsid w:val="00110D89"/>
    <w:rsid w:val="00111347"/>
    <w:rsid w:val="00114882"/>
    <w:rsid w:val="00114B87"/>
    <w:rsid w:val="00115485"/>
    <w:rsid w:val="00115B10"/>
    <w:rsid w:val="00120044"/>
    <w:rsid w:val="00124A9F"/>
    <w:rsid w:val="00126D45"/>
    <w:rsid w:val="00127EFE"/>
    <w:rsid w:val="001322F8"/>
    <w:rsid w:val="00133034"/>
    <w:rsid w:val="00134D3C"/>
    <w:rsid w:val="001373CC"/>
    <w:rsid w:val="00140996"/>
    <w:rsid w:val="00140DAC"/>
    <w:rsid w:val="001452C2"/>
    <w:rsid w:val="0014642E"/>
    <w:rsid w:val="001505F6"/>
    <w:rsid w:val="001507D0"/>
    <w:rsid w:val="001509B7"/>
    <w:rsid w:val="00150F6D"/>
    <w:rsid w:val="00151F5B"/>
    <w:rsid w:val="00153E4D"/>
    <w:rsid w:val="0015548E"/>
    <w:rsid w:val="001554FF"/>
    <w:rsid w:val="00161CC2"/>
    <w:rsid w:val="001629EA"/>
    <w:rsid w:val="00164C5F"/>
    <w:rsid w:val="001723ED"/>
    <w:rsid w:val="00173C52"/>
    <w:rsid w:val="001751CA"/>
    <w:rsid w:val="00177685"/>
    <w:rsid w:val="00181B5B"/>
    <w:rsid w:val="001822E3"/>
    <w:rsid w:val="001832C6"/>
    <w:rsid w:val="00185A22"/>
    <w:rsid w:val="00186A52"/>
    <w:rsid w:val="001872A2"/>
    <w:rsid w:val="00190A34"/>
    <w:rsid w:val="001938F4"/>
    <w:rsid w:val="00194280"/>
    <w:rsid w:val="001A22EC"/>
    <w:rsid w:val="001A4C19"/>
    <w:rsid w:val="001A4DCB"/>
    <w:rsid w:val="001A63D7"/>
    <w:rsid w:val="001A6892"/>
    <w:rsid w:val="001B0B80"/>
    <w:rsid w:val="001B273E"/>
    <w:rsid w:val="001B344F"/>
    <w:rsid w:val="001B5310"/>
    <w:rsid w:val="001B7D00"/>
    <w:rsid w:val="001C0958"/>
    <w:rsid w:val="001C0BB5"/>
    <w:rsid w:val="001C4882"/>
    <w:rsid w:val="001C4EC5"/>
    <w:rsid w:val="001C6508"/>
    <w:rsid w:val="001D2F79"/>
    <w:rsid w:val="001D370A"/>
    <w:rsid w:val="001D3B6E"/>
    <w:rsid w:val="001D4223"/>
    <w:rsid w:val="001D4488"/>
    <w:rsid w:val="001D5230"/>
    <w:rsid w:val="001D6165"/>
    <w:rsid w:val="001D6909"/>
    <w:rsid w:val="001D7CC2"/>
    <w:rsid w:val="001E067E"/>
    <w:rsid w:val="001E16D0"/>
    <w:rsid w:val="001E333E"/>
    <w:rsid w:val="001E4287"/>
    <w:rsid w:val="001F14C5"/>
    <w:rsid w:val="001F1BCA"/>
    <w:rsid w:val="001F1D4F"/>
    <w:rsid w:val="001F20AE"/>
    <w:rsid w:val="001F25A0"/>
    <w:rsid w:val="001F31FF"/>
    <w:rsid w:val="001F5204"/>
    <w:rsid w:val="001F6453"/>
    <w:rsid w:val="001F758F"/>
    <w:rsid w:val="0020105F"/>
    <w:rsid w:val="00205B05"/>
    <w:rsid w:val="00207644"/>
    <w:rsid w:val="0021064F"/>
    <w:rsid w:val="002123C7"/>
    <w:rsid w:val="00214B7F"/>
    <w:rsid w:val="002161A1"/>
    <w:rsid w:val="0021639F"/>
    <w:rsid w:val="00216601"/>
    <w:rsid w:val="00216A14"/>
    <w:rsid w:val="00216C47"/>
    <w:rsid w:val="00217F95"/>
    <w:rsid w:val="00220DF4"/>
    <w:rsid w:val="00221744"/>
    <w:rsid w:val="00222713"/>
    <w:rsid w:val="00222EA0"/>
    <w:rsid w:val="002231F8"/>
    <w:rsid w:val="00223B21"/>
    <w:rsid w:val="002254A0"/>
    <w:rsid w:val="0022560B"/>
    <w:rsid w:val="0023071A"/>
    <w:rsid w:val="00230FF4"/>
    <w:rsid w:val="0023126A"/>
    <w:rsid w:val="0023137E"/>
    <w:rsid w:val="00232D9D"/>
    <w:rsid w:val="00233E7E"/>
    <w:rsid w:val="0023554D"/>
    <w:rsid w:val="00236C14"/>
    <w:rsid w:val="0023769E"/>
    <w:rsid w:val="00240878"/>
    <w:rsid w:val="0024369D"/>
    <w:rsid w:val="00245ACC"/>
    <w:rsid w:val="0024602D"/>
    <w:rsid w:val="0024624A"/>
    <w:rsid w:val="00246347"/>
    <w:rsid w:val="00250906"/>
    <w:rsid w:val="00250CC5"/>
    <w:rsid w:val="00251456"/>
    <w:rsid w:val="002528CE"/>
    <w:rsid w:val="00253466"/>
    <w:rsid w:val="002613E2"/>
    <w:rsid w:val="00263076"/>
    <w:rsid w:val="00263EE2"/>
    <w:rsid w:val="00264F0C"/>
    <w:rsid w:val="002659A1"/>
    <w:rsid w:val="00270CD6"/>
    <w:rsid w:val="0027214C"/>
    <w:rsid w:val="002721E7"/>
    <w:rsid w:val="00272791"/>
    <w:rsid w:val="002733DD"/>
    <w:rsid w:val="002765F6"/>
    <w:rsid w:val="002766BB"/>
    <w:rsid w:val="00276F3A"/>
    <w:rsid w:val="0027784C"/>
    <w:rsid w:val="00281A39"/>
    <w:rsid w:val="00283493"/>
    <w:rsid w:val="00284251"/>
    <w:rsid w:val="0028442E"/>
    <w:rsid w:val="00287903"/>
    <w:rsid w:val="00292F50"/>
    <w:rsid w:val="00293A2F"/>
    <w:rsid w:val="002947FA"/>
    <w:rsid w:val="00295101"/>
    <w:rsid w:val="00295ED2"/>
    <w:rsid w:val="002A0CBB"/>
    <w:rsid w:val="002A1D84"/>
    <w:rsid w:val="002A34F1"/>
    <w:rsid w:val="002A4650"/>
    <w:rsid w:val="002A711B"/>
    <w:rsid w:val="002A753C"/>
    <w:rsid w:val="002B391B"/>
    <w:rsid w:val="002B3A9B"/>
    <w:rsid w:val="002B446B"/>
    <w:rsid w:val="002B5274"/>
    <w:rsid w:val="002B6615"/>
    <w:rsid w:val="002B6942"/>
    <w:rsid w:val="002B7623"/>
    <w:rsid w:val="002B76C2"/>
    <w:rsid w:val="002C0A27"/>
    <w:rsid w:val="002C2C23"/>
    <w:rsid w:val="002C3BE6"/>
    <w:rsid w:val="002C4624"/>
    <w:rsid w:val="002C6C75"/>
    <w:rsid w:val="002C7056"/>
    <w:rsid w:val="002C7506"/>
    <w:rsid w:val="002D09E7"/>
    <w:rsid w:val="002D17A5"/>
    <w:rsid w:val="002D22A8"/>
    <w:rsid w:val="002D3266"/>
    <w:rsid w:val="002D3761"/>
    <w:rsid w:val="002D42F1"/>
    <w:rsid w:val="002D4A4E"/>
    <w:rsid w:val="002D6E2B"/>
    <w:rsid w:val="002D6E92"/>
    <w:rsid w:val="002D70E5"/>
    <w:rsid w:val="002D7318"/>
    <w:rsid w:val="002E04EC"/>
    <w:rsid w:val="002E49E1"/>
    <w:rsid w:val="002E6678"/>
    <w:rsid w:val="002E6831"/>
    <w:rsid w:val="002E7BD4"/>
    <w:rsid w:val="002F28D0"/>
    <w:rsid w:val="002F30DD"/>
    <w:rsid w:val="002F55F3"/>
    <w:rsid w:val="002F674D"/>
    <w:rsid w:val="003002CA"/>
    <w:rsid w:val="0030410C"/>
    <w:rsid w:val="00311186"/>
    <w:rsid w:val="0031265B"/>
    <w:rsid w:val="00314269"/>
    <w:rsid w:val="00320FEC"/>
    <w:rsid w:val="003214E4"/>
    <w:rsid w:val="00322428"/>
    <w:rsid w:val="003242AA"/>
    <w:rsid w:val="00324D06"/>
    <w:rsid w:val="00325420"/>
    <w:rsid w:val="003266C7"/>
    <w:rsid w:val="00333EBD"/>
    <w:rsid w:val="0033609A"/>
    <w:rsid w:val="003374ED"/>
    <w:rsid w:val="00340C31"/>
    <w:rsid w:val="00342FE3"/>
    <w:rsid w:val="003436CC"/>
    <w:rsid w:val="003437D9"/>
    <w:rsid w:val="00350E48"/>
    <w:rsid w:val="00350F94"/>
    <w:rsid w:val="003516B6"/>
    <w:rsid w:val="003532D0"/>
    <w:rsid w:val="00354A8C"/>
    <w:rsid w:val="00355650"/>
    <w:rsid w:val="003565BF"/>
    <w:rsid w:val="003567EB"/>
    <w:rsid w:val="0036078D"/>
    <w:rsid w:val="00361953"/>
    <w:rsid w:val="0036328D"/>
    <w:rsid w:val="00363724"/>
    <w:rsid w:val="003649F4"/>
    <w:rsid w:val="00365239"/>
    <w:rsid w:val="00365AEC"/>
    <w:rsid w:val="003661C0"/>
    <w:rsid w:val="00366898"/>
    <w:rsid w:val="0037096D"/>
    <w:rsid w:val="00370E92"/>
    <w:rsid w:val="003727F1"/>
    <w:rsid w:val="00372ECC"/>
    <w:rsid w:val="00373DCE"/>
    <w:rsid w:val="0037421B"/>
    <w:rsid w:val="00375AED"/>
    <w:rsid w:val="0037773A"/>
    <w:rsid w:val="003815F7"/>
    <w:rsid w:val="00381BB6"/>
    <w:rsid w:val="00381BE2"/>
    <w:rsid w:val="003830F5"/>
    <w:rsid w:val="00383460"/>
    <w:rsid w:val="0038402F"/>
    <w:rsid w:val="00385BCC"/>
    <w:rsid w:val="0039033B"/>
    <w:rsid w:val="003903EC"/>
    <w:rsid w:val="00393583"/>
    <w:rsid w:val="003944C2"/>
    <w:rsid w:val="00396770"/>
    <w:rsid w:val="003A1465"/>
    <w:rsid w:val="003A2E0E"/>
    <w:rsid w:val="003A364C"/>
    <w:rsid w:val="003A597E"/>
    <w:rsid w:val="003B1B05"/>
    <w:rsid w:val="003B519F"/>
    <w:rsid w:val="003B604F"/>
    <w:rsid w:val="003C055C"/>
    <w:rsid w:val="003C7649"/>
    <w:rsid w:val="003D139D"/>
    <w:rsid w:val="003D54C1"/>
    <w:rsid w:val="003E24A1"/>
    <w:rsid w:val="003E2C71"/>
    <w:rsid w:val="003E4400"/>
    <w:rsid w:val="003E51DA"/>
    <w:rsid w:val="003E6107"/>
    <w:rsid w:val="003E6E3D"/>
    <w:rsid w:val="003F0032"/>
    <w:rsid w:val="003F0114"/>
    <w:rsid w:val="003F2018"/>
    <w:rsid w:val="003F4751"/>
    <w:rsid w:val="003F5F52"/>
    <w:rsid w:val="003F78D7"/>
    <w:rsid w:val="00401BF2"/>
    <w:rsid w:val="00404C91"/>
    <w:rsid w:val="00405076"/>
    <w:rsid w:val="00405E1E"/>
    <w:rsid w:val="00406000"/>
    <w:rsid w:val="0040612E"/>
    <w:rsid w:val="004061BA"/>
    <w:rsid w:val="00406E71"/>
    <w:rsid w:val="00407907"/>
    <w:rsid w:val="00410181"/>
    <w:rsid w:val="00411A78"/>
    <w:rsid w:val="00414477"/>
    <w:rsid w:val="004155A8"/>
    <w:rsid w:val="004224CB"/>
    <w:rsid w:val="00425E90"/>
    <w:rsid w:val="00426A33"/>
    <w:rsid w:val="004302DE"/>
    <w:rsid w:val="00431860"/>
    <w:rsid w:val="00432F55"/>
    <w:rsid w:val="00433038"/>
    <w:rsid w:val="00433FF2"/>
    <w:rsid w:val="00435AC2"/>
    <w:rsid w:val="0043676B"/>
    <w:rsid w:val="004374A3"/>
    <w:rsid w:val="00437661"/>
    <w:rsid w:val="0043781B"/>
    <w:rsid w:val="004418F1"/>
    <w:rsid w:val="00441A8A"/>
    <w:rsid w:val="004421D2"/>
    <w:rsid w:val="00442610"/>
    <w:rsid w:val="00442D73"/>
    <w:rsid w:val="00443233"/>
    <w:rsid w:val="0044362E"/>
    <w:rsid w:val="00450D01"/>
    <w:rsid w:val="0045229D"/>
    <w:rsid w:val="004528A2"/>
    <w:rsid w:val="004531ED"/>
    <w:rsid w:val="0045515F"/>
    <w:rsid w:val="004557EE"/>
    <w:rsid w:val="00455DD6"/>
    <w:rsid w:val="00456A93"/>
    <w:rsid w:val="00462EC9"/>
    <w:rsid w:val="00463008"/>
    <w:rsid w:val="00465643"/>
    <w:rsid w:val="00467740"/>
    <w:rsid w:val="00471584"/>
    <w:rsid w:val="00473B44"/>
    <w:rsid w:val="00474E32"/>
    <w:rsid w:val="00481929"/>
    <w:rsid w:val="00483AD9"/>
    <w:rsid w:val="0048468E"/>
    <w:rsid w:val="004850F9"/>
    <w:rsid w:val="0049098D"/>
    <w:rsid w:val="00492077"/>
    <w:rsid w:val="00493F64"/>
    <w:rsid w:val="00497AF4"/>
    <w:rsid w:val="004A1EA7"/>
    <w:rsid w:val="004A2675"/>
    <w:rsid w:val="004A34E1"/>
    <w:rsid w:val="004A4355"/>
    <w:rsid w:val="004A717A"/>
    <w:rsid w:val="004A7E3C"/>
    <w:rsid w:val="004B0B67"/>
    <w:rsid w:val="004B1562"/>
    <w:rsid w:val="004B3108"/>
    <w:rsid w:val="004B407A"/>
    <w:rsid w:val="004B6079"/>
    <w:rsid w:val="004B6762"/>
    <w:rsid w:val="004C1983"/>
    <w:rsid w:val="004C367E"/>
    <w:rsid w:val="004C4023"/>
    <w:rsid w:val="004C7321"/>
    <w:rsid w:val="004C748E"/>
    <w:rsid w:val="004D0459"/>
    <w:rsid w:val="004D567B"/>
    <w:rsid w:val="004D5E8F"/>
    <w:rsid w:val="004D6C00"/>
    <w:rsid w:val="004D7355"/>
    <w:rsid w:val="004D7693"/>
    <w:rsid w:val="004D7A04"/>
    <w:rsid w:val="004E0E6A"/>
    <w:rsid w:val="004E31BA"/>
    <w:rsid w:val="004E321A"/>
    <w:rsid w:val="004E37D0"/>
    <w:rsid w:val="004E3CF9"/>
    <w:rsid w:val="004E5188"/>
    <w:rsid w:val="004E553E"/>
    <w:rsid w:val="004E791D"/>
    <w:rsid w:val="004F261C"/>
    <w:rsid w:val="004F35D9"/>
    <w:rsid w:val="004F47E4"/>
    <w:rsid w:val="004F48A7"/>
    <w:rsid w:val="004F5831"/>
    <w:rsid w:val="004F6CE3"/>
    <w:rsid w:val="00500BF5"/>
    <w:rsid w:val="00501683"/>
    <w:rsid w:val="005034DD"/>
    <w:rsid w:val="00503E51"/>
    <w:rsid w:val="00504DF2"/>
    <w:rsid w:val="005057EB"/>
    <w:rsid w:val="00505F22"/>
    <w:rsid w:val="005102D8"/>
    <w:rsid w:val="005141F7"/>
    <w:rsid w:val="00515234"/>
    <w:rsid w:val="00515585"/>
    <w:rsid w:val="00515A40"/>
    <w:rsid w:val="005178C0"/>
    <w:rsid w:val="00521650"/>
    <w:rsid w:val="005261A0"/>
    <w:rsid w:val="00526B19"/>
    <w:rsid w:val="00527367"/>
    <w:rsid w:val="005277E1"/>
    <w:rsid w:val="00532F19"/>
    <w:rsid w:val="005338FD"/>
    <w:rsid w:val="00536D08"/>
    <w:rsid w:val="005406E3"/>
    <w:rsid w:val="005409E7"/>
    <w:rsid w:val="00541572"/>
    <w:rsid w:val="00542CB2"/>
    <w:rsid w:val="0054378D"/>
    <w:rsid w:val="00543CBF"/>
    <w:rsid w:val="00544DC8"/>
    <w:rsid w:val="005477CB"/>
    <w:rsid w:val="00547E08"/>
    <w:rsid w:val="0055446A"/>
    <w:rsid w:val="00554FCD"/>
    <w:rsid w:val="005568E4"/>
    <w:rsid w:val="00556FD4"/>
    <w:rsid w:val="0056098A"/>
    <w:rsid w:val="005610BD"/>
    <w:rsid w:val="00565D4F"/>
    <w:rsid w:val="005661BE"/>
    <w:rsid w:val="00571AE1"/>
    <w:rsid w:val="00572FBD"/>
    <w:rsid w:val="0057481D"/>
    <w:rsid w:val="005758E8"/>
    <w:rsid w:val="00575EA5"/>
    <w:rsid w:val="0057608B"/>
    <w:rsid w:val="00576A5D"/>
    <w:rsid w:val="00576EBE"/>
    <w:rsid w:val="005805C5"/>
    <w:rsid w:val="005805CA"/>
    <w:rsid w:val="00581D44"/>
    <w:rsid w:val="005820EE"/>
    <w:rsid w:val="00582B18"/>
    <w:rsid w:val="0058600D"/>
    <w:rsid w:val="0058612C"/>
    <w:rsid w:val="00590534"/>
    <w:rsid w:val="005917F6"/>
    <w:rsid w:val="0059208E"/>
    <w:rsid w:val="00594912"/>
    <w:rsid w:val="005A0425"/>
    <w:rsid w:val="005A0880"/>
    <w:rsid w:val="005A2E1B"/>
    <w:rsid w:val="005A332A"/>
    <w:rsid w:val="005A4D0A"/>
    <w:rsid w:val="005A579D"/>
    <w:rsid w:val="005A62A2"/>
    <w:rsid w:val="005A79B0"/>
    <w:rsid w:val="005B1169"/>
    <w:rsid w:val="005B2CB1"/>
    <w:rsid w:val="005C1740"/>
    <w:rsid w:val="005C1EDF"/>
    <w:rsid w:val="005C2CF9"/>
    <w:rsid w:val="005C50E0"/>
    <w:rsid w:val="005C74D3"/>
    <w:rsid w:val="005C7AEE"/>
    <w:rsid w:val="005D2713"/>
    <w:rsid w:val="005D4EB1"/>
    <w:rsid w:val="005D525E"/>
    <w:rsid w:val="005E000A"/>
    <w:rsid w:val="005E0910"/>
    <w:rsid w:val="005E2932"/>
    <w:rsid w:val="005E3B36"/>
    <w:rsid w:val="005E4864"/>
    <w:rsid w:val="005E5AE0"/>
    <w:rsid w:val="005E6808"/>
    <w:rsid w:val="005E68D5"/>
    <w:rsid w:val="005E6C2C"/>
    <w:rsid w:val="005F017A"/>
    <w:rsid w:val="005F0ABE"/>
    <w:rsid w:val="005F3FBC"/>
    <w:rsid w:val="005F43B4"/>
    <w:rsid w:val="005F4A80"/>
    <w:rsid w:val="005F70F0"/>
    <w:rsid w:val="00602E64"/>
    <w:rsid w:val="00604C66"/>
    <w:rsid w:val="0060520E"/>
    <w:rsid w:val="006063D4"/>
    <w:rsid w:val="00607457"/>
    <w:rsid w:val="006077BF"/>
    <w:rsid w:val="00610FD3"/>
    <w:rsid w:val="00615E1C"/>
    <w:rsid w:val="00616CEE"/>
    <w:rsid w:val="00617C79"/>
    <w:rsid w:val="006247DB"/>
    <w:rsid w:val="0062499A"/>
    <w:rsid w:val="0062499F"/>
    <w:rsid w:val="0062506B"/>
    <w:rsid w:val="00630E54"/>
    <w:rsid w:val="0063616A"/>
    <w:rsid w:val="006418A6"/>
    <w:rsid w:val="00643C54"/>
    <w:rsid w:val="00645211"/>
    <w:rsid w:val="00645903"/>
    <w:rsid w:val="00645A01"/>
    <w:rsid w:val="00645A5D"/>
    <w:rsid w:val="00645EA7"/>
    <w:rsid w:val="00650434"/>
    <w:rsid w:val="0065460C"/>
    <w:rsid w:val="006546F1"/>
    <w:rsid w:val="00656B33"/>
    <w:rsid w:val="006574AE"/>
    <w:rsid w:val="00661B51"/>
    <w:rsid w:val="006624D5"/>
    <w:rsid w:val="00663CD2"/>
    <w:rsid w:val="00664C04"/>
    <w:rsid w:val="00665847"/>
    <w:rsid w:val="00665E5C"/>
    <w:rsid w:val="006661A7"/>
    <w:rsid w:val="006669ED"/>
    <w:rsid w:val="00666D77"/>
    <w:rsid w:val="00667ECA"/>
    <w:rsid w:val="0067015F"/>
    <w:rsid w:val="00670FD2"/>
    <w:rsid w:val="00674399"/>
    <w:rsid w:val="00674B30"/>
    <w:rsid w:val="006752CE"/>
    <w:rsid w:val="00675B1F"/>
    <w:rsid w:val="00675B54"/>
    <w:rsid w:val="006774A6"/>
    <w:rsid w:val="00677AA8"/>
    <w:rsid w:val="006815FF"/>
    <w:rsid w:val="0068171E"/>
    <w:rsid w:val="00681D4F"/>
    <w:rsid w:val="00682694"/>
    <w:rsid w:val="0068474C"/>
    <w:rsid w:val="0068500C"/>
    <w:rsid w:val="00691335"/>
    <w:rsid w:val="00691F2F"/>
    <w:rsid w:val="00694947"/>
    <w:rsid w:val="006956FC"/>
    <w:rsid w:val="00696209"/>
    <w:rsid w:val="006A12AA"/>
    <w:rsid w:val="006A1F3A"/>
    <w:rsid w:val="006A32B9"/>
    <w:rsid w:val="006A3812"/>
    <w:rsid w:val="006A416A"/>
    <w:rsid w:val="006A5CB2"/>
    <w:rsid w:val="006A6925"/>
    <w:rsid w:val="006B101C"/>
    <w:rsid w:val="006B2725"/>
    <w:rsid w:val="006B4704"/>
    <w:rsid w:val="006C0652"/>
    <w:rsid w:val="006C0CF0"/>
    <w:rsid w:val="006C3D7C"/>
    <w:rsid w:val="006C4590"/>
    <w:rsid w:val="006C5836"/>
    <w:rsid w:val="006C5D96"/>
    <w:rsid w:val="006C73E5"/>
    <w:rsid w:val="006D1417"/>
    <w:rsid w:val="006D17A0"/>
    <w:rsid w:val="006D2120"/>
    <w:rsid w:val="006D2411"/>
    <w:rsid w:val="006D2439"/>
    <w:rsid w:val="006D42B7"/>
    <w:rsid w:val="006D4F48"/>
    <w:rsid w:val="006E18B7"/>
    <w:rsid w:val="006E1E4B"/>
    <w:rsid w:val="006E2CEE"/>
    <w:rsid w:val="006E4944"/>
    <w:rsid w:val="006E5E11"/>
    <w:rsid w:val="006E5FEA"/>
    <w:rsid w:val="006E6BF3"/>
    <w:rsid w:val="006F20B0"/>
    <w:rsid w:val="006F2766"/>
    <w:rsid w:val="006F3CC5"/>
    <w:rsid w:val="006F61D6"/>
    <w:rsid w:val="006F646A"/>
    <w:rsid w:val="006F683B"/>
    <w:rsid w:val="006F6A1B"/>
    <w:rsid w:val="006F6B8E"/>
    <w:rsid w:val="00701DC5"/>
    <w:rsid w:val="007025F7"/>
    <w:rsid w:val="0070314D"/>
    <w:rsid w:val="00703C65"/>
    <w:rsid w:val="00704768"/>
    <w:rsid w:val="0070509E"/>
    <w:rsid w:val="007056C1"/>
    <w:rsid w:val="00706EC7"/>
    <w:rsid w:val="00707D81"/>
    <w:rsid w:val="00711DCE"/>
    <w:rsid w:val="00712941"/>
    <w:rsid w:val="00712B0F"/>
    <w:rsid w:val="00712C05"/>
    <w:rsid w:val="00714CC5"/>
    <w:rsid w:val="00717A58"/>
    <w:rsid w:val="0072023C"/>
    <w:rsid w:val="0072031E"/>
    <w:rsid w:val="007218A6"/>
    <w:rsid w:val="00724828"/>
    <w:rsid w:val="00725881"/>
    <w:rsid w:val="007259A3"/>
    <w:rsid w:val="00725C54"/>
    <w:rsid w:val="00726949"/>
    <w:rsid w:val="0073103B"/>
    <w:rsid w:val="007310BC"/>
    <w:rsid w:val="0073197D"/>
    <w:rsid w:val="007322F3"/>
    <w:rsid w:val="00732DBA"/>
    <w:rsid w:val="00733DAC"/>
    <w:rsid w:val="00733FD1"/>
    <w:rsid w:val="00734E9C"/>
    <w:rsid w:val="00735353"/>
    <w:rsid w:val="00735854"/>
    <w:rsid w:val="0073772C"/>
    <w:rsid w:val="00742515"/>
    <w:rsid w:val="007437FC"/>
    <w:rsid w:val="00745B3B"/>
    <w:rsid w:val="00746FDA"/>
    <w:rsid w:val="0075200E"/>
    <w:rsid w:val="00752904"/>
    <w:rsid w:val="007539DA"/>
    <w:rsid w:val="00753DEA"/>
    <w:rsid w:val="0075474F"/>
    <w:rsid w:val="00754870"/>
    <w:rsid w:val="0075491E"/>
    <w:rsid w:val="00754C76"/>
    <w:rsid w:val="00756330"/>
    <w:rsid w:val="00756CFF"/>
    <w:rsid w:val="00757038"/>
    <w:rsid w:val="00757E4C"/>
    <w:rsid w:val="00762272"/>
    <w:rsid w:val="0076242D"/>
    <w:rsid w:val="00763D2B"/>
    <w:rsid w:val="00765322"/>
    <w:rsid w:val="00765A75"/>
    <w:rsid w:val="00765C1F"/>
    <w:rsid w:val="00771AD1"/>
    <w:rsid w:val="007731B8"/>
    <w:rsid w:val="00773694"/>
    <w:rsid w:val="0077594E"/>
    <w:rsid w:val="0078036A"/>
    <w:rsid w:val="0078144B"/>
    <w:rsid w:val="0078157D"/>
    <w:rsid w:val="00781A9F"/>
    <w:rsid w:val="007835CF"/>
    <w:rsid w:val="00783ACA"/>
    <w:rsid w:val="007851EC"/>
    <w:rsid w:val="00785AD0"/>
    <w:rsid w:val="00792546"/>
    <w:rsid w:val="00794109"/>
    <w:rsid w:val="007953E6"/>
    <w:rsid w:val="007955D7"/>
    <w:rsid w:val="007958D4"/>
    <w:rsid w:val="0079742C"/>
    <w:rsid w:val="007A2A8B"/>
    <w:rsid w:val="007A4471"/>
    <w:rsid w:val="007A58E8"/>
    <w:rsid w:val="007A6586"/>
    <w:rsid w:val="007A74A0"/>
    <w:rsid w:val="007B0A8A"/>
    <w:rsid w:val="007B18E9"/>
    <w:rsid w:val="007B3BF7"/>
    <w:rsid w:val="007B4B7D"/>
    <w:rsid w:val="007B4F3B"/>
    <w:rsid w:val="007B5676"/>
    <w:rsid w:val="007B71BB"/>
    <w:rsid w:val="007B7FC8"/>
    <w:rsid w:val="007C1E86"/>
    <w:rsid w:val="007C3BDA"/>
    <w:rsid w:val="007D14CB"/>
    <w:rsid w:val="007D507A"/>
    <w:rsid w:val="007D7032"/>
    <w:rsid w:val="007D737F"/>
    <w:rsid w:val="007E27BA"/>
    <w:rsid w:val="007E2D60"/>
    <w:rsid w:val="007E3144"/>
    <w:rsid w:val="007E3382"/>
    <w:rsid w:val="007E6781"/>
    <w:rsid w:val="007E7683"/>
    <w:rsid w:val="007E78C1"/>
    <w:rsid w:val="007F00EC"/>
    <w:rsid w:val="007F04C8"/>
    <w:rsid w:val="007F2489"/>
    <w:rsid w:val="007F24F9"/>
    <w:rsid w:val="007F6E65"/>
    <w:rsid w:val="007F6FDA"/>
    <w:rsid w:val="008002D6"/>
    <w:rsid w:val="0080051F"/>
    <w:rsid w:val="008007D1"/>
    <w:rsid w:val="00800911"/>
    <w:rsid w:val="00800D83"/>
    <w:rsid w:val="008028DE"/>
    <w:rsid w:val="008044D2"/>
    <w:rsid w:val="00804674"/>
    <w:rsid w:val="00806478"/>
    <w:rsid w:val="00806BDE"/>
    <w:rsid w:val="00807052"/>
    <w:rsid w:val="00813C06"/>
    <w:rsid w:val="00813DD5"/>
    <w:rsid w:val="00816248"/>
    <w:rsid w:val="008178FF"/>
    <w:rsid w:val="00817EA8"/>
    <w:rsid w:val="00820AF5"/>
    <w:rsid w:val="00820E77"/>
    <w:rsid w:val="00821451"/>
    <w:rsid w:val="00822BAC"/>
    <w:rsid w:val="00824365"/>
    <w:rsid w:val="00824389"/>
    <w:rsid w:val="008245D2"/>
    <w:rsid w:val="00825127"/>
    <w:rsid w:val="00830680"/>
    <w:rsid w:val="0083179E"/>
    <w:rsid w:val="008331F4"/>
    <w:rsid w:val="00837EA6"/>
    <w:rsid w:val="00841173"/>
    <w:rsid w:val="008411C5"/>
    <w:rsid w:val="00842306"/>
    <w:rsid w:val="008429D3"/>
    <w:rsid w:val="008442D9"/>
    <w:rsid w:val="0084475E"/>
    <w:rsid w:val="008457BA"/>
    <w:rsid w:val="00846BCE"/>
    <w:rsid w:val="00846D79"/>
    <w:rsid w:val="00847FFC"/>
    <w:rsid w:val="008511D7"/>
    <w:rsid w:val="00855F3D"/>
    <w:rsid w:val="0085724C"/>
    <w:rsid w:val="00857401"/>
    <w:rsid w:val="00860B01"/>
    <w:rsid w:val="00860BF7"/>
    <w:rsid w:val="00860FF7"/>
    <w:rsid w:val="00861D9C"/>
    <w:rsid w:val="008622AD"/>
    <w:rsid w:val="00862972"/>
    <w:rsid w:val="00864548"/>
    <w:rsid w:val="0086486D"/>
    <w:rsid w:val="00864C95"/>
    <w:rsid w:val="008657BE"/>
    <w:rsid w:val="00870A67"/>
    <w:rsid w:val="008723BF"/>
    <w:rsid w:val="00872798"/>
    <w:rsid w:val="00873A3E"/>
    <w:rsid w:val="00873EC0"/>
    <w:rsid w:val="0087486D"/>
    <w:rsid w:val="0087573E"/>
    <w:rsid w:val="00875C4A"/>
    <w:rsid w:val="008811D6"/>
    <w:rsid w:val="00882140"/>
    <w:rsid w:val="0088309D"/>
    <w:rsid w:val="00884716"/>
    <w:rsid w:val="008865CF"/>
    <w:rsid w:val="00887BFD"/>
    <w:rsid w:val="00890B83"/>
    <w:rsid w:val="00891007"/>
    <w:rsid w:val="0089461F"/>
    <w:rsid w:val="00895E4D"/>
    <w:rsid w:val="008A041C"/>
    <w:rsid w:val="008A0874"/>
    <w:rsid w:val="008A0C1F"/>
    <w:rsid w:val="008A4852"/>
    <w:rsid w:val="008A5344"/>
    <w:rsid w:val="008A6E2A"/>
    <w:rsid w:val="008A70B5"/>
    <w:rsid w:val="008B0D20"/>
    <w:rsid w:val="008B1463"/>
    <w:rsid w:val="008B1687"/>
    <w:rsid w:val="008B19DE"/>
    <w:rsid w:val="008B2263"/>
    <w:rsid w:val="008B3E63"/>
    <w:rsid w:val="008B41DE"/>
    <w:rsid w:val="008B4625"/>
    <w:rsid w:val="008B4D3E"/>
    <w:rsid w:val="008B58E5"/>
    <w:rsid w:val="008B76D2"/>
    <w:rsid w:val="008C082D"/>
    <w:rsid w:val="008C1E42"/>
    <w:rsid w:val="008C3437"/>
    <w:rsid w:val="008C4638"/>
    <w:rsid w:val="008C4AC6"/>
    <w:rsid w:val="008C5F13"/>
    <w:rsid w:val="008D38A4"/>
    <w:rsid w:val="008D3F3F"/>
    <w:rsid w:val="008D513E"/>
    <w:rsid w:val="008D521B"/>
    <w:rsid w:val="008D5C86"/>
    <w:rsid w:val="008D62C6"/>
    <w:rsid w:val="008D7F3C"/>
    <w:rsid w:val="008E0636"/>
    <w:rsid w:val="008E113A"/>
    <w:rsid w:val="008E180B"/>
    <w:rsid w:val="008E210A"/>
    <w:rsid w:val="008E5470"/>
    <w:rsid w:val="008E67A0"/>
    <w:rsid w:val="008E6C86"/>
    <w:rsid w:val="008F1F4C"/>
    <w:rsid w:val="008F3258"/>
    <w:rsid w:val="008F3595"/>
    <w:rsid w:val="008F498B"/>
    <w:rsid w:val="008F5E68"/>
    <w:rsid w:val="008F614F"/>
    <w:rsid w:val="009003B5"/>
    <w:rsid w:val="00900AB5"/>
    <w:rsid w:val="009018CF"/>
    <w:rsid w:val="0090272D"/>
    <w:rsid w:val="00903D92"/>
    <w:rsid w:val="00903FCC"/>
    <w:rsid w:val="00904121"/>
    <w:rsid w:val="00905652"/>
    <w:rsid w:val="009113A7"/>
    <w:rsid w:val="009135B5"/>
    <w:rsid w:val="0091365A"/>
    <w:rsid w:val="00913C3F"/>
    <w:rsid w:val="009145BA"/>
    <w:rsid w:val="00915A79"/>
    <w:rsid w:val="00917337"/>
    <w:rsid w:val="00920E34"/>
    <w:rsid w:val="00923ED7"/>
    <w:rsid w:val="0092428B"/>
    <w:rsid w:val="00924A97"/>
    <w:rsid w:val="009266C5"/>
    <w:rsid w:val="00926B8E"/>
    <w:rsid w:val="0093025C"/>
    <w:rsid w:val="009304A5"/>
    <w:rsid w:val="009309FC"/>
    <w:rsid w:val="0093190A"/>
    <w:rsid w:val="009319DC"/>
    <w:rsid w:val="0093343D"/>
    <w:rsid w:val="00935540"/>
    <w:rsid w:val="00935866"/>
    <w:rsid w:val="00941118"/>
    <w:rsid w:val="009419FC"/>
    <w:rsid w:val="00941AB3"/>
    <w:rsid w:val="00941F4D"/>
    <w:rsid w:val="00941FB9"/>
    <w:rsid w:val="00944B48"/>
    <w:rsid w:val="00946BAF"/>
    <w:rsid w:val="00951AED"/>
    <w:rsid w:val="0095455D"/>
    <w:rsid w:val="0095480A"/>
    <w:rsid w:val="00955D46"/>
    <w:rsid w:val="00962208"/>
    <w:rsid w:val="00962F27"/>
    <w:rsid w:val="009635CD"/>
    <w:rsid w:val="00964AC2"/>
    <w:rsid w:val="00964F35"/>
    <w:rsid w:val="00965824"/>
    <w:rsid w:val="009665B3"/>
    <w:rsid w:val="00972BEC"/>
    <w:rsid w:val="009733DE"/>
    <w:rsid w:val="00973ED7"/>
    <w:rsid w:val="00973EDD"/>
    <w:rsid w:val="009779D9"/>
    <w:rsid w:val="00981FA3"/>
    <w:rsid w:val="0098217E"/>
    <w:rsid w:val="00983CAA"/>
    <w:rsid w:val="00985006"/>
    <w:rsid w:val="00985175"/>
    <w:rsid w:val="00985C07"/>
    <w:rsid w:val="00985C65"/>
    <w:rsid w:val="009861D8"/>
    <w:rsid w:val="0099066A"/>
    <w:rsid w:val="0099237B"/>
    <w:rsid w:val="00994F50"/>
    <w:rsid w:val="009A0ED9"/>
    <w:rsid w:val="009A23F8"/>
    <w:rsid w:val="009A3E0C"/>
    <w:rsid w:val="009A5C06"/>
    <w:rsid w:val="009A75E7"/>
    <w:rsid w:val="009A7EA6"/>
    <w:rsid w:val="009B2B2C"/>
    <w:rsid w:val="009B3077"/>
    <w:rsid w:val="009B3B37"/>
    <w:rsid w:val="009B3DE1"/>
    <w:rsid w:val="009B4AF5"/>
    <w:rsid w:val="009B5556"/>
    <w:rsid w:val="009B559B"/>
    <w:rsid w:val="009B5AA7"/>
    <w:rsid w:val="009B76CF"/>
    <w:rsid w:val="009B7844"/>
    <w:rsid w:val="009C031B"/>
    <w:rsid w:val="009C0710"/>
    <w:rsid w:val="009C1083"/>
    <w:rsid w:val="009C1890"/>
    <w:rsid w:val="009C1EAB"/>
    <w:rsid w:val="009C3454"/>
    <w:rsid w:val="009C375B"/>
    <w:rsid w:val="009C4723"/>
    <w:rsid w:val="009C5B1B"/>
    <w:rsid w:val="009C76DC"/>
    <w:rsid w:val="009C7D48"/>
    <w:rsid w:val="009D0820"/>
    <w:rsid w:val="009D1F72"/>
    <w:rsid w:val="009D239D"/>
    <w:rsid w:val="009D27C3"/>
    <w:rsid w:val="009D2808"/>
    <w:rsid w:val="009D35A1"/>
    <w:rsid w:val="009D3C1F"/>
    <w:rsid w:val="009D4507"/>
    <w:rsid w:val="009D75AE"/>
    <w:rsid w:val="009E0A9C"/>
    <w:rsid w:val="009E0E28"/>
    <w:rsid w:val="009E100E"/>
    <w:rsid w:val="009E1517"/>
    <w:rsid w:val="009F1C99"/>
    <w:rsid w:val="009F2B9E"/>
    <w:rsid w:val="009F39C4"/>
    <w:rsid w:val="009F4DEC"/>
    <w:rsid w:val="009F59F4"/>
    <w:rsid w:val="009F68AD"/>
    <w:rsid w:val="009F75F5"/>
    <w:rsid w:val="009F77F7"/>
    <w:rsid w:val="00A00835"/>
    <w:rsid w:val="00A022AE"/>
    <w:rsid w:val="00A02948"/>
    <w:rsid w:val="00A03CEE"/>
    <w:rsid w:val="00A03E0F"/>
    <w:rsid w:val="00A03E64"/>
    <w:rsid w:val="00A07D94"/>
    <w:rsid w:val="00A113FC"/>
    <w:rsid w:val="00A13DA1"/>
    <w:rsid w:val="00A14DEB"/>
    <w:rsid w:val="00A15AA4"/>
    <w:rsid w:val="00A20754"/>
    <w:rsid w:val="00A21EB1"/>
    <w:rsid w:val="00A23242"/>
    <w:rsid w:val="00A27BFE"/>
    <w:rsid w:val="00A30028"/>
    <w:rsid w:val="00A30994"/>
    <w:rsid w:val="00A31608"/>
    <w:rsid w:val="00A32286"/>
    <w:rsid w:val="00A34057"/>
    <w:rsid w:val="00A340A4"/>
    <w:rsid w:val="00A346CF"/>
    <w:rsid w:val="00A34706"/>
    <w:rsid w:val="00A34EC7"/>
    <w:rsid w:val="00A34F61"/>
    <w:rsid w:val="00A36718"/>
    <w:rsid w:val="00A37808"/>
    <w:rsid w:val="00A37E96"/>
    <w:rsid w:val="00A4087E"/>
    <w:rsid w:val="00A43A8E"/>
    <w:rsid w:val="00A442D7"/>
    <w:rsid w:val="00A44411"/>
    <w:rsid w:val="00A4499E"/>
    <w:rsid w:val="00A45E4F"/>
    <w:rsid w:val="00A469EE"/>
    <w:rsid w:val="00A472D6"/>
    <w:rsid w:val="00A47F79"/>
    <w:rsid w:val="00A516E5"/>
    <w:rsid w:val="00A51DF4"/>
    <w:rsid w:val="00A52525"/>
    <w:rsid w:val="00A543E5"/>
    <w:rsid w:val="00A56E1F"/>
    <w:rsid w:val="00A63618"/>
    <w:rsid w:val="00A6506D"/>
    <w:rsid w:val="00A657DC"/>
    <w:rsid w:val="00A65B54"/>
    <w:rsid w:val="00A667F0"/>
    <w:rsid w:val="00A66D34"/>
    <w:rsid w:val="00A7093F"/>
    <w:rsid w:val="00A71C14"/>
    <w:rsid w:val="00A73192"/>
    <w:rsid w:val="00A738B3"/>
    <w:rsid w:val="00A7437C"/>
    <w:rsid w:val="00A74910"/>
    <w:rsid w:val="00A75CEC"/>
    <w:rsid w:val="00A761CA"/>
    <w:rsid w:val="00A76D5C"/>
    <w:rsid w:val="00A771DC"/>
    <w:rsid w:val="00A800F7"/>
    <w:rsid w:val="00A80669"/>
    <w:rsid w:val="00A80807"/>
    <w:rsid w:val="00A821A4"/>
    <w:rsid w:val="00A83019"/>
    <w:rsid w:val="00A83F11"/>
    <w:rsid w:val="00A92103"/>
    <w:rsid w:val="00A92225"/>
    <w:rsid w:val="00A9248D"/>
    <w:rsid w:val="00A947EA"/>
    <w:rsid w:val="00A95A67"/>
    <w:rsid w:val="00A9686F"/>
    <w:rsid w:val="00AA0756"/>
    <w:rsid w:val="00AA13AA"/>
    <w:rsid w:val="00AA1ABA"/>
    <w:rsid w:val="00AA1D16"/>
    <w:rsid w:val="00AA25D3"/>
    <w:rsid w:val="00AA2615"/>
    <w:rsid w:val="00AA5C64"/>
    <w:rsid w:val="00AA7176"/>
    <w:rsid w:val="00AB5E64"/>
    <w:rsid w:val="00AB6894"/>
    <w:rsid w:val="00AB6F9F"/>
    <w:rsid w:val="00AB7804"/>
    <w:rsid w:val="00AC0757"/>
    <w:rsid w:val="00AC0A31"/>
    <w:rsid w:val="00AC0B19"/>
    <w:rsid w:val="00AC2E3E"/>
    <w:rsid w:val="00AC3AB4"/>
    <w:rsid w:val="00AC611D"/>
    <w:rsid w:val="00AC7366"/>
    <w:rsid w:val="00AD0D73"/>
    <w:rsid w:val="00AD162D"/>
    <w:rsid w:val="00AD1894"/>
    <w:rsid w:val="00AD230F"/>
    <w:rsid w:val="00AD27AE"/>
    <w:rsid w:val="00AD2CF5"/>
    <w:rsid w:val="00AD2FB9"/>
    <w:rsid w:val="00AD3CC9"/>
    <w:rsid w:val="00AD3E96"/>
    <w:rsid w:val="00AD4CFF"/>
    <w:rsid w:val="00AD5189"/>
    <w:rsid w:val="00AD5BE5"/>
    <w:rsid w:val="00AD6041"/>
    <w:rsid w:val="00AD6A30"/>
    <w:rsid w:val="00AD6F70"/>
    <w:rsid w:val="00AD72E3"/>
    <w:rsid w:val="00AE0BC0"/>
    <w:rsid w:val="00AE40BA"/>
    <w:rsid w:val="00AE4F25"/>
    <w:rsid w:val="00AE5F62"/>
    <w:rsid w:val="00AE6717"/>
    <w:rsid w:val="00AE75AE"/>
    <w:rsid w:val="00AF200F"/>
    <w:rsid w:val="00AF4B2E"/>
    <w:rsid w:val="00AF691D"/>
    <w:rsid w:val="00AF7EB1"/>
    <w:rsid w:val="00B01195"/>
    <w:rsid w:val="00B0198D"/>
    <w:rsid w:val="00B03A12"/>
    <w:rsid w:val="00B04516"/>
    <w:rsid w:val="00B06176"/>
    <w:rsid w:val="00B07965"/>
    <w:rsid w:val="00B10006"/>
    <w:rsid w:val="00B11D76"/>
    <w:rsid w:val="00B12F2E"/>
    <w:rsid w:val="00B131CC"/>
    <w:rsid w:val="00B13472"/>
    <w:rsid w:val="00B13C55"/>
    <w:rsid w:val="00B14296"/>
    <w:rsid w:val="00B14DA9"/>
    <w:rsid w:val="00B155CE"/>
    <w:rsid w:val="00B163F1"/>
    <w:rsid w:val="00B170E0"/>
    <w:rsid w:val="00B20718"/>
    <w:rsid w:val="00B24D2C"/>
    <w:rsid w:val="00B25C11"/>
    <w:rsid w:val="00B27B05"/>
    <w:rsid w:val="00B3033C"/>
    <w:rsid w:val="00B313A5"/>
    <w:rsid w:val="00B31A1B"/>
    <w:rsid w:val="00B34217"/>
    <w:rsid w:val="00B35881"/>
    <w:rsid w:val="00B35C03"/>
    <w:rsid w:val="00B3794C"/>
    <w:rsid w:val="00B40B34"/>
    <w:rsid w:val="00B40E8C"/>
    <w:rsid w:val="00B46EC4"/>
    <w:rsid w:val="00B52C87"/>
    <w:rsid w:val="00B5650F"/>
    <w:rsid w:val="00B56B25"/>
    <w:rsid w:val="00B57902"/>
    <w:rsid w:val="00B6041F"/>
    <w:rsid w:val="00B62616"/>
    <w:rsid w:val="00B62C1D"/>
    <w:rsid w:val="00B641D2"/>
    <w:rsid w:val="00B66DA1"/>
    <w:rsid w:val="00B70027"/>
    <w:rsid w:val="00B7053B"/>
    <w:rsid w:val="00B714D9"/>
    <w:rsid w:val="00B7153C"/>
    <w:rsid w:val="00B7256A"/>
    <w:rsid w:val="00B72FF3"/>
    <w:rsid w:val="00B732D1"/>
    <w:rsid w:val="00B73FE0"/>
    <w:rsid w:val="00B762A1"/>
    <w:rsid w:val="00B804D6"/>
    <w:rsid w:val="00B811C7"/>
    <w:rsid w:val="00B90093"/>
    <w:rsid w:val="00B90845"/>
    <w:rsid w:val="00B92E43"/>
    <w:rsid w:val="00B9315D"/>
    <w:rsid w:val="00B943B4"/>
    <w:rsid w:val="00B945E4"/>
    <w:rsid w:val="00B9499A"/>
    <w:rsid w:val="00B94F40"/>
    <w:rsid w:val="00B951C6"/>
    <w:rsid w:val="00B96849"/>
    <w:rsid w:val="00B97A1E"/>
    <w:rsid w:val="00B97A62"/>
    <w:rsid w:val="00BA0122"/>
    <w:rsid w:val="00BA38D0"/>
    <w:rsid w:val="00BA644C"/>
    <w:rsid w:val="00BA755A"/>
    <w:rsid w:val="00BB1451"/>
    <w:rsid w:val="00BB1A2F"/>
    <w:rsid w:val="00BB5C06"/>
    <w:rsid w:val="00BB7B3A"/>
    <w:rsid w:val="00BB7C00"/>
    <w:rsid w:val="00BC04CA"/>
    <w:rsid w:val="00BC05DC"/>
    <w:rsid w:val="00BC1291"/>
    <w:rsid w:val="00BC1596"/>
    <w:rsid w:val="00BC190A"/>
    <w:rsid w:val="00BC3836"/>
    <w:rsid w:val="00BC42A7"/>
    <w:rsid w:val="00BC4C1D"/>
    <w:rsid w:val="00BC552E"/>
    <w:rsid w:val="00BC60CB"/>
    <w:rsid w:val="00BD23D9"/>
    <w:rsid w:val="00BD27E1"/>
    <w:rsid w:val="00BD3773"/>
    <w:rsid w:val="00BD79E1"/>
    <w:rsid w:val="00BE3CCA"/>
    <w:rsid w:val="00BE42F3"/>
    <w:rsid w:val="00BE4B04"/>
    <w:rsid w:val="00BE5F26"/>
    <w:rsid w:val="00BE6180"/>
    <w:rsid w:val="00BE6898"/>
    <w:rsid w:val="00BE79D5"/>
    <w:rsid w:val="00BE7E64"/>
    <w:rsid w:val="00BF11EB"/>
    <w:rsid w:val="00BF1411"/>
    <w:rsid w:val="00BF1434"/>
    <w:rsid w:val="00BF1756"/>
    <w:rsid w:val="00BF321F"/>
    <w:rsid w:val="00C02A6A"/>
    <w:rsid w:val="00C03645"/>
    <w:rsid w:val="00C06471"/>
    <w:rsid w:val="00C077EA"/>
    <w:rsid w:val="00C07E56"/>
    <w:rsid w:val="00C113E0"/>
    <w:rsid w:val="00C1255D"/>
    <w:rsid w:val="00C14083"/>
    <w:rsid w:val="00C1435D"/>
    <w:rsid w:val="00C1529E"/>
    <w:rsid w:val="00C167C2"/>
    <w:rsid w:val="00C1706F"/>
    <w:rsid w:val="00C213BD"/>
    <w:rsid w:val="00C22B43"/>
    <w:rsid w:val="00C23440"/>
    <w:rsid w:val="00C23FA9"/>
    <w:rsid w:val="00C261B9"/>
    <w:rsid w:val="00C277A9"/>
    <w:rsid w:val="00C27B2C"/>
    <w:rsid w:val="00C33861"/>
    <w:rsid w:val="00C35659"/>
    <w:rsid w:val="00C376E8"/>
    <w:rsid w:val="00C40393"/>
    <w:rsid w:val="00C45B10"/>
    <w:rsid w:val="00C50877"/>
    <w:rsid w:val="00C50FF6"/>
    <w:rsid w:val="00C51213"/>
    <w:rsid w:val="00C5191F"/>
    <w:rsid w:val="00C5308B"/>
    <w:rsid w:val="00C54AC5"/>
    <w:rsid w:val="00C55501"/>
    <w:rsid w:val="00C56640"/>
    <w:rsid w:val="00C61DAB"/>
    <w:rsid w:val="00C621FB"/>
    <w:rsid w:val="00C633DB"/>
    <w:rsid w:val="00C70013"/>
    <w:rsid w:val="00C70284"/>
    <w:rsid w:val="00C71656"/>
    <w:rsid w:val="00C72B74"/>
    <w:rsid w:val="00C72DEC"/>
    <w:rsid w:val="00C72F5C"/>
    <w:rsid w:val="00C74751"/>
    <w:rsid w:val="00C7724C"/>
    <w:rsid w:val="00C8055B"/>
    <w:rsid w:val="00C836CD"/>
    <w:rsid w:val="00C9071B"/>
    <w:rsid w:val="00C90E33"/>
    <w:rsid w:val="00C91C87"/>
    <w:rsid w:val="00C92664"/>
    <w:rsid w:val="00C93090"/>
    <w:rsid w:val="00C93A69"/>
    <w:rsid w:val="00C94164"/>
    <w:rsid w:val="00C94F19"/>
    <w:rsid w:val="00C9605B"/>
    <w:rsid w:val="00C9752A"/>
    <w:rsid w:val="00C97E93"/>
    <w:rsid w:val="00C97F3E"/>
    <w:rsid w:val="00CA0FB6"/>
    <w:rsid w:val="00CA1CE7"/>
    <w:rsid w:val="00CA2BDA"/>
    <w:rsid w:val="00CA2F6E"/>
    <w:rsid w:val="00CA3216"/>
    <w:rsid w:val="00CA3D96"/>
    <w:rsid w:val="00CA420C"/>
    <w:rsid w:val="00CA4643"/>
    <w:rsid w:val="00CA597E"/>
    <w:rsid w:val="00CA5DD0"/>
    <w:rsid w:val="00CA6C4B"/>
    <w:rsid w:val="00CA77BC"/>
    <w:rsid w:val="00CB1770"/>
    <w:rsid w:val="00CB1839"/>
    <w:rsid w:val="00CB20FE"/>
    <w:rsid w:val="00CB37E7"/>
    <w:rsid w:val="00CB3B40"/>
    <w:rsid w:val="00CB41F1"/>
    <w:rsid w:val="00CB59DF"/>
    <w:rsid w:val="00CB5D05"/>
    <w:rsid w:val="00CB6144"/>
    <w:rsid w:val="00CB7637"/>
    <w:rsid w:val="00CC08A1"/>
    <w:rsid w:val="00CC0B2F"/>
    <w:rsid w:val="00CC2369"/>
    <w:rsid w:val="00CC2578"/>
    <w:rsid w:val="00CC2755"/>
    <w:rsid w:val="00CC2819"/>
    <w:rsid w:val="00CC3D03"/>
    <w:rsid w:val="00CC6D92"/>
    <w:rsid w:val="00CC712E"/>
    <w:rsid w:val="00CC763C"/>
    <w:rsid w:val="00CC792C"/>
    <w:rsid w:val="00CD0864"/>
    <w:rsid w:val="00CD1971"/>
    <w:rsid w:val="00CD4F91"/>
    <w:rsid w:val="00CD5BC4"/>
    <w:rsid w:val="00CD7106"/>
    <w:rsid w:val="00CD7F6E"/>
    <w:rsid w:val="00CE0A99"/>
    <w:rsid w:val="00CE1A7E"/>
    <w:rsid w:val="00CE1B41"/>
    <w:rsid w:val="00CE41CD"/>
    <w:rsid w:val="00CE4A63"/>
    <w:rsid w:val="00CE5838"/>
    <w:rsid w:val="00CE5BDF"/>
    <w:rsid w:val="00CF382A"/>
    <w:rsid w:val="00CF4211"/>
    <w:rsid w:val="00CF5A48"/>
    <w:rsid w:val="00CF66FE"/>
    <w:rsid w:val="00CF71BD"/>
    <w:rsid w:val="00D0143C"/>
    <w:rsid w:val="00D02730"/>
    <w:rsid w:val="00D02EE8"/>
    <w:rsid w:val="00D044F7"/>
    <w:rsid w:val="00D04616"/>
    <w:rsid w:val="00D0580D"/>
    <w:rsid w:val="00D05C0E"/>
    <w:rsid w:val="00D11FC0"/>
    <w:rsid w:val="00D123F7"/>
    <w:rsid w:val="00D137EC"/>
    <w:rsid w:val="00D13E8C"/>
    <w:rsid w:val="00D141B4"/>
    <w:rsid w:val="00D17CD0"/>
    <w:rsid w:val="00D21E0C"/>
    <w:rsid w:val="00D22C36"/>
    <w:rsid w:val="00D244DC"/>
    <w:rsid w:val="00D24E8D"/>
    <w:rsid w:val="00D25490"/>
    <w:rsid w:val="00D268E7"/>
    <w:rsid w:val="00D26EC4"/>
    <w:rsid w:val="00D272AB"/>
    <w:rsid w:val="00D304F0"/>
    <w:rsid w:val="00D31426"/>
    <w:rsid w:val="00D31D2A"/>
    <w:rsid w:val="00D36B78"/>
    <w:rsid w:val="00D40E5C"/>
    <w:rsid w:val="00D44CB1"/>
    <w:rsid w:val="00D45126"/>
    <w:rsid w:val="00D46739"/>
    <w:rsid w:val="00D504E8"/>
    <w:rsid w:val="00D51214"/>
    <w:rsid w:val="00D52019"/>
    <w:rsid w:val="00D53103"/>
    <w:rsid w:val="00D56AFB"/>
    <w:rsid w:val="00D621A3"/>
    <w:rsid w:val="00D62914"/>
    <w:rsid w:val="00D636C1"/>
    <w:rsid w:val="00D64018"/>
    <w:rsid w:val="00D65159"/>
    <w:rsid w:val="00D65F90"/>
    <w:rsid w:val="00D663CA"/>
    <w:rsid w:val="00D666C1"/>
    <w:rsid w:val="00D66B1B"/>
    <w:rsid w:val="00D66F19"/>
    <w:rsid w:val="00D7593A"/>
    <w:rsid w:val="00D77242"/>
    <w:rsid w:val="00D806D3"/>
    <w:rsid w:val="00D80C23"/>
    <w:rsid w:val="00D818B1"/>
    <w:rsid w:val="00D81CE5"/>
    <w:rsid w:val="00D81D28"/>
    <w:rsid w:val="00D82A56"/>
    <w:rsid w:val="00D85C9C"/>
    <w:rsid w:val="00D8627F"/>
    <w:rsid w:val="00D865BD"/>
    <w:rsid w:val="00D877DB"/>
    <w:rsid w:val="00D91499"/>
    <w:rsid w:val="00D91F07"/>
    <w:rsid w:val="00D962E7"/>
    <w:rsid w:val="00D96375"/>
    <w:rsid w:val="00DA0B1C"/>
    <w:rsid w:val="00DA1B9D"/>
    <w:rsid w:val="00DA1C1F"/>
    <w:rsid w:val="00DA1D89"/>
    <w:rsid w:val="00DA3D2C"/>
    <w:rsid w:val="00DA4227"/>
    <w:rsid w:val="00DA57A5"/>
    <w:rsid w:val="00DB191E"/>
    <w:rsid w:val="00DB1A71"/>
    <w:rsid w:val="00DB43C8"/>
    <w:rsid w:val="00DB445B"/>
    <w:rsid w:val="00DB4BEF"/>
    <w:rsid w:val="00DB64A0"/>
    <w:rsid w:val="00DC00FA"/>
    <w:rsid w:val="00DC04AC"/>
    <w:rsid w:val="00DC13F2"/>
    <w:rsid w:val="00DC39D8"/>
    <w:rsid w:val="00DC3C2A"/>
    <w:rsid w:val="00DC4EA4"/>
    <w:rsid w:val="00DC5AF0"/>
    <w:rsid w:val="00DC5FCB"/>
    <w:rsid w:val="00DD04B8"/>
    <w:rsid w:val="00DD25BC"/>
    <w:rsid w:val="00DD3B78"/>
    <w:rsid w:val="00DD3B93"/>
    <w:rsid w:val="00DD3D11"/>
    <w:rsid w:val="00DD47A9"/>
    <w:rsid w:val="00DE141E"/>
    <w:rsid w:val="00DE1D45"/>
    <w:rsid w:val="00DE1F5C"/>
    <w:rsid w:val="00DE28BA"/>
    <w:rsid w:val="00DE2C89"/>
    <w:rsid w:val="00DE3265"/>
    <w:rsid w:val="00DE398F"/>
    <w:rsid w:val="00DE5496"/>
    <w:rsid w:val="00DE64DF"/>
    <w:rsid w:val="00DF1E41"/>
    <w:rsid w:val="00DF3D5F"/>
    <w:rsid w:val="00DF430D"/>
    <w:rsid w:val="00DF78D6"/>
    <w:rsid w:val="00E0141D"/>
    <w:rsid w:val="00E078A4"/>
    <w:rsid w:val="00E10F18"/>
    <w:rsid w:val="00E14072"/>
    <w:rsid w:val="00E159C3"/>
    <w:rsid w:val="00E15AFC"/>
    <w:rsid w:val="00E161DA"/>
    <w:rsid w:val="00E1643A"/>
    <w:rsid w:val="00E16F36"/>
    <w:rsid w:val="00E17B87"/>
    <w:rsid w:val="00E20325"/>
    <w:rsid w:val="00E20EC5"/>
    <w:rsid w:val="00E236D6"/>
    <w:rsid w:val="00E2375C"/>
    <w:rsid w:val="00E246E1"/>
    <w:rsid w:val="00E24FD8"/>
    <w:rsid w:val="00E26E7E"/>
    <w:rsid w:val="00E30785"/>
    <w:rsid w:val="00E3147F"/>
    <w:rsid w:val="00E3172E"/>
    <w:rsid w:val="00E31D78"/>
    <w:rsid w:val="00E31E08"/>
    <w:rsid w:val="00E31F41"/>
    <w:rsid w:val="00E332F1"/>
    <w:rsid w:val="00E40594"/>
    <w:rsid w:val="00E4262B"/>
    <w:rsid w:val="00E42688"/>
    <w:rsid w:val="00E42CED"/>
    <w:rsid w:val="00E42FEA"/>
    <w:rsid w:val="00E46E81"/>
    <w:rsid w:val="00E47C89"/>
    <w:rsid w:val="00E47D8E"/>
    <w:rsid w:val="00E509DB"/>
    <w:rsid w:val="00E510EF"/>
    <w:rsid w:val="00E51848"/>
    <w:rsid w:val="00E52068"/>
    <w:rsid w:val="00E54C86"/>
    <w:rsid w:val="00E55CCF"/>
    <w:rsid w:val="00E5742C"/>
    <w:rsid w:val="00E61C71"/>
    <w:rsid w:val="00E61E5C"/>
    <w:rsid w:val="00E72B2B"/>
    <w:rsid w:val="00E73058"/>
    <w:rsid w:val="00E7507D"/>
    <w:rsid w:val="00E77C38"/>
    <w:rsid w:val="00E8010D"/>
    <w:rsid w:val="00E81917"/>
    <w:rsid w:val="00E850BC"/>
    <w:rsid w:val="00E9035D"/>
    <w:rsid w:val="00E91E05"/>
    <w:rsid w:val="00E9593C"/>
    <w:rsid w:val="00E96852"/>
    <w:rsid w:val="00E97FD1"/>
    <w:rsid w:val="00EA3585"/>
    <w:rsid w:val="00EA585E"/>
    <w:rsid w:val="00EA5AA7"/>
    <w:rsid w:val="00EA67E8"/>
    <w:rsid w:val="00EA6926"/>
    <w:rsid w:val="00EB0633"/>
    <w:rsid w:val="00EB07A0"/>
    <w:rsid w:val="00EB1234"/>
    <w:rsid w:val="00EB3F9A"/>
    <w:rsid w:val="00EB6AC2"/>
    <w:rsid w:val="00EB7098"/>
    <w:rsid w:val="00EC0248"/>
    <w:rsid w:val="00EC08F8"/>
    <w:rsid w:val="00EC13DD"/>
    <w:rsid w:val="00EC142E"/>
    <w:rsid w:val="00EC2BAC"/>
    <w:rsid w:val="00EC3506"/>
    <w:rsid w:val="00EC3850"/>
    <w:rsid w:val="00EC3FFA"/>
    <w:rsid w:val="00EC4ECF"/>
    <w:rsid w:val="00EC6E12"/>
    <w:rsid w:val="00EC70DD"/>
    <w:rsid w:val="00EC751C"/>
    <w:rsid w:val="00ED07C7"/>
    <w:rsid w:val="00ED124E"/>
    <w:rsid w:val="00ED2B7F"/>
    <w:rsid w:val="00ED3396"/>
    <w:rsid w:val="00ED355C"/>
    <w:rsid w:val="00ED3967"/>
    <w:rsid w:val="00ED457A"/>
    <w:rsid w:val="00ED5381"/>
    <w:rsid w:val="00ED5F34"/>
    <w:rsid w:val="00ED6789"/>
    <w:rsid w:val="00EE1B38"/>
    <w:rsid w:val="00EE5ECA"/>
    <w:rsid w:val="00EF13A7"/>
    <w:rsid w:val="00EF1DF3"/>
    <w:rsid w:val="00EF2CD8"/>
    <w:rsid w:val="00EF3FB4"/>
    <w:rsid w:val="00EF40E1"/>
    <w:rsid w:val="00EF4786"/>
    <w:rsid w:val="00EF4E61"/>
    <w:rsid w:val="00EF6AE0"/>
    <w:rsid w:val="00EF7432"/>
    <w:rsid w:val="00F00AB1"/>
    <w:rsid w:val="00F017B0"/>
    <w:rsid w:val="00F0347F"/>
    <w:rsid w:val="00F039FB"/>
    <w:rsid w:val="00F06607"/>
    <w:rsid w:val="00F115AD"/>
    <w:rsid w:val="00F117ED"/>
    <w:rsid w:val="00F130C3"/>
    <w:rsid w:val="00F14418"/>
    <w:rsid w:val="00F148B2"/>
    <w:rsid w:val="00F14D50"/>
    <w:rsid w:val="00F14FBC"/>
    <w:rsid w:val="00F15E04"/>
    <w:rsid w:val="00F16C09"/>
    <w:rsid w:val="00F20726"/>
    <w:rsid w:val="00F21AED"/>
    <w:rsid w:val="00F22BB7"/>
    <w:rsid w:val="00F247BC"/>
    <w:rsid w:val="00F24F7B"/>
    <w:rsid w:val="00F252F7"/>
    <w:rsid w:val="00F263B2"/>
    <w:rsid w:val="00F30079"/>
    <w:rsid w:val="00F30D05"/>
    <w:rsid w:val="00F3160B"/>
    <w:rsid w:val="00F33AF5"/>
    <w:rsid w:val="00F342C7"/>
    <w:rsid w:val="00F421F8"/>
    <w:rsid w:val="00F4446D"/>
    <w:rsid w:val="00F44EDC"/>
    <w:rsid w:val="00F4637E"/>
    <w:rsid w:val="00F46FF8"/>
    <w:rsid w:val="00F50949"/>
    <w:rsid w:val="00F518FB"/>
    <w:rsid w:val="00F526BB"/>
    <w:rsid w:val="00F526FE"/>
    <w:rsid w:val="00F55136"/>
    <w:rsid w:val="00F55965"/>
    <w:rsid w:val="00F56FE6"/>
    <w:rsid w:val="00F57DBF"/>
    <w:rsid w:val="00F60A2C"/>
    <w:rsid w:val="00F66967"/>
    <w:rsid w:val="00F7007E"/>
    <w:rsid w:val="00F7073E"/>
    <w:rsid w:val="00F72731"/>
    <w:rsid w:val="00F72CFC"/>
    <w:rsid w:val="00F75E07"/>
    <w:rsid w:val="00F77137"/>
    <w:rsid w:val="00F7722E"/>
    <w:rsid w:val="00F81935"/>
    <w:rsid w:val="00F81C9E"/>
    <w:rsid w:val="00F84B4B"/>
    <w:rsid w:val="00F850B7"/>
    <w:rsid w:val="00F856FD"/>
    <w:rsid w:val="00F8599B"/>
    <w:rsid w:val="00F87EAF"/>
    <w:rsid w:val="00F90B81"/>
    <w:rsid w:val="00F90E72"/>
    <w:rsid w:val="00F912F5"/>
    <w:rsid w:val="00F91DF5"/>
    <w:rsid w:val="00F95E8E"/>
    <w:rsid w:val="00F97E49"/>
    <w:rsid w:val="00FA05AD"/>
    <w:rsid w:val="00FA206A"/>
    <w:rsid w:val="00FA3979"/>
    <w:rsid w:val="00FA49AB"/>
    <w:rsid w:val="00FA4CA7"/>
    <w:rsid w:val="00FA59D2"/>
    <w:rsid w:val="00FA7A96"/>
    <w:rsid w:val="00FB0247"/>
    <w:rsid w:val="00FB33E4"/>
    <w:rsid w:val="00FB377C"/>
    <w:rsid w:val="00FB5393"/>
    <w:rsid w:val="00FB589B"/>
    <w:rsid w:val="00FC0CFC"/>
    <w:rsid w:val="00FC5500"/>
    <w:rsid w:val="00FC5ACA"/>
    <w:rsid w:val="00FC756E"/>
    <w:rsid w:val="00FC7E58"/>
    <w:rsid w:val="00FD0C03"/>
    <w:rsid w:val="00FD467C"/>
    <w:rsid w:val="00FD662A"/>
    <w:rsid w:val="00FD68B4"/>
    <w:rsid w:val="00FD6CC9"/>
    <w:rsid w:val="00FD7507"/>
    <w:rsid w:val="00FD794A"/>
    <w:rsid w:val="00FD7CA3"/>
    <w:rsid w:val="00FE37BE"/>
    <w:rsid w:val="00FE487E"/>
    <w:rsid w:val="00FE6B03"/>
    <w:rsid w:val="00FF306C"/>
    <w:rsid w:val="00FF5694"/>
    <w:rsid w:val="00FF584F"/>
    <w:rsid w:val="00FF7633"/>
  </w:rsids>
  <m:mathPr>
    <m:mathFont m:val="Cambria Math"/>
    <m:brkBin m:val="before"/>
    <m:brkBinSub m:val="--"/>
    <m:smallFrac/>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C6A37C"/>
  <w15:docId w15:val="{04940E8E-4182-4EF3-936B-BCDCE675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1">
    <w:lsdException w:name="Normal" w:uiPriority="98"/>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13" w:unhideWhenUsed="1" w:qFormat="1"/>
    <w:lsdException w:name="heading 7" w:semiHidden="1" w:uiPriority="13" w:unhideWhenUsed="1" w:qFormat="1"/>
    <w:lsdException w:name="heading 8" w:semiHidden="1" w:uiPriority="13" w:unhideWhenUsed="1" w:qFormat="1"/>
    <w:lsdException w:name="heading 9" w:semiHidden="1" w:uiPriority="13" w:unhideWhenUsed="1" w:qFormat="1"/>
    <w:lsdException w:name="index 1" w:semiHidden="1" w:unhideWhenUsed="1"/>
    <w:lsdException w:name="index 2" w:semiHidden="1" w:unhideWhenUsed="1"/>
    <w:lsdException w:name="index 3" w:semiHidden="1" w:uiPriority="11" w:unhideWhenUsed="1"/>
    <w:lsdException w:name="index 4" w:semiHidden="1" w:uiPriority="11" w:unhideWhenUsed="1"/>
    <w:lsdException w:name="index 5" w:semiHidden="1" w:uiPriority="11" w:unhideWhenUsed="1"/>
    <w:lsdException w:name="index 6" w:semiHidden="1" w:uiPriority="11" w:unhideWhenUsed="1"/>
    <w:lsdException w:name="index 7" w:semiHidden="1" w:uiPriority="11" w:unhideWhenUsed="1"/>
    <w:lsdException w:name="index 8" w:semiHidden="1" w:uiPriority="11" w:unhideWhenUsed="1"/>
    <w:lsdException w:name="index 9" w:semiHidden="1" w:uiPriority="1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7" w:unhideWhenUsed="1"/>
    <w:lsdException w:name="table of authorities" w:semiHidden="1" w:uiPriority="9" w:unhideWhenUsed="1"/>
    <w:lsdException w:name="macro" w:semiHidden="1" w:unhideWhenUsed="1"/>
    <w:lsdException w:name="toa heading" w:semiHidden="1" w:uiPriority="9" w:unhideWhenUsed="1"/>
    <w:lsdException w:name="List" w:semiHidden="1" w:unhideWhenUsed="1"/>
    <w:lsdException w:name="List Bullet" w:semiHidden="1" w:uiPriority="3" w:unhideWhenUsed="1"/>
    <w:lsdException w:name="List Number" w:semiHidden="1" w:uiPriority="5"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3" w:unhideWhenUsed="1"/>
    <w:lsdException w:name="List Bullet 5" w:semiHidden="1"/>
    <w:lsdException w:name="List Number 2" w:semiHidden="1" w:uiPriority="5" w:unhideWhenUsed="1"/>
    <w:lsdException w:name="List Number 3" w:semiHidden="1" w:uiPriority="5" w:unhideWhenUsed="1"/>
    <w:lsdException w:name="List Number 4" w:semiHidden="1" w:uiPriority="97" w:unhideWhenUsed="1"/>
    <w:lsdException w:name="List Number 5" w:semiHidden="1"/>
    <w:lsdException w:name="Title" w:uiPriority="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iPriority="4" w:unhideWhenUsed="1"/>
    <w:lsdException w:name="List Continue 2" w:semiHidden="1" w:uiPriority="4" w:unhideWhenUsed="1"/>
    <w:lsdException w:name="List Continue 3" w:semiHidden="1" w:uiPriority="4" w:unhideWhenUsed="1"/>
    <w:lsdException w:name="List Continue 4" w:semiHidden="1" w:uiPriority="4"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2"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8"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7" w:unhideWhenUsed="1"/>
    <w:lsdException w:name="TOC Heading" w:semiHidden="1" w:uiPriority="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8"/>
    <w:rsid w:val="0048468E"/>
    <w:pPr>
      <w:spacing w:line="240" w:lineRule="atLeast"/>
      <w:jc w:val="both"/>
    </w:pPr>
    <w:rPr>
      <w:rFonts w:ascii="Calibri" w:hAnsi="Calibri"/>
      <w:color w:val="1E1E1E"/>
      <w:sz w:val="24"/>
    </w:rPr>
  </w:style>
  <w:style w:type="paragraph" w:styleId="Heading1">
    <w:name w:val="heading 1"/>
    <w:basedOn w:val="Normalcolour"/>
    <w:next w:val="BodyText"/>
    <w:link w:val="Heading1Char"/>
    <w:uiPriority w:val="1"/>
    <w:qFormat/>
    <w:rsid w:val="00CC763C"/>
    <w:pPr>
      <w:keepNext/>
      <w:keepLines/>
      <w:pageBreakBefore/>
      <w:pBdr>
        <w:top w:val="single" w:sz="4" w:space="15" w:color="1E1E1E"/>
        <w:bottom w:val="single" w:sz="4" w:space="31" w:color="1E1E1E"/>
      </w:pBdr>
      <w:spacing w:line="540" w:lineRule="atLeast"/>
      <w:outlineLvl w:val="0"/>
    </w:pPr>
    <w:rPr>
      <w:rFonts w:eastAsiaTheme="majorEastAsia" w:cstheme="majorBidi"/>
      <w:bCs/>
      <w:sz w:val="48"/>
      <w:szCs w:val="28"/>
    </w:rPr>
  </w:style>
  <w:style w:type="paragraph" w:styleId="Heading2">
    <w:name w:val="heading 2"/>
    <w:basedOn w:val="Normalcolour"/>
    <w:next w:val="BodyText"/>
    <w:link w:val="Heading2Char"/>
    <w:uiPriority w:val="1"/>
    <w:qFormat/>
    <w:rsid w:val="00D31426"/>
    <w:pPr>
      <w:keepNext/>
      <w:keepLines/>
      <w:pBdr>
        <w:bottom w:val="single" w:sz="2" w:space="5" w:color="2BB673"/>
      </w:pBdr>
      <w:spacing w:before="600" w:after="140" w:line="360" w:lineRule="atLeast"/>
      <w:outlineLvl w:val="1"/>
    </w:pPr>
    <w:rPr>
      <w:rFonts w:eastAsiaTheme="majorEastAsia" w:cstheme="majorBidi"/>
      <w:bCs/>
      <w:sz w:val="36"/>
      <w:szCs w:val="26"/>
    </w:rPr>
  </w:style>
  <w:style w:type="paragraph" w:styleId="Heading3">
    <w:name w:val="heading 3"/>
    <w:basedOn w:val="Normalcolour"/>
    <w:next w:val="BodyText"/>
    <w:link w:val="Heading3Char"/>
    <w:uiPriority w:val="1"/>
    <w:qFormat/>
    <w:rsid w:val="00BB1451"/>
    <w:pPr>
      <w:keepNext/>
      <w:keepLines/>
      <w:spacing w:before="480" w:after="60" w:line="320" w:lineRule="atLeast"/>
      <w:ind w:right="284"/>
      <w:outlineLvl w:val="2"/>
    </w:pPr>
    <w:rPr>
      <w:rFonts w:eastAsiaTheme="majorEastAsia" w:cstheme="majorBidi"/>
      <w:bCs/>
      <w:sz w:val="32"/>
    </w:rPr>
  </w:style>
  <w:style w:type="paragraph" w:styleId="Heading4">
    <w:name w:val="heading 4"/>
    <w:basedOn w:val="Normal"/>
    <w:next w:val="BodyText"/>
    <w:link w:val="Heading4Char"/>
    <w:uiPriority w:val="1"/>
    <w:qFormat/>
    <w:rsid w:val="006A1F3A"/>
    <w:pPr>
      <w:keepNext/>
      <w:keepLines/>
      <w:spacing w:before="360" w:after="60" w:line="260" w:lineRule="atLeast"/>
      <w:ind w:right="284"/>
      <w:jc w:val="left"/>
      <w:outlineLvl w:val="3"/>
    </w:pPr>
    <w:rPr>
      <w:rFonts w:eastAsiaTheme="majorEastAsia" w:cstheme="majorBidi"/>
      <w:b/>
      <w:bCs/>
      <w:iCs/>
      <w:sz w:val="26"/>
    </w:rPr>
  </w:style>
  <w:style w:type="paragraph" w:styleId="Heading5">
    <w:name w:val="heading 5"/>
    <w:basedOn w:val="Normal"/>
    <w:next w:val="BodyText"/>
    <w:link w:val="Heading5Char"/>
    <w:qFormat/>
    <w:rsid w:val="008D38A4"/>
    <w:pPr>
      <w:keepNext/>
      <w:keepLines/>
      <w:spacing w:before="320" w:after="60"/>
      <w:ind w:right="284"/>
      <w:jc w:val="left"/>
      <w:outlineLvl w:val="4"/>
    </w:pPr>
    <w:rPr>
      <w:rFonts w:eastAsiaTheme="majorEastAsia" w:cstheme="majorBidi"/>
      <w:b/>
      <w:caps/>
      <w:sz w:val="22"/>
    </w:rPr>
  </w:style>
  <w:style w:type="paragraph" w:styleId="Heading6">
    <w:name w:val="heading 6"/>
    <w:basedOn w:val="Normal"/>
    <w:next w:val="Normal"/>
    <w:link w:val="Heading6Char"/>
    <w:uiPriority w:val="13"/>
    <w:semiHidden/>
    <w:qFormat/>
    <w:rsid w:val="006A1F3A"/>
    <w:pPr>
      <w:keepNext/>
      <w:keepLines/>
      <w:spacing w:before="200" w:after="0"/>
      <w:outlineLvl w:val="5"/>
    </w:pPr>
    <w:rPr>
      <w:rFonts w:asciiTheme="majorHAnsi" w:eastAsiaTheme="majorEastAsia" w:hAnsiTheme="majorHAnsi" w:cstheme="majorBidi"/>
      <w:i/>
      <w:iCs/>
      <w:color w:val="155A39" w:themeColor="accent1" w:themeShade="7F"/>
    </w:rPr>
  </w:style>
  <w:style w:type="paragraph" w:styleId="Heading7">
    <w:name w:val="heading 7"/>
    <w:basedOn w:val="Normal"/>
    <w:next w:val="Normal"/>
    <w:link w:val="Heading7Char"/>
    <w:uiPriority w:val="13"/>
    <w:semiHidden/>
    <w:qFormat/>
    <w:rsid w:val="006A1F3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3"/>
    <w:semiHidden/>
    <w:qFormat/>
    <w:rsid w:val="006A1F3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13"/>
    <w:semiHidden/>
    <w:qFormat/>
    <w:rsid w:val="006A1F3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Ref"/>
    <w:basedOn w:val="DefaultParagraphFont"/>
    <w:link w:val="FootnotesrefssCharCharChar"/>
    <w:uiPriority w:val="99"/>
    <w:qFormat/>
    <w:rsid w:val="008E210A"/>
    <w:rPr>
      <w:vertAlign w:val="superscript"/>
    </w:rPr>
  </w:style>
  <w:style w:type="paragraph" w:styleId="ListBullet">
    <w:name w:val="List Bullet"/>
    <w:basedOn w:val="Normal"/>
    <w:uiPriority w:val="3"/>
    <w:rsid w:val="00342FE3"/>
    <w:pPr>
      <w:numPr>
        <w:numId w:val="1"/>
      </w:numPr>
    </w:pPr>
  </w:style>
  <w:style w:type="paragraph" w:styleId="ListNumber">
    <w:name w:val="List Number"/>
    <w:basedOn w:val="Normal"/>
    <w:uiPriority w:val="5"/>
    <w:rsid w:val="00342FE3"/>
    <w:pPr>
      <w:numPr>
        <w:numId w:val="24"/>
      </w:numPr>
    </w:pPr>
  </w:style>
  <w:style w:type="paragraph" w:styleId="BalloonText">
    <w:name w:val="Balloon Text"/>
    <w:basedOn w:val="Normal"/>
    <w:link w:val="BalloonTextChar"/>
    <w:uiPriority w:val="98"/>
    <w:semiHidden/>
    <w:rsid w:val="00EC7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8"/>
    <w:semiHidden/>
    <w:rsid w:val="00AF4B2E"/>
    <w:rPr>
      <w:rFonts w:ascii="Tahoma" w:hAnsi="Tahoma" w:cs="Tahoma"/>
      <w:color w:val="1E1E1E"/>
      <w:sz w:val="16"/>
      <w:szCs w:val="16"/>
    </w:rPr>
  </w:style>
  <w:style w:type="character" w:customStyle="1" w:styleId="Heading1Char">
    <w:name w:val="Heading 1 Char"/>
    <w:basedOn w:val="DefaultParagraphFont"/>
    <w:link w:val="Heading1"/>
    <w:uiPriority w:val="1"/>
    <w:rsid w:val="00CC763C"/>
    <w:rPr>
      <w:rFonts w:ascii="Calibri" w:eastAsiaTheme="majorEastAsia" w:hAnsi="Calibri" w:cstheme="majorBidi"/>
      <w:bCs/>
      <w:color w:val="2BB673"/>
      <w:sz w:val="48"/>
      <w:szCs w:val="28"/>
    </w:rPr>
  </w:style>
  <w:style w:type="character" w:customStyle="1" w:styleId="Heading2Char">
    <w:name w:val="Heading 2 Char"/>
    <w:basedOn w:val="DefaultParagraphFont"/>
    <w:link w:val="Heading2"/>
    <w:uiPriority w:val="1"/>
    <w:rsid w:val="00D31426"/>
    <w:rPr>
      <w:rFonts w:ascii="Calibri" w:eastAsiaTheme="majorEastAsia" w:hAnsi="Calibri" w:cstheme="majorBidi"/>
      <w:bCs/>
      <w:color w:val="2BB673"/>
      <w:sz w:val="36"/>
      <w:szCs w:val="26"/>
    </w:rPr>
  </w:style>
  <w:style w:type="character" w:customStyle="1" w:styleId="Heading3Char">
    <w:name w:val="Heading 3 Char"/>
    <w:basedOn w:val="DefaultParagraphFont"/>
    <w:link w:val="Heading3"/>
    <w:uiPriority w:val="1"/>
    <w:rsid w:val="00BB1451"/>
    <w:rPr>
      <w:rFonts w:ascii="Calibri" w:eastAsiaTheme="majorEastAsia" w:hAnsi="Calibri" w:cstheme="majorBidi"/>
      <w:bCs/>
      <w:color w:val="2BB673"/>
      <w:sz w:val="32"/>
    </w:rPr>
  </w:style>
  <w:style w:type="paragraph" w:styleId="Title">
    <w:name w:val="Title"/>
    <w:basedOn w:val="Normalcolour"/>
    <w:next w:val="BodyText"/>
    <w:link w:val="TitleChar"/>
    <w:uiPriority w:val="1"/>
    <w:rsid w:val="006A1F3A"/>
    <w:pPr>
      <w:spacing w:after="0" w:line="720" w:lineRule="exact"/>
      <w:ind w:right="284"/>
      <w:contextualSpacing/>
    </w:pPr>
    <w:rPr>
      <w:rFonts w:asciiTheme="minorHAnsi" w:eastAsiaTheme="majorEastAsia" w:hAnsiTheme="minorHAnsi" w:cstheme="majorBidi"/>
      <w:spacing w:val="5"/>
      <w:kern w:val="28"/>
      <w:sz w:val="72"/>
      <w:szCs w:val="52"/>
    </w:rPr>
  </w:style>
  <w:style w:type="character" w:customStyle="1" w:styleId="TitleChar">
    <w:name w:val="Title Char"/>
    <w:basedOn w:val="DefaultParagraphFont"/>
    <w:link w:val="Title"/>
    <w:uiPriority w:val="1"/>
    <w:rsid w:val="006A1F3A"/>
    <w:rPr>
      <w:rFonts w:eastAsiaTheme="majorEastAsia" w:cstheme="majorBidi"/>
      <w:color w:val="2BB673"/>
      <w:spacing w:val="5"/>
      <w:kern w:val="28"/>
      <w:sz w:val="72"/>
      <w:szCs w:val="52"/>
    </w:rPr>
  </w:style>
  <w:style w:type="character" w:customStyle="1" w:styleId="Heading4Char">
    <w:name w:val="Heading 4 Char"/>
    <w:basedOn w:val="DefaultParagraphFont"/>
    <w:link w:val="Heading4"/>
    <w:uiPriority w:val="1"/>
    <w:rsid w:val="00C50877"/>
    <w:rPr>
      <w:rFonts w:ascii="Calibri" w:eastAsiaTheme="majorEastAsia" w:hAnsi="Calibri" w:cstheme="majorBidi"/>
      <w:b/>
      <w:bCs/>
      <w:iCs/>
      <w:color w:val="1E1E1E"/>
      <w:sz w:val="26"/>
    </w:rPr>
  </w:style>
  <w:style w:type="character" w:customStyle="1" w:styleId="Heading5Char">
    <w:name w:val="Heading 5 Char"/>
    <w:basedOn w:val="DefaultParagraphFont"/>
    <w:link w:val="Heading5"/>
    <w:rsid w:val="008D38A4"/>
    <w:rPr>
      <w:rFonts w:ascii="Calibri" w:eastAsiaTheme="majorEastAsia" w:hAnsi="Calibri" w:cstheme="majorBidi"/>
      <w:b/>
      <w:caps/>
      <w:color w:val="1E1E1E"/>
    </w:rPr>
  </w:style>
  <w:style w:type="character" w:customStyle="1" w:styleId="Heading6Char">
    <w:name w:val="Heading 6 Char"/>
    <w:basedOn w:val="DefaultParagraphFont"/>
    <w:link w:val="Heading6"/>
    <w:uiPriority w:val="9"/>
    <w:semiHidden/>
    <w:rsid w:val="00D65F90"/>
    <w:rPr>
      <w:rFonts w:asciiTheme="majorHAnsi" w:eastAsiaTheme="majorEastAsia" w:hAnsiTheme="majorHAnsi" w:cstheme="majorBidi"/>
      <w:i/>
      <w:iCs/>
      <w:color w:val="155A39" w:themeColor="accent1" w:themeShade="7F"/>
      <w:sz w:val="24"/>
    </w:rPr>
  </w:style>
  <w:style w:type="character" w:customStyle="1" w:styleId="Heading7Char">
    <w:name w:val="Heading 7 Char"/>
    <w:basedOn w:val="DefaultParagraphFont"/>
    <w:link w:val="Heading7"/>
    <w:uiPriority w:val="9"/>
    <w:semiHidden/>
    <w:rsid w:val="00D65F9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D65F9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65F9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BodyText"/>
    <w:uiPriority w:val="2"/>
    <w:rsid w:val="00E20325"/>
    <w:pPr>
      <w:keepNext/>
      <w:spacing w:before="200" w:after="140"/>
    </w:pPr>
    <w:rPr>
      <w:bCs/>
      <w:i/>
      <w:szCs w:val="18"/>
    </w:rPr>
  </w:style>
  <w:style w:type="paragraph" w:styleId="Bibliography">
    <w:name w:val="Bibliography"/>
    <w:basedOn w:val="Normal"/>
    <w:next w:val="Normal"/>
    <w:uiPriority w:val="7"/>
    <w:rsid w:val="00342FE3"/>
  </w:style>
  <w:style w:type="paragraph" w:styleId="TOC1">
    <w:name w:val="toc 1"/>
    <w:basedOn w:val="Normal"/>
    <w:next w:val="Normal"/>
    <w:autoRedefine/>
    <w:uiPriority w:val="39"/>
    <w:rsid w:val="00A75CEC"/>
    <w:pPr>
      <w:tabs>
        <w:tab w:val="right" w:leader="underscore" w:pos="9072"/>
      </w:tabs>
      <w:spacing w:before="170" w:after="113" w:line="280" w:lineRule="atLeast"/>
      <w:ind w:right="425"/>
    </w:pPr>
    <w:rPr>
      <w:noProof/>
      <w:color w:val="2BB673"/>
    </w:rPr>
  </w:style>
  <w:style w:type="paragraph" w:styleId="TOC2">
    <w:name w:val="toc 2"/>
    <w:basedOn w:val="Normal"/>
    <w:next w:val="Normal"/>
    <w:autoRedefine/>
    <w:uiPriority w:val="39"/>
    <w:rsid w:val="00A75CEC"/>
    <w:pPr>
      <w:tabs>
        <w:tab w:val="right" w:leader="underscore" w:pos="9072"/>
      </w:tabs>
      <w:spacing w:after="57" w:line="260" w:lineRule="atLeast"/>
      <w:ind w:right="425"/>
    </w:pPr>
  </w:style>
  <w:style w:type="paragraph" w:styleId="TOC3">
    <w:name w:val="toc 3"/>
    <w:basedOn w:val="Normal"/>
    <w:next w:val="Normal"/>
    <w:autoRedefine/>
    <w:uiPriority w:val="39"/>
    <w:rsid w:val="00A75CEC"/>
    <w:pPr>
      <w:tabs>
        <w:tab w:val="right" w:leader="underscore" w:pos="9072"/>
      </w:tabs>
      <w:spacing w:after="0"/>
      <w:ind w:left="284" w:right="425"/>
    </w:pPr>
  </w:style>
  <w:style w:type="paragraph" w:styleId="TOC4">
    <w:name w:val="toc 4"/>
    <w:basedOn w:val="Normal"/>
    <w:next w:val="Normal"/>
    <w:autoRedefine/>
    <w:uiPriority w:val="39"/>
    <w:rsid w:val="00E20325"/>
    <w:pPr>
      <w:tabs>
        <w:tab w:val="right" w:leader="underscore" w:pos="9072"/>
      </w:tabs>
      <w:spacing w:after="0"/>
      <w:ind w:left="567" w:right="425"/>
    </w:pPr>
  </w:style>
  <w:style w:type="paragraph" w:styleId="TOC5">
    <w:name w:val="toc 5"/>
    <w:basedOn w:val="Normal"/>
    <w:next w:val="Normal"/>
    <w:autoRedefine/>
    <w:uiPriority w:val="39"/>
    <w:rsid w:val="00A75CEC"/>
    <w:pPr>
      <w:tabs>
        <w:tab w:val="right" w:leader="underscore" w:pos="9072"/>
      </w:tabs>
      <w:spacing w:after="0" w:line="260" w:lineRule="atLeast"/>
      <w:ind w:left="851" w:right="425"/>
    </w:pPr>
  </w:style>
  <w:style w:type="paragraph" w:styleId="TOC6">
    <w:name w:val="toc 6"/>
    <w:basedOn w:val="Normal"/>
    <w:next w:val="Normal"/>
    <w:autoRedefine/>
    <w:uiPriority w:val="39"/>
    <w:semiHidden/>
    <w:rsid w:val="00342FE3"/>
    <w:pPr>
      <w:spacing w:after="100"/>
      <w:ind w:left="1100"/>
    </w:pPr>
  </w:style>
  <w:style w:type="paragraph" w:styleId="TOC7">
    <w:name w:val="toc 7"/>
    <w:basedOn w:val="Normal"/>
    <w:next w:val="Normal"/>
    <w:autoRedefine/>
    <w:uiPriority w:val="39"/>
    <w:semiHidden/>
    <w:rsid w:val="00342FE3"/>
    <w:pPr>
      <w:spacing w:after="100"/>
      <w:ind w:left="1320"/>
    </w:pPr>
  </w:style>
  <w:style w:type="paragraph" w:styleId="TOC8">
    <w:name w:val="toc 8"/>
    <w:basedOn w:val="Normal"/>
    <w:next w:val="Normal"/>
    <w:autoRedefine/>
    <w:uiPriority w:val="39"/>
    <w:semiHidden/>
    <w:rsid w:val="00342FE3"/>
    <w:pPr>
      <w:spacing w:after="100"/>
      <w:ind w:left="1540"/>
    </w:pPr>
  </w:style>
  <w:style w:type="paragraph" w:styleId="TOC9">
    <w:name w:val="toc 9"/>
    <w:basedOn w:val="Normal"/>
    <w:next w:val="Normal"/>
    <w:autoRedefine/>
    <w:uiPriority w:val="39"/>
    <w:semiHidden/>
    <w:rsid w:val="00342FE3"/>
    <w:pPr>
      <w:spacing w:after="100"/>
      <w:ind w:left="1760"/>
    </w:pPr>
  </w:style>
  <w:style w:type="paragraph" w:styleId="TOCHeading">
    <w:name w:val="TOC Heading"/>
    <w:basedOn w:val="Normalcolour"/>
    <w:next w:val="BodyText"/>
    <w:uiPriority w:val="1"/>
    <w:rsid w:val="00CC763C"/>
    <w:pPr>
      <w:keepNext/>
      <w:pBdr>
        <w:top w:val="single" w:sz="4" w:space="15" w:color="1E1E1E"/>
        <w:bottom w:val="single" w:sz="4" w:space="31" w:color="1E1E1E"/>
      </w:pBdr>
      <w:spacing w:after="170" w:line="540" w:lineRule="atLeast"/>
    </w:pPr>
    <w:rPr>
      <w:sz w:val="48"/>
    </w:rPr>
  </w:style>
  <w:style w:type="paragraph" w:styleId="BodyText">
    <w:name w:val="Body Text"/>
    <w:basedOn w:val="Normal"/>
    <w:link w:val="BodyTextChar"/>
    <w:uiPriority w:val="2"/>
    <w:rsid w:val="00342FE3"/>
  </w:style>
  <w:style w:type="character" w:customStyle="1" w:styleId="BodyTextChar">
    <w:name w:val="Body Text Char"/>
    <w:basedOn w:val="DefaultParagraphFont"/>
    <w:link w:val="BodyText"/>
    <w:uiPriority w:val="2"/>
    <w:rsid w:val="003567EB"/>
    <w:rPr>
      <w:rFonts w:ascii="Calibri" w:hAnsi="Calibri"/>
      <w:color w:val="1E1E1E"/>
      <w:sz w:val="24"/>
    </w:rPr>
  </w:style>
  <w:style w:type="paragraph" w:styleId="CommentText">
    <w:name w:val="annotation text"/>
    <w:basedOn w:val="Normal"/>
    <w:link w:val="CommentTextChar"/>
    <w:uiPriority w:val="99"/>
    <w:rsid w:val="003567EB"/>
    <w:pPr>
      <w:spacing w:line="240" w:lineRule="auto"/>
    </w:pPr>
    <w:rPr>
      <w:sz w:val="22"/>
      <w:szCs w:val="20"/>
    </w:rPr>
  </w:style>
  <w:style w:type="character" w:customStyle="1" w:styleId="CommentTextChar">
    <w:name w:val="Comment Text Char"/>
    <w:basedOn w:val="DefaultParagraphFont"/>
    <w:link w:val="CommentText"/>
    <w:uiPriority w:val="99"/>
    <w:rsid w:val="00EF3FB4"/>
    <w:rPr>
      <w:rFonts w:ascii="Calibri" w:hAnsi="Calibri"/>
      <w:color w:val="1E1E1E"/>
      <w:szCs w:val="20"/>
    </w:rPr>
  </w:style>
  <w:style w:type="paragraph" w:styleId="CommentSubject">
    <w:name w:val="annotation subject"/>
    <w:basedOn w:val="CommentText"/>
    <w:next w:val="CommentText"/>
    <w:link w:val="CommentSubjectChar"/>
    <w:uiPriority w:val="98"/>
    <w:semiHidden/>
    <w:rsid w:val="003567EB"/>
    <w:rPr>
      <w:b/>
      <w:bCs/>
    </w:rPr>
  </w:style>
  <w:style w:type="character" w:customStyle="1" w:styleId="CommentSubjectChar">
    <w:name w:val="Comment Subject Char"/>
    <w:basedOn w:val="CommentTextChar"/>
    <w:link w:val="CommentSubject"/>
    <w:uiPriority w:val="98"/>
    <w:semiHidden/>
    <w:rsid w:val="00EF3FB4"/>
    <w:rPr>
      <w:rFonts w:ascii="Calibri" w:hAnsi="Calibri"/>
      <w:b/>
      <w:bCs/>
      <w:color w:val="1E1E1E"/>
      <w:szCs w:val="20"/>
    </w:rPr>
  </w:style>
  <w:style w:type="paragraph" w:styleId="Date">
    <w:name w:val="Date"/>
    <w:basedOn w:val="Normal"/>
    <w:next w:val="Normal"/>
    <w:link w:val="DateChar"/>
    <w:uiPriority w:val="99"/>
    <w:semiHidden/>
    <w:rsid w:val="00342FE3"/>
  </w:style>
  <w:style w:type="character" w:customStyle="1" w:styleId="DateChar">
    <w:name w:val="Date Char"/>
    <w:basedOn w:val="DefaultParagraphFont"/>
    <w:link w:val="Date"/>
    <w:uiPriority w:val="99"/>
    <w:semiHidden/>
    <w:rsid w:val="00FF5694"/>
    <w:rPr>
      <w:rFonts w:ascii="Calibri" w:hAnsi="Calibri"/>
      <w:color w:val="1E1E1E"/>
      <w:sz w:val="24"/>
    </w:rPr>
  </w:style>
  <w:style w:type="paragraph" w:styleId="E-mailSignature">
    <w:name w:val="E-mail Signature"/>
    <w:basedOn w:val="Normal"/>
    <w:link w:val="E-mailSignatureChar"/>
    <w:uiPriority w:val="99"/>
    <w:semiHidden/>
    <w:rsid w:val="00EC70DD"/>
    <w:pPr>
      <w:spacing w:after="0" w:line="240" w:lineRule="auto"/>
    </w:pPr>
  </w:style>
  <w:style w:type="character" w:customStyle="1" w:styleId="E-mailSignatureChar">
    <w:name w:val="E-mail Signature Char"/>
    <w:basedOn w:val="DefaultParagraphFont"/>
    <w:link w:val="E-mailSignature"/>
    <w:uiPriority w:val="99"/>
    <w:semiHidden/>
    <w:rsid w:val="00D65F90"/>
    <w:rPr>
      <w:rFonts w:ascii="Calibri" w:hAnsi="Calibri"/>
      <w:color w:val="1E1E1E"/>
      <w:sz w:val="24"/>
    </w:rPr>
  </w:style>
  <w:style w:type="paragraph" w:styleId="EndnoteText">
    <w:name w:val="endnote text"/>
    <w:basedOn w:val="Normal"/>
    <w:link w:val="EndnoteTextChar"/>
    <w:uiPriority w:val="7"/>
    <w:rsid w:val="00342FE3"/>
    <w:pPr>
      <w:tabs>
        <w:tab w:val="left" w:pos="284"/>
      </w:tabs>
      <w:spacing w:after="80" w:line="230" w:lineRule="atLeast"/>
      <w:ind w:left="284" w:hanging="284"/>
    </w:pPr>
    <w:rPr>
      <w:i/>
      <w:color w:val="4D4D4D"/>
      <w:sz w:val="20"/>
      <w:szCs w:val="20"/>
    </w:rPr>
  </w:style>
  <w:style w:type="character" w:customStyle="1" w:styleId="EndnoteTextChar">
    <w:name w:val="Endnote Text Char"/>
    <w:basedOn w:val="DefaultParagraphFont"/>
    <w:link w:val="EndnoteText"/>
    <w:uiPriority w:val="7"/>
    <w:rsid w:val="00D45126"/>
    <w:rPr>
      <w:rFonts w:ascii="Calibri" w:hAnsi="Calibri"/>
      <w:i/>
      <w:color w:val="4D4D4D"/>
      <w:sz w:val="20"/>
      <w:szCs w:val="20"/>
    </w:rPr>
  </w:style>
  <w:style w:type="paragraph" w:styleId="EnvelopeAddress">
    <w:name w:val="envelope address"/>
    <w:basedOn w:val="Normal"/>
    <w:uiPriority w:val="99"/>
    <w:semiHidden/>
    <w:rsid w:val="00EC70DD"/>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EC70DD"/>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rsid w:val="00B92E43"/>
    <w:pPr>
      <w:tabs>
        <w:tab w:val="right" w:pos="9072"/>
      </w:tabs>
      <w:spacing w:after="0" w:line="240" w:lineRule="auto"/>
    </w:pPr>
    <w:rPr>
      <w:color w:val="696969"/>
      <w:sz w:val="20"/>
      <w:lang w:val="en-US"/>
    </w:rPr>
  </w:style>
  <w:style w:type="character" w:customStyle="1" w:styleId="FooterChar">
    <w:name w:val="Footer Char"/>
    <w:basedOn w:val="DefaultParagraphFont"/>
    <w:link w:val="Footer"/>
    <w:uiPriority w:val="99"/>
    <w:rsid w:val="00B92E43"/>
    <w:rPr>
      <w:rFonts w:ascii="Calibri" w:hAnsi="Calibri"/>
      <w:color w:val="696969"/>
      <w:sz w:val="20"/>
      <w:lang w:val="en-US"/>
    </w:rPr>
  </w:style>
  <w:style w:type="paragraph" w:styleId="FootnoteText">
    <w:name w:val="footnote text"/>
    <w:aliases w:val="5_G,Footnote reference,FA Fu,Footnote Text Char Char Char Char Char,Footnote Text Char Char Char Char,Footnote Text Char1,Footnote Text Char Char,Char,Char Char Char Char Char Char Char"/>
    <w:basedOn w:val="Normal"/>
    <w:link w:val="FootnoteTextChar"/>
    <w:uiPriority w:val="7"/>
    <w:rsid w:val="00342FE3"/>
    <w:pPr>
      <w:tabs>
        <w:tab w:val="left" w:pos="284"/>
      </w:tabs>
      <w:spacing w:after="80" w:line="230" w:lineRule="atLeast"/>
      <w:ind w:left="284" w:hanging="284"/>
    </w:pPr>
    <w:rPr>
      <w:color w:val="4D4D4D"/>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Char Char,Char Char Char Char Char Char Char Char"/>
    <w:basedOn w:val="DefaultParagraphFont"/>
    <w:link w:val="FootnoteText"/>
    <w:uiPriority w:val="7"/>
    <w:rsid w:val="00D45126"/>
    <w:rPr>
      <w:rFonts w:ascii="Calibri" w:hAnsi="Calibri"/>
      <w:color w:val="4D4D4D"/>
      <w:sz w:val="20"/>
      <w:szCs w:val="20"/>
    </w:rPr>
  </w:style>
  <w:style w:type="paragraph" w:styleId="Header">
    <w:name w:val="header"/>
    <w:basedOn w:val="Normal"/>
    <w:link w:val="HeaderChar"/>
    <w:uiPriority w:val="99"/>
    <w:rsid w:val="00365AEC"/>
    <w:pPr>
      <w:tabs>
        <w:tab w:val="right" w:pos="9299"/>
      </w:tabs>
      <w:spacing w:after="0" w:line="240" w:lineRule="auto"/>
      <w:jc w:val="left"/>
    </w:pPr>
    <w:rPr>
      <w:color w:val="696969"/>
      <w:sz w:val="20"/>
    </w:rPr>
  </w:style>
  <w:style w:type="character" w:customStyle="1" w:styleId="HeaderChar">
    <w:name w:val="Header Char"/>
    <w:basedOn w:val="DefaultParagraphFont"/>
    <w:link w:val="Header"/>
    <w:uiPriority w:val="99"/>
    <w:rsid w:val="00365AEC"/>
    <w:rPr>
      <w:rFonts w:ascii="Calibri" w:hAnsi="Calibri"/>
      <w:color w:val="696969"/>
      <w:sz w:val="20"/>
    </w:rPr>
  </w:style>
  <w:style w:type="paragraph" w:styleId="HTMLAddress">
    <w:name w:val="HTML Address"/>
    <w:basedOn w:val="Normal"/>
    <w:link w:val="HTMLAddressChar"/>
    <w:uiPriority w:val="99"/>
    <w:semiHidden/>
    <w:rsid w:val="00EC70DD"/>
    <w:pPr>
      <w:spacing w:after="0" w:line="240" w:lineRule="auto"/>
    </w:pPr>
    <w:rPr>
      <w:i/>
      <w:iCs/>
    </w:rPr>
  </w:style>
  <w:style w:type="character" w:customStyle="1" w:styleId="HTMLAddressChar">
    <w:name w:val="HTML Address Char"/>
    <w:basedOn w:val="DefaultParagraphFont"/>
    <w:link w:val="HTMLAddress"/>
    <w:uiPriority w:val="99"/>
    <w:semiHidden/>
    <w:rsid w:val="00D65F90"/>
    <w:rPr>
      <w:rFonts w:ascii="Calibri" w:hAnsi="Calibri"/>
      <w:i/>
      <w:iCs/>
      <w:color w:val="1E1E1E"/>
      <w:sz w:val="24"/>
    </w:rPr>
  </w:style>
  <w:style w:type="paragraph" w:styleId="HTMLPreformatted">
    <w:name w:val="HTML Preformatted"/>
    <w:basedOn w:val="Normal"/>
    <w:link w:val="HTMLPreformattedChar"/>
    <w:uiPriority w:val="99"/>
    <w:semiHidden/>
    <w:unhideWhenUsed/>
    <w:rsid w:val="00EC70D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5F90"/>
    <w:rPr>
      <w:rFonts w:ascii="Consolas" w:hAnsi="Consolas"/>
      <w:color w:val="1E1E1E"/>
      <w:sz w:val="20"/>
      <w:szCs w:val="20"/>
    </w:rPr>
  </w:style>
  <w:style w:type="paragraph" w:styleId="Index1">
    <w:name w:val="index 1"/>
    <w:basedOn w:val="Normal"/>
    <w:next w:val="Normal"/>
    <w:autoRedefine/>
    <w:uiPriority w:val="99"/>
    <w:rsid w:val="00342FE3"/>
    <w:pPr>
      <w:spacing w:after="0"/>
      <w:ind w:left="220" w:hanging="220"/>
    </w:pPr>
    <w:rPr>
      <w:szCs w:val="18"/>
    </w:rPr>
  </w:style>
  <w:style w:type="paragraph" w:styleId="Index2">
    <w:name w:val="index 2"/>
    <w:basedOn w:val="Normal"/>
    <w:next w:val="Normal"/>
    <w:autoRedefine/>
    <w:uiPriority w:val="99"/>
    <w:rsid w:val="00342FE3"/>
    <w:pPr>
      <w:spacing w:after="0"/>
      <w:ind w:left="440" w:hanging="220"/>
    </w:pPr>
    <w:rPr>
      <w:szCs w:val="18"/>
    </w:rPr>
  </w:style>
  <w:style w:type="paragraph" w:styleId="Index3">
    <w:name w:val="index 3"/>
    <w:basedOn w:val="Normal"/>
    <w:next w:val="Normal"/>
    <w:autoRedefine/>
    <w:uiPriority w:val="99"/>
    <w:rsid w:val="00342FE3"/>
    <w:pPr>
      <w:spacing w:after="0"/>
      <w:ind w:left="660" w:hanging="220"/>
    </w:pPr>
    <w:rPr>
      <w:szCs w:val="18"/>
    </w:rPr>
  </w:style>
  <w:style w:type="paragraph" w:styleId="Index4">
    <w:name w:val="index 4"/>
    <w:basedOn w:val="Normal"/>
    <w:next w:val="Normal"/>
    <w:autoRedefine/>
    <w:uiPriority w:val="99"/>
    <w:rsid w:val="00342FE3"/>
    <w:pPr>
      <w:spacing w:after="0"/>
      <w:ind w:left="880" w:hanging="220"/>
    </w:pPr>
    <w:rPr>
      <w:szCs w:val="18"/>
    </w:rPr>
  </w:style>
  <w:style w:type="paragraph" w:styleId="Index5">
    <w:name w:val="index 5"/>
    <w:basedOn w:val="Normal"/>
    <w:next w:val="Normal"/>
    <w:autoRedefine/>
    <w:uiPriority w:val="99"/>
    <w:rsid w:val="00342FE3"/>
    <w:pPr>
      <w:spacing w:after="0"/>
      <w:ind w:left="1100" w:hanging="220"/>
    </w:pPr>
    <w:rPr>
      <w:szCs w:val="18"/>
    </w:rPr>
  </w:style>
  <w:style w:type="paragraph" w:styleId="Index6">
    <w:name w:val="index 6"/>
    <w:basedOn w:val="Normal"/>
    <w:next w:val="Normal"/>
    <w:autoRedefine/>
    <w:uiPriority w:val="99"/>
    <w:rsid w:val="00342FE3"/>
    <w:pPr>
      <w:spacing w:after="0"/>
      <w:ind w:left="1320" w:hanging="220"/>
    </w:pPr>
    <w:rPr>
      <w:szCs w:val="18"/>
    </w:rPr>
  </w:style>
  <w:style w:type="paragraph" w:styleId="Index7">
    <w:name w:val="index 7"/>
    <w:basedOn w:val="Normal"/>
    <w:next w:val="Normal"/>
    <w:autoRedefine/>
    <w:uiPriority w:val="99"/>
    <w:rsid w:val="00342FE3"/>
    <w:pPr>
      <w:spacing w:after="0"/>
      <w:ind w:left="1540" w:hanging="220"/>
    </w:pPr>
    <w:rPr>
      <w:szCs w:val="18"/>
    </w:rPr>
  </w:style>
  <w:style w:type="paragraph" w:styleId="Index8">
    <w:name w:val="index 8"/>
    <w:basedOn w:val="Normal"/>
    <w:next w:val="Normal"/>
    <w:autoRedefine/>
    <w:uiPriority w:val="99"/>
    <w:rsid w:val="00342FE3"/>
    <w:pPr>
      <w:spacing w:after="0"/>
      <w:ind w:left="1760" w:hanging="220"/>
    </w:pPr>
    <w:rPr>
      <w:szCs w:val="18"/>
    </w:rPr>
  </w:style>
  <w:style w:type="paragraph" w:styleId="Index9">
    <w:name w:val="index 9"/>
    <w:basedOn w:val="Normal"/>
    <w:next w:val="Normal"/>
    <w:autoRedefine/>
    <w:uiPriority w:val="99"/>
    <w:rsid w:val="00342FE3"/>
    <w:pPr>
      <w:spacing w:after="0"/>
      <w:ind w:left="1980" w:hanging="220"/>
    </w:pPr>
    <w:rPr>
      <w:szCs w:val="18"/>
    </w:rPr>
  </w:style>
  <w:style w:type="paragraph" w:styleId="IndexHeading">
    <w:name w:val="index heading"/>
    <w:basedOn w:val="Normalcolour"/>
    <w:next w:val="Index1"/>
    <w:uiPriority w:val="99"/>
    <w:rsid w:val="00263EE2"/>
    <w:pPr>
      <w:keepNext/>
      <w:pBdr>
        <w:bottom w:val="single" w:sz="2" w:space="1" w:color="2BB673"/>
      </w:pBdr>
      <w:spacing w:before="200" w:after="60"/>
      <w:ind w:right="284"/>
    </w:pPr>
    <w:rPr>
      <w:rFonts w:eastAsiaTheme="majorEastAsia" w:cstheme="majorBidi"/>
      <w:b/>
      <w:bCs/>
    </w:rPr>
  </w:style>
  <w:style w:type="paragraph" w:styleId="ListBullet2">
    <w:name w:val="List Bullet 2"/>
    <w:basedOn w:val="Normal"/>
    <w:uiPriority w:val="3"/>
    <w:rsid w:val="00342FE3"/>
    <w:pPr>
      <w:numPr>
        <w:ilvl w:val="1"/>
        <w:numId w:val="1"/>
      </w:numPr>
    </w:pPr>
  </w:style>
  <w:style w:type="paragraph" w:styleId="ListBullet3">
    <w:name w:val="List Bullet 3"/>
    <w:basedOn w:val="Normal"/>
    <w:uiPriority w:val="3"/>
    <w:rsid w:val="00342FE3"/>
    <w:pPr>
      <w:numPr>
        <w:ilvl w:val="2"/>
        <w:numId w:val="1"/>
      </w:numPr>
    </w:pPr>
  </w:style>
  <w:style w:type="paragraph" w:styleId="ListBullet4">
    <w:name w:val="List Bullet 4"/>
    <w:basedOn w:val="Normal"/>
    <w:uiPriority w:val="3"/>
    <w:rsid w:val="00342FE3"/>
    <w:pPr>
      <w:numPr>
        <w:ilvl w:val="3"/>
        <w:numId w:val="1"/>
      </w:numPr>
    </w:pPr>
  </w:style>
  <w:style w:type="paragraph" w:styleId="ListContinue">
    <w:name w:val="List Continue"/>
    <w:basedOn w:val="Normal"/>
    <w:uiPriority w:val="4"/>
    <w:rsid w:val="00342FE3"/>
    <w:pPr>
      <w:ind w:left="567"/>
    </w:pPr>
  </w:style>
  <w:style w:type="paragraph" w:styleId="ListContinue2">
    <w:name w:val="List Continue 2"/>
    <w:basedOn w:val="Normal"/>
    <w:uiPriority w:val="4"/>
    <w:rsid w:val="00342FE3"/>
    <w:pPr>
      <w:ind w:left="1134"/>
    </w:pPr>
  </w:style>
  <w:style w:type="paragraph" w:styleId="ListContinue3">
    <w:name w:val="List Continue 3"/>
    <w:basedOn w:val="Normal"/>
    <w:uiPriority w:val="4"/>
    <w:rsid w:val="00342FE3"/>
    <w:pPr>
      <w:ind w:left="1701"/>
    </w:pPr>
  </w:style>
  <w:style w:type="paragraph" w:styleId="ListContinue4">
    <w:name w:val="List Continue 4"/>
    <w:basedOn w:val="Normal"/>
    <w:uiPriority w:val="4"/>
    <w:rsid w:val="00342FE3"/>
    <w:pPr>
      <w:ind w:left="2268"/>
    </w:pPr>
  </w:style>
  <w:style w:type="paragraph" w:styleId="ListContinue5">
    <w:name w:val="List Continue 5"/>
    <w:basedOn w:val="Normal"/>
    <w:uiPriority w:val="99"/>
    <w:semiHidden/>
    <w:rsid w:val="00342FE3"/>
    <w:pPr>
      <w:spacing w:after="120"/>
      <w:ind w:left="1415"/>
      <w:contextualSpacing/>
    </w:pPr>
  </w:style>
  <w:style w:type="paragraph" w:styleId="ListNumber2">
    <w:name w:val="List Number 2"/>
    <w:basedOn w:val="Normal"/>
    <w:uiPriority w:val="5"/>
    <w:rsid w:val="00342FE3"/>
    <w:pPr>
      <w:numPr>
        <w:ilvl w:val="1"/>
        <w:numId w:val="24"/>
      </w:numPr>
    </w:pPr>
  </w:style>
  <w:style w:type="paragraph" w:styleId="ListNumber3">
    <w:name w:val="List Number 3"/>
    <w:basedOn w:val="Normal"/>
    <w:uiPriority w:val="5"/>
    <w:rsid w:val="00342FE3"/>
    <w:pPr>
      <w:numPr>
        <w:ilvl w:val="2"/>
        <w:numId w:val="24"/>
      </w:numPr>
    </w:pPr>
  </w:style>
  <w:style w:type="paragraph" w:styleId="NormalWeb">
    <w:name w:val="Normal (Web)"/>
    <w:basedOn w:val="Normal"/>
    <w:uiPriority w:val="99"/>
    <w:semiHidden/>
    <w:rsid w:val="00EC70DD"/>
    <w:rPr>
      <w:rFonts w:ascii="Times New Roman" w:hAnsi="Times New Roman" w:cs="Times New Roman"/>
      <w:szCs w:val="24"/>
    </w:rPr>
  </w:style>
  <w:style w:type="paragraph" w:styleId="TableofAuthorities">
    <w:name w:val="table of authorities"/>
    <w:basedOn w:val="Normal"/>
    <w:next w:val="Normal"/>
    <w:uiPriority w:val="8"/>
    <w:semiHidden/>
    <w:rsid w:val="003567EB"/>
    <w:pPr>
      <w:spacing w:after="0"/>
      <w:ind w:left="220" w:hanging="220"/>
    </w:pPr>
  </w:style>
  <w:style w:type="paragraph" w:styleId="TableofFigures">
    <w:name w:val="table of figures"/>
    <w:basedOn w:val="Normal"/>
    <w:next w:val="BodyText"/>
    <w:uiPriority w:val="39"/>
    <w:rsid w:val="00E20325"/>
    <w:pPr>
      <w:tabs>
        <w:tab w:val="right" w:leader="underscore" w:pos="9299"/>
      </w:tabs>
      <w:spacing w:after="0" w:line="300" w:lineRule="atLeast"/>
      <w:ind w:right="425"/>
    </w:pPr>
  </w:style>
  <w:style w:type="paragraph" w:styleId="TOAHeading">
    <w:name w:val="toa heading"/>
    <w:basedOn w:val="Normal"/>
    <w:next w:val="Normal"/>
    <w:uiPriority w:val="9"/>
    <w:semiHidden/>
    <w:rsid w:val="00342FE3"/>
    <w:pPr>
      <w:spacing w:before="120"/>
    </w:pPr>
    <w:rPr>
      <w:rFonts w:asciiTheme="majorHAnsi" w:eastAsiaTheme="majorEastAsia" w:hAnsiTheme="majorHAnsi" w:cstheme="majorBidi"/>
      <w:b/>
      <w:bCs/>
      <w:szCs w:val="24"/>
    </w:rPr>
  </w:style>
  <w:style w:type="paragraph" w:customStyle="1" w:styleId="Normalcolour">
    <w:name w:val="Normal colour"/>
    <w:basedOn w:val="Normal"/>
    <w:uiPriority w:val="98"/>
    <w:semiHidden/>
    <w:rsid w:val="00AC2E3E"/>
    <w:pPr>
      <w:jc w:val="left"/>
    </w:pPr>
    <w:rPr>
      <w:color w:val="2BB673"/>
    </w:rPr>
  </w:style>
  <w:style w:type="character" w:styleId="PageNumber">
    <w:name w:val="page number"/>
    <w:basedOn w:val="DefaultParagraphFont"/>
    <w:rsid w:val="00342FE3"/>
    <w:rPr>
      <w:b/>
      <w:color w:val="000000"/>
      <w:sz w:val="20"/>
    </w:rPr>
  </w:style>
  <w:style w:type="paragraph" w:customStyle="1" w:styleId="Heading1line">
    <w:name w:val="Heading 1 line"/>
    <w:basedOn w:val="Normal"/>
    <w:next w:val="BodyText"/>
    <w:uiPriority w:val="1"/>
    <w:rsid w:val="00E46E81"/>
    <w:pPr>
      <w:pBdr>
        <w:bottom w:val="single" w:sz="4" w:space="1" w:color="696969"/>
      </w:pBdr>
      <w:spacing w:before="1500" w:line="240" w:lineRule="auto"/>
      <w:jc w:val="left"/>
    </w:pPr>
    <w:rPr>
      <w:color w:val="696969"/>
    </w:rPr>
  </w:style>
  <w:style w:type="table" w:styleId="TableGrid">
    <w:name w:val="Table Grid"/>
    <w:basedOn w:val="TableNormal"/>
    <w:uiPriority w:val="59"/>
    <w:rsid w:val="00A821A4"/>
    <w:pPr>
      <w:spacing w:line="240" w:lineRule="atLeast"/>
      <w:jc w:val="both"/>
    </w:pPr>
    <w:rPr>
      <w:rFonts w:ascii="Calibri" w:hAnsi="Calibri"/>
    </w:rPr>
    <w:tblPr>
      <w:tblStyleRowBandSize w:val="1"/>
      <w:tblStyleColBandSize w:val="1"/>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28" w:type="dxa"/>
        <w:bottom w:w="28" w:type="dxa"/>
      </w:tblCellMar>
    </w:tblPr>
    <w:tblStylePr w:type="firstRow">
      <w:tblPr/>
      <w:trPr>
        <w:tblHeader/>
      </w:trPr>
      <w:tcPr>
        <w:tcBorders>
          <w:top w:val="single" w:sz="2" w:space="0" w:color="595959"/>
          <w:left w:val="single" w:sz="2" w:space="0" w:color="595959"/>
          <w:bottom w:val="single" w:sz="2" w:space="0" w:color="595959"/>
          <w:right w:val="single" w:sz="2" w:space="0" w:color="595959"/>
          <w:insideH w:val="nil"/>
          <w:insideV w:val="single" w:sz="2" w:space="0" w:color="BFBFBF"/>
          <w:tl2br w:val="nil"/>
          <w:tr2bl w:val="nil"/>
        </w:tcBorders>
        <w:shd w:val="clear" w:color="auto" w:fill="595959"/>
      </w:tcPr>
    </w:tblStylePr>
    <w:tblStylePr w:type="firstCol">
      <w:tblPr/>
      <w:tcPr>
        <w:shd w:val="clear" w:color="auto" w:fill="D3D3D3"/>
      </w:tcPr>
    </w:tblStylePr>
    <w:tblStylePr w:type="band1Vert">
      <w:tblPr/>
      <w:tcPr>
        <w:shd w:val="clear" w:color="auto" w:fill="E9E9E9"/>
      </w:tcPr>
    </w:tblStylePr>
    <w:tblStylePr w:type="band1Horz">
      <w:tblPr/>
      <w:tcPr>
        <w:shd w:val="clear" w:color="auto" w:fill="E9E9E9"/>
      </w:tcPr>
    </w:tblStylePr>
  </w:style>
  <w:style w:type="paragraph" w:customStyle="1" w:styleId="Tableheadingrow1">
    <w:name w:val="Table heading row 1"/>
    <w:basedOn w:val="Normal"/>
    <w:uiPriority w:val="1"/>
    <w:qFormat/>
    <w:rsid w:val="0011050D"/>
    <w:pPr>
      <w:keepNext/>
      <w:spacing w:before="60" w:after="60" w:line="240" w:lineRule="auto"/>
      <w:jc w:val="left"/>
    </w:pPr>
    <w:rPr>
      <w:color w:val="FFFFFF" w:themeColor="background1"/>
    </w:rPr>
  </w:style>
  <w:style w:type="paragraph" w:customStyle="1" w:styleId="Listoutline1-1">
    <w:name w:val="List outline 1 - 1."/>
    <w:basedOn w:val="BodyText"/>
    <w:uiPriority w:val="5"/>
    <w:rsid w:val="00E20325"/>
    <w:pPr>
      <w:numPr>
        <w:numId w:val="2"/>
      </w:numPr>
    </w:pPr>
    <w:rPr>
      <w:b/>
    </w:rPr>
  </w:style>
  <w:style w:type="paragraph" w:customStyle="1" w:styleId="Listoutline2-11">
    <w:name w:val="List outline 2 - 1.1"/>
    <w:basedOn w:val="Normal"/>
    <w:uiPriority w:val="5"/>
    <w:rsid w:val="00342FE3"/>
    <w:pPr>
      <w:numPr>
        <w:ilvl w:val="1"/>
        <w:numId w:val="2"/>
      </w:numPr>
    </w:pPr>
  </w:style>
  <w:style w:type="paragraph" w:customStyle="1" w:styleId="Listoutline3-111">
    <w:name w:val="List outline 3 - 1.1.1"/>
    <w:basedOn w:val="Normal"/>
    <w:uiPriority w:val="5"/>
    <w:rsid w:val="00342FE3"/>
    <w:pPr>
      <w:numPr>
        <w:ilvl w:val="2"/>
        <w:numId w:val="2"/>
      </w:numPr>
    </w:pPr>
  </w:style>
  <w:style w:type="character" w:styleId="Hyperlink">
    <w:name w:val="Hyperlink"/>
    <w:basedOn w:val="DefaultParagraphFont"/>
    <w:uiPriority w:val="99"/>
    <w:rsid w:val="00581D44"/>
    <w:rPr>
      <w:color w:val="2BB673"/>
      <w:u w:val="single"/>
    </w:rPr>
  </w:style>
  <w:style w:type="character" w:styleId="Emphasis">
    <w:name w:val="Emphasis"/>
    <w:basedOn w:val="DefaultParagraphFont"/>
    <w:uiPriority w:val="20"/>
    <w:qFormat/>
    <w:rsid w:val="00B90093"/>
    <w:rPr>
      <w:b/>
      <w:i w:val="0"/>
      <w:iCs/>
      <w:color w:val="000000"/>
    </w:rPr>
  </w:style>
  <w:style w:type="paragraph" w:customStyle="1" w:styleId="Listcheckbox">
    <w:name w:val="List check box"/>
    <w:basedOn w:val="BodyText"/>
    <w:uiPriority w:val="3"/>
    <w:rsid w:val="00342FE3"/>
  </w:style>
  <w:style w:type="character" w:styleId="EndnoteReference">
    <w:name w:val="endnote reference"/>
    <w:basedOn w:val="DefaultParagraphFont"/>
    <w:uiPriority w:val="7"/>
    <w:rsid w:val="008E210A"/>
    <w:rPr>
      <w:vertAlign w:val="superscript"/>
    </w:rPr>
  </w:style>
  <w:style w:type="paragraph" w:customStyle="1" w:styleId="Boxsmalltext">
    <w:name w:val="Box small text"/>
    <w:basedOn w:val="Normalcolour"/>
    <w:uiPriority w:val="2"/>
    <w:qFormat/>
    <w:rsid w:val="00342FE3"/>
    <w:pPr>
      <w:jc w:val="both"/>
    </w:pPr>
    <w:rPr>
      <w:color w:val="1E1E1E"/>
    </w:rPr>
  </w:style>
  <w:style w:type="paragraph" w:customStyle="1" w:styleId="Boxlargetext">
    <w:name w:val="Box large text"/>
    <w:basedOn w:val="Boxsmalltext"/>
    <w:uiPriority w:val="2"/>
    <w:qFormat/>
    <w:rsid w:val="00263EE2"/>
    <w:rPr>
      <w:color w:val="2BB673"/>
      <w:sz w:val="28"/>
    </w:rPr>
  </w:style>
  <w:style w:type="paragraph" w:customStyle="1" w:styleId="Listoutline4-a">
    <w:name w:val="List outline 4 - a."/>
    <w:basedOn w:val="Normal"/>
    <w:uiPriority w:val="5"/>
    <w:rsid w:val="00342FE3"/>
    <w:pPr>
      <w:numPr>
        <w:numId w:val="16"/>
      </w:numPr>
    </w:pPr>
  </w:style>
  <w:style w:type="paragraph" w:customStyle="1" w:styleId="Listoutline5-i">
    <w:name w:val="List outline 5 - i."/>
    <w:basedOn w:val="Normal"/>
    <w:uiPriority w:val="5"/>
    <w:rsid w:val="00342FE3"/>
    <w:pPr>
      <w:numPr>
        <w:ilvl w:val="1"/>
        <w:numId w:val="16"/>
      </w:numPr>
    </w:pPr>
  </w:style>
  <w:style w:type="paragraph" w:customStyle="1" w:styleId="Quotationparagraphbefore">
    <w:name w:val="Quotation (paragraph before)"/>
    <w:basedOn w:val="Normal"/>
    <w:next w:val="Quotationseparateparagraph"/>
    <w:uiPriority w:val="6"/>
    <w:rsid w:val="00E20325"/>
    <w:pPr>
      <w:spacing w:after="120" w:line="300" w:lineRule="atLeast"/>
    </w:pPr>
  </w:style>
  <w:style w:type="paragraph" w:customStyle="1" w:styleId="Quotationseparateparagraph">
    <w:name w:val="Quotation (separate paragraph)"/>
    <w:basedOn w:val="Normal"/>
    <w:uiPriority w:val="6"/>
    <w:rsid w:val="00E20325"/>
    <w:pPr>
      <w:spacing w:after="160" w:line="300" w:lineRule="atLeast"/>
      <w:ind w:left="567" w:right="567"/>
    </w:pPr>
    <w:rPr>
      <w:i/>
      <w:color w:val="4D4D4D"/>
    </w:rPr>
  </w:style>
  <w:style w:type="character" w:customStyle="1" w:styleId="Quotationwithinthesentence">
    <w:name w:val="Quotation (within the sentence)"/>
    <w:basedOn w:val="DefaultParagraphFont"/>
    <w:uiPriority w:val="6"/>
    <w:rsid w:val="005406E3"/>
    <w:rPr>
      <w:i/>
    </w:rPr>
  </w:style>
  <w:style w:type="paragraph" w:customStyle="1" w:styleId="Tablebodytext">
    <w:name w:val="Table body text"/>
    <w:basedOn w:val="BodyText"/>
    <w:uiPriority w:val="2"/>
    <w:rsid w:val="00F850B7"/>
    <w:pPr>
      <w:spacing w:before="120" w:after="120"/>
    </w:pPr>
    <w:rPr>
      <w:sz w:val="22"/>
    </w:rPr>
  </w:style>
  <w:style w:type="paragraph" w:customStyle="1" w:styleId="Tablebodytextnospaceafter">
    <w:name w:val="Table body text (no space after)"/>
    <w:basedOn w:val="BodyText"/>
    <w:uiPriority w:val="2"/>
    <w:rsid w:val="00342FE3"/>
    <w:pPr>
      <w:spacing w:after="0"/>
    </w:pPr>
    <w:rPr>
      <w:sz w:val="22"/>
    </w:rPr>
  </w:style>
  <w:style w:type="table" w:customStyle="1" w:styleId="TableBox">
    <w:name w:val="Table Box"/>
    <w:basedOn w:val="TableNormal"/>
    <w:uiPriority w:val="99"/>
    <w:rsid w:val="0062499F"/>
    <w:pPr>
      <w:spacing w:line="240" w:lineRule="atLeast"/>
    </w:pPr>
    <w:rPr>
      <w:rFonts w:ascii="Calibri" w:hAnsi="Calibri"/>
      <w:sz w:val="24"/>
    </w:rPr>
    <w:tblPr>
      <w:tblCellMar>
        <w:top w:w="142" w:type="dxa"/>
        <w:left w:w="284" w:type="dxa"/>
        <w:bottom w:w="142" w:type="dxa"/>
        <w:right w:w="284" w:type="dxa"/>
      </w:tblCellMar>
    </w:tblPr>
    <w:tcPr>
      <w:shd w:val="clear" w:color="auto" w:fill="D3D3D3"/>
    </w:tcPr>
  </w:style>
  <w:style w:type="table" w:customStyle="1" w:styleId="TableGridnoborders">
    <w:name w:val="Table Grid (no borders)"/>
    <w:basedOn w:val="TableNormal"/>
    <w:uiPriority w:val="99"/>
    <w:rsid w:val="00E31D78"/>
    <w:pPr>
      <w:spacing w:line="240" w:lineRule="atLeast"/>
    </w:pPr>
    <w:rPr>
      <w:rFonts w:ascii="Calibri" w:hAnsi="Calibri"/>
      <w:sz w:val="24"/>
    </w:rPr>
    <w:tblPr>
      <w:tblInd w:w="113" w:type="dxa"/>
      <w:tblCellMar>
        <w:top w:w="28" w:type="dxa"/>
        <w:bottom w:w="28" w:type="dxa"/>
      </w:tblCellMar>
    </w:tblPr>
    <w:tcPr>
      <w:shd w:val="clear" w:color="auto" w:fill="auto"/>
    </w:tcPr>
  </w:style>
  <w:style w:type="paragraph" w:customStyle="1" w:styleId="Whitespace">
    <w:name w:val="White space"/>
    <w:basedOn w:val="BodyText"/>
    <w:uiPriority w:val="2"/>
    <w:rsid w:val="00D31426"/>
    <w:pPr>
      <w:spacing w:after="0" w:line="240" w:lineRule="auto"/>
    </w:pPr>
    <w:rPr>
      <w:sz w:val="20"/>
    </w:rPr>
  </w:style>
  <w:style w:type="paragraph" w:customStyle="1" w:styleId="Singlespacedparagraph">
    <w:name w:val="Single spaced paragraph"/>
    <w:basedOn w:val="BodyText"/>
    <w:uiPriority w:val="2"/>
    <w:rsid w:val="00342FE3"/>
    <w:pPr>
      <w:spacing w:after="0"/>
    </w:pPr>
  </w:style>
  <w:style w:type="paragraph" w:customStyle="1" w:styleId="Headingboxtextinbody">
    <w:name w:val="Heading box text (in body)"/>
    <w:basedOn w:val="Normalcolour"/>
    <w:uiPriority w:val="1"/>
    <w:rsid w:val="006A1F3A"/>
    <w:pPr>
      <w:keepNext/>
      <w:spacing w:before="360" w:after="60" w:line="320" w:lineRule="atLeast"/>
    </w:pPr>
    <w:rPr>
      <w:b/>
      <w:sz w:val="28"/>
    </w:rPr>
  </w:style>
  <w:style w:type="paragraph" w:customStyle="1" w:styleId="Headingboxtexttop">
    <w:name w:val="Heading box text (top)"/>
    <w:basedOn w:val="Normalcolour"/>
    <w:uiPriority w:val="1"/>
    <w:rsid w:val="00F115AD"/>
    <w:pPr>
      <w:spacing w:after="60" w:line="320" w:lineRule="atLeast"/>
    </w:pPr>
    <w:rPr>
      <w:b/>
      <w:sz w:val="28"/>
    </w:rPr>
  </w:style>
  <w:style w:type="character" w:styleId="FollowedHyperlink">
    <w:name w:val="FollowedHyperlink"/>
    <w:basedOn w:val="DefaultParagraphFont"/>
    <w:uiPriority w:val="2"/>
    <w:rsid w:val="00342FE3"/>
    <w:rPr>
      <w:color w:val="3C98E7"/>
      <w:u w:val="single"/>
    </w:rPr>
  </w:style>
  <w:style w:type="character" w:customStyle="1" w:styleId="Heading1-Sub">
    <w:name w:val="Heading 1 - Sub"/>
    <w:basedOn w:val="DefaultParagraphFont"/>
    <w:uiPriority w:val="1"/>
    <w:semiHidden/>
    <w:rsid w:val="00D621A3"/>
    <w:rPr>
      <w:b/>
    </w:rPr>
  </w:style>
  <w:style w:type="paragraph" w:customStyle="1" w:styleId="Heading1-Subnonboldtext">
    <w:name w:val="Heading 1 - Sub (non bold text)"/>
    <w:basedOn w:val="BodyText"/>
    <w:uiPriority w:val="1"/>
    <w:semiHidden/>
    <w:rsid w:val="00D621A3"/>
    <w:pPr>
      <w:tabs>
        <w:tab w:val="left" w:pos="2552"/>
      </w:tabs>
      <w:spacing w:after="0" w:line="300" w:lineRule="atLeast"/>
      <w:ind w:left="2552" w:hanging="2552"/>
      <w:jc w:val="left"/>
    </w:pPr>
  </w:style>
  <w:style w:type="paragraph" w:customStyle="1" w:styleId="Heading2-Start">
    <w:name w:val="Heading 2 - Start"/>
    <w:basedOn w:val="Heading2"/>
    <w:next w:val="BodyText"/>
    <w:uiPriority w:val="1"/>
    <w:semiHidden/>
    <w:qFormat/>
    <w:rsid w:val="006A1F3A"/>
    <w:pPr>
      <w:spacing w:before="200"/>
    </w:pPr>
  </w:style>
  <w:style w:type="paragraph" w:customStyle="1" w:styleId="HeadingAppendix">
    <w:name w:val="Heading Appendix"/>
    <w:basedOn w:val="Normalcolour"/>
    <w:next w:val="Heading1line"/>
    <w:uiPriority w:val="1"/>
    <w:rsid w:val="006A1F3A"/>
    <w:pPr>
      <w:keepNext/>
      <w:pageBreakBefore/>
      <w:numPr>
        <w:numId w:val="3"/>
      </w:numPr>
      <w:spacing w:line="560" w:lineRule="atLeast"/>
      <w:ind w:right="284"/>
      <w:outlineLvl w:val="0"/>
    </w:pPr>
    <w:rPr>
      <w:sz w:val="48"/>
    </w:rPr>
  </w:style>
  <w:style w:type="paragraph" w:customStyle="1" w:styleId="DL-addresslines">
    <w:name w:val="DL - address lines"/>
    <w:basedOn w:val="Singlespacedparagraph"/>
    <w:uiPriority w:val="12"/>
    <w:semiHidden/>
    <w:qFormat/>
    <w:rsid w:val="006E2CEE"/>
  </w:style>
  <w:style w:type="paragraph" w:customStyle="1" w:styleId="DL-closing">
    <w:name w:val="DL - closing"/>
    <w:basedOn w:val="Singlespacedparagraph"/>
    <w:uiPriority w:val="12"/>
    <w:semiHidden/>
    <w:qFormat/>
    <w:rsid w:val="006E2CEE"/>
    <w:pPr>
      <w:spacing w:before="600"/>
    </w:pPr>
  </w:style>
  <w:style w:type="paragraph" w:customStyle="1" w:styleId="DL-closingname">
    <w:name w:val="DL - closing name"/>
    <w:basedOn w:val="Singlespacedparagraph"/>
    <w:uiPriority w:val="12"/>
    <w:semiHidden/>
    <w:qFormat/>
    <w:rsid w:val="006E2CEE"/>
  </w:style>
  <w:style w:type="paragraph" w:customStyle="1" w:styleId="DL-closingposition">
    <w:name w:val="DL - closing position"/>
    <w:basedOn w:val="Singlespacedparagraph"/>
    <w:uiPriority w:val="12"/>
    <w:semiHidden/>
    <w:qFormat/>
    <w:rsid w:val="006E2CEE"/>
    <w:pPr>
      <w:spacing w:after="240"/>
    </w:pPr>
  </w:style>
  <w:style w:type="paragraph" w:customStyle="1" w:styleId="DL-date">
    <w:name w:val="DL - date"/>
    <w:basedOn w:val="Singlespacedparagraph"/>
    <w:next w:val="DL-addresslines"/>
    <w:uiPriority w:val="12"/>
    <w:semiHidden/>
    <w:qFormat/>
    <w:rsid w:val="006E2CEE"/>
    <w:pPr>
      <w:spacing w:before="300" w:after="600"/>
    </w:pPr>
  </w:style>
  <w:style w:type="paragraph" w:customStyle="1" w:styleId="DL-enclosure">
    <w:name w:val="DL - enclosure"/>
    <w:basedOn w:val="Singlespacedparagraph"/>
    <w:uiPriority w:val="12"/>
    <w:qFormat/>
    <w:rsid w:val="00E20325"/>
    <w:pPr>
      <w:tabs>
        <w:tab w:val="left" w:pos="709"/>
      </w:tabs>
      <w:jc w:val="left"/>
    </w:pPr>
  </w:style>
  <w:style w:type="paragraph" w:customStyle="1" w:styleId="DL-freephonetextline">
    <w:name w:val="DL - freephone text line"/>
    <w:basedOn w:val="Singlespacedparagraph"/>
    <w:uiPriority w:val="12"/>
    <w:semiHidden/>
    <w:rsid w:val="006E2CEE"/>
    <w:pPr>
      <w:spacing w:before="340" w:after="600"/>
      <w:jc w:val="right"/>
    </w:pPr>
    <w:rPr>
      <w:sz w:val="17"/>
    </w:rPr>
  </w:style>
  <w:style w:type="paragraph" w:customStyle="1" w:styleId="DL-ourref">
    <w:name w:val="DL - our ref"/>
    <w:basedOn w:val="Singlespacedparagraph"/>
    <w:next w:val="DL-date"/>
    <w:uiPriority w:val="12"/>
    <w:semiHidden/>
    <w:qFormat/>
    <w:rsid w:val="008D38A4"/>
    <w:pPr>
      <w:spacing w:after="300"/>
    </w:pPr>
  </w:style>
  <w:style w:type="paragraph" w:customStyle="1" w:styleId="DL-salutation">
    <w:name w:val="DL - salutation"/>
    <w:basedOn w:val="Singlespacedparagraph"/>
    <w:next w:val="Heading1"/>
    <w:uiPriority w:val="12"/>
    <w:semiHidden/>
    <w:qFormat/>
    <w:rsid w:val="006E2CEE"/>
    <w:pPr>
      <w:spacing w:before="600"/>
    </w:pPr>
  </w:style>
  <w:style w:type="paragraph" w:customStyle="1" w:styleId="Footerline">
    <w:name w:val="Footer line"/>
    <w:basedOn w:val="Footer"/>
    <w:next w:val="Footer"/>
    <w:uiPriority w:val="10"/>
    <w:rsid w:val="006A3812"/>
    <w:pPr>
      <w:pBdr>
        <w:top w:val="single" w:sz="4" w:space="5" w:color="696969"/>
      </w:pBdr>
      <w:tabs>
        <w:tab w:val="right" w:pos="9299"/>
      </w:tabs>
      <w:ind w:left="23" w:right="23"/>
    </w:pPr>
    <w:rPr>
      <w:sz w:val="2"/>
    </w:rPr>
  </w:style>
  <w:style w:type="paragraph" w:customStyle="1" w:styleId="Headerline">
    <w:name w:val="Header line"/>
    <w:basedOn w:val="Header"/>
    <w:rsid w:val="002B391B"/>
    <w:pPr>
      <w:pBdr>
        <w:bottom w:val="single" w:sz="4" w:space="5" w:color="696969"/>
      </w:pBdr>
      <w:ind w:left="-17"/>
    </w:pPr>
    <w:rPr>
      <w:sz w:val="2"/>
    </w:rPr>
  </w:style>
  <w:style w:type="paragraph" w:customStyle="1" w:styleId="Tableoffiguresheading">
    <w:name w:val="Table of figures heading"/>
    <w:basedOn w:val="Heading4"/>
    <w:uiPriority w:val="1"/>
    <w:rsid w:val="00FF5694"/>
  </w:style>
  <w:style w:type="paragraph" w:customStyle="1" w:styleId="Legindent1">
    <w:name w:val="Leg indent 1"/>
    <w:basedOn w:val="Normal"/>
    <w:uiPriority w:val="9"/>
    <w:semiHidden/>
    <w:rsid w:val="006E6BF3"/>
    <w:pPr>
      <w:spacing w:after="160" w:line="300" w:lineRule="atLeast"/>
      <w:ind w:left="851"/>
      <w:jc w:val="left"/>
    </w:pPr>
  </w:style>
  <w:style w:type="paragraph" w:customStyle="1" w:styleId="Legindent2">
    <w:name w:val="Leg indent 2"/>
    <w:basedOn w:val="Normal"/>
    <w:uiPriority w:val="9"/>
    <w:semiHidden/>
    <w:rsid w:val="006E6BF3"/>
    <w:pPr>
      <w:spacing w:after="160" w:line="300" w:lineRule="atLeast"/>
      <w:ind w:left="1559"/>
      <w:jc w:val="left"/>
    </w:pPr>
  </w:style>
  <w:style w:type="paragraph" w:customStyle="1" w:styleId="Legindent3">
    <w:name w:val="Leg indent 3"/>
    <w:basedOn w:val="Normal"/>
    <w:uiPriority w:val="9"/>
    <w:semiHidden/>
    <w:rsid w:val="006E6BF3"/>
    <w:pPr>
      <w:spacing w:after="160" w:line="300" w:lineRule="atLeast"/>
      <w:ind w:left="2268"/>
      <w:jc w:val="left"/>
    </w:pPr>
  </w:style>
  <w:style w:type="paragraph" w:customStyle="1" w:styleId="Legstyle-10">
    <w:name w:val="Leg style - (1)"/>
    <w:basedOn w:val="Normal"/>
    <w:uiPriority w:val="9"/>
    <w:semiHidden/>
    <w:rsid w:val="006E6BF3"/>
    <w:pPr>
      <w:tabs>
        <w:tab w:val="left" w:pos="851"/>
      </w:tabs>
      <w:spacing w:after="160" w:line="300" w:lineRule="atLeast"/>
      <w:ind w:left="851" w:hanging="851"/>
      <w:jc w:val="left"/>
    </w:pPr>
  </w:style>
  <w:style w:type="paragraph" w:customStyle="1" w:styleId="Legstyle-a">
    <w:name w:val="Leg style - (a)"/>
    <w:basedOn w:val="Normal"/>
    <w:uiPriority w:val="9"/>
    <w:semiHidden/>
    <w:rsid w:val="006E6BF3"/>
    <w:pPr>
      <w:tabs>
        <w:tab w:val="left" w:pos="1559"/>
      </w:tabs>
      <w:spacing w:after="160" w:line="300" w:lineRule="atLeast"/>
      <w:ind w:left="1560" w:hanging="709"/>
      <w:jc w:val="left"/>
    </w:pPr>
  </w:style>
  <w:style w:type="paragraph" w:customStyle="1" w:styleId="Legstyle-i">
    <w:name w:val="Leg style - (i)"/>
    <w:basedOn w:val="Normal"/>
    <w:uiPriority w:val="9"/>
    <w:semiHidden/>
    <w:rsid w:val="006E6BF3"/>
    <w:pPr>
      <w:numPr>
        <w:numId w:val="28"/>
      </w:numPr>
      <w:tabs>
        <w:tab w:val="left" w:pos="2268"/>
      </w:tabs>
      <w:spacing w:after="160" w:line="300" w:lineRule="atLeast"/>
      <w:jc w:val="left"/>
    </w:pPr>
  </w:style>
  <w:style w:type="paragraph" w:customStyle="1" w:styleId="Legstyle-1">
    <w:name w:val="Leg style - 1"/>
    <w:basedOn w:val="Normal"/>
    <w:uiPriority w:val="9"/>
    <w:semiHidden/>
    <w:rsid w:val="006E6BF3"/>
    <w:pPr>
      <w:numPr>
        <w:ilvl w:val="1"/>
        <w:numId w:val="28"/>
      </w:numPr>
      <w:tabs>
        <w:tab w:val="left" w:pos="851"/>
      </w:tabs>
      <w:spacing w:after="160" w:line="300" w:lineRule="atLeast"/>
      <w:jc w:val="left"/>
    </w:pPr>
    <w:rPr>
      <w:b/>
    </w:rPr>
  </w:style>
  <w:style w:type="paragraph" w:customStyle="1" w:styleId="QLegindent1">
    <w:name w:val="QLeg indent 1"/>
    <w:basedOn w:val="Normal"/>
    <w:uiPriority w:val="2"/>
    <w:semiHidden/>
    <w:rsid w:val="006E6BF3"/>
    <w:pPr>
      <w:numPr>
        <w:ilvl w:val="2"/>
        <w:numId w:val="28"/>
      </w:numPr>
      <w:spacing w:after="160" w:line="300" w:lineRule="atLeast"/>
      <w:ind w:right="567"/>
      <w:jc w:val="left"/>
    </w:pPr>
    <w:rPr>
      <w:i/>
      <w:color w:val="4D4D4D"/>
    </w:rPr>
  </w:style>
  <w:style w:type="paragraph" w:customStyle="1" w:styleId="QLegindent2">
    <w:name w:val="QLeg indent 2"/>
    <w:basedOn w:val="Normal"/>
    <w:uiPriority w:val="2"/>
    <w:semiHidden/>
    <w:rsid w:val="006E6BF3"/>
    <w:pPr>
      <w:spacing w:after="160" w:line="300" w:lineRule="atLeast"/>
      <w:ind w:left="2693" w:right="567"/>
      <w:jc w:val="left"/>
    </w:pPr>
    <w:rPr>
      <w:i/>
      <w:color w:val="4D4D4D"/>
    </w:rPr>
  </w:style>
  <w:style w:type="paragraph" w:customStyle="1" w:styleId="QLegindent3">
    <w:name w:val="QLeg indent 3"/>
    <w:basedOn w:val="Normal"/>
    <w:uiPriority w:val="2"/>
    <w:semiHidden/>
    <w:rsid w:val="006E6BF3"/>
    <w:pPr>
      <w:spacing w:after="160" w:line="300" w:lineRule="atLeast"/>
      <w:ind w:left="3402" w:right="567"/>
      <w:jc w:val="left"/>
    </w:pPr>
    <w:rPr>
      <w:i/>
      <w:color w:val="4D4D4D"/>
    </w:rPr>
  </w:style>
  <w:style w:type="paragraph" w:customStyle="1" w:styleId="QLegstyle-1">
    <w:name w:val="QLeg style - (1)"/>
    <w:basedOn w:val="Normal"/>
    <w:uiPriority w:val="2"/>
    <w:semiHidden/>
    <w:rsid w:val="006E6BF3"/>
    <w:pPr>
      <w:tabs>
        <w:tab w:val="left" w:pos="1985"/>
      </w:tabs>
      <w:spacing w:after="160" w:line="300" w:lineRule="atLeast"/>
      <w:ind w:left="1985" w:right="567" w:hanging="851"/>
      <w:jc w:val="left"/>
    </w:pPr>
    <w:rPr>
      <w:i/>
      <w:color w:val="4D4D4D"/>
    </w:rPr>
  </w:style>
  <w:style w:type="paragraph" w:customStyle="1" w:styleId="QLegstyle-a">
    <w:name w:val="QLeg style - (a)"/>
    <w:basedOn w:val="Normal"/>
    <w:uiPriority w:val="2"/>
    <w:semiHidden/>
    <w:rsid w:val="006E6BF3"/>
    <w:pPr>
      <w:tabs>
        <w:tab w:val="left" w:pos="2693"/>
      </w:tabs>
      <w:spacing w:after="160" w:line="300" w:lineRule="atLeast"/>
      <w:ind w:left="2694" w:right="567" w:hanging="709"/>
      <w:jc w:val="left"/>
    </w:pPr>
    <w:rPr>
      <w:i/>
      <w:color w:val="4D4D4D"/>
    </w:rPr>
  </w:style>
  <w:style w:type="paragraph" w:customStyle="1" w:styleId="QLegstyle-i">
    <w:name w:val="QLeg style - (i)"/>
    <w:basedOn w:val="Normal"/>
    <w:uiPriority w:val="2"/>
    <w:semiHidden/>
    <w:rsid w:val="006E6BF3"/>
    <w:pPr>
      <w:tabs>
        <w:tab w:val="left" w:pos="3402"/>
      </w:tabs>
      <w:spacing w:after="160" w:line="300" w:lineRule="atLeast"/>
      <w:ind w:left="3402" w:right="567" w:hanging="709"/>
      <w:jc w:val="left"/>
    </w:pPr>
    <w:rPr>
      <w:i/>
      <w:color w:val="4D4D4D"/>
    </w:rPr>
  </w:style>
  <w:style w:type="paragraph" w:customStyle="1" w:styleId="QLegstyle-10">
    <w:name w:val="QLeg style - 1"/>
    <w:basedOn w:val="Normal"/>
    <w:uiPriority w:val="2"/>
    <w:semiHidden/>
    <w:rsid w:val="006E6BF3"/>
    <w:pPr>
      <w:tabs>
        <w:tab w:val="left" w:pos="1985"/>
      </w:tabs>
      <w:spacing w:after="160" w:line="300" w:lineRule="atLeast"/>
      <w:ind w:left="1985" w:right="567" w:hanging="851"/>
      <w:jc w:val="left"/>
    </w:pPr>
    <w:rPr>
      <w:b/>
      <w:i/>
      <w:color w:val="4D4D4D"/>
    </w:rPr>
  </w:style>
  <w:style w:type="paragraph" w:customStyle="1" w:styleId="Heading1-Start">
    <w:name w:val="Heading 1 - Start"/>
    <w:basedOn w:val="Heading1"/>
    <w:next w:val="BodyText"/>
    <w:uiPriority w:val="1"/>
    <w:rsid w:val="005D2713"/>
  </w:style>
  <w:style w:type="paragraph" w:customStyle="1" w:styleId="Guidelines">
    <w:name w:val="Guidelines"/>
    <w:basedOn w:val="Normal"/>
    <w:next w:val="BodyText"/>
    <w:uiPriority w:val="2"/>
    <w:rsid w:val="00FA05AD"/>
    <w:pPr>
      <w:spacing w:after="160" w:line="300" w:lineRule="atLeast"/>
      <w:jc w:val="left"/>
    </w:pPr>
    <w:rPr>
      <w:color w:val="00B050"/>
    </w:rPr>
  </w:style>
  <w:style w:type="paragraph" w:customStyle="1" w:styleId="TOCChaptercontents">
    <w:name w:val="TOC Chapter contents"/>
    <w:basedOn w:val="BodyText"/>
    <w:uiPriority w:val="1"/>
    <w:rsid w:val="00E20325"/>
    <w:pPr>
      <w:pBdr>
        <w:top w:val="single" w:sz="2" w:space="3" w:color="696969"/>
      </w:pBdr>
      <w:tabs>
        <w:tab w:val="right" w:pos="9299"/>
      </w:tabs>
      <w:spacing w:after="0"/>
      <w:jc w:val="left"/>
    </w:pPr>
    <w:rPr>
      <w:sz w:val="25"/>
    </w:rPr>
  </w:style>
  <w:style w:type="paragraph" w:customStyle="1" w:styleId="TOCContents">
    <w:name w:val="TOC Contents"/>
    <w:basedOn w:val="BodyText"/>
    <w:next w:val="BodyText"/>
    <w:uiPriority w:val="1"/>
    <w:rsid w:val="00E20325"/>
    <w:pPr>
      <w:pBdr>
        <w:bottom w:val="single" w:sz="2" w:space="6" w:color="2BB673"/>
      </w:pBdr>
      <w:tabs>
        <w:tab w:val="right" w:pos="9299"/>
      </w:tabs>
      <w:spacing w:after="360"/>
      <w:jc w:val="left"/>
    </w:pPr>
    <w:rPr>
      <w:color w:val="2BB673"/>
      <w:sz w:val="36"/>
    </w:rPr>
  </w:style>
  <w:style w:type="paragraph" w:customStyle="1" w:styleId="HeadingPart">
    <w:name w:val="Heading Part"/>
    <w:basedOn w:val="BodyText"/>
    <w:uiPriority w:val="1"/>
    <w:rsid w:val="00C27B2C"/>
    <w:pPr>
      <w:pBdr>
        <w:top w:val="single" w:sz="2" w:space="6" w:color="696969"/>
      </w:pBdr>
      <w:spacing w:line="540" w:lineRule="atLeast"/>
    </w:pPr>
    <w:rPr>
      <w:sz w:val="48"/>
    </w:rPr>
  </w:style>
  <w:style w:type="paragraph" w:customStyle="1" w:styleId="QIndent1">
    <w:name w:val="QIndent 1"/>
    <w:basedOn w:val="Normal"/>
    <w:uiPriority w:val="6"/>
    <w:rsid w:val="00E20325"/>
    <w:pPr>
      <w:spacing w:after="160" w:line="300" w:lineRule="atLeast"/>
      <w:ind w:left="1134" w:right="567"/>
    </w:pPr>
    <w:rPr>
      <w:i/>
      <w:color w:val="4D4D4D"/>
    </w:rPr>
  </w:style>
  <w:style w:type="paragraph" w:customStyle="1" w:styleId="QIndent2">
    <w:name w:val="QIndent 2"/>
    <w:basedOn w:val="Normal"/>
    <w:uiPriority w:val="6"/>
    <w:rsid w:val="00E20325"/>
    <w:pPr>
      <w:spacing w:after="160" w:line="300" w:lineRule="atLeast"/>
      <w:ind w:left="1701" w:right="567"/>
    </w:pPr>
    <w:rPr>
      <w:i/>
      <w:color w:val="4D4D4D"/>
    </w:rPr>
  </w:style>
  <w:style w:type="paragraph" w:customStyle="1" w:styleId="QIndent3">
    <w:name w:val="QIndent 3"/>
    <w:basedOn w:val="Normal"/>
    <w:uiPriority w:val="6"/>
    <w:rsid w:val="00E20325"/>
    <w:pPr>
      <w:spacing w:after="160" w:line="300" w:lineRule="atLeast"/>
      <w:ind w:left="2268" w:right="567"/>
    </w:pPr>
    <w:rPr>
      <w:i/>
      <w:color w:val="4D4D4D"/>
    </w:rPr>
  </w:style>
  <w:style w:type="paragraph" w:customStyle="1" w:styleId="QListalpha">
    <w:name w:val="QList alpha"/>
    <w:basedOn w:val="Normal"/>
    <w:uiPriority w:val="6"/>
    <w:rsid w:val="00E20325"/>
    <w:pPr>
      <w:numPr>
        <w:numId w:val="10"/>
      </w:numPr>
      <w:spacing w:after="160" w:line="300" w:lineRule="atLeast"/>
      <w:ind w:right="567"/>
    </w:pPr>
    <w:rPr>
      <w:i/>
      <w:color w:val="4D4D4D"/>
    </w:rPr>
  </w:style>
  <w:style w:type="paragraph" w:customStyle="1" w:styleId="QListbullet">
    <w:name w:val="QList bullet"/>
    <w:basedOn w:val="Normal"/>
    <w:uiPriority w:val="6"/>
    <w:rsid w:val="00E20325"/>
    <w:pPr>
      <w:numPr>
        <w:numId w:val="11"/>
      </w:numPr>
      <w:spacing w:after="160" w:line="300" w:lineRule="atLeast"/>
      <w:ind w:right="567"/>
    </w:pPr>
    <w:rPr>
      <w:i/>
      <w:color w:val="4D4D4D"/>
    </w:rPr>
  </w:style>
  <w:style w:type="paragraph" w:customStyle="1" w:styleId="QListnumber">
    <w:name w:val="QList number"/>
    <w:basedOn w:val="Normal"/>
    <w:uiPriority w:val="6"/>
    <w:rsid w:val="00E20325"/>
    <w:pPr>
      <w:numPr>
        <w:numId w:val="12"/>
      </w:numPr>
      <w:spacing w:after="160" w:line="300" w:lineRule="atLeast"/>
      <w:ind w:right="567"/>
    </w:pPr>
    <w:rPr>
      <w:i/>
      <w:color w:val="4D4D4D"/>
    </w:rPr>
  </w:style>
  <w:style w:type="paragraph" w:customStyle="1" w:styleId="QListroman">
    <w:name w:val="QList roman"/>
    <w:basedOn w:val="Normal"/>
    <w:uiPriority w:val="6"/>
    <w:rsid w:val="00E20325"/>
    <w:pPr>
      <w:numPr>
        <w:numId w:val="13"/>
      </w:numPr>
      <w:spacing w:after="160" w:line="300" w:lineRule="atLeast"/>
      <w:ind w:right="567"/>
    </w:pPr>
    <w:rPr>
      <w:rFonts w:eastAsia="Times New Roman" w:cs="Times New Roman"/>
      <w:i/>
      <w:color w:val="4D4D4D"/>
      <w:szCs w:val="20"/>
    </w:rPr>
  </w:style>
  <w:style w:type="paragraph" w:customStyle="1" w:styleId="HeaderChaptertext">
    <w:name w:val="Header Chapter text"/>
    <w:basedOn w:val="Header"/>
    <w:rsid w:val="00813DD5"/>
    <w:pPr>
      <w:tabs>
        <w:tab w:val="clear" w:pos="9299"/>
        <w:tab w:val="right" w:pos="9072"/>
      </w:tabs>
      <w:spacing w:before="100"/>
    </w:pPr>
    <w:rPr>
      <w:color w:val="1E1E1E"/>
    </w:rPr>
  </w:style>
  <w:style w:type="paragraph" w:customStyle="1" w:styleId="FigureCaption">
    <w:name w:val="Figure Caption"/>
    <w:basedOn w:val="Normal"/>
    <w:next w:val="BodyText"/>
    <w:uiPriority w:val="2"/>
    <w:rsid w:val="0037773A"/>
    <w:pPr>
      <w:spacing w:line="240" w:lineRule="auto"/>
    </w:pPr>
    <w:rPr>
      <w:i/>
    </w:rPr>
  </w:style>
  <w:style w:type="paragraph" w:customStyle="1" w:styleId="FootnoteTextBullet">
    <w:name w:val="Footnote Text Bullet"/>
    <w:basedOn w:val="FootnoteText"/>
    <w:uiPriority w:val="7"/>
    <w:rsid w:val="0037773A"/>
    <w:pPr>
      <w:numPr>
        <w:numId w:val="4"/>
      </w:numPr>
    </w:pPr>
  </w:style>
  <w:style w:type="paragraph" w:customStyle="1" w:styleId="Heading1nonContents">
    <w:name w:val="Heading 1 (non Contents)"/>
    <w:basedOn w:val="Heading1"/>
    <w:uiPriority w:val="1"/>
    <w:rsid w:val="00B25C11"/>
    <w:pPr>
      <w:pageBreakBefore w:val="0"/>
      <w:pBdr>
        <w:top w:val="none" w:sz="0" w:space="0" w:color="auto"/>
        <w:bottom w:val="none" w:sz="0" w:space="0" w:color="auto"/>
      </w:pBdr>
      <w:outlineLvl w:val="9"/>
    </w:pPr>
  </w:style>
  <w:style w:type="paragraph" w:customStyle="1" w:styleId="Boxsmallbullet1">
    <w:name w:val="Box small bullet 1"/>
    <w:basedOn w:val="Normal"/>
    <w:uiPriority w:val="2"/>
    <w:rsid w:val="00E20325"/>
    <w:pPr>
      <w:numPr>
        <w:numId w:val="17"/>
      </w:numPr>
      <w:spacing w:after="160" w:line="300" w:lineRule="atLeast"/>
    </w:pPr>
  </w:style>
  <w:style w:type="paragraph" w:customStyle="1" w:styleId="Boxsmallbullet2">
    <w:name w:val="Box small bullet 2"/>
    <w:basedOn w:val="Normal"/>
    <w:uiPriority w:val="2"/>
    <w:rsid w:val="00E20325"/>
    <w:pPr>
      <w:numPr>
        <w:ilvl w:val="1"/>
        <w:numId w:val="17"/>
      </w:numPr>
      <w:spacing w:after="160" w:line="300" w:lineRule="atLeast"/>
    </w:pPr>
  </w:style>
  <w:style w:type="character" w:customStyle="1" w:styleId="HyperlinkSourceTextReference">
    <w:name w:val="Hyperlink (Source Text Reference)"/>
    <w:basedOn w:val="Hyperlink"/>
    <w:uiPriority w:val="2"/>
    <w:rsid w:val="00696209"/>
    <w:rPr>
      <w:color w:val="2BB673"/>
      <w:u w:val="single"/>
    </w:rPr>
  </w:style>
  <w:style w:type="character" w:customStyle="1" w:styleId="Italics">
    <w:name w:val="Italics"/>
    <w:basedOn w:val="DefaultParagraphFont"/>
    <w:uiPriority w:val="2"/>
    <w:rsid w:val="00314269"/>
    <w:rPr>
      <w:i/>
    </w:rPr>
  </w:style>
  <w:style w:type="paragraph" w:customStyle="1" w:styleId="Tableheading">
    <w:name w:val="Table heading"/>
    <w:basedOn w:val="Tablebodytext"/>
    <w:next w:val="Tablebodytext"/>
    <w:uiPriority w:val="2"/>
    <w:rsid w:val="00222713"/>
    <w:pPr>
      <w:keepNext/>
      <w:spacing w:after="60"/>
      <w:jc w:val="left"/>
    </w:pPr>
    <w:rPr>
      <w:b/>
    </w:rPr>
  </w:style>
  <w:style w:type="paragraph" w:customStyle="1" w:styleId="Tablesinglespacedparagraph">
    <w:name w:val="Table single spaced paragraph"/>
    <w:basedOn w:val="BodyText"/>
    <w:uiPriority w:val="2"/>
    <w:rsid w:val="00F850B7"/>
    <w:pPr>
      <w:spacing w:before="40" w:after="40"/>
    </w:pPr>
    <w:rPr>
      <w:sz w:val="22"/>
    </w:rPr>
  </w:style>
  <w:style w:type="paragraph" w:customStyle="1" w:styleId="Tablesinglespacedparagraphlast">
    <w:name w:val="Table single spaced paragraph (last)"/>
    <w:basedOn w:val="Tablesinglespacedparagraph"/>
    <w:uiPriority w:val="2"/>
    <w:rsid w:val="0036328D"/>
  </w:style>
  <w:style w:type="paragraph" w:customStyle="1" w:styleId="TableBullet1">
    <w:name w:val="Table Bullet 1"/>
    <w:basedOn w:val="Normal"/>
    <w:uiPriority w:val="2"/>
    <w:rsid w:val="00E20325"/>
    <w:pPr>
      <w:numPr>
        <w:numId w:val="19"/>
      </w:numPr>
      <w:spacing w:before="120" w:after="120" w:line="300" w:lineRule="atLeast"/>
    </w:pPr>
    <w:rPr>
      <w:sz w:val="22"/>
    </w:rPr>
  </w:style>
  <w:style w:type="paragraph" w:customStyle="1" w:styleId="TableBullet2">
    <w:name w:val="Table Bullet 2"/>
    <w:basedOn w:val="Normal"/>
    <w:uiPriority w:val="2"/>
    <w:rsid w:val="00E20325"/>
    <w:pPr>
      <w:numPr>
        <w:ilvl w:val="1"/>
        <w:numId w:val="19"/>
      </w:numPr>
      <w:spacing w:before="120" w:after="120" w:line="300" w:lineRule="atLeast"/>
    </w:pPr>
    <w:rPr>
      <w:sz w:val="22"/>
    </w:rPr>
  </w:style>
  <w:style w:type="paragraph" w:customStyle="1" w:styleId="TableBullet3">
    <w:name w:val="Table Bullet 3"/>
    <w:basedOn w:val="Normal"/>
    <w:uiPriority w:val="2"/>
    <w:rsid w:val="00E20325"/>
    <w:pPr>
      <w:numPr>
        <w:ilvl w:val="2"/>
        <w:numId w:val="19"/>
      </w:numPr>
      <w:spacing w:before="120" w:after="120" w:line="300" w:lineRule="atLeast"/>
    </w:pPr>
    <w:rPr>
      <w:sz w:val="22"/>
    </w:rPr>
  </w:style>
  <w:style w:type="paragraph" w:customStyle="1" w:styleId="TableIndent1">
    <w:name w:val="Table Indent 1"/>
    <w:basedOn w:val="Tablebodytext"/>
    <w:uiPriority w:val="2"/>
    <w:rsid w:val="00E20325"/>
    <w:pPr>
      <w:spacing w:before="40" w:after="40"/>
      <w:ind w:left="357"/>
    </w:pPr>
  </w:style>
  <w:style w:type="paragraph" w:customStyle="1" w:styleId="TableIndent2">
    <w:name w:val="Table Indent 2"/>
    <w:basedOn w:val="Tablebodytext"/>
    <w:uiPriority w:val="2"/>
    <w:rsid w:val="00E20325"/>
    <w:pPr>
      <w:spacing w:before="40" w:after="40"/>
      <w:ind w:left="714"/>
    </w:pPr>
  </w:style>
  <w:style w:type="paragraph" w:customStyle="1" w:styleId="TableIndent3">
    <w:name w:val="Table Indent 3"/>
    <w:basedOn w:val="Tablebodytext"/>
    <w:uiPriority w:val="2"/>
    <w:rsid w:val="00E20325"/>
    <w:pPr>
      <w:spacing w:before="40" w:after="40"/>
      <w:ind w:left="1072"/>
    </w:pPr>
  </w:style>
  <w:style w:type="paragraph" w:customStyle="1" w:styleId="TableNumber1">
    <w:name w:val="Table Number 1."/>
    <w:basedOn w:val="Normal"/>
    <w:uiPriority w:val="2"/>
    <w:rsid w:val="00E20325"/>
    <w:pPr>
      <w:numPr>
        <w:numId w:val="21"/>
      </w:numPr>
      <w:spacing w:before="120" w:after="120" w:line="300" w:lineRule="atLeast"/>
    </w:pPr>
    <w:rPr>
      <w:sz w:val="22"/>
    </w:rPr>
  </w:style>
  <w:style w:type="paragraph" w:customStyle="1" w:styleId="TableNumbera">
    <w:name w:val="Table Number a."/>
    <w:basedOn w:val="Normal"/>
    <w:uiPriority w:val="2"/>
    <w:rsid w:val="00E20325"/>
    <w:pPr>
      <w:numPr>
        <w:ilvl w:val="1"/>
        <w:numId w:val="21"/>
      </w:numPr>
      <w:spacing w:before="120" w:after="120" w:line="300" w:lineRule="atLeast"/>
    </w:pPr>
    <w:rPr>
      <w:sz w:val="22"/>
    </w:rPr>
  </w:style>
  <w:style w:type="paragraph" w:customStyle="1" w:styleId="TableNumberi">
    <w:name w:val="Table Number i."/>
    <w:basedOn w:val="Normal"/>
    <w:uiPriority w:val="2"/>
    <w:rsid w:val="00E20325"/>
    <w:pPr>
      <w:numPr>
        <w:ilvl w:val="2"/>
        <w:numId w:val="21"/>
      </w:numPr>
      <w:spacing w:before="120" w:after="120" w:line="300" w:lineRule="atLeast"/>
    </w:pPr>
    <w:rPr>
      <w:sz w:val="22"/>
    </w:rPr>
  </w:style>
  <w:style w:type="paragraph" w:customStyle="1" w:styleId="TableQuotationseparateparagraph">
    <w:name w:val="Table Quotation (separate paragraph)"/>
    <w:basedOn w:val="Quotationseparateparagraph"/>
    <w:uiPriority w:val="2"/>
    <w:rsid w:val="00E20325"/>
    <w:pPr>
      <w:spacing w:after="120"/>
      <w:ind w:left="357" w:right="357"/>
    </w:pPr>
    <w:rPr>
      <w:sz w:val="22"/>
    </w:rPr>
  </w:style>
  <w:style w:type="character" w:customStyle="1" w:styleId="Bluetext">
    <w:name w:val="Blue text"/>
    <w:basedOn w:val="DefaultParagraphFont"/>
    <w:uiPriority w:val="2"/>
    <w:rsid w:val="00D56AFB"/>
    <w:rPr>
      <w:color w:val="0070C0"/>
    </w:rPr>
  </w:style>
  <w:style w:type="numbering" w:styleId="111111">
    <w:name w:val="Outline List 2"/>
    <w:basedOn w:val="NoList"/>
    <w:uiPriority w:val="99"/>
    <w:semiHidden/>
    <w:unhideWhenUsed/>
    <w:rsid w:val="0093343D"/>
    <w:pPr>
      <w:numPr>
        <w:numId w:val="5"/>
      </w:numPr>
    </w:pPr>
  </w:style>
  <w:style w:type="numbering" w:styleId="1ai">
    <w:name w:val="Outline List 1"/>
    <w:basedOn w:val="NoList"/>
    <w:uiPriority w:val="99"/>
    <w:semiHidden/>
    <w:unhideWhenUsed/>
    <w:rsid w:val="0093343D"/>
    <w:pPr>
      <w:numPr>
        <w:numId w:val="6"/>
      </w:numPr>
    </w:pPr>
  </w:style>
  <w:style w:type="numbering" w:styleId="ArticleSection">
    <w:name w:val="Outline List 3"/>
    <w:basedOn w:val="NoList"/>
    <w:uiPriority w:val="99"/>
    <w:semiHidden/>
    <w:unhideWhenUsed/>
    <w:rsid w:val="0093343D"/>
    <w:pPr>
      <w:numPr>
        <w:numId w:val="7"/>
      </w:numPr>
    </w:pPr>
  </w:style>
  <w:style w:type="paragraph" w:customStyle="1" w:styleId="Boxsmallnumber-1">
    <w:name w:val="Box small number - 1."/>
    <w:basedOn w:val="Normal"/>
    <w:uiPriority w:val="2"/>
    <w:rsid w:val="00E20325"/>
    <w:pPr>
      <w:numPr>
        <w:numId w:val="18"/>
      </w:numPr>
      <w:spacing w:after="160" w:line="300" w:lineRule="atLeast"/>
    </w:pPr>
  </w:style>
  <w:style w:type="paragraph" w:customStyle="1" w:styleId="Boxsmallnumber-a">
    <w:name w:val="Box small number - a."/>
    <w:basedOn w:val="Normal"/>
    <w:uiPriority w:val="2"/>
    <w:rsid w:val="00E20325"/>
    <w:pPr>
      <w:numPr>
        <w:ilvl w:val="1"/>
        <w:numId w:val="18"/>
      </w:numPr>
      <w:spacing w:after="160" w:line="300" w:lineRule="atLeast"/>
    </w:pPr>
  </w:style>
  <w:style w:type="paragraph" w:customStyle="1" w:styleId="Boxsmallnumber-i">
    <w:name w:val="Box small number - i."/>
    <w:basedOn w:val="Normal"/>
    <w:uiPriority w:val="2"/>
    <w:rsid w:val="00E20325"/>
    <w:pPr>
      <w:numPr>
        <w:ilvl w:val="2"/>
        <w:numId w:val="18"/>
      </w:numPr>
      <w:spacing w:after="160" w:line="300" w:lineRule="atLeast"/>
    </w:pPr>
  </w:style>
  <w:style w:type="paragraph" w:customStyle="1" w:styleId="FootnoteBullet">
    <w:name w:val="Footnote Bullet"/>
    <w:basedOn w:val="FootnoteText"/>
    <w:uiPriority w:val="7"/>
    <w:rsid w:val="00E20325"/>
    <w:pPr>
      <w:numPr>
        <w:numId w:val="15"/>
      </w:numPr>
      <w:tabs>
        <w:tab w:val="clear" w:pos="284"/>
      </w:tabs>
    </w:pPr>
  </w:style>
  <w:style w:type="paragraph" w:customStyle="1" w:styleId="Introduction">
    <w:name w:val="Introduction"/>
    <w:basedOn w:val="Normal"/>
    <w:uiPriority w:val="2"/>
    <w:rsid w:val="00E20325"/>
    <w:pPr>
      <w:spacing w:after="160" w:line="300" w:lineRule="atLeast"/>
    </w:pPr>
    <w:rPr>
      <w:color w:val="4D4D4D"/>
      <w:sz w:val="28"/>
    </w:rPr>
  </w:style>
  <w:style w:type="paragraph" w:customStyle="1" w:styleId="Tablecaption">
    <w:name w:val="Table caption"/>
    <w:basedOn w:val="Normal"/>
    <w:uiPriority w:val="98"/>
    <w:rsid w:val="005E0910"/>
    <w:pPr>
      <w:keepNext/>
      <w:spacing w:before="360" w:after="60" w:line="260" w:lineRule="atLeast"/>
    </w:pPr>
    <w:rPr>
      <w:b/>
      <w:sz w:val="26"/>
    </w:rPr>
  </w:style>
  <w:style w:type="paragraph" w:customStyle="1" w:styleId="Indent1">
    <w:name w:val="Indent 1"/>
    <w:basedOn w:val="Normal"/>
    <w:uiPriority w:val="4"/>
    <w:rsid w:val="00E20325"/>
    <w:pPr>
      <w:spacing w:after="160" w:line="300" w:lineRule="atLeast"/>
      <w:ind w:left="567"/>
    </w:pPr>
  </w:style>
  <w:style w:type="paragraph" w:customStyle="1" w:styleId="Pictureindent">
    <w:name w:val="Picture indent"/>
    <w:basedOn w:val="Indent1"/>
    <w:uiPriority w:val="98"/>
    <w:rsid w:val="00E20325"/>
    <w:pPr>
      <w:ind w:left="-28"/>
    </w:pPr>
  </w:style>
  <w:style w:type="paragraph" w:customStyle="1" w:styleId="InsertPictureLeftLandscape">
    <w:name w:val="InsertPictureLeftLandscape"/>
    <w:rsid w:val="00CA2F6E"/>
    <w:rPr>
      <w:rFonts w:eastAsiaTheme="minorEastAsia" w:cs="Times New Roman"/>
      <w:sz w:val="3276"/>
      <w:szCs w:val="3276"/>
      <w:lang w:eastAsia="en-NZ"/>
    </w:rPr>
  </w:style>
  <w:style w:type="paragraph" w:customStyle="1" w:styleId="Checkbox1">
    <w:name w:val="Check box 1"/>
    <w:basedOn w:val="BodyText"/>
    <w:uiPriority w:val="3"/>
    <w:rsid w:val="00E20325"/>
    <w:pPr>
      <w:numPr>
        <w:numId w:val="8"/>
      </w:numPr>
      <w:spacing w:after="160" w:line="300" w:lineRule="atLeast"/>
    </w:pPr>
  </w:style>
  <w:style w:type="paragraph" w:customStyle="1" w:styleId="Checkbox2">
    <w:name w:val="Check box 2"/>
    <w:basedOn w:val="Checkbox1"/>
    <w:uiPriority w:val="3"/>
    <w:rsid w:val="00D66F19"/>
    <w:pPr>
      <w:numPr>
        <w:ilvl w:val="1"/>
      </w:numPr>
    </w:pPr>
  </w:style>
  <w:style w:type="paragraph" w:customStyle="1" w:styleId="Checkbox3">
    <w:name w:val="Check box 3"/>
    <w:basedOn w:val="Checkbox1"/>
    <w:uiPriority w:val="3"/>
    <w:rsid w:val="00D66F19"/>
    <w:pPr>
      <w:numPr>
        <w:ilvl w:val="2"/>
      </w:numPr>
    </w:pPr>
  </w:style>
  <w:style w:type="paragraph" w:customStyle="1" w:styleId="Checkbox4">
    <w:name w:val="Check box 4"/>
    <w:basedOn w:val="Checkbox1"/>
    <w:uiPriority w:val="3"/>
    <w:rsid w:val="00D66F19"/>
    <w:pPr>
      <w:numPr>
        <w:ilvl w:val="3"/>
      </w:numPr>
    </w:pPr>
  </w:style>
  <w:style w:type="paragraph" w:customStyle="1" w:styleId="Tablecheckbox1">
    <w:name w:val="Table check box 1"/>
    <w:basedOn w:val="Normal"/>
    <w:uiPriority w:val="2"/>
    <w:rsid w:val="00E20325"/>
    <w:pPr>
      <w:numPr>
        <w:numId w:val="20"/>
      </w:numPr>
      <w:spacing w:before="120" w:after="120" w:line="300" w:lineRule="atLeast"/>
    </w:pPr>
    <w:rPr>
      <w:sz w:val="22"/>
    </w:rPr>
  </w:style>
  <w:style w:type="paragraph" w:customStyle="1" w:styleId="Tablecheckbox2">
    <w:name w:val="Table check box 2"/>
    <w:basedOn w:val="Tablecheckbox1"/>
    <w:uiPriority w:val="2"/>
    <w:rsid w:val="00501683"/>
    <w:pPr>
      <w:numPr>
        <w:ilvl w:val="1"/>
      </w:numPr>
    </w:pPr>
  </w:style>
  <w:style w:type="paragraph" w:customStyle="1" w:styleId="Tablecheckbox3">
    <w:name w:val="Table check box 3"/>
    <w:basedOn w:val="Tablecheckbox1"/>
    <w:uiPriority w:val="2"/>
    <w:rsid w:val="00501683"/>
    <w:pPr>
      <w:numPr>
        <w:ilvl w:val="2"/>
      </w:numPr>
    </w:pPr>
  </w:style>
  <w:style w:type="paragraph" w:customStyle="1" w:styleId="EndnoteBullet">
    <w:name w:val="Endnote Bullet"/>
    <w:uiPriority w:val="7"/>
    <w:rsid w:val="00E20325"/>
    <w:pPr>
      <w:numPr>
        <w:numId w:val="14"/>
      </w:numPr>
      <w:spacing w:after="80" w:line="230" w:lineRule="atLeast"/>
      <w:jc w:val="both"/>
    </w:pPr>
    <w:rPr>
      <w:rFonts w:ascii="Calibri" w:hAnsi="Calibri"/>
      <w:color w:val="4D4D4D"/>
      <w:sz w:val="20"/>
      <w:szCs w:val="20"/>
    </w:rPr>
  </w:style>
  <w:style w:type="paragraph" w:customStyle="1" w:styleId="CQLegindent1">
    <w:name w:val="CQLeg indent 1"/>
    <w:basedOn w:val="Normal"/>
    <w:uiPriority w:val="6"/>
    <w:rsid w:val="00E20325"/>
    <w:pPr>
      <w:spacing w:after="160" w:line="300" w:lineRule="atLeast"/>
      <w:ind w:left="2268" w:right="567"/>
    </w:pPr>
    <w:rPr>
      <w:i/>
      <w:color w:val="4D4D4D"/>
    </w:rPr>
  </w:style>
  <w:style w:type="paragraph" w:customStyle="1" w:styleId="CQLegindent2">
    <w:name w:val="CQLeg indent 2"/>
    <w:basedOn w:val="Normal"/>
    <w:uiPriority w:val="6"/>
    <w:rsid w:val="00E20325"/>
    <w:pPr>
      <w:spacing w:after="160" w:line="300" w:lineRule="atLeast"/>
      <w:ind w:left="2977" w:right="567"/>
    </w:pPr>
    <w:rPr>
      <w:i/>
      <w:color w:val="4D4D4D"/>
    </w:rPr>
  </w:style>
  <w:style w:type="paragraph" w:customStyle="1" w:styleId="CQLegindent3">
    <w:name w:val="CQLeg indent 3"/>
    <w:basedOn w:val="Normal"/>
    <w:uiPriority w:val="6"/>
    <w:rsid w:val="00E20325"/>
    <w:pPr>
      <w:spacing w:after="160" w:line="300" w:lineRule="atLeast"/>
      <w:ind w:left="3686" w:right="567"/>
    </w:pPr>
    <w:rPr>
      <w:i/>
      <w:color w:val="4D4D4D"/>
    </w:rPr>
  </w:style>
  <w:style w:type="paragraph" w:customStyle="1" w:styleId="CQLegstyle-1">
    <w:name w:val="CQLeg style - (1)"/>
    <w:basedOn w:val="Normal"/>
    <w:uiPriority w:val="6"/>
    <w:rsid w:val="00E20325"/>
    <w:pPr>
      <w:tabs>
        <w:tab w:val="left" w:pos="2268"/>
      </w:tabs>
      <w:spacing w:after="160" w:line="300" w:lineRule="atLeast"/>
      <w:ind w:left="2269" w:right="567" w:hanging="851"/>
    </w:pPr>
    <w:rPr>
      <w:i/>
      <w:color w:val="4D4D4D"/>
    </w:rPr>
  </w:style>
  <w:style w:type="paragraph" w:customStyle="1" w:styleId="CQLegstyle-a">
    <w:name w:val="CQLeg style - (a)"/>
    <w:basedOn w:val="Normal"/>
    <w:uiPriority w:val="6"/>
    <w:rsid w:val="00E20325"/>
    <w:pPr>
      <w:tabs>
        <w:tab w:val="left" w:pos="2977"/>
      </w:tabs>
      <w:spacing w:after="160" w:line="300" w:lineRule="atLeast"/>
      <w:ind w:left="2977" w:right="567" w:hanging="709"/>
    </w:pPr>
    <w:rPr>
      <w:i/>
      <w:color w:val="4D4D4D"/>
    </w:rPr>
  </w:style>
  <w:style w:type="paragraph" w:customStyle="1" w:styleId="CQLegstyle-i">
    <w:name w:val="CQLeg style - (i)"/>
    <w:basedOn w:val="Normal"/>
    <w:uiPriority w:val="6"/>
    <w:rsid w:val="00E20325"/>
    <w:pPr>
      <w:tabs>
        <w:tab w:val="left" w:pos="3686"/>
      </w:tabs>
      <w:spacing w:after="160" w:line="300" w:lineRule="atLeast"/>
      <w:ind w:left="3686" w:right="567" w:hanging="709"/>
    </w:pPr>
    <w:rPr>
      <w:i/>
      <w:color w:val="4D4D4D"/>
    </w:rPr>
  </w:style>
  <w:style w:type="paragraph" w:customStyle="1" w:styleId="CQLegstyle-10">
    <w:name w:val="CQLeg style - 1"/>
    <w:basedOn w:val="Normal"/>
    <w:uiPriority w:val="6"/>
    <w:rsid w:val="00E20325"/>
    <w:pPr>
      <w:keepNext/>
      <w:tabs>
        <w:tab w:val="left" w:pos="2268"/>
      </w:tabs>
      <w:spacing w:after="160" w:line="300" w:lineRule="atLeast"/>
      <w:ind w:left="2269" w:right="567" w:hanging="851"/>
    </w:pPr>
    <w:rPr>
      <w:b/>
      <w:i/>
      <w:color w:val="4D4D4D"/>
    </w:rPr>
  </w:style>
  <w:style w:type="paragraph" w:customStyle="1" w:styleId="Number1">
    <w:name w:val="Number 1"/>
    <w:basedOn w:val="Normal"/>
    <w:uiPriority w:val="5"/>
    <w:rsid w:val="00E20325"/>
    <w:pPr>
      <w:numPr>
        <w:numId w:val="9"/>
      </w:numPr>
      <w:spacing w:after="160" w:line="300" w:lineRule="atLeast"/>
    </w:pPr>
  </w:style>
  <w:style w:type="paragraph" w:customStyle="1" w:styleId="Number2">
    <w:name w:val="Number 2"/>
    <w:basedOn w:val="Normal"/>
    <w:uiPriority w:val="5"/>
    <w:rsid w:val="00E20325"/>
    <w:pPr>
      <w:numPr>
        <w:ilvl w:val="1"/>
        <w:numId w:val="9"/>
      </w:numPr>
      <w:spacing w:after="160" w:line="300" w:lineRule="atLeast"/>
    </w:pPr>
  </w:style>
  <w:style w:type="paragraph" w:customStyle="1" w:styleId="Number3">
    <w:name w:val="Number 3"/>
    <w:basedOn w:val="Normal"/>
    <w:uiPriority w:val="5"/>
    <w:rsid w:val="00E20325"/>
    <w:pPr>
      <w:numPr>
        <w:ilvl w:val="2"/>
        <w:numId w:val="9"/>
      </w:numPr>
      <w:spacing w:after="160" w:line="300" w:lineRule="atLeast"/>
    </w:pPr>
  </w:style>
  <w:style w:type="paragraph" w:customStyle="1" w:styleId="Number-1">
    <w:name w:val="Number - 1."/>
    <w:basedOn w:val="Legindent1"/>
    <w:next w:val="Normal"/>
    <w:uiPriority w:val="5"/>
    <w:rsid w:val="00E20325"/>
    <w:pPr>
      <w:tabs>
        <w:tab w:val="num" w:pos="851"/>
      </w:tabs>
      <w:ind w:hanging="851"/>
      <w:jc w:val="both"/>
    </w:pPr>
  </w:style>
  <w:style w:type="paragraph" w:customStyle="1" w:styleId="Number-11">
    <w:name w:val="Number - 1.1"/>
    <w:basedOn w:val="Normal"/>
    <w:uiPriority w:val="5"/>
    <w:rsid w:val="00E20325"/>
    <w:pPr>
      <w:tabs>
        <w:tab w:val="num" w:pos="851"/>
      </w:tabs>
      <w:spacing w:after="160" w:line="300" w:lineRule="atLeast"/>
      <w:ind w:left="851" w:hanging="851"/>
    </w:pPr>
  </w:style>
  <w:style w:type="paragraph" w:customStyle="1" w:styleId="Number-111">
    <w:name w:val="Number - 1.1.1"/>
    <w:basedOn w:val="Normal"/>
    <w:uiPriority w:val="5"/>
    <w:rsid w:val="00E20325"/>
    <w:pPr>
      <w:tabs>
        <w:tab w:val="num" w:pos="851"/>
      </w:tabs>
      <w:spacing w:after="160" w:line="300" w:lineRule="atLeast"/>
      <w:ind w:left="851" w:hanging="851"/>
    </w:pPr>
  </w:style>
  <w:style w:type="paragraph" w:customStyle="1" w:styleId="ALegindent1">
    <w:name w:val="ALeg indent 1"/>
    <w:basedOn w:val="Normal"/>
    <w:uiPriority w:val="6"/>
    <w:rsid w:val="00E20325"/>
    <w:pPr>
      <w:spacing w:after="160" w:line="300" w:lineRule="atLeast"/>
      <w:ind w:left="851"/>
    </w:pPr>
  </w:style>
  <w:style w:type="paragraph" w:customStyle="1" w:styleId="ALegindent2">
    <w:name w:val="ALeg indent 2"/>
    <w:basedOn w:val="Normal"/>
    <w:uiPriority w:val="6"/>
    <w:rsid w:val="00E20325"/>
    <w:pPr>
      <w:spacing w:after="160" w:line="300" w:lineRule="atLeast"/>
      <w:ind w:left="1559"/>
    </w:pPr>
  </w:style>
  <w:style w:type="paragraph" w:customStyle="1" w:styleId="ALegindent3">
    <w:name w:val="ALeg indent 3"/>
    <w:basedOn w:val="Normal"/>
    <w:uiPriority w:val="6"/>
    <w:rsid w:val="00E20325"/>
    <w:pPr>
      <w:spacing w:after="160" w:line="300" w:lineRule="atLeast"/>
      <w:ind w:left="2268"/>
    </w:pPr>
  </w:style>
  <w:style w:type="paragraph" w:customStyle="1" w:styleId="ALegstyle-1">
    <w:name w:val="ALeg style - (1)"/>
    <w:basedOn w:val="Normal"/>
    <w:uiPriority w:val="6"/>
    <w:rsid w:val="00E20325"/>
    <w:pPr>
      <w:tabs>
        <w:tab w:val="left" w:pos="851"/>
      </w:tabs>
      <w:spacing w:after="160" w:line="300" w:lineRule="atLeast"/>
      <w:ind w:left="851" w:hanging="851"/>
    </w:pPr>
  </w:style>
  <w:style w:type="paragraph" w:customStyle="1" w:styleId="ALegstyle-a">
    <w:name w:val="ALeg style - (a)"/>
    <w:basedOn w:val="Normal"/>
    <w:uiPriority w:val="6"/>
    <w:rsid w:val="00E20325"/>
    <w:pPr>
      <w:tabs>
        <w:tab w:val="left" w:pos="1559"/>
      </w:tabs>
      <w:spacing w:after="160" w:line="300" w:lineRule="atLeast"/>
      <w:ind w:left="1560" w:hanging="709"/>
    </w:pPr>
  </w:style>
  <w:style w:type="paragraph" w:customStyle="1" w:styleId="ALegstyle-i">
    <w:name w:val="ALeg style - (i)"/>
    <w:basedOn w:val="Normal"/>
    <w:uiPriority w:val="6"/>
    <w:rsid w:val="00E20325"/>
    <w:pPr>
      <w:tabs>
        <w:tab w:val="left" w:pos="2268"/>
      </w:tabs>
      <w:spacing w:after="160" w:line="300" w:lineRule="atLeast"/>
      <w:ind w:left="2268" w:hanging="709"/>
    </w:pPr>
  </w:style>
  <w:style w:type="paragraph" w:customStyle="1" w:styleId="ALegstyle-10">
    <w:name w:val="ALeg style - 1"/>
    <w:basedOn w:val="Normal"/>
    <w:uiPriority w:val="6"/>
    <w:rsid w:val="00E20325"/>
    <w:pPr>
      <w:keepNext/>
      <w:tabs>
        <w:tab w:val="left" w:pos="851"/>
      </w:tabs>
      <w:spacing w:after="160" w:line="300" w:lineRule="atLeast"/>
      <w:ind w:left="851" w:hanging="851"/>
    </w:pPr>
    <w:rPr>
      <w:b/>
    </w:rPr>
  </w:style>
  <w:style w:type="paragraph" w:customStyle="1" w:styleId="BQLegindent1">
    <w:name w:val="BQLeg indent 1"/>
    <w:basedOn w:val="Normal"/>
    <w:uiPriority w:val="6"/>
    <w:rsid w:val="00E20325"/>
    <w:pPr>
      <w:spacing w:after="160" w:line="300" w:lineRule="atLeast"/>
      <w:ind w:left="1418" w:right="567"/>
    </w:pPr>
    <w:rPr>
      <w:i/>
      <w:color w:val="4D4D4D"/>
    </w:rPr>
  </w:style>
  <w:style w:type="paragraph" w:customStyle="1" w:styleId="BQLegindent2">
    <w:name w:val="BQLeg indent 2"/>
    <w:basedOn w:val="Normal"/>
    <w:uiPriority w:val="6"/>
    <w:rsid w:val="00E20325"/>
    <w:pPr>
      <w:spacing w:after="160" w:line="300" w:lineRule="atLeast"/>
      <w:ind w:left="2126" w:right="567"/>
    </w:pPr>
    <w:rPr>
      <w:i/>
      <w:color w:val="4D4D4D"/>
    </w:rPr>
  </w:style>
  <w:style w:type="paragraph" w:customStyle="1" w:styleId="BQLegindent3">
    <w:name w:val="BQLeg indent 3"/>
    <w:basedOn w:val="Normal"/>
    <w:uiPriority w:val="6"/>
    <w:rsid w:val="00E20325"/>
    <w:pPr>
      <w:spacing w:after="160" w:line="300" w:lineRule="atLeast"/>
      <w:ind w:left="2835" w:right="567"/>
    </w:pPr>
    <w:rPr>
      <w:i/>
      <w:color w:val="4D4D4D"/>
    </w:rPr>
  </w:style>
  <w:style w:type="paragraph" w:customStyle="1" w:styleId="BQLegstyle-1">
    <w:name w:val="BQLeg style - (1)"/>
    <w:basedOn w:val="Normal"/>
    <w:uiPriority w:val="6"/>
    <w:rsid w:val="00E20325"/>
    <w:pPr>
      <w:tabs>
        <w:tab w:val="left" w:pos="1418"/>
      </w:tabs>
      <w:spacing w:after="160" w:line="300" w:lineRule="atLeast"/>
      <w:ind w:left="1418" w:right="567" w:hanging="851"/>
    </w:pPr>
    <w:rPr>
      <w:i/>
      <w:color w:val="4D4D4D"/>
    </w:rPr>
  </w:style>
  <w:style w:type="paragraph" w:customStyle="1" w:styleId="BQLegstyle-a">
    <w:name w:val="BQLeg style - (a)"/>
    <w:basedOn w:val="Normal"/>
    <w:uiPriority w:val="6"/>
    <w:rsid w:val="00E20325"/>
    <w:pPr>
      <w:tabs>
        <w:tab w:val="left" w:pos="2126"/>
      </w:tabs>
      <w:spacing w:after="160" w:line="300" w:lineRule="atLeast"/>
      <w:ind w:left="2127" w:right="567" w:hanging="709"/>
    </w:pPr>
    <w:rPr>
      <w:i/>
      <w:color w:val="4D4D4D"/>
    </w:rPr>
  </w:style>
  <w:style w:type="paragraph" w:customStyle="1" w:styleId="BQLegstyle-i">
    <w:name w:val="BQLeg style - (i)"/>
    <w:basedOn w:val="Normal"/>
    <w:uiPriority w:val="6"/>
    <w:rsid w:val="00E20325"/>
    <w:pPr>
      <w:tabs>
        <w:tab w:val="left" w:pos="2835"/>
      </w:tabs>
      <w:spacing w:after="160" w:line="300" w:lineRule="atLeast"/>
      <w:ind w:left="2835" w:right="567" w:hanging="709"/>
    </w:pPr>
    <w:rPr>
      <w:i/>
      <w:color w:val="4D4D4D"/>
    </w:rPr>
  </w:style>
  <w:style w:type="paragraph" w:customStyle="1" w:styleId="BQLegstyle-10">
    <w:name w:val="BQLeg style - 1"/>
    <w:basedOn w:val="Normal"/>
    <w:uiPriority w:val="6"/>
    <w:rsid w:val="00E20325"/>
    <w:pPr>
      <w:keepNext/>
      <w:tabs>
        <w:tab w:val="left" w:pos="1418"/>
      </w:tabs>
      <w:spacing w:after="160" w:line="300" w:lineRule="atLeast"/>
      <w:ind w:left="1418" w:right="567" w:hanging="851"/>
    </w:pPr>
    <w:rPr>
      <w:b/>
      <w:i/>
      <w:color w:val="4D4D4D"/>
    </w:rPr>
  </w:style>
  <w:style w:type="paragraph" w:customStyle="1" w:styleId="SQLegindent1">
    <w:name w:val="SQLeg indent 1"/>
    <w:basedOn w:val="Normal"/>
    <w:uiPriority w:val="6"/>
    <w:rsid w:val="00E20325"/>
    <w:pPr>
      <w:spacing w:after="160" w:line="300" w:lineRule="atLeast"/>
      <w:ind w:left="1985" w:right="567"/>
    </w:pPr>
    <w:rPr>
      <w:i/>
      <w:color w:val="4D4D4D"/>
    </w:rPr>
  </w:style>
  <w:style w:type="paragraph" w:customStyle="1" w:styleId="SQLegindent2">
    <w:name w:val="SQLeg indent 2"/>
    <w:basedOn w:val="Normal"/>
    <w:uiPriority w:val="6"/>
    <w:rsid w:val="00E20325"/>
    <w:pPr>
      <w:spacing w:after="160" w:line="300" w:lineRule="atLeast"/>
      <w:ind w:left="2693" w:right="567"/>
    </w:pPr>
    <w:rPr>
      <w:i/>
      <w:color w:val="4D4D4D"/>
    </w:rPr>
  </w:style>
  <w:style w:type="paragraph" w:customStyle="1" w:styleId="SQLegindent3">
    <w:name w:val="SQLeg indent 3"/>
    <w:basedOn w:val="Normal"/>
    <w:uiPriority w:val="6"/>
    <w:rsid w:val="00E20325"/>
    <w:pPr>
      <w:spacing w:after="160" w:line="300" w:lineRule="atLeast"/>
      <w:ind w:left="3402" w:right="567"/>
    </w:pPr>
    <w:rPr>
      <w:i/>
      <w:color w:val="4D4D4D"/>
    </w:rPr>
  </w:style>
  <w:style w:type="paragraph" w:customStyle="1" w:styleId="SQLegstyle-1">
    <w:name w:val="SQLeg style - (1)"/>
    <w:basedOn w:val="Normal"/>
    <w:uiPriority w:val="6"/>
    <w:rsid w:val="00E20325"/>
    <w:pPr>
      <w:tabs>
        <w:tab w:val="left" w:pos="1985"/>
      </w:tabs>
      <w:spacing w:after="160" w:line="300" w:lineRule="atLeast"/>
      <w:ind w:left="1985" w:right="567" w:hanging="851"/>
    </w:pPr>
    <w:rPr>
      <w:i/>
      <w:color w:val="4D4D4D"/>
    </w:rPr>
  </w:style>
  <w:style w:type="paragraph" w:customStyle="1" w:styleId="SQLegstyle-a">
    <w:name w:val="SQLeg style - (a)"/>
    <w:basedOn w:val="Normal"/>
    <w:uiPriority w:val="6"/>
    <w:rsid w:val="00E20325"/>
    <w:pPr>
      <w:tabs>
        <w:tab w:val="left" w:pos="2693"/>
      </w:tabs>
      <w:spacing w:after="160" w:line="300" w:lineRule="atLeast"/>
      <w:ind w:left="2694" w:right="567" w:hanging="709"/>
    </w:pPr>
    <w:rPr>
      <w:i/>
      <w:color w:val="4D4D4D"/>
    </w:rPr>
  </w:style>
  <w:style w:type="paragraph" w:customStyle="1" w:styleId="SQLegstyle-i">
    <w:name w:val="SQLeg style - (i)"/>
    <w:basedOn w:val="Normal"/>
    <w:uiPriority w:val="6"/>
    <w:rsid w:val="00E20325"/>
    <w:pPr>
      <w:tabs>
        <w:tab w:val="left" w:pos="3402"/>
      </w:tabs>
      <w:spacing w:after="160" w:line="300" w:lineRule="atLeast"/>
      <w:ind w:left="3402" w:right="567" w:hanging="709"/>
    </w:pPr>
    <w:rPr>
      <w:i/>
      <w:color w:val="4D4D4D"/>
    </w:rPr>
  </w:style>
  <w:style w:type="paragraph" w:customStyle="1" w:styleId="SQLegstyle-10">
    <w:name w:val="SQLeg style - 1"/>
    <w:basedOn w:val="Normal"/>
    <w:uiPriority w:val="6"/>
    <w:rsid w:val="00E20325"/>
    <w:pPr>
      <w:keepNext/>
      <w:tabs>
        <w:tab w:val="left" w:pos="1985"/>
      </w:tabs>
      <w:spacing w:after="160" w:line="300" w:lineRule="atLeast"/>
      <w:ind w:left="1985" w:right="567" w:hanging="851"/>
    </w:pPr>
    <w:rPr>
      <w:b/>
      <w:i/>
      <w:color w:val="4D4D4D"/>
    </w:rPr>
  </w:style>
  <w:style w:type="character" w:customStyle="1" w:styleId="EmphasisItalics">
    <w:name w:val="Emphasis Italics"/>
    <w:basedOn w:val="DefaultParagraphFont"/>
    <w:uiPriority w:val="2"/>
    <w:rsid w:val="00972BEC"/>
    <w:rPr>
      <w:b/>
      <w:i/>
    </w:rPr>
  </w:style>
  <w:style w:type="character" w:styleId="SubtleEmphasis">
    <w:name w:val="Subtle Emphasis"/>
    <w:basedOn w:val="DefaultParagraphFont"/>
    <w:uiPriority w:val="19"/>
    <w:semiHidden/>
    <w:rsid w:val="00AF4B2E"/>
    <w:rPr>
      <w:i/>
      <w:iCs/>
      <w:color w:val="404040" w:themeColor="text1" w:themeTint="BF"/>
    </w:rPr>
  </w:style>
  <w:style w:type="table" w:customStyle="1" w:styleId="TableGridSOI">
    <w:name w:val="Table Grid (SOI)"/>
    <w:basedOn w:val="TableNormal"/>
    <w:uiPriority w:val="99"/>
    <w:rsid w:val="00EB6AC2"/>
    <w:pPr>
      <w:spacing w:after="0" w:line="240" w:lineRule="auto"/>
    </w:pPr>
    <w:tblPr>
      <w:tblStyleRowBandSize w:val="1"/>
      <w:tblStyleColBandSize w:val="1"/>
    </w:tblPr>
    <w:tblStylePr w:type="firstRow">
      <w:rPr>
        <w:sz w:val="22"/>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l2br w:val="nil"/>
          <w:tr2bl w:val="nil"/>
        </w:tcBorders>
        <w:shd w:val="clear" w:color="auto" w:fill="2BB673"/>
      </w:tcPr>
    </w:tblStylePr>
    <w:tblStylePr w:type="lastRow">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BFBFBF"/>
      </w:tcPr>
    </w:tblStylePr>
    <w:tblStylePr w:type="firstCol">
      <w:tblPr/>
      <w:tcPr>
        <w:tcBorders>
          <w:top w:val="nil"/>
          <w:left w:val="single" w:sz="8" w:space="0" w:color="FFFFFF" w:themeColor="background1"/>
          <w:bottom w:val="single" w:sz="8" w:space="0" w:color="FFFFFF" w:themeColor="background1"/>
          <w:right w:val="nil"/>
          <w:insideH w:val="nil"/>
          <w:insideV w:val="nil"/>
          <w:tl2br w:val="nil"/>
          <w:tr2bl w:val="nil"/>
        </w:tcBorders>
        <w:shd w:val="clear" w:color="auto" w:fill="BFBFBF"/>
      </w:tcPr>
    </w:tblStylePr>
    <w:tblStylePr w:type="lastCol">
      <w:tblPr/>
      <w:tcPr>
        <w:tcBorders>
          <w:top w:val="nil"/>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BFBFBF"/>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E9E9E9"/>
      </w:tcPr>
    </w:tblStylePr>
    <w:tblStylePr w:type="band2Vert">
      <w:tblPr/>
      <w:tcPr>
        <w:tcBorders>
          <w:top w:val="single" w:sz="8" w:space="0" w:color="FFFFFF" w:themeColor="background1"/>
          <w:left w:val="nil"/>
          <w:bottom w:val="nil"/>
          <w:right w:val="nil"/>
          <w:insideH w:val="nil"/>
          <w:insideV w:val="nil"/>
          <w:tl2br w:val="nil"/>
          <w:tr2bl w:val="nil"/>
        </w:tcBorders>
        <w:shd w:val="clear" w:color="auto" w:fill="E9E9E9"/>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tblStylePr w:type="band2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style>
  <w:style w:type="paragraph" w:customStyle="1" w:styleId="Bullet1">
    <w:name w:val="Bullet 1"/>
    <w:basedOn w:val="Normal"/>
    <w:uiPriority w:val="2"/>
    <w:rsid w:val="00BF1411"/>
    <w:pPr>
      <w:numPr>
        <w:numId w:val="22"/>
      </w:numPr>
      <w:spacing w:after="160" w:line="300" w:lineRule="atLeast"/>
      <w:jc w:val="left"/>
    </w:pPr>
  </w:style>
  <w:style w:type="paragraph" w:customStyle="1" w:styleId="Bullet2">
    <w:name w:val="Bullet 2"/>
    <w:basedOn w:val="Normal"/>
    <w:uiPriority w:val="2"/>
    <w:rsid w:val="00BF1411"/>
    <w:pPr>
      <w:numPr>
        <w:ilvl w:val="1"/>
        <w:numId w:val="22"/>
      </w:numPr>
      <w:spacing w:after="160" w:line="300" w:lineRule="atLeast"/>
      <w:jc w:val="left"/>
    </w:pPr>
  </w:style>
  <w:style w:type="paragraph" w:customStyle="1" w:styleId="Bullet3">
    <w:name w:val="Bullet 3"/>
    <w:basedOn w:val="Normal"/>
    <w:uiPriority w:val="2"/>
    <w:rsid w:val="00BF1411"/>
    <w:pPr>
      <w:numPr>
        <w:ilvl w:val="2"/>
        <w:numId w:val="22"/>
      </w:numPr>
      <w:spacing w:after="160" w:line="300" w:lineRule="atLeast"/>
      <w:jc w:val="left"/>
    </w:pPr>
  </w:style>
  <w:style w:type="paragraph" w:customStyle="1" w:styleId="Bullet4">
    <w:name w:val="Bullet 4"/>
    <w:basedOn w:val="Normal"/>
    <w:uiPriority w:val="2"/>
    <w:rsid w:val="00BF1411"/>
    <w:pPr>
      <w:numPr>
        <w:ilvl w:val="3"/>
        <w:numId w:val="22"/>
      </w:numPr>
      <w:spacing w:after="160" w:line="300" w:lineRule="atLeast"/>
      <w:jc w:val="left"/>
    </w:pPr>
  </w:style>
  <w:style w:type="paragraph" w:styleId="ListParagraph">
    <w:name w:val="List Paragraph"/>
    <w:basedOn w:val="Normal"/>
    <w:uiPriority w:val="34"/>
    <w:qFormat/>
    <w:rsid w:val="00053A24"/>
    <w:pPr>
      <w:spacing w:after="0" w:line="240" w:lineRule="auto"/>
      <w:ind w:left="720"/>
      <w:jc w:val="left"/>
    </w:pPr>
    <w:rPr>
      <w:rFonts w:cs="Calibri"/>
      <w:color w:val="auto"/>
      <w:sz w:val="22"/>
    </w:rPr>
  </w:style>
  <w:style w:type="character" w:customStyle="1" w:styleId="SingleTxtGChar">
    <w:name w:val="_ Single Txt_G Char"/>
    <w:basedOn w:val="DefaultParagraphFont"/>
    <w:link w:val="SingleTxtG"/>
    <w:locked/>
    <w:rsid w:val="00053A24"/>
  </w:style>
  <w:style w:type="paragraph" w:customStyle="1" w:styleId="SingleTxtG">
    <w:name w:val="_ Single Txt_G"/>
    <w:basedOn w:val="Normal"/>
    <w:link w:val="SingleTxtGChar"/>
    <w:rsid w:val="00053A24"/>
    <w:pPr>
      <w:spacing w:after="120" w:line="240" w:lineRule="auto"/>
      <w:ind w:left="1134" w:right="1134"/>
    </w:pPr>
    <w:rPr>
      <w:rFonts w:asciiTheme="minorHAnsi" w:hAnsiTheme="minorHAnsi"/>
      <w:color w:val="auto"/>
      <w:sz w:val="22"/>
    </w:rPr>
  </w:style>
  <w:style w:type="character" w:styleId="CommentReference">
    <w:name w:val="annotation reference"/>
    <w:basedOn w:val="DefaultParagraphFont"/>
    <w:uiPriority w:val="99"/>
    <w:semiHidden/>
    <w:unhideWhenUsed/>
    <w:rsid w:val="00205B05"/>
    <w:rPr>
      <w:sz w:val="16"/>
      <w:szCs w:val="16"/>
    </w:rPr>
  </w:style>
  <w:style w:type="paragraph" w:styleId="Revision">
    <w:name w:val="Revision"/>
    <w:hidden/>
    <w:uiPriority w:val="99"/>
    <w:semiHidden/>
    <w:rsid w:val="00185A22"/>
    <w:pPr>
      <w:spacing w:after="0" w:line="240" w:lineRule="auto"/>
    </w:pPr>
    <w:rPr>
      <w:rFonts w:ascii="Calibri" w:hAnsi="Calibri"/>
      <w:color w:val="1E1E1E"/>
      <w:sz w:val="24"/>
    </w:rPr>
  </w:style>
  <w:style w:type="paragraph" w:styleId="Quote">
    <w:name w:val="Quote"/>
    <w:basedOn w:val="Normal"/>
    <w:next w:val="Normal"/>
    <w:link w:val="QuoteChar"/>
    <w:uiPriority w:val="29"/>
    <w:semiHidden/>
    <w:rsid w:val="009F1C9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9F1C99"/>
    <w:rPr>
      <w:rFonts w:ascii="Calibri" w:hAnsi="Calibri"/>
      <w:i/>
      <w:iCs/>
      <w:color w:val="404040" w:themeColor="text1" w:themeTint="BF"/>
      <w:sz w:val="24"/>
    </w:rPr>
  </w:style>
  <w:style w:type="paragraph" w:customStyle="1" w:styleId="FootnotesrefssCharCharChar">
    <w:name w:val="Footnotes refss Char Char Char"/>
    <w:aliases w:val="ftref Char Char Char,BVI fnr Char Char Char,BVI fnr Car Car Char Char Char,BVI fnr Car Char Char Char,BVI fnr Car Car Car Car Char Char1 Char,BVI fnr Char Car Car Car Char Char Char"/>
    <w:basedOn w:val="Normal"/>
    <w:link w:val="FootnoteReference"/>
    <w:uiPriority w:val="7"/>
    <w:rsid w:val="00B804D6"/>
    <w:pPr>
      <w:spacing w:after="160" w:line="240" w:lineRule="exact"/>
    </w:pPr>
    <w:rPr>
      <w:rFonts w:asciiTheme="minorHAnsi" w:hAnsiTheme="minorHAnsi"/>
      <w:color w:val="auto"/>
      <w:sz w:val="22"/>
      <w:vertAlign w:val="superscript"/>
    </w:rPr>
  </w:style>
  <w:style w:type="paragraph" w:customStyle="1" w:styleId="H23G">
    <w:name w:val="_ H_2/3_G"/>
    <w:basedOn w:val="Normal"/>
    <w:next w:val="Normal"/>
    <w:rsid w:val="003727F1"/>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color w:val="auto"/>
      <w:sz w:val="20"/>
      <w:szCs w:val="20"/>
      <w:lang w:val="en-GB"/>
    </w:rPr>
  </w:style>
  <w:style w:type="paragraph" w:customStyle="1" w:styleId="H1G">
    <w:name w:val="_ H_1_G"/>
    <w:basedOn w:val="Normal"/>
    <w:next w:val="Normal"/>
    <w:rsid w:val="003727F1"/>
    <w:pPr>
      <w:keepNext/>
      <w:keepLines/>
      <w:tabs>
        <w:tab w:val="right" w:pos="851"/>
      </w:tabs>
      <w:suppressAutoHyphens/>
      <w:spacing w:before="360" w:after="240" w:line="270" w:lineRule="exact"/>
      <w:ind w:left="1134" w:right="1134" w:hanging="1134"/>
      <w:jc w:val="left"/>
    </w:pPr>
    <w:rPr>
      <w:rFonts w:ascii="Times New Roman" w:eastAsia="Times New Roman" w:hAnsi="Times New Roman" w:cs="Times New Roman"/>
      <w:b/>
      <w:color w:val="auto"/>
      <w:szCs w:val="20"/>
      <w:lang w:val="en-GB"/>
    </w:rPr>
  </w:style>
  <w:style w:type="character" w:customStyle="1" w:styleId="BulletChar">
    <w:name w:val="Bullet Char"/>
    <w:link w:val="Bullet"/>
    <w:locked/>
    <w:rsid w:val="00465643"/>
    <w:rPr>
      <w:rFonts w:ascii="Segoe UI" w:hAnsi="Segoe UI" w:cs="Segoe UI"/>
      <w:sz w:val="21"/>
      <w:lang w:eastAsia="en-GB"/>
    </w:rPr>
  </w:style>
  <w:style w:type="paragraph" w:customStyle="1" w:styleId="Bullet">
    <w:name w:val="Bullet"/>
    <w:basedOn w:val="Normal"/>
    <w:link w:val="BulletChar"/>
    <w:qFormat/>
    <w:rsid w:val="00465643"/>
    <w:pPr>
      <w:numPr>
        <w:numId w:val="27"/>
      </w:numPr>
      <w:spacing w:before="90" w:after="0" w:line="240" w:lineRule="auto"/>
      <w:jc w:val="left"/>
    </w:pPr>
    <w:rPr>
      <w:rFonts w:ascii="Segoe UI" w:hAnsi="Segoe UI" w:cs="Segoe UI"/>
      <w:color w:val="auto"/>
      <w:sz w:val="21"/>
      <w:lang w:eastAsia="en-GB"/>
    </w:rPr>
  </w:style>
  <w:style w:type="character" w:customStyle="1" w:styleId="label">
    <w:name w:val="label"/>
    <w:basedOn w:val="DefaultParagraphFont"/>
    <w:rsid w:val="007955D7"/>
  </w:style>
  <w:style w:type="paragraph" w:customStyle="1" w:styleId="subprov">
    <w:name w:val="subprov"/>
    <w:basedOn w:val="Normal"/>
    <w:rsid w:val="007955D7"/>
    <w:pPr>
      <w:spacing w:before="100" w:beforeAutospacing="1" w:after="100" w:afterAutospacing="1" w:line="240" w:lineRule="auto"/>
      <w:jc w:val="left"/>
    </w:pPr>
    <w:rPr>
      <w:rFonts w:ascii="Times New Roman" w:eastAsia="Times New Roman" w:hAnsi="Times New Roman" w:cs="Times New Roman"/>
      <w:color w:val="auto"/>
      <w:szCs w:val="24"/>
      <w:lang w:eastAsia="en-NZ"/>
    </w:rPr>
  </w:style>
  <w:style w:type="paragraph" w:customStyle="1" w:styleId="text">
    <w:name w:val="text"/>
    <w:basedOn w:val="Normal"/>
    <w:rsid w:val="007955D7"/>
    <w:pPr>
      <w:spacing w:before="100" w:beforeAutospacing="1" w:after="100" w:afterAutospacing="1" w:line="240" w:lineRule="auto"/>
      <w:jc w:val="left"/>
    </w:pPr>
    <w:rPr>
      <w:rFonts w:ascii="Times New Roman" w:eastAsia="Times New Roman" w:hAnsi="Times New Roman" w:cs="Times New Roman"/>
      <w:color w:val="auto"/>
      <w:szCs w:val="24"/>
      <w:lang w:eastAsia="en-NZ"/>
    </w:rPr>
  </w:style>
  <w:style w:type="character" w:customStyle="1" w:styleId="hit">
    <w:name w:val="hit"/>
    <w:basedOn w:val="DefaultParagraphFont"/>
    <w:rsid w:val="007955D7"/>
  </w:style>
  <w:style w:type="paragraph" w:customStyle="1" w:styleId="None">
    <w:name w:val="None"/>
    <w:basedOn w:val="Number3"/>
    <w:rsid w:val="00B6041F"/>
    <w:pPr>
      <w:numPr>
        <w:ilvl w:val="0"/>
        <w:numId w:val="26"/>
      </w:numPr>
      <w:jc w:val="left"/>
    </w:pPr>
  </w:style>
  <w:style w:type="paragraph" w:customStyle="1" w:styleId="Appendix">
    <w:name w:val="Appendix"/>
    <w:basedOn w:val="ListNumber"/>
    <w:rsid w:val="003B519F"/>
    <w:pPr>
      <w:numPr>
        <w:numId w:val="0"/>
      </w:numPr>
      <w:ind w:left="567" w:hanging="567"/>
    </w:pPr>
  </w:style>
  <w:style w:type="paragraph" w:customStyle="1" w:styleId="Quot">
    <w:name w:val="Quot"/>
    <w:basedOn w:val="Number3"/>
    <w:rsid w:val="007E78C1"/>
  </w:style>
  <w:style w:type="table" w:customStyle="1" w:styleId="TableGridAnnualReport">
    <w:name w:val="Table Grid (Annual Report)"/>
    <w:basedOn w:val="TableNormal"/>
    <w:uiPriority w:val="99"/>
    <w:rsid w:val="00732DBA"/>
    <w:pPr>
      <w:spacing w:after="0" w:line="240" w:lineRule="auto"/>
    </w:pPr>
    <w:tblPr>
      <w:tblStyleRowBandSize w:val="1"/>
      <w:tblStyleColBandSize w:val="1"/>
    </w:tblPr>
    <w:tblStylePr w:type="firstRow">
      <w:rPr>
        <w:sz w:val="22"/>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l2br w:val="nil"/>
          <w:tr2bl w:val="nil"/>
        </w:tcBorders>
        <w:shd w:val="clear" w:color="auto" w:fill="2BB673"/>
      </w:tcPr>
    </w:tblStylePr>
    <w:tblStylePr w:type="lastRow">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BFBFBF"/>
      </w:tcPr>
    </w:tblStylePr>
    <w:tblStylePr w:type="firstCol">
      <w:tblPr/>
      <w:tcPr>
        <w:tcBorders>
          <w:top w:val="nil"/>
          <w:left w:val="single" w:sz="8" w:space="0" w:color="FFFFFF" w:themeColor="background1"/>
          <w:bottom w:val="single" w:sz="8" w:space="0" w:color="FFFFFF" w:themeColor="background1"/>
          <w:right w:val="nil"/>
          <w:insideH w:val="nil"/>
          <w:insideV w:val="nil"/>
          <w:tl2br w:val="nil"/>
          <w:tr2bl w:val="nil"/>
        </w:tcBorders>
        <w:shd w:val="clear" w:color="auto" w:fill="BFBFBF"/>
      </w:tcPr>
    </w:tblStylePr>
    <w:tblStylePr w:type="lastCol">
      <w:tblPr/>
      <w:tcPr>
        <w:tcBorders>
          <w:top w:val="nil"/>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BFBFBF"/>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l2br w:val="nil"/>
          <w:tr2bl w:val="nil"/>
        </w:tcBorders>
        <w:shd w:val="clear" w:color="auto" w:fill="E9E9E9"/>
      </w:tcPr>
    </w:tblStylePr>
    <w:tblStylePr w:type="band2Vert">
      <w:tblPr/>
      <w:tcPr>
        <w:tcBorders>
          <w:top w:val="single" w:sz="8" w:space="0" w:color="FFFFFF" w:themeColor="background1"/>
          <w:left w:val="nil"/>
          <w:bottom w:val="nil"/>
          <w:right w:val="nil"/>
          <w:insideH w:val="nil"/>
          <w:insideV w:val="nil"/>
          <w:tl2br w:val="nil"/>
          <w:tr2bl w:val="nil"/>
        </w:tcBorders>
        <w:shd w:val="clear" w:color="auto" w:fill="E9E9E9"/>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tblStylePr w:type="band2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E9E9E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8335">
      <w:bodyDiv w:val="1"/>
      <w:marLeft w:val="0"/>
      <w:marRight w:val="0"/>
      <w:marTop w:val="0"/>
      <w:marBottom w:val="0"/>
      <w:divBdr>
        <w:top w:val="none" w:sz="0" w:space="0" w:color="auto"/>
        <w:left w:val="none" w:sz="0" w:space="0" w:color="auto"/>
        <w:bottom w:val="none" w:sz="0" w:space="0" w:color="auto"/>
        <w:right w:val="none" w:sz="0" w:space="0" w:color="auto"/>
      </w:divBdr>
    </w:div>
    <w:div w:id="172498284">
      <w:bodyDiv w:val="1"/>
      <w:marLeft w:val="0"/>
      <w:marRight w:val="0"/>
      <w:marTop w:val="0"/>
      <w:marBottom w:val="0"/>
      <w:divBdr>
        <w:top w:val="none" w:sz="0" w:space="0" w:color="auto"/>
        <w:left w:val="none" w:sz="0" w:space="0" w:color="auto"/>
        <w:bottom w:val="none" w:sz="0" w:space="0" w:color="auto"/>
        <w:right w:val="none" w:sz="0" w:space="0" w:color="auto"/>
      </w:divBdr>
    </w:div>
    <w:div w:id="176388516">
      <w:bodyDiv w:val="1"/>
      <w:marLeft w:val="0"/>
      <w:marRight w:val="0"/>
      <w:marTop w:val="0"/>
      <w:marBottom w:val="0"/>
      <w:divBdr>
        <w:top w:val="none" w:sz="0" w:space="0" w:color="auto"/>
        <w:left w:val="none" w:sz="0" w:space="0" w:color="auto"/>
        <w:bottom w:val="none" w:sz="0" w:space="0" w:color="auto"/>
        <w:right w:val="none" w:sz="0" w:space="0" w:color="auto"/>
      </w:divBdr>
    </w:div>
    <w:div w:id="239683039">
      <w:bodyDiv w:val="1"/>
      <w:marLeft w:val="0"/>
      <w:marRight w:val="0"/>
      <w:marTop w:val="0"/>
      <w:marBottom w:val="0"/>
      <w:divBdr>
        <w:top w:val="none" w:sz="0" w:space="0" w:color="auto"/>
        <w:left w:val="none" w:sz="0" w:space="0" w:color="auto"/>
        <w:bottom w:val="none" w:sz="0" w:space="0" w:color="auto"/>
        <w:right w:val="none" w:sz="0" w:space="0" w:color="auto"/>
      </w:divBdr>
      <w:divsChild>
        <w:div w:id="2134788351">
          <w:marLeft w:val="0"/>
          <w:marRight w:val="0"/>
          <w:marTop w:val="83"/>
          <w:marBottom w:val="0"/>
          <w:divBdr>
            <w:top w:val="none" w:sz="0" w:space="0" w:color="auto"/>
            <w:left w:val="none" w:sz="0" w:space="0" w:color="auto"/>
            <w:bottom w:val="none" w:sz="0" w:space="0" w:color="auto"/>
            <w:right w:val="none" w:sz="0" w:space="0" w:color="auto"/>
          </w:divBdr>
          <w:divsChild>
            <w:div w:id="1664624023">
              <w:marLeft w:val="0"/>
              <w:marRight w:val="0"/>
              <w:marTop w:val="83"/>
              <w:marBottom w:val="0"/>
              <w:divBdr>
                <w:top w:val="none" w:sz="0" w:space="0" w:color="auto"/>
                <w:left w:val="none" w:sz="0" w:space="0" w:color="auto"/>
                <w:bottom w:val="none" w:sz="0" w:space="0" w:color="auto"/>
                <w:right w:val="none" w:sz="0" w:space="0" w:color="auto"/>
              </w:divBdr>
            </w:div>
            <w:div w:id="753015816">
              <w:marLeft w:val="0"/>
              <w:marRight w:val="0"/>
              <w:marTop w:val="83"/>
              <w:marBottom w:val="0"/>
              <w:divBdr>
                <w:top w:val="none" w:sz="0" w:space="0" w:color="auto"/>
                <w:left w:val="none" w:sz="0" w:space="0" w:color="auto"/>
                <w:bottom w:val="none" w:sz="0" w:space="0" w:color="auto"/>
                <w:right w:val="none" w:sz="0" w:space="0" w:color="auto"/>
              </w:divBdr>
            </w:div>
            <w:div w:id="74599336">
              <w:marLeft w:val="0"/>
              <w:marRight w:val="0"/>
              <w:marTop w:val="83"/>
              <w:marBottom w:val="0"/>
              <w:divBdr>
                <w:top w:val="none" w:sz="0" w:space="0" w:color="auto"/>
                <w:left w:val="none" w:sz="0" w:space="0" w:color="auto"/>
                <w:bottom w:val="none" w:sz="0" w:space="0" w:color="auto"/>
                <w:right w:val="none" w:sz="0" w:space="0" w:color="auto"/>
              </w:divBdr>
              <w:divsChild>
                <w:div w:id="1543899680">
                  <w:marLeft w:val="0"/>
                  <w:marRight w:val="0"/>
                  <w:marTop w:val="83"/>
                  <w:marBottom w:val="0"/>
                  <w:divBdr>
                    <w:top w:val="none" w:sz="0" w:space="0" w:color="auto"/>
                    <w:left w:val="none" w:sz="0" w:space="0" w:color="auto"/>
                    <w:bottom w:val="none" w:sz="0" w:space="0" w:color="auto"/>
                    <w:right w:val="none" w:sz="0" w:space="0" w:color="auto"/>
                  </w:divBdr>
                </w:div>
                <w:div w:id="1884360925">
                  <w:marLeft w:val="0"/>
                  <w:marRight w:val="0"/>
                  <w:marTop w:val="83"/>
                  <w:marBottom w:val="0"/>
                  <w:divBdr>
                    <w:top w:val="none" w:sz="0" w:space="0" w:color="auto"/>
                    <w:left w:val="none" w:sz="0" w:space="0" w:color="auto"/>
                    <w:bottom w:val="none" w:sz="0" w:space="0" w:color="auto"/>
                    <w:right w:val="none" w:sz="0" w:space="0" w:color="auto"/>
                  </w:divBdr>
                </w:div>
              </w:divsChild>
            </w:div>
          </w:divsChild>
        </w:div>
      </w:divsChild>
    </w:div>
    <w:div w:id="258486886">
      <w:bodyDiv w:val="1"/>
      <w:marLeft w:val="0"/>
      <w:marRight w:val="0"/>
      <w:marTop w:val="0"/>
      <w:marBottom w:val="0"/>
      <w:divBdr>
        <w:top w:val="none" w:sz="0" w:space="0" w:color="auto"/>
        <w:left w:val="none" w:sz="0" w:space="0" w:color="auto"/>
        <w:bottom w:val="none" w:sz="0" w:space="0" w:color="auto"/>
        <w:right w:val="none" w:sz="0" w:space="0" w:color="auto"/>
      </w:divBdr>
    </w:div>
    <w:div w:id="332417990">
      <w:bodyDiv w:val="1"/>
      <w:marLeft w:val="0"/>
      <w:marRight w:val="0"/>
      <w:marTop w:val="0"/>
      <w:marBottom w:val="0"/>
      <w:divBdr>
        <w:top w:val="none" w:sz="0" w:space="0" w:color="auto"/>
        <w:left w:val="none" w:sz="0" w:space="0" w:color="auto"/>
        <w:bottom w:val="none" w:sz="0" w:space="0" w:color="auto"/>
        <w:right w:val="none" w:sz="0" w:space="0" w:color="auto"/>
      </w:divBdr>
    </w:div>
    <w:div w:id="333384436">
      <w:bodyDiv w:val="1"/>
      <w:marLeft w:val="0"/>
      <w:marRight w:val="0"/>
      <w:marTop w:val="0"/>
      <w:marBottom w:val="0"/>
      <w:divBdr>
        <w:top w:val="none" w:sz="0" w:space="0" w:color="auto"/>
        <w:left w:val="none" w:sz="0" w:space="0" w:color="auto"/>
        <w:bottom w:val="none" w:sz="0" w:space="0" w:color="auto"/>
        <w:right w:val="none" w:sz="0" w:space="0" w:color="auto"/>
      </w:divBdr>
    </w:div>
    <w:div w:id="417676646">
      <w:bodyDiv w:val="1"/>
      <w:marLeft w:val="0"/>
      <w:marRight w:val="0"/>
      <w:marTop w:val="0"/>
      <w:marBottom w:val="0"/>
      <w:divBdr>
        <w:top w:val="none" w:sz="0" w:space="0" w:color="auto"/>
        <w:left w:val="none" w:sz="0" w:space="0" w:color="auto"/>
        <w:bottom w:val="none" w:sz="0" w:space="0" w:color="auto"/>
        <w:right w:val="none" w:sz="0" w:space="0" w:color="auto"/>
      </w:divBdr>
    </w:div>
    <w:div w:id="495724856">
      <w:bodyDiv w:val="1"/>
      <w:marLeft w:val="0"/>
      <w:marRight w:val="0"/>
      <w:marTop w:val="0"/>
      <w:marBottom w:val="0"/>
      <w:divBdr>
        <w:top w:val="none" w:sz="0" w:space="0" w:color="auto"/>
        <w:left w:val="none" w:sz="0" w:space="0" w:color="auto"/>
        <w:bottom w:val="none" w:sz="0" w:space="0" w:color="auto"/>
        <w:right w:val="none" w:sz="0" w:space="0" w:color="auto"/>
      </w:divBdr>
    </w:div>
    <w:div w:id="645620642">
      <w:bodyDiv w:val="1"/>
      <w:marLeft w:val="0"/>
      <w:marRight w:val="0"/>
      <w:marTop w:val="0"/>
      <w:marBottom w:val="0"/>
      <w:divBdr>
        <w:top w:val="none" w:sz="0" w:space="0" w:color="auto"/>
        <w:left w:val="none" w:sz="0" w:space="0" w:color="auto"/>
        <w:bottom w:val="none" w:sz="0" w:space="0" w:color="auto"/>
        <w:right w:val="none" w:sz="0" w:space="0" w:color="auto"/>
      </w:divBdr>
    </w:div>
    <w:div w:id="709692643">
      <w:bodyDiv w:val="1"/>
      <w:marLeft w:val="0"/>
      <w:marRight w:val="0"/>
      <w:marTop w:val="0"/>
      <w:marBottom w:val="0"/>
      <w:divBdr>
        <w:top w:val="none" w:sz="0" w:space="0" w:color="auto"/>
        <w:left w:val="none" w:sz="0" w:space="0" w:color="auto"/>
        <w:bottom w:val="none" w:sz="0" w:space="0" w:color="auto"/>
        <w:right w:val="none" w:sz="0" w:space="0" w:color="auto"/>
      </w:divBdr>
    </w:div>
    <w:div w:id="745228281">
      <w:bodyDiv w:val="1"/>
      <w:marLeft w:val="0"/>
      <w:marRight w:val="0"/>
      <w:marTop w:val="0"/>
      <w:marBottom w:val="0"/>
      <w:divBdr>
        <w:top w:val="none" w:sz="0" w:space="0" w:color="auto"/>
        <w:left w:val="none" w:sz="0" w:space="0" w:color="auto"/>
        <w:bottom w:val="none" w:sz="0" w:space="0" w:color="auto"/>
        <w:right w:val="none" w:sz="0" w:space="0" w:color="auto"/>
      </w:divBdr>
    </w:div>
    <w:div w:id="830680877">
      <w:bodyDiv w:val="1"/>
      <w:marLeft w:val="0"/>
      <w:marRight w:val="0"/>
      <w:marTop w:val="0"/>
      <w:marBottom w:val="0"/>
      <w:divBdr>
        <w:top w:val="none" w:sz="0" w:space="0" w:color="auto"/>
        <w:left w:val="none" w:sz="0" w:space="0" w:color="auto"/>
        <w:bottom w:val="none" w:sz="0" w:space="0" w:color="auto"/>
        <w:right w:val="none" w:sz="0" w:space="0" w:color="auto"/>
      </w:divBdr>
    </w:div>
    <w:div w:id="893196755">
      <w:bodyDiv w:val="1"/>
      <w:marLeft w:val="0"/>
      <w:marRight w:val="0"/>
      <w:marTop w:val="0"/>
      <w:marBottom w:val="0"/>
      <w:divBdr>
        <w:top w:val="none" w:sz="0" w:space="0" w:color="auto"/>
        <w:left w:val="none" w:sz="0" w:space="0" w:color="auto"/>
        <w:bottom w:val="none" w:sz="0" w:space="0" w:color="auto"/>
        <w:right w:val="none" w:sz="0" w:space="0" w:color="auto"/>
      </w:divBdr>
    </w:div>
    <w:div w:id="909000304">
      <w:bodyDiv w:val="1"/>
      <w:marLeft w:val="0"/>
      <w:marRight w:val="0"/>
      <w:marTop w:val="0"/>
      <w:marBottom w:val="0"/>
      <w:divBdr>
        <w:top w:val="none" w:sz="0" w:space="0" w:color="auto"/>
        <w:left w:val="none" w:sz="0" w:space="0" w:color="auto"/>
        <w:bottom w:val="none" w:sz="0" w:space="0" w:color="auto"/>
        <w:right w:val="none" w:sz="0" w:space="0" w:color="auto"/>
      </w:divBdr>
      <w:divsChild>
        <w:div w:id="1838035081">
          <w:marLeft w:val="0"/>
          <w:marRight w:val="0"/>
          <w:marTop w:val="83"/>
          <w:marBottom w:val="0"/>
          <w:divBdr>
            <w:top w:val="none" w:sz="0" w:space="0" w:color="auto"/>
            <w:left w:val="none" w:sz="0" w:space="0" w:color="auto"/>
            <w:bottom w:val="none" w:sz="0" w:space="0" w:color="auto"/>
            <w:right w:val="none" w:sz="0" w:space="0" w:color="auto"/>
          </w:divBdr>
        </w:div>
        <w:div w:id="234126786">
          <w:marLeft w:val="0"/>
          <w:marRight w:val="0"/>
          <w:marTop w:val="83"/>
          <w:marBottom w:val="0"/>
          <w:divBdr>
            <w:top w:val="none" w:sz="0" w:space="0" w:color="auto"/>
            <w:left w:val="none" w:sz="0" w:space="0" w:color="auto"/>
            <w:bottom w:val="none" w:sz="0" w:space="0" w:color="auto"/>
            <w:right w:val="none" w:sz="0" w:space="0" w:color="auto"/>
          </w:divBdr>
        </w:div>
      </w:divsChild>
    </w:div>
    <w:div w:id="947352448">
      <w:bodyDiv w:val="1"/>
      <w:marLeft w:val="0"/>
      <w:marRight w:val="0"/>
      <w:marTop w:val="0"/>
      <w:marBottom w:val="0"/>
      <w:divBdr>
        <w:top w:val="none" w:sz="0" w:space="0" w:color="auto"/>
        <w:left w:val="none" w:sz="0" w:space="0" w:color="auto"/>
        <w:bottom w:val="none" w:sz="0" w:space="0" w:color="auto"/>
        <w:right w:val="none" w:sz="0" w:space="0" w:color="auto"/>
      </w:divBdr>
    </w:div>
    <w:div w:id="1049719489">
      <w:bodyDiv w:val="1"/>
      <w:marLeft w:val="0"/>
      <w:marRight w:val="0"/>
      <w:marTop w:val="0"/>
      <w:marBottom w:val="0"/>
      <w:divBdr>
        <w:top w:val="none" w:sz="0" w:space="0" w:color="auto"/>
        <w:left w:val="none" w:sz="0" w:space="0" w:color="auto"/>
        <w:bottom w:val="none" w:sz="0" w:space="0" w:color="auto"/>
        <w:right w:val="none" w:sz="0" w:space="0" w:color="auto"/>
      </w:divBdr>
    </w:div>
    <w:div w:id="1134719047">
      <w:bodyDiv w:val="1"/>
      <w:marLeft w:val="0"/>
      <w:marRight w:val="0"/>
      <w:marTop w:val="0"/>
      <w:marBottom w:val="0"/>
      <w:divBdr>
        <w:top w:val="none" w:sz="0" w:space="0" w:color="auto"/>
        <w:left w:val="none" w:sz="0" w:space="0" w:color="auto"/>
        <w:bottom w:val="none" w:sz="0" w:space="0" w:color="auto"/>
        <w:right w:val="none" w:sz="0" w:space="0" w:color="auto"/>
      </w:divBdr>
    </w:div>
    <w:div w:id="1147435217">
      <w:bodyDiv w:val="1"/>
      <w:marLeft w:val="0"/>
      <w:marRight w:val="0"/>
      <w:marTop w:val="0"/>
      <w:marBottom w:val="0"/>
      <w:divBdr>
        <w:top w:val="none" w:sz="0" w:space="0" w:color="auto"/>
        <w:left w:val="none" w:sz="0" w:space="0" w:color="auto"/>
        <w:bottom w:val="none" w:sz="0" w:space="0" w:color="auto"/>
        <w:right w:val="none" w:sz="0" w:space="0" w:color="auto"/>
      </w:divBdr>
    </w:div>
    <w:div w:id="1151603996">
      <w:bodyDiv w:val="1"/>
      <w:marLeft w:val="0"/>
      <w:marRight w:val="0"/>
      <w:marTop w:val="0"/>
      <w:marBottom w:val="0"/>
      <w:divBdr>
        <w:top w:val="none" w:sz="0" w:space="0" w:color="auto"/>
        <w:left w:val="none" w:sz="0" w:space="0" w:color="auto"/>
        <w:bottom w:val="none" w:sz="0" w:space="0" w:color="auto"/>
        <w:right w:val="none" w:sz="0" w:space="0" w:color="auto"/>
      </w:divBdr>
    </w:div>
    <w:div w:id="1266040216">
      <w:bodyDiv w:val="1"/>
      <w:marLeft w:val="0"/>
      <w:marRight w:val="0"/>
      <w:marTop w:val="0"/>
      <w:marBottom w:val="0"/>
      <w:divBdr>
        <w:top w:val="none" w:sz="0" w:space="0" w:color="auto"/>
        <w:left w:val="none" w:sz="0" w:space="0" w:color="auto"/>
        <w:bottom w:val="none" w:sz="0" w:space="0" w:color="auto"/>
        <w:right w:val="none" w:sz="0" w:space="0" w:color="auto"/>
      </w:divBdr>
    </w:div>
    <w:div w:id="1540049596">
      <w:bodyDiv w:val="1"/>
      <w:marLeft w:val="0"/>
      <w:marRight w:val="0"/>
      <w:marTop w:val="0"/>
      <w:marBottom w:val="0"/>
      <w:divBdr>
        <w:top w:val="none" w:sz="0" w:space="0" w:color="auto"/>
        <w:left w:val="none" w:sz="0" w:space="0" w:color="auto"/>
        <w:bottom w:val="none" w:sz="0" w:space="0" w:color="auto"/>
        <w:right w:val="none" w:sz="0" w:space="0" w:color="auto"/>
      </w:divBdr>
    </w:div>
    <w:div w:id="1540704729">
      <w:bodyDiv w:val="1"/>
      <w:marLeft w:val="0"/>
      <w:marRight w:val="0"/>
      <w:marTop w:val="0"/>
      <w:marBottom w:val="0"/>
      <w:divBdr>
        <w:top w:val="none" w:sz="0" w:space="0" w:color="auto"/>
        <w:left w:val="none" w:sz="0" w:space="0" w:color="auto"/>
        <w:bottom w:val="none" w:sz="0" w:space="0" w:color="auto"/>
        <w:right w:val="none" w:sz="0" w:space="0" w:color="auto"/>
      </w:divBdr>
    </w:div>
    <w:div w:id="1583300401">
      <w:bodyDiv w:val="1"/>
      <w:marLeft w:val="0"/>
      <w:marRight w:val="0"/>
      <w:marTop w:val="0"/>
      <w:marBottom w:val="0"/>
      <w:divBdr>
        <w:top w:val="none" w:sz="0" w:space="0" w:color="auto"/>
        <w:left w:val="none" w:sz="0" w:space="0" w:color="auto"/>
        <w:bottom w:val="none" w:sz="0" w:space="0" w:color="auto"/>
        <w:right w:val="none" w:sz="0" w:space="0" w:color="auto"/>
      </w:divBdr>
    </w:div>
    <w:div w:id="1782603505">
      <w:bodyDiv w:val="1"/>
      <w:marLeft w:val="0"/>
      <w:marRight w:val="0"/>
      <w:marTop w:val="0"/>
      <w:marBottom w:val="0"/>
      <w:divBdr>
        <w:top w:val="none" w:sz="0" w:space="0" w:color="auto"/>
        <w:left w:val="none" w:sz="0" w:space="0" w:color="auto"/>
        <w:bottom w:val="none" w:sz="0" w:space="0" w:color="auto"/>
        <w:right w:val="none" w:sz="0" w:space="0" w:color="auto"/>
      </w:divBdr>
    </w:div>
    <w:div w:id="1881504935">
      <w:bodyDiv w:val="1"/>
      <w:marLeft w:val="0"/>
      <w:marRight w:val="0"/>
      <w:marTop w:val="0"/>
      <w:marBottom w:val="0"/>
      <w:divBdr>
        <w:top w:val="none" w:sz="0" w:space="0" w:color="auto"/>
        <w:left w:val="none" w:sz="0" w:space="0" w:color="auto"/>
        <w:bottom w:val="none" w:sz="0" w:space="0" w:color="auto"/>
        <w:right w:val="none" w:sz="0" w:space="0" w:color="auto"/>
      </w:divBdr>
    </w:div>
    <w:div w:id="213366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mbudsman.parliament.nz/resources/opcat-covid-19-report-report-inspections-prisons-under-crimes-torture-act-1989" TargetMode="External"/><Relationship Id="rId117" Type="http://schemas.openxmlformats.org/officeDocument/2006/relationships/image" Target="media/image11.jpeg"/><Relationship Id="rId21" Type="http://schemas.openxmlformats.org/officeDocument/2006/relationships/hyperlink" Target="https://www.corrections.govt.nz/resources/strategic_reports/corrections_strategic_plans/hokai_rangi" TargetMode="External"/><Relationship Id="rId42" Type="http://schemas.openxmlformats.org/officeDocument/2006/relationships/hyperlink" Target="https://www.ombudsman.parliament.nz/sites/default/files/2021-12/OMB%20-%20Oversight%20-%20Final%20opinion.pdf" TargetMode="External"/><Relationship Id="rId47" Type="http://schemas.openxmlformats.org/officeDocument/2006/relationships/hyperlink" Target="https://www.ombudsman.parliament.nz/resources/report-unannounced-follow-inspection-arohata-prison" TargetMode="External"/><Relationship Id="rId63" Type="http://schemas.openxmlformats.org/officeDocument/2006/relationships/hyperlink" Target="https://www.ombudsman.parliament.nz/resources/final-report-unannounced-inspection-auckland-prison-under-crimes-torture-act-1989" TargetMode="External"/><Relationship Id="rId68" Type="http://schemas.openxmlformats.org/officeDocument/2006/relationships/hyperlink" Target="https://www.ombudsman.parliament.nz/resources/final-report-unannounced-inspection-auckland-prison-under-crimes-torture-act-1989" TargetMode="External"/><Relationship Id="rId84" Type="http://schemas.openxmlformats.org/officeDocument/2006/relationships/hyperlink" Target="https://www.ombudsman.parliament.nz/resources/report-unannounced-follow-inspection-christchurch-mens-prison-under-crimes-torture-act" TargetMode="External"/><Relationship Id="rId89" Type="http://schemas.openxmlformats.org/officeDocument/2006/relationships/hyperlink" Target="https://www.ombudsman.parliament.nz/resources/report-unannounced-follow-inspection-te-whare-maiangiangi-unit-tauranga-hospital-under-0" TargetMode="External"/><Relationship Id="rId112" Type="http://schemas.openxmlformats.org/officeDocument/2006/relationships/image" Target="media/image6.jpeg"/><Relationship Id="rId133" Type="http://schemas.openxmlformats.org/officeDocument/2006/relationships/hyperlink" Target="https://www.ombudsman.parliament.nz/resources/report-unannounced-inspection-tawhirimatea-rehabilitation-unit-ratonga-rua-o-porirua" TargetMode="External"/><Relationship Id="rId138" Type="http://schemas.openxmlformats.org/officeDocument/2006/relationships/hyperlink" Target="https://www.ombudsman.parliament.nz/resources/thematic-report-inspections-managed-isolation-and-quarantine-facilities-under-crimes" TargetMode="External"/><Relationship Id="rId154" Type="http://schemas.openxmlformats.org/officeDocument/2006/relationships/hyperlink" Target="https://www.ombudsman.parliament.nz/resources/report-unannounced-inspection-matawhaiti-residence-under-crimes-torture-act-1989" TargetMode="External"/><Relationship Id="rId159" Type="http://schemas.openxmlformats.org/officeDocument/2006/relationships/hyperlink" Target="https://www.ombudsman.parliament.nz/resources/report-unannounced-inspection-puna-maatai-forensic-inpatient-ward-waikato-hospital-under" TargetMode="External"/><Relationship Id="rId16" Type="http://schemas.openxmlformats.org/officeDocument/2006/relationships/footer" Target="footer2.xml"/><Relationship Id="rId107" Type="http://schemas.openxmlformats.org/officeDocument/2006/relationships/hyperlink" Target="https://www.ombudsman.parliament.nz/resources/report-announced-inspection-auckland-south-corrections-facility-20-february-2019" TargetMode="External"/><Relationship Id="rId11" Type="http://schemas.openxmlformats.org/officeDocument/2006/relationships/header" Target="header3.xml"/><Relationship Id="rId32" Type="http://schemas.openxmlformats.org/officeDocument/2006/relationships/hyperlink" Target="https://www.ombudsman.parliament.nz/resources/oversight-investigation-ministry-healths-stewardship-hospital-level-secure-services" TargetMode="External"/><Relationship Id="rId37" Type="http://schemas.openxmlformats.org/officeDocument/2006/relationships/hyperlink" Target="https://www.health.govt.nz/publication/guidelines-mental-health-compulsory-assessment-and-treatment-act-1992" TargetMode="External"/><Relationship Id="rId53" Type="http://schemas.openxmlformats.org/officeDocument/2006/relationships/hyperlink" Target="https://www.ombudsman.parliament.nz/resources/report-announced-inspection-auckland-south-corrections-facility-20-february-2019" TargetMode="External"/><Relationship Id="rId58" Type="http://schemas.openxmlformats.org/officeDocument/2006/relationships/hyperlink" Target="https://www.ombudsman.parliament.nz/resources/report-unannounced-inspection-ward-21-palmerston-north-hospital-under-crimes-torture-act" TargetMode="External"/><Relationship Id="rId74" Type="http://schemas.openxmlformats.org/officeDocument/2006/relationships/hyperlink" Target="https://www.ombudsman.parliament.nz/resources/final-report-unannounced-inspection-auckland-prison-under-crimes-torture-act-1989" TargetMode="External"/><Relationship Id="rId79" Type="http://schemas.openxmlformats.org/officeDocument/2006/relationships/hyperlink" Target="https://www.ombudsman.parliament.nz/resources/final-report-unannounced-inspection-auckland-prison-under-crimes-torture-act-1989" TargetMode="External"/><Relationship Id="rId102" Type="http://schemas.openxmlformats.org/officeDocument/2006/relationships/hyperlink" Target="https://www.ombudsman.parliament.nz/resources/report-announced-inspection-auckland-south-corrections-facility-20-february-2019" TargetMode="External"/><Relationship Id="rId123" Type="http://schemas.openxmlformats.org/officeDocument/2006/relationships/hyperlink" Target="https://www.ombudsman.parliament.nz/resources/report-unannounced-inspection-ward-21-palmerston-north-hospital-under-crimes-torture-act" TargetMode="External"/><Relationship Id="rId128" Type="http://schemas.openxmlformats.org/officeDocument/2006/relationships/hyperlink" Target="https://www.ombudsman.parliament.nz/resources/report-unannounced-inspection-wahi-oranga-mental-health-admission-unit-nelson-hospital" TargetMode="External"/><Relationship Id="rId144" Type="http://schemas.openxmlformats.org/officeDocument/2006/relationships/hyperlink" Target="https://www.ombudsman.parliament.nz/resources/report-unannounced-inspection-he-puna-waiora-mental-health-inpatient-unit-north-shore" TargetMode="External"/><Relationship Id="rId149" Type="http://schemas.openxmlformats.org/officeDocument/2006/relationships/hyperlink" Target="https://www.ombudsman.parliament.nz/resources/report-unannounced-inspection-tiaho-mai-mental-health-inpatient-unit-middlemore-hospital" TargetMode="External"/><Relationship Id="rId5" Type="http://schemas.openxmlformats.org/officeDocument/2006/relationships/webSettings" Target="webSettings.xml"/><Relationship Id="rId90" Type="http://schemas.openxmlformats.org/officeDocument/2006/relationships/hyperlink" Target="https://www.ombudsman.parliament.nz/resources/report-unannounced-inspection-ward-10a-and-helensburgh-cottage-wakari-hospital-dunedin" TargetMode="External"/><Relationship Id="rId95" Type="http://schemas.openxmlformats.org/officeDocument/2006/relationships/hyperlink" Target="https://www.ombudsman.parliament.nz/resources/report-unannounced-inspection-otago-corrections-facility-under-crimes-torture-act-1989" TargetMode="External"/><Relationship Id="rId160" Type="http://schemas.openxmlformats.org/officeDocument/2006/relationships/hyperlink" Target="https://www.ombudsman.parliament.nz/resources/report-unannounced-inspection-puna-poipoi-forensic-rehabilitation-ward-waikato-hospital" TargetMode="External"/><Relationship Id="rId165" Type="http://schemas.openxmlformats.org/officeDocument/2006/relationships/fontTable" Target="fontTable.xml"/><Relationship Id="rId22" Type="http://schemas.openxmlformats.org/officeDocument/2006/relationships/hyperlink" Target="https://www.legislation.govt.nz/regulation/public/2022/0023/latest/LMS639504.html" TargetMode="External"/><Relationship Id="rId27" Type="http://schemas.openxmlformats.org/officeDocument/2006/relationships/hyperlink" Target="https://www.ombudsman.parliament.nz/resources/opcat-covid-19-report-report-inspections-mental-health-facilities-under-crimes-torture" TargetMode="External"/><Relationship Id="rId43" Type="http://schemas.openxmlformats.org/officeDocument/2006/relationships/hyperlink" Target="https://www.ombudsman.parliament.nz/resources/report-unannounced-inspection-northland-regional-corrections-facility-august-2019" TargetMode="External"/><Relationship Id="rId48" Type="http://schemas.openxmlformats.org/officeDocument/2006/relationships/hyperlink" Target="https://www.ombudsman.parliament.nz/resources/report-unannounced-inspection-whanganui-prison-4-september-2018" TargetMode="External"/><Relationship Id="rId64" Type="http://schemas.openxmlformats.org/officeDocument/2006/relationships/hyperlink" Target="https://www.ombudsman.parliament.nz/resources/report-unannounced-inspection-otago-corrections-facility-under-crimes-torture-act-1989" TargetMode="External"/><Relationship Id="rId69" Type="http://schemas.openxmlformats.org/officeDocument/2006/relationships/hyperlink" Target="https://www.ombudsman.parliament.nz/resources/final-report-unannounced-inspection-waikeria-prison-under-crimes-torture-act-1989" TargetMode="External"/><Relationship Id="rId113" Type="http://schemas.openxmlformats.org/officeDocument/2006/relationships/image" Target="media/image7.jpeg"/><Relationship Id="rId118" Type="http://schemas.openxmlformats.org/officeDocument/2006/relationships/image" Target="media/image12.jpeg"/><Relationship Id="rId134" Type="http://schemas.openxmlformats.org/officeDocument/2006/relationships/hyperlink" Target="https://www.ombudsman.parliament.nz/resources/report-unannounced-inspection-rangipapa-forensic-acute-mental-health-unit-ratonga-rua-o" TargetMode="External"/><Relationship Id="rId139" Type="http://schemas.openxmlformats.org/officeDocument/2006/relationships/hyperlink" Target="https://www.ombudsman.parliament.nz/resources/final-report-unannounced-inspection-waikeria-prison-under-crimes-torture-act-1989" TargetMode="External"/><Relationship Id="rId80" Type="http://schemas.openxmlformats.org/officeDocument/2006/relationships/hyperlink" Target="https://www.ombudsman.parliament.nz/resources/report-unannounced-inspection-arohata-upper-prison-21-march-2018" TargetMode="External"/><Relationship Id="rId85" Type="http://schemas.openxmlformats.org/officeDocument/2006/relationships/hyperlink" Target="https://www.ombudsman.parliament.nz/resources/report-announced-inspection-auckland-south-corrections-facility-20-february-2019" TargetMode="External"/><Relationship Id="rId150" Type="http://schemas.openxmlformats.org/officeDocument/2006/relationships/hyperlink" Target="https://www.ombudsman.parliament.nz/resources/report-unannounced-inspection-te-whare-ahuru-mental-health-inpatient-unit-hutt-hospital" TargetMode="External"/><Relationship Id="rId155" Type="http://schemas.openxmlformats.org/officeDocument/2006/relationships/hyperlink" Target="https://www.ombudsman.parliament.nz/resources/report-unannounced-follow-inspection-invercargill-prison-july-2019" TargetMode="External"/><Relationship Id="rId12" Type="http://schemas.openxmlformats.org/officeDocument/2006/relationships/header" Target="header4.xml"/><Relationship Id="rId17" Type="http://schemas.openxmlformats.org/officeDocument/2006/relationships/hyperlink" Target="https://www.health.govt.nz/publication/transforming-our-mental-health-law-public-discussion-document" TargetMode="External"/><Relationship Id="rId33" Type="http://schemas.openxmlformats.org/officeDocument/2006/relationships/hyperlink" Target="https://www.ombudsman.parliament.nz/news/repeat-recommendations-and-desolate-conditions-among-concerns-christchurch-mens-and-whanganui" TargetMode="External"/><Relationship Id="rId38" Type="http://schemas.openxmlformats.org/officeDocument/2006/relationships/hyperlink" Target="https://www.health.govt.nz/publication/guidelines-reducing-and-eliminating-seclusion-and-restraint-under-mental-health-compulsory" TargetMode="External"/><Relationship Id="rId59" Type="http://schemas.openxmlformats.org/officeDocument/2006/relationships/hyperlink" Target="https://www.ombudsman.parliament.nz/resources/report-unannounced-inspection-ward-10a-and-helensburgh-cottage-wakari-hospital-dunedin" TargetMode="External"/><Relationship Id="rId103" Type="http://schemas.openxmlformats.org/officeDocument/2006/relationships/hyperlink" Target="https://www.ombudsman.parliament.nz/resources/final-report-unannounced-inspection-auckland-prison-under-crimes-torture-act-1989" TargetMode="External"/><Relationship Id="rId108" Type="http://schemas.openxmlformats.org/officeDocument/2006/relationships/hyperlink" Target="https://www.ombudsman.parliament.nz/resources/final-report-unannounced-inspection-auckland-prison-under-crimes-torture-act-1989" TargetMode="External"/><Relationship Id="rId124" Type="http://schemas.openxmlformats.org/officeDocument/2006/relationships/hyperlink" Target="https://www.ombudsman.parliament.nz/resources/report-unannounced-follow-inspection-te-whare-maiangiangi-unit-tauranga-hospital-under-0" TargetMode="External"/><Relationship Id="rId129" Type="http://schemas.openxmlformats.org/officeDocument/2006/relationships/hyperlink" Target="https://www.ombudsman.parliament.nz/resources/report-unannounced-inspection-ward-6c-dunedin-hospital-under-crimes-torture-act-1989" TargetMode="External"/><Relationship Id="rId54" Type="http://schemas.openxmlformats.org/officeDocument/2006/relationships/hyperlink" Target="https://www.ombudsman.parliament.nz/resources/report-unannounced-inspection-arohata-upper-prison-21-march-2018" TargetMode="External"/><Relationship Id="rId70" Type="http://schemas.openxmlformats.org/officeDocument/2006/relationships/hyperlink" Target="https://www.ombudsman.parliament.nz/resources/report-announced-inspection-auckland-south-corrections-facility-20-february-2019" TargetMode="External"/><Relationship Id="rId75" Type="http://schemas.openxmlformats.org/officeDocument/2006/relationships/hyperlink" Target="https://www.ombudsman.parliament.nz/resources/final-report-unannounced-inspection-auckland-prison-under-crimes-torture-act-1989" TargetMode="External"/><Relationship Id="rId91" Type="http://schemas.openxmlformats.org/officeDocument/2006/relationships/hyperlink" Target="https://www.ombudsman.parliament.nz/resources/report-unannounced-follow-inspection-te-whare-maiangiangi-unit-tauranga-hospital-under-0" TargetMode="External"/><Relationship Id="rId96" Type="http://schemas.openxmlformats.org/officeDocument/2006/relationships/hyperlink" Target="https://www.ombudsman.parliament.nz/resources/report-announced-inspection-auckland-south-corrections-facility-20-february-2019" TargetMode="External"/><Relationship Id="rId140" Type="http://schemas.openxmlformats.org/officeDocument/2006/relationships/hyperlink" Target="https://www.ombudsman.parliament.nz/resources/final-report-unannounced-inspection-auckland-prison-under-crimes-torture-act-1989" TargetMode="External"/><Relationship Id="rId145" Type="http://schemas.openxmlformats.org/officeDocument/2006/relationships/hyperlink" Target="https://www.ombudsman.parliament.nz/resources/report-unannounced-inspection-waiatarau-mental-health-inpatient-unit-waitakere-hospital" TargetMode="External"/><Relationship Id="rId161" Type="http://schemas.openxmlformats.org/officeDocument/2006/relationships/hyperlink" Target="https://www.ombudsman.parliament.nz/resources/report-unannounced-follow-inspection-wards-34-35-and-36-waikato-hospital-under-crimes"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yperlink" Target="https://www.legislation.govt.nz/regulation/public/2005/0053/latest/link.aspx?search=sw_096be8ed81bfa68c_pepper_25_se&amp;p=1&amp;id=DLM296018" TargetMode="External"/><Relationship Id="rId28" Type="http://schemas.openxmlformats.org/officeDocument/2006/relationships/hyperlink" Target="https://www.ombudsman.parliament.nz/what-ombudsman-can-help/aged-care-monitoring" TargetMode="External"/><Relationship Id="rId36" Type="http://schemas.openxmlformats.org/officeDocument/2006/relationships/hyperlink" Target="https://www.ombudsman.parliament.nz/resources/report-announced-inspection-mangere-refugee-resettlement-centre-under-crimes-torture-act" TargetMode="External"/><Relationship Id="rId49" Type="http://schemas.openxmlformats.org/officeDocument/2006/relationships/hyperlink" Target="https://www.ombudsman.parliament.nz/resources/report-unannounced-inspection-northland-regional-corrections-facility-august-2019" TargetMode="External"/><Relationship Id="rId57" Type="http://schemas.openxmlformats.org/officeDocument/2006/relationships/hyperlink" Target="https://www.ombudsman.parliament.nz/resources/report-unannounced-inspection-arohata-upper-prison-21-march-2018" TargetMode="External"/><Relationship Id="rId106" Type="http://schemas.openxmlformats.org/officeDocument/2006/relationships/hyperlink" Target="https://www.ombudsman.parliament.nz/resources/final-report-unannounced-inspection-waikeria-prison-under-crimes-torture-act-1989" TargetMode="External"/><Relationship Id="rId114" Type="http://schemas.openxmlformats.org/officeDocument/2006/relationships/image" Target="media/image8.jpeg"/><Relationship Id="rId119" Type="http://schemas.openxmlformats.org/officeDocument/2006/relationships/image" Target="media/image13.jpeg"/><Relationship Id="rId127" Type="http://schemas.openxmlformats.org/officeDocument/2006/relationships/hyperlink" Target="https://www.ombudsman.parliament.nz/resources/report-unannounced-inspection-ward-10a-and-helensburgh-cottage-wakari-hospital-dunedin" TargetMode="External"/><Relationship Id="rId10" Type="http://schemas.openxmlformats.org/officeDocument/2006/relationships/footer" Target="footer1.xml"/><Relationship Id="rId31" Type="http://schemas.openxmlformats.org/officeDocument/2006/relationships/hyperlink" Target="https://www.ombudsman.parliament.nz/resources/off-the-record" TargetMode="External"/><Relationship Id="rId44" Type="http://schemas.openxmlformats.org/officeDocument/2006/relationships/hyperlink" Target="https://www.ombudsman.parliament.nz/resources/final-report-unannounced-inspection-auckland-prison-under-crimes-torture-act-1989" TargetMode="External"/><Relationship Id="rId52" Type="http://schemas.openxmlformats.org/officeDocument/2006/relationships/hyperlink" Target="https://www.ombudsman.parliament.nz/resources/final-report-unannounced-inspection-waikeria-prison-under-crimes-torture-act-1989" TargetMode="External"/><Relationship Id="rId60" Type="http://schemas.openxmlformats.org/officeDocument/2006/relationships/image" Target="media/image3.jpeg"/><Relationship Id="rId65" Type="http://schemas.openxmlformats.org/officeDocument/2006/relationships/hyperlink" Target="https://www.ombudsman.parliament.nz/resources/final-report-unannounced-inspection-auckland-prison-under-crimes-torture-act-1989" TargetMode="External"/><Relationship Id="rId73" Type="http://schemas.openxmlformats.org/officeDocument/2006/relationships/hyperlink" Target="https://www.ombudsman.parliament.nz/resources/report-announced-inspection-auckland-south-corrections-facility-20-february-2019" TargetMode="External"/><Relationship Id="rId78" Type="http://schemas.openxmlformats.org/officeDocument/2006/relationships/hyperlink" Target="https://www.ombudsman.parliament.nz/resources/final-report-unannounced-inspection-waikeria-prison-under-crimes-torture-act-1989" TargetMode="External"/><Relationship Id="rId81" Type="http://schemas.openxmlformats.org/officeDocument/2006/relationships/hyperlink" Target="https://www.ombudsman.parliament.nz/resources/report-unannounced-inspection-christchurch-mens-prison" TargetMode="External"/><Relationship Id="rId86" Type="http://schemas.openxmlformats.org/officeDocument/2006/relationships/hyperlink" Target="https://www.ombudsman.parliament.nz/resources/final-report-unannounced-inspection-waikeria-prison-under-crimes-torture-act-1989" TargetMode="External"/><Relationship Id="rId94" Type="http://schemas.openxmlformats.org/officeDocument/2006/relationships/hyperlink" Target="https://www.ombudsman.parliament.nz/resources/final-report-unannounced-inspection-auckland-prison-under-crimes-torture-act-1989" TargetMode="External"/><Relationship Id="rId99" Type="http://schemas.openxmlformats.org/officeDocument/2006/relationships/hyperlink" Target="https://www.health.govt.nz/publication/guidelines-reducing-and-eliminating-seclusion-and-restraint-under-mental-health-compulsory" TargetMode="External"/><Relationship Id="rId101" Type="http://schemas.openxmlformats.org/officeDocument/2006/relationships/hyperlink" Target="https://www.ombudsman.parliament.nz/resources/report-unannounced-inspection-spring-hill-corrections-facility" TargetMode="External"/><Relationship Id="rId122" Type="http://schemas.openxmlformats.org/officeDocument/2006/relationships/hyperlink" Target="https://www.ombudsman.parliament.nz/resources/report-announced-inspection-pohutukawa-forensic-intellectual-disability-unit-mason-clinic" TargetMode="External"/><Relationship Id="rId130" Type="http://schemas.openxmlformats.org/officeDocument/2006/relationships/hyperlink" Target="https://www.ombudsman.parliament.nz/resources/report-unannounced-inspection-fraser-mcdonald-unit-auckland-district-health-board-under" TargetMode="External"/><Relationship Id="rId135" Type="http://schemas.openxmlformats.org/officeDocument/2006/relationships/hyperlink" Target="https://www.ombudsman.parliament.nz/resources/report-unannounced-inspection-purehurehu-forensic-acute-mental-health-unit-ratonga-rua-o" TargetMode="External"/><Relationship Id="rId143" Type="http://schemas.openxmlformats.org/officeDocument/2006/relationships/hyperlink" Target="https://www.ombudsman.parliament.nz/resources/report-unannounced-follow-inspection-te-whare-o-matairangi-mental-health-inpatient-unit" TargetMode="External"/><Relationship Id="rId148" Type="http://schemas.openxmlformats.org/officeDocument/2006/relationships/hyperlink" Target="https://www.ombudsman.parliament.nz/resources/report-unannounced-inspection-te-whetu-tawera-adult-acute-mental-health-unit-auckland" TargetMode="External"/><Relationship Id="rId151" Type="http://schemas.openxmlformats.org/officeDocument/2006/relationships/hyperlink" Target="https://www.ombudsman.parliament.nz/resources/opcat-covid-19-report-report-inspections-aged-care-facilities-under-crimes-torture-act" TargetMode="External"/><Relationship Id="rId156" Type="http://schemas.openxmlformats.org/officeDocument/2006/relationships/hyperlink" Target="https://www.ombudsman.parliament.nz/resources/report-unannounced-inspection-northland-regional-corrections-facility-august-2019" TargetMode="External"/><Relationship Id="rId164"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5.xml"/><Relationship Id="rId18" Type="http://schemas.openxmlformats.org/officeDocument/2006/relationships/hyperlink" Target="https://www.legislation.govt.nz/act/public/1992/0046/latest/DLM263814.html?search=sw_096be8ed81ce9d30_children_25_se&amp;p=1" TargetMode="External"/><Relationship Id="rId39" Type="http://schemas.openxmlformats.org/officeDocument/2006/relationships/hyperlink" Target="https://www.ombudsman.parliament.nz/resources/oversight-investigation-ministry-healths-stewardship-hospital-level-secure-services" TargetMode="External"/><Relationship Id="rId109" Type="http://schemas.openxmlformats.org/officeDocument/2006/relationships/hyperlink" Target="https://www.ombudsman.parliament.nz/resources/final-report-unannounced-inspection-waikeria-prison-under-crimes-torture-act-1989" TargetMode="External"/><Relationship Id="rId34" Type="http://schemas.openxmlformats.org/officeDocument/2006/relationships/header" Target="header8.xml"/><Relationship Id="rId50" Type="http://schemas.openxmlformats.org/officeDocument/2006/relationships/hyperlink" Target="https://www.ombudsman.parliament.nz/resources/final-report-unannounced-inspection-waikeria-prison-under-crimes-torture-act-1989" TargetMode="External"/><Relationship Id="rId55" Type="http://schemas.openxmlformats.org/officeDocument/2006/relationships/hyperlink" Target="https://www.corrections.govt.nz/resources/strategic_reports/wahine_e_rere_ana_ki_te_pae_hou_womens_strategy" TargetMode="External"/><Relationship Id="rId76" Type="http://schemas.openxmlformats.org/officeDocument/2006/relationships/hyperlink" Target="https://www.ombudsman.parliament.nz/sites/default/files/2019-03/Final_OPCAT_Prison_Report_-_ASCF_-_PDF_online_.pdf" TargetMode="External"/><Relationship Id="rId97" Type="http://schemas.openxmlformats.org/officeDocument/2006/relationships/hyperlink" Target="https://www.ombudsman.parliament.nz/resources/final-report-unannounced-inspection-waikeria-prison-under-crimes-torture-act-1989" TargetMode="External"/><Relationship Id="rId104" Type="http://schemas.openxmlformats.org/officeDocument/2006/relationships/hyperlink" Target="https://www.ombudsman.parliament.nz/resources/final-report-unannounced-inspection-auckland-prison-under-crimes-torture-act-1989" TargetMode="External"/><Relationship Id="rId120" Type="http://schemas.openxmlformats.org/officeDocument/2006/relationships/image" Target="media/image14.jpeg"/><Relationship Id="rId125" Type="http://schemas.openxmlformats.org/officeDocument/2006/relationships/hyperlink" Target="https://www.ombudsman.parliament.nz/resources/report-unannounced-follow-inspection-te-toki-maurere-unit-whakatane-hospital-under-0" TargetMode="External"/><Relationship Id="rId141" Type="http://schemas.openxmlformats.org/officeDocument/2006/relationships/hyperlink" Target="https://www.ombudsman.parliament.nz/resources/report-unannounced-follow-inspection-christchurch-mens-prison-under-crimes-torture-act" TargetMode="External"/><Relationship Id="rId146" Type="http://schemas.openxmlformats.org/officeDocument/2006/relationships/hyperlink" Target="https://www.ombudsman.parliament.nz/resources/report-unannounced-inspection-tumanako-mental-health-inpatient-unit-whangarei-hospital" TargetMode="External"/><Relationship Id="rId7" Type="http://schemas.openxmlformats.org/officeDocument/2006/relationships/endnotes" Target="endnotes.xml"/><Relationship Id="rId71" Type="http://schemas.openxmlformats.org/officeDocument/2006/relationships/hyperlink" Target="https://www.health.govt.nz/publication/guidelines-reducing-and-eliminating-seclusion-and-restraint-under-mental-health-compulsory" TargetMode="External"/><Relationship Id="rId92" Type="http://schemas.openxmlformats.org/officeDocument/2006/relationships/hyperlink" Target="https://www.ombudsman.parliament.nz/news/opcat-report-thematic-report-inspections-secure-intellectual-disability-facilities" TargetMode="External"/><Relationship Id="rId162" Type="http://schemas.openxmlformats.org/officeDocument/2006/relationships/hyperlink" Target="https://www.ombudsman.parliament.nz/resources/opcat-covid-19-report-report-inspections-mental-health-facilities-under-crimes-torture" TargetMode="External"/><Relationship Id="rId2" Type="http://schemas.openxmlformats.org/officeDocument/2006/relationships/numbering" Target="numbering.xml"/><Relationship Id="rId29" Type="http://schemas.openxmlformats.org/officeDocument/2006/relationships/hyperlink" Target="https://www.ombudsman.parliament.nz/resources/thematic-report-inspections-managed-isolation-and-quarantine-facilities-under-crimes" TargetMode="External"/><Relationship Id="rId24" Type="http://schemas.openxmlformats.org/officeDocument/2006/relationships/hyperlink" Target="https://www.ombudsman.parliament.nz/resources/chief-ombudsman-reaffirms-his-opcat-statement-principles-places-detention-during-covid-19" TargetMode="External"/><Relationship Id="rId40" Type="http://schemas.openxmlformats.org/officeDocument/2006/relationships/hyperlink" Target="https://www.ombudsman.parliament.nz/sites/default/files/2022-02/Report%20on%20an%20unannounced%20inspection%20of%20Ward%2010a%20and%20Helensburgh%20Cottage%2C%20Wakari%20Hospital%20Dunedin%2C%20under%20the%20Crimes%20of%20Torture%20Act%201989.pdf" TargetMode="External"/><Relationship Id="rId45" Type="http://schemas.openxmlformats.org/officeDocument/2006/relationships/hyperlink" Target="https://www.ombudsman.parliament.nz/resources/report-unannounced-inspection-christchurch-mens-prison" TargetMode="External"/><Relationship Id="rId66" Type="http://schemas.openxmlformats.org/officeDocument/2006/relationships/hyperlink" Target="https://www.ombudsman.parliament.nz/resources/report-announced-inspection-auckland-south-corrections-facility-20-february-2019" TargetMode="External"/><Relationship Id="rId87" Type="http://schemas.openxmlformats.org/officeDocument/2006/relationships/hyperlink" Target="https://www.ombudsman.parliament.nz/resources/report-unannounced-follow-inspection-manawatu-prison" TargetMode="External"/><Relationship Id="rId110" Type="http://schemas.openxmlformats.org/officeDocument/2006/relationships/image" Target="media/image4.jpeg"/><Relationship Id="rId115" Type="http://schemas.openxmlformats.org/officeDocument/2006/relationships/image" Target="media/image9.jpeg"/><Relationship Id="rId131" Type="http://schemas.openxmlformats.org/officeDocument/2006/relationships/hyperlink" Target="https://www.ombudsman.parliament.nz/resources/report-announced-inspection-manaakitanga-inpatient-unit-te-nikau-grey-base-hospital-under" TargetMode="External"/><Relationship Id="rId136" Type="http://schemas.openxmlformats.org/officeDocument/2006/relationships/hyperlink" Target="https://www.ombudsman.parliament.nz/resources/report-unannounced-inspection-stanford-house-whanganui-hospital-under-crimes-torture-act" TargetMode="External"/><Relationship Id="rId157" Type="http://schemas.openxmlformats.org/officeDocument/2006/relationships/hyperlink" Target="https://www.ombudsman.parliament.nz/resources/report-unannounced-inspection-tongariro-prison-under-crimes-torture-act-1989" TargetMode="External"/><Relationship Id="rId61" Type="http://schemas.openxmlformats.org/officeDocument/2006/relationships/hyperlink" Target="https://www.ombudsman.parliament.nz/news/opcat-report-thematic-report-inspections-secure-intellectual-disability-facilities" TargetMode="External"/><Relationship Id="rId82" Type="http://schemas.openxmlformats.org/officeDocument/2006/relationships/hyperlink" Target="https://www.ombudsman.parliament.nz/resources/report-unannounced-inspection-otago-corrections-facility-under-crimes-torture-act-1989" TargetMode="External"/><Relationship Id="rId152" Type="http://schemas.openxmlformats.org/officeDocument/2006/relationships/hyperlink" Target="https://www.ombudsman.parliament.nz/resources/report-inspections-aged-care-facilities-under-crimes-torture-act-1989" TargetMode="External"/><Relationship Id="rId19" Type="http://schemas.openxmlformats.org/officeDocument/2006/relationships/hyperlink" Target="https://huarahi-whakatau.lawcom.govt.nz/wp-content/uploads/2022/11/LawCommission-ADC-PIP49-Summary-Standard.pdf" TargetMode="External"/><Relationship Id="rId14" Type="http://schemas.openxmlformats.org/officeDocument/2006/relationships/header" Target="header6.xml"/><Relationship Id="rId30" Type="http://schemas.openxmlformats.org/officeDocument/2006/relationships/hyperlink" Target="https://www.ombudsman.parliament.nz/resources/question-restraint-care-and-management-prisoners-considered-be-risk-suicide-and-self-harm" TargetMode="External"/><Relationship Id="rId35" Type="http://schemas.openxmlformats.org/officeDocument/2006/relationships/hyperlink" Target="https://www.parliament.nz/en/pb/sc/submissions-and-advice/document/53SCFD_EVI_e9936d6e-e4d2-4db9-bd3c-08db2f1a21d8_FD2318/chief-ombudsman" TargetMode="External"/><Relationship Id="rId56" Type="http://schemas.openxmlformats.org/officeDocument/2006/relationships/hyperlink" Target="https://inspectorate.corrections.govt.nz/reports/thematic_reports/thematic_report_the_lived_experience_of_women_in_prisons" TargetMode="External"/><Relationship Id="rId77" Type="http://schemas.openxmlformats.org/officeDocument/2006/relationships/hyperlink" Target="https://www.ombudsman.parliament.nz/resources/report-announced-inspection-auckland-south-corrections-facility-20-february-2019" TargetMode="External"/><Relationship Id="rId100" Type="http://schemas.openxmlformats.org/officeDocument/2006/relationships/hyperlink" Target="https://www.ombudsman.parliament.nz/resources/report-unannounced-inspection-christchurch-mens-prison" TargetMode="External"/><Relationship Id="rId105" Type="http://schemas.openxmlformats.org/officeDocument/2006/relationships/hyperlink" Target="https://www.ombudsman.parliament.nz/resources/report-unannounced-inspection-otago-corrections-facility-under-crimes-torture-act-1989" TargetMode="External"/><Relationship Id="rId126" Type="http://schemas.openxmlformats.org/officeDocument/2006/relationships/hyperlink" Target="https://www.ombudsman.parliament.nz/resources/opcat-report-thematic-report-inspections-secure-intellectual-disability-facilities-under" TargetMode="External"/><Relationship Id="rId147" Type="http://schemas.openxmlformats.org/officeDocument/2006/relationships/hyperlink" Target="https://www.ombudsman.parliament.nz/resources/report-unannounced-inspection-kensington-centre-mental-health-inpatient-unit-timaru-under" TargetMode="External"/><Relationship Id="rId8" Type="http://schemas.openxmlformats.org/officeDocument/2006/relationships/header" Target="header1.xml"/><Relationship Id="rId51" Type="http://schemas.openxmlformats.org/officeDocument/2006/relationships/hyperlink" Target="https://www.corrections.govt.nz/__data/assets/pdf_file/0008/49445/Disability_Action_Plan_2023-2027.pdf" TargetMode="External"/><Relationship Id="rId72" Type="http://schemas.openxmlformats.org/officeDocument/2006/relationships/hyperlink" Target="https://www.ombudsman.parliament.nz/resources/investigation-department-corrections-relation-provision-access-and-availability-prisoner" TargetMode="External"/><Relationship Id="rId93" Type="http://schemas.openxmlformats.org/officeDocument/2006/relationships/hyperlink" Target="https://www.ombudsman.parliament.nz/resources/report-unannounced-inspection-otago-corrections-facility-under-crimes-torture-act-1989" TargetMode="External"/><Relationship Id="rId98" Type="http://schemas.openxmlformats.org/officeDocument/2006/relationships/hyperlink" Target="https://www.ombudsman.parliament.nz/resources/report-unannounced-follow-inspection-wards-34-35-and-36-waikato-hospital-under-crimes" TargetMode="External"/><Relationship Id="rId121" Type="http://schemas.openxmlformats.org/officeDocument/2006/relationships/hyperlink" Target="https://www.ombudsman.parliament.nz/resources/report-unannounced-inspection-otago-corrections-facility-under-crimes-torture-act-1989" TargetMode="External"/><Relationship Id="rId142" Type="http://schemas.openxmlformats.org/officeDocument/2006/relationships/hyperlink" Target="https://www.ombudsman.parliament.nz/resources/report-announced-follow-inspection-whanganui-prison-under-crimes-torture-act-1989" TargetMode="External"/><Relationship Id="rId163" Type="http://schemas.openxmlformats.org/officeDocument/2006/relationships/hyperlink" Target="https://www.ombudsman.parliament.nz/resources/opcat-covid-19-report-report-inspections-prisons-under-crimes-torture-act-1989" TargetMode="External"/><Relationship Id="rId3" Type="http://schemas.openxmlformats.org/officeDocument/2006/relationships/styles" Target="styles.xml"/><Relationship Id="rId25" Type="http://schemas.openxmlformats.org/officeDocument/2006/relationships/hyperlink" Target="https://www.ombudsman.parliament.nz/resources/expectations-opcat-covid-19-inspections" TargetMode="External"/><Relationship Id="rId46" Type="http://schemas.openxmlformats.org/officeDocument/2006/relationships/hyperlink" Target="https://www.ombudsman.parliament.nz/resources/report-announced-inspection-auckland-south-corrections-facility-20-february-2019" TargetMode="External"/><Relationship Id="rId67" Type="http://schemas.openxmlformats.org/officeDocument/2006/relationships/hyperlink" Target="https://inspectorate.corrections.govt.nz/news/news_items/inspectorate_report_finds_many_prisoners_likely_to_have_experienced_solitary_confinement" TargetMode="External"/><Relationship Id="rId116" Type="http://schemas.openxmlformats.org/officeDocument/2006/relationships/image" Target="media/image10.jpeg"/><Relationship Id="rId137" Type="http://schemas.openxmlformats.org/officeDocument/2006/relationships/hyperlink" Target="https://www.ombudsman.parliament.nz/resources/report-unannounced-inspection-te-awhina-whanganui-hospital-under-crimes-torture-act-1989" TargetMode="External"/><Relationship Id="rId158" Type="http://schemas.openxmlformats.org/officeDocument/2006/relationships/hyperlink" Target="https://www.ombudsman.parliament.nz/resources/report-unannounced-inspection-puna-awhi-rua-forensic-inpatient-ward-waikato-hospital" TargetMode="External"/><Relationship Id="rId20" Type="http://schemas.openxmlformats.org/officeDocument/2006/relationships/hyperlink" Target="https://www.corrections.govt.nz/__data/assets/pdf_file/0005/47444/Discussion_Document_Corrections_Act.pdf" TargetMode="External"/><Relationship Id="rId41" Type="http://schemas.openxmlformats.org/officeDocument/2006/relationships/hyperlink" Target="https://www.ombudsman.parliament.nz/sites/default/files/2022-08/Report%20on%20an%20announced%20inspection%20of%20Pohutukawa%20Forensic%20Intellectual%20Disability%20Unit%2C%20Mason%20Clinic%2C%20under%20the%20Crimes%20of%20Torture%20Act%201989.pdf" TargetMode="External"/><Relationship Id="rId62" Type="http://schemas.openxmlformats.org/officeDocument/2006/relationships/hyperlink" Target="https://www.ombudsman.parliament.nz/resources/report-unannounced-follow-inspection-invercargill-prison-july-2019" TargetMode="External"/><Relationship Id="rId83" Type="http://schemas.openxmlformats.org/officeDocument/2006/relationships/hyperlink" Target="https://www.ombudsman.parliament.nz/resources/report-unannounced-inspection-ward-21-palmerston-north-hospital-under-crimes-torture-act" TargetMode="External"/><Relationship Id="rId88" Type="http://schemas.openxmlformats.org/officeDocument/2006/relationships/hyperlink" Target="https://www.ombudsman.parliament.nz/resources/report-unannounced-follow-inspection-te-toki-maurere-unit-whakatane-hospital-under-0" TargetMode="External"/><Relationship Id="rId111" Type="http://schemas.openxmlformats.org/officeDocument/2006/relationships/image" Target="media/image5.jpeg"/><Relationship Id="rId132" Type="http://schemas.openxmlformats.org/officeDocument/2006/relationships/hyperlink" Target="https://www.ombudsman.parliament.nz/resources/report-unannounced-inspection-haumietiketike-unit-ratonga-rua-o-porirua-campus-under" TargetMode="External"/><Relationship Id="rId153" Type="http://schemas.openxmlformats.org/officeDocument/2006/relationships/hyperlink" Target="https://www.ombudsman.parliament.nz/news/first-full-inspection-mangere-refugee-resettlement-centre"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mbie.govt.nz/about/news/inz-accepts-review-recommendations-relating-to-the-detention-of-asylum-seekers/" TargetMode="External"/><Relationship Id="rId117" Type="http://schemas.openxmlformats.org/officeDocument/2006/relationships/hyperlink" Target="https://tbinternet.ohchr.org/_layouts/15/treatybodyexternal/Download.aspx?symbolno=CRPD%2FC%2FNZL%2FCO%2F2-3&amp;Lang=en" TargetMode="External"/><Relationship Id="rId21" Type="http://schemas.openxmlformats.org/officeDocument/2006/relationships/hyperlink" Target="https://migrationnetwork.un.org/resources/guidelines-applicable-criteria-and-standards-relating-detention-asylum-seekers-and" TargetMode="External"/><Relationship Id="rId42" Type="http://schemas.openxmlformats.org/officeDocument/2006/relationships/hyperlink" Target="https://www.ombudsman.parliament.nz/resources/report-unannounced-inspection-spring-hill-corrections-facility" TargetMode="External"/><Relationship Id="rId47" Type="http://schemas.openxmlformats.org/officeDocument/2006/relationships/hyperlink" Target="https://www.ombudsman.parliament.nz/resources/report-announced-follow-inspection-whanganui-prison-under-crimes-torture-act-1989" TargetMode="External"/><Relationship Id="rId63" Type="http://schemas.openxmlformats.org/officeDocument/2006/relationships/hyperlink" Target="https://www.ombudsman.parliament.nz/news/report-follow-inspection-christchurch-womens-prison" TargetMode="External"/><Relationship Id="rId68" Type="http://schemas.openxmlformats.org/officeDocument/2006/relationships/hyperlink" Target="https://inspectorate.corrections.govt.nz/__data/assets/pdf_file/0007/50011/Office_of_the_Inspectorate_Separation_and_Isolation_final_report.pdf" TargetMode="External"/><Relationship Id="rId84" Type="http://schemas.openxmlformats.org/officeDocument/2006/relationships/hyperlink" Target="https://www.ombudsman.parliament.nz/resources/final-report-unannounced-inspection-waikeria-prison-under-crimes-torture-act-1989" TargetMode="External"/><Relationship Id="rId89" Type="http://schemas.openxmlformats.org/officeDocument/2006/relationships/hyperlink" Target="https://gazette.govt.nz/notice/id/2020-go2845" TargetMode="External"/><Relationship Id="rId112" Type="http://schemas.openxmlformats.org/officeDocument/2006/relationships/hyperlink" Target="https://www.justiceinitiative.org/publications/inhuman-and-unnecessary-human-rights-violations-dutch-high-security-prisons-context" TargetMode="External"/><Relationship Id="rId16" Type="http://schemas.openxmlformats.org/officeDocument/2006/relationships/hyperlink" Target="https://covid19.govt.nz/about-our-covid-19-response/history-of-the-covid-19-alert-system/" TargetMode="External"/><Relationship Id="rId107" Type="http://schemas.openxmlformats.org/officeDocument/2006/relationships/hyperlink" Target="https://www.rnz.co.nz/news/national/489489/waikato-prison-to-resume-in-person-visits-for-first-time-since-start-of-pandemic" TargetMode="External"/><Relationship Id="rId11" Type="http://schemas.openxmlformats.org/officeDocument/2006/relationships/hyperlink" Target="https://www.ohchr.org/sites/default/files/Documents/HRBodies/CCPR/LLW_Guidance.pdf" TargetMode="External"/><Relationship Id="rId24" Type="http://schemas.openxmlformats.org/officeDocument/2006/relationships/hyperlink" Target="https://documents-dds-ny.un.org/doc/UNDOC/GEN/G18/338/90/PDF/G1833890.pdf?OpenElement" TargetMode="External"/><Relationship Id="rId32" Type="http://schemas.openxmlformats.org/officeDocument/2006/relationships/hyperlink" Target="https://www.ombudsman.parliament.nz/resources/report-unannounced-inspection-wahi-oranga-mental-health-admission-unit-nelson-hospital" TargetMode="External"/><Relationship Id="rId37" Type="http://schemas.openxmlformats.org/officeDocument/2006/relationships/hyperlink" Target="https://www.corrections.govt.nz/resources/statistics/quarterly_prison_statistics/prison_stats_march_2023" TargetMode="External"/><Relationship Id="rId40" Type="http://schemas.openxmlformats.org/officeDocument/2006/relationships/hyperlink" Target="https://www.newsroom.co.nz/five-years-on-remand-justice-system-breaks-its-own-record" TargetMode="External"/><Relationship Id="rId45" Type="http://schemas.openxmlformats.org/officeDocument/2006/relationships/hyperlink" Target="https://www.ombudsman.parliament.nz/resources/final-report-unannounced-inspection-auckland-prison-under-crimes-torture-act-1989" TargetMode="External"/><Relationship Id="rId53" Type="http://schemas.openxmlformats.org/officeDocument/2006/relationships/hyperlink" Target="https://www.ombudsman.parliament.nz/resources/report-unannounced-inspection-northland-regional-corrections-facility-august-2019" TargetMode="External"/><Relationship Id="rId58" Type="http://schemas.openxmlformats.org/officeDocument/2006/relationships/hyperlink" Target="https://www.ombudsman.parliament.nz/resources/report-unannounced-follow-inspection-christchurch-mens-prison-under-crimes-torture-act" TargetMode="External"/><Relationship Id="rId66" Type="http://schemas.openxmlformats.org/officeDocument/2006/relationships/hyperlink" Target="https://www.ombudsman.parliament.nz/resources/report-unannounced-inspection-ward-6c-dunedin-hospital-under-crimes-torture-act-1989" TargetMode="External"/><Relationship Id="rId74" Type="http://schemas.openxmlformats.org/officeDocument/2006/relationships/hyperlink" Target="https://www.ombudsman.parliament.nz/resources/report-unannounced-follow-inspection-te-toki-maurere-unit-whakatane-hospital-under-0" TargetMode="External"/><Relationship Id="rId79" Type="http://schemas.openxmlformats.org/officeDocument/2006/relationships/hyperlink" Target="https://www.ombudsman.parliament.nz/resources/report-unannounced-inspection-otago-corrections-facility-under-crimes-torture-act-1989" TargetMode="External"/><Relationship Id="rId87" Type="http://schemas.openxmlformats.org/officeDocument/2006/relationships/hyperlink" Target="https://www.ombudsman.parliament.nz/resources/report-unannounced-inspection-christchurch-mens-prison" TargetMode="External"/><Relationship Id="rId102" Type="http://schemas.openxmlformats.org/officeDocument/2006/relationships/hyperlink" Target="https://www.ombudsman.parliament.nz/resources/report-unannounced-inspection-wahi-oranga-mental-health-admission-unit-nelson-hospital" TargetMode="External"/><Relationship Id="rId110" Type="http://schemas.openxmlformats.org/officeDocument/2006/relationships/hyperlink" Target="https://hudoc.cpt.coe.int/eng" TargetMode="External"/><Relationship Id="rId115" Type="http://schemas.openxmlformats.org/officeDocument/2006/relationships/hyperlink" Target="https://www.ombudsman.parliament.nz/resources/making-disability-rights-real-2014-2019-0" TargetMode="External"/><Relationship Id="rId5" Type="http://schemas.openxmlformats.org/officeDocument/2006/relationships/hyperlink" Target="https://www.parliament.nz/resource/en-NZ/53SCHE_EVI_109428_HE3492/4f8942ffc87f5f5fdef7583745f1548451ce6011" TargetMode="External"/><Relationship Id="rId61" Type="http://schemas.openxmlformats.org/officeDocument/2006/relationships/hyperlink" Target="https://www.ombudsman.parliament.nz/resources/report-unannounced-inspection-arohata-upper-prison-21-march-2018" TargetMode="External"/><Relationship Id="rId82" Type="http://schemas.openxmlformats.org/officeDocument/2006/relationships/hyperlink" Target="https://wakacs.ooto.ombudsmen.govt.nz/otcsdav/nodes/5910422/2020._" TargetMode="External"/><Relationship Id="rId90" Type="http://schemas.openxmlformats.org/officeDocument/2006/relationships/hyperlink" Target="https://www.ombudsman.parliament.nz/news/repeat-recommendations-and-desolate-conditions-among-concerns-christchurch-mens-and-whanganui" TargetMode="External"/><Relationship Id="rId95" Type="http://schemas.openxmlformats.org/officeDocument/2006/relationships/hyperlink" Target="https://www.rnz.co.nz/news/national/483065/father-worried-new-palmerston-north-hospital-mental-health-ward-not-set-to-open-until-2025" TargetMode="External"/><Relationship Id="rId19" Type="http://schemas.openxmlformats.org/officeDocument/2006/relationships/hyperlink" Target="https://www.corrections.govt.nz/resources/inquiries_and_reviews/waikeria_prison_incident_inquiries" TargetMode="External"/><Relationship Id="rId14" Type="http://schemas.openxmlformats.org/officeDocument/2006/relationships/hyperlink" Target="https://www.parliament.nz/resource/en-NZ/52SCOP_EVI_93626_OP146/5f7c406b76807e513c8a2723f91e0c4d15b9d524" TargetMode="External"/><Relationship Id="rId22" Type="http://schemas.openxmlformats.org/officeDocument/2006/relationships/hyperlink" Target="https://www.unhcr.org/media/unhcrs-position-regarding-detention-refugee-and-migrant-children-migration-context" TargetMode="External"/><Relationship Id="rId27" Type="http://schemas.openxmlformats.org/officeDocument/2006/relationships/hyperlink" Target="https://careers.corrections.govt.nz/roles/corrections-officer/" TargetMode="External"/><Relationship Id="rId30" Type="http://schemas.openxmlformats.org/officeDocument/2006/relationships/hyperlink" Target="https://www.health.govt.nz/publication/guidelines-reducing-and-eliminating-seclusion-and-restraint-under-mental-health-compulsory" TargetMode="External"/><Relationship Id="rId35" Type="http://schemas.openxmlformats.org/officeDocument/2006/relationships/hyperlink" Target="https://consultations.justice.govt.nz/sector/long-term-insights-briefing/user_uploads/long-term-insights-briefing-consulation-document-1.pdf" TargetMode="External"/><Relationship Id="rId43" Type="http://schemas.openxmlformats.org/officeDocument/2006/relationships/hyperlink" Target="https://www.ombudsman.parliament.nz/resources/report-unannounced-follow-inspection-hawkes-bay-regional-prison-30-april-2019" TargetMode="External"/><Relationship Id="rId48" Type="http://schemas.openxmlformats.org/officeDocument/2006/relationships/hyperlink" Target="https://maoridictionary.co.nz/search?keywords=tikanga" TargetMode="External"/><Relationship Id="rId56" Type="http://schemas.openxmlformats.org/officeDocument/2006/relationships/hyperlink" Target="https://www.ombudsman.parliament.nz/resources/report-unannounced-inspection-tongariro-prison-under-crimes-torture-act-1989" TargetMode="External"/><Relationship Id="rId64" Type="http://schemas.openxmlformats.org/officeDocument/2006/relationships/hyperlink" Target="https://inspectorate.corrections.govt.nz/" TargetMode="External"/><Relationship Id="rId69" Type="http://schemas.openxmlformats.org/officeDocument/2006/relationships/hyperlink" Target="https://www.hqsc.govt.nz/our-work/mental-health-and-addiction-quality-improvement/projects/zero-seclusion-safety-and-dignity-for-all/" TargetMode="External"/><Relationship Id="rId77" Type="http://schemas.openxmlformats.org/officeDocument/2006/relationships/hyperlink" Target="https://www.ombudsman.parliament.nz/resources/report-announced-inspection-auckland-south-corrections-facility-20-february-2019" TargetMode="External"/><Relationship Id="rId100" Type="http://schemas.openxmlformats.org/officeDocument/2006/relationships/hyperlink" Target="https://www.ombudsman.parliament.nz/resources/report-unannounced-follow-inspection-te-whare-maiangiangi-unit-tauranga-hospital-under-0" TargetMode="External"/><Relationship Id="rId105" Type="http://schemas.openxmlformats.org/officeDocument/2006/relationships/hyperlink" Target="https://www.theguardian.com/world/2023/jan/19/people-dont-want-to-spend-money-on-law-breakers-staff-shortages-send-new-zealands-prisons-to-crisis-point" TargetMode="External"/><Relationship Id="rId113" Type="http://schemas.openxmlformats.org/officeDocument/2006/relationships/hyperlink" Target="https://inspectorate.corrections.govt.nz/__data/assets/pdf_file/0006/46527/Redesigning_the_Ara_Poutama_Complaints_System_-_Report_Jan_2022_Corrections_Response_FINAL.pdf" TargetMode="External"/><Relationship Id="rId8" Type="http://schemas.openxmlformats.org/officeDocument/2006/relationships/hyperlink" Target="https://www.corrections.govt.nz/resources/strategic_reports/corrections_strategic_plans/hokai_rangi" TargetMode="External"/><Relationship Id="rId51" Type="http://schemas.openxmlformats.org/officeDocument/2006/relationships/hyperlink" Target="https://maoridictionary.co.nz/search?idiom=&amp;phrase=&amp;proverb=&amp;loan=&amp;histLoanWords=&amp;keywords=kaupapa+maori" TargetMode="External"/><Relationship Id="rId72" Type="http://schemas.openxmlformats.org/officeDocument/2006/relationships/hyperlink" Target="https://www.ombudsman.parliament.nz/resources/report-announced-inspection-manaakitanga-inpatient-unit-te-nikau-grey-base-hospital-under" TargetMode="External"/><Relationship Id="rId80" Type="http://schemas.openxmlformats.org/officeDocument/2006/relationships/hyperlink" Target="https://www.ombudsman.parliament.nz/resources/final-report-unannounced-inspection-waikeria-prison-under-crimes-torture-act-1989" TargetMode="External"/><Relationship Id="rId85" Type="http://schemas.openxmlformats.org/officeDocument/2006/relationships/hyperlink" Target="https://www.ombudsman.parliament.nz/resources/final-report-unannounced-inspection-auckland-prison-under-crimes-torture-act-1989" TargetMode="External"/><Relationship Id="rId93" Type="http://schemas.openxmlformats.org/officeDocument/2006/relationships/hyperlink" Target="https://www.ombudsman.parliament.nz/resources/report-unannounced-follow-inspection-te-toki-maurere-unit-whakatane-hospital-under-0" TargetMode="External"/><Relationship Id="rId98" Type="http://schemas.openxmlformats.org/officeDocument/2006/relationships/hyperlink" Target="https://www.ombudsman.parliament.nz/resources/report-unannounced-follow-inspection-wards-34-35-and-36-waikato-hospital-under-crimes" TargetMode="External"/><Relationship Id="rId3" Type="http://schemas.openxmlformats.org/officeDocument/2006/relationships/hyperlink" Target="https://www.ombudsman.parliament.nz/resources/oversight-investigation-ministry-healths-stewardship-hospital-level-secure-services" TargetMode="External"/><Relationship Id="rId12" Type="http://schemas.openxmlformats.org/officeDocument/2006/relationships/hyperlink" Target="https://www.lawcom.govt.nz/our-projects/a-review-of-preventive-detention-and-post-sentence-orders" TargetMode="External"/><Relationship Id="rId17" Type="http://schemas.openxmlformats.org/officeDocument/2006/relationships/hyperlink" Target="https://www.ombudsman.parliament.nz/resources/criteria-opcat-covid-19-inspections" TargetMode="External"/><Relationship Id="rId25" Type="http://schemas.openxmlformats.org/officeDocument/2006/relationships/hyperlink" Target="https://documents-dds-ny.un.org/doc/UNDOC/GEN/G15/148/80/PDF/G1514880.pdf?OpenElement" TargetMode="External"/><Relationship Id="rId33" Type="http://schemas.openxmlformats.org/officeDocument/2006/relationships/hyperlink" Target="https://www.health.govt.nz/publication/guidelines-reducing-and-eliminating-seclusion-and-restraint-under-mental-health-compulsory" TargetMode="External"/><Relationship Id="rId38" Type="http://schemas.openxmlformats.org/officeDocument/2006/relationships/hyperlink" Target="https://www.ombudsman.parliament.nz/resources/final-report-unannounced-inspection-auckland-prison-under-crimes-torture-act-1989" TargetMode="External"/><Relationship Id="rId46" Type="http://schemas.openxmlformats.org/officeDocument/2006/relationships/hyperlink" Target="https://www.ombudsman.parliament.nz/resources/report-unannounced-inspection-otago-corrections-facility-under-crimes-torture-act-1989" TargetMode="External"/><Relationship Id="rId59" Type="http://schemas.openxmlformats.org/officeDocument/2006/relationships/hyperlink" Target="https://www.ombudsman.parliament.nz/resources/report-unannounced-inspection-spring-hill-corrections-facility" TargetMode="External"/><Relationship Id="rId67" Type="http://schemas.openxmlformats.org/officeDocument/2006/relationships/hyperlink" Target="https://selectcommittees.parliament.nz/v/6/2d0baeed-5352-4a9e-b527-7dc1ff0c04c7" TargetMode="External"/><Relationship Id="rId103" Type="http://schemas.openxmlformats.org/officeDocument/2006/relationships/hyperlink" Target="https://www.1news.co.nz/2023/04/26/prison-staff-shortages-a-crisis-corrections-association/" TargetMode="External"/><Relationship Id="rId108" Type="http://schemas.openxmlformats.org/officeDocument/2006/relationships/hyperlink" Target="https://www.corrections.govt.nz/__data/assets/pdf_file/0005/48506/Annual_Report_2021_22_Digital.pdf" TargetMode="External"/><Relationship Id="rId116" Type="http://schemas.openxmlformats.org/officeDocument/2006/relationships/hyperlink" Target="https://www.ombudsman.parliament.nz/IMM-Disability-Rights-report" TargetMode="External"/><Relationship Id="rId20" Type="http://schemas.openxmlformats.org/officeDocument/2006/relationships/hyperlink" Target="https://tikatangata.org.nz/news/human-rights-commission-calls-for-inquiry-into-waikeria-protest" TargetMode="External"/><Relationship Id="rId41" Type="http://schemas.openxmlformats.org/officeDocument/2006/relationships/hyperlink" Target="https://www.ombudsman.parliament.nz/resources/final-report-unannounced-inspection-auckland-prison-under-crimes-torture-act-1989" TargetMode="External"/><Relationship Id="rId54" Type="http://schemas.openxmlformats.org/officeDocument/2006/relationships/hyperlink" Target="https://www.ombudsman.parliament.nz/resources/final-report-unannounced-inspection-auckland-prison-under-crimes-torture-act-1989" TargetMode="External"/><Relationship Id="rId62" Type="http://schemas.openxmlformats.org/officeDocument/2006/relationships/hyperlink" Target="https://www.ombudsman.parliament.nz/resources/report-unannounced-inspection-arohata-upper-prison-21-march-2018" TargetMode="External"/><Relationship Id="rId70" Type="http://schemas.openxmlformats.org/officeDocument/2006/relationships/hyperlink" Target="https://www.ombudsman.parliament.nz/resources/report-unannounced-follow-inspection-te-whare-maiangiangi-unit-tauranga-hospital-under-0" TargetMode="External"/><Relationship Id="rId75" Type="http://schemas.openxmlformats.org/officeDocument/2006/relationships/hyperlink" Target="https://www.ombudsman.parliament.nz/resources/final-report-unannounced-inspection-auckland-prison-under-crimes-torture-act-1989" TargetMode="External"/><Relationship Id="rId83" Type="http://schemas.openxmlformats.org/officeDocument/2006/relationships/hyperlink" Target="https://www.ombudsman.parliament.nz/resources/report-unannounced-inspection-tongariro-prison-under-crimes-torture-act-1989" TargetMode="External"/><Relationship Id="rId88" Type="http://schemas.openxmlformats.org/officeDocument/2006/relationships/hyperlink" Target="https://journal.nzma.org.nz/journal-articles/mentally-ill-people-in-our-prisons-are-suffering-human-rights-violations" TargetMode="External"/><Relationship Id="rId91" Type="http://schemas.openxmlformats.org/officeDocument/2006/relationships/hyperlink" Target="https://www.ombudsman.parliament.nz/resources/report-unannounced-follow-inspection-te-toki-maurere-unit-whakatane-hospital-under-0" TargetMode="External"/><Relationship Id="rId96" Type="http://schemas.openxmlformats.org/officeDocument/2006/relationships/hyperlink" Target="https://www.nzherald.co.nz/bay-of-plenty-times/news/tauranga-hospital-mental-health-unit-30m-rebuild-at-a-standstill/E3LBU2NJQBB4TGT2CHBQINFMUM/" TargetMode="External"/><Relationship Id="rId111" Type="http://schemas.openxmlformats.org/officeDocument/2006/relationships/hyperlink" Target="https://www.penalreform.org/resource/verlt-guide-for-detention-monitors/" TargetMode="External"/><Relationship Id="rId1" Type="http://schemas.openxmlformats.org/officeDocument/2006/relationships/hyperlink" Target="https://gazette.govt.nz/notice/id/2020-go2845" TargetMode="External"/><Relationship Id="rId6" Type="http://schemas.openxmlformats.org/officeDocument/2006/relationships/hyperlink" Target="https://www.tereohapai.nz/" TargetMode="External"/><Relationship Id="rId15" Type="http://schemas.openxmlformats.org/officeDocument/2006/relationships/hyperlink" Target="https://covid19.govt.nz/assets/Proactive-Releases/proactive-release/Update-on-Essential-Services.pdf" TargetMode="External"/><Relationship Id="rId23" Type="http://schemas.openxmlformats.org/officeDocument/2006/relationships/hyperlink" Target="https://www.ohchr.org/en/press-releases/2015/03/detention-inextricably-linked-ill-treatment-children-must-be-protected-un" TargetMode="External"/><Relationship Id="rId28" Type="http://schemas.openxmlformats.org/officeDocument/2006/relationships/hyperlink" Target="http://www.cpt.coe.int/en/documents/eng-standards.pdf" TargetMode="External"/><Relationship Id="rId36" Type="http://schemas.openxmlformats.org/officeDocument/2006/relationships/hyperlink" Target="https://www.justice.govt.nz/justice-sector-policy/key-initiatives/key-initiatives-archive/hapaitia-te-oranga-tangata/" TargetMode="External"/><Relationship Id="rId49" Type="http://schemas.openxmlformats.org/officeDocument/2006/relationships/hyperlink" Target="https://maoridictionary.co.nz/search?keywords=iwi" TargetMode="External"/><Relationship Id="rId57" Type="http://schemas.openxmlformats.org/officeDocument/2006/relationships/hyperlink" Target="https://www.ombudsman.parliament.nz/resources/final-report-unannounced-inspection-auckland-prison-under-crimes-torture-act-1989" TargetMode="External"/><Relationship Id="rId106" Type="http://schemas.openxmlformats.org/officeDocument/2006/relationships/hyperlink" Target="https://www.stuff.co.nz/national/131751714/theyre-breaching-our-human-rights-prisoners-still-denied-family-visits" TargetMode="External"/><Relationship Id="rId114" Type="http://schemas.openxmlformats.org/officeDocument/2006/relationships/hyperlink" Target="https://www.odi.govt.nz/nz-disability-strategy/disability-action-plan/" TargetMode="External"/><Relationship Id="rId10" Type="http://schemas.openxmlformats.org/officeDocument/2006/relationships/hyperlink" Target="https://www.nzherald.co.nz/nz/auckland-prison-death-guard-charged-after-pepper-spray-incident/NUPAKZB7FQDPIPJQNP5EB5CNCM/" TargetMode="External"/><Relationship Id="rId31" Type="http://schemas.openxmlformats.org/officeDocument/2006/relationships/hyperlink" Target="https://www.tepou.co.nz/initiatives/reducing-seclusion-and-restraint/safe-practice-effective-communication" TargetMode="External"/><Relationship Id="rId44" Type="http://schemas.openxmlformats.org/officeDocument/2006/relationships/hyperlink" Target="https://www.ombudsman.parliament.nz/resources/report-unannounced-inspection-northland-regional-corrections-facility-august-2019" TargetMode="External"/><Relationship Id="rId52" Type="http://schemas.openxmlformats.org/officeDocument/2006/relationships/hyperlink" Target="https://www.ombudsman.parliament.nz/resources/report-unannounced-inspection-whanganui-prison-4-september-2018" TargetMode="External"/><Relationship Id="rId60" Type="http://schemas.openxmlformats.org/officeDocument/2006/relationships/hyperlink" Target="https://www.ombudsman.parliament.nz/news/report-follow-inspection-christchurch-womens-prison" TargetMode="External"/><Relationship Id="rId65" Type="http://schemas.openxmlformats.org/officeDocument/2006/relationships/hyperlink" Target="https://www.ombudsman.parliament.nz/resources/report-announced-inspection-manaakitanga-inpatient-unit-te-nikau-grey-base-hospital-under" TargetMode="External"/><Relationship Id="rId73" Type="http://schemas.openxmlformats.org/officeDocument/2006/relationships/hyperlink" Target="https://www.ombudsman.parliament.nz/resources/report-unannounced-inspection-tiaho-mai-mental-health-inpatient-unit-middlemore-hospital" TargetMode="External"/><Relationship Id="rId78" Type="http://schemas.openxmlformats.org/officeDocument/2006/relationships/hyperlink" Target="https://www.ombudsman.parliament.nz/resources/final-report-unannounced-inspection-waikeria-prison-under-crimes-torture-act-1989" TargetMode="External"/><Relationship Id="rId81" Type="http://schemas.openxmlformats.org/officeDocument/2006/relationships/hyperlink" Target="https://www.ombudsman.parliament.nz/resources/final-report-unannounced-inspection-waikeria-prison-under-crimes-torture-act-1989" TargetMode="External"/><Relationship Id="rId86" Type="http://schemas.openxmlformats.org/officeDocument/2006/relationships/hyperlink" Target="https://www.ombudsman.parliament.nz/resources/final-report-unannounced-inspection-waikeria-prison-under-crimes-torture-act-1989" TargetMode="External"/><Relationship Id="rId94" Type="http://schemas.openxmlformats.org/officeDocument/2006/relationships/hyperlink" Target="https://www.ombudsman.parliament.nz/resources/report-unannounced-follow-inspection-te-whare-maiangiangi-unit-tauranga-hospital-under-0" TargetMode="External"/><Relationship Id="rId99" Type="http://schemas.openxmlformats.org/officeDocument/2006/relationships/hyperlink" Target="https://www.ombudsman.parliament.nz/resources/report-unannounced-follow-inspection-te-toki-maurere-unit-whakatane-hospital-under-0" TargetMode="External"/><Relationship Id="rId101" Type="http://schemas.openxmlformats.org/officeDocument/2006/relationships/hyperlink" Target="https://www.ombudsman.parliament.nz/resources/report-announced-inspection-manaakitanga-inpatient-unit-te-nikau-grey-base-hospital-under" TargetMode="External"/><Relationship Id="rId4" Type="http://schemas.openxmlformats.org/officeDocument/2006/relationships/hyperlink" Target="https://www.health.govt.nz/publication/transforming-our-mental-health-law-public-discussion-document" TargetMode="External"/><Relationship Id="rId9" Type="http://schemas.openxmlformats.org/officeDocument/2006/relationships/hyperlink" Target="https://www.legislation.govt.nz/regulation/public/2023/0110/latest/whole.html?search=sw_096be8ed81d5e85c_confined_25_se&amp;p=1" TargetMode="External"/><Relationship Id="rId13" Type="http://schemas.openxmlformats.org/officeDocument/2006/relationships/hyperlink" Target="https://www.parliament.nz/en/pb/sc/submissions-and-advice/document/52SCGA_EVI_88153_GA3211/office-of-the-ombudsman-responses-to-additional-written" TargetMode="External"/><Relationship Id="rId18" Type="http://schemas.openxmlformats.org/officeDocument/2006/relationships/hyperlink" Target="https://www.legislation.govt.nz/act/public/1975/0009/latest/whole.html" TargetMode="External"/><Relationship Id="rId39" Type="http://schemas.openxmlformats.org/officeDocument/2006/relationships/hyperlink" Target="https://www.corrections.govt.nz/our_work/courts_and_pre-sentencing/remand" TargetMode="External"/><Relationship Id="rId109" Type="http://schemas.openxmlformats.org/officeDocument/2006/relationships/hyperlink" Target="https://inspectorate.corrections.govt.nz/__data/assets/pdf_file/0007/50011/Office_of_the_Inspectorate_Separation_and_Isolation_final_report.pdf" TargetMode="External"/><Relationship Id="rId34" Type="http://schemas.openxmlformats.org/officeDocument/2006/relationships/hyperlink" Target="https://www.corrections.govt.nz/resources/statistics/quarterly_prison_statistics/prison_stats_march_2023" TargetMode="External"/><Relationship Id="rId50" Type="http://schemas.openxmlformats.org/officeDocument/2006/relationships/hyperlink" Target="https://forms.justice.govt.nz/search/Documents/WT/wt_DOC_135986487/Tu%20Mai%20te%20Rangi%20W.pdf" TargetMode="External"/><Relationship Id="rId55" Type="http://schemas.openxmlformats.org/officeDocument/2006/relationships/hyperlink" Target="https://www.ombudsman.parliament.nz/resources/report-unannounced-inspection-whanganui-prison-4-september-2018" TargetMode="External"/><Relationship Id="rId76" Type="http://schemas.openxmlformats.org/officeDocument/2006/relationships/hyperlink" Target="https://www.ombudsman.parliament.nz/resources/final-report-unannounced-inspection-waikeria-prison-under-crimes-torture-act-1989" TargetMode="External"/><Relationship Id="rId97" Type="http://schemas.openxmlformats.org/officeDocument/2006/relationships/hyperlink" Target="https://www.ombudsman.parliament.nz/resources/report-unannounced-follow-inspection-te-whare-maiangiangi-unit-tauranga-hospital-under-0" TargetMode="External"/><Relationship Id="rId104" Type="http://schemas.openxmlformats.org/officeDocument/2006/relationships/hyperlink" Target="https://www.stuff.co.nz/national/300827133/only-one-prison-fully-staffed-as-shortage-of-guards-grows" TargetMode="External"/><Relationship Id="rId7" Type="http://schemas.openxmlformats.org/officeDocument/2006/relationships/hyperlink" Target="https://www.lawcom.govt.nz/our-projects/review-of-adult-decision-making-capacity-law" TargetMode="External"/><Relationship Id="rId71" Type="http://schemas.openxmlformats.org/officeDocument/2006/relationships/hyperlink" Target="https://www.ombudsman.parliament.nz/resources/report-unannounced-inspection-puna-maatai-forensic-inpatient-ward-waikato-hospital-under" TargetMode="External"/><Relationship Id="rId92" Type="http://schemas.openxmlformats.org/officeDocument/2006/relationships/hyperlink" Target="https://www.ombudsman.parliament.nz/resources/report-unannounced-inspection-ward-21-palmerston-north-hospital-under-crimes-torture-act" TargetMode="External"/><Relationship Id="rId2" Type="http://schemas.openxmlformats.org/officeDocument/2006/relationships/hyperlink" Target="https://www.ohchr.org/en/documents/concluding-observations/catcnzlco6-concluding-observations-sixth-periodic-report-new" TargetMode="External"/><Relationship Id="rId29" Type="http://schemas.openxmlformats.org/officeDocument/2006/relationships/hyperlink" Target="https://www.stuff.co.nz/national/131025406/corrections-officer-says-new-staff-underprepared-for-rol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_rels/header3.xml.rels><?xml version="1.0" encoding="UTF-8" standalone="yes"?>
<Relationships xmlns="http://schemas.openxmlformats.org/package/2006/relationships"><Relationship Id="rId1" Type="http://schemas.openxmlformats.org/officeDocument/2006/relationships/image" Target="media/image2.tiff"/></Relationships>
</file>

<file path=word/_rels/header4.xml.rels><?xml version="1.0" encoding="UTF-8" standalone="yes"?>
<Relationships xmlns="http://schemas.openxmlformats.org/package/2006/relationships"><Relationship Id="rId1" Type="http://schemas.openxmlformats.org/officeDocument/2006/relationships/image" Target="media/image2.tiff"/></Relationships>
</file>

<file path=word/_rels/header5.xml.rels><?xml version="1.0" encoding="UTF-8" standalone="yes"?>
<Relationships xmlns="http://schemas.openxmlformats.org/package/2006/relationships"><Relationship Id="rId1" Type="http://schemas.openxmlformats.org/officeDocument/2006/relationships/image" Target="media/image2.tiff"/></Relationships>
</file>

<file path=word/_rels/header6.xml.rels><?xml version="1.0" encoding="UTF-8" standalone="yes"?>
<Relationships xmlns="http://schemas.openxmlformats.org/package/2006/relationships"><Relationship Id="rId1" Type="http://schemas.openxmlformats.org/officeDocument/2006/relationships/image" Target="media/image2.tiff"/></Relationships>
</file>

<file path=word/_rels/settings.xml.rels><?xml version="1.0" encoding="UTF-8" standalone="yes"?>
<Relationships xmlns="http://schemas.openxmlformats.org/package/2006/relationships"><Relationship Id="rId1" Type="http://schemas.openxmlformats.org/officeDocument/2006/relationships/attachedTemplate" Target="file:///V:\OOTO%20Strategic%20Services\Statement%20of%20Intent.dotm" TargetMode="External"/></Relationships>
</file>

<file path=word/theme/theme1.xml><?xml version="1.0" encoding="utf-8"?>
<a:theme xmlns:a="http://schemas.openxmlformats.org/drawingml/2006/main" name="Office Theme">
  <a:themeElements>
    <a:clrScheme name="OOTO Colours">
      <a:dk1>
        <a:srgbClr val="000000"/>
      </a:dk1>
      <a:lt1>
        <a:srgbClr val="FFFFFF"/>
      </a:lt1>
      <a:dk2>
        <a:srgbClr val="262626"/>
      </a:dk2>
      <a:lt2>
        <a:srgbClr val="F2F2F2"/>
      </a:lt2>
      <a:accent1>
        <a:srgbClr val="2BB673"/>
      </a:accent1>
      <a:accent2>
        <a:srgbClr val="93B41A"/>
      </a:accent2>
      <a:accent3>
        <a:srgbClr val="F06A3B"/>
      </a:accent3>
      <a:accent4>
        <a:srgbClr val="9561CC"/>
      </a:accent4>
      <a:accent5>
        <a:srgbClr val="00ADC6"/>
      </a:accent5>
      <a:accent6>
        <a:srgbClr val="FD8F0A"/>
      </a:accent6>
      <a:hlink>
        <a:srgbClr val="0D6AB8"/>
      </a:hlink>
      <a:folHlink>
        <a:srgbClr val="3C98E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D5741-9869-4E22-B5F0-8E932EE83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Statement of Intent.dotm</Template>
  <TotalTime>1</TotalTime>
  <Pages>121</Pages>
  <Words>38624</Words>
  <Characters>220159</Characters>
  <Application>Microsoft Office Word</Application>
  <DocSecurity>4</DocSecurity>
  <Lines>1834</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Spencer</dc:creator>
  <cp:keywords/>
  <cp:lastModifiedBy>Youssef Hamdan</cp:lastModifiedBy>
  <cp:revision>2</cp:revision>
  <cp:lastPrinted>2023-06-19T21:46:00Z</cp:lastPrinted>
  <dcterms:created xsi:type="dcterms:W3CDTF">2023-06-20T13:42:00Z</dcterms:created>
  <dcterms:modified xsi:type="dcterms:W3CDTF">2023-06-20T13:42:00Z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t:lpwstr>2016-V2</vt:lpwstr>
  </property>
</Properties>
</file>