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FD065" w14:textId="69797DAC" w:rsidR="005D09CC" w:rsidRDefault="005D09CC" w:rsidP="005D09CC">
      <w:pPr>
        <w:jc w:val="center"/>
        <w:rPr>
          <w:b/>
          <w:bCs/>
        </w:rPr>
      </w:pPr>
      <w:r w:rsidRPr="005E661E">
        <w:rPr>
          <w:b/>
          <w:bCs/>
        </w:rPr>
        <w:t>Cátedra Honorífica de Educación Antirracista</w:t>
      </w:r>
    </w:p>
    <w:p w14:paraId="7AE92BAA" w14:textId="47DA1BF0" w:rsidR="005D09CC" w:rsidRDefault="005D09CC" w:rsidP="005D09CC"/>
    <w:p w14:paraId="35DFE5A3" w14:textId="77777777" w:rsidR="005D09CC" w:rsidRDefault="005D09CC" w:rsidP="005E661E">
      <w:pPr>
        <w:jc w:val="both"/>
      </w:pPr>
    </w:p>
    <w:p w14:paraId="42810CEE" w14:textId="259A9201" w:rsidR="004C0585" w:rsidRDefault="004C0585" w:rsidP="005E661E">
      <w:pPr>
        <w:jc w:val="both"/>
      </w:pPr>
      <w:r>
        <w:t xml:space="preserve">Contribuciones al desarrollo de iniciativas educativas sobre legado africano afrodescendientes en sectores estudiantiles, juveniles, profesionales y comunidad en general fue creada </w:t>
      </w:r>
      <w:r w:rsidRPr="005E661E">
        <w:rPr>
          <w:b/>
          <w:bCs/>
        </w:rPr>
        <w:t>la Cátedra Honorífica de Educación Antirracista</w:t>
      </w:r>
      <w:r>
        <w:t>, 20 de mayo de 2024.</w:t>
      </w:r>
    </w:p>
    <w:p w14:paraId="574F0692" w14:textId="77777777" w:rsidR="004C0585" w:rsidRDefault="004C0585">
      <w:r>
        <w:t>En estos casi dos años de vida hemos desarrollado:</w:t>
      </w:r>
    </w:p>
    <w:p w14:paraId="3918A9D1" w14:textId="2186B580" w:rsidR="004C0585" w:rsidRDefault="004C0585" w:rsidP="00F74787">
      <w:pPr>
        <w:pStyle w:val="Prrafodelista"/>
        <w:numPr>
          <w:ilvl w:val="0"/>
          <w:numId w:val="2"/>
        </w:numPr>
        <w:jc w:val="both"/>
      </w:pPr>
      <w:r>
        <w:t>Talleres en comunidades, centros estudiantiles, de trabajo, etc.</w:t>
      </w:r>
      <w:r w:rsidR="000B48F4">
        <w:t>, que han contado con alrededor de 4 mil participantes hasta el presente.</w:t>
      </w:r>
    </w:p>
    <w:p w14:paraId="0CF059D0" w14:textId="62B14707" w:rsidR="004C0585" w:rsidRDefault="004C0585" w:rsidP="00F74787">
      <w:pPr>
        <w:pStyle w:val="Prrafodelista"/>
        <w:numPr>
          <w:ilvl w:val="0"/>
          <w:numId w:val="2"/>
        </w:numPr>
        <w:jc w:val="both"/>
      </w:pPr>
      <w:r>
        <w:t xml:space="preserve">Cursos de </w:t>
      </w:r>
      <w:r w:rsidR="000B48F4">
        <w:t xml:space="preserve">capacitación </w:t>
      </w:r>
      <w:r>
        <w:t>explicando el Programa Nacional Color Cubano</w:t>
      </w:r>
      <w:r w:rsidR="000B48F4">
        <w:t xml:space="preserve"> en municipios de las provincias Habana y Artemisa</w:t>
      </w:r>
      <w:r>
        <w:t>.</w:t>
      </w:r>
    </w:p>
    <w:p w14:paraId="0B1ACF58" w14:textId="77777777" w:rsidR="004C0585" w:rsidRDefault="004C0585" w:rsidP="00F74787">
      <w:pPr>
        <w:pStyle w:val="Prrafodelista"/>
        <w:numPr>
          <w:ilvl w:val="0"/>
          <w:numId w:val="2"/>
        </w:numPr>
        <w:jc w:val="both"/>
      </w:pPr>
      <w:r>
        <w:t>Diplomados dirigidos a profesionales, miembros de la comunidad jubilados de su actividad laboral que tienen intereses en estos temas.</w:t>
      </w:r>
    </w:p>
    <w:p w14:paraId="421D15C3" w14:textId="2CE37CF5" w:rsidR="004C0585" w:rsidRDefault="004C0585" w:rsidP="00F74787">
      <w:pPr>
        <w:pStyle w:val="Prrafodelista"/>
        <w:numPr>
          <w:ilvl w:val="0"/>
          <w:numId w:val="2"/>
        </w:numPr>
        <w:jc w:val="both"/>
      </w:pPr>
      <w:r>
        <w:t xml:space="preserve">Elaboramos Guías de Trabajo con contenidos del racismo y antirracismo para Educadores – Facilitadores, para </w:t>
      </w:r>
      <w:r w:rsidR="005E661E">
        <w:t>niños y adolescentes, adultos mayores con acento en textos de autores africanos, árabes, caribeños y latinoamericanos desde los cuales se puede apreciar la belleza de las culturas representadas en las voces seleccionadas, la vida cotidiana que se describe, el amor a la naturaleza, la vida y los valores, rompiendo estereotipos culturales.</w:t>
      </w:r>
    </w:p>
    <w:p w14:paraId="1429497B" w14:textId="77777777" w:rsidR="005E661E" w:rsidRDefault="005E661E" w:rsidP="00F74787">
      <w:pPr>
        <w:pStyle w:val="Prrafodelista"/>
        <w:numPr>
          <w:ilvl w:val="0"/>
          <w:numId w:val="2"/>
        </w:numPr>
        <w:jc w:val="both"/>
      </w:pPr>
      <w:r>
        <w:t>Estímulo de la identidad cultural por medio del rescate de refranes.</w:t>
      </w:r>
    </w:p>
    <w:p w14:paraId="05947FD6" w14:textId="030A2325" w:rsidR="000B48F4" w:rsidRDefault="000B48F4" w:rsidP="00F74787">
      <w:pPr>
        <w:pStyle w:val="Prrafodelista"/>
        <w:numPr>
          <w:ilvl w:val="0"/>
          <w:numId w:val="2"/>
        </w:numPr>
        <w:jc w:val="both"/>
      </w:pPr>
      <w:r>
        <w:t>La Cátedra Honorífica de Educación Antirracista tiene su logo y correo: varonacea</w:t>
      </w:r>
      <w:r>
        <w:rPr>
          <w:rFonts w:cstheme="minorHAnsi"/>
        </w:rPr>
        <w:t>@</w:t>
      </w:r>
      <w:r>
        <w:t>gmail.com</w:t>
      </w:r>
    </w:p>
    <w:p w14:paraId="092639AF" w14:textId="77777777" w:rsidR="005E661E" w:rsidRDefault="005E661E" w:rsidP="00F74787">
      <w:pPr>
        <w:jc w:val="both"/>
      </w:pPr>
      <w:r>
        <w:t xml:space="preserve">Como </w:t>
      </w:r>
      <w:r w:rsidRPr="005E661E">
        <w:rPr>
          <w:b/>
          <w:bCs/>
        </w:rPr>
        <w:t>Proyecto de investigación</w:t>
      </w:r>
      <w:r>
        <w:t xml:space="preserve"> sobre la discriminación por color de la piel y el pensamiento sobre la diversidad hemos tomado en cuenta:</w:t>
      </w:r>
    </w:p>
    <w:p w14:paraId="14E7BC00" w14:textId="77777777" w:rsidR="005E661E" w:rsidRDefault="005E661E" w:rsidP="00F74787">
      <w:pPr>
        <w:pStyle w:val="Prrafodelista"/>
        <w:numPr>
          <w:ilvl w:val="0"/>
          <w:numId w:val="2"/>
        </w:numPr>
        <w:jc w:val="both"/>
      </w:pPr>
      <w:r>
        <w:t>La identificación del racismo y la discriminación por este concepto en la sociedad educativa que atiende la Universidad Pedagógica Enrique José Varona. El estudio sostenido en 2023, 2024 y 20225 demuestra que se reconoce su existencia en la subjetividad social como remanente de una cultura familiar predominantemente.</w:t>
      </w:r>
    </w:p>
    <w:p w14:paraId="1B1A443E" w14:textId="77777777" w:rsidR="005E661E" w:rsidRDefault="005E661E" w:rsidP="005E661E">
      <w:pPr>
        <w:pStyle w:val="Prrafodelista"/>
        <w:numPr>
          <w:ilvl w:val="0"/>
          <w:numId w:val="2"/>
        </w:numPr>
      </w:pPr>
      <w:r>
        <w:t>El pensamiento cubano desde el período colonial y sus principales representantes en contra de la esclavitud, el racismo y sus prácticas sociales. Resultado: Tres tesis doctorales defendidas en 2025. Una en 2026</w:t>
      </w:r>
    </w:p>
    <w:p w14:paraId="42E69D8C" w14:textId="77777777" w:rsidR="00D51A54" w:rsidRDefault="005E661E" w:rsidP="005E661E">
      <w:pPr>
        <w:pStyle w:val="Prrafodelista"/>
        <w:numPr>
          <w:ilvl w:val="0"/>
          <w:numId w:val="2"/>
        </w:numPr>
      </w:pPr>
      <w:r>
        <w:t xml:space="preserve">El Diplomado sobre La discriminación por color de la piel en el debate pedagógico de hoy, con ediciones 2022, 2023 y 2024-2025, ha agrupado a </w:t>
      </w:r>
      <w:r w:rsidR="00D51A54">
        <w:t>450 egresados que se han transformado en facilitadores en las acciones comunitarias desplegadas.</w:t>
      </w:r>
    </w:p>
    <w:p w14:paraId="2A2E1430" w14:textId="77777777" w:rsidR="00D51A54" w:rsidRDefault="00D51A54" w:rsidP="005E661E">
      <w:pPr>
        <w:pStyle w:val="Prrafodelista"/>
        <w:numPr>
          <w:ilvl w:val="0"/>
          <w:numId w:val="2"/>
        </w:numPr>
      </w:pPr>
      <w:r>
        <w:lastRenderedPageBreak/>
        <w:t>El pensamiento cubano sobre la diversidad cultural en la educación enfocado en el período neocolonial, ha tenido como resultado 2 tesis doctorales ya defendidas en 2025.</w:t>
      </w:r>
    </w:p>
    <w:p w14:paraId="39B036FE" w14:textId="77777777" w:rsidR="00D51A54" w:rsidRDefault="00D51A54" w:rsidP="00D51A54">
      <w:pPr>
        <w:pStyle w:val="Prrafodelista"/>
        <w:numPr>
          <w:ilvl w:val="0"/>
          <w:numId w:val="2"/>
        </w:numPr>
        <w:jc w:val="both"/>
      </w:pPr>
      <w:r>
        <w:t>Estudios sobre mutaciones del racismo en 2026 – 2028, sobre el activismo comunitario educacional antirracista, 2023 – 2026 y en acciones socioformativas antirracistas, 2024 – 2026, son investigaciones en curso que sustentan temas doctorales.</w:t>
      </w:r>
    </w:p>
    <w:p w14:paraId="69CF99CA" w14:textId="06FC03AE" w:rsidR="00D51A54" w:rsidRDefault="00D51A54" w:rsidP="00D51A54">
      <w:pPr>
        <w:pStyle w:val="Prrafodelista"/>
        <w:numPr>
          <w:ilvl w:val="0"/>
          <w:numId w:val="2"/>
        </w:numPr>
        <w:jc w:val="both"/>
      </w:pPr>
      <w:r>
        <w:t>Las investigaciones han sido concretadas en libros, artículos y ponencias para eventos</w:t>
      </w:r>
      <w:r w:rsidR="00F74787">
        <w:t xml:space="preserve"> virtuales y presenciales</w:t>
      </w:r>
      <w:r>
        <w:t>.</w:t>
      </w:r>
    </w:p>
    <w:p w14:paraId="64B032A4" w14:textId="77777777" w:rsidR="000B48F4" w:rsidRDefault="00D51A54" w:rsidP="00D51A54">
      <w:pPr>
        <w:pStyle w:val="Prrafodelista"/>
        <w:numPr>
          <w:ilvl w:val="0"/>
          <w:numId w:val="2"/>
        </w:numPr>
        <w:jc w:val="both"/>
      </w:pPr>
      <w:r>
        <w:t xml:space="preserve">Participamos de convocatorias sobre DDHH en la línea lucha contra el racismo y la discriminación racial, 2023, en el que resultó reconocido. Del concurso iberoamericano Oscar Arnulfo Romero, 2025 </w:t>
      </w:r>
      <w:r w:rsidR="000B48F4">
        <w:t xml:space="preserve">convocado por la OEI del cual resultamos mención en educación no formal, en la convocatoria Cuba, 2025. El Proyecto ha recibido reconocimientos a nivel de Universidad, en 2022, por la Asociación de Pedagogos de Cuba en 2024. </w:t>
      </w:r>
    </w:p>
    <w:p w14:paraId="2E374121" w14:textId="77777777" w:rsidR="000B48F4" w:rsidRDefault="000B48F4" w:rsidP="00D51A54">
      <w:pPr>
        <w:pStyle w:val="Prrafodelista"/>
        <w:numPr>
          <w:ilvl w:val="0"/>
          <w:numId w:val="2"/>
        </w:numPr>
        <w:jc w:val="both"/>
      </w:pPr>
      <w:r>
        <w:t xml:space="preserve">Integra el Grupo de Trabajo de CLACSO para el período 2026 – 2028, junto a la Asociación de Estudios Americanos del Principado de Asturias y el Centro de Estudios Educacionales de la propia universidad, aprobado en diciembre de 2025.  </w:t>
      </w:r>
      <w:r w:rsidR="00D51A54">
        <w:t xml:space="preserve">    </w:t>
      </w:r>
      <w:r w:rsidR="005E661E">
        <w:t xml:space="preserve"> </w:t>
      </w:r>
    </w:p>
    <w:p w14:paraId="1E233EAC" w14:textId="586B70B0" w:rsidR="00F74787" w:rsidRDefault="00F74787" w:rsidP="00D51A54">
      <w:pPr>
        <w:pStyle w:val="Prrafodelista"/>
        <w:numPr>
          <w:ilvl w:val="0"/>
          <w:numId w:val="2"/>
        </w:numPr>
        <w:jc w:val="both"/>
      </w:pPr>
      <w:r>
        <w:t>Participamos en la Noche iberoamericana de la Ciencia, octubre de 2025</w:t>
      </w:r>
    </w:p>
    <w:p w14:paraId="4A9ECFD9" w14:textId="6D4810A2" w:rsidR="004C0585" w:rsidRDefault="00F74787" w:rsidP="00F74787">
      <w:pPr>
        <w:ind w:left="360"/>
        <w:jc w:val="both"/>
      </w:pPr>
      <w:r>
        <w:t>Recomendaciones al Estado Cubano</w:t>
      </w:r>
    </w:p>
    <w:p w14:paraId="7096D0B2" w14:textId="3A6971BD" w:rsidR="00F74787" w:rsidRDefault="00F74787" w:rsidP="00F74787">
      <w:pPr>
        <w:pStyle w:val="Prrafodelista"/>
        <w:numPr>
          <w:ilvl w:val="0"/>
          <w:numId w:val="3"/>
        </w:numPr>
        <w:jc w:val="both"/>
      </w:pPr>
      <w:r>
        <w:t xml:space="preserve">Mayor visibilidad en publicaciones de resultados obtenidos por la Cátedra </w:t>
      </w:r>
    </w:p>
    <w:p w14:paraId="196959F6" w14:textId="7CA4B94E" w:rsidR="00F74787" w:rsidRDefault="00F74787" w:rsidP="00F74787">
      <w:pPr>
        <w:pStyle w:val="Prrafodelista"/>
        <w:numPr>
          <w:ilvl w:val="0"/>
          <w:numId w:val="3"/>
        </w:numPr>
        <w:jc w:val="both"/>
      </w:pPr>
      <w:r>
        <w:t>Apoyo para la reproducción de medios audiovisuales.</w:t>
      </w:r>
    </w:p>
    <w:p w14:paraId="1F8DE096" w14:textId="536F66F1" w:rsidR="00F74787" w:rsidRDefault="00F74787" w:rsidP="00F74787">
      <w:pPr>
        <w:pStyle w:val="Prrafodelista"/>
        <w:numPr>
          <w:ilvl w:val="0"/>
          <w:numId w:val="3"/>
        </w:numPr>
        <w:jc w:val="both"/>
      </w:pPr>
      <w:r>
        <w:t>Contar con un espacio para el tema en los Congresos UNIVERSIDAD.</w:t>
      </w:r>
    </w:p>
    <w:sectPr w:rsidR="00F747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A24BF"/>
    <w:multiLevelType w:val="hybridMultilevel"/>
    <w:tmpl w:val="CF78BDC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50F7E"/>
    <w:multiLevelType w:val="hybridMultilevel"/>
    <w:tmpl w:val="A1CCB0EE"/>
    <w:lvl w:ilvl="0" w:tplc="9FECB9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821ED5"/>
    <w:multiLevelType w:val="hybridMultilevel"/>
    <w:tmpl w:val="20B4216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6462806">
    <w:abstractNumId w:val="2"/>
  </w:num>
  <w:num w:numId="2" w16cid:durableId="1706783640">
    <w:abstractNumId w:val="1"/>
  </w:num>
  <w:num w:numId="3" w16cid:durableId="1914587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228"/>
    <w:rsid w:val="000B48F4"/>
    <w:rsid w:val="004C0585"/>
    <w:rsid w:val="00502F2D"/>
    <w:rsid w:val="00541228"/>
    <w:rsid w:val="005D09CC"/>
    <w:rsid w:val="005E661E"/>
    <w:rsid w:val="00D51A54"/>
    <w:rsid w:val="00F713D9"/>
    <w:rsid w:val="00F7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EDA5F"/>
  <w15:chartTrackingRefBased/>
  <w15:docId w15:val="{7D981064-09BF-4C83-B254-637E10D6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412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12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12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12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12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12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12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12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12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412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12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12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122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122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12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122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12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12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12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12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12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12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12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122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4122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4122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12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122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122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ACNU</dc:creator>
  <cp:keywords/>
  <dc:description/>
  <cp:lastModifiedBy>ACNU</cp:lastModifiedBy>
  <cp:revision>2</cp:revision>
  <dcterms:created xsi:type="dcterms:W3CDTF">2026-03-23T16:54:00Z</dcterms:created>
  <dcterms:modified xsi:type="dcterms:W3CDTF">2026-03-23T16:54:00Z</dcterms:modified>
</cp:coreProperties>
</file>