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452ED" w:rsidRPr="003A1EBB" w:rsidRDefault="00411486" w:rsidP="00BF0D16">
      <w:pPr>
        <w:spacing w:after="0" w:line="360" w:lineRule="auto"/>
        <w:jc w:val="center"/>
        <w:rPr>
          <w:rFonts w:ascii="Arial" w:hAnsi="Arial" w:cs="Arial"/>
          <w:b/>
          <w:sz w:val="44"/>
          <w:szCs w:val="44"/>
          <w:lang w:val="en-GB"/>
        </w:rPr>
      </w:pPr>
      <w:bookmarkStart w:id="0" w:name="_GoBack"/>
      <w:bookmarkEnd w:id="0"/>
      <w:r w:rsidRPr="003A1EBB">
        <w:rPr>
          <w:rFonts w:ascii="Arial" w:hAnsi="Arial" w:cs="Arial"/>
          <w:b/>
          <w:sz w:val="44"/>
          <w:szCs w:val="44"/>
          <w:lang w:val="en-GB"/>
        </w:rPr>
        <w:t xml:space="preserve">ALTERNATIVE </w:t>
      </w:r>
      <w:r w:rsidR="008452ED" w:rsidRPr="003A1EBB">
        <w:rPr>
          <w:rFonts w:ascii="Arial" w:hAnsi="Arial" w:cs="Arial"/>
          <w:b/>
          <w:sz w:val="44"/>
          <w:szCs w:val="44"/>
          <w:lang w:val="en-GB"/>
        </w:rPr>
        <w:t>R</w:t>
      </w:r>
      <w:r w:rsidRPr="003A1EBB">
        <w:rPr>
          <w:rFonts w:ascii="Arial" w:hAnsi="Arial" w:cs="Arial"/>
          <w:b/>
          <w:sz w:val="44"/>
          <w:szCs w:val="44"/>
          <w:lang w:val="en-GB"/>
        </w:rPr>
        <w:t>EPORT</w:t>
      </w:r>
    </w:p>
    <w:p w:rsidR="008452ED" w:rsidRPr="003A1EBB" w:rsidRDefault="00AA05BE" w:rsidP="00BF0D16">
      <w:pPr>
        <w:spacing w:after="0" w:line="360" w:lineRule="auto"/>
        <w:jc w:val="center"/>
        <w:rPr>
          <w:rFonts w:ascii="Arial" w:hAnsi="Arial" w:cs="Arial"/>
          <w:b/>
          <w:sz w:val="44"/>
          <w:szCs w:val="44"/>
          <w:lang w:val="en-GB"/>
        </w:rPr>
      </w:pPr>
      <w:r w:rsidRPr="003A1EBB">
        <w:rPr>
          <w:rFonts w:ascii="Arial" w:hAnsi="Arial" w:cs="Arial"/>
          <w:b/>
          <w:sz w:val="44"/>
          <w:szCs w:val="44"/>
          <w:lang w:val="en-GB"/>
        </w:rPr>
        <w:t>TO</w:t>
      </w:r>
      <w:r w:rsidR="00E867DB" w:rsidRPr="003A1EBB">
        <w:rPr>
          <w:rFonts w:ascii="Arial" w:hAnsi="Arial" w:cs="Arial"/>
          <w:b/>
          <w:sz w:val="44"/>
          <w:szCs w:val="44"/>
          <w:lang w:val="en-GB"/>
        </w:rPr>
        <w:t xml:space="preserve"> REPORTS </w:t>
      </w:r>
      <w:r w:rsidR="003872EC" w:rsidRPr="003A1EBB">
        <w:rPr>
          <w:rFonts w:ascii="Arial" w:hAnsi="Arial" w:cs="Arial"/>
          <w:b/>
          <w:sz w:val="44"/>
          <w:szCs w:val="44"/>
          <w:lang w:val="en-GB"/>
        </w:rPr>
        <w:t>5</w:t>
      </w:r>
      <w:r w:rsidR="003872EC">
        <w:rPr>
          <w:rFonts w:ascii="Arial" w:hAnsi="Arial" w:cs="Arial"/>
          <w:b/>
          <w:sz w:val="44"/>
          <w:szCs w:val="44"/>
          <w:lang w:val="es-ES"/>
        </w:rPr>
        <w:sym w:font="Symbol" w:char="F0B0"/>
      </w:r>
      <w:r w:rsidR="00E867DB" w:rsidRPr="003A1EBB">
        <w:rPr>
          <w:rFonts w:ascii="Arial" w:hAnsi="Arial" w:cs="Arial"/>
          <w:b/>
          <w:sz w:val="44"/>
          <w:szCs w:val="44"/>
          <w:lang w:val="en-GB"/>
        </w:rPr>
        <w:t xml:space="preserve"> AND</w:t>
      </w:r>
      <w:r w:rsidR="003872EC" w:rsidRPr="003A1EBB">
        <w:rPr>
          <w:rFonts w:ascii="Arial" w:hAnsi="Arial" w:cs="Arial"/>
          <w:b/>
          <w:sz w:val="44"/>
          <w:szCs w:val="44"/>
          <w:lang w:val="en-GB"/>
        </w:rPr>
        <w:t xml:space="preserve"> 6</w:t>
      </w:r>
      <w:r w:rsidR="003872EC">
        <w:rPr>
          <w:rFonts w:ascii="Arial" w:hAnsi="Arial" w:cs="Arial"/>
          <w:b/>
          <w:sz w:val="44"/>
          <w:szCs w:val="44"/>
          <w:lang w:val="es-ES"/>
        </w:rPr>
        <w:sym w:font="Symbol" w:char="F0B0"/>
      </w:r>
    </w:p>
    <w:p w:rsidR="008452ED" w:rsidRPr="003A1EBB" w:rsidRDefault="00253861" w:rsidP="00253861">
      <w:pPr>
        <w:spacing w:after="0" w:line="360" w:lineRule="auto"/>
        <w:jc w:val="center"/>
        <w:rPr>
          <w:rFonts w:ascii="Arial" w:hAnsi="Arial" w:cs="Arial"/>
          <w:b/>
          <w:sz w:val="44"/>
          <w:szCs w:val="44"/>
          <w:lang w:val="en-GB"/>
        </w:rPr>
      </w:pPr>
      <w:r w:rsidRPr="003A1EBB">
        <w:rPr>
          <w:rFonts w:ascii="Arial" w:hAnsi="Arial" w:cs="Arial"/>
          <w:b/>
          <w:sz w:val="44"/>
          <w:szCs w:val="44"/>
          <w:lang w:val="en-GB"/>
        </w:rPr>
        <w:t>-ARGENTINA-</w:t>
      </w:r>
    </w:p>
    <w:p w:rsidR="008452ED" w:rsidRPr="003A1EBB" w:rsidRDefault="008D06A4" w:rsidP="00BF0D16">
      <w:pPr>
        <w:spacing w:after="0" w:line="360" w:lineRule="auto"/>
        <w:jc w:val="center"/>
        <w:rPr>
          <w:rFonts w:ascii="Arial" w:hAnsi="Arial" w:cs="Arial"/>
          <w:b/>
          <w:sz w:val="44"/>
          <w:szCs w:val="44"/>
          <w:lang w:val="en-GB"/>
        </w:rPr>
      </w:pPr>
      <w:r w:rsidRPr="003A1EBB">
        <w:rPr>
          <w:rFonts w:ascii="Arial" w:hAnsi="Arial" w:cs="Arial"/>
          <w:b/>
          <w:sz w:val="44"/>
          <w:szCs w:val="44"/>
          <w:lang w:val="en-GB"/>
        </w:rPr>
        <w:t>COMMITTEE</w:t>
      </w:r>
      <w:r w:rsidR="00C30735" w:rsidRPr="003A1EBB">
        <w:rPr>
          <w:rFonts w:ascii="Arial" w:hAnsi="Arial" w:cs="Arial"/>
          <w:b/>
          <w:sz w:val="44"/>
          <w:szCs w:val="44"/>
          <w:lang w:val="en-GB"/>
        </w:rPr>
        <w:t xml:space="preserve">  AGAINST TORTURE </w:t>
      </w:r>
    </w:p>
    <w:p w:rsidR="008452ED" w:rsidRPr="003A1EBB" w:rsidRDefault="00A62225" w:rsidP="00BF0D16">
      <w:pPr>
        <w:spacing w:after="0" w:line="360" w:lineRule="auto"/>
        <w:jc w:val="center"/>
        <w:rPr>
          <w:rFonts w:ascii="Arial" w:hAnsi="Arial" w:cs="Arial"/>
          <w:b/>
          <w:sz w:val="44"/>
          <w:szCs w:val="44"/>
          <w:lang w:val="en-GB"/>
        </w:rPr>
      </w:pPr>
      <w:r w:rsidRPr="003A1EBB">
        <w:rPr>
          <w:rFonts w:ascii="Arial" w:hAnsi="Arial" w:cs="Arial"/>
          <w:b/>
          <w:sz w:val="44"/>
          <w:szCs w:val="44"/>
          <w:lang w:val="en-GB"/>
        </w:rPr>
        <w:t>UNITED NATION</w:t>
      </w:r>
      <w:r w:rsidR="008452ED" w:rsidRPr="003A1EBB">
        <w:rPr>
          <w:rFonts w:ascii="Arial" w:hAnsi="Arial" w:cs="Arial"/>
          <w:b/>
          <w:sz w:val="44"/>
          <w:szCs w:val="44"/>
          <w:lang w:val="en-GB"/>
        </w:rPr>
        <w:t>S</w:t>
      </w:r>
    </w:p>
    <w:p w:rsidR="008452ED" w:rsidRPr="003A1EBB" w:rsidRDefault="008452ED" w:rsidP="00BF0D16">
      <w:pPr>
        <w:spacing w:after="0" w:line="360" w:lineRule="auto"/>
        <w:jc w:val="both"/>
        <w:rPr>
          <w:rFonts w:ascii="Arial" w:hAnsi="Arial" w:cs="Arial"/>
          <w:b/>
          <w:sz w:val="44"/>
          <w:szCs w:val="44"/>
          <w:lang w:val="en-GB"/>
        </w:rPr>
      </w:pPr>
    </w:p>
    <w:p w:rsidR="008452ED" w:rsidRPr="001D619C" w:rsidRDefault="008452ED" w:rsidP="00BF0D16">
      <w:pPr>
        <w:spacing w:after="0" w:line="360" w:lineRule="auto"/>
        <w:jc w:val="center"/>
        <w:rPr>
          <w:rFonts w:ascii="Arial" w:hAnsi="Arial" w:cs="Arial"/>
          <w:b/>
          <w:sz w:val="44"/>
          <w:szCs w:val="44"/>
          <w:lang w:val="es-ES"/>
        </w:rPr>
      </w:pPr>
      <w:r w:rsidRPr="001D619C">
        <w:rPr>
          <w:rFonts w:ascii="Arial" w:hAnsi="Arial" w:cs="Arial"/>
          <w:b/>
          <w:sz w:val="44"/>
          <w:szCs w:val="44"/>
          <w:lang w:val="es-ES"/>
        </w:rPr>
        <w:t>60</w:t>
      </w:r>
      <w:r w:rsidR="00E330B2">
        <w:rPr>
          <w:rFonts w:ascii="Arial" w:hAnsi="Arial" w:cs="Arial"/>
          <w:b/>
          <w:sz w:val="44"/>
          <w:szCs w:val="44"/>
          <w:lang w:val="es-ES"/>
        </w:rPr>
        <w:t xml:space="preserve"> </w:t>
      </w:r>
      <w:r w:rsidR="00E159D5">
        <w:rPr>
          <w:rFonts w:ascii="Arial" w:hAnsi="Arial" w:cs="Arial"/>
          <w:b/>
          <w:sz w:val="44"/>
          <w:szCs w:val="44"/>
          <w:lang w:val="es-ES"/>
        </w:rPr>
        <w:t>SESSION</w:t>
      </w:r>
    </w:p>
    <w:p w:rsidR="008452ED" w:rsidRPr="001D619C" w:rsidRDefault="00750DBF" w:rsidP="00BF0D16">
      <w:pPr>
        <w:spacing w:after="0" w:line="360" w:lineRule="auto"/>
        <w:jc w:val="center"/>
        <w:rPr>
          <w:rFonts w:ascii="Arial" w:eastAsia="Goudy Old Style" w:hAnsi="Arial" w:cs="Arial"/>
          <w:b/>
          <w:sz w:val="44"/>
          <w:szCs w:val="44"/>
          <w:lang w:val="es-ES"/>
        </w:rPr>
      </w:pPr>
      <w:bookmarkStart w:id="1" w:name="ctl00_PlaceHolderMain_tdSessionNo"/>
      <w:bookmarkEnd w:id="1"/>
      <w:r>
        <w:rPr>
          <w:rFonts w:ascii="Arial" w:eastAsia="Goudy Old Style" w:hAnsi="Arial" w:cs="Arial"/>
          <w:b/>
          <w:sz w:val="44"/>
          <w:szCs w:val="44"/>
          <w:lang w:val="es-ES"/>
        </w:rPr>
        <w:t xml:space="preserve">18 </w:t>
      </w:r>
      <w:r w:rsidR="004A1E08">
        <w:rPr>
          <w:rFonts w:ascii="Arial" w:eastAsia="Goudy Old Style" w:hAnsi="Arial" w:cs="Arial"/>
          <w:b/>
          <w:sz w:val="44"/>
          <w:szCs w:val="44"/>
          <w:lang w:val="es-ES"/>
        </w:rPr>
        <w:t>Apr</w:t>
      </w:r>
      <w:r w:rsidR="00FC2397">
        <w:rPr>
          <w:rFonts w:ascii="Arial" w:eastAsia="Goudy Old Style" w:hAnsi="Arial" w:cs="Arial"/>
          <w:b/>
          <w:sz w:val="44"/>
          <w:szCs w:val="44"/>
          <w:lang w:val="es-ES"/>
        </w:rPr>
        <w:t>il</w:t>
      </w:r>
      <w:r w:rsidR="0091433C">
        <w:rPr>
          <w:rFonts w:ascii="Arial" w:eastAsia="Goudy Old Style" w:hAnsi="Arial" w:cs="Arial"/>
          <w:b/>
          <w:sz w:val="44"/>
          <w:szCs w:val="44"/>
          <w:lang w:val="es-ES"/>
        </w:rPr>
        <w:t xml:space="preserve"> – 12</w:t>
      </w:r>
      <w:r w:rsidR="0014582B">
        <w:rPr>
          <w:rFonts w:ascii="Arial" w:eastAsia="Goudy Old Style" w:hAnsi="Arial" w:cs="Arial"/>
          <w:b/>
          <w:sz w:val="44"/>
          <w:szCs w:val="44"/>
          <w:lang w:val="es-ES"/>
        </w:rPr>
        <w:t xml:space="preserve"> </w:t>
      </w:r>
      <w:r w:rsidR="002E6814">
        <w:rPr>
          <w:rFonts w:ascii="Arial" w:eastAsia="Goudy Old Style" w:hAnsi="Arial" w:cs="Arial"/>
          <w:b/>
          <w:sz w:val="44"/>
          <w:szCs w:val="44"/>
          <w:lang w:val="es-ES"/>
        </w:rPr>
        <w:t>May</w:t>
      </w:r>
      <w:r w:rsidR="0014582B">
        <w:rPr>
          <w:rFonts w:ascii="Arial" w:eastAsia="Goudy Old Style" w:hAnsi="Arial" w:cs="Arial"/>
          <w:b/>
          <w:sz w:val="44"/>
          <w:szCs w:val="44"/>
          <w:lang w:val="es-ES"/>
        </w:rPr>
        <w:t xml:space="preserve"> 2017</w:t>
      </w:r>
    </w:p>
    <w:p w:rsidR="008452ED" w:rsidRPr="001D619C" w:rsidRDefault="00AF2577" w:rsidP="001D619C">
      <w:pPr>
        <w:spacing w:after="0" w:line="360" w:lineRule="auto"/>
        <w:jc w:val="center"/>
        <w:rPr>
          <w:rFonts w:ascii="Arial" w:hAnsi="Arial" w:cs="Arial"/>
          <w:b/>
          <w:lang w:val="es-ES"/>
        </w:rPr>
      </w:pPr>
      <w:r w:rsidRPr="001D619C">
        <w:rPr>
          <w:rFonts w:ascii="Arial" w:hAnsi="Arial" w:cs="Arial"/>
          <w:b/>
          <w:noProof/>
          <w:lang w:val="en-GB" w:eastAsia="en-GB"/>
        </w:rPr>
        <w:drawing>
          <wp:inline distT="0" distB="0" distL="0" distR="0">
            <wp:extent cx="1461135" cy="1461135"/>
            <wp:effectExtent l="0" t="0" r="0" b="0"/>
            <wp:docPr id="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135" cy="1461135"/>
                    </a:xfrm>
                    <a:prstGeom prst="rect">
                      <a:avLst/>
                    </a:prstGeom>
                    <a:solidFill>
                      <a:srgbClr val="FFFFFF"/>
                    </a:solidFill>
                    <a:ln>
                      <a:noFill/>
                    </a:ln>
                  </pic:spPr>
                </pic:pic>
              </a:graphicData>
            </a:graphic>
          </wp:inline>
        </w:drawing>
      </w:r>
    </w:p>
    <w:p w:rsidR="008452ED" w:rsidRDefault="00AF2577" w:rsidP="0033343E">
      <w:pPr>
        <w:spacing w:after="0" w:line="360" w:lineRule="auto"/>
        <w:jc w:val="center"/>
        <w:rPr>
          <w:rFonts w:ascii="Arial" w:hAnsi="Arial" w:cs="Arial"/>
          <w:lang w:val="es-ES"/>
        </w:rPr>
      </w:pPr>
      <w:r>
        <w:rPr>
          <w:rFonts w:ascii="Arial" w:hAnsi="Arial" w:cs="Arial"/>
          <w:noProof/>
          <w:lang w:val="en-GB" w:eastAsia="en-GB"/>
        </w:rPr>
        <w:drawing>
          <wp:inline distT="0" distB="0" distL="0" distR="0">
            <wp:extent cx="4119245" cy="1598295"/>
            <wp:effectExtent l="0" t="0" r="0" b="0"/>
            <wp:docPr id="4" name="Imagen 2" descr="correpi_ar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descr="correpi_ar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9245" cy="1598295"/>
                    </a:xfrm>
                    <a:prstGeom prst="rect">
                      <a:avLst/>
                    </a:prstGeom>
                    <a:noFill/>
                    <a:ln>
                      <a:noFill/>
                    </a:ln>
                  </pic:spPr>
                </pic:pic>
              </a:graphicData>
            </a:graphic>
          </wp:inline>
        </w:drawing>
      </w:r>
    </w:p>
    <w:p w:rsidR="00013416" w:rsidRDefault="00013416" w:rsidP="0033343E">
      <w:pPr>
        <w:spacing w:after="0" w:line="360" w:lineRule="auto"/>
        <w:jc w:val="center"/>
        <w:rPr>
          <w:rFonts w:ascii="Arial" w:hAnsi="Arial" w:cs="Arial"/>
          <w:lang w:val="es-ES"/>
        </w:rPr>
      </w:pPr>
    </w:p>
    <w:p w:rsidR="00013416" w:rsidRDefault="00013416" w:rsidP="0033343E">
      <w:pPr>
        <w:spacing w:after="0" w:line="360" w:lineRule="auto"/>
        <w:jc w:val="center"/>
        <w:rPr>
          <w:rFonts w:ascii="Arial" w:hAnsi="Arial" w:cs="Arial"/>
          <w:lang w:val="es-ES"/>
        </w:rPr>
      </w:pPr>
    </w:p>
    <w:p w:rsidR="00013416" w:rsidRDefault="00013416" w:rsidP="0033343E">
      <w:pPr>
        <w:spacing w:after="0" w:line="360" w:lineRule="auto"/>
        <w:jc w:val="center"/>
        <w:rPr>
          <w:rFonts w:ascii="Arial" w:hAnsi="Arial" w:cs="Arial"/>
          <w:lang w:val="es-ES"/>
        </w:rPr>
      </w:pPr>
    </w:p>
    <w:p w:rsidR="00013416" w:rsidRDefault="00013416" w:rsidP="0033343E">
      <w:pPr>
        <w:spacing w:after="0" w:line="360" w:lineRule="auto"/>
        <w:jc w:val="center"/>
        <w:rPr>
          <w:rFonts w:ascii="Arial" w:hAnsi="Arial" w:cs="Arial"/>
          <w:lang w:val="es-ES"/>
        </w:rPr>
      </w:pPr>
    </w:p>
    <w:p w:rsidR="002B2429" w:rsidRDefault="002B2429" w:rsidP="0033343E">
      <w:pPr>
        <w:spacing w:after="0" w:line="360" w:lineRule="auto"/>
        <w:jc w:val="center"/>
        <w:rPr>
          <w:rFonts w:ascii="Arial" w:hAnsi="Arial" w:cs="Arial"/>
          <w:lang w:val="es-ES"/>
        </w:rPr>
      </w:pPr>
    </w:p>
    <w:p w:rsidR="00013416" w:rsidRDefault="00013416" w:rsidP="0033343E">
      <w:pPr>
        <w:spacing w:after="0" w:line="360" w:lineRule="auto"/>
        <w:jc w:val="center"/>
        <w:rPr>
          <w:rFonts w:ascii="Arial" w:hAnsi="Arial" w:cs="Arial"/>
          <w:lang w:val="es-ES"/>
        </w:rPr>
      </w:pPr>
    </w:p>
    <w:p w:rsidR="00013416" w:rsidRDefault="00013416" w:rsidP="0033343E">
      <w:pPr>
        <w:spacing w:after="0" w:line="360" w:lineRule="auto"/>
        <w:jc w:val="center"/>
        <w:rPr>
          <w:rFonts w:ascii="Arial" w:hAnsi="Arial" w:cs="Arial"/>
          <w:lang w:val="es-ES"/>
        </w:rPr>
      </w:pPr>
    </w:p>
    <w:p w:rsidR="008452ED" w:rsidRPr="003A1EBB" w:rsidRDefault="00481D48" w:rsidP="00BF0D16">
      <w:pPr>
        <w:spacing w:after="0" w:line="360" w:lineRule="auto"/>
        <w:jc w:val="both"/>
        <w:rPr>
          <w:rFonts w:ascii="Arial" w:hAnsi="Arial" w:cs="Arial"/>
          <w:lang w:val="en-GB"/>
        </w:rPr>
      </w:pPr>
      <w:r w:rsidRPr="003A1EBB">
        <w:rPr>
          <w:rFonts w:ascii="Arial" w:hAnsi="Arial" w:cs="Arial"/>
          <w:lang w:val="en-GB"/>
        </w:rPr>
        <w:lastRenderedPageBreak/>
        <w:t xml:space="preserve">The present report </w:t>
      </w:r>
      <w:r w:rsidR="008D5E8B" w:rsidRPr="003A1EBB">
        <w:rPr>
          <w:rFonts w:ascii="Arial" w:hAnsi="Arial" w:cs="Arial"/>
          <w:lang w:val="en-GB"/>
        </w:rPr>
        <w:t>is submitted by</w:t>
      </w:r>
      <w:r w:rsidR="000F3F8F" w:rsidRPr="003A1EBB">
        <w:rPr>
          <w:rFonts w:ascii="Arial" w:hAnsi="Arial" w:cs="Arial"/>
          <w:lang w:val="en-GB"/>
        </w:rPr>
        <w:t>:</w:t>
      </w:r>
    </w:p>
    <w:p w:rsidR="000F3F8F" w:rsidRPr="003A1EBB" w:rsidRDefault="000F3F8F" w:rsidP="00BF0D16">
      <w:pPr>
        <w:spacing w:after="0" w:line="360" w:lineRule="auto"/>
        <w:jc w:val="both"/>
        <w:rPr>
          <w:rFonts w:ascii="Arial" w:hAnsi="Arial" w:cs="Arial"/>
          <w:b/>
          <w:lang w:val="en-GB"/>
        </w:rPr>
      </w:pPr>
    </w:p>
    <w:p w:rsidR="008452ED" w:rsidRPr="003A1EBB" w:rsidRDefault="000A7F39" w:rsidP="00BF0D16">
      <w:pPr>
        <w:spacing w:after="0" w:line="360" w:lineRule="auto"/>
        <w:jc w:val="both"/>
        <w:rPr>
          <w:rFonts w:ascii="Arial" w:hAnsi="Arial" w:cs="Arial"/>
          <w:lang w:val="en-GB"/>
        </w:rPr>
      </w:pPr>
      <w:r w:rsidRPr="003A1EBB">
        <w:rPr>
          <w:rFonts w:ascii="Arial" w:hAnsi="Arial" w:cs="Arial"/>
          <w:b/>
          <w:lang w:val="en-GB"/>
        </w:rPr>
        <w:t>International Network of Human Rights</w:t>
      </w:r>
      <w:r w:rsidR="005B60CD" w:rsidRPr="003A1EBB">
        <w:rPr>
          <w:rFonts w:ascii="Arial" w:hAnsi="Arial" w:cs="Arial"/>
          <w:b/>
          <w:lang w:val="en-GB"/>
        </w:rPr>
        <w:t xml:space="preserve"> </w:t>
      </w:r>
      <w:r w:rsidR="008A1BAC" w:rsidRPr="003A1EBB">
        <w:rPr>
          <w:rFonts w:ascii="Arial" w:hAnsi="Arial" w:cs="Arial"/>
          <w:b/>
          <w:lang w:val="en-GB"/>
        </w:rPr>
        <w:t>(</w:t>
      </w:r>
      <w:r w:rsidR="002B2429" w:rsidRPr="003A1EBB">
        <w:rPr>
          <w:rFonts w:ascii="Arial" w:hAnsi="Arial" w:cs="Arial"/>
          <w:b/>
          <w:lang w:val="en-GB"/>
        </w:rPr>
        <w:t>INHR)</w:t>
      </w:r>
      <w:r w:rsidR="002B2429">
        <w:rPr>
          <w:rStyle w:val="FootnoteReference"/>
          <w:rFonts w:ascii="Arial" w:hAnsi="Arial" w:cs="Arial"/>
          <w:b/>
          <w:lang w:val="es-ES"/>
        </w:rPr>
        <w:footnoteReference w:id="1"/>
      </w:r>
      <w:r w:rsidR="002B2429" w:rsidRPr="003A1EBB">
        <w:rPr>
          <w:rFonts w:ascii="Arial" w:hAnsi="Arial" w:cs="Arial"/>
          <w:b/>
          <w:lang w:val="en-GB"/>
        </w:rPr>
        <w:t>:</w:t>
      </w:r>
      <w:r w:rsidR="002B2429" w:rsidRPr="003A1EBB">
        <w:rPr>
          <w:rFonts w:ascii="Arial" w:hAnsi="Arial" w:cs="Arial"/>
          <w:lang w:val="en-GB"/>
        </w:rPr>
        <w:t xml:space="preserve"> </w:t>
      </w:r>
      <w:r w:rsidR="00850E54" w:rsidRPr="003A1EBB">
        <w:rPr>
          <w:rFonts w:ascii="Arial" w:hAnsi="Arial" w:cs="Arial"/>
          <w:lang w:val="en-GB"/>
        </w:rPr>
        <w:t>non governmental</w:t>
      </w:r>
      <w:r w:rsidR="004900A9" w:rsidRPr="003A1EBB">
        <w:rPr>
          <w:rFonts w:ascii="Arial" w:hAnsi="Arial" w:cs="Arial"/>
          <w:lang w:val="en-GB"/>
        </w:rPr>
        <w:t xml:space="preserve"> organization</w:t>
      </w:r>
      <w:r w:rsidR="00377B61" w:rsidRPr="003A1EBB">
        <w:rPr>
          <w:rFonts w:ascii="Arial" w:hAnsi="Arial" w:cs="Arial"/>
          <w:lang w:val="en-GB"/>
        </w:rPr>
        <w:t xml:space="preserve"> based in Geneva that contributes</w:t>
      </w:r>
      <w:r w:rsidR="00025D43" w:rsidRPr="003A1EBB">
        <w:rPr>
          <w:rFonts w:ascii="Arial" w:hAnsi="Arial" w:cs="Arial"/>
          <w:lang w:val="en-GB"/>
        </w:rPr>
        <w:t xml:space="preserve"> to the stren</w:t>
      </w:r>
      <w:r w:rsidR="00FB739B" w:rsidRPr="003A1EBB">
        <w:rPr>
          <w:rFonts w:ascii="Arial" w:hAnsi="Arial" w:cs="Arial"/>
          <w:lang w:val="en-GB"/>
        </w:rPr>
        <w:t xml:space="preserve">gthening of capacities </w:t>
      </w:r>
      <w:r w:rsidR="0091433C" w:rsidRPr="003A1EBB">
        <w:rPr>
          <w:rFonts w:ascii="Arial" w:hAnsi="Arial" w:cs="Arial"/>
          <w:lang w:val="en-GB"/>
        </w:rPr>
        <w:t>of</w:t>
      </w:r>
      <w:r w:rsidR="00C86A78" w:rsidRPr="003A1EBB">
        <w:rPr>
          <w:rFonts w:ascii="Arial" w:hAnsi="Arial" w:cs="Arial"/>
          <w:lang w:val="en-GB"/>
        </w:rPr>
        <w:t xml:space="preserve"> actors involved</w:t>
      </w:r>
      <w:r w:rsidR="007A4D0E" w:rsidRPr="003A1EBB">
        <w:rPr>
          <w:rFonts w:ascii="Arial" w:hAnsi="Arial" w:cs="Arial"/>
          <w:lang w:val="en-GB"/>
        </w:rPr>
        <w:t xml:space="preserve"> in the promotion and protection of human rights</w:t>
      </w:r>
      <w:r w:rsidR="00031358" w:rsidRPr="003A1EBB">
        <w:rPr>
          <w:rFonts w:ascii="Arial" w:hAnsi="Arial" w:cs="Arial"/>
          <w:lang w:val="en-GB"/>
        </w:rPr>
        <w:t xml:space="preserve"> by providing </w:t>
      </w:r>
      <w:r w:rsidR="005907AA" w:rsidRPr="003A1EBB">
        <w:rPr>
          <w:rFonts w:ascii="Arial" w:hAnsi="Arial" w:cs="Arial"/>
          <w:lang w:val="en-GB"/>
        </w:rPr>
        <w:t>information, analysis and technical support</w:t>
      </w:r>
      <w:r w:rsidR="005758B4" w:rsidRPr="003A1EBB">
        <w:rPr>
          <w:rFonts w:ascii="Arial" w:hAnsi="Arial" w:cs="Arial"/>
          <w:lang w:val="en-GB"/>
        </w:rPr>
        <w:t xml:space="preserve"> in the processes in which they participate.</w:t>
      </w:r>
      <w:r w:rsidR="002842CD" w:rsidRPr="003A1EBB">
        <w:rPr>
          <w:rFonts w:ascii="Arial" w:hAnsi="Arial" w:cs="Arial"/>
          <w:lang w:val="en-GB"/>
        </w:rPr>
        <w:t xml:space="preserve"> Performs  an intermediation work in advocacy </w:t>
      </w:r>
      <w:r w:rsidR="00BF5984" w:rsidRPr="003A1EBB">
        <w:rPr>
          <w:rFonts w:ascii="Arial" w:hAnsi="Arial" w:cs="Arial"/>
          <w:lang w:val="en-GB"/>
        </w:rPr>
        <w:t xml:space="preserve">and dialogue </w:t>
      </w:r>
      <w:r w:rsidR="002842CD" w:rsidRPr="003A1EBB">
        <w:rPr>
          <w:rFonts w:ascii="Arial" w:hAnsi="Arial" w:cs="Arial"/>
          <w:lang w:val="en-GB"/>
        </w:rPr>
        <w:t>processes</w:t>
      </w:r>
      <w:r w:rsidR="002462A7" w:rsidRPr="003A1EBB">
        <w:rPr>
          <w:rFonts w:ascii="Arial" w:hAnsi="Arial" w:cs="Arial"/>
          <w:lang w:val="en-GB"/>
        </w:rPr>
        <w:t xml:space="preserve"> that have as a purpose</w:t>
      </w:r>
      <w:r w:rsidR="0091433C" w:rsidRPr="003A1EBB">
        <w:rPr>
          <w:rFonts w:ascii="Arial" w:hAnsi="Arial" w:cs="Arial"/>
          <w:lang w:val="en-GB"/>
        </w:rPr>
        <w:t xml:space="preserve"> the </w:t>
      </w:r>
      <w:r w:rsidR="008B06FE" w:rsidRPr="003A1EBB">
        <w:rPr>
          <w:rFonts w:ascii="Arial" w:hAnsi="Arial" w:cs="Arial"/>
          <w:lang w:val="en-GB"/>
        </w:rPr>
        <w:t>realization o</w:t>
      </w:r>
      <w:r w:rsidR="00FE6F55" w:rsidRPr="003A1EBB">
        <w:rPr>
          <w:rFonts w:ascii="Arial" w:hAnsi="Arial" w:cs="Arial"/>
          <w:lang w:val="en-GB"/>
        </w:rPr>
        <w:t>f hu</w:t>
      </w:r>
      <w:r w:rsidR="008B06FE" w:rsidRPr="003A1EBB">
        <w:rPr>
          <w:rFonts w:ascii="Arial" w:hAnsi="Arial" w:cs="Arial"/>
          <w:lang w:val="en-GB"/>
        </w:rPr>
        <w:t>man rights</w:t>
      </w:r>
      <w:r w:rsidR="00FE6F55" w:rsidRPr="003A1EBB">
        <w:rPr>
          <w:rFonts w:ascii="Arial" w:hAnsi="Arial" w:cs="Arial"/>
          <w:lang w:val="en-GB"/>
        </w:rPr>
        <w:t>.</w:t>
      </w:r>
    </w:p>
    <w:p w:rsidR="00FE6F55" w:rsidRPr="003A1EBB" w:rsidRDefault="00FE6F55" w:rsidP="00BF0D16">
      <w:pPr>
        <w:spacing w:after="0" w:line="360" w:lineRule="auto"/>
        <w:jc w:val="both"/>
        <w:rPr>
          <w:rFonts w:ascii="Arial" w:hAnsi="Arial" w:cs="Arial"/>
          <w:lang w:val="en-GB"/>
        </w:rPr>
      </w:pPr>
    </w:p>
    <w:p w:rsidR="00E236F0" w:rsidRPr="003A1EBB" w:rsidRDefault="000B3C47" w:rsidP="00BF0D16">
      <w:pPr>
        <w:spacing w:after="0" w:line="360" w:lineRule="auto"/>
        <w:jc w:val="both"/>
        <w:rPr>
          <w:rFonts w:ascii="Arial" w:hAnsi="Arial" w:cs="Arial"/>
          <w:bCs/>
          <w:lang w:val="en-GB"/>
        </w:rPr>
      </w:pPr>
      <w:r w:rsidRPr="003A1EBB">
        <w:rPr>
          <w:rFonts w:ascii="Arial" w:hAnsi="Arial" w:cs="Arial"/>
          <w:b/>
          <w:bCs/>
          <w:lang w:val="en-GB"/>
        </w:rPr>
        <w:t xml:space="preserve">Coordinator against </w:t>
      </w:r>
      <w:r w:rsidR="00441375" w:rsidRPr="003A1EBB">
        <w:rPr>
          <w:rFonts w:ascii="Arial" w:hAnsi="Arial" w:cs="Arial"/>
          <w:b/>
          <w:bCs/>
          <w:lang w:val="en-GB"/>
        </w:rPr>
        <w:t>Police and Institutional Re</w:t>
      </w:r>
      <w:r w:rsidR="00136CD3" w:rsidRPr="003A1EBB">
        <w:rPr>
          <w:rFonts w:ascii="Arial" w:hAnsi="Arial" w:cs="Arial"/>
          <w:b/>
          <w:bCs/>
          <w:lang w:val="en-GB"/>
        </w:rPr>
        <w:t xml:space="preserve">pression </w:t>
      </w:r>
      <w:r w:rsidR="008452ED" w:rsidRPr="003A1EBB">
        <w:rPr>
          <w:rFonts w:ascii="Arial" w:hAnsi="Arial" w:cs="Arial"/>
          <w:b/>
          <w:bCs/>
          <w:lang w:val="en-GB"/>
        </w:rPr>
        <w:t>(CORREPI</w:t>
      </w:r>
      <w:r w:rsidR="002B2429" w:rsidRPr="003A1EBB">
        <w:rPr>
          <w:rFonts w:ascii="Arial" w:hAnsi="Arial" w:cs="Arial"/>
          <w:b/>
          <w:bCs/>
          <w:lang w:val="en-GB"/>
        </w:rPr>
        <w:t xml:space="preserve"> in spanish</w:t>
      </w:r>
      <w:r w:rsidR="008452ED" w:rsidRPr="003A1EBB">
        <w:rPr>
          <w:rFonts w:ascii="Arial" w:hAnsi="Arial" w:cs="Arial"/>
          <w:b/>
          <w:bCs/>
          <w:lang w:val="en-GB"/>
        </w:rPr>
        <w:t>)</w:t>
      </w:r>
      <w:r w:rsidR="008452ED" w:rsidRPr="001D619C">
        <w:rPr>
          <w:rStyle w:val="FootnoteReference"/>
          <w:rFonts w:ascii="Arial" w:hAnsi="Arial" w:cs="Arial"/>
          <w:b/>
          <w:bCs/>
          <w:lang w:val="es-ES"/>
        </w:rPr>
        <w:footnoteReference w:id="2"/>
      </w:r>
      <w:r w:rsidR="008452ED" w:rsidRPr="003A1EBB">
        <w:rPr>
          <w:rFonts w:ascii="Arial" w:hAnsi="Arial" w:cs="Arial"/>
          <w:b/>
          <w:bCs/>
          <w:lang w:val="en-GB"/>
        </w:rPr>
        <w:t>:</w:t>
      </w:r>
      <w:r w:rsidR="002B2429" w:rsidRPr="003A1EBB">
        <w:rPr>
          <w:rFonts w:ascii="Arial" w:hAnsi="Arial" w:cs="Arial"/>
          <w:b/>
          <w:bCs/>
          <w:lang w:val="en-GB"/>
        </w:rPr>
        <w:t xml:space="preserve"> </w:t>
      </w:r>
      <w:r w:rsidR="002B2429" w:rsidRPr="003A1EBB">
        <w:rPr>
          <w:rFonts w:ascii="Arial" w:hAnsi="Arial" w:cs="Arial"/>
          <w:bCs/>
          <w:lang w:val="en-GB"/>
        </w:rPr>
        <w:t>o</w:t>
      </w:r>
      <w:r w:rsidR="004B536C" w:rsidRPr="003A1EBB">
        <w:rPr>
          <w:rFonts w:ascii="Arial" w:hAnsi="Arial" w:cs="Arial"/>
          <w:bCs/>
          <w:lang w:val="en-GB"/>
        </w:rPr>
        <w:t>rganization that works actively in  the field of human rights, specifically</w:t>
      </w:r>
      <w:r w:rsidR="00F14416" w:rsidRPr="003A1EBB">
        <w:rPr>
          <w:rFonts w:ascii="Arial" w:hAnsi="Arial" w:cs="Arial"/>
          <w:bCs/>
          <w:lang w:val="en-GB"/>
        </w:rPr>
        <w:t xml:space="preserve"> </w:t>
      </w:r>
      <w:r w:rsidR="0049072D" w:rsidRPr="003A1EBB">
        <w:rPr>
          <w:rFonts w:ascii="Arial" w:hAnsi="Arial" w:cs="Arial"/>
          <w:bCs/>
          <w:lang w:val="en-GB"/>
        </w:rPr>
        <w:t>against</w:t>
      </w:r>
      <w:r w:rsidR="00E855F2" w:rsidRPr="003A1EBB">
        <w:rPr>
          <w:rFonts w:ascii="Arial" w:hAnsi="Arial" w:cs="Arial"/>
          <w:bCs/>
          <w:lang w:val="en-GB"/>
        </w:rPr>
        <w:t xml:space="preserve"> the repressive policies of</w:t>
      </w:r>
      <w:r w:rsidR="00C32FF0" w:rsidRPr="003A1EBB">
        <w:rPr>
          <w:rFonts w:ascii="Arial" w:hAnsi="Arial" w:cs="Arial"/>
          <w:bCs/>
          <w:lang w:val="en-GB"/>
        </w:rPr>
        <w:t xml:space="preserve"> argentinian State.</w:t>
      </w:r>
      <w:r w:rsidR="00E55317" w:rsidRPr="003A1EBB">
        <w:rPr>
          <w:rFonts w:ascii="Arial" w:hAnsi="Arial" w:cs="Arial"/>
          <w:bCs/>
          <w:lang w:val="en-GB"/>
        </w:rPr>
        <w:t xml:space="preserve"> </w:t>
      </w:r>
      <w:r w:rsidR="00E236F0" w:rsidRPr="003A1EBB">
        <w:rPr>
          <w:rFonts w:ascii="Arial" w:hAnsi="Arial" w:cs="Arial"/>
          <w:bCs/>
          <w:lang w:val="en-GB"/>
        </w:rPr>
        <w:t>Promotes popular awareness</w:t>
      </w:r>
      <w:r w:rsidR="00880DE2" w:rsidRPr="003A1EBB">
        <w:rPr>
          <w:rFonts w:ascii="Arial" w:hAnsi="Arial" w:cs="Arial"/>
          <w:bCs/>
          <w:lang w:val="en-GB"/>
        </w:rPr>
        <w:t>, to combat the</w:t>
      </w:r>
      <w:r w:rsidR="002813FA" w:rsidRPr="003A1EBB">
        <w:rPr>
          <w:rFonts w:ascii="Arial" w:hAnsi="Arial" w:cs="Arial"/>
          <w:bCs/>
          <w:lang w:val="en-GB"/>
        </w:rPr>
        <w:t xml:space="preserve"> naturalization of repression by developing training and information </w:t>
      </w:r>
      <w:r w:rsidR="00C35A87" w:rsidRPr="003A1EBB">
        <w:rPr>
          <w:rFonts w:ascii="Arial" w:hAnsi="Arial" w:cs="Arial"/>
          <w:bCs/>
          <w:lang w:val="en-GB"/>
        </w:rPr>
        <w:t xml:space="preserve">tasks. It also defends those who are victims of the </w:t>
      </w:r>
      <w:r w:rsidR="0091433C" w:rsidRPr="003A1EBB">
        <w:rPr>
          <w:rFonts w:ascii="Arial" w:hAnsi="Arial" w:cs="Arial"/>
          <w:bCs/>
          <w:lang w:val="en-GB"/>
        </w:rPr>
        <w:t>repressive policies of the</w:t>
      </w:r>
      <w:r w:rsidR="002D33E7" w:rsidRPr="003A1EBB">
        <w:rPr>
          <w:rFonts w:ascii="Arial" w:hAnsi="Arial" w:cs="Arial"/>
          <w:bCs/>
          <w:lang w:val="en-GB"/>
        </w:rPr>
        <w:t xml:space="preserve"> State</w:t>
      </w:r>
      <w:r w:rsidR="003F78EE" w:rsidRPr="003A1EBB">
        <w:rPr>
          <w:rFonts w:ascii="Arial" w:hAnsi="Arial" w:cs="Arial"/>
          <w:bCs/>
          <w:lang w:val="en-GB"/>
        </w:rPr>
        <w:t xml:space="preserve">, through forms of repression of social control or </w:t>
      </w:r>
      <w:r w:rsidR="000D13F2" w:rsidRPr="003A1EBB">
        <w:rPr>
          <w:rFonts w:ascii="Arial" w:hAnsi="Arial" w:cs="Arial"/>
          <w:bCs/>
          <w:lang w:val="en-GB"/>
        </w:rPr>
        <w:t>selective p</w:t>
      </w:r>
      <w:r w:rsidR="003F78EE" w:rsidRPr="003A1EBB">
        <w:rPr>
          <w:rFonts w:ascii="Arial" w:hAnsi="Arial" w:cs="Arial"/>
          <w:bCs/>
          <w:lang w:val="en-GB"/>
        </w:rPr>
        <w:t>olitical repression</w:t>
      </w:r>
      <w:r w:rsidR="000D13F2" w:rsidRPr="003A1EBB">
        <w:rPr>
          <w:rFonts w:ascii="Arial" w:hAnsi="Arial" w:cs="Arial"/>
          <w:bCs/>
          <w:lang w:val="en-GB"/>
        </w:rPr>
        <w:t xml:space="preserve">, and </w:t>
      </w:r>
      <w:r w:rsidR="003D4D91" w:rsidRPr="003A1EBB">
        <w:rPr>
          <w:rFonts w:ascii="Arial" w:hAnsi="Arial" w:cs="Arial"/>
          <w:bCs/>
          <w:lang w:val="en-GB"/>
        </w:rPr>
        <w:t>assumes</w:t>
      </w:r>
      <w:r w:rsidR="0091433C" w:rsidRPr="003A1EBB">
        <w:rPr>
          <w:rFonts w:ascii="Arial" w:hAnsi="Arial" w:cs="Arial"/>
          <w:bCs/>
          <w:lang w:val="en-GB"/>
        </w:rPr>
        <w:t xml:space="preserve"> </w:t>
      </w:r>
      <w:r w:rsidR="003D4D91" w:rsidRPr="003A1EBB">
        <w:rPr>
          <w:rFonts w:ascii="Arial" w:hAnsi="Arial" w:cs="Arial"/>
          <w:bCs/>
          <w:lang w:val="en-GB"/>
        </w:rPr>
        <w:t xml:space="preserve">the constant </w:t>
      </w:r>
      <w:r w:rsidR="00416717" w:rsidRPr="003A1EBB">
        <w:rPr>
          <w:rFonts w:ascii="Arial" w:hAnsi="Arial" w:cs="Arial"/>
          <w:bCs/>
          <w:lang w:val="en-GB"/>
        </w:rPr>
        <w:t xml:space="preserve">and unrestricted defense of political prisioners, </w:t>
      </w:r>
      <w:r w:rsidR="00655798" w:rsidRPr="003A1EBB">
        <w:rPr>
          <w:rFonts w:ascii="Arial" w:hAnsi="Arial" w:cs="Arial"/>
          <w:bCs/>
          <w:lang w:val="en-GB"/>
        </w:rPr>
        <w:t>reprisal for their militant activities in the interest of the people and wokers</w:t>
      </w:r>
      <w:r w:rsidR="0091433C" w:rsidRPr="003A1EBB">
        <w:rPr>
          <w:rFonts w:ascii="Arial" w:hAnsi="Arial" w:cs="Arial"/>
          <w:bCs/>
          <w:lang w:val="en-GB"/>
        </w:rPr>
        <w:t xml:space="preserve">, regardless </w:t>
      </w:r>
      <w:r w:rsidR="00F20A25" w:rsidRPr="003A1EBB">
        <w:rPr>
          <w:rFonts w:ascii="Arial" w:hAnsi="Arial" w:cs="Arial"/>
          <w:bCs/>
          <w:lang w:val="en-GB"/>
        </w:rPr>
        <w:t>the existence of dis</w:t>
      </w:r>
      <w:r w:rsidR="00193DCC" w:rsidRPr="003A1EBB">
        <w:rPr>
          <w:rFonts w:ascii="Arial" w:hAnsi="Arial" w:cs="Arial"/>
          <w:bCs/>
          <w:lang w:val="en-GB"/>
        </w:rPr>
        <w:t>agreements.</w:t>
      </w:r>
    </w:p>
    <w:p w:rsidR="008452ED" w:rsidRPr="003A1EBB" w:rsidRDefault="008452ED" w:rsidP="00BF0D16">
      <w:pPr>
        <w:spacing w:after="0" w:line="360" w:lineRule="auto"/>
        <w:jc w:val="both"/>
        <w:rPr>
          <w:rFonts w:ascii="Arial" w:hAnsi="Arial" w:cs="Arial"/>
          <w:lang w:val="en-GB"/>
        </w:rPr>
      </w:pPr>
      <w:r w:rsidRPr="003A1EBB">
        <w:rPr>
          <w:rFonts w:ascii="Arial" w:hAnsi="Arial" w:cs="Arial"/>
          <w:lang w:val="en-GB"/>
        </w:rPr>
        <w:t xml:space="preserve"> </w:t>
      </w:r>
    </w:p>
    <w:p w:rsidR="00EE6867" w:rsidRPr="003A1EBB" w:rsidRDefault="00EE6867" w:rsidP="00BF0D16">
      <w:pPr>
        <w:spacing w:after="0" w:line="360" w:lineRule="auto"/>
        <w:jc w:val="both"/>
        <w:rPr>
          <w:rFonts w:ascii="Arial" w:hAnsi="Arial" w:cs="Arial"/>
          <w:lang w:val="en-GB"/>
        </w:rPr>
      </w:pPr>
    </w:p>
    <w:p w:rsidR="00EE6867" w:rsidRPr="003A1EBB" w:rsidRDefault="00EE6867" w:rsidP="00BF0D16">
      <w:pPr>
        <w:spacing w:after="0" w:line="360" w:lineRule="auto"/>
        <w:jc w:val="both"/>
        <w:rPr>
          <w:rFonts w:ascii="Arial" w:hAnsi="Arial" w:cs="Arial"/>
          <w:lang w:val="en-GB"/>
        </w:rPr>
      </w:pPr>
    </w:p>
    <w:p w:rsidR="00EE6867" w:rsidRPr="003A1EBB" w:rsidRDefault="00EE6867" w:rsidP="00BF0D16">
      <w:pPr>
        <w:spacing w:after="0" w:line="360" w:lineRule="auto"/>
        <w:jc w:val="both"/>
        <w:rPr>
          <w:rFonts w:ascii="Arial" w:hAnsi="Arial" w:cs="Arial"/>
          <w:lang w:val="en-GB"/>
        </w:rPr>
      </w:pPr>
    </w:p>
    <w:p w:rsidR="008452ED" w:rsidRPr="003A1EBB" w:rsidRDefault="008452ED" w:rsidP="00BF0D16">
      <w:pPr>
        <w:tabs>
          <w:tab w:val="left" w:pos="2053"/>
        </w:tabs>
        <w:spacing w:after="0" w:line="360" w:lineRule="auto"/>
        <w:jc w:val="both"/>
        <w:rPr>
          <w:rFonts w:ascii="Arial" w:hAnsi="Arial" w:cs="Arial"/>
          <w:lang w:val="en-GB"/>
        </w:rPr>
      </w:pPr>
    </w:p>
    <w:p w:rsidR="008452ED" w:rsidRPr="003A1EBB" w:rsidRDefault="008452ED" w:rsidP="00BF0D16">
      <w:pPr>
        <w:tabs>
          <w:tab w:val="left" w:pos="2053"/>
        </w:tabs>
        <w:spacing w:after="0" w:line="360" w:lineRule="auto"/>
        <w:jc w:val="both"/>
        <w:rPr>
          <w:rFonts w:ascii="Arial" w:hAnsi="Arial" w:cs="Arial"/>
          <w:lang w:val="en-GB"/>
        </w:rPr>
      </w:pPr>
    </w:p>
    <w:p w:rsidR="008452ED" w:rsidRPr="003A1EBB" w:rsidRDefault="008452ED" w:rsidP="00BF0D16">
      <w:pPr>
        <w:tabs>
          <w:tab w:val="left" w:pos="2053"/>
        </w:tabs>
        <w:spacing w:after="0" w:line="360" w:lineRule="auto"/>
        <w:jc w:val="both"/>
        <w:rPr>
          <w:rFonts w:ascii="Arial" w:hAnsi="Arial" w:cs="Arial"/>
          <w:lang w:val="en-GB"/>
        </w:rPr>
      </w:pPr>
    </w:p>
    <w:p w:rsidR="008452ED" w:rsidRPr="003A1EBB" w:rsidRDefault="008452ED" w:rsidP="00BF0D16">
      <w:pPr>
        <w:spacing w:after="0" w:line="360" w:lineRule="auto"/>
        <w:jc w:val="both"/>
        <w:rPr>
          <w:rFonts w:ascii="Arial" w:hAnsi="Arial" w:cs="Arial"/>
          <w:lang w:val="en-GB"/>
        </w:rPr>
      </w:pPr>
    </w:p>
    <w:p w:rsidR="008452ED" w:rsidRPr="003A1EBB" w:rsidRDefault="008452ED" w:rsidP="00BF0D16">
      <w:pPr>
        <w:spacing w:after="0" w:line="360" w:lineRule="auto"/>
        <w:jc w:val="both"/>
        <w:rPr>
          <w:rFonts w:ascii="Arial" w:hAnsi="Arial" w:cs="Arial"/>
          <w:lang w:val="en-GB"/>
        </w:rPr>
      </w:pPr>
    </w:p>
    <w:p w:rsidR="008452ED" w:rsidRPr="003A1EBB" w:rsidRDefault="008452ED" w:rsidP="00BF0D16">
      <w:pPr>
        <w:spacing w:after="0" w:line="360" w:lineRule="auto"/>
        <w:jc w:val="both"/>
        <w:rPr>
          <w:rFonts w:ascii="Arial" w:hAnsi="Arial" w:cs="Arial"/>
          <w:lang w:val="en-GB"/>
        </w:rPr>
      </w:pPr>
    </w:p>
    <w:p w:rsidR="008452ED" w:rsidRPr="003A1EBB" w:rsidRDefault="008452ED" w:rsidP="00BF0D16">
      <w:pPr>
        <w:spacing w:after="0" w:line="360" w:lineRule="auto"/>
        <w:jc w:val="both"/>
        <w:rPr>
          <w:rFonts w:ascii="Arial" w:hAnsi="Arial" w:cs="Arial"/>
          <w:lang w:val="en-GB"/>
        </w:rPr>
      </w:pPr>
    </w:p>
    <w:p w:rsidR="002B2429" w:rsidRPr="003A1EBB" w:rsidRDefault="002B2429" w:rsidP="00630D57">
      <w:pPr>
        <w:spacing w:after="0" w:line="360" w:lineRule="auto"/>
        <w:jc w:val="both"/>
        <w:rPr>
          <w:rFonts w:ascii="Arial" w:hAnsi="Arial" w:cs="Arial"/>
          <w:lang w:val="en-GB"/>
        </w:rPr>
      </w:pPr>
    </w:p>
    <w:p w:rsidR="00630D57" w:rsidRDefault="002B2429" w:rsidP="00630D57">
      <w:pPr>
        <w:spacing w:after="0" w:line="360" w:lineRule="auto"/>
        <w:jc w:val="both"/>
        <w:rPr>
          <w:rFonts w:ascii="Arial" w:hAnsi="Arial" w:cs="Arial"/>
          <w:b/>
          <w:lang w:val="es-ES"/>
        </w:rPr>
      </w:pPr>
      <w:r>
        <w:rPr>
          <w:rFonts w:ascii="Arial" w:hAnsi="Arial" w:cs="Arial"/>
          <w:b/>
          <w:lang w:val="es-ES"/>
        </w:rPr>
        <w:lastRenderedPageBreak/>
        <w:t>INTRODUCTION. -</w:t>
      </w:r>
    </w:p>
    <w:p w:rsidR="00630D57" w:rsidRDefault="00630D57" w:rsidP="00630D57">
      <w:pPr>
        <w:spacing w:after="0" w:line="360" w:lineRule="auto"/>
        <w:jc w:val="both"/>
        <w:rPr>
          <w:rFonts w:ascii="Arial" w:hAnsi="Arial" w:cs="Arial"/>
          <w:b/>
          <w:lang w:val="es-ES"/>
        </w:rPr>
      </w:pPr>
    </w:p>
    <w:p w:rsidR="008832C7" w:rsidRDefault="00B948E0" w:rsidP="008832C7">
      <w:pPr>
        <w:numPr>
          <w:ilvl w:val="0"/>
          <w:numId w:val="3"/>
        </w:numPr>
        <w:spacing w:after="0" w:line="360" w:lineRule="auto"/>
        <w:ind w:left="360"/>
        <w:jc w:val="both"/>
        <w:rPr>
          <w:rFonts w:ascii="Arial" w:hAnsi="Arial" w:cs="Arial"/>
          <w:lang w:val="es-ES"/>
        </w:rPr>
      </w:pPr>
      <w:r w:rsidRPr="003A1EBB">
        <w:rPr>
          <w:rFonts w:ascii="Arial" w:hAnsi="Arial" w:cs="Arial"/>
          <w:lang w:val="en-GB"/>
        </w:rPr>
        <w:t>O</w:t>
      </w:r>
      <w:r w:rsidR="00075C74" w:rsidRPr="003A1EBB">
        <w:rPr>
          <w:rFonts w:ascii="Arial" w:hAnsi="Arial" w:cs="Arial"/>
          <w:lang w:val="en-GB"/>
        </w:rPr>
        <w:t>n 10 d</w:t>
      </w:r>
      <w:r w:rsidRPr="003A1EBB">
        <w:rPr>
          <w:rFonts w:ascii="Arial" w:hAnsi="Arial" w:cs="Arial"/>
          <w:lang w:val="en-GB"/>
        </w:rPr>
        <w:t>ecember</w:t>
      </w:r>
      <w:r w:rsidR="00075C74" w:rsidRPr="003A1EBB">
        <w:rPr>
          <w:rFonts w:ascii="Arial" w:hAnsi="Arial" w:cs="Arial"/>
          <w:lang w:val="en-GB"/>
        </w:rPr>
        <w:t xml:space="preserve"> 1984 was adopted by the General </w:t>
      </w:r>
      <w:r w:rsidR="00624B87" w:rsidRPr="003A1EBB">
        <w:rPr>
          <w:rFonts w:ascii="Arial" w:hAnsi="Arial" w:cs="Arial"/>
          <w:lang w:val="en-GB"/>
        </w:rPr>
        <w:t>Assembly of the United Nations</w:t>
      </w:r>
      <w:r w:rsidR="00CC2B41" w:rsidRPr="003A1EBB">
        <w:rPr>
          <w:rFonts w:ascii="Arial" w:hAnsi="Arial" w:cs="Arial"/>
          <w:lang w:val="en-GB"/>
        </w:rPr>
        <w:t>,</w:t>
      </w:r>
      <w:r w:rsidR="00624B87" w:rsidRPr="003A1EBB">
        <w:rPr>
          <w:rFonts w:ascii="Arial" w:hAnsi="Arial" w:cs="Arial"/>
          <w:lang w:val="en-GB"/>
        </w:rPr>
        <w:t xml:space="preserve"> the Convention</w:t>
      </w:r>
      <w:r w:rsidR="00150CEB" w:rsidRPr="003A1EBB">
        <w:rPr>
          <w:rFonts w:ascii="Arial" w:hAnsi="Arial" w:cs="Arial"/>
          <w:lang w:val="en-GB"/>
        </w:rPr>
        <w:t xml:space="preserve"> against Torture </w:t>
      </w:r>
      <w:r w:rsidR="002F04DE" w:rsidRPr="003A1EBB">
        <w:rPr>
          <w:rFonts w:ascii="Arial" w:hAnsi="Arial" w:cs="Arial"/>
          <w:lang w:val="en-GB"/>
        </w:rPr>
        <w:t>and Other</w:t>
      </w:r>
      <w:r w:rsidR="000C46E3" w:rsidRPr="003A1EBB">
        <w:rPr>
          <w:rFonts w:ascii="Arial" w:hAnsi="Arial" w:cs="Arial"/>
          <w:lang w:val="en-GB"/>
        </w:rPr>
        <w:t xml:space="preserve"> </w:t>
      </w:r>
      <w:r w:rsidR="002F04DE" w:rsidRPr="003A1EBB">
        <w:rPr>
          <w:rFonts w:ascii="Arial" w:hAnsi="Arial" w:cs="Arial"/>
          <w:lang w:val="en-GB"/>
        </w:rPr>
        <w:t>C</w:t>
      </w:r>
      <w:r w:rsidR="00AD5F51" w:rsidRPr="003A1EBB">
        <w:rPr>
          <w:rFonts w:ascii="Arial" w:hAnsi="Arial" w:cs="Arial"/>
          <w:lang w:val="en-GB"/>
        </w:rPr>
        <w:t xml:space="preserve">ruel, Inhuman or Degrading Treatment or Punishment. </w:t>
      </w:r>
      <w:r w:rsidR="009D02C4">
        <w:rPr>
          <w:rFonts w:ascii="Arial" w:hAnsi="Arial" w:cs="Arial"/>
          <w:lang w:val="es-ES"/>
        </w:rPr>
        <w:t>The Argentine Republic ratified it in 1986.</w:t>
      </w:r>
    </w:p>
    <w:p w:rsidR="003108CD" w:rsidRPr="003A1EBB" w:rsidRDefault="008832C7" w:rsidP="002B2429">
      <w:pPr>
        <w:numPr>
          <w:ilvl w:val="0"/>
          <w:numId w:val="3"/>
        </w:numPr>
        <w:spacing w:after="0" w:line="360" w:lineRule="auto"/>
        <w:ind w:left="360"/>
        <w:jc w:val="both"/>
        <w:rPr>
          <w:rFonts w:ascii="Arial" w:hAnsi="Arial" w:cs="Arial"/>
          <w:b/>
          <w:lang w:val="en-GB"/>
        </w:rPr>
      </w:pPr>
      <w:r w:rsidRPr="003A1EBB">
        <w:rPr>
          <w:rFonts w:ascii="Arial" w:hAnsi="Arial" w:cs="Arial"/>
          <w:lang w:val="en-GB"/>
        </w:rPr>
        <w:t xml:space="preserve">The present </w:t>
      </w:r>
      <w:r w:rsidR="00434F4B" w:rsidRPr="003A1EBB">
        <w:rPr>
          <w:rFonts w:ascii="Arial" w:hAnsi="Arial" w:cs="Arial"/>
          <w:lang w:val="en-GB"/>
        </w:rPr>
        <w:t xml:space="preserve">is </w:t>
      </w:r>
      <w:r w:rsidRPr="003A1EBB">
        <w:rPr>
          <w:rFonts w:ascii="Arial" w:hAnsi="Arial" w:cs="Arial"/>
          <w:lang w:val="en-GB"/>
        </w:rPr>
        <w:t>an alternative report</w:t>
      </w:r>
      <w:r w:rsidR="00434F4B" w:rsidRPr="003A1EBB">
        <w:rPr>
          <w:rFonts w:ascii="Arial" w:hAnsi="Arial" w:cs="Arial"/>
          <w:lang w:val="en-GB"/>
        </w:rPr>
        <w:t xml:space="preserve"> to the Committee against Tortur</w:t>
      </w:r>
      <w:r w:rsidR="008452ED" w:rsidRPr="003A1EBB">
        <w:rPr>
          <w:rFonts w:ascii="Arial" w:hAnsi="Arial" w:cs="Arial"/>
          <w:lang w:val="en-GB"/>
        </w:rPr>
        <w:t>e</w:t>
      </w:r>
      <w:r w:rsidR="00E55949" w:rsidRPr="003A1EBB">
        <w:rPr>
          <w:rFonts w:ascii="Arial" w:hAnsi="Arial" w:cs="Arial"/>
          <w:lang w:val="en-GB"/>
        </w:rPr>
        <w:t xml:space="preserve"> (CAT)</w:t>
      </w:r>
      <w:r w:rsidR="009705F5" w:rsidRPr="003A1EBB">
        <w:rPr>
          <w:rFonts w:ascii="Arial" w:hAnsi="Arial" w:cs="Arial"/>
          <w:lang w:val="en-GB"/>
        </w:rPr>
        <w:t xml:space="preserve"> from an </w:t>
      </w:r>
      <w:r w:rsidR="00727ECF" w:rsidRPr="003A1EBB">
        <w:rPr>
          <w:rFonts w:ascii="Arial" w:hAnsi="Arial" w:cs="Arial"/>
          <w:lang w:val="en-GB"/>
        </w:rPr>
        <w:t xml:space="preserve">argentine civil society </w:t>
      </w:r>
      <w:r w:rsidR="009705F5" w:rsidRPr="003A1EBB">
        <w:rPr>
          <w:rFonts w:ascii="Arial" w:hAnsi="Arial" w:cs="Arial"/>
          <w:lang w:val="en-GB"/>
        </w:rPr>
        <w:t>organization</w:t>
      </w:r>
      <w:r w:rsidR="005343C7" w:rsidRPr="003A1EBB">
        <w:rPr>
          <w:rFonts w:ascii="Arial" w:hAnsi="Arial" w:cs="Arial"/>
          <w:lang w:val="en-GB"/>
        </w:rPr>
        <w:t xml:space="preserve"> that defends</w:t>
      </w:r>
      <w:r w:rsidR="00384BDF" w:rsidRPr="003A1EBB">
        <w:rPr>
          <w:rFonts w:ascii="Arial" w:hAnsi="Arial" w:cs="Arial"/>
          <w:lang w:val="en-GB"/>
        </w:rPr>
        <w:t xml:space="preserve"> the human rights of people who are victims of repression</w:t>
      </w:r>
      <w:r w:rsidR="008D0E8F" w:rsidRPr="003A1EBB">
        <w:rPr>
          <w:rFonts w:ascii="Arial" w:hAnsi="Arial" w:cs="Arial"/>
          <w:lang w:val="en-GB"/>
        </w:rPr>
        <w:t xml:space="preserve">, torture and </w:t>
      </w:r>
      <w:r w:rsidR="0091433C" w:rsidRPr="003A1EBB">
        <w:rPr>
          <w:rFonts w:ascii="Arial" w:hAnsi="Arial" w:cs="Arial"/>
          <w:lang w:val="en-GB"/>
        </w:rPr>
        <w:t>degrading</w:t>
      </w:r>
      <w:r w:rsidR="00384464" w:rsidRPr="003A1EBB">
        <w:rPr>
          <w:rFonts w:ascii="Arial" w:hAnsi="Arial" w:cs="Arial"/>
          <w:lang w:val="en-GB"/>
        </w:rPr>
        <w:t xml:space="preserve"> treatment by the argentine State, with the support of the International Network of Human Rights</w:t>
      </w:r>
      <w:r w:rsidR="009F76C5" w:rsidRPr="003A1EBB">
        <w:rPr>
          <w:rFonts w:ascii="Arial" w:hAnsi="Arial" w:cs="Arial"/>
          <w:lang w:val="en-GB"/>
        </w:rPr>
        <w:t>.</w:t>
      </w:r>
    </w:p>
    <w:p w:rsidR="003108CD" w:rsidRPr="003A1EBB" w:rsidRDefault="003108CD" w:rsidP="003108CD">
      <w:pPr>
        <w:spacing w:after="0" w:line="360" w:lineRule="auto"/>
        <w:jc w:val="both"/>
        <w:rPr>
          <w:rFonts w:ascii="Arial" w:hAnsi="Arial" w:cs="Arial"/>
          <w:lang w:val="en-GB"/>
        </w:rPr>
      </w:pPr>
    </w:p>
    <w:p w:rsidR="003108CD" w:rsidRDefault="003108CD" w:rsidP="003108CD">
      <w:pPr>
        <w:spacing w:after="0" w:line="360" w:lineRule="auto"/>
        <w:jc w:val="both"/>
        <w:rPr>
          <w:rFonts w:ascii="Arial" w:hAnsi="Arial" w:cs="Arial"/>
          <w:b/>
          <w:lang w:val="es-ES"/>
        </w:rPr>
      </w:pPr>
      <w:r>
        <w:rPr>
          <w:rFonts w:ascii="Arial" w:hAnsi="Arial" w:cs="Arial"/>
          <w:b/>
          <w:lang w:val="es-ES"/>
        </w:rPr>
        <w:t>LEGAL FRAMEWORK</w:t>
      </w:r>
      <w:r w:rsidR="00FE78D0">
        <w:rPr>
          <w:rFonts w:ascii="Arial" w:hAnsi="Arial" w:cs="Arial"/>
          <w:b/>
          <w:lang w:val="es-ES"/>
        </w:rPr>
        <w:t>.</w:t>
      </w:r>
      <w:r w:rsidRPr="001D619C">
        <w:rPr>
          <w:rFonts w:ascii="Arial" w:hAnsi="Arial" w:cs="Arial"/>
          <w:b/>
          <w:lang w:val="es-ES"/>
        </w:rPr>
        <w:t xml:space="preserve"> -</w:t>
      </w:r>
    </w:p>
    <w:p w:rsidR="002B2429" w:rsidRPr="002B2429" w:rsidRDefault="002B2429" w:rsidP="003108CD">
      <w:pPr>
        <w:spacing w:after="0" w:line="360" w:lineRule="auto"/>
        <w:jc w:val="both"/>
        <w:rPr>
          <w:rFonts w:ascii="Arial" w:hAnsi="Arial" w:cs="Arial"/>
          <w:b/>
          <w:lang w:val="es-ES"/>
        </w:rPr>
      </w:pPr>
    </w:p>
    <w:p w:rsidR="003108CD" w:rsidRPr="003A1EBB" w:rsidRDefault="009651A5" w:rsidP="003108CD">
      <w:pPr>
        <w:numPr>
          <w:ilvl w:val="0"/>
          <w:numId w:val="3"/>
        </w:numPr>
        <w:spacing w:after="0" w:line="360" w:lineRule="auto"/>
        <w:ind w:left="360"/>
        <w:jc w:val="both"/>
        <w:rPr>
          <w:rFonts w:ascii="Arial" w:hAnsi="Arial" w:cs="Arial"/>
          <w:b/>
          <w:lang w:val="en-GB"/>
        </w:rPr>
      </w:pPr>
      <w:r w:rsidRPr="003A1EBB">
        <w:rPr>
          <w:rFonts w:ascii="Arial" w:hAnsi="Arial" w:cs="Arial"/>
          <w:color w:val="212121"/>
          <w:szCs w:val="22"/>
          <w:shd w:val="clear" w:color="auto" w:fill="FFFFFF"/>
          <w:lang w:val="en-GB"/>
        </w:rPr>
        <w:t xml:space="preserve">The Constitution of the Argentine Republic (last reform of 1994), </w:t>
      </w:r>
      <w:r w:rsidR="00B0555F" w:rsidRPr="003A1EBB">
        <w:rPr>
          <w:rFonts w:ascii="Arial" w:hAnsi="Arial" w:cs="Arial"/>
          <w:color w:val="212121"/>
          <w:szCs w:val="22"/>
          <w:shd w:val="clear" w:color="auto" w:fill="FFFFFF"/>
          <w:lang w:val="en-GB"/>
        </w:rPr>
        <w:t>establishes in article 18 that n</w:t>
      </w:r>
      <w:r w:rsidRPr="003A1EBB">
        <w:rPr>
          <w:rFonts w:ascii="Arial" w:hAnsi="Arial" w:cs="Arial"/>
          <w:color w:val="212121"/>
          <w:szCs w:val="22"/>
          <w:shd w:val="clear" w:color="auto" w:fill="FFFFFF"/>
          <w:lang w:val="en-GB"/>
        </w:rPr>
        <w:t xml:space="preserve">o inhabitant can be punished without prior judgment based on a law prior to the fact of the process; </w:t>
      </w:r>
      <w:r w:rsidR="00836618" w:rsidRPr="003A1EBB">
        <w:rPr>
          <w:rFonts w:ascii="Arial" w:hAnsi="Arial" w:cs="Arial"/>
          <w:color w:val="212121"/>
          <w:szCs w:val="22"/>
          <w:shd w:val="clear" w:color="auto" w:fill="FFFFFF"/>
          <w:lang w:val="en-GB"/>
        </w:rPr>
        <w:t>t</w:t>
      </w:r>
      <w:r w:rsidRPr="003A1EBB">
        <w:rPr>
          <w:rFonts w:ascii="Arial" w:hAnsi="Arial" w:cs="Arial"/>
          <w:color w:val="212121"/>
          <w:szCs w:val="22"/>
          <w:shd w:val="clear" w:color="auto" w:fill="FFFFFF"/>
          <w:lang w:val="en-GB"/>
        </w:rPr>
        <w:t xml:space="preserve">hat no one can be compelled to testify against himself; </w:t>
      </w:r>
      <w:r w:rsidR="00836618" w:rsidRPr="003A1EBB">
        <w:rPr>
          <w:rFonts w:ascii="Arial" w:hAnsi="Arial" w:cs="Arial"/>
          <w:color w:val="212121"/>
          <w:szCs w:val="22"/>
          <w:shd w:val="clear" w:color="auto" w:fill="FFFFFF"/>
          <w:lang w:val="en-GB"/>
        </w:rPr>
        <w:t>o</w:t>
      </w:r>
      <w:r w:rsidR="00AC24FC" w:rsidRPr="003A1EBB">
        <w:rPr>
          <w:rFonts w:ascii="Arial" w:hAnsi="Arial" w:cs="Arial"/>
          <w:color w:val="212121"/>
          <w:szCs w:val="22"/>
          <w:shd w:val="clear" w:color="auto" w:fill="FFFFFF"/>
          <w:lang w:val="en-GB"/>
        </w:rPr>
        <w:t>r be a</w:t>
      </w:r>
      <w:r w:rsidR="000E3EDE" w:rsidRPr="003A1EBB">
        <w:rPr>
          <w:rFonts w:ascii="Arial" w:hAnsi="Arial" w:cs="Arial"/>
          <w:color w:val="212121"/>
          <w:szCs w:val="22"/>
          <w:shd w:val="clear" w:color="auto" w:fill="FFFFFF"/>
          <w:lang w:val="en-GB"/>
        </w:rPr>
        <w:t>rrested except under</w:t>
      </w:r>
      <w:r w:rsidRPr="003A1EBB">
        <w:rPr>
          <w:rFonts w:ascii="Arial" w:hAnsi="Arial" w:cs="Arial"/>
          <w:color w:val="212121"/>
          <w:szCs w:val="22"/>
          <w:shd w:val="clear" w:color="auto" w:fill="FFFFFF"/>
          <w:lang w:val="en-GB"/>
        </w:rPr>
        <w:t xml:space="preserve"> a written order of competent authority. It also provides that the death penalty for political causes, all kinds of torture and w</w:t>
      </w:r>
      <w:r w:rsidR="00E11930" w:rsidRPr="003A1EBB">
        <w:rPr>
          <w:rFonts w:ascii="Arial" w:hAnsi="Arial" w:cs="Arial"/>
          <w:color w:val="212121"/>
          <w:szCs w:val="22"/>
          <w:shd w:val="clear" w:color="auto" w:fill="FFFFFF"/>
          <w:lang w:val="en-GB"/>
        </w:rPr>
        <w:t>hipping are forever abolished; a</w:t>
      </w:r>
      <w:r w:rsidRPr="003A1EBB">
        <w:rPr>
          <w:rFonts w:ascii="Arial" w:hAnsi="Arial" w:cs="Arial"/>
          <w:color w:val="212121"/>
          <w:szCs w:val="22"/>
          <w:shd w:val="clear" w:color="auto" w:fill="FFFFFF"/>
          <w:lang w:val="en-GB"/>
        </w:rPr>
        <w:t xml:space="preserve">nd that prisons shall be </w:t>
      </w:r>
      <w:r w:rsidR="001B087A" w:rsidRPr="003A1EBB">
        <w:rPr>
          <w:rFonts w:ascii="Arial" w:hAnsi="Arial" w:cs="Arial"/>
          <w:color w:val="212121"/>
          <w:szCs w:val="22"/>
          <w:shd w:val="clear" w:color="auto" w:fill="FFFFFF"/>
          <w:lang w:val="en-GB"/>
        </w:rPr>
        <w:t>healthy</w:t>
      </w:r>
      <w:r w:rsidRPr="003A1EBB">
        <w:rPr>
          <w:rFonts w:ascii="Arial" w:hAnsi="Arial" w:cs="Arial"/>
          <w:color w:val="212121"/>
          <w:szCs w:val="22"/>
          <w:shd w:val="clear" w:color="auto" w:fill="FFFFFF"/>
          <w:lang w:val="en-GB"/>
        </w:rPr>
        <w:t xml:space="preserve"> and clean, for safety and not for the punishment of </w:t>
      </w:r>
      <w:r w:rsidR="00131926" w:rsidRPr="003A1EBB">
        <w:rPr>
          <w:rFonts w:ascii="Arial" w:hAnsi="Arial" w:cs="Arial"/>
          <w:color w:val="212121"/>
          <w:szCs w:val="22"/>
          <w:shd w:val="clear" w:color="auto" w:fill="FFFFFF"/>
          <w:lang w:val="en-GB"/>
        </w:rPr>
        <w:t>prisoners detained there</w:t>
      </w:r>
      <w:r w:rsidRPr="003A1EBB">
        <w:rPr>
          <w:rFonts w:ascii="Arial" w:hAnsi="Arial" w:cs="Arial"/>
          <w:color w:val="212121"/>
          <w:szCs w:val="22"/>
          <w:shd w:val="clear" w:color="auto" w:fill="FFFFFF"/>
          <w:lang w:val="en-GB"/>
        </w:rPr>
        <w:t>, and any measure which, under the pretext of precaution, will lead to mortification</w:t>
      </w:r>
      <w:r w:rsidR="0046460F" w:rsidRPr="003A1EBB">
        <w:rPr>
          <w:rFonts w:ascii="Arial" w:hAnsi="Arial" w:cs="Arial"/>
          <w:color w:val="212121"/>
          <w:szCs w:val="22"/>
          <w:shd w:val="clear" w:color="auto" w:fill="FFFFFF"/>
          <w:lang w:val="en-GB"/>
        </w:rPr>
        <w:t xml:space="preserve"> beyond what it requires, shall hold </w:t>
      </w:r>
      <w:r w:rsidR="00C112A5" w:rsidRPr="003A1EBB">
        <w:rPr>
          <w:rFonts w:ascii="Arial" w:hAnsi="Arial" w:cs="Arial"/>
          <w:color w:val="212121"/>
          <w:szCs w:val="22"/>
          <w:shd w:val="clear" w:color="auto" w:fill="FFFFFF"/>
          <w:lang w:val="en-GB"/>
        </w:rPr>
        <w:t xml:space="preserve">the judge responsible for authorizing </w:t>
      </w:r>
      <w:r w:rsidRPr="003A1EBB">
        <w:rPr>
          <w:rFonts w:ascii="Arial" w:hAnsi="Arial" w:cs="Arial"/>
          <w:color w:val="212121"/>
          <w:szCs w:val="22"/>
          <w:shd w:val="clear" w:color="auto" w:fill="FFFFFF"/>
          <w:lang w:val="en-GB"/>
        </w:rPr>
        <w:t>it.</w:t>
      </w:r>
    </w:p>
    <w:p w:rsidR="003108CD" w:rsidRPr="003A1EBB" w:rsidRDefault="003108CD" w:rsidP="003108CD">
      <w:pPr>
        <w:numPr>
          <w:ilvl w:val="0"/>
          <w:numId w:val="3"/>
        </w:numPr>
        <w:spacing w:after="0" w:line="360" w:lineRule="auto"/>
        <w:ind w:left="360"/>
        <w:jc w:val="both"/>
        <w:rPr>
          <w:rFonts w:ascii="Arial" w:hAnsi="Arial" w:cs="Arial"/>
          <w:b/>
          <w:lang w:val="en-GB"/>
        </w:rPr>
      </w:pPr>
      <w:r w:rsidRPr="003A1EBB">
        <w:rPr>
          <w:rFonts w:ascii="Arial" w:hAnsi="Arial" w:cs="Arial"/>
          <w:lang w:val="en-GB"/>
        </w:rPr>
        <w:t>According to article 75.</w:t>
      </w:r>
      <w:r w:rsidR="00F77916" w:rsidRPr="003A1EBB">
        <w:rPr>
          <w:rFonts w:ascii="Arial" w:hAnsi="Arial" w:cs="Arial"/>
          <w:lang w:val="en-GB"/>
        </w:rPr>
        <w:t>22 of the Constitution, included with the reform of 1994,</w:t>
      </w:r>
      <w:r w:rsidR="004308AE" w:rsidRPr="003A1EBB">
        <w:rPr>
          <w:rFonts w:ascii="Arial" w:hAnsi="Arial" w:cs="Arial"/>
          <w:lang w:val="en-GB"/>
        </w:rPr>
        <w:t xml:space="preserve"> the Convention against Torture has constitutional rank and </w:t>
      </w:r>
      <w:r w:rsidR="00124776" w:rsidRPr="003A1EBB">
        <w:rPr>
          <w:rFonts w:ascii="Arial" w:hAnsi="Arial" w:cs="Arial"/>
          <w:lang w:val="en-GB"/>
        </w:rPr>
        <w:t>hierarchy superior to the laws.</w:t>
      </w:r>
    </w:p>
    <w:p w:rsidR="005E3984" w:rsidRPr="003A1EBB" w:rsidRDefault="003108CD" w:rsidP="005E3984">
      <w:pPr>
        <w:numPr>
          <w:ilvl w:val="0"/>
          <w:numId w:val="3"/>
        </w:numPr>
        <w:spacing w:after="0" w:line="360" w:lineRule="auto"/>
        <w:ind w:left="360"/>
        <w:jc w:val="both"/>
        <w:rPr>
          <w:rFonts w:ascii="Arial" w:hAnsi="Arial" w:cs="Arial"/>
          <w:b/>
          <w:lang w:val="en-GB"/>
        </w:rPr>
      </w:pPr>
      <w:r w:rsidRPr="003A1EBB">
        <w:rPr>
          <w:rFonts w:ascii="Arial" w:hAnsi="Arial" w:cs="Courier"/>
          <w:szCs w:val="20"/>
          <w:lang w:val="en-GB" w:eastAsia="fr-FR"/>
        </w:rPr>
        <w:t>Article 144 of the Penal Code establishes that torture is not only physical torments, but also the imposition of psychological suffering, when they are of sufficient gravity.</w:t>
      </w:r>
      <w:r w:rsidRPr="003A1EBB">
        <w:rPr>
          <w:rFonts w:ascii="Arial" w:hAnsi="Arial" w:cs="Arial"/>
          <w:b/>
          <w:lang w:val="en-GB"/>
        </w:rPr>
        <w:t xml:space="preserve"> </w:t>
      </w:r>
    </w:p>
    <w:p w:rsidR="005E3984" w:rsidRPr="003A1EBB" w:rsidRDefault="003108CD" w:rsidP="005E3984">
      <w:pPr>
        <w:numPr>
          <w:ilvl w:val="0"/>
          <w:numId w:val="3"/>
        </w:numPr>
        <w:spacing w:after="0" w:line="360" w:lineRule="auto"/>
        <w:ind w:left="360"/>
        <w:jc w:val="both"/>
        <w:rPr>
          <w:rFonts w:ascii="Arial" w:hAnsi="Arial" w:cs="Arial"/>
          <w:b/>
          <w:lang w:val="en-GB"/>
        </w:rPr>
      </w:pPr>
      <w:r w:rsidRPr="003A1EBB">
        <w:rPr>
          <w:rFonts w:ascii="Arial" w:hAnsi="Arial" w:cs="Courier"/>
          <w:szCs w:val="20"/>
          <w:lang w:val="en-GB" w:eastAsia="fr-FR"/>
        </w:rPr>
        <w:t>It also establishes that a civil servant who imposes any type of torture, whether legitimately</w:t>
      </w:r>
      <w:r w:rsidR="00A90FDA" w:rsidRPr="003A1EBB">
        <w:rPr>
          <w:rFonts w:ascii="Arial" w:hAnsi="Arial" w:cs="Courier"/>
          <w:szCs w:val="20"/>
          <w:lang w:val="en-GB" w:eastAsia="fr-FR"/>
        </w:rPr>
        <w:t xml:space="preserve"> or illegitimately deprived of </w:t>
      </w:r>
      <w:r w:rsidRPr="003A1EBB">
        <w:rPr>
          <w:rFonts w:ascii="Arial" w:hAnsi="Arial" w:cs="Courier"/>
          <w:szCs w:val="20"/>
          <w:lang w:val="en-GB" w:eastAsia="fr-FR"/>
        </w:rPr>
        <w:t>i</w:t>
      </w:r>
      <w:r w:rsidR="00A90FDA" w:rsidRPr="003A1EBB">
        <w:rPr>
          <w:rFonts w:ascii="Arial" w:hAnsi="Arial" w:cs="Courier"/>
          <w:szCs w:val="20"/>
          <w:lang w:val="en-GB" w:eastAsia="fr-FR"/>
        </w:rPr>
        <w:t>t</w:t>
      </w:r>
      <w:r w:rsidRPr="003A1EBB">
        <w:rPr>
          <w:rFonts w:ascii="Arial" w:hAnsi="Arial" w:cs="Courier"/>
          <w:szCs w:val="20"/>
          <w:lang w:val="en-GB" w:eastAsia="fr-FR"/>
        </w:rPr>
        <w:t xml:space="preserve">s </w:t>
      </w:r>
      <w:r w:rsidR="00A90FDA" w:rsidRPr="003A1EBB">
        <w:rPr>
          <w:rFonts w:ascii="Arial" w:hAnsi="Arial" w:cs="Courier"/>
          <w:szCs w:val="20"/>
          <w:lang w:val="en-GB" w:eastAsia="fr-FR"/>
        </w:rPr>
        <w:t>l</w:t>
      </w:r>
      <w:r w:rsidRPr="003A1EBB">
        <w:rPr>
          <w:rFonts w:ascii="Arial" w:hAnsi="Arial" w:cs="Courier"/>
          <w:szCs w:val="20"/>
          <w:lang w:val="en-GB" w:eastAsia="fr-FR"/>
        </w:rPr>
        <w:t>iberty, shall be punished with imprisonment or imprisonment from eight to twenty-five years and absolute and</w:t>
      </w:r>
      <w:r w:rsidRPr="003A1EBB">
        <w:rPr>
          <w:rFonts w:ascii="Courier" w:hAnsi="Courier" w:cs="Courier"/>
          <w:sz w:val="20"/>
          <w:szCs w:val="20"/>
          <w:lang w:val="en-GB" w:eastAsia="fr-FR"/>
        </w:rPr>
        <w:t xml:space="preserve"> </w:t>
      </w:r>
      <w:r w:rsidRPr="003A1EBB">
        <w:rPr>
          <w:rFonts w:ascii="Arial" w:hAnsi="Arial" w:cs="Courier"/>
          <w:szCs w:val="20"/>
          <w:lang w:val="en-GB" w:eastAsia="fr-FR"/>
        </w:rPr>
        <w:t>perpetual disqualification</w:t>
      </w:r>
      <w:r w:rsidR="005E3984" w:rsidRPr="003A1EBB">
        <w:rPr>
          <w:rFonts w:ascii="Arial" w:hAnsi="Arial" w:cs="Courier"/>
          <w:szCs w:val="20"/>
          <w:lang w:val="en-GB" w:eastAsia="fr-FR"/>
        </w:rPr>
        <w:t>.</w:t>
      </w:r>
      <w:r w:rsidRPr="003A1EBB">
        <w:rPr>
          <w:rFonts w:ascii="Arial" w:hAnsi="Arial" w:cs="Courier"/>
          <w:szCs w:val="20"/>
          <w:lang w:val="en-GB" w:eastAsia="fr-FR"/>
        </w:rPr>
        <w:t xml:space="preserve"> The same penalty is imposed on </w:t>
      </w:r>
      <w:r w:rsidRPr="003A1EBB">
        <w:rPr>
          <w:rFonts w:ascii="Arial" w:hAnsi="Arial" w:cs="Courier"/>
          <w:szCs w:val="20"/>
          <w:lang w:val="en-GB" w:eastAsia="fr-FR"/>
        </w:rPr>
        <w:lastRenderedPageBreak/>
        <w:t>individuals who execute such acts.</w:t>
      </w:r>
      <w:r w:rsidR="005E3984" w:rsidRPr="003A1EBB">
        <w:rPr>
          <w:rFonts w:ascii="Arial" w:hAnsi="Arial" w:cs="Arial"/>
          <w:b/>
          <w:lang w:val="en-GB"/>
        </w:rPr>
        <w:t xml:space="preserve"> </w:t>
      </w:r>
      <w:r w:rsidR="005E3984" w:rsidRPr="003A1EBB">
        <w:rPr>
          <w:rFonts w:ascii="Arial" w:hAnsi="Arial" w:cs="Courier"/>
          <w:szCs w:val="20"/>
          <w:lang w:val="en-GB" w:eastAsia="fr-FR"/>
        </w:rPr>
        <w:t>Likewise, it determines that, in case of death of the victim as a result of torture, the penalty shall be imprisonment or life imprisonment. Torture means not only physical torments, but also the imposition of psychological sufferings, when they are sufficiently serious.</w:t>
      </w:r>
    </w:p>
    <w:p w:rsidR="00FE78D0" w:rsidRPr="003A1EBB" w:rsidRDefault="005E3984" w:rsidP="00FE78D0">
      <w:pPr>
        <w:numPr>
          <w:ilvl w:val="0"/>
          <w:numId w:val="3"/>
        </w:numPr>
        <w:spacing w:after="0" w:line="360" w:lineRule="auto"/>
        <w:ind w:left="360"/>
        <w:jc w:val="both"/>
        <w:rPr>
          <w:rFonts w:ascii="Arial" w:hAnsi="Arial" w:cs="Arial"/>
          <w:b/>
          <w:lang w:val="en-GB"/>
        </w:rPr>
      </w:pPr>
      <w:r w:rsidRPr="003A1EBB">
        <w:rPr>
          <w:rFonts w:ascii="Arial" w:hAnsi="Arial" w:cs="Courier"/>
          <w:szCs w:val="20"/>
          <w:lang w:val="en-GB" w:eastAsia="fr-FR"/>
        </w:rPr>
        <w:t>At the light of discriminatory practices that violate the rights of persons detained in detention centers, or those who are victims of repressive policies and practices of the State, whose cases and circum</w:t>
      </w:r>
      <w:r w:rsidR="00FE78D0" w:rsidRPr="003A1EBB">
        <w:rPr>
          <w:rFonts w:ascii="Arial" w:hAnsi="Arial" w:cs="Courier"/>
          <w:szCs w:val="20"/>
          <w:lang w:val="en-GB" w:eastAsia="fr-FR"/>
        </w:rPr>
        <w:t>stances we will explain later, is</w:t>
      </w:r>
      <w:r w:rsidRPr="003A1EBB">
        <w:rPr>
          <w:rFonts w:ascii="Arial" w:hAnsi="Arial" w:cs="Courier"/>
          <w:szCs w:val="20"/>
          <w:lang w:val="en-GB" w:eastAsia="fr-FR"/>
        </w:rPr>
        <w:t xml:space="preserve"> </w:t>
      </w:r>
      <w:r w:rsidR="00FE78D0" w:rsidRPr="003A1EBB">
        <w:rPr>
          <w:rFonts w:ascii="Arial" w:hAnsi="Arial" w:cs="Courier"/>
          <w:szCs w:val="20"/>
          <w:lang w:val="en-GB" w:eastAsia="fr-FR"/>
        </w:rPr>
        <w:t>worrying</w:t>
      </w:r>
      <w:r w:rsidRPr="003A1EBB">
        <w:rPr>
          <w:rFonts w:ascii="Arial" w:hAnsi="Arial" w:cs="Courier"/>
          <w:szCs w:val="20"/>
          <w:lang w:val="en-GB" w:eastAsia="fr-FR"/>
        </w:rPr>
        <w:t xml:space="preserve"> that the aforementioned national legislation is n</w:t>
      </w:r>
      <w:r w:rsidR="00CC2B41" w:rsidRPr="003A1EBB">
        <w:rPr>
          <w:rFonts w:ascii="Arial" w:hAnsi="Arial" w:cs="Courier"/>
          <w:szCs w:val="20"/>
          <w:lang w:val="en-GB" w:eastAsia="fr-FR"/>
        </w:rPr>
        <w:t>either applied</w:t>
      </w:r>
      <w:r w:rsidRPr="003A1EBB">
        <w:rPr>
          <w:rFonts w:ascii="Arial" w:hAnsi="Arial" w:cs="Courier"/>
          <w:szCs w:val="20"/>
          <w:lang w:val="en-GB" w:eastAsia="fr-FR"/>
        </w:rPr>
        <w:t xml:space="preserve"> </w:t>
      </w:r>
      <w:r w:rsidR="00FE78D0" w:rsidRPr="003A1EBB">
        <w:rPr>
          <w:rFonts w:ascii="Arial" w:hAnsi="Arial" w:cs="Courier"/>
          <w:szCs w:val="20"/>
          <w:lang w:val="en-GB" w:eastAsia="fr-FR"/>
        </w:rPr>
        <w:t>n</w:t>
      </w:r>
      <w:r w:rsidRPr="003A1EBB">
        <w:rPr>
          <w:rFonts w:ascii="Arial" w:hAnsi="Arial" w:cs="Courier"/>
          <w:szCs w:val="20"/>
          <w:lang w:val="en-GB" w:eastAsia="fr-FR"/>
        </w:rPr>
        <w:t>or effective in the face of numerous cases of violation of fundamental rights.</w:t>
      </w:r>
    </w:p>
    <w:p w:rsidR="00FE78D0" w:rsidRPr="003A1EBB" w:rsidRDefault="00FE78D0" w:rsidP="00FE78D0">
      <w:pPr>
        <w:spacing w:after="0" w:line="360" w:lineRule="auto"/>
        <w:ind w:left="360"/>
        <w:jc w:val="both"/>
        <w:rPr>
          <w:rFonts w:ascii="Arial" w:hAnsi="Arial" w:cs="Courier"/>
          <w:szCs w:val="20"/>
          <w:lang w:val="en-GB" w:eastAsia="fr-FR"/>
        </w:rPr>
      </w:pPr>
    </w:p>
    <w:p w:rsidR="00FE78D0" w:rsidRDefault="00FE78D0" w:rsidP="00FE78D0">
      <w:pPr>
        <w:spacing w:after="0" w:line="360" w:lineRule="auto"/>
        <w:jc w:val="both"/>
        <w:rPr>
          <w:rFonts w:ascii="Arial" w:hAnsi="Arial" w:cs="Arial"/>
          <w:b/>
          <w:lang w:val="es-ES"/>
        </w:rPr>
      </w:pPr>
      <w:r>
        <w:rPr>
          <w:rFonts w:ascii="Arial" w:hAnsi="Arial" w:cs="Arial"/>
          <w:b/>
          <w:lang w:val="es-ES"/>
        </w:rPr>
        <w:t>BACKGROUND. -</w:t>
      </w:r>
    </w:p>
    <w:p w:rsidR="00FE78D0" w:rsidRDefault="00FE78D0" w:rsidP="00FE78D0">
      <w:pPr>
        <w:spacing w:after="0" w:line="360" w:lineRule="auto"/>
        <w:jc w:val="both"/>
        <w:rPr>
          <w:rFonts w:ascii="Arial" w:hAnsi="Arial" w:cs="Arial"/>
          <w:b/>
          <w:lang w:val="es-ES"/>
        </w:rPr>
      </w:pPr>
    </w:p>
    <w:p w:rsidR="00FE78D0" w:rsidRPr="003A1EBB" w:rsidRDefault="00FE78D0" w:rsidP="00FE78D0">
      <w:pPr>
        <w:numPr>
          <w:ilvl w:val="0"/>
          <w:numId w:val="3"/>
        </w:numPr>
        <w:spacing w:after="0" w:line="360" w:lineRule="auto"/>
        <w:ind w:left="360"/>
        <w:jc w:val="both"/>
        <w:rPr>
          <w:rFonts w:ascii="Arial" w:hAnsi="Arial" w:cs="Arial"/>
          <w:lang w:val="en-GB"/>
        </w:rPr>
      </w:pPr>
      <w:r w:rsidRPr="003A1EBB">
        <w:rPr>
          <w:rFonts w:ascii="Arial" w:hAnsi="Arial" w:cs="Arial"/>
          <w:lang w:val="en-GB"/>
        </w:rPr>
        <w:t>A</w:t>
      </w:r>
      <w:r w:rsidRPr="003A1EBB">
        <w:rPr>
          <w:rFonts w:ascii="Arial" w:hAnsi="Arial" w:cs="Courier"/>
          <w:szCs w:val="20"/>
          <w:lang w:val="en-GB" w:eastAsia="fr-FR"/>
        </w:rPr>
        <w:t>rgentine history is marked by dictatorial regimes and with them</w:t>
      </w:r>
      <w:r w:rsidR="00CC2B41" w:rsidRPr="003A1EBB">
        <w:rPr>
          <w:rFonts w:ascii="Arial" w:hAnsi="Arial" w:cs="Courier"/>
          <w:szCs w:val="20"/>
          <w:lang w:val="en-GB" w:eastAsia="fr-FR"/>
        </w:rPr>
        <w:t>,</w:t>
      </w:r>
      <w:r w:rsidRPr="003A1EBB">
        <w:rPr>
          <w:rFonts w:ascii="Arial" w:hAnsi="Arial" w:cs="Courier"/>
          <w:szCs w:val="20"/>
          <w:lang w:val="en-GB" w:eastAsia="fr-FR"/>
        </w:rPr>
        <w:t xml:space="preserve"> repressive practices as State policies. The last dictatorship that took place between 1976 and 1983, through serious and systematic violations of human rights by military, security and civilian forces, left </w:t>
      </w:r>
      <w:r w:rsidR="00CC2B41" w:rsidRPr="003A1EBB">
        <w:rPr>
          <w:rFonts w:ascii="Arial" w:hAnsi="Arial" w:cs="Courier"/>
          <w:szCs w:val="20"/>
          <w:lang w:val="en-GB" w:eastAsia="fr-FR"/>
        </w:rPr>
        <w:t>approximately</w:t>
      </w:r>
      <w:r w:rsidRPr="003A1EBB">
        <w:rPr>
          <w:rFonts w:ascii="Arial" w:hAnsi="Arial" w:cs="Courier"/>
          <w:szCs w:val="20"/>
          <w:lang w:val="en-GB" w:eastAsia="fr-FR"/>
        </w:rPr>
        <w:t xml:space="preserve"> thirty thousand </w:t>
      </w:r>
      <w:r w:rsidR="00CC2B41" w:rsidRPr="003A1EBB">
        <w:rPr>
          <w:rFonts w:ascii="Arial" w:hAnsi="Arial" w:cs="Courier"/>
          <w:szCs w:val="20"/>
          <w:lang w:val="en-GB" w:eastAsia="fr-FR"/>
        </w:rPr>
        <w:t>dissapeared</w:t>
      </w:r>
      <w:r w:rsidRPr="003A1EBB">
        <w:rPr>
          <w:rFonts w:ascii="Arial" w:hAnsi="Arial" w:cs="Courier"/>
          <w:szCs w:val="20"/>
          <w:lang w:val="en-GB" w:eastAsia="fr-FR"/>
        </w:rPr>
        <w:t xml:space="preserve"> persons, subjected to torture, intimidation and other types of repression.</w:t>
      </w:r>
      <w:r w:rsidRPr="003A1EBB">
        <w:rPr>
          <w:rFonts w:ascii="Arial" w:hAnsi="Arial" w:cs="Arial"/>
          <w:lang w:val="en-GB"/>
        </w:rPr>
        <w:t xml:space="preserve"> </w:t>
      </w:r>
      <w:r w:rsidRPr="003A1EBB">
        <w:rPr>
          <w:rFonts w:ascii="Arial" w:hAnsi="Arial" w:cs="Courier"/>
          <w:szCs w:val="20"/>
          <w:lang w:val="en-GB" w:eastAsia="fr-FR"/>
        </w:rPr>
        <w:t>Since december 1983, with the return of democracy to the country, to the present, the number of deaths due to the application of State repressive policies and the use of State resources, amounts to more than five thousand cases.</w:t>
      </w:r>
    </w:p>
    <w:p w:rsidR="0091433C" w:rsidRPr="003A1EBB" w:rsidRDefault="00FE78D0" w:rsidP="0091433C">
      <w:pPr>
        <w:numPr>
          <w:ilvl w:val="0"/>
          <w:numId w:val="3"/>
        </w:numPr>
        <w:spacing w:after="0" w:line="360" w:lineRule="auto"/>
        <w:ind w:left="360"/>
        <w:jc w:val="both"/>
        <w:rPr>
          <w:rFonts w:ascii="Arial" w:hAnsi="Arial" w:cs="Arial"/>
          <w:lang w:val="en-GB"/>
        </w:rPr>
      </w:pPr>
      <w:r w:rsidRPr="003A1EBB">
        <w:rPr>
          <w:rFonts w:ascii="Arial" w:hAnsi="Arial" w:cs="Courier"/>
          <w:szCs w:val="20"/>
          <w:lang w:val="en-GB" w:eastAsia="fr-FR"/>
        </w:rPr>
        <w:t xml:space="preserve">There is information </w:t>
      </w:r>
      <w:r w:rsidR="0091433C" w:rsidRPr="003A1EBB">
        <w:rPr>
          <w:rFonts w:ascii="Arial" w:hAnsi="Arial" w:cs="Courier"/>
          <w:szCs w:val="20"/>
          <w:lang w:val="en-GB" w:eastAsia="fr-FR"/>
        </w:rPr>
        <w:t xml:space="preserve">about </w:t>
      </w:r>
      <w:r w:rsidRPr="003A1EBB">
        <w:rPr>
          <w:rFonts w:ascii="Arial" w:hAnsi="Arial" w:cs="Courier"/>
          <w:szCs w:val="20"/>
          <w:lang w:val="en-GB" w:eastAsia="fr-FR"/>
        </w:rPr>
        <w:t xml:space="preserve">detention centers in Argentina, where conditions of detention are inhuman, torture, </w:t>
      </w:r>
      <w:r w:rsidR="0091433C" w:rsidRPr="003A1EBB">
        <w:rPr>
          <w:rFonts w:ascii="Arial" w:hAnsi="Arial" w:cs="Courier"/>
          <w:szCs w:val="20"/>
          <w:lang w:val="en-GB" w:eastAsia="fr-FR"/>
        </w:rPr>
        <w:t xml:space="preserve">degrading </w:t>
      </w:r>
      <w:r w:rsidRPr="003A1EBB">
        <w:rPr>
          <w:rFonts w:ascii="Arial" w:hAnsi="Arial" w:cs="Courier"/>
          <w:szCs w:val="20"/>
          <w:lang w:val="en-GB" w:eastAsia="fr-FR"/>
        </w:rPr>
        <w:t xml:space="preserve">treatment and different types of repression are </w:t>
      </w:r>
      <w:r w:rsidR="0091433C" w:rsidRPr="003A1EBB">
        <w:rPr>
          <w:rFonts w:ascii="Arial" w:hAnsi="Arial" w:cs="Courier"/>
          <w:szCs w:val="20"/>
          <w:lang w:val="en-GB" w:eastAsia="fr-FR"/>
        </w:rPr>
        <w:t>practiced with</w:t>
      </w:r>
      <w:r w:rsidRPr="003A1EBB">
        <w:rPr>
          <w:rFonts w:ascii="Arial" w:hAnsi="Arial" w:cs="Courier"/>
          <w:szCs w:val="20"/>
          <w:lang w:val="en-GB" w:eastAsia="fr-FR"/>
        </w:rPr>
        <w:t xml:space="preserve"> people detained there.</w:t>
      </w:r>
    </w:p>
    <w:p w:rsidR="0091433C" w:rsidRPr="003A1EBB" w:rsidRDefault="0091433C" w:rsidP="0091433C">
      <w:pPr>
        <w:spacing w:after="0" w:line="360" w:lineRule="auto"/>
        <w:ind w:left="360"/>
        <w:jc w:val="both"/>
        <w:rPr>
          <w:rFonts w:ascii="Arial" w:hAnsi="Arial" w:cs="Arial"/>
          <w:lang w:val="en-GB"/>
        </w:rPr>
      </w:pPr>
    </w:p>
    <w:p w:rsidR="0091433C" w:rsidRPr="001D619C" w:rsidRDefault="00B16ECE" w:rsidP="0091433C">
      <w:pPr>
        <w:spacing w:after="0" w:line="360" w:lineRule="auto"/>
        <w:jc w:val="both"/>
        <w:rPr>
          <w:rFonts w:ascii="Arial" w:hAnsi="Arial" w:cs="Arial"/>
          <w:lang w:val="es-ES"/>
        </w:rPr>
      </w:pPr>
      <w:r>
        <w:rPr>
          <w:rFonts w:ascii="Arial" w:eastAsia="Goudy Old Style" w:hAnsi="Arial" w:cs="Arial"/>
          <w:b/>
          <w:lang w:val="es-ES"/>
        </w:rPr>
        <w:t>RELEVANT NUMBERS</w:t>
      </w:r>
      <w:r w:rsidR="0091433C">
        <w:rPr>
          <w:rFonts w:ascii="Arial" w:eastAsia="Goudy Old Style" w:hAnsi="Arial" w:cs="Arial"/>
          <w:b/>
          <w:lang w:val="es-ES"/>
        </w:rPr>
        <w:t>. -</w:t>
      </w:r>
    </w:p>
    <w:p w:rsidR="0091433C" w:rsidRPr="0091433C" w:rsidRDefault="0091433C" w:rsidP="0091433C">
      <w:pPr>
        <w:pStyle w:val="HTMLPreformatted"/>
      </w:pPr>
    </w:p>
    <w:p w:rsidR="0091433C" w:rsidRPr="003A1EBB" w:rsidRDefault="0091433C" w:rsidP="0091433C">
      <w:pPr>
        <w:numPr>
          <w:ilvl w:val="0"/>
          <w:numId w:val="3"/>
        </w:numPr>
        <w:spacing w:after="0" w:line="360" w:lineRule="auto"/>
        <w:ind w:left="426" w:hanging="426"/>
        <w:jc w:val="both"/>
        <w:rPr>
          <w:rFonts w:ascii="Arial" w:hAnsi="Arial" w:cs="Arial"/>
          <w:lang w:val="en-GB"/>
        </w:rPr>
      </w:pPr>
      <w:r w:rsidRPr="003A1EBB">
        <w:rPr>
          <w:rFonts w:ascii="Arial" w:eastAsia="Goudy Old Style" w:hAnsi="Arial" w:cs="Arial"/>
          <w:lang w:val="en-GB"/>
        </w:rPr>
        <w:t xml:space="preserve"> The CAT </w:t>
      </w:r>
      <w:r w:rsidRPr="003A1EBB">
        <w:rPr>
          <w:rFonts w:ascii="Arial" w:hAnsi="Arial"/>
          <w:lang w:val="en-GB"/>
        </w:rPr>
        <w:t xml:space="preserve">requests the Argentine State to report, in relation to article 2 of the Convention, about the conditions of persons detained in the prisons of Rosario, Santa Fe province and in Córdoba, which, based on the analysis of the Ombudsman of the Nation, are subhuman; and also provide information about the adopted measures to improve the conditions of such prisons. </w:t>
      </w:r>
    </w:p>
    <w:p w:rsidR="0091433C" w:rsidRPr="003A1EBB" w:rsidRDefault="0091433C" w:rsidP="009A3138">
      <w:pPr>
        <w:pStyle w:val="ListParagraph"/>
        <w:spacing w:after="0" w:line="360" w:lineRule="auto"/>
        <w:ind w:left="426"/>
        <w:jc w:val="both"/>
        <w:rPr>
          <w:rFonts w:ascii="Arial" w:hAnsi="Arial" w:cs="Arial"/>
          <w:lang w:val="en-GB"/>
        </w:rPr>
      </w:pPr>
      <w:r w:rsidRPr="003A1EBB">
        <w:rPr>
          <w:rFonts w:ascii="Arial" w:hAnsi="Arial" w:cs="Courier"/>
          <w:szCs w:val="20"/>
          <w:lang w:val="en-GB" w:eastAsia="fr-FR"/>
        </w:rPr>
        <w:lastRenderedPageBreak/>
        <w:t>According CORREPI research, since December 1983 (end of the last military dictatorship in the country), in the province of Santa Fe there have been 11% of deaths by the State repressive policies, while in the province of Córdoba has produced 8%. The leader in these numbers is the province of Buenos Aires, with 45% of cases, followed by Santa Fe and Córdoba. In addition, according to the index of cases per million inhabitants, the province of Santa Fe tops the list with 178,12, with 569 cases, and Córdoba province is in 11th place, with a rate of 113,94, with 377 cases. This reflects that the conditions of detention centers in Argentina, specifically in the provinces of Santa Fe and Córdoba, remain at low levels of protection of the rights of detainees, who are exposed to inhuman situations everyday.</w:t>
      </w:r>
    </w:p>
    <w:p w:rsidR="0091433C" w:rsidRPr="003A1EBB" w:rsidRDefault="0091433C" w:rsidP="0091433C">
      <w:pPr>
        <w:pStyle w:val="ListParagraph"/>
        <w:numPr>
          <w:ilvl w:val="0"/>
          <w:numId w:val="3"/>
        </w:numPr>
        <w:spacing w:after="0" w:line="360" w:lineRule="auto"/>
        <w:ind w:left="426" w:hanging="426"/>
        <w:jc w:val="both"/>
        <w:rPr>
          <w:rFonts w:ascii="Arial" w:hAnsi="Arial" w:cs="Arial"/>
          <w:lang w:val="en-GB"/>
        </w:rPr>
      </w:pPr>
      <w:r w:rsidRPr="003A1EBB">
        <w:rPr>
          <w:rFonts w:ascii="Arial" w:hAnsi="Arial" w:cs="Courier"/>
          <w:szCs w:val="20"/>
          <w:lang w:val="en-GB" w:eastAsia="fr-FR"/>
        </w:rPr>
        <w:t>In relation to articles 12 and 13, the State is requested to provide statistical data on the number of allegations of torture and degrading treatment. On the basis of the file made by CORREPI, since 2010 there have been 1850 deaths, at which have to be added 80 more cases that happened between november 2016 to date, which have not been documented in that file, leaving a total of 1930 deaths, as a result of State repression.</w:t>
      </w:r>
    </w:p>
    <w:p w:rsidR="0091433C" w:rsidRPr="0091433C" w:rsidRDefault="0091433C" w:rsidP="0091433C">
      <w:pPr>
        <w:pStyle w:val="ListParagraph"/>
        <w:numPr>
          <w:ilvl w:val="0"/>
          <w:numId w:val="3"/>
        </w:numPr>
        <w:spacing w:after="0" w:line="360" w:lineRule="auto"/>
        <w:ind w:left="426" w:hanging="426"/>
        <w:jc w:val="both"/>
        <w:rPr>
          <w:rFonts w:ascii="Arial" w:hAnsi="Arial" w:cs="Arial"/>
          <w:lang w:val="es-ES"/>
        </w:rPr>
      </w:pPr>
      <w:r w:rsidRPr="003A1EBB">
        <w:rPr>
          <w:rFonts w:ascii="Arial" w:hAnsi="Arial" w:cs="Courier"/>
          <w:szCs w:val="20"/>
          <w:lang w:val="en-GB" w:eastAsia="fr-FR"/>
        </w:rPr>
        <w:t xml:space="preserve">In respect of article 14 of the Convention, the Argentine Republic must provide statistical data on the number of complaints, investigations, prosecutions, convictions, and penalties imposed for discrimination and degrading treatment against vulnerable groups, specifically against women, among others. Following this request of the CAT, and only with respect to the number of cases of women deaths, the file prepared by CORREPI warns that, in a significant percentage, the registered cases of female victims were related to situations of patriarchal violence. The first two cases recorded as femicides date back to 1992. Since then the index has been increasing, reaching 291 cases out of a total of 481 female victims, making "uniform femicides" the leading cause of women death at the hands of the State repressive apparatus, far above of the easy trigger, torture in prisons and detention centers, disappearances, murders in repression of protest and other modalities. Added to these cases are those in which the patriarchal violence of police, gendarmes, prefects and penitentiary services charges non-female victims, as is the case with children murdered to affect the mother, often men. There are also cases of male partners or relatives of </w:t>
      </w:r>
      <w:r w:rsidRPr="003A1EBB">
        <w:rPr>
          <w:rFonts w:ascii="Arial" w:hAnsi="Arial" w:cs="Courier"/>
          <w:szCs w:val="20"/>
          <w:lang w:val="en-GB" w:eastAsia="fr-FR"/>
        </w:rPr>
        <w:lastRenderedPageBreak/>
        <w:t xml:space="preserve">the woman who are killed by a uniformed agent when attempting to intercede or defend her. </w:t>
      </w:r>
      <w:r w:rsidRPr="0091433C">
        <w:rPr>
          <w:rFonts w:ascii="Arial" w:hAnsi="Arial" w:cs="Courier"/>
          <w:szCs w:val="20"/>
          <w:lang w:eastAsia="fr-FR"/>
        </w:rPr>
        <w:t>There are 25 registered "related" femicides.</w:t>
      </w:r>
    </w:p>
    <w:p w:rsidR="0091433C" w:rsidRPr="003A1EBB" w:rsidRDefault="0091433C" w:rsidP="0091433C">
      <w:pPr>
        <w:pStyle w:val="ListParagraph"/>
        <w:numPr>
          <w:ilvl w:val="0"/>
          <w:numId w:val="3"/>
        </w:numPr>
        <w:spacing w:after="0" w:line="360" w:lineRule="auto"/>
        <w:ind w:left="426" w:hanging="426"/>
        <w:jc w:val="both"/>
        <w:rPr>
          <w:rFonts w:ascii="Arial" w:hAnsi="Arial" w:cs="Arial"/>
          <w:lang w:val="en-GB"/>
        </w:rPr>
      </w:pPr>
      <w:r w:rsidRPr="003A1EBB">
        <w:rPr>
          <w:rFonts w:ascii="Arial" w:hAnsi="Arial" w:cs="Courier"/>
          <w:szCs w:val="20"/>
          <w:lang w:val="en-GB" w:eastAsia="fr-FR"/>
        </w:rPr>
        <w:t>In relation to article 16 of the Convention, Argentina is required to indicate to the Committee the number of persons under the age of 18 who are deprived of their liberty. CORREPI argues that 51% of the cases in which the exact or approximate age of the victim is known corresponds to persons aged 25 years or less. The age ranges, with absolute preeminence of the young victims, indicate the content of social control of repression: 49% corresponds to the segment of 15 to 25 years</w:t>
      </w:r>
      <w:r w:rsidRPr="003A1EBB">
        <w:rPr>
          <w:rFonts w:ascii="Courier" w:hAnsi="Courier" w:cs="Courier"/>
          <w:sz w:val="20"/>
          <w:szCs w:val="20"/>
          <w:lang w:val="en-GB" w:eastAsia="fr-FR"/>
        </w:rPr>
        <w:t>.</w:t>
      </w:r>
    </w:p>
    <w:p w:rsidR="008452ED" w:rsidRPr="003A1EBB" w:rsidRDefault="0091433C" w:rsidP="0091433C">
      <w:pPr>
        <w:pStyle w:val="ListParagraph"/>
        <w:numPr>
          <w:ilvl w:val="0"/>
          <w:numId w:val="3"/>
        </w:numPr>
        <w:spacing w:after="0" w:line="360" w:lineRule="auto"/>
        <w:ind w:left="426" w:hanging="426"/>
        <w:jc w:val="both"/>
        <w:rPr>
          <w:rFonts w:ascii="Arial" w:hAnsi="Arial" w:cs="Arial"/>
          <w:lang w:val="en-GB"/>
        </w:rPr>
      </w:pPr>
      <w:r w:rsidRPr="003A1EBB">
        <w:rPr>
          <w:rFonts w:ascii="Arial" w:hAnsi="Arial" w:cs="Courier"/>
          <w:szCs w:val="20"/>
          <w:lang w:val="en-GB" w:eastAsia="fr-FR"/>
        </w:rPr>
        <w:t>Under the same article of the Convention, the State must inform the Committee about the number and nature of cases of excessive or unjustified use of force by the police. From the file of CORREPI arises that the most frequent modality of the repression oriented to the social control are the executions of easy trigger, representing 46% of the total, being this repressive methodology, a clear example of excessive and unjustified use by the police forces and State security. They are followed by cases of deaths of people arrested, in a 39%.</w:t>
      </w:r>
    </w:p>
    <w:p w:rsidR="008452ED" w:rsidRPr="003A1EBB" w:rsidRDefault="008452ED" w:rsidP="00BF0D16">
      <w:pPr>
        <w:spacing w:after="0" w:line="360" w:lineRule="auto"/>
        <w:jc w:val="both"/>
        <w:rPr>
          <w:rFonts w:ascii="Arial" w:hAnsi="Arial" w:cs="Arial"/>
          <w:b/>
          <w:lang w:val="en-GB"/>
        </w:rPr>
      </w:pPr>
    </w:p>
    <w:p w:rsidR="008452ED" w:rsidRPr="005005F5" w:rsidRDefault="00B16ECE" w:rsidP="00BF0D16">
      <w:pPr>
        <w:spacing w:after="0" w:line="360" w:lineRule="auto"/>
        <w:jc w:val="both"/>
        <w:rPr>
          <w:rFonts w:ascii="Arial" w:hAnsi="Arial" w:cs="Arial"/>
          <w:color w:val="000000"/>
          <w:lang w:val="es-ES"/>
        </w:rPr>
      </w:pPr>
      <w:r>
        <w:rPr>
          <w:rFonts w:ascii="Arial" w:hAnsi="Arial" w:cs="Arial"/>
          <w:b/>
          <w:lang w:val="es-ES"/>
        </w:rPr>
        <w:t>REFERENCES</w:t>
      </w:r>
      <w:r w:rsidR="008452ED" w:rsidRPr="005F01A7">
        <w:rPr>
          <w:rFonts w:ascii="Arial" w:hAnsi="Arial" w:cs="Arial"/>
          <w:b/>
          <w:lang w:val="es-ES"/>
        </w:rPr>
        <w:t>:</w:t>
      </w:r>
    </w:p>
    <w:p w:rsidR="008452ED" w:rsidRPr="005005F5" w:rsidRDefault="00993E78" w:rsidP="00993E78">
      <w:pPr>
        <w:numPr>
          <w:ilvl w:val="0"/>
          <w:numId w:val="6"/>
        </w:numPr>
        <w:spacing w:after="0" w:line="360" w:lineRule="auto"/>
        <w:jc w:val="both"/>
        <w:rPr>
          <w:rFonts w:ascii="Arial" w:hAnsi="Arial" w:cs="Arial"/>
          <w:color w:val="000000"/>
          <w:lang w:val="es-ES"/>
        </w:rPr>
      </w:pPr>
      <w:r w:rsidRPr="005005F5">
        <w:rPr>
          <w:rFonts w:ascii="Arial" w:hAnsi="Arial" w:cs="Arial"/>
          <w:color w:val="000000"/>
          <w:lang w:val="es-ES"/>
        </w:rPr>
        <w:t>http://www.correpi.lahaine.org/</w:t>
      </w:r>
    </w:p>
    <w:p w:rsidR="008452ED" w:rsidRPr="005F01A7" w:rsidRDefault="003A1EBB" w:rsidP="00BF0D16">
      <w:pPr>
        <w:shd w:val="clear" w:color="auto" w:fill="FFFFFF"/>
        <w:spacing w:after="0" w:line="360" w:lineRule="auto"/>
        <w:jc w:val="both"/>
        <w:rPr>
          <w:rFonts w:ascii="Arial" w:hAnsi="Arial" w:cs="Arial"/>
          <w:color w:val="000000"/>
          <w:lang w:val="es-ES"/>
        </w:rPr>
      </w:pPr>
      <w:hyperlink r:id="rId10" w:anchor="_blank" w:history="1"/>
    </w:p>
    <w:p w:rsidR="008452ED" w:rsidRPr="005F01A7" w:rsidRDefault="008452ED" w:rsidP="00BF0D16">
      <w:pPr>
        <w:spacing w:after="0" w:line="360" w:lineRule="auto"/>
        <w:jc w:val="both"/>
        <w:rPr>
          <w:rFonts w:ascii="Arial" w:hAnsi="Arial" w:cs="Arial"/>
          <w:b/>
          <w:lang w:val="es-ES"/>
        </w:rPr>
      </w:pPr>
    </w:p>
    <w:p w:rsidR="008452ED" w:rsidRPr="005F01A7" w:rsidRDefault="008452ED" w:rsidP="00BF0D16">
      <w:pPr>
        <w:spacing w:after="0" w:line="360" w:lineRule="auto"/>
        <w:jc w:val="both"/>
        <w:rPr>
          <w:rFonts w:ascii="Arial" w:hAnsi="Arial" w:cs="Arial"/>
          <w:lang w:val="es-ES"/>
        </w:rPr>
      </w:pPr>
    </w:p>
    <w:p w:rsidR="008452ED" w:rsidRPr="005F01A7" w:rsidRDefault="008452ED" w:rsidP="00BF0D16">
      <w:pPr>
        <w:spacing w:after="0" w:line="360" w:lineRule="auto"/>
        <w:jc w:val="both"/>
        <w:rPr>
          <w:rFonts w:ascii="Arial" w:hAnsi="Arial" w:cs="Arial"/>
          <w:lang w:val="es-ES"/>
        </w:rPr>
      </w:pPr>
    </w:p>
    <w:p w:rsidR="008452ED" w:rsidRPr="005F01A7" w:rsidRDefault="008452ED" w:rsidP="00BF0D16">
      <w:pPr>
        <w:spacing w:after="0" w:line="360" w:lineRule="auto"/>
        <w:jc w:val="both"/>
        <w:rPr>
          <w:rFonts w:ascii="Arial" w:hAnsi="Arial" w:cs="Arial"/>
          <w:lang w:val="es-ES"/>
        </w:rPr>
      </w:pPr>
    </w:p>
    <w:p w:rsidR="008452ED" w:rsidRPr="005F01A7" w:rsidRDefault="008452ED" w:rsidP="00BF0D16">
      <w:pPr>
        <w:spacing w:after="0" w:line="360" w:lineRule="auto"/>
        <w:jc w:val="both"/>
        <w:rPr>
          <w:rFonts w:ascii="Arial" w:hAnsi="Arial" w:cs="Arial"/>
        </w:rPr>
      </w:pPr>
    </w:p>
    <w:sectPr w:rsidR="008452ED" w:rsidRPr="005F01A7" w:rsidSect="00FB7889">
      <w:footerReference w:type="even" r:id="rId11"/>
      <w:footerReference w:type="default" r:id="rId12"/>
      <w:pgSz w:w="11906" w:h="16838"/>
      <w:pgMar w:top="1417" w:right="1701" w:bottom="1417" w:left="1701" w:header="720"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B41" w:rsidRDefault="00CC2B41">
      <w:pPr>
        <w:spacing w:after="0" w:line="240" w:lineRule="auto"/>
      </w:pPr>
      <w:r>
        <w:separator/>
      </w:r>
    </w:p>
  </w:endnote>
  <w:endnote w:type="continuationSeparator" w:id="0">
    <w:p w:rsidR="00CC2B41" w:rsidRDefault="00CC2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B41" w:rsidRDefault="00EF1F9D" w:rsidP="008452ED">
    <w:pPr>
      <w:pStyle w:val="Footer"/>
      <w:framePr w:wrap="none" w:vAnchor="text" w:hAnchor="margin" w:xAlign="right" w:y="1"/>
      <w:rPr>
        <w:rStyle w:val="PageNumber"/>
      </w:rPr>
    </w:pPr>
    <w:r>
      <w:rPr>
        <w:rStyle w:val="PageNumber"/>
      </w:rPr>
      <w:fldChar w:fldCharType="begin"/>
    </w:r>
    <w:r w:rsidR="00CC2B41">
      <w:rPr>
        <w:rStyle w:val="PageNumber"/>
      </w:rPr>
      <w:instrText xml:space="preserve">PAGE  </w:instrText>
    </w:r>
    <w:r>
      <w:rPr>
        <w:rStyle w:val="PageNumber"/>
      </w:rPr>
      <w:fldChar w:fldCharType="end"/>
    </w:r>
  </w:p>
  <w:p w:rsidR="00CC2B41" w:rsidRDefault="00CC2B41" w:rsidP="00FB78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B41" w:rsidRDefault="00EF1F9D" w:rsidP="008452ED">
    <w:pPr>
      <w:pStyle w:val="Footer"/>
      <w:framePr w:wrap="none" w:vAnchor="text" w:hAnchor="margin" w:xAlign="right" w:y="1"/>
      <w:rPr>
        <w:rStyle w:val="PageNumber"/>
      </w:rPr>
    </w:pPr>
    <w:r>
      <w:rPr>
        <w:rStyle w:val="PageNumber"/>
      </w:rPr>
      <w:fldChar w:fldCharType="begin"/>
    </w:r>
    <w:r w:rsidR="00CC2B41">
      <w:rPr>
        <w:rStyle w:val="PageNumber"/>
      </w:rPr>
      <w:instrText xml:space="preserve">PAGE  </w:instrText>
    </w:r>
    <w:r>
      <w:rPr>
        <w:rStyle w:val="PageNumber"/>
      </w:rPr>
      <w:fldChar w:fldCharType="separate"/>
    </w:r>
    <w:r w:rsidR="003A1EBB">
      <w:rPr>
        <w:rStyle w:val="PageNumber"/>
        <w:noProof/>
      </w:rPr>
      <w:t>2</w:t>
    </w:r>
    <w:r>
      <w:rPr>
        <w:rStyle w:val="PageNumber"/>
      </w:rPr>
      <w:fldChar w:fldCharType="end"/>
    </w:r>
  </w:p>
  <w:p w:rsidR="00CC2B41" w:rsidRDefault="003A1EBB">
    <w:pPr>
      <w:pStyle w:val="Footer"/>
      <w:ind w:right="360"/>
      <w:rPr>
        <w:rFonts w:ascii="Goudy Old Style" w:hAnsi="Goudy Old Style" w:cs="Goudy Old Style"/>
      </w:rPr>
    </w:pPr>
    <w:r>
      <w:rPr>
        <w:noProof/>
        <w:lang w:val="en-GB" w:eastAsia="en-GB"/>
      </w:rPr>
      <mc:AlternateContent>
        <mc:Choice Requires="wps">
          <w:drawing>
            <wp:anchor distT="0" distB="0" distL="0" distR="0" simplePos="0" relativeHeight="251659264" behindDoc="0" locked="0" layoutInCell="1" allowOverlap="1">
              <wp:simplePos x="0" y="0"/>
              <wp:positionH relativeFrom="page">
                <wp:posOffset>6203315</wp:posOffset>
              </wp:positionH>
              <wp:positionV relativeFrom="paragraph">
                <wp:posOffset>635</wp:posOffset>
              </wp:positionV>
              <wp:extent cx="276225" cy="167005"/>
              <wp:effectExtent l="2540" t="635" r="6985" b="3810"/>
              <wp:wrapSquare wrapText="largest"/>
              <wp:docPr id="1"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225" cy="1670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2B41" w:rsidRPr="005005DA" w:rsidRDefault="00CC2B41">
                          <w:pPr>
                            <w:pStyle w:val="Footer"/>
                            <w:rPr>
                              <w:lang w:val="es-E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1" o:spid="_x0000_s1026" type="#_x0000_t202" style="position:absolute;margin-left:488.45pt;margin-top:.05pt;width:21.75pt;height:13.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" stroked="f">
              <v:fill opacity="0"/>
              <v:path arrowok="t"/>
              <v:textbox inset="0,0,0,0">
                <w:txbxContent>
                  <w:p w:rsidR="00CC2B41" w:rsidRPr="005005DA" w:rsidRDefault="00CC2B41">
                    <w:pPr>
                      <w:pStyle w:val="Footer"/>
                      <w:rPr>
                        <w:lang w:val="es-ES"/>
                      </w:rPr>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B41" w:rsidRDefault="00CC2B41">
      <w:pPr>
        <w:spacing w:after="0" w:line="240" w:lineRule="auto"/>
      </w:pPr>
      <w:r>
        <w:separator/>
      </w:r>
    </w:p>
  </w:footnote>
  <w:footnote w:type="continuationSeparator" w:id="0">
    <w:p w:rsidR="00CC2B41" w:rsidRDefault="00CC2B41">
      <w:pPr>
        <w:spacing w:after="0" w:line="240" w:lineRule="auto"/>
      </w:pPr>
      <w:r>
        <w:continuationSeparator/>
      </w:r>
    </w:p>
  </w:footnote>
  <w:footnote w:id="1">
    <w:p w:rsidR="00CC2B41" w:rsidRPr="003A1EBB" w:rsidRDefault="00CC2B41" w:rsidP="002B2429">
      <w:pPr>
        <w:pStyle w:val="FootnoteText"/>
        <w:jc w:val="both"/>
        <w:rPr>
          <w:lang w:val="en-GB"/>
        </w:rPr>
      </w:pPr>
      <w:r>
        <w:rPr>
          <w:rStyle w:val="FootnoteReference"/>
        </w:rPr>
        <w:footnoteRef/>
      </w:r>
      <w:r w:rsidRPr="003A1EBB">
        <w:rPr>
          <w:lang w:val="en-GB"/>
        </w:rPr>
        <w:t xml:space="preserve"> </w:t>
      </w:r>
      <w:r w:rsidRPr="003A1EBB">
        <w:rPr>
          <w:rFonts w:ascii="Calibri" w:eastAsia="Calibri" w:hAnsi="Calibri" w:cs="Calibri"/>
          <w:color w:val="000000" w:themeColor="text1"/>
          <w:sz w:val="22"/>
          <w:szCs w:val="22"/>
          <w:lang w:val="en-GB"/>
        </w:rPr>
        <w:t xml:space="preserve">For more information: </w:t>
      </w:r>
      <w:hyperlink r:id="rId1" w:history="1">
        <w:r w:rsidRPr="003A1EBB">
          <w:rPr>
            <w:rStyle w:val="Hyperlink"/>
            <w:rFonts w:ascii="Calibri" w:eastAsia="Calibri" w:hAnsi="Calibri" w:cs="Calibri"/>
            <w:sz w:val="22"/>
            <w:szCs w:val="22"/>
            <w:lang w:val="en-GB"/>
          </w:rPr>
          <w:t>http://ridh.org/</w:t>
        </w:r>
      </w:hyperlink>
      <w:r w:rsidRPr="003A1EBB">
        <w:rPr>
          <w:rFonts w:ascii="Calibri" w:eastAsia="Calibri" w:hAnsi="Calibri" w:cs="Calibri"/>
          <w:color w:val="000000" w:themeColor="text1"/>
          <w:sz w:val="22"/>
          <w:szCs w:val="22"/>
          <w:lang w:val="en-GB"/>
        </w:rPr>
        <w:t>. Social networks: Red Internacional de Derechos Humanos (Facebook) and RIDH_INHR (Twitter).</w:t>
      </w:r>
    </w:p>
  </w:footnote>
  <w:footnote w:id="2">
    <w:p w:rsidR="00CC2B41" w:rsidRPr="003A1EBB" w:rsidRDefault="00CC2B41" w:rsidP="005F01A7">
      <w:pPr>
        <w:pStyle w:val="FootnoteText"/>
        <w:jc w:val="both"/>
        <w:rPr>
          <w:rFonts w:ascii="Arial" w:hAnsi="Arial" w:cs="Arial"/>
          <w:sz w:val="22"/>
          <w:szCs w:val="22"/>
          <w:lang w:val="en-GB"/>
        </w:rPr>
      </w:pPr>
      <w:r w:rsidRPr="002B2429">
        <w:rPr>
          <w:rStyle w:val="Caracteresdenotaalpie"/>
          <w:rFonts w:ascii="Arial" w:hAnsi="Arial" w:cs="Arial" w:hint="cs"/>
          <w:color w:val="000000" w:themeColor="text1"/>
          <w:sz w:val="22"/>
          <w:szCs w:val="22"/>
        </w:rPr>
        <w:footnoteRef/>
      </w:r>
      <w:r w:rsidRPr="003A1EBB">
        <w:rPr>
          <w:rFonts w:ascii="Arial" w:hAnsi="Arial" w:cs="Arial" w:hint="cs"/>
          <w:color w:val="000000" w:themeColor="text1"/>
          <w:sz w:val="22"/>
          <w:szCs w:val="22"/>
          <w:lang w:val="en-GB"/>
        </w:rPr>
        <w:t xml:space="preserve"> </w:t>
      </w:r>
      <w:r w:rsidRPr="003A1EBB">
        <w:rPr>
          <w:rFonts w:ascii="Calibri" w:eastAsia="Calibri" w:hAnsi="Calibri" w:cs="Calibri"/>
          <w:color w:val="000000" w:themeColor="text1"/>
          <w:sz w:val="22"/>
          <w:szCs w:val="22"/>
          <w:lang w:val="en-GB"/>
        </w:rPr>
        <w:t>For more information</w:t>
      </w:r>
      <w:r w:rsidRPr="003A1EBB">
        <w:rPr>
          <w:rFonts w:ascii="Arial" w:hAnsi="Arial" w:cs="Arial" w:hint="cs"/>
          <w:color w:val="000000" w:themeColor="text1"/>
          <w:sz w:val="22"/>
          <w:szCs w:val="22"/>
          <w:lang w:val="en-GB"/>
        </w:rPr>
        <w:t xml:space="preserve">: </w:t>
      </w:r>
      <w:r w:rsidRPr="003A1EBB">
        <w:rPr>
          <w:rStyle w:val="Hyperlink"/>
          <w:rFonts w:ascii="Calibri" w:eastAsia="Calibri" w:hAnsi="Calibri" w:cs="Calibri"/>
          <w:color w:val="000000" w:themeColor="text1"/>
          <w:sz w:val="22"/>
          <w:szCs w:val="22"/>
          <w:lang w:val="en-GB"/>
        </w:rPr>
        <w:t>http</w:t>
      </w:r>
      <w:r w:rsidRPr="003A1EBB">
        <w:rPr>
          <w:rStyle w:val="Hyperlink"/>
          <w:rFonts w:ascii="Arial" w:hAnsi="Arial" w:cs="Arial" w:hint="cs"/>
          <w:color w:val="000000" w:themeColor="text1"/>
          <w:sz w:val="22"/>
          <w:szCs w:val="22"/>
          <w:lang w:val="en-GB"/>
        </w:rPr>
        <w:t>://</w:t>
      </w:r>
      <w:r w:rsidRPr="003A1EBB">
        <w:rPr>
          <w:rStyle w:val="Hyperlink"/>
          <w:rFonts w:ascii="Calibri" w:eastAsia="Calibri" w:hAnsi="Calibri" w:cs="Calibri"/>
          <w:color w:val="000000" w:themeColor="text1"/>
          <w:sz w:val="22"/>
          <w:szCs w:val="22"/>
          <w:lang w:val="en-GB"/>
        </w:rPr>
        <w:t>correpi</w:t>
      </w:r>
      <w:r w:rsidRPr="003A1EBB">
        <w:rPr>
          <w:rStyle w:val="Hyperlink"/>
          <w:rFonts w:ascii="Arial" w:hAnsi="Arial" w:cs="Arial" w:hint="cs"/>
          <w:color w:val="000000" w:themeColor="text1"/>
          <w:sz w:val="22"/>
          <w:szCs w:val="22"/>
          <w:lang w:val="en-GB"/>
        </w:rPr>
        <w:t>.</w:t>
      </w:r>
      <w:r w:rsidRPr="003A1EBB">
        <w:rPr>
          <w:rStyle w:val="Hyperlink"/>
          <w:rFonts w:ascii="Calibri" w:eastAsia="Calibri" w:hAnsi="Calibri" w:cs="Calibri"/>
          <w:color w:val="000000" w:themeColor="text1"/>
          <w:sz w:val="22"/>
          <w:szCs w:val="22"/>
          <w:lang w:val="en-GB"/>
        </w:rPr>
        <w:t>lahaine</w:t>
      </w:r>
      <w:r w:rsidRPr="003A1EBB">
        <w:rPr>
          <w:rStyle w:val="Hyperlink"/>
          <w:rFonts w:ascii="Arial" w:hAnsi="Arial" w:cs="Arial" w:hint="cs"/>
          <w:color w:val="000000" w:themeColor="text1"/>
          <w:sz w:val="22"/>
          <w:szCs w:val="22"/>
          <w:lang w:val="en-GB"/>
        </w:rPr>
        <w:t>.</w:t>
      </w:r>
      <w:r w:rsidRPr="003A1EBB">
        <w:rPr>
          <w:rStyle w:val="Hyperlink"/>
          <w:rFonts w:ascii="Calibri" w:eastAsia="Calibri" w:hAnsi="Calibri" w:cs="Calibri"/>
          <w:color w:val="000000" w:themeColor="text1"/>
          <w:sz w:val="22"/>
          <w:szCs w:val="22"/>
          <w:lang w:val="en-GB"/>
        </w:rPr>
        <w:t>org</w:t>
      </w:r>
      <w:r w:rsidRPr="003A1EBB">
        <w:rPr>
          <w:rStyle w:val="Hyperlink"/>
          <w:rFonts w:ascii="Arial" w:hAnsi="Arial" w:cs="Arial" w:hint="cs"/>
          <w:color w:val="000000" w:themeColor="text1"/>
          <w:sz w:val="22"/>
          <w:szCs w:val="22"/>
          <w:lang w:val="en-GB"/>
        </w:rPr>
        <w:t xml:space="preserve">/. </w:t>
      </w:r>
      <w:r w:rsidRPr="003A1EBB">
        <w:rPr>
          <w:rStyle w:val="Hyperlink"/>
          <w:rFonts w:ascii="Calibri" w:eastAsia="Calibri" w:hAnsi="Calibri" w:cs="Calibri"/>
          <w:color w:val="000000" w:themeColor="text1"/>
          <w:sz w:val="22"/>
          <w:szCs w:val="22"/>
          <w:lang w:val="en-GB"/>
        </w:rPr>
        <w:t>Social networks</w:t>
      </w:r>
      <w:r w:rsidRPr="003A1EBB">
        <w:rPr>
          <w:rStyle w:val="Hyperlink"/>
          <w:rFonts w:ascii="Arial" w:hAnsi="Arial" w:cs="Arial" w:hint="cs"/>
          <w:color w:val="000000" w:themeColor="text1"/>
          <w:sz w:val="22"/>
          <w:szCs w:val="22"/>
          <w:lang w:val="en-GB"/>
        </w:rPr>
        <w:t xml:space="preserve">: </w:t>
      </w:r>
      <w:r w:rsidRPr="003A1EBB">
        <w:rPr>
          <w:rStyle w:val="Hyperlink"/>
          <w:rFonts w:ascii="Calibri" w:eastAsia="Calibri" w:hAnsi="Calibri" w:cs="Calibri"/>
          <w:color w:val="000000" w:themeColor="text1"/>
          <w:sz w:val="22"/>
          <w:szCs w:val="22"/>
          <w:lang w:val="en-GB"/>
        </w:rPr>
        <w:t>CORREPI</w:t>
      </w:r>
      <w:r w:rsidRPr="003A1EBB">
        <w:rPr>
          <w:rStyle w:val="Hyperlink"/>
          <w:rFonts w:ascii="Arial" w:hAnsi="Arial" w:cs="Arial" w:hint="cs"/>
          <w:color w:val="000000" w:themeColor="text1"/>
          <w:sz w:val="22"/>
          <w:szCs w:val="22"/>
          <w:lang w:val="en-GB"/>
        </w:rPr>
        <w:t xml:space="preserve"> </w:t>
      </w:r>
      <w:r w:rsidRPr="003A1EBB">
        <w:rPr>
          <w:rStyle w:val="Hyperlink"/>
          <w:rFonts w:ascii="Calibri" w:eastAsia="Calibri" w:hAnsi="Calibri" w:cs="Calibri"/>
          <w:color w:val="000000" w:themeColor="text1"/>
          <w:sz w:val="22"/>
          <w:szCs w:val="22"/>
          <w:lang w:val="en-GB"/>
        </w:rPr>
        <w:t>Organización</w:t>
      </w:r>
      <w:r w:rsidRPr="003A1EBB">
        <w:rPr>
          <w:rStyle w:val="Hyperlink"/>
          <w:rFonts w:ascii="Arial" w:hAnsi="Arial" w:cs="Arial" w:hint="cs"/>
          <w:color w:val="000000" w:themeColor="text1"/>
          <w:sz w:val="22"/>
          <w:szCs w:val="22"/>
          <w:lang w:val="en-GB"/>
        </w:rPr>
        <w:t xml:space="preserve"> (</w:t>
      </w:r>
      <w:r w:rsidRPr="003A1EBB">
        <w:rPr>
          <w:rStyle w:val="Hyperlink"/>
          <w:rFonts w:ascii="Calibri" w:eastAsia="Calibri" w:hAnsi="Calibri" w:cs="Calibri"/>
          <w:color w:val="000000" w:themeColor="text1"/>
          <w:sz w:val="22"/>
          <w:szCs w:val="22"/>
          <w:lang w:val="en-GB"/>
        </w:rPr>
        <w:t>Facebook</w:t>
      </w:r>
      <w:r w:rsidRPr="003A1EBB">
        <w:rPr>
          <w:rStyle w:val="Hyperlink"/>
          <w:rFonts w:ascii="Arial" w:hAnsi="Arial" w:cs="Arial" w:hint="cs"/>
          <w:color w:val="000000" w:themeColor="text1"/>
          <w:sz w:val="22"/>
          <w:szCs w:val="22"/>
          <w:lang w:val="en-GB"/>
        </w:rPr>
        <w:t xml:space="preserve">) </w:t>
      </w:r>
      <w:r w:rsidRPr="003A1EBB">
        <w:rPr>
          <w:rStyle w:val="Hyperlink"/>
          <w:rFonts w:ascii="Calibri" w:eastAsia="Calibri" w:hAnsi="Calibri" w:cs="Calibri"/>
          <w:color w:val="000000" w:themeColor="text1"/>
          <w:sz w:val="22"/>
          <w:szCs w:val="22"/>
          <w:lang w:val="en-GB"/>
        </w:rPr>
        <w:t>and</w:t>
      </w:r>
      <w:r w:rsidRPr="003A1EBB">
        <w:rPr>
          <w:rStyle w:val="Hyperlink"/>
          <w:rFonts w:ascii="Arial" w:hAnsi="Arial" w:cs="Arial" w:hint="cs"/>
          <w:color w:val="000000" w:themeColor="text1"/>
          <w:sz w:val="22"/>
          <w:szCs w:val="22"/>
          <w:lang w:val="en-GB"/>
        </w:rPr>
        <w:t xml:space="preserve"> </w:t>
      </w:r>
      <w:r w:rsidRPr="003A1EBB">
        <w:rPr>
          <w:rStyle w:val="Hyperlink"/>
          <w:rFonts w:ascii="Calibri" w:eastAsia="Calibri" w:hAnsi="Calibri" w:cs="Calibri"/>
          <w:color w:val="000000" w:themeColor="text1"/>
          <w:sz w:val="22"/>
          <w:szCs w:val="22"/>
          <w:lang w:val="en-GB"/>
        </w:rPr>
        <w:t>CORREPI</w:t>
      </w:r>
      <w:r w:rsidRPr="003A1EBB">
        <w:rPr>
          <w:rStyle w:val="Hyperlink"/>
          <w:rFonts w:ascii="Arial" w:hAnsi="Arial" w:cs="Arial" w:hint="cs"/>
          <w:color w:val="000000" w:themeColor="text1"/>
          <w:sz w:val="22"/>
          <w:szCs w:val="22"/>
          <w:lang w:val="en-GB"/>
        </w:rPr>
        <w:t xml:space="preserve"> (</w:t>
      </w:r>
      <w:r w:rsidRPr="003A1EBB">
        <w:rPr>
          <w:rStyle w:val="Hyperlink"/>
          <w:rFonts w:ascii="Calibri" w:eastAsia="Calibri" w:hAnsi="Calibri" w:cs="Calibri"/>
          <w:color w:val="000000" w:themeColor="text1"/>
          <w:sz w:val="22"/>
          <w:szCs w:val="22"/>
          <w:lang w:val="en-GB"/>
        </w:rPr>
        <w:t>Twitter</w:t>
      </w:r>
      <w:r w:rsidRPr="003A1EBB">
        <w:rPr>
          <w:rStyle w:val="Hyperlink"/>
          <w:rFonts w:ascii="Arial" w:hAnsi="Arial" w:cs="Arial" w:hint="cs"/>
          <w:color w:val="000000" w:themeColor="text1"/>
          <w:sz w:val="22"/>
          <w:szCs w:val="22"/>
          <w:lang w:val="en-GB"/>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40A000F"/>
    <w:lvl w:ilvl="0">
      <w:start w:val="1"/>
      <w:numFmt w:val="decimal"/>
      <w:lvlText w:val="%1."/>
      <w:lvlJc w:val="left"/>
      <w:pPr>
        <w:ind w:left="720" w:hanging="360"/>
      </w:pPr>
    </w:lvl>
  </w:abstractNum>
  <w:abstractNum w:abstractNumId="2">
    <w:nsid w:val="641377A5"/>
    <w:multiLevelType w:val="hybridMultilevel"/>
    <w:tmpl w:val="8F5C69DA"/>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6842734F"/>
    <w:multiLevelType w:val="hybridMultilevel"/>
    <w:tmpl w:val="12384D26"/>
    <w:lvl w:ilvl="0" w:tplc="4336F864">
      <w:start w:val="1"/>
      <w:numFmt w:val="decimal"/>
      <w:lvlText w:val="%1."/>
      <w:lvlJc w:val="left"/>
      <w:pPr>
        <w:ind w:left="720" w:hanging="360"/>
      </w:pPr>
      <w:rPr>
        <w:b w:val="0"/>
      </w:rPr>
    </w:lvl>
    <w:lvl w:ilvl="1" w:tplc="4F0E406E">
      <w:start w:val="1"/>
      <w:numFmt w:val="decimal"/>
      <w:lvlText w:val="%2"/>
      <w:lvlJc w:val="left"/>
      <w:pPr>
        <w:ind w:left="1440" w:hanging="360"/>
      </w:pPr>
      <w:rPr>
        <w:rFonts w:hint="default"/>
        <w:b w:val="0"/>
        <w:color w:val="212121"/>
        <w:sz w:val="22"/>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nsid w:val="6AEF2A43"/>
    <w:multiLevelType w:val="hybridMultilevel"/>
    <w:tmpl w:val="2672517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70D5678E"/>
    <w:multiLevelType w:val="hybridMultilevel"/>
    <w:tmpl w:val="F89060C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75F86E82"/>
    <w:multiLevelType w:val="hybridMultilevel"/>
    <w:tmpl w:val="60EE2268"/>
    <w:lvl w:ilvl="0" w:tplc="FFFFFFFF">
      <w:start w:val="3"/>
      <w:numFmt w:val="decimal"/>
      <w:lvlText w:val="%1"/>
      <w:lvlJc w:val="left"/>
      <w:pPr>
        <w:ind w:left="720" w:hanging="360"/>
      </w:pPr>
      <w:rPr>
        <w:rFonts w:hint="default"/>
        <w:b w:val="0"/>
        <w:color w:val="21212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embedSystemFonts/>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B07"/>
    <w:rsid w:val="00013416"/>
    <w:rsid w:val="00025D43"/>
    <w:rsid w:val="00031358"/>
    <w:rsid w:val="0004633A"/>
    <w:rsid w:val="00075C74"/>
    <w:rsid w:val="000766F3"/>
    <w:rsid w:val="000A7F39"/>
    <w:rsid w:val="000B3C47"/>
    <w:rsid w:val="000C46E3"/>
    <w:rsid w:val="000D13F2"/>
    <w:rsid w:val="000E0701"/>
    <w:rsid w:val="000E3EDE"/>
    <w:rsid w:val="000F3F8F"/>
    <w:rsid w:val="00124776"/>
    <w:rsid w:val="00131926"/>
    <w:rsid w:val="00136CD3"/>
    <w:rsid w:val="00137C36"/>
    <w:rsid w:val="0014582B"/>
    <w:rsid w:val="00147D7E"/>
    <w:rsid w:val="00150CEB"/>
    <w:rsid w:val="00193B62"/>
    <w:rsid w:val="00193DCC"/>
    <w:rsid w:val="001942D2"/>
    <w:rsid w:val="001B087A"/>
    <w:rsid w:val="001D619C"/>
    <w:rsid w:val="002462A7"/>
    <w:rsid w:val="00253861"/>
    <w:rsid w:val="0026632F"/>
    <w:rsid w:val="002716C0"/>
    <w:rsid w:val="002813FA"/>
    <w:rsid w:val="002842CD"/>
    <w:rsid w:val="002B2429"/>
    <w:rsid w:val="002D33E7"/>
    <w:rsid w:val="002E6814"/>
    <w:rsid w:val="002F04DE"/>
    <w:rsid w:val="003108CD"/>
    <w:rsid w:val="0033343E"/>
    <w:rsid w:val="00377B61"/>
    <w:rsid w:val="00384464"/>
    <w:rsid w:val="00384BDF"/>
    <w:rsid w:val="003872EC"/>
    <w:rsid w:val="003A1EBB"/>
    <w:rsid w:val="003B5A59"/>
    <w:rsid w:val="003D4D91"/>
    <w:rsid w:val="003F78EE"/>
    <w:rsid w:val="004019F7"/>
    <w:rsid w:val="00411486"/>
    <w:rsid w:val="00416717"/>
    <w:rsid w:val="004200D6"/>
    <w:rsid w:val="004308AE"/>
    <w:rsid w:val="00434850"/>
    <w:rsid w:val="00434F4B"/>
    <w:rsid w:val="00441375"/>
    <w:rsid w:val="0046460F"/>
    <w:rsid w:val="00481D48"/>
    <w:rsid w:val="004900A9"/>
    <w:rsid w:val="0049072D"/>
    <w:rsid w:val="004A1E08"/>
    <w:rsid w:val="004B536C"/>
    <w:rsid w:val="004C5718"/>
    <w:rsid w:val="005005DA"/>
    <w:rsid w:val="005005F5"/>
    <w:rsid w:val="00512BE4"/>
    <w:rsid w:val="005343C7"/>
    <w:rsid w:val="005758B4"/>
    <w:rsid w:val="00577D17"/>
    <w:rsid w:val="00583AE0"/>
    <w:rsid w:val="005862EC"/>
    <w:rsid w:val="005907AA"/>
    <w:rsid w:val="0059651F"/>
    <w:rsid w:val="005B60CD"/>
    <w:rsid w:val="005B7FAF"/>
    <w:rsid w:val="005E1DAC"/>
    <w:rsid w:val="005E23D9"/>
    <w:rsid w:val="005E3984"/>
    <w:rsid w:val="005F01A7"/>
    <w:rsid w:val="00624B87"/>
    <w:rsid w:val="00630D57"/>
    <w:rsid w:val="00655798"/>
    <w:rsid w:val="006610CF"/>
    <w:rsid w:val="00684501"/>
    <w:rsid w:val="007235B3"/>
    <w:rsid w:val="00727ECF"/>
    <w:rsid w:val="00733829"/>
    <w:rsid w:val="00750DBF"/>
    <w:rsid w:val="007744B8"/>
    <w:rsid w:val="007A4D0E"/>
    <w:rsid w:val="007B0B07"/>
    <w:rsid w:val="00836618"/>
    <w:rsid w:val="008452ED"/>
    <w:rsid w:val="00850E54"/>
    <w:rsid w:val="00880DE2"/>
    <w:rsid w:val="008827DB"/>
    <w:rsid w:val="008832C7"/>
    <w:rsid w:val="008946E2"/>
    <w:rsid w:val="008A1BAC"/>
    <w:rsid w:val="008B06FE"/>
    <w:rsid w:val="008D06A4"/>
    <w:rsid w:val="008D0E8F"/>
    <w:rsid w:val="008D5E8B"/>
    <w:rsid w:val="008F0248"/>
    <w:rsid w:val="008F5B56"/>
    <w:rsid w:val="0091433C"/>
    <w:rsid w:val="00920794"/>
    <w:rsid w:val="00923600"/>
    <w:rsid w:val="00927A18"/>
    <w:rsid w:val="009651A5"/>
    <w:rsid w:val="009705F5"/>
    <w:rsid w:val="00993E78"/>
    <w:rsid w:val="009A3138"/>
    <w:rsid w:val="009D02C4"/>
    <w:rsid w:val="009F76C5"/>
    <w:rsid w:val="00A62225"/>
    <w:rsid w:val="00A86E4B"/>
    <w:rsid w:val="00A90FDA"/>
    <w:rsid w:val="00A92E42"/>
    <w:rsid w:val="00AA05BE"/>
    <w:rsid w:val="00AC24FC"/>
    <w:rsid w:val="00AD5F51"/>
    <w:rsid w:val="00AF2577"/>
    <w:rsid w:val="00B0555F"/>
    <w:rsid w:val="00B05AE1"/>
    <w:rsid w:val="00B16ECE"/>
    <w:rsid w:val="00B803E3"/>
    <w:rsid w:val="00B948E0"/>
    <w:rsid w:val="00BB19BC"/>
    <w:rsid w:val="00BD521A"/>
    <w:rsid w:val="00BF0D16"/>
    <w:rsid w:val="00BF5984"/>
    <w:rsid w:val="00C112A5"/>
    <w:rsid w:val="00C30735"/>
    <w:rsid w:val="00C32FF0"/>
    <w:rsid w:val="00C34823"/>
    <w:rsid w:val="00C35A87"/>
    <w:rsid w:val="00C86A78"/>
    <w:rsid w:val="00CA128E"/>
    <w:rsid w:val="00CC2B41"/>
    <w:rsid w:val="00CF3303"/>
    <w:rsid w:val="00D17FC6"/>
    <w:rsid w:val="00DB2D49"/>
    <w:rsid w:val="00DD53C7"/>
    <w:rsid w:val="00DF7629"/>
    <w:rsid w:val="00E11930"/>
    <w:rsid w:val="00E159D5"/>
    <w:rsid w:val="00E236F0"/>
    <w:rsid w:val="00E330B2"/>
    <w:rsid w:val="00E55317"/>
    <w:rsid w:val="00E55949"/>
    <w:rsid w:val="00E855F2"/>
    <w:rsid w:val="00E867DB"/>
    <w:rsid w:val="00EC7071"/>
    <w:rsid w:val="00EE6867"/>
    <w:rsid w:val="00EF1F9D"/>
    <w:rsid w:val="00F14416"/>
    <w:rsid w:val="00F20A25"/>
    <w:rsid w:val="00F33433"/>
    <w:rsid w:val="00F74F2F"/>
    <w:rsid w:val="00F77916"/>
    <w:rsid w:val="00FA482C"/>
    <w:rsid w:val="00FB739B"/>
    <w:rsid w:val="00FB7889"/>
    <w:rsid w:val="00FC2397"/>
    <w:rsid w:val="00FE6F55"/>
    <w:rsid w:val="00FE78D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s-ES" w:eastAsia="es-ES" w:bidi="ar-SA"/>
      </w:rPr>
    </w:rPrDefault>
    <w:pPrDefault/>
  </w:docDefaults>
  <w:latentStyles w:defLockedState="0" w:defUIPriority="0" w:defSemiHidden="0" w:defUnhideWhenUsed="0" w:defQFormat="0" w:count="267">
    <w:lsdException w:name="HTML Preformatted" w:uiPriority="99"/>
  </w:latentStyles>
  <w:style w:type="paragraph" w:default="1" w:styleId="Normal">
    <w:name w:val="Normal"/>
    <w:qFormat/>
    <w:rsid w:val="006610CF"/>
    <w:pPr>
      <w:widowControl w:val="0"/>
      <w:suppressAutoHyphens/>
      <w:spacing w:after="160" w:line="256" w:lineRule="auto"/>
    </w:pPr>
    <w:rPr>
      <w:lang w:val="es-ES_tradnl" w:eastAsia="es-ES_tradnl"/>
    </w:rPr>
  </w:style>
  <w:style w:type="paragraph" w:styleId="Heading1">
    <w:name w:val="heading 1"/>
    <w:basedOn w:val="Header"/>
    <w:next w:val="BodyText"/>
    <w:qFormat/>
    <w:rsid w:val="006610CF"/>
    <w:pPr>
      <w:numPr>
        <w:numId w:val="1"/>
      </w:numPr>
      <w:outlineLvl w:val="0"/>
    </w:pPr>
  </w:style>
  <w:style w:type="paragraph" w:styleId="Heading2">
    <w:name w:val="heading 2"/>
    <w:basedOn w:val="Header"/>
    <w:next w:val="BodyText"/>
    <w:qFormat/>
    <w:rsid w:val="006610CF"/>
    <w:pPr>
      <w:numPr>
        <w:ilvl w:val="1"/>
        <w:numId w:val="1"/>
      </w:numPr>
      <w:outlineLvl w:val="1"/>
    </w:pPr>
  </w:style>
  <w:style w:type="paragraph" w:styleId="Heading3">
    <w:name w:val="heading 3"/>
    <w:basedOn w:val="Header"/>
    <w:next w:val="BodyText"/>
    <w:qFormat/>
    <w:rsid w:val="006610CF"/>
    <w:pPr>
      <w:numPr>
        <w:ilvl w:val="2"/>
        <w:numId w:val="1"/>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610CF"/>
    <w:pPr>
      <w:spacing w:after="0" w:line="100" w:lineRule="atLeast"/>
    </w:pPr>
  </w:style>
  <w:style w:type="character" w:customStyle="1" w:styleId="BalloonTextChar">
    <w:name w:val="Balloon Text Char"/>
    <w:basedOn w:val="DefaultParagraphFont"/>
    <w:link w:val="BalloonText"/>
    <w:uiPriority w:val="99"/>
    <w:semiHidden/>
    <w:rsid w:val="008B57F3"/>
    <w:rPr>
      <w:rFonts w:ascii="Lucida Grande" w:hAnsi="Lucida Grande"/>
      <w:sz w:val="18"/>
      <w:szCs w:val="18"/>
    </w:rPr>
  </w:style>
  <w:style w:type="character" w:customStyle="1" w:styleId="WW8Num13z0">
    <w:name w:val="WW8Num13z0"/>
    <w:rsid w:val="006610CF"/>
    <w:rPr>
      <w:rFonts w:ascii="Symbol" w:hAnsi="Symbol" w:cs="Symbol"/>
    </w:rPr>
  </w:style>
  <w:style w:type="character" w:customStyle="1" w:styleId="WW8Num13z1">
    <w:name w:val="WW8Num13z1"/>
    <w:rsid w:val="006610CF"/>
    <w:rPr>
      <w:rFonts w:ascii="Courier New" w:hAnsi="Courier New" w:cs="Courier New"/>
    </w:rPr>
  </w:style>
  <w:style w:type="character" w:customStyle="1" w:styleId="WW8Num13z2">
    <w:name w:val="WW8Num13z2"/>
    <w:rsid w:val="006610CF"/>
    <w:rPr>
      <w:rFonts w:ascii="Wingdings" w:hAnsi="Wingdings" w:cs="Wingdings"/>
    </w:rPr>
  </w:style>
  <w:style w:type="character" w:customStyle="1" w:styleId="Fuentedeprrafopredeter1">
    <w:name w:val="Fuente de párrafo predeter.1"/>
    <w:rsid w:val="006610CF"/>
  </w:style>
  <w:style w:type="character" w:customStyle="1" w:styleId="TextonotaalfinalCar">
    <w:name w:val="Texto nota al final Car"/>
    <w:rsid w:val="006610CF"/>
    <w:rPr>
      <w:sz w:val="20"/>
      <w:szCs w:val="20"/>
    </w:rPr>
  </w:style>
  <w:style w:type="character" w:customStyle="1" w:styleId="Caracteresdenotafinal">
    <w:name w:val="Caracteres de nota final"/>
    <w:rsid w:val="006610CF"/>
    <w:rPr>
      <w:vertAlign w:val="superscript"/>
    </w:rPr>
  </w:style>
  <w:style w:type="character" w:customStyle="1" w:styleId="TextodegloboCar">
    <w:name w:val="Texto de globo Car"/>
    <w:rsid w:val="006610CF"/>
  </w:style>
  <w:style w:type="character" w:customStyle="1" w:styleId="TextonotapieCar">
    <w:name w:val="Texto nota pie Car"/>
    <w:rsid w:val="006610CF"/>
  </w:style>
  <w:style w:type="character" w:customStyle="1" w:styleId="Caracteresdenotaalpie">
    <w:name w:val="Caracteres de nota al pie"/>
    <w:rsid w:val="006610CF"/>
    <w:rPr>
      <w:vertAlign w:val="superscript"/>
    </w:rPr>
  </w:style>
  <w:style w:type="character" w:styleId="Hyperlink">
    <w:name w:val="Hyperlink"/>
    <w:rsid w:val="006610CF"/>
  </w:style>
  <w:style w:type="character" w:customStyle="1" w:styleId="PiedepginaCar">
    <w:name w:val="Pie de página Car"/>
    <w:basedOn w:val="Fuentedeprrafopredeter1"/>
    <w:rsid w:val="006610CF"/>
  </w:style>
  <w:style w:type="character" w:styleId="PageNumber">
    <w:name w:val="page number"/>
    <w:rsid w:val="006610CF"/>
  </w:style>
  <w:style w:type="character" w:customStyle="1" w:styleId="EncabezadoCar">
    <w:name w:val="Encabezado Car"/>
    <w:basedOn w:val="Fuentedeprrafopredeter1"/>
    <w:rsid w:val="006610CF"/>
  </w:style>
  <w:style w:type="character" w:styleId="FootnoteReference">
    <w:name w:val="footnote reference"/>
    <w:rsid w:val="006610CF"/>
    <w:rPr>
      <w:vertAlign w:val="superscript"/>
    </w:rPr>
  </w:style>
  <w:style w:type="character" w:styleId="Strong">
    <w:name w:val="Strong"/>
    <w:qFormat/>
    <w:rsid w:val="006610CF"/>
    <w:rPr>
      <w:b/>
      <w:bCs/>
    </w:rPr>
  </w:style>
  <w:style w:type="character" w:styleId="EndnoteReference">
    <w:name w:val="endnote reference"/>
    <w:rsid w:val="006610CF"/>
    <w:rPr>
      <w:vertAlign w:val="superscript"/>
    </w:rPr>
  </w:style>
  <w:style w:type="paragraph" w:styleId="Header">
    <w:name w:val="header"/>
    <w:basedOn w:val="Normal"/>
    <w:next w:val="BodyText"/>
    <w:rsid w:val="006610CF"/>
    <w:pPr>
      <w:keepNext/>
      <w:spacing w:before="240" w:after="120"/>
    </w:pPr>
  </w:style>
  <w:style w:type="paragraph" w:styleId="BodyText">
    <w:name w:val="Body Text"/>
    <w:basedOn w:val="Normal"/>
    <w:rsid w:val="006610CF"/>
    <w:pPr>
      <w:spacing w:after="120"/>
    </w:pPr>
  </w:style>
  <w:style w:type="paragraph" w:styleId="List">
    <w:name w:val="List"/>
    <w:basedOn w:val="BodyText"/>
    <w:rsid w:val="006610CF"/>
    <w:rPr>
      <w:rFonts w:cs="Lucida Sans"/>
    </w:rPr>
  </w:style>
  <w:style w:type="paragraph" w:styleId="Caption">
    <w:name w:val="caption"/>
    <w:basedOn w:val="Normal"/>
    <w:qFormat/>
    <w:rsid w:val="006610CF"/>
    <w:pPr>
      <w:suppressLineNumbers/>
      <w:spacing w:before="120" w:after="120"/>
    </w:pPr>
  </w:style>
  <w:style w:type="paragraph" w:customStyle="1" w:styleId="ndice">
    <w:name w:val="Índice"/>
    <w:basedOn w:val="Normal"/>
    <w:rsid w:val="006610CF"/>
    <w:pPr>
      <w:suppressLineNumbers/>
    </w:pPr>
    <w:rPr>
      <w:rFonts w:cs="Lucida Sans"/>
    </w:rPr>
  </w:style>
  <w:style w:type="paragraph" w:customStyle="1" w:styleId="Listavistosa-nfasis11">
    <w:name w:val="Lista vistosa - Énfasis 11"/>
    <w:basedOn w:val="Normal"/>
    <w:rsid w:val="006610CF"/>
    <w:pPr>
      <w:ind w:left="720"/>
      <w:contextualSpacing/>
    </w:pPr>
  </w:style>
  <w:style w:type="paragraph" w:styleId="EndnoteText">
    <w:name w:val="endnote text"/>
    <w:basedOn w:val="Normal"/>
    <w:rsid w:val="006610CF"/>
    <w:pPr>
      <w:spacing w:after="0" w:line="100" w:lineRule="atLeast"/>
    </w:pPr>
  </w:style>
  <w:style w:type="paragraph" w:styleId="FootnoteText">
    <w:name w:val="footnote text"/>
    <w:basedOn w:val="Normal"/>
    <w:rsid w:val="006610CF"/>
    <w:pPr>
      <w:spacing w:after="0" w:line="100" w:lineRule="atLeast"/>
    </w:pPr>
  </w:style>
  <w:style w:type="paragraph" w:styleId="Footer">
    <w:name w:val="footer"/>
    <w:basedOn w:val="Normal"/>
    <w:rsid w:val="006610CF"/>
    <w:pPr>
      <w:tabs>
        <w:tab w:val="center" w:pos="4252"/>
        <w:tab w:val="right" w:pos="8504"/>
      </w:tabs>
      <w:spacing w:after="0" w:line="100" w:lineRule="atLeast"/>
    </w:pPr>
  </w:style>
  <w:style w:type="paragraph" w:customStyle="1" w:styleId="Sombreadovistoso-nfasis11">
    <w:name w:val="Sombreado vistoso - Énfasis 11"/>
    <w:rsid w:val="006610CF"/>
    <w:pPr>
      <w:widowControl w:val="0"/>
      <w:suppressAutoHyphens/>
    </w:pPr>
    <w:rPr>
      <w:lang w:val="es-ES_tradnl" w:eastAsia="es-ES_tradnl"/>
    </w:rPr>
  </w:style>
  <w:style w:type="paragraph" w:customStyle="1" w:styleId="Contenidodelmarco">
    <w:name w:val="Contenido del marco"/>
    <w:basedOn w:val="BodyText"/>
    <w:rsid w:val="006610CF"/>
  </w:style>
  <w:style w:type="paragraph" w:customStyle="1" w:styleId="Normal1">
    <w:name w:val="Normal1"/>
    <w:rsid w:val="006610CF"/>
    <w:pPr>
      <w:widowControl w:val="0"/>
      <w:suppressAutoHyphens/>
    </w:pPr>
    <w:rPr>
      <w:lang w:val="es-ES_tradnl" w:eastAsia="es-ES_tradnl"/>
    </w:rPr>
  </w:style>
  <w:style w:type="paragraph" w:customStyle="1" w:styleId="Encabezado1">
    <w:name w:val="Encabezado1"/>
    <w:basedOn w:val="Normal"/>
    <w:next w:val="BodyText"/>
    <w:rsid w:val="006610CF"/>
    <w:pPr>
      <w:keepNext/>
      <w:spacing w:before="240" w:after="120"/>
    </w:pPr>
  </w:style>
  <w:style w:type="paragraph" w:styleId="ListParagraph">
    <w:name w:val="List Paragraph"/>
    <w:basedOn w:val="Normal"/>
    <w:uiPriority w:val="72"/>
    <w:qFormat/>
    <w:rsid w:val="009651A5"/>
    <w:pPr>
      <w:ind w:left="720"/>
      <w:contextualSpacing/>
    </w:pPr>
  </w:style>
  <w:style w:type="paragraph" w:styleId="HTMLPreformatted">
    <w:name w:val="HTML Preformatted"/>
    <w:basedOn w:val="Normal"/>
    <w:link w:val="HTMLPreformattedChar"/>
    <w:uiPriority w:val="99"/>
    <w:rsid w:val="003108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w:hAnsi="Courier" w:cs="Courier"/>
      <w:sz w:val="20"/>
      <w:szCs w:val="20"/>
      <w:lang w:val="fr-FR" w:eastAsia="fr-FR"/>
    </w:rPr>
  </w:style>
  <w:style w:type="character" w:customStyle="1" w:styleId="HTMLPreformattedChar">
    <w:name w:val="HTML Preformatted Char"/>
    <w:basedOn w:val="DefaultParagraphFont"/>
    <w:link w:val="HTMLPreformatted"/>
    <w:uiPriority w:val="99"/>
    <w:rsid w:val="003108CD"/>
    <w:rPr>
      <w:rFonts w:ascii="Courier" w:hAnsi="Courier" w:cs="Courier"/>
      <w:sz w:val="20"/>
      <w:szCs w:val="20"/>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s-ES" w:eastAsia="es-ES" w:bidi="ar-SA"/>
      </w:rPr>
    </w:rPrDefault>
    <w:pPrDefault/>
  </w:docDefaults>
  <w:latentStyles w:defLockedState="0" w:defUIPriority="0" w:defSemiHidden="0" w:defUnhideWhenUsed="0" w:defQFormat="0" w:count="267">
    <w:lsdException w:name="HTML Preformatted" w:uiPriority="99"/>
  </w:latentStyles>
  <w:style w:type="paragraph" w:default="1" w:styleId="Normal">
    <w:name w:val="Normal"/>
    <w:qFormat/>
    <w:rsid w:val="006610CF"/>
    <w:pPr>
      <w:widowControl w:val="0"/>
      <w:suppressAutoHyphens/>
      <w:spacing w:after="160" w:line="256" w:lineRule="auto"/>
    </w:pPr>
    <w:rPr>
      <w:lang w:val="es-ES_tradnl" w:eastAsia="es-ES_tradnl"/>
    </w:rPr>
  </w:style>
  <w:style w:type="paragraph" w:styleId="Heading1">
    <w:name w:val="heading 1"/>
    <w:basedOn w:val="Header"/>
    <w:next w:val="BodyText"/>
    <w:qFormat/>
    <w:rsid w:val="006610CF"/>
    <w:pPr>
      <w:numPr>
        <w:numId w:val="1"/>
      </w:numPr>
      <w:outlineLvl w:val="0"/>
    </w:pPr>
  </w:style>
  <w:style w:type="paragraph" w:styleId="Heading2">
    <w:name w:val="heading 2"/>
    <w:basedOn w:val="Header"/>
    <w:next w:val="BodyText"/>
    <w:qFormat/>
    <w:rsid w:val="006610CF"/>
    <w:pPr>
      <w:numPr>
        <w:ilvl w:val="1"/>
        <w:numId w:val="1"/>
      </w:numPr>
      <w:outlineLvl w:val="1"/>
    </w:pPr>
  </w:style>
  <w:style w:type="paragraph" w:styleId="Heading3">
    <w:name w:val="heading 3"/>
    <w:basedOn w:val="Header"/>
    <w:next w:val="BodyText"/>
    <w:qFormat/>
    <w:rsid w:val="006610CF"/>
    <w:pPr>
      <w:numPr>
        <w:ilvl w:val="2"/>
        <w:numId w:val="1"/>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610CF"/>
    <w:pPr>
      <w:spacing w:after="0" w:line="100" w:lineRule="atLeast"/>
    </w:pPr>
  </w:style>
  <w:style w:type="character" w:customStyle="1" w:styleId="BalloonTextChar">
    <w:name w:val="Balloon Text Char"/>
    <w:basedOn w:val="DefaultParagraphFont"/>
    <w:link w:val="BalloonText"/>
    <w:uiPriority w:val="99"/>
    <w:semiHidden/>
    <w:rsid w:val="008B57F3"/>
    <w:rPr>
      <w:rFonts w:ascii="Lucida Grande" w:hAnsi="Lucida Grande"/>
      <w:sz w:val="18"/>
      <w:szCs w:val="18"/>
    </w:rPr>
  </w:style>
  <w:style w:type="character" w:customStyle="1" w:styleId="WW8Num13z0">
    <w:name w:val="WW8Num13z0"/>
    <w:rsid w:val="006610CF"/>
    <w:rPr>
      <w:rFonts w:ascii="Symbol" w:hAnsi="Symbol" w:cs="Symbol"/>
    </w:rPr>
  </w:style>
  <w:style w:type="character" w:customStyle="1" w:styleId="WW8Num13z1">
    <w:name w:val="WW8Num13z1"/>
    <w:rsid w:val="006610CF"/>
    <w:rPr>
      <w:rFonts w:ascii="Courier New" w:hAnsi="Courier New" w:cs="Courier New"/>
    </w:rPr>
  </w:style>
  <w:style w:type="character" w:customStyle="1" w:styleId="WW8Num13z2">
    <w:name w:val="WW8Num13z2"/>
    <w:rsid w:val="006610CF"/>
    <w:rPr>
      <w:rFonts w:ascii="Wingdings" w:hAnsi="Wingdings" w:cs="Wingdings"/>
    </w:rPr>
  </w:style>
  <w:style w:type="character" w:customStyle="1" w:styleId="Fuentedeprrafopredeter1">
    <w:name w:val="Fuente de párrafo predeter.1"/>
    <w:rsid w:val="006610CF"/>
  </w:style>
  <w:style w:type="character" w:customStyle="1" w:styleId="TextonotaalfinalCar">
    <w:name w:val="Texto nota al final Car"/>
    <w:rsid w:val="006610CF"/>
    <w:rPr>
      <w:sz w:val="20"/>
      <w:szCs w:val="20"/>
    </w:rPr>
  </w:style>
  <w:style w:type="character" w:customStyle="1" w:styleId="Caracteresdenotafinal">
    <w:name w:val="Caracteres de nota final"/>
    <w:rsid w:val="006610CF"/>
    <w:rPr>
      <w:vertAlign w:val="superscript"/>
    </w:rPr>
  </w:style>
  <w:style w:type="character" w:customStyle="1" w:styleId="TextodegloboCar">
    <w:name w:val="Texto de globo Car"/>
    <w:rsid w:val="006610CF"/>
  </w:style>
  <w:style w:type="character" w:customStyle="1" w:styleId="TextonotapieCar">
    <w:name w:val="Texto nota pie Car"/>
    <w:rsid w:val="006610CF"/>
  </w:style>
  <w:style w:type="character" w:customStyle="1" w:styleId="Caracteresdenotaalpie">
    <w:name w:val="Caracteres de nota al pie"/>
    <w:rsid w:val="006610CF"/>
    <w:rPr>
      <w:vertAlign w:val="superscript"/>
    </w:rPr>
  </w:style>
  <w:style w:type="character" w:styleId="Hyperlink">
    <w:name w:val="Hyperlink"/>
    <w:rsid w:val="006610CF"/>
  </w:style>
  <w:style w:type="character" w:customStyle="1" w:styleId="PiedepginaCar">
    <w:name w:val="Pie de página Car"/>
    <w:basedOn w:val="Fuentedeprrafopredeter1"/>
    <w:rsid w:val="006610CF"/>
  </w:style>
  <w:style w:type="character" w:styleId="PageNumber">
    <w:name w:val="page number"/>
    <w:rsid w:val="006610CF"/>
  </w:style>
  <w:style w:type="character" w:customStyle="1" w:styleId="EncabezadoCar">
    <w:name w:val="Encabezado Car"/>
    <w:basedOn w:val="Fuentedeprrafopredeter1"/>
    <w:rsid w:val="006610CF"/>
  </w:style>
  <w:style w:type="character" w:styleId="FootnoteReference">
    <w:name w:val="footnote reference"/>
    <w:rsid w:val="006610CF"/>
    <w:rPr>
      <w:vertAlign w:val="superscript"/>
    </w:rPr>
  </w:style>
  <w:style w:type="character" w:styleId="Strong">
    <w:name w:val="Strong"/>
    <w:qFormat/>
    <w:rsid w:val="006610CF"/>
    <w:rPr>
      <w:b/>
      <w:bCs/>
    </w:rPr>
  </w:style>
  <w:style w:type="character" w:styleId="EndnoteReference">
    <w:name w:val="endnote reference"/>
    <w:rsid w:val="006610CF"/>
    <w:rPr>
      <w:vertAlign w:val="superscript"/>
    </w:rPr>
  </w:style>
  <w:style w:type="paragraph" w:styleId="Header">
    <w:name w:val="header"/>
    <w:basedOn w:val="Normal"/>
    <w:next w:val="BodyText"/>
    <w:rsid w:val="006610CF"/>
    <w:pPr>
      <w:keepNext/>
      <w:spacing w:before="240" w:after="120"/>
    </w:pPr>
  </w:style>
  <w:style w:type="paragraph" w:styleId="BodyText">
    <w:name w:val="Body Text"/>
    <w:basedOn w:val="Normal"/>
    <w:rsid w:val="006610CF"/>
    <w:pPr>
      <w:spacing w:after="120"/>
    </w:pPr>
  </w:style>
  <w:style w:type="paragraph" w:styleId="List">
    <w:name w:val="List"/>
    <w:basedOn w:val="BodyText"/>
    <w:rsid w:val="006610CF"/>
    <w:rPr>
      <w:rFonts w:cs="Lucida Sans"/>
    </w:rPr>
  </w:style>
  <w:style w:type="paragraph" w:styleId="Caption">
    <w:name w:val="caption"/>
    <w:basedOn w:val="Normal"/>
    <w:qFormat/>
    <w:rsid w:val="006610CF"/>
    <w:pPr>
      <w:suppressLineNumbers/>
      <w:spacing w:before="120" w:after="120"/>
    </w:pPr>
  </w:style>
  <w:style w:type="paragraph" w:customStyle="1" w:styleId="ndice">
    <w:name w:val="Índice"/>
    <w:basedOn w:val="Normal"/>
    <w:rsid w:val="006610CF"/>
    <w:pPr>
      <w:suppressLineNumbers/>
    </w:pPr>
    <w:rPr>
      <w:rFonts w:cs="Lucida Sans"/>
    </w:rPr>
  </w:style>
  <w:style w:type="paragraph" w:customStyle="1" w:styleId="Listavistosa-nfasis11">
    <w:name w:val="Lista vistosa - Énfasis 11"/>
    <w:basedOn w:val="Normal"/>
    <w:rsid w:val="006610CF"/>
    <w:pPr>
      <w:ind w:left="720"/>
      <w:contextualSpacing/>
    </w:pPr>
  </w:style>
  <w:style w:type="paragraph" w:styleId="EndnoteText">
    <w:name w:val="endnote text"/>
    <w:basedOn w:val="Normal"/>
    <w:rsid w:val="006610CF"/>
    <w:pPr>
      <w:spacing w:after="0" w:line="100" w:lineRule="atLeast"/>
    </w:pPr>
  </w:style>
  <w:style w:type="paragraph" w:styleId="FootnoteText">
    <w:name w:val="footnote text"/>
    <w:basedOn w:val="Normal"/>
    <w:rsid w:val="006610CF"/>
    <w:pPr>
      <w:spacing w:after="0" w:line="100" w:lineRule="atLeast"/>
    </w:pPr>
  </w:style>
  <w:style w:type="paragraph" w:styleId="Footer">
    <w:name w:val="footer"/>
    <w:basedOn w:val="Normal"/>
    <w:rsid w:val="006610CF"/>
    <w:pPr>
      <w:tabs>
        <w:tab w:val="center" w:pos="4252"/>
        <w:tab w:val="right" w:pos="8504"/>
      </w:tabs>
      <w:spacing w:after="0" w:line="100" w:lineRule="atLeast"/>
    </w:pPr>
  </w:style>
  <w:style w:type="paragraph" w:customStyle="1" w:styleId="Sombreadovistoso-nfasis11">
    <w:name w:val="Sombreado vistoso - Énfasis 11"/>
    <w:rsid w:val="006610CF"/>
    <w:pPr>
      <w:widowControl w:val="0"/>
      <w:suppressAutoHyphens/>
    </w:pPr>
    <w:rPr>
      <w:lang w:val="es-ES_tradnl" w:eastAsia="es-ES_tradnl"/>
    </w:rPr>
  </w:style>
  <w:style w:type="paragraph" w:customStyle="1" w:styleId="Contenidodelmarco">
    <w:name w:val="Contenido del marco"/>
    <w:basedOn w:val="BodyText"/>
    <w:rsid w:val="006610CF"/>
  </w:style>
  <w:style w:type="paragraph" w:customStyle="1" w:styleId="Normal1">
    <w:name w:val="Normal1"/>
    <w:rsid w:val="006610CF"/>
    <w:pPr>
      <w:widowControl w:val="0"/>
      <w:suppressAutoHyphens/>
    </w:pPr>
    <w:rPr>
      <w:lang w:val="es-ES_tradnl" w:eastAsia="es-ES_tradnl"/>
    </w:rPr>
  </w:style>
  <w:style w:type="paragraph" w:customStyle="1" w:styleId="Encabezado1">
    <w:name w:val="Encabezado1"/>
    <w:basedOn w:val="Normal"/>
    <w:next w:val="BodyText"/>
    <w:rsid w:val="006610CF"/>
    <w:pPr>
      <w:keepNext/>
      <w:spacing w:before="240" w:after="120"/>
    </w:pPr>
  </w:style>
  <w:style w:type="paragraph" w:styleId="ListParagraph">
    <w:name w:val="List Paragraph"/>
    <w:basedOn w:val="Normal"/>
    <w:uiPriority w:val="72"/>
    <w:qFormat/>
    <w:rsid w:val="009651A5"/>
    <w:pPr>
      <w:ind w:left="720"/>
      <w:contextualSpacing/>
    </w:pPr>
  </w:style>
  <w:style w:type="paragraph" w:styleId="HTMLPreformatted">
    <w:name w:val="HTML Preformatted"/>
    <w:basedOn w:val="Normal"/>
    <w:link w:val="HTMLPreformattedChar"/>
    <w:uiPriority w:val="99"/>
    <w:rsid w:val="003108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w:hAnsi="Courier" w:cs="Courier"/>
      <w:sz w:val="20"/>
      <w:szCs w:val="20"/>
      <w:lang w:val="fr-FR" w:eastAsia="fr-FR"/>
    </w:rPr>
  </w:style>
  <w:style w:type="character" w:customStyle="1" w:styleId="HTMLPreformattedChar">
    <w:name w:val="HTML Preformatted Char"/>
    <w:basedOn w:val="DefaultParagraphFont"/>
    <w:link w:val="HTMLPreformatted"/>
    <w:uiPriority w:val="99"/>
    <w:rsid w:val="003108CD"/>
    <w:rPr>
      <w:rFonts w:ascii="Courier" w:hAnsi="Courier" w:cs="Courier"/>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3551">
      <w:bodyDiv w:val="1"/>
      <w:marLeft w:val="0"/>
      <w:marRight w:val="0"/>
      <w:marTop w:val="0"/>
      <w:marBottom w:val="0"/>
      <w:divBdr>
        <w:top w:val="none" w:sz="0" w:space="0" w:color="auto"/>
        <w:left w:val="none" w:sz="0" w:space="0" w:color="auto"/>
        <w:bottom w:val="none" w:sz="0" w:space="0" w:color="auto"/>
        <w:right w:val="none" w:sz="0" w:space="0" w:color="auto"/>
      </w:divBdr>
    </w:div>
    <w:div w:id="113015326">
      <w:bodyDiv w:val="1"/>
      <w:marLeft w:val="0"/>
      <w:marRight w:val="0"/>
      <w:marTop w:val="0"/>
      <w:marBottom w:val="0"/>
      <w:divBdr>
        <w:top w:val="none" w:sz="0" w:space="0" w:color="auto"/>
        <w:left w:val="none" w:sz="0" w:space="0" w:color="auto"/>
        <w:bottom w:val="none" w:sz="0" w:space="0" w:color="auto"/>
        <w:right w:val="none" w:sz="0" w:space="0" w:color="auto"/>
      </w:divBdr>
    </w:div>
    <w:div w:id="121270845">
      <w:bodyDiv w:val="1"/>
      <w:marLeft w:val="0"/>
      <w:marRight w:val="0"/>
      <w:marTop w:val="0"/>
      <w:marBottom w:val="0"/>
      <w:divBdr>
        <w:top w:val="none" w:sz="0" w:space="0" w:color="auto"/>
        <w:left w:val="none" w:sz="0" w:space="0" w:color="auto"/>
        <w:bottom w:val="none" w:sz="0" w:space="0" w:color="auto"/>
        <w:right w:val="none" w:sz="0" w:space="0" w:color="auto"/>
      </w:divBdr>
    </w:div>
    <w:div w:id="342438322">
      <w:bodyDiv w:val="1"/>
      <w:marLeft w:val="0"/>
      <w:marRight w:val="0"/>
      <w:marTop w:val="0"/>
      <w:marBottom w:val="0"/>
      <w:divBdr>
        <w:top w:val="none" w:sz="0" w:space="0" w:color="auto"/>
        <w:left w:val="none" w:sz="0" w:space="0" w:color="auto"/>
        <w:bottom w:val="none" w:sz="0" w:space="0" w:color="auto"/>
        <w:right w:val="none" w:sz="0" w:space="0" w:color="auto"/>
      </w:divBdr>
    </w:div>
    <w:div w:id="344065118">
      <w:bodyDiv w:val="1"/>
      <w:marLeft w:val="0"/>
      <w:marRight w:val="0"/>
      <w:marTop w:val="0"/>
      <w:marBottom w:val="0"/>
      <w:divBdr>
        <w:top w:val="none" w:sz="0" w:space="0" w:color="auto"/>
        <w:left w:val="none" w:sz="0" w:space="0" w:color="auto"/>
        <w:bottom w:val="none" w:sz="0" w:space="0" w:color="auto"/>
        <w:right w:val="none" w:sz="0" w:space="0" w:color="auto"/>
      </w:divBdr>
    </w:div>
    <w:div w:id="349647323">
      <w:bodyDiv w:val="1"/>
      <w:marLeft w:val="0"/>
      <w:marRight w:val="0"/>
      <w:marTop w:val="0"/>
      <w:marBottom w:val="0"/>
      <w:divBdr>
        <w:top w:val="none" w:sz="0" w:space="0" w:color="auto"/>
        <w:left w:val="none" w:sz="0" w:space="0" w:color="auto"/>
        <w:bottom w:val="none" w:sz="0" w:space="0" w:color="auto"/>
        <w:right w:val="none" w:sz="0" w:space="0" w:color="auto"/>
      </w:divBdr>
    </w:div>
    <w:div w:id="464978461">
      <w:bodyDiv w:val="1"/>
      <w:marLeft w:val="0"/>
      <w:marRight w:val="0"/>
      <w:marTop w:val="0"/>
      <w:marBottom w:val="0"/>
      <w:divBdr>
        <w:top w:val="none" w:sz="0" w:space="0" w:color="auto"/>
        <w:left w:val="none" w:sz="0" w:space="0" w:color="auto"/>
        <w:bottom w:val="none" w:sz="0" w:space="0" w:color="auto"/>
        <w:right w:val="none" w:sz="0" w:space="0" w:color="auto"/>
      </w:divBdr>
    </w:div>
    <w:div w:id="498621093">
      <w:bodyDiv w:val="1"/>
      <w:marLeft w:val="0"/>
      <w:marRight w:val="0"/>
      <w:marTop w:val="0"/>
      <w:marBottom w:val="0"/>
      <w:divBdr>
        <w:top w:val="none" w:sz="0" w:space="0" w:color="auto"/>
        <w:left w:val="none" w:sz="0" w:space="0" w:color="auto"/>
        <w:bottom w:val="none" w:sz="0" w:space="0" w:color="auto"/>
        <w:right w:val="none" w:sz="0" w:space="0" w:color="auto"/>
      </w:divBdr>
    </w:div>
    <w:div w:id="513571830">
      <w:bodyDiv w:val="1"/>
      <w:marLeft w:val="0"/>
      <w:marRight w:val="0"/>
      <w:marTop w:val="0"/>
      <w:marBottom w:val="0"/>
      <w:divBdr>
        <w:top w:val="none" w:sz="0" w:space="0" w:color="auto"/>
        <w:left w:val="none" w:sz="0" w:space="0" w:color="auto"/>
        <w:bottom w:val="none" w:sz="0" w:space="0" w:color="auto"/>
        <w:right w:val="none" w:sz="0" w:space="0" w:color="auto"/>
      </w:divBdr>
    </w:div>
    <w:div w:id="701050982">
      <w:bodyDiv w:val="1"/>
      <w:marLeft w:val="0"/>
      <w:marRight w:val="0"/>
      <w:marTop w:val="0"/>
      <w:marBottom w:val="0"/>
      <w:divBdr>
        <w:top w:val="none" w:sz="0" w:space="0" w:color="auto"/>
        <w:left w:val="none" w:sz="0" w:space="0" w:color="auto"/>
        <w:bottom w:val="none" w:sz="0" w:space="0" w:color="auto"/>
        <w:right w:val="none" w:sz="0" w:space="0" w:color="auto"/>
      </w:divBdr>
    </w:div>
    <w:div w:id="807622847">
      <w:bodyDiv w:val="1"/>
      <w:marLeft w:val="0"/>
      <w:marRight w:val="0"/>
      <w:marTop w:val="0"/>
      <w:marBottom w:val="0"/>
      <w:divBdr>
        <w:top w:val="none" w:sz="0" w:space="0" w:color="auto"/>
        <w:left w:val="none" w:sz="0" w:space="0" w:color="auto"/>
        <w:bottom w:val="none" w:sz="0" w:space="0" w:color="auto"/>
        <w:right w:val="none" w:sz="0" w:space="0" w:color="auto"/>
      </w:divBdr>
    </w:div>
    <w:div w:id="835655948">
      <w:bodyDiv w:val="1"/>
      <w:marLeft w:val="0"/>
      <w:marRight w:val="0"/>
      <w:marTop w:val="0"/>
      <w:marBottom w:val="0"/>
      <w:divBdr>
        <w:top w:val="none" w:sz="0" w:space="0" w:color="auto"/>
        <w:left w:val="none" w:sz="0" w:space="0" w:color="auto"/>
        <w:bottom w:val="none" w:sz="0" w:space="0" w:color="auto"/>
        <w:right w:val="none" w:sz="0" w:space="0" w:color="auto"/>
      </w:divBdr>
    </w:div>
    <w:div w:id="1020618213">
      <w:bodyDiv w:val="1"/>
      <w:marLeft w:val="0"/>
      <w:marRight w:val="0"/>
      <w:marTop w:val="0"/>
      <w:marBottom w:val="0"/>
      <w:divBdr>
        <w:top w:val="none" w:sz="0" w:space="0" w:color="auto"/>
        <w:left w:val="none" w:sz="0" w:space="0" w:color="auto"/>
        <w:bottom w:val="none" w:sz="0" w:space="0" w:color="auto"/>
        <w:right w:val="none" w:sz="0" w:space="0" w:color="auto"/>
      </w:divBdr>
    </w:div>
    <w:div w:id="1020667181">
      <w:bodyDiv w:val="1"/>
      <w:marLeft w:val="0"/>
      <w:marRight w:val="0"/>
      <w:marTop w:val="0"/>
      <w:marBottom w:val="0"/>
      <w:divBdr>
        <w:top w:val="none" w:sz="0" w:space="0" w:color="auto"/>
        <w:left w:val="none" w:sz="0" w:space="0" w:color="auto"/>
        <w:bottom w:val="none" w:sz="0" w:space="0" w:color="auto"/>
        <w:right w:val="none" w:sz="0" w:space="0" w:color="auto"/>
      </w:divBdr>
    </w:div>
    <w:div w:id="1036351117">
      <w:bodyDiv w:val="1"/>
      <w:marLeft w:val="0"/>
      <w:marRight w:val="0"/>
      <w:marTop w:val="0"/>
      <w:marBottom w:val="0"/>
      <w:divBdr>
        <w:top w:val="none" w:sz="0" w:space="0" w:color="auto"/>
        <w:left w:val="none" w:sz="0" w:space="0" w:color="auto"/>
        <w:bottom w:val="none" w:sz="0" w:space="0" w:color="auto"/>
        <w:right w:val="none" w:sz="0" w:space="0" w:color="auto"/>
      </w:divBdr>
    </w:div>
    <w:div w:id="1054768005">
      <w:bodyDiv w:val="1"/>
      <w:marLeft w:val="0"/>
      <w:marRight w:val="0"/>
      <w:marTop w:val="0"/>
      <w:marBottom w:val="0"/>
      <w:divBdr>
        <w:top w:val="none" w:sz="0" w:space="0" w:color="auto"/>
        <w:left w:val="none" w:sz="0" w:space="0" w:color="auto"/>
        <w:bottom w:val="none" w:sz="0" w:space="0" w:color="auto"/>
        <w:right w:val="none" w:sz="0" w:space="0" w:color="auto"/>
      </w:divBdr>
    </w:div>
    <w:div w:id="1064136201">
      <w:bodyDiv w:val="1"/>
      <w:marLeft w:val="0"/>
      <w:marRight w:val="0"/>
      <w:marTop w:val="0"/>
      <w:marBottom w:val="0"/>
      <w:divBdr>
        <w:top w:val="none" w:sz="0" w:space="0" w:color="auto"/>
        <w:left w:val="none" w:sz="0" w:space="0" w:color="auto"/>
        <w:bottom w:val="none" w:sz="0" w:space="0" w:color="auto"/>
        <w:right w:val="none" w:sz="0" w:space="0" w:color="auto"/>
      </w:divBdr>
    </w:div>
    <w:div w:id="1105031623">
      <w:bodyDiv w:val="1"/>
      <w:marLeft w:val="0"/>
      <w:marRight w:val="0"/>
      <w:marTop w:val="0"/>
      <w:marBottom w:val="0"/>
      <w:divBdr>
        <w:top w:val="none" w:sz="0" w:space="0" w:color="auto"/>
        <w:left w:val="none" w:sz="0" w:space="0" w:color="auto"/>
        <w:bottom w:val="none" w:sz="0" w:space="0" w:color="auto"/>
        <w:right w:val="none" w:sz="0" w:space="0" w:color="auto"/>
      </w:divBdr>
    </w:div>
    <w:div w:id="1130632646">
      <w:bodyDiv w:val="1"/>
      <w:marLeft w:val="0"/>
      <w:marRight w:val="0"/>
      <w:marTop w:val="0"/>
      <w:marBottom w:val="0"/>
      <w:divBdr>
        <w:top w:val="none" w:sz="0" w:space="0" w:color="auto"/>
        <w:left w:val="none" w:sz="0" w:space="0" w:color="auto"/>
        <w:bottom w:val="none" w:sz="0" w:space="0" w:color="auto"/>
        <w:right w:val="none" w:sz="0" w:space="0" w:color="auto"/>
      </w:divBdr>
    </w:div>
    <w:div w:id="1314019913">
      <w:bodyDiv w:val="1"/>
      <w:marLeft w:val="0"/>
      <w:marRight w:val="0"/>
      <w:marTop w:val="0"/>
      <w:marBottom w:val="0"/>
      <w:divBdr>
        <w:top w:val="none" w:sz="0" w:space="0" w:color="auto"/>
        <w:left w:val="none" w:sz="0" w:space="0" w:color="auto"/>
        <w:bottom w:val="none" w:sz="0" w:space="0" w:color="auto"/>
        <w:right w:val="none" w:sz="0" w:space="0" w:color="auto"/>
      </w:divBdr>
    </w:div>
    <w:div w:id="1363826578">
      <w:bodyDiv w:val="1"/>
      <w:marLeft w:val="0"/>
      <w:marRight w:val="0"/>
      <w:marTop w:val="0"/>
      <w:marBottom w:val="0"/>
      <w:divBdr>
        <w:top w:val="none" w:sz="0" w:space="0" w:color="auto"/>
        <w:left w:val="none" w:sz="0" w:space="0" w:color="auto"/>
        <w:bottom w:val="none" w:sz="0" w:space="0" w:color="auto"/>
        <w:right w:val="none" w:sz="0" w:space="0" w:color="auto"/>
      </w:divBdr>
    </w:div>
    <w:div w:id="1651405376">
      <w:bodyDiv w:val="1"/>
      <w:marLeft w:val="0"/>
      <w:marRight w:val="0"/>
      <w:marTop w:val="0"/>
      <w:marBottom w:val="0"/>
      <w:divBdr>
        <w:top w:val="none" w:sz="0" w:space="0" w:color="auto"/>
        <w:left w:val="none" w:sz="0" w:space="0" w:color="auto"/>
        <w:bottom w:val="none" w:sz="0" w:space="0" w:color="auto"/>
        <w:right w:val="none" w:sz="0" w:space="0" w:color="auto"/>
      </w:divBdr>
    </w:div>
    <w:div w:id="1893885344">
      <w:bodyDiv w:val="1"/>
      <w:marLeft w:val="0"/>
      <w:marRight w:val="0"/>
      <w:marTop w:val="0"/>
      <w:marBottom w:val="0"/>
      <w:divBdr>
        <w:top w:val="none" w:sz="0" w:space="0" w:color="auto"/>
        <w:left w:val="none" w:sz="0" w:space="0" w:color="auto"/>
        <w:bottom w:val="none" w:sz="0" w:space="0" w:color="auto"/>
        <w:right w:val="none" w:sz="0" w:space="0" w:color="auto"/>
      </w:divBdr>
    </w:div>
    <w:div w:id="1913274613">
      <w:bodyDiv w:val="1"/>
      <w:marLeft w:val="0"/>
      <w:marRight w:val="0"/>
      <w:marTop w:val="0"/>
      <w:marBottom w:val="0"/>
      <w:divBdr>
        <w:top w:val="none" w:sz="0" w:space="0" w:color="auto"/>
        <w:left w:val="none" w:sz="0" w:space="0" w:color="auto"/>
        <w:bottom w:val="none" w:sz="0" w:space="0" w:color="auto"/>
        <w:right w:val="none" w:sz="0" w:space="0" w:color="auto"/>
      </w:divBdr>
    </w:div>
    <w:div w:id="1937904610">
      <w:bodyDiv w:val="1"/>
      <w:marLeft w:val="0"/>
      <w:marRight w:val="0"/>
      <w:marTop w:val="0"/>
      <w:marBottom w:val="0"/>
      <w:divBdr>
        <w:top w:val="none" w:sz="0" w:space="0" w:color="auto"/>
        <w:left w:val="none" w:sz="0" w:space="0" w:color="auto"/>
        <w:bottom w:val="none" w:sz="0" w:space="0" w:color="auto"/>
        <w:right w:val="none" w:sz="0" w:space="0" w:color="auto"/>
      </w:divBdr>
    </w:div>
    <w:div w:id="1989435882">
      <w:bodyDiv w:val="1"/>
      <w:marLeft w:val="0"/>
      <w:marRight w:val="0"/>
      <w:marTop w:val="0"/>
      <w:marBottom w:val="0"/>
      <w:divBdr>
        <w:top w:val="none" w:sz="0" w:space="0" w:color="auto"/>
        <w:left w:val="none" w:sz="0" w:space="0" w:color="auto"/>
        <w:bottom w:val="none" w:sz="0" w:space="0" w:color="auto"/>
        <w:right w:val="none" w:sz="0" w:space="0" w:color="auto"/>
      </w:divBdr>
    </w:div>
    <w:div w:id="20428531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http://www.eluniverso.com/2008/05/18/0001/18/4D35CE267F034BD4AD2F5795C316E225.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ridh.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F8DB45-5F89-48C6-82E6-34429157B39A}"/>
</file>

<file path=customXml/itemProps2.xml><?xml version="1.0" encoding="utf-8"?>
<ds:datastoreItem xmlns:ds="http://schemas.openxmlformats.org/officeDocument/2006/customXml" ds:itemID="{0A4A448B-8BAC-4406-84E5-82ED9EA539A2}"/>
</file>

<file path=customXml/itemProps3.xml><?xml version="1.0" encoding="utf-8"?>
<ds:datastoreItem xmlns:ds="http://schemas.openxmlformats.org/officeDocument/2006/customXml" ds:itemID="{B0EB2C66-3CFF-4049-9A39-97C9752743CD}"/>
</file>

<file path=docProps/app.xml><?xml version="1.0" encoding="utf-8"?>
<Properties xmlns="http://schemas.openxmlformats.org/officeDocument/2006/extended-properties" xmlns:vt="http://schemas.openxmlformats.org/officeDocument/2006/docPropsVTypes">
  <Template>Normal.dotm</Template>
  <TotalTime>1</TotalTime>
  <Pages>6</Pages>
  <Words>1341</Words>
  <Characters>7648</Characters>
  <Application>Microsoft Office Word</Application>
  <DocSecurity>0</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
  <LinksUpToDate>false</LinksUpToDate>
  <CharactersWithSpaces>8972</CharactersWithSpaces>
  <SharedDoc>false</SharedDoc>
  <HLinks>
    <vt:vector size="12" baseType="variant">
      <vt:variant>
        <vt:i4>8323112</vt:i4>
      </vt:variant>
      <vt:variant>
        <vt:i4>0</vt:i4>
      </vt:variant>
      <vt:variant>
        <vt:i4>0</vt:i4>
      </vt:variant>
      <vt:variant>
        <vt:i4>5</vt:i4>
      </vt:variant>
      <vt:variant>
        <vt:lpwstr>http://www.eluniverso.com/2008/05/18/0001/18/4D35CE267F034BD4AD2F5795C316E225.html</vt:lpwstr>
      </vt:variant>
      <vt:variant>
        <vt:lpwstr/>
      </vt:variant>
      <vt:variant>
        <vt:i4>4194331</vt:i4>
      </vt:variant>
      <vt:variant>
        <vt:i4>2206</vt:i4>
      </vt:variant>
      <vt:variant>
        <vt:i4>1026</vt:i4>
      </vt:variant>
      <vt:variant>
        <vt:i4>1</vt:i4>
      </vt:variant>
      <vt:variant>
        <vt:lpwstr>correpi_arg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Helen Brown</dc:creator>
  <cp:lastModifiedBy>Liliana Trillo Diaz</cp:lastModifiedBy>
  <cp:revision>2</cp:revision>
  <cp:lastPrinted>2016-10-13T08:39:00Z</cp:lastPrinted>
  <dcterms:created xsi:type="dcterms:W3CDTF">2017-03-21T15:34:00Z</dcterms:created>
  <dcterms:modified xsi:type="dcterms:W3CDTF">2017-03-21T15:34:00Z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