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A61" w:rsidRPr="001C2A61" w:rsidRDefault="001C2A61" w:rsidP="00FA23EE">
      <w:pPr>
        <w:spacing w:after="0"/>
        <w:rPr>
          <w:rFonts w:ascii="Verdana" w:hAnsi="Verdana"/>
          <w:b/>
          <w:sz w:val="24"/>
          <w:szCs w:val="24"/>
          <w:u w:val="single"/>
          <w:lang w:val="en-GB"/>
        </w:rPr>
      </w:pPr>
      <w:r w:rsidRPr="001C2A61">
        <w:rPr>
          <w:rFonts w:ascii="Verdana" w:hAnsi="Verdana"/>
          <w:b/>
          <w:sz w:val="24"/>
          <w:szCs w:val="24"/>
          <w:u w:val="single"/>
          <w:lang w:val="en-GB"/>
        </w:rPr>
        <w:t xml:space="preserve">Annex </w:t>
      </w:r>
      <w:r w:rsidR="000B0D20">
        <w:rPr>
          <w:rFonts w:ascii="Verdana" w:hAnsi="Verdana"/>
          <w:b/>
          <w:sz w:val="24"/>
          <w:szCs w:val="24"/>
          <w:u w:val="single"/>
          <w:lang w:val="en-GB"/>
        </w:rPr>
        <w:t xml:space="preserve">to the Sixth periodic report of the Kingdom of the Netherlands under the ICESCR </w:t>
      </w:r>
      <w:r w:rsidRPr="001C2A61">
        <w:rPr>
          <w:rFonts w:ascii="Verdana" w:hAnsi="Verdana"/>
          <w:b/>
          <w:sz w:val="24"/>
          <w:szCs w:val="24"/>
          <w:u w:val="single"/>
          <w:lang w:val="en-GB"/>
        </w:rPr>
        <w:t xml:space="preserve">– </w:t>
      </w:r>
      <w:r w:rsidR="000B0D20">
        <w:rPr>
          <w:rFonts w:ascii="Verdana" w:hAnsi="Verdana"/>
          <w:b/>
          <w:sz w:val="24"/>
          <w:szCs w:val="24"/>
          <w:u w:val="single"/>
          <w:lang w:val="en-GB"/>
        </w:rPr>
        <w:t>Tables</w:t>
      </w:r>
    </w:p>
    <w:p w:rsidR="00FA23EE" w:rsidRDefault="00FA23EE" w:rsidP="00FA23EE">
      <w:pPr>
        <w:spacing w:after="0"/>
        <w:rPr>
          <w:rFonts w:ascii="Verdana" w:hAnsi="Verdana"/>
          <w:b/>
          <w:sz w:val="24"/>
          <w:szCs w:val="24"/>
          <w:u w:val="single"/>
          <w:lang w:val="en-GB"/>
        </w:rPr>
      </w:pPr>
    </w:p>
    <w:p w:rsidR="001C2A61" w:rsidRPr="001C2A61" w:rsidRDefault="001C2A61" w:rsidP="00FA23EE">
      <w:pPr>
        <w:spacing w:after="0"/>
        <w:rPr>
          <w:rFonts w:ascii="Verdana" w:hAnsi="Verdana"/>
          <w:b/>
          <w:sz w:val="24"/>
          <w:szCs w:val="24"/>
          <w:u w:val="single"/>
          <w:lang w:val="en-GB"/>
        </w:rPr>
      </w:pPr>
      <w:r w:rsidRPr="001C2A61">
        <w:rPr>
          <w:rFonts w:ascii="Verdana" w:hAnsi="Verdana"/>
          <w:b/>
          <w:sz w:val="24"/>
          <w:szCs w:val="24"/>
          <w:u w:val="single"/>
          <w:lang w:val="en-GB"/>
        </w:rPr>
        <w:t>The Netherlands</w:t>
      </w:r>
    </w:p>
    <w:p w:rsidR="00FA23EE" w:rsidRDefault="00FA23EE" w:rsidP="00FA23EE">
      <w:pPr>
        <w:spacing w:after="0" w:line="360" w:lineRule="auto"/>
        <w:contextualSpacing/>
        <w:rPr>
          <w:rFonts w:ascii="Verdana" w:hAnsi="Verdana"/>
          <w:b/>
          <w:lang w:val="en-GB"/>
        </w:rPr>
      </w:pPr>
    </w:p>
    <w:p w:rsidR="001C2A61" w:rsidRPr="001C2A61" w:rsidRDefault="001C2A61" w:rsidP="00FA23EE">
      <w:pPr>
        <w:spacing w:after="0" w:line="360" w:lineRule="auto"/>
        <w:contextualSpacing/>
        <w:rPr>
          <w:rFonts w:ascii="Verdana" w:hAnsi="Verdana"/>
          <w:lang w:val="en-GB"/>
        </w:rPr>
      </w:pPr>
      <w:r>
        <w:rPr>
          <w:rFonts w:ascii="Verdana" w:hAnsi="Verdana"/>
          <w:b/>
          <w:lang w:val="en-GB"/>
        </w:rPr>
        <w:t xml:space="preserve">Table 1. </w:t>
      </w:r>
      <w:r w:rsidRPr="001C2A61">
        <w:rPr>
          <w:rFonts w:ascii="Verdana" w:hAnsi="Verdana"/>
          <w:b/>
          <w:lang w:val="en-GB"/>
        </w:rPr>
        <w:t>Women’s net labour market participation, by country of origin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0"/>
        <w:gridCol w:w="900"/>
        <w:gridCol w:w="900"/>
        <w:gridCol w:w="900"/>
        <w:gridCol w:w="900"/>
        <w:gridCol w:w="900"/>
      </w:tblGrid>
      <w:tr w:rsidR="001C2A61" w:rsidRPr="00103F9A" w:rsidTr="00F130D2">
        <w:tc>
          <w:tcPr>
            <w:tcW w:w="3420" w:type="dxa"/>
          </w:tcPr>
          <w:p w:rsidR="001C2A61" w:rsidRPr="00103F9A" w:rsidRDefault="001C2A61" w:rsidP="001C2A61">
            <w:pPr>
              <w:rPr>
                <w:rFonts w:ascii="Verdana" w:hAnsi="Verdana"/>
                <w:lang w:val="en-GB"/>
              </w:rPr>
            </w:pPr>
          </w:p>
        </w:tc>
        <w:tc>
          <w:tcPr>
            <w:tcW w:w="900" w:type="dxa"/>
          </w:tcPr>
          <w:p w:rsidR="001C2A61" w:rsidRPr="00103F9A" w:rsidRDefault="001C2A61" w:rsidP="001C2A61">
            <w:pPr>
              <w:rPr>
                <w:rFonts w:ascii="Verdana" w:hAnsi="Verdana"/>
                <w:b/>
                <w:lang w:val="en-GB"/>
              </w:rPr>
            </w:pPr>
            <w:r w:rsidRPr="00103F9A">
              <w:rPr>
                <w:rFonts w:ascii="Verdana" w:hAnsi="Verdana"/>
                <w:b/>
                <w:lang w:val="en-GB"/>
              </w:rPr>
              <w:t>2000</w:t>
            </w:r>
          </w:p>
        </w:tc>
        <w:tc>
          <w:tcPr>
            <w:tcW w:w="900" w:type="dxa"/>
          </w:tcPr>
          <w:p w:rsidR="001C2A61" w:rsidRPr="00103F9A" w:rsidRDefault="001C2A61" w:rsidP="001C2A61">
            <w:pPr>
              <w:rPr>
                <w:rFonts w:ascii="Verdana" w:hAnsi="Verdana"/>
                <w:b/>
                <w:lang w:val="en-GB"/>
              </w:rPr>
            </w:pPr>
            <w:r w:rsidRPr="00103F9A">
              <w:rPr>
                <w:rFonts w:ascii="Verdana" w:hAnsi="Verdana"/>
                <w:b/>
                <w:lang w:val="en-GB"/>
              </w:rPr>
              <w:t>2003</w:t>
            </w:r>
          </w:p>
        </w:tc>
        <w:tc>
          <w:tcPr>
            <w:tcW w:w="900" w:type="dxa"/>
          </w:tcPr>
          <w:p w:rsidR="001C2A61" w:rsidRPr="00103F9A" w:rsidRDefault="001C2A61" w:rsidP="001C2A61">
            <w:pPr>
              <w:rPr>
                <w:rFonts w:ascii="Verdana" w:hAnsi="Verdana"/>
                <w:b/>
                <w:lang w:val="en-GB"/>
              </w:rPr>
            </w:pPr>
            <w:r w:rsidRPr="00103F9A">
              <w:rPr>
                <w:rFonts w:ascii="Verdana" w:hAnsi="Verdana"/>
                <w:b/>
                <w:lang w:val="en-GB"/>
              </w:rPr>
              <w:t>2005</w:t>
            </w:r>
          </w:p>
        </w:tc>
        <w:tc>
          <w:tcPr>
            <w:tcW w:w="900" w:type="dxa"/>
          </w:tcPr>
          <w:p w:rsidR="001C2A61" w:rsidRPr="00103F9A" w:rsidRDefault="001C2A61" w:rsidP="001C2A61">
            <w:pPr>
              <w:rPr>
                <w:rFonts w:ascii="Verdana" w:hAnsi="Verdana"/>
                <w:b/>
                <w:lang w:val="en-GB"/>
              </w:rPr>
            </w:pPr>
            <w:r w:rsidRPr="00103F9A">
              <w:rPr>
                <w:rFonts w:ascii="Verdana" w:hAnsi="Verdana"/>
                <w:b/>
                <w:lang w:val="en-GB"/>
              </w:rPr>
              <w:t>2009</w:t>
            </w:r>
          </w:p>
        </w:tc>
        <w:tc>
          <w:tcPr>
            <w:tcW w:w="900" w:type="dxa"/>
          </w:tcPr>
          <w:p w:rsidR="001C2A61" w:rsidRPr="00103F9A" w:rsidRDefault="001C2A61" w:rsidP="001C2A61">
            <w:pPr>
              <w:rPr>
                <w:rFonts w:ascii="Verdana" w:hAnsi="Verdana"/>
                <w:b/>
                <w:lang w:val="en-GB"/>
              </w:rPr>
            </w:pPr>
            <w:r w:rsidRPr="00103F9A">
              <w:rPr>
                <w:rFonts w:ascii="Verdana" w:hAnsi="Verdana"/>
                <w:b/>
                <w:lang w:val="en-GB"/>
              </w:rPr>
              <w:t>2013</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 xml:space="preserve">Ethnically Dutch </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53.8</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54.7</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55.2</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61.5</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62.9</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Western immigrant background</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51.3</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51.8</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55.1</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59.8</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57.3</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Non-Western immigrant background</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36.1</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40.2</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39.7</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47.2</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43.8</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Suriname</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55</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54.4</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53.4</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61.7</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56.7</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Netherlands Antilles or Aruba</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49.7</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50</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48.6</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50.8</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52.4</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Turkey</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26</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32.9</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33.7</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41.8</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35.3</w:t>
            </w:r>
          </w:p>
        </w:tc>
      </w:tr>
      <w:tr w:rsidR="001C2A61" w:rsidRPr="00103F9A" w:rsidTr="00F130D2">
        <w:tc>
          <w:tcPr>
            <w:tcW w:w="3420" w:type="dxa"/>
            <w:vAlign w:val="bottom"/>
          </w:tcPr>
          <w:p w:rsidR="001C2A61" w:rsidRPr="00103F9A" w:rsidRDefault="001C2A61" w:rsidP="001C2A61">
            <w:pPr>
              <w:rPr>
                <w:rFonts w:ascii="Verdana" w:hAnsi="Verdana"/>
                <w:b/>
                <w:bCs/>
                <w:lang w:val="en-GB"/>
              </w:rPr>
            </w:pPr>
            <w:r w:rsidRPr="00103F9A">
              <w:rPr>
                <w:rFonts w:ascii="Verdana" w:hAnsi="Verdana"/>
                <w:b/>
                <w:bCs/>
                <w:lang w:val="en-GB"/>
              </w:rPr>
              <w:t>Morocco</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19</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30.3</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32.7</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38.6</w:t>
            </w:r>
          </w:p>
        </w:tc>
        <w:tc>
          <w:tcPr>
            <w:tcW w:w="900" w:type="dxa"/>
            <w:vAlign w:val="bottom"/>
          </w:tcPr>
          <w:p w:rsidR="001C2A61" w:rsidRPr="00103F9A" w:rsidRDefault="001C2A61" w:rsidP="001C2A61">
            <w:pPr>
              <w:jc w:val="right"/>
              <w:rPr>
                <w:rFonts w:ascii="Verdana" w:hAnsi="Verdana"/>
                <w:lang w:val="en-GB"/>
              </w:rPr>
            </w:pPr>
            <w:r w:rsidRPr="00103F9A">
              <w:rPr>
                <w:rFonts w:ascii="Verdana" w:hAnsi="Verdana"/>
                <w:lang w:val="en-GB"/>
              </w:rPr>
              <w:t>36.6</w:t>
            </w:r>
          </w:p>
        </w:tc>
      </w:tr>
    </w:tbl>
    <w:p w:rsidR="001C2A61" w:rsidRPr="001C2A61" w:rsidRDefault="00FA23EE" w:rsidP="001C2A61">
      <w:pPr>
        <w:pStyle w:val="ListParagraph"/>
        <w:ind w:left="567"/>
        <w:rPr>
          <w:rFonts w:ascii="Verdana" w:hAnsi="Verdana"/>
          <w:sz w:val="22"/>
          <w:szCs w:val="22"/>
          <w:lang w:val="en-GB"/>
        </w:rPr>
      </w:pPr>
      <w:r>
        <w:rPr>
          <w:rFonts w:ascii="Verdana" w:hAnsi="Verdana"/>
          <w:sz w:val="22"/>
          <w:szCs w:val="22"/>
          <w:lang w:val="en-GB"/>
        </w:rPr>
        <w:t xml:space="preserve">  </w:t>
      </w:r>
      <w:r w:rsidR="001C2A61" w:rsidRPr="001C2A61">
        <w:rPr>
          <w:rFonts w:ascii="Verdana" w:hAnsi="Verdana"/>
          <w:sz w:val="22"/>
          <w:szCs w:val="22"/>
          <w:lang w:val="en-GB"/>
        </w:rPr>
        <w:t>Source: Statistics Netherlands, Statline, accessed on 25 November 2014</w:t>
      </w:r>
    </w:p>
    <w:p w:rsidR="001C2A61" w:rsidRPr="001C2A61" w:rsidRDefault="001C2A61" w:rsidP="00FA23EE">
      <w:pPr>
        <w:pStyle w:val="ListParagraph"/>
        <w:ind w:left="567"/>
        <w:rPr>
          <w:rFonts w:ascii="Verdana" w:hAnsi="Verdana"/>
          <w:sz w:val="22"/>
          <w:szCs w:val="22"/>
          <w:lang w:val="en-GB"/>
        </w:rPr>
      </w:pPr>
      <w:r w:rsidRPr="001C2A61">
        <w:rPr>
          <w:rFonts w:ascii="Verdana" w:hAnsi="Verdana"/>
          <w:sz w:val="22"/>
          <w:szCs w:val="22"/>
          <w:lang w:val="en-GB"/>
        </w:rPr>
        <w:t xml:space="preserve"> </w:t>
      </w:r>
    </w:p>
    <w:p w:rsidR="00FA23EE" w:rsidRDefault="00FA23EE" w:rsidP="001C2A61">
      <w:pPr>
        <w:pStyle w:val="ListParagraph"/>
        <w:ind w:left="0" w:firstLine="0"/>
        <w:rPr>
          <w:rFonts w:ascii="Verdana" w:hAnsi="Verdana"/>
          <w:b/>
          <w:sz w:val="22"/>
          <w:szCs w:val="22"/>
          <w:lang w:val="en-GB"/>
        </w:rPr>
      </w:pPr>
    </w:p>
    <w:p w:rsidR="001C2A61" w:rsidRPr="001C2A61" w:rsidRDefault="00FA23EE" w:rsidP="001C2A61">
      <w:pPr>
        <w:pStyle w:val="ListParagraph"/>
        <w:ind w:left="0" w:firstLine="0"/>
        <w:rPr>
          <w:rFonts w:ascii="Verdana" w:hAnsi="Verdana"/>
          <w:b/>
          <w:sz w:val="22"/>
          <w:szCs w:val="22"/>
          <w:lang w:val="en-GB"/>
        </w:rPr>
      </w:pPr>
      <w:r>
        <w:rPr>
          <w:rFonts w:ascii="Verdana" w:hAnsi="Verdana"/>
          <w:b/>
          <w:sz w:val="22"/>
          <w:szCs w:val="22"/>
          <w:lang w:val="en-GB"/>
        </w:rPr>
        <w:t xml:space="preserve">Table 2. </w:t>
      </w:r>
      <w:r w:rsidR="001C2A61" w:rsidRPr="001C2A61">
        <w:rPr>
          <w:rFonts w:ascii="Verdana" w:hAnsi="Verdana"/>
          <w:b/>
          <w:sz w:val="22"/>
          <w:szCs w:val="22"/>
          <w:lang w:val="en-GB"/>
        </w:rPr>
        <w:t>Net labour market participation of women, by age group</w:t>
      </w:r>
    </w:p>
    <w:tbl>
      <w:tblPr>
        <w:tblW w:w="8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5"/>
        <w:gridCol w:w="1341"/>
        <w:gridCol w:w="1341"/>
        <w:gridCol w:w="1341"/>
        <w:gridCol w:w="1341"/>
        <w:gridCol w:w="1341"/>
      </w:tblGrid>
      <w:tr w:rsidR="001C2A61" w:rsidRPr="00103F9A" w:rsidTr="00FA23EE">
        <w:trPr>
          <w:trHeight w:val="240"/>
        </w:trPr>
        <w:tc>
          <w:tcPr>
            <w:tcW w:w="1595" w:type="dxa"/>
            <w:noWrap/>
          </w:tcPr>
          <w:p w:rsidR="001C2A61" w:rsidRPr="00103F9A" w:rsidRDefault="001C2A61" w:rsidP="00F130D2">
            <w:pPr>
              <w:rPr>
                <w:rFonts w:ascii="Verdana" w:hAnsi="Verdana"/>
                <w:lang w:val="en-GB"/>
              </w:rPr>
            </w:pP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 xml:space="preserve">2001 </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2004</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2007</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2010</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2013</w:t>
            </w:r>
          </w:p>
        </w:tc>
      </w:tr>
      <w:tr w:rsidR="001C2A61" w:rsidRPr="00103F9A" w:rsidTr="00FA23EE">
        <w:trPr>
          <w:trHeight w:val="240"/>
        </w:trPr>
        <w:tc>
          <w:tcPr>
            <w:tcW w:w="1595" w:type="dxa"/>
            <w:noWrap/>
          </w:tcPr>
          <w:p w:rsidR="001C2A61" w:rsidRPr="00103F9A" w:rsidRDefault="001C2A61" w:rsidP="00F130D2">
            <w:pPr>
              <w:rPr>
                <w:rFonts w:ascii="Verdana" w:hAnsi="Verdana"/>
                <w:b/>
                <w:lang w:val="en-GB"/>
              </w:rPr>
            </w:pPr>
            <w:r w:rsidRPr="00103F9A">
              <w:rPr>
                <w:rFonts w:ascii="Verdana" w:hAnsi="Verdana"/>
                <w:b/>
                <w:lang w:val="en-GB"/>
              </w:rPr>
              <w:t xml:space="preserve">age 15 to 25 </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42.9</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37.3</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38.7</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36.2</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35.1</w:t>
            </w:r>
          </w:p>
        </w:tc>
      </w:tr>
      <w:tr w:rsidR="001C2A61" w:rsidRPr="00103F9A" w:rsidTr="00FA23EE">
        <w:trPr>
          <w:trHeight w:val="240"/>
        </w:trPr>
        <w:tc>
          <w:tcPr>
            <w:tcW w:w="1595" w:type="dxa"/>
            <w:noWrap/>
          </w:tcPr>
          <w:p w:rsidR="001C2A61" w:rsidRPr="00103F9A" w:rsidRDefault="001C2A61" w:rsidP="00F130D2">
            <w:pPr>
              <w:rPr>
                <w:rFonts w:ascii="Verdana" w:hAnsi="Verdana"/>
                <w:b/>
                <w:lang w:val="en-GB"/>
              </w:rPr>
            </w:pPr>
            <w:r w:rsidRPr="00103F9A">
              <w:rPr>
                <w:rFonts w:ascii="Verdana" w:hAnsi="Verdana"/>
                <w:b/>
                <w:lang w:val="en-GB"/>
              </w:rPr>
              <w:t xml:space="preserve">25 to 35 </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70.7</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71.7</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77.1</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79.2</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75.8</w:t>
            </w:r>
          </w:p>
        </w:tc>
      </w:tr>
      <w:tr w:rsidR="001C2A61" w:rsidRPr="00103F9A" w:rsidTr="00FA23EE">
        <w:trPr>
          <w:trHeight w:val="240"/>
        </w:trPr>
        <w:tc>
          <w:tcPr>
            <w:tcW w:w="1595" w:type="dxa"/>
            <w:noWrap/>
          </w:tcPr>
          <w:p w:rsidR="001C2A61" w:rsidRPr="00103F9A" w:rsidRDefault="001C2A61" w:rsidP="00F130D2">
            <w:pPr>
              <w:rPr>
                <w:rFonts w:ascii="Verdana" w:hAnsi="Verdana"/>
                <w:b/>
                <w:lang w:val="en-GB"/>
              </w:rPr>
            </w:pPr>
            <w:r w:rsidRPr="00103F9A">
              <w:rPr>
                <w:rFonts w:ascii="Verdana" w:hAnsi="Verdana"/>
                <w:b/>
                <w:lang w:val="en-GB"/>
              </w:rPr>
              <w:t xml:space="preserve">35 to 45 </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62.1</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64.9</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71</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74.3</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73.6</w:t>
            </w:r>
          </w:p>
        </w:tc>
      </w:tr>
      <w:tr w:rsidR="001C2A61" w:rsidRPr="00103F9A" w:rsidTr="00FA23EE">
        <w:trPr>
          <w:trHeight w:val="240"/>
        </w:trPr>
        <w:tc>
          <w:tcPr>
            <w:tcW w:w="1595" w:type="dxa"/>
            <w:noWrap/>
          </w:tcPr>
          <w:p w:rsidR="001C2A61" w:rsidRPr="00103F9A" w:rsidRDefault="001C2A61" w:rsidP="00F130D2">
            <w:pPr>
              <w:rPr>
                <w:rFonts w:ascii="Verdana" w:hAnsi="Verdana"/>
                <w:b/>
                <w:lang w:val="en-GB"/>
              </w:rPr>
            </w:pPr>
            <w:r w:rsidRPr="00103F9A">
              <w:rPr>
                <w:rFonts w:ascii="Verdana" w:hAnsi="Verdana"/>
                <w:b/>
                <w:lang w:val="en-GB"/>
              </w:rPr>
              <w:t xml:space="preserve">45 to 55 </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51.1</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58.6</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64.6</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68.9</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69.1</w:t>
            </w:r>
          </w:p>
        </w:tc>
      </w:tr>
      <w:tr w:rsidR="001C2A61" w:rsidRPr="00103F9A" w:rsidTr="00FA23EE">
        <w:trPr>
          <w:trHeight w:val="240"/>
        </w:trPr>
        <w:tc>
          <w:tcPr>
            <w:tcW w:w="1595" w:type="dxa"/>
            <w:noWrap/>
          </w:tcPr>
          <w:p w:rsidR="001C2A61" w:rsidRPr="00103F9A" w:rsidRDefault="001C2A61" w:rsidP="00F130D2">
            <w:pPr>
              <w:rPr>
                <w:rFonts w:ascii="Verdana" w:hAnsi="Verdana"/>
                <w:b/>
                <w:lang w:val="en-GB"/>
              </w:rPr>
            </w:pPr>
            <w:r w:rsidRPr="00103F9A">
              <w:rPr>
                <w:rFonts w:ascii="Verdana" w:hAnsi="Verdana"/>
                <w:b/>
                <w:lang w:val="en-GB"/>
              </w:rPr>
              <w:t xml:space="preserve">55 to 65 </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19.5</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24.7</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29.9</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36.2</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43</w:t>
            </w:r>
          </w:p>
        </w:tc>
      </w:tr>
    </w:tbl>
    <w:p w:rsidR="001C2A61" w:rsidRPr="001C2A61" w:rsidRDefault="00FA23EE" w:rsidP="00FA23EE">
      <w:pPr>
        <w:pStyle w:val="ListParagraph"/>
        <w:ind w:left="567"/>
        <w:rPr>
          <w:rFonts w:ascii="Verdana" w:hAnsi="Verdana"/>
          <w:sz w:val="22"/>
          <w:szCs w:val="22"/>
          <w:lang w:val="en-GB"/>
        </w:rPr>
      </w:pPr>
      <w:r>
        <w:rPr>
          <w:rFonts w:ascii="Verdana" w:hAnsi="Verdana"/>
          <w:sz w:val="22"/>
          <w:szCs w:val="22"/>
          <w:lang w:val="en-GB"/>
        </w:rPr>
        <w:t xml:space="preserve">  </w:t>
      </w:r>
      <w:r w:rsidR="001C2A61" w:rsidRPr="001C2A61">
        <w:rPr>
          <w:rFonts w:ascii="Verdana" w:hAnsi="Verdana"/>
          <w:sz w:val="22"/>
          <w:szCs w:val="22"/>
          <w:lang w:val="en-GB"/>
        </w:rPr>
        <w:t>Source: Statistics Netherlands, Statline, accessed on 25 November 2014</w:t>
      </w:r>
    </w:p>
    <w:p w:rsidR="001C2A61" w:rsidRDefault="001C2A61" w:rsidP="001C2A61">
      <w:pPr>
        <w:pStyle w:val="ListParagraph"/>
        <w:ind w:left="0"/>
        <w:rPr>
          <w:rFonts w:ascii="Verdana" w:hAnsi="Verdana"/>
          <w:sz w:val="22"/>
          <w:szCs w:val="22"/>
          <w:lang w:val="en-GB"/>
        </w:rPr>
      </w:pPr>
    </w:p>
    <w:p w:rsidR="00FA23EE" w:rsidRPr="001C2A61" w:rsidRDefault="00FA23EE" w:rsidP="001C2A61">
      <w:pPr>
        <w:pStyle w:val="ListParagraph"/>
        <w:ind w:left="0"/>
        <w:rPr>
          <w:rFonts w:ascii="Verdana" w:hAnsi="Verdana"/>
          <w:sz w:val="22"/>
          <w:szCs w:val="22"/>
          <w:lang w:val="en-GB"/>
        </w:rPr>
      </w:pPr>
    </w:p>
    <w:p w:rsidR="001C2A61" w:rsidRPr="001C2A61" w:rsidRDefault="00FA23EE" w:rsidP="00FA23EE">
      <w:pPr>
        <w:pStyle w:val="ListParagraph"/>
        <w:ind w:left="567"/>
        <w:rPr>
          <w:rFonts w:ascii="Verdana" w:hAnsi="Verdana"/>
          <w:b/>
          <w:sz w:val="22"/>
          <w:szCs w:val="22"/>
          <w:lang w:val="en-GB"/>
        </w:rPr>
      </w:pPr>
      <w:r>
        <w:rPr>
          <w:rFonts w:ascii="Verdana" w:hAnsi="Verdana"/>
          <w:b/>
          <w:sz w:val="22"/>
          <w:szCs w:val="22"/>
          <w:lang w:val="en-GB"/>
        </w:rPr>
        <w:t xml:space="preserve">Table 3. </w:t>
      </w:r>
      <w:r w:rsidR="001C2A61" w:rsidRPr="001C2A61">
        <w:rPr>
          <w:rFonts w:ascii="Verdana" w:hAnsi="Verdana"/>
          <w:b/>
          <w:sz w:val="22"/>
          <w:szCs w:val="22"/>
          <w:lang w:val="en-GB"/>
        </w:rPr>
        <w:t>Part-time employment among women (as percentage of total)</w:t>
      </w:r>
    </w:p>
    <w:tbl>
      <w:tblPr>
        <w:tblW w:w="8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951"/>
        <w:gridCol w:w="1341"/>
        <w:gridCol w:w="1341"/>
        <w:gridCol w:w="1341"/>
        <w:gridCol w:w="1341"/>
      </w:tblGrid>
      <w:tr w:rsidR="001C2A61" w:rsidRPr="00103F9A" w:rsidTr="00FA23EE">
        <w:trPr>
          <w:trHeight w:val="240"/>
        </w:trPr>
        <w:tc>
          <w:tcPr>
            <w:tcW w:w="1985" w:type="dxa"/>
            <w:noWrap/>
          </w:tcPr>
          <w:p w:rsidR="001C2A61" w:rsidRPr="00103F9A" w:rsidRDefault="001C2A61" w:rsidP="00F130D2">
            <w:pPr>
              <w:rPr>
                <w:rFonts w:ascii="Verdana" w:hAnsi="Verdana"/>
                <w:lang w:val="en-GB"/>
              </w:rPr>
            </w:pPr>
          </w:p>
        </w:tc>
        <w:tc>
          <w:tcPr>
            <w:tcW w:w="951" w:type="dxa"/>
            <w:noWrap/>
          </w:tcPr>
          <w:p w:rsidR="001C2A61" w:rsidRPr="00103F9A" w:rsidRDefault="001C2A61" w:rsidP="00F130D2">
            <w:pPr>
              <w:rPr>
                <w:rFonts w:ascii="Verdana" w:hAnsi="Verdana"/>
                <w:b/>
                <w:lang w:val="en-GB"/>
              </w:rPr>
            </w:pPr>
            <w:r w:rsidRPr="00103F9A">
              <w:rPr>
                <w:rFonts w:ascii="Verdana" w:hAnsi="Verdana"/>
                <w:b/>
                <w:lang w:val="en-GB"/>
              </w:rPr>
              <w:t xml:space="preserve">2001 </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2004</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2007</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2010</w:t>
            </w:r>
          </w:p>
        </w:tc>
        <w:tc>
          <w:tcPr>
            <w:tcW w:w="1341" w:type="dxa"/>
            <w:noWrap/>
          </w:tcPr>
          <w:p w:rsidR="001C2A61" w:rsidRPr="00103F9A" w:rsidRDefault="001C2A61" w:rsidP="00F130D2">
            <w:pPr>
              <w:rPr>
                <w:rFonts w:ascii="Verdana" w:hAnsi="Verdana"/>
                <w:b/>
                <w:lang w:val="en-GB"/>
              </w:rPr>
            </w:pPr>
            <w:r w:rsidRPr="00103F9A">
              <w:rPr>
                <w:rFonts w:ascii="Verdana" w:hAnsi="Verdana"/>
                <w:b/>
                <w:lang w:val="en-GB"/>
              </w:rPr>
              <w:t>2013</w:t>
            </w:r>
          </w:p>
        </w:tc>
      </w:tr>
      <w:tr w:rsidR="001C2A61" w:rsidRPr="00103F9A" w:rsidTr="00FA23EE">
        <w:trPr>
          <w:trHeight w:val="240"/>
        </w:trPr>
        <w:tc>
          <w:tcPr>
            <w:tcW w:w="1985" w:type="dxa"/>
            <w:noWrap/>
          </w:tcPr>
          <w:p w:rsidR="001C2A61" w:rsidRPr="00103F9A" w:rsidRDefault="001C2A61" w:rsidP="00F130D2">
            <w:pPr>
              <w:rPr>
                <w:rFonts w:ascii="Verdana" w:hAnsi="Verdana"/>
                <w:b/>
                <w:lang w:val="en-GB"/>
              </w:rPr>
            </w:pPr>
            <w:r w:rsidRPr="00103F9A">
              <w:rPr>
                <w:rFonts w:ascii="Verdana" w:hAnsi="Verdana"/>
                <w:b/>
                <w:lang w:val="en-GB"/>
              </w:rPr>
              <w:t xml:space="preserve">Part-time </w:t>
            </w:r>
            <w:r w:rsidRPr="00103F9A">
              <w:rPr>
                <w:rFonts w:ascii="Verdana" w:hAnsi="Verdana"/>
                <w:b/>
                <w:lang w:val="en-GB"/>
              </w:rPr>
              <w:lastRenderedPageBreak/>
              <w:t>employment</w:t>
            </w:r>
          </w:p>
        </w:tc>
        <w:tc>
          <w:tcPr>
            <w:tcW w:w="951" w:type="dxa"/>
            <w:noWrap/>
          </w:tcPr>
          <w:p w:rsidR="001C2A61" w:rsidRPr="00103F9A" w:rsidRDefault="001C2A61" w:rsidP="00F130D2">
            <w:pPr>
              <w:jc w:val="right"/>
              <w:rPr>
                <w:rFonts w:ascii="Verdana" w:hAnsi="Verdana"/>
                <w:lang w:val="en-GB"/>
              </w:rPr>
            </w:pPr>
            <w:r w:rsidRPr="00103F9A">
              <w:rPr>
                <w:rFonts w:ascii="Verdana" w:hAnsi="Verdana"/>
                <w:lang w:val="en-GB"/>
              </w:rPr>
              <w:lastRenderedPageBreak/>
              <w:t>71.3</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74.7</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74.8</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76.2</w:t>
            </w:r>
          </w:p>
        </w:tc>
        <w:tc>
          <w:tcPr>
            <w:tcW w:w="1341" w:type="dxa"/>
            <w:noWrap/>
          </w:tcPr>
          <w:p w:rsidR="001C2A61" w:rsidRPr="00103F9A" w:rsidRDefault="001C2A61" w:rsidP="00F130D2">
            <w:pPr>
              <w:jc w:val="right"/>
              <w:rPr>
                <w:rFonts w:ascii="Verdana" w:hAnsi="Verdana"/>
                <w:lang w:val="en-GB"/>
              </w:rPr>
            </w:pPr>
            <w:r w:rsidRPr="00103F9A">
              <w:rPr>
                <w:rFonts w:ascii="Verdana" w:hAnsi="Verdana"/>
                <w:lang w:val="en-GB"/>
              </w:rPr>
              <w:t>77.0</w:t>
            </w:r>
          </w:p>
        </w:tc>
      </w:tr>
    </w:tbl>
    <w:p w:rsidR="00FA23EE" w:rsidRPr="00FA23EE" w:rsidRDefault="00FA23EE" w:rsidP="00FA23EE">
      <w:pPr>
        <w:pStyle w:val="ListParagraph"/>
        <w:ind w:left="567"/>
        <w:rPr>
          <w:rFonts w:ascii="Verdana" w:hAnsi="Verdana"/>
          <w:sz w:val="22"/>
          <w:szCs w:val="22"/>
          <w:lang w:val="en-GB"/>
        </w:rPr>
      </w:pPr>
      <w:r>
        <w:rPr>
          <w:rFonts w:ascii="Verdana" w:hAnsi="Verdana"/>
          <w:sz w:val="22"/>
          <w:szCs w:val="22"/>
          <w:lang w:val="en-GB"/>
        </w:rPr>
        <w:lastRenderedPageBreak/>
        <w:t xml:space="preserve">  </w:t>
      </w:r>
      <w:r w:rsidR="001C2A61" w:rsidRPr="001C2A61">
        <w:rPr>
          <w:rFonts w:ascii="Verdana" w:hAnsi="Verdana"/>
          <w:sz w:val="22"/>
          <w:szCs w:val="22"/>
          <w:lang w:val="en-GB"/>
        </w:rPr>
        <w:t>Source: Eurostat, accessed on 25 November 2014</w:t>
      </w:r>
    </w:p>
    <w:p w:rsidR="00FA23EE" w:rsidRDefault="00FA23EE" w:rsidP="00FA23EE">
      <w:pPr>
        <w:pStyle w:val="ListParagraph"/>
        <w:ind w:left="567"/>
        <w:rPr>
          <w:rFonts w:ascii="Verdana" w:hAnsi="Verdana"/>
          <w:b/>
          <w:sz w:val="22"/>
          <w:szCs w:val="22"/>
          <w:lang w:val="en-GB"/>
        </w:rPr>
      </w:pPr>
    </w:p>
    <w:p w:rsidR="00FA23EE" w:rsidRDefault="00FA23EE" w:rsidP="00FA23EE">
      <w:pPr>
        <w:pStyle w:val="ListParagraph"/>
        <w:ind w:left="567"/>
        <w:rPr>
          <w:rFonts w:ascii="Verdana" w:hAnsi="Verdana"/>
          <w:b/>
          <w:sz w:val="22"/>
          <w:szCs w:val="22"/>
          <w:lang w:val="en-GB"/>
        </w:rPr>
      </w:pPr>
    </w:p>
    <w:p w:rsidR="001C2A61" w:rsidRPr="001C2A61" w:rsidRDefault="00FA23EE" w:rsidP="00FA23EE">
      <w:pPr>
        <w:pStyle w:val="ListParagraph"/>
        <w:ind w:left="567"/>
        <w:rPr>
          <w:rFonts w:ascii="Verdana" w:hAnsi="Verdana"/>
          <w:b/>
          <w:sz w:val="22"/>
          <w:szCs w:val="22"/>
          <w:lang w:val="en-GB"/>
        </w:rPr>
      </w:pPr>
      <w:r>
        <w:rPr>
          <w:rFonts w:ascii="Verdana" w:hAnsi="Verdana"/>
          <w:b/>
          <w:sz w:val="22"/>
          <w:szCs w:val="22"/>
          <w:lang w:val="en-GB"/>
        </w:rPr>
        <w:t xml:space="preserve">Table 4. </w:t>
      </w:r>
      <w:r w:rsidR="001C2A61" w:rsidRPr="001C2A61">
        <w:rPr>
          <w:rFonts w:ascii="Verdana" w:hAnsi="Verdana"/>
          <w:b/>
          <w:sz w:val="22"/>
          <w:szCs w:val="22"/>
          <w:lang w:val="en-GB"/>
        </w:rPr>
        <w:t>Average personal income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2303"/>
        <w:gridCol w:w="2303"/>
        <w:gridCol w:w="2303"/>
      </w:tblGrid>
      <w:tr w:rsidR="001C2A61" w:rsidRPr="00103F9A" w:rsidTr="00FA23EE">
        <w:tc>
          <w:tcPr>
            <w:tcW w:w="2195" w:type="dxa"/>
          </w:tcPr>
          <w:p w:rsidR="001C2A61" w:rsidRPr="00103F9A" w:rsidRDefault="001C2A61" w:rsidP="00F130D2">
            <w:pPr>
              <w:contextualSpacing/>
              <w:rPr>
                <w:rFonts w:ascii="Verdana" w:hAnsi="Verdana"/>
                <w:b/>
                <w:lang w:val="en-GB"/>
              </w:rPr>
            </w:pPr>
          </w:p>
        </w:tc>
        <w:tc>
          <w:tcPr>
            <w:tcW w:w="2303" w:type="dxa"/>
          </w:tcPr>
          <w:p w:rsidR="001C2A61" w:rsidRPr="00103F9A" w:rsidRDefault="001C2A61" w:rsidP="00F130D2">
            <w:pPr>
              <w:contextualSpacing/>
              <w:rPr>
                <w:rFonts w:ascii="Verdana" w:hAnsi="Verdana"/>
                <w:b/>
                <w:lang w:val="en-GB"/>
              </w:rPr>
            </w:pPr>
            <w:r w:rsidRPr="00103F9A">
              <w:rPr>
                <w:rFonts w:ascii="Verdana" w:hAnsi="Verdana"/>
                <w:b/>
                <w:lang w:val="en-GB"/>
              </w:rPr>
              <w:t xml:space="preserve">Men </w:t>
            </w:r>
          </w:p>
        </w:tc>
        <w:tc>
          <w:tcPr>
            <w:tcW w:w="2303" w:type="dxa"/>
          </w:tcPr>
          <w:p w:rsidR="001C2A61" w:rsidRPr="00103F9A" w:rsidRDefault="001C2A61" w:rsidP="00F130D2">
            <w:pPr>
              <w:contextualSpacing/>
              <w:rPr>
                <w:rFonts w:ascii="Verdana" w:hAnsi="Verdana"/>
                <w:b/>
                <w:lang w:val="en-GB"/>
              </w:rPr>
            </w:pPr>
            <w:r w:rsidRPr="00103F9A">
              <w:rPr>
                <w:rFonts w:ascii="Verdana" w:hAnsi="Verdana"/>
                <w:b/>
                <w:lang w:val="en-GB"/>
              </w:rPr>
              <w:t>Women</w:t>
            </w:r>
          </w:p>
        </w:tc>
        <w:tc>
          <w:tcPr>
            <w:tcW w:w="2303" w:type="dxa"/>
          </w:tcPr>
          <w:p w:rsidR="001C2A61" w:rsidRPr="00103F9A" w:rsidRDefault="001C2A61" w:rsidP="00F130D2">
            <w:pPr>
              <w:contextualSpacing/>
              <w:rPr>
                <w:rFonts w:ascii="Verdana" w:hAnsi="Verdana"/>
                <w:b/>
                <w:lang w:val="en-GB"/>
              </w:rPr>
            </w:pPr>
            <w:r w:rsidRPr="00103F9A">
              <w:rPr>
                <w:rFonts w:ascii="Verdana" w:hAnsi="Verdana"/>
                <w:b/>
                <w:lang w:val="en-GB"/>
              </w:rPr>
              <w:t>Gap</w:t>
            </w:r>
          </w:p>
        </w:tc>
      </w:tr>
      <w:tr w:rsidR="001C2A61" w:rsidRPr="00103F9A" w:rsidTr="00FA23EE">
        <w:tc>
          <w:tcPr>
            <w:tcW w:w="2195" w:type="dxa"/>
          </w:tcPr>
          <w:p w:rsidR="001C2A61" w:rsidRPr="00103F9A" w:rsidRDefault="001C2A61" w:rsidP="00F130D2">
            <w:pPr>
              <w:contextualSpacing/>
              <w:rPr>
                <w:rFonts w:ascii="Verdana" w:hAnsi="Verdana"/>
                <w:b/>
                <w:lang w:val="en-GB"/>
              </w:rPr>
            </w:pPr>
            <w:r w:rsidRPr="00103F9A">
              <w:rPr>
                <w:rFonts w:ascii="Verdana" w:hAnsi="Verdana"/>
                <w:b/>
                <w:lang w:val="en-GB"/>
              </w:rPr>
              <w:t>2003</w:t>
            </w:r>
          </w:p>
        </w:tc>
        <w:tc>
          <w:tcPr>
            <w:tcW w:w="2303" w:type="dxa"/>
          </w:tcPr>
          <w:p w:rsidR="001C2A61" w:rsidRPr="00103F9A" w:rsidRDefault="001C2A61" w:rsidP="00F130D2">
            <w:pPr>
              <w:contextualSpacing/>
              <w:rPr>
                <w:rFonts w:ascii="Verdana" w:hAnsi="Verdana"/>
                <w:lang w:val="en-GB"/>
              </w:rPr>
            </w:pPr>
            <w:r w:rsidRPr="00103F9A">
              <w:rPr>
                <w:rFonts w:ascii="Verdana" w:hAnsi="Verdana"/>
                <w:lang w:val="en-GB"/>
              </w:rPr>
              <w:t>€38,000</w:t>
            </w:r>
          </w:p>
        </w:tc>
        <w:tc>
          <w:tcPr>
            <w:tcW w:w="2303" w:type="dxa"/>
          </w:tcPr>
          <w:p w:rsidR="001C2A61" w:rsidRPr="00103F9A" w:rsidRDefault="001C2A61" w:rsidP="00F130D2">
            <w:pPr>
              <w:contextualSpacing/>
              <w:rPr>
                <w:rFonts w:ascii="Verdana" w:hAnsi="Verdana"/>
                <w:lang w:val="en-GB"/>
              </w:rPr>
            </w:pPr>
            <w:r w:rsidRPr="00103F9A">
              <w:rPr>
                <w:rFonts w:ascii="Verdana" w:hAnsi="Verdana"/>
                <w:lang w:val="en-GB"/>
              </w:rPr>
              <w:t>€18,000</w:t>
            </w:r>
          </w:p>
        </w:tc>
        <w:tc>
          <w:tcPr>
            <w:tcW w:w="2303" w:type="dxa"/>
          </w:tcPr>
          <w:p w:rsidR="001C2A61" w:rsidRPr="00103F9A" w:rsidRDefault="001C2A61" w:rsidP="00F130D2">
            <w:pPr>
              <w:contextualSpacing/>
              <w:rPr>
                <w:rFonts w:ascii="Verdana" w:hAnsi="Verdana"/>
                <w:lang w:val="en-GB"/>
              </w:rPr>
            </w:pPr>
            <w:r w:rsidRPr="00103F9A">
              <w:rPr>
                <w:rFonts w:ascii="Verdana" w:hAnsi="Verdana"/>
                <w:lang w:val="en-GB"/>
              </w:rPr>
              <w:t>€20,000</w:t>
            </w:r>
          </w:p>
        </w:tc>
      </w:tr>
      <w:tr w:rsidR="001C2A61" w:rsidRPr="00103F9A" w:rsidTr="00FA23EE">
        <w:tc>
          <w:tcPr>
            <w:tcW w:w="2195" w:type="dxa"/>
            <w:tcBorders>
              <w:bottom w:val="single" w:sz="4" w:space="0" w:color="auto"/>
            </w:tcBorders>
          </w:tcPr>
          <w:p w:rsidR="001C2A61" w:rsidRPr="00103F9A" w:rsidRDefault="001C2A61" w:rsidP="00F130D2">
            <w:pPr>
              <w:contextualSpacing/>
              <w:rPr>
                <w:rFonts w:ascii="Verdana" w:hAnsi="Verdana"/>
                <w:b/>
                <w:lang w:val="en-GB"/>
              </w:rPr>
            </w:pPr>
            <w:r w:rsidRPr="00103F9A">
              <w:rPr>
                <w:rFonts w:ascii="Verdana" w:hAnsi="Verdana"/>
                <w:b/>
                <w:lang w:val="en-GB"/>
              </w:rPr>
              <w:t>2008</w:t>
            </w:r>
          </w:p>
        </w:tc>
        <w:tc>
          <w:tcPr>
            <w:tcW w:w="2303" w:type="dxa"/>
            <w:tcBorders>
              <w:bottom w:val="single" w:sz="4" w:space="0" w:color="auto"/>
            </w:tcBorders>
          </w:tcPr>
          <w:p w:rsidR="001C2A61" w:rsidRPr="00103F9A" w:rsidRDefault="001C2A61" w:rsidP="00F130D2">
            <w:pPr>
              <w:contextualSpacing/>
              <w:rPr>
                <w:rFonts w:ascii="Verdana" w:hAnsi="Verdana"/>
                <w:lang w:val="en-GB"/>
              </w:rPr>
            </w:pPr>
            <w:r w:rsidRPr="00103F9A">
              <w:rPr>
                <w:rFonts w:ascii="Verdana" w:hAnsi="Verdana"/>
                <w:lang w:val="en-GB"/>
              </w:rPr>
              <w:t>€41,000</w:t>
            </w:r>
          </w:p>
        </w:tc>
        <w:tc>
          <w:tcPr>
            <w:tcW w:w="2303" w:type="dxa"/>
            <w:tcBorders>
              <w:bottom w:val="single" w:sz="4" w:space="0" w:color="auto"/>
            </w:tcBorders>
          </w:tcPr>
          <w:p w:rsidR="001C2A61" w:rsidRPr="00103F9A" w:rsidRDefault="001C2A61" w:rsidP="00F130D2">
            <w:pPr>
              <w:contextualSpacing/>
              <w:rPr>
                <w:rFonts w:ascii="Verdana" w:hAnsi="Verdana"/>
                <w:lang w:val="en-GB"/>
              </w:rPr>
            </w:pPr>
            <w:r w:rsidRPr="00103F9A">
              <w:rPr>
                <w:rFonts w:ascii="Verdana" w:hAnsi="Verdana"/>
                <w:lang w:val="en-GB"/>
              </w:rPr>
              <w:t>€21,000</w:t>
            </w:r>
          </w:p>
        </w:tc>
        <w:tc>
          <w:tcPr>
            <w:tcW w:w="2303" w:type="dxa"/>
            <w:tcBorders>
              <w:bottom w:val="single" w:sz="4" w:space="0" w:color="auto"/>
            </w:tcBorders>
          </w:tcPr>
          <w:p w:rsidR="001C2A61" w:rsidRPr="00103F9A" w:rsidRDefault="001C2A61" w:rsidP="00F130D2">
            <w:pPr>
              <w:contextualSpacing/>
              <w:rPr>
                <w:rFonts w:ascii="Verdana" w:hAnsi="Verdana"/>
                <w:lang w:val="en-GB"/>
              </w:rPr>
            </w:pPr>
            <w:r w:rsidRPr="00103F9A">
              <w:rPr>
                <w:rFonts w:ascii="Verdana" w:hAnsi="Verdana"/>
                <w:lang w:val="en-GB"/>
              </w:rPr>
              <w:t>€20,000</w:t>
            </w:r>
          </w:p>
        </w:tc>
      </w:tr>
      <w:tr w:rsidR="001C2A61" w:rsidRPr="00103F9A" w:rsidTr="00FA23EE">
        <w:tc>
          <w:tcPr>
            <w:tcW w:w="2195" w:type="dxa"/>
            <w:shd w:val="clear" w:color="auto" w:fill="auto"/>
          </w:tcPr>
          <w:p w:rsidR="001C2A61" w:rsidRPr="00103F9A" w:rsidRDefault="001C2A61" w:rsidP="00F130D2">
            <w:pPr>
              <w:contextualSpacing/>
              <w:rPr>
                <w:rFonts w:ascii="Verdana" w:hAnsi="Verdana"/>
                <w:b/>
                <w:lang w:val="en-GB"/>
              </w:rPr>
            </w:pPr>
            <w:r w:rsidRPr="00103F9A">
              <w:rPr>
                <w:rFonts w:ascii="Verdana" w:hAnsi="Verdana"/>
                <w:b/>
                <w:lang w:val="en-GB"/>
              </w:rPr>
              <w:t>2011</w:t>
            </w:r>
          </w:p>
        </w:tc>
        <w:tc>
          <w:tcPr>
            <w:tcW w:w="2303" w:type="dxa"/>
            <w:shd w:val="clear" w:color="auto" w:fill="auto"/>
          </w:tcPr>
          <w:p w:rsidR="001C2A61" w:rsidRPr="00103F9A" w:rsidRDefault="001C2A61" w:rsidP="00F130D2">
            <w:pPr>
              <w:contextualSpacing/>
              <w:rPr>
                <w:rFonts w:ascii="Verdana" w:hAnsi="Verdana"/>
                <w:b/>
                <w:lang w:val="en-GB"/>
              </w:rPr>
            </w:pPr>
            <w:r w:rsidRPr="00103F9A">
              <w:rPr>
                <w:rFonts w:ascii="Verdana" w:hAnsi="Verdana"/>
                <w:lang w:val="en-GB"/>
              </w:rPr>
              <w:t>€40,000</w:t>
            </w:r>
          </w:p>
        </w:tc>
        <w:tc>
          <w:tcPr>
            <w:tcW w:w="2303" w:type="dxa"/>
            <w:shd w:val="clear" w:color="auto" w:fill="auto"/>
          </w:tcPr>
          <w:p w:rsidR="001C2A61" w:rsidRPr="00103F9A" w:rsidRDefault="001C2A61" w:rsidP="00F130D2">
            <w:pPr>
              <w:contextualSpacing/>
              <w:rPr>
                <w:rFonts w:ascii="Verdana" w:hAnsi="Verdana"/>
                <w:lang w:val="en-GB"/>
              </w:rPr>
            </w:pPr>
            <w:r w:rsidRPr="00103F9A">
              <w:rPr>
                <w:rFonts w:ascii="Verdana" w:hAnsi="Verdana"/>
                <w:lang w:val="en-GB"/>
              </w:rPr>
              <w:t>€21,000</w:t>
            </w:r>
          </w:p>
        </w:tc>
        <w:tc>
          <w:tcPr>
            <w:tcW w:w="2303" w:type="dxa"/>
            <w:shd w:val="clear" w:color="auto" w:fill="auto"/>
          </w:tcPr>
          <w:p w:rsidR="001C2A61" w:rsidRPr="00103F9A" w:rsidRDefault="001C2A61" w:rsidP="00F130D2">
            <w:pPr>
              <w:contextualSpacing/>
              <w:rPr>
                <w:rFonts w:ascii="Verdana" w:hAnsi="Verdana"/>
                <w:lang w:val="en-GB"/>
              </w:rPr>
            </w:pPr>
            <w:r w:rsidRPr="00103F9A">
              <w:rPr>
                <w:rFonts w:ascii="Verdana" w:hAnsi="Verdana"/>
                <w:lang w:val="en-GB"/>
              </w:rPr>
              <w:t>€19,000</w:t>
            </w:r>
          </w:p>
        </w:tc>
      </w:tr>
      <w:tr w:rsidR="001C2A61" w:rsidRPr="00103F9A" w:rsidTr="00FA23EE">
        <w:tc>
          <w:tcPr>
            <w:tcW w:w="2195" w:type="dxa"/>
            <w:shd w:val="clear" w:color="auto" w:fill="auto"/>
          </w:tcPr>
          <w:p w:rsidR="001C2A61" w:rsidRPr="00103F9A" w:rsidRDefault="001C2A61" w:rsidP="00F130D2">
            <w:pPr>
              <w:contextualSpacing/>
              <w:rPr>
                <w:rFonts w:ascii="Verdana" w:hAnsi="Verdana"/>
                <w:b/>
                <w:lang w:val="en-GB"/>
              </w:rPr>
            </w:pPr>
            <w:r w:rsidRPr="00103F9A">
              <w:rPr>
                <w:rFonts w:ascii="Verdana" w:hAnsi="Verdana"/>
                <w:b/>
                <w:lang w:val="en-GB"/>
              </w:rPr>
              <w:t>2013</w:t>
            </w:r>
          </w:p>
        </w:tc>
        <w:tc>
          <w:tcPr>
            <w:tcW w:w="2303" w:type="dxa"/>
            <w:shd w:val="clear" w:color="auto" w:fill="auto"/>
          </w:tcPr>
          <w:p w:rsidR="001C2A61" w:rsidRPr="00103F9A" w:rsidRDefault="001C2A61" w:rsidP="00F130D2">
            <w:pPr>
              <w:contextualSpacing/>
              <w:rPr>
                <w:rFonts w:ascii="Verdana" w:hAnsi="Verdana"/>
                <w:lang w:val="en-GB"/>
              </w:rPr>
            </w:pPr>
            <w:r w:rsidRPr="00103F9A">
              <w:rPr>
                <w:rFonts w:ascii="Verdana" w:hAnsi="Verdana"/>
                <w:lang w:val="en-GB"/>
              </w:rPr>
              <w:t>€38,000</w:t>
            </w:r>
          </w:p>
        </w:tc>
        <w:tc>
          <w:tcPr>
            <w:tcW w:w="2303" w:type="dxa"/>
            <w:shd w:val="clear" w:color="auto" w:fill="auto"/>
          </w:tcPr>
          <w:p w:rsidR="001C2A61" w:rsidRPr="00103F9A" w:rsidRDefault="001C2A61" w:rsidP="00F130D2">
            <w:pPr>
              <w:contextualSpacing/>
              <w:rPr>
                <w:rFonts w:ascii="Verdana" w:hAnsi="Verdana"/>
                <w:lang w:val="en-GB"/>
              </w:rPr>
            </w:pPr>
            <w:r w:rsidRPr="00103F9A">
              <w:rPr>
                <w:rFonts w:ascii="Verdana" w:hAnsi="Verdana"/>
                <w:lang w:val="en-GB"/>
              </w:rPr>
              <w:t>€21,000</w:t>
            </w:r>
          </w:p>
        </w:tc>
        <w:tc>
          <w:tcPr>
            <w:tcW w:w="2303" w:type="dxa"/>
            <w:shd w:val="clear" w:color="auto" w:fill="auto"/>
          </w:tcPr>
          <w:p w:rsidR="001C2A61" w:rsidRPr="00103F9A" w:rsidRDefault="001C2A61" w:rsidP="00F130D2">
            <w:pPr>
              <w:contextualSpacing/>
              <w:rPr>
                <w:rFonts w:ascii="Verdana" w:hAnsi="Verdana"/>
                <w:lang w:val="en-GB"/>
              </w:rPr>
            </w:pPr>
            <w:r w:rsidRPr="00103F9A">
              <w:rPr>
                <w:rFonts w:ascii="Verdana" w:hAnsi="Verdana"/>
                <w:lang w:val="en-GB"/>
              </w:rPr>
              <w:t>€17,000</w:t>
            </w:r>
          </w:p>
        </w:tc>
      </w:tr>
    </w:tbl>
    <w:p w:rsidR="001C2A61" w:rsidRPr="001C2A61" w:rsidRDefault="00FA23EE" w:rsidP="00FA23EE">
      <w:pPr>
        <w:pStyle w:val="ListParagraph"/>
        <w:ind w:left="567"/>
        <w:rPr>
          <w:rFonts w:ascii="Verdana" w:hAnsi="Verdana"/>
          <w:sz w:val="22"/>
          <w:szCs w:val="22"/>
          <w:lang w:val="en-GB"/>
        </w:rPr>
      </w:pPr>
      <w:r>
        <w:rPr>
          <w:rFonts w:ascii="Verdana" w:hAnsi="Verdana"/>
          <w:sz w:val="22"/>
          <w:szCs w:val="22"/>
          <w:lang w:val="en-GB"/>
        </w:rPr>
        <w:t xml:space="preserve">  </w:t>
      </w:r>
      <w:r w:rsidR="001C2A61" w:rsidRPr="001C2A61">
        <w:rPr>
          <w:rFonts w:ascii="Verdana" w:hAnsi="Verdana"/>
          <w:sz w:val="22"/>
          <w:szCs w:val="22"/>
          <w:lang w:val="en-GB"/>
        </w:rPr>
        <w:t>Source: SCP, Emancipation Monitor 2014</w:t>
      </w:r>
    </w:p>
    <w:p w:rsidR="001C2A61" w:rsidRDefault="001C2A61" w:rsidP="00754FBB">
      <w:pPr>
        <w:pStyle w:val="ListParagraph"/>
        <w:spacing w:line="360" w:lineRule="auto"/>
        <w:ind w:left="0" w:firstLine="0"/>
        <w:rPr>
          <w:rFonts w:ascii="Verdana" w:hAnsi="Verdana"/>
          <w:sz w:val="20"/>
          <w:szCs w:val="20"/>
          <w:lang w:val="en-GB"/>
        </w:rPr>
      </w:pPr>
    </w:p>
    <w:p w:rsidR="00FA23EE" w:rsidRPr="00754FBB" w:rsidRDefault="00FA23EE" w:rsidP="00754FBB">
      <w:pPr>
        <w:pStyle w:val="ListParagraph"/>
        <w:spacing w:line="360" w:lineRule="auto"/>
        <w:ind w:left="0" w:firstLine="0"/>
        <w:rPr>
          <w:rFonts w:ascii="Verdana" w:hAnsi="Verdana"/>
          <w:sz w:val="22"/>
          <w:szCs w:val="22"/>
          <w:lang w:val="en-GB"/>
        </w:rPr>
      </w:pPr>
    </w:p>
    <w:p w:rsidR="00FA23EE" w:rsidRPr="00754FBB" w:rsidRDefault="00754FBB" w:rsidP="00754FBB">
      <w:pPr>
        <w:pStyle w:val="ListParagraph"/>
        <w:spacing w:line="360" w:lineRule="auto"/>
        <w:ind w:left="0" w:firstLine="0"/>
        <w:rPr>
          <w:rFonts w:ascii="Verdana" w:hAnsi="Verdana"/>
          <w:b/>
          <w:sz w:val="22"/>
          <w:szCs w:val="22"/>
          <w:lang w:val="en-GB"/>
        </w:rPr>
      </w:pPr>
      <w:r w:rsidRPr="00754FBB">
        <w:rPr>
          <w:rFonts w:ascii="Verdana" w:hAnsi="Verdana"/>
          <w:b/>
          <w:sz w:val="22"/>
          <w:szCs w:val="22"/>
          <w:lang w:val="en-GB"/>
        </w:rPr>
        <w:t>Table 5. Pay gap in public sector and private sector</w:t>
      </w:r>
    </w:p>
    <w:tbl>
      <w:tblPr>
        <w:tblW w:w="8100" w:type="dxa"/>
        <w:tblInd w:w="55" w:type="dxa"/>
        <w:tblCellMar>
          <w:left w:w="0" w:type="dxa"/>
          <w:right w:w="0" w:type="dxa"/>
        </w:tblCellMar>
        <w:tblLook w:val="04A0" w:firstRow="1" w:lastRow="0" w:firstColumn="1" w:lastColumn="0" w:noHBand="0" w:noVBand="1"/>
      </w:tblPr>
      <w:tblGrid>
        <w:gridCol w:w="2960"/>
        <w:gridCol w:w="820"/>
        <w:gridCol w:w="820"/>
        <w:gridCol w:w="820"/>
        <w:gridCol w:w="220"/>
        <w:gridCol w:w="820"/>
        <w:gridCol w:w="820"/>
        <w:gridCol w:w="820"/>
      </w:tblGrid>
      <w:tr w:rsidR="00FA23EE" w:rsidRPr="00103F9A" w:rsidTr="00F130D2">
        <w:trPr>
          <w:trHeight w:val="425"/>
        </w:trPr>
        <w:tc>
          <w:tcPr>
            <w:tcW w:w="2960" w:type="dxa"/>
            <w:tcBorders>
              <w:top w:val="single" w:sz="8" w:space="0" w:color="auto"/>
              <w:left w:val="nil"/>
              <w:bottom w:val="nil"/>
              <w:right w:val="nil"/>
            </w:tcBorders>
            <w:shd w:val="clear" w:color="auto" w:fill="FFFFFF"/>
            <w:noWrap/>
            <w:tcMar>
              <w:top w:w="0" w:type="dxa"/>
              <w:left w:w="70" w:type="dxa"/>
              <w:bottom w:w="0" w:type="dxa"/>
              <w:right w:w="70" w:type="dxa"/>
            </w:tcMar>
            <w:vAlign w:val="bottom"/>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 </w:t>
            </w:r>
          </w:p>
        </w:tc>
        <w:tc>
          <w:tcPr>
            <w:tcW w:w="2460" w:type="dxa"/>
            <w:gridSpan w:val="3"/>
            <w:tcBorders>
              <w:top w:val="single" w:sz="8" w:space="0" w:color="auto"/>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Public sector</w:t>
            </w:r>
          </w:p>
        </w:tc>
        <w:tc>
          <w:tcPr>
            <w:tcW w:w="220" w:type="dxa"/>
            <w:tcBorders>
              <w:top w:val="single" w:sz="8" w:space="0" w:color="auto"/>
              <w:left w:val="nil"/>
              <w:bottom w:val="nil"/>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 </w:t>
            </w:r>
          </w:p>
        </w:tc>
        <w:tc>
          <w:tcPr>
            <w:tcW w:w="2460" w:type="dxa"/>
            <w:gridSpan w:val="3"/>
            <w:tcBorders>
              <w:top w:val="single" w:sz="8" w:space="0" w:color="auto"/>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Private sector</w:t>
            </w:r>
          </w:p>
        </w:tc>
      </w:tr>
      <w:tr w:rsidR="00FA23EE" w:rsidRPr="00103F9A" w:rsidTr="00F130D2">
        <w:trPr>
          <w:trHeight w:val="405"/>
        </w:trPr>
        <w:tc>
          <w:tcPr>
            <w:tcW w:w="296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jc w:val="center"/>
              <w:rPr>
                <w:rFonts w:ascii="Verdana" w:hAnsi="Verdana"/>
                <w:color w:val="000000"/>
                <w:lang w:val="en-GB"/>
              </w:rPr>
            </w:pPr>
            <w:r w:rsidRPr="00103F9A">
              <w:rPr>
                <w:rFonts w:ascii="Verdana" w:hAnsi="Verdana"/>
                <w:color w:val="000000"/>
                <w:lang w:val="en-GB"/>
              </w:rPr>
              <w:t> </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2008</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2010</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2012</w:t>
            </w:r>
          </w:p>
        </w:tc>
        <w:tc>
          <w:tcPr>
            <w:tcW w:w="2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 </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2008</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2010</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2012</w:t>
            </w:r>
          </w:p>
        </w:tc>
      </w:tr>
      <w:tr w:rsidR="00FA23EE" w:rsidRPr="00103F9A" w:rsidTr="00F130D2">
        <w:trPr>
          <w:trHeight w:val="345"/>
        </w:trPr>
        <w:tc>
          <w:tcPr>
            <w:tcW w:w="2960" w:type="dxa"/>
            <w:tcBorders>
              <w:top w:val="single" w:sz="8" w:space="0" w:color="auto"/>
              <w:left w:val="nil"/>
              <w:bottom w:val="nil"/>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jc w:val="right"/>
              <w:rPr>
                <w:rFonts w:ascii="Verdana" w:hAnsi="Verdana"/>
                <w:i/>
                <w:iCs/>
                <w:color w:val="000000"/>
                <w:lang w:val="en-GB"/>
              </w:rPr>
            </w:pPr>
            <w:r w:rsidRPr="00103F9A">
              <w:rPr>
                <w:rFonts w:ascii="Verdana" w:hAnsi="Verdana"/>
                <w:i/>
                <w:iCs/>
                <w:color w:val="000000"/>
                <w:lang w:val="en-GB"/>
              </w:rPr>
              <w:t> </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 </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 </w:t>
            </w:r>
          </w:p>
        </w:tc>
        <w:tc>
          <w:tcPr>
            <w:tcW w:w="2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 </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 </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 </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i/>
                <w:iCs/>
                <w:color w:val="000000"/>
                <w:lang w:val="en-GB"/>
              </w:rPr>
            </w:pPr>
            <w:r w:rsidRPr="00103F9A">
              <w:rPr>
                <w:rFonts w:ascii="Verdana" w:hAnsi="Verdana"/>
                <w:i/>
                <w:iCs/>
                <w:color w:val="000000"/>
                <w:lang w:val="en-GB"/>
              </w:rPr>
              <w:t> </w:t>
            </w:r>
          </w:p>
        </w:tc>
      </w:tr>
      <w:tr w:rsidR="00FA23EE" w:rsidRPr="00103F9A" w:rsidTr="00F130D2">
        <w:trPr>
          <w:trHeight w:val="585"/>
        </w:trPr>
        <w:tc>
          <w:tcPr>
            <w:tcW w:w="2960" w:type="dxa"/>
            <w:shd w:val="clear" w:color="auto" w:fill="FFFFFF"/>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Uncorrected pay gap between men and women</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-16</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-14</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-11</w:t>
            </w:r>
          </w:p>
        </w:tc>
        <w:tc>
          <w:tcPr>
            <w:tcW w:w="2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 </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-22</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-21</w:t>
            </w:r>
          </w:p>
        </w:tc>
        <w:tc>
          <w:tcPr>
            <w:tcW w:w="820" w:type="dxa"/>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-21</w:t>
            </w:r>
          </w:p>
        </w:tc>
      </w:tr>
      <w:tr w:rsidR="00FA23EE" w:rsidRPr="00103F9A" w:rsidTr="00F130D2">
        <w:trPr>
          <w:trHeight w:val="615"/>
        </w:trPr>
        <w:tc>
          <w:tcPr>
            <w:tcW w:w="2960" w:type="dxa"/>
            <w:tcBorders>
              <w:top w:val="nil"/>
              <w:left w:val="nil"/>
              <w:bottom w:val="single" w:sz="8" w:space="0" w:color="auto"/>
              <w:right w:val="nil"/>
            </w:tcBorders>
            <w:shd w:val="clear" w:color="auto" w:fill="FFFFFF"/>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Corrected pay gap</w:t>
            </w:r>
            <w:r w:rsidR="00754FBB" w:rsidRPr="00103F9A">
              <w:rPr>
                <w:lang w:val="en-GB"/>
              </w:rPr>
              <w:t xml:space="preserve"> </w:t>
            </w:r>
            <w:r w:rsidRPr="00103F9A">
              <w:rPr>
                <w:rFonts w:ascii="Verdana" w:hAnsi="Verdana"/>
                <w:color w:val="000000"/>
                <w:lang w:val="en-GB"/>
              </w:rPr>
              <w:t>between men and women</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-7</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-6</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-4</w:t>
            </w:r>
          </w:p>
        </w:tc>
        <w:tc>
          <w:tcPr>
            <w:tcW w:w="2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 </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-9</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-8</w:t>
            </w:r>
          </w:p>
        </w:tc>
        <w:tc>
          <w:tcPr>
            <w:tcW w:w="820"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FA23EE" w:rsidRPr="00103F9A" w:rsidRDefault="00FA23EE" w:rsidP="00754FBB">
            <w:pPr>
              <w:autoSpaceDN w:val="0"/>
              <w:spacing w:after="0" w:line="360" w:lineRule="auto"/>
              <w:rPr>
                <w:rFonts w:ascii="Verdana" w:hAnsi="Verdana"/>
                <w:color w:val="000000"/>
                <w:lang w:val="en-GB"/>
              </w:rPr>
            </w:pPr>
            <w:r w:rsidRPr="00103F9A">
              <w:rPr>
                <w:rFonts w:ascii="Verdana" w:hAnsi="Verdana"/>
                <w:color w:val="000000"/>
                <w:lang w:val="en-GB"/>
              </w:rPr>
              <w:t>-8</w:t>
            </w:r>
          </w:p>
        </w:tc>
      </w:tr>
    </w:tbl>
    <w:p w:rsidR="00FA23EE" w:rsidRPr="00754FBB" w:rsidRDefault="00754FBB" w:rsidP="00754FBB">
      <w:pPr>
        <w:autoSpaceDE w:val="0"/>
        <w:autoSpaceDN w:val="0"/>
        <w:spacing w:after="0" w:line="240" w:lineRule="auto"/>
        <w:rPr>
          <w:rFonts w:ascii="Verdana" w:hAnsi="Verdana"/>
        </w:rPr>
      </w:pPr>
      <w:r w:rsidRPr="00754FBB">
        <w:rPr>
          <w:rFonts w:ascii="Verdana" w:hAnsi="Verdana"/>
          <w:sz w:val="20"/>
          <w:szCs w:val="16"/>
          <w:lang w:val="en-GB"/>
        </w:rPr>
        <w:t xml:space="preserve">The corrected pay gap is calculated on the basis of an average pay metric, while the uncorrected pay gap is based on a calculated pay average. As a result, the values of these two indicators cannot be directly linked. </w:t>
      </w:r>
      <w:r w:rsidRPr="00754FBB">
        <w:rPr>
          <w:rFonts w:ascii="Verdana" w:hAnsi="Verdana"/>
          <w:sz w:val="20"/>
          <w:szCs w:val="16"/>
        </w:rPr>
        <w:t>See also ‘Gelijk loon voor gelijk werk’ on www.cbs.nl.</w:t>
      </w:r>
    </w:p>
    <w:p w:rsidR="001C2A61" w:rsidRPr="000B2B03" w:rsidRDefault="001C2A61" w:rsidP="000B2B03">
      <w:pPr>
        <w:spacing w:after="0" w:line="240" w:lineRule="auto"/>
        <w:rPr>
          <w:rFonts w:ascii="Verdana" w:hAnsi="Verdana"/>
          <w:u w:val="single"/>
        </w:rPr>
      </w:pPr>
    </w:p>
    <w:p w:rsidR="000B2B03" w:rsidRPr="00AA4F75" w:rsidRDefault="000B2B03" w:rsidP="000B2B03">
      <w:pPr>
        <w:spacing w:after="0" w:line="240" w:lineRule="auto"/>
        <w:rPr>
          <w:rFonts w:ascii="Verdana" w:hAnsi="Verdana" w:cs="Arial"/>
        </w:rPr>
      </w:pPr>
    </w:p>
    <w:p w:rsidR="000B2B03" w:rsidRPr="000B2B03" w:rsidRDefault="000B2B03" w:rsidP="000B2B03">
      <w:pPr>
        <w:spacing w:after="0" w:line="240" w:lineRule="auto"/>
        <w:rPr>
          <w:rFonts w:ascii="Verdana" w:eastAsia="Times New Roman" w:hAnsi="Verdana"/>
          <w:b/>
          <w:lang w:val="en-GB" w:eastAsia="zh-CN"/>
        </w:rPr>
      </w:pPr>
      <w:r>
        <w:rPr>
          <w:rFonts w:ascii="Verdana" w:eastAsia="Times New Roman" w:hAnsi="Verdana"/>
          <w:b/>
          <w:lang w:val="en-GB" w:eastAsia="zh-CN"/>
        </w:rPr>
        <w:t xml:space="preserve">Table 6. </w:t>
      </w:r>
      <w:r w:rsidRPr="000B2B03">
        <w:rPr>
          <w:rFonts w:ascii="Verdana" w:eastAsia="Times New Roman" w:hAnsi="Verdana"/>
          <w:b/>
          <w:lang w:val="en-GB" w:eastAsia="zh-CN"/>
        </w:rPr>
        <w:t>Women in politics</w:t>
      </w:r>
    </w:p>
    <w:tbl>
      <w:tblPr>
        <w:tblW w:w="89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1277"/>
        <w:gridCol w:w="1276"/>
        <w:gridCol w:w="1277"/>
        <w:gridCol w:w="1277"/>
        <w:gridCol w:w="1277"/>
      </w:tblGrid>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Percentage of women</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b/>
                <w:lang w:val="en-GB" w:eastAsia="zh-CN"/>
              </w:rPr>
            </w:pPr>
            <w:r w:rsidRPr="00103F9A">
              <w:rPr>
                <w:rFonts w:ascii="Verdana" w:eastAsia="Times New Roman" w:hAnsi="Verdana"/>
                <w:b/>
                <w:lang w:val="en-GB" w:eastAsia="zh-CN"/>
              </w:rPr>
              <w:t>2006</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b/>
                <w:lang w:val="en-GB" w:eastAsia="zh-CN"/>
              </w:rPr>
            </w:pPr>
            <w:r w:rsidRPr="00103F9A">
              <w:rPr>
                <w:rFonts w:ascii="Verdana" w:eastAsia="Times New Roman" w:hAnsi="Verdana"/>
                <w:b/>
                <w:lang w:val="en-GB" w:eastAsia="zh-CN"/>
              </w:rPr>
              <w:t>2008</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b/>
                <w:lang w:val="en-GB" w:eastAsia="zh-CN"/>
              </w:rPr>
            </w:pPr>
            <w:r w:rsidRPr="00103F9A">
              <w:rPr>
                <w:rFonts w:ascii="Verdana" w:eastAsia="Times New Roman" w:hAnsi="Verdana"/>
                <w:b/>
                <w:lang w:val="en-GB" w:eastAsia="zh-CN"/>
              </w:rPr>
              <w:t>2010</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b/>
                <w:lang w:val="en-GB" w:eastAsia="zh-CN"/>
              </w:rPr>
            </w:pPr>
            <w:r w:rsidRPr="00103F9A">
              <w:rPr>
                <w:rFonts w:ascii="Verdana" w:eastAsia="Times New Roman" w:hAnsi="Verdana"/>
                <w:b/>
                <w:lang w:val="en-GB" w:eastAsia="zh-CN"/>
              </w:rPr>
              <w:t>2012</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b/>
                <w:lang w:val="en-GB" w:eastAsia="zh-CN"/>
              </w:rPr>
            </w:pPr>
            <w:r w:rsidRPr="00103F9A">
              <w:rPr>
                <w:rFonts w:ascii="Verdana" w:eastAsia="Times New Roman" w:hAnsi="Verdana"/>
                <w:b/>
                <w:lang w:val="en-GB" w:eastAsia="zh-CN"/>
              </w:rPr>
              <w:t>2014</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European Parliament</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44</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52</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48</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46.2</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42.3 (since 1 July 2014)</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Senate</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29</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35</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35</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36</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36</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House of Representatives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39</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39</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41.3</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40</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36.7</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Provincial councils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28</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36</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 xml:space="preserve">34.8 </w:t>
            </w:r>
            <w:r w:rsidRPr="00103F9A">
              <w:rPr>
                <w:rFonts w:ascii="Verdana" w:eastAsia="Times New Roman" w:hAnsi="Verdana"/>
                <w:lang w:val="en-GB" w:eastAsia="zh-CN"/>
              </w:rPr>
              <w:lastRenderedPageBreak/>
              <w:t>(2009)</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lastRenderedPageBreak/>
              <w:t>34.5</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31.8</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lastRenderedPageBreak/>
              <w:t>Local councils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26</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26</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26.8</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26.7</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27</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Board of water authority</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11</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19</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20</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21</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Ministers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33</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31</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25 / 25*</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33.3 / 38.5**</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38.5</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State Secretaries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40</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55</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63.6 / 12.5*</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12.5 / 42.9**</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42.9</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Queen’s/King’s Commissioners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8</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17</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8.3 (2009)</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16.6</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8.3</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Provincial Executives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17</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30</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30.4 (2009)</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29.3</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28.8</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Mayors</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20</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18</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19</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21</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22</w:t>
            </w:r>
          </w:p>
        </w:tc>
      </w:tr>
      <w:tr w:rsidR="000B2B03" w:rsidRPr="00103F9A" w:rsidTr="000B2B03">
        <w:tc>
          <w:tcPr>
            <w:tcW w:w="2553"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rPr>
                <w:rFonts w:ascii="Verdana" w:eastAsia="Times New Roman" w:hAnsi="Verdana"/>
                <w:b/>
                <w:lang w:val="en-GB" w:eastAsia="zh-CN"/>
              </w:rPr>
            </w:pPr>
            <w:r w:rsidRPr="00103F9A">
              <w:rPr>
                <w:rFonts w:ascii="Verdana" w:eastAsia="Times New Roman" w:hAnsi="Verdana"/>
                <w:b/>
                <w:lang w:val="en-GB" w:eastAsia="zh-CN"/>
              </w:rPr>
              <w:t>Members of municipal executive</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17.7 (2005)</w:t>
            </w:r>
          </w:p>
        </w:tc>
        <w:tc>
          <w:tcPr>
            <w:tcW w:w="1276"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18 (2007)</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18.1</w:t>
            </w:r>
          </w:p>
        </w:tc>
        <w:tc>
          <w:tcPr>
            <w:tcW w:w="1277" w:type="dxa"/>
            <w:tcBorders>
              <w:top w:val="single" w:sz="4" w:space="0" w:color="auto"/>
              <w:left w:val="single" w:sz="4" w:space="0" w:color="auto"/>
              <w:bottom w:val="single" w:sz="4" w:space="0" w:color="auto"/>
              <w:right w:val="single" w:sz="4" w:space="0" w:color="auto"/>
            </w:tcBorders>
            <w:vAlign w:val="center"/>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19.5</w:t>
            </w:r>
          </w:p>
        </w:tc>
        <w:tc>
          <w:tcPr>
            <w:tcW w:w="1277" w:type="dxa"/>
            <w:tcBorders>
              <w:top w:val="single" w:sz="4" w:space="0" w:color="auto"/>
              <w:left w:val="single" w:sz="4" w:space="0" w:color="auto"/>
              <w:bottom w:val="single" w:sz="4" w:space="0" w:color="auto"/>
              <w:right w:val="single" w:sz="4" w:space="0" w:color="auto"/>
            </w:tcBorders>
          </w:tcPr>
          <w:p w:rsidR="000B2B03" w:rsidRPr="00103F9A" w:rsidRDefault="000B2B03" w:rsidP="000B2B03">
            <w:pPr>
              <w:spacing w:after="0" w:line="240" w:lineRule="auto"/>
              <w:jc w:val="center"/>
              <w:rPr>
                <w:rFonts w:ascii="Verdana" w:eastAsia="Times New Roman" w:hAnsi="Verdana"/>
                <w:lang w:val="en-GB" w:eastAsia="zh-CN"/>
              </w:rPr>
            </w:pPr>
            <w:r w:rsidRPr="00103F9A">
              <w:rPr>
                <w:rFonts w:ascii="Verdana" w:eastAsia="Times New Roman" w:hAnsi="Verdana"/>
                <w:lang w:val="en-GB" w:eastAsia="zh-CN"/>
              </w:rPr>
              <w:t>19</w:t>
            </w:r>
          </w:p>
        </w:tc>
      </w:tr>
    </w:tbl>
    <w:p w:rsidR="000B2B03" w:rsidRPr="000B2B03" w:rsidRDefault="000B2B03" w:rsidP="000B2B03">
      <w:pPr>
        <w:rPr>
          <w:rFonts w:ascii="Verdana" w:eastAsia="Times New Roman" w:hAnsi="Verdana"/>
          <w:sz w:val="18"/>
          <w:szCs w:val="18"/>
          <w:lang w:val="en-GB" w:eastAsia="zh-CN"/>
        </w:rPr>
      </w:pPr>
      <w:r w:rsidRPr="000B2B03">
        <w:rPr>
          <w:rFonts w:ascii="Verdana" w:eastAsia="Times New Roman" w:hAnsi="Verdana"/>
          <w:sz w:val="18"/>
          <w:szCs w:val="18"/>
          <w:lang w:val="en-GB" w:eastAsia="zh-CN"/>
        </w:rPr>
        <w:t>* Fourth Balkenende Government / First Rutte Government (sworn in on 14 October 2010)</w:t>
      </w:r>
      <w:r w:rsidRPr="000B2B03">
        <w:rPr>
          <w:rFonts w:ascii="Verdana" w:eastAsia="Times New Roman" w:hAnsi="Verdana"/>
          <w:sz w:val="18"/>
          <w:szCs w:val="18"/>
          <w:lang w:val="en-GB" w:eastAsia="zh-CN"/>
        </w:rPr>
        <w:br/>
        <w:t>** First Rutte Government / Second Rutte Government (sworn in on 5 November 2012)</w:t>
      </w:r>
    </w:p>
    <w:p w:rsidR="000B2B03" w:rsidRPr="000B2B03" w:rsidRDefault="000B2B03" w:rsidP="000B2B03">
      <w:pPr>
        <w:rPr>
          <w:rFonts w:ascii="Verdana" w:hAnsi="Verdana"/>
          <w:sz w:val="18"/>
          <w:szCs w:val="18"/>
          <w:lang w:val="en-GB"/>
        </w:rPr>
      </w:pPr>
      <w:r w:rsidRPr="000B2B03">
        <w:rPr>
          <w:rFonts w:ascii="Verdana" w:hAnsi="Verdana"/>
          <w:sz w:val="18"/>
          <w:szCs w:val="18"/>
          <w:lang w:val="en-GB"/>
        </w:rPr>
        <w:t>Source: Ministry of the Interior and Kingdom Relations</w:t>
      </w:r>
    </w:p>
    <w:p w:rsidR="000B2B03" w:rsidRDefault="000B2B03" w:rsidP="000B2B03">
      <w:pPr>
        <w:spacing w:before="240" w:line="360" w:lineRule="auto"/>
        <w:contextualSpacing/>
        <w:rPr>
          <w:rFonts w:ascii="Verdana" w:hAnsi="Verdana"/>
          <w:lang w:val="en-GB"/>
        </w:rPr>
      </w:pPr>
    </w:p>
    <w:p w:rsidR="009E1A7A" w:rsidRPr="009E1A7A" w:rsidRDefault="009E1A7A" w:rsidP="000B2B03">
      <w:pPr>
        <w:spacing w:before="240" w:line="360" w:lineRule="auto"/>
        <w:contextualSpacing/>
        <w:rPr>
          <w:rFonts w:ascii="Verdana" w:hAnsi="Verdana"/>
          <w:b/>
          <w:lang w:val="en-GB"/>
        </w:rPr>
      </w:pPr>
      <w:r>
        <w:rPr>
          <w:rFonts w:ascii="Verdana" w:hAnsi="Verdana"/>
          <w:b/>
          <w:lang w:val="en-GB"/>
        </w:rPr>
        <w:t>Table 7. Unemployment rate by sex and ethnic origin</w:t>
      </w:r>
    </w:p>
    <w:tbl>
      <w:tblPr>
        <w:tblW w:w="0" w:type="auto"/>
        <w:tblInd w:w="53" w:type="dxa"/>
        <w:tblLayout w:type="fixed"/>
        <w:tblCellMar>
          <w:left w:w="70" w:type="dxa"/>
          <w:right w:w="70" w:type="dxa"/>
        </w:tblCellMar>
        <w:tblLook w:val="04A0" w:firstRow="1" w:lastRow="0" w:firstColumn="1" w:lastColumn="0" w:noHBand="0" w:noVBand="1"/>
      </w:tblPr>
      <w:tblGrid>
        <w:gridCol w:w="1010"/>
        <w:gridCol w:w="3529"/>
        <w:gridCol w:w="1128"/>
        <w:gridCol w:w="729"/>
        <w:gridCol w:w="992"/>
        <w:gridCol w:w="851"/>
        <w:gridCol w:w="920"/>
      </w:tblGrid>
      <w:tr w:rsidR="009E1A7A" w:rsidRPr="00103F9A" w:rsidTr="00F130D2">
        <w:trPr>
          <w:trHeight w:val="300"/>
        </w:trPr>
        <w:tc>
          <w:tcPr>
            <w:tcW w:w="6396" w:type="dxa"/>
            <w:gridSpan w:val="4"/>
            <w:tcBorders>
              <w:top w:val="single" w:sz="4" w:space="0" w:color="auto"/>
              <w:left w:val="single" w:sz="4" w:space="0" w:color="auto"/>
              <w:bottom w:val="single" w:sz="4" w:space="0" w:color="auto"/>
              <w:right w:val="nil"/>
            </w:tcBorders>
            <w:shd w:val="clear" w:color="auto" w:fill="auto"/>
            <w:noWrap/>
            <w:vAlign w:val="bottom"/>
          </w:tcPr>
          <w:p w:rsidR="009E1A7A" w:rsidRPr="009E1A7A" w:rsidRDefault="009E1A7A" w:rsidP="00F130D2">
            <w:pPr>
              <w:rPr>
                <w:rFonts w:ascii="Verdana" w:eastAsia="Times New Roman" w:hAnsi="Verdana" w:cs="Calibri"/>
                <w:b/>
                <w:bCs/>
                <w:color w:val="000000"/>
                <w:lang w:val="en-GB" w:eastAsia="nl-NL"/>
              </w:rPr>
            </w:pPr>
            <w:r w:rsidRPr="009E1A7A">
              <w:rPr>
                <w:rFonts w:ascii="Verdana" w:eastAsia="Times New Roman" w:hAnsi="Verdana" w:cs="Calibri"/>
                <w:b/>
                <w:bCs/>
                <w:color w:val="000000"/>
                <w:lang w:val="en-GB" w:eastAsia="nl-NL"/>
              </w:rPr>
              <w:t>Unemployment rate (workers aged 15-65), by sex and ethnic origin</w:t>
            </w:r>
          </w:p>
        </w:tc>
        <w:tc>
          <w:tcPr>
            <w:tcW w:w="992" w:type="dxa"/>
            <w:tcBorders>
              <w:top w:val="single" w:sz="4" w:space="0" w:color="auto"/>
              <w:left w:val="nil"/>
              <w:bottom w:val="single" w:sz="4" w:space="0" w:color="auto"/>
              <w:right w:val="nil"/>
            </w:tcBorders>
            <w:shd w:val="clear" w:color="auto" w:fill="auto"/>
            <w:noWrap/>
            <w:vAlign w:val="bottom"/>
          </w:tcPr>
          <w:p w:rsidR="009E1A7A" w:rsidRPr="009E1A7A" w:rsidRDefault="009E1A7A" w:rsidP="00F130D2">
            <w:pPr>
              <w:rPr>
                <w:rFonts w:ascii="Verdana" w:eastAsia="Times New Roman" w:hAnsi="Verdana" w:cs="Calibri"/>
                <w:color w:val="000000"/>
                <w:lang w:val="en-GB" w:eastAsia="nl-NL"/>
              </w:rPr>
            </w:pPr>
            <w:r w:rsidRPr="009E1A7A">
              <w:rPr>
                <w:rFonts w:ascii="Verdana" w:eastAsia="Times New Roman" w:hAnsi="Verdana" w:cs="Calibri"/>
                <w:color w:val="000000"/>
                <w:lang w:val="en-GB" w:eastAsia="nl-NL"/>
              </w:rPr>
              <w:t> </w:t>
            </w:r>
          </w:p>
        </w:tc>
        <w:tc>
          <w:tcPr>
            <w:tcW w:w="851" w:type="dxa"/>
            <w:tcBorders>
              <w:top w:val="single" w:sz="4" w:space="0" w:color="auto"/>
              <w:left w:val="nil"/>
              <w:bottom w:val="single" w:sz="4" w:space="0" w:color="auto"/>
              <w:right w:val="nil"/>
            </w:tcBorders>
            <w:shd w:val="clear" w:color="auto" w:fill="auto"/>
            <w:noWrap/>
            <w:vAlign w:val="bottom"/>
          </w:tcPr>
          <w:p w:rsidR="009E1A7A" w:rsidRPr="009E1A7A" w:rsidRDefault="009E1A7A" w:rsidP="00F130D2">
            <w:pPr>
              <w:rPr>
                <w:rFonts w:ascii="Verdana" w:eastAsia="Times New Roman" w:hAnsi="Verdana" w:cs="Calibri"/>
                <w:color w:val="000000"/>
                <w:lang w:val="en-GB" w:eastAsia="nl-NL"/>
              </w:rPr>
            </w:pPr>
            <w:r w:rsidRPr="009E1A7A">
              <w:rPr>
                <w:rFonts w:ascii="Verdana" w:eastAsia="Times New Roman" w:hAnsi="Verdana" w:cs="Calibri"/>
                <w:color w:val="000000"/>
                <w:lang w:val="en-GB" w:eastAsia="nl-NL"/>
              </w:rPr>
              <w:t> </w:t>
            </w:r>
          </w:p>
        </w:tc>
        <w:tc>
          <w:tcPr>
            <w:tcW w:w="920" w:type="dxa"/>
            <w:tcBorders>
              <w:top w:val="single" w:sz="4" w:space="0" w:color="auto"/>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lang w:val="en-GB" w:eastAsia="nl-NL"/>
              </w:rPr>
            </w:pPr>
            <w:r w:rsidRPr="009E1A7A">
              <w:rPr>
                <w:rFonts w:ascii="Verdana" w:eastAsia="Times New Roman" w:hAnsi="Verdana" w:cs="Calibri"/>
                <w:color w:val="000000"/>
                <w:lang w:val="en-GB" w:eastAsia="nl-NL"/>
              </w:rPr>
              <w:t> </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 </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 </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b/>
                <w:bCs/>
                <w:color w:val="000000"/>
                <w:sz w:val="20"/>
                <w:szCs w:val="20"/>
                <w:lang w:val="en-GB" w:eastAsia="nl-NL"/>
              </w:rPr>
            </w:pPr>
            <w:r w:rsidRPr="009E1A7A">
              <w:rPr>
                <w:rFonts w:ascii="Verdana" w:eastAsia="Times New Roman" w:hAnsi="Verdana" w:cs="Calibri"/>
                <w:b/>
                <w:bCs/>
                <w:color w:val="000000"/>
                <w:sz w:val="20"/>
                <w:szCs w:val="20"/>
                <w:lang w:val="en-GB" w:eastAsia="nl-NL"/>
              </w:rPr>
              <w:t>2009</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b/>
                <w:bCs/>
                <w:color w:val="000000"/>
                <w:sz w:val="20"/>
                <w:szCs w:val="20"/>
                <w:lang w:val="en-GB" w:eastAsia="nl-NL"/>
              </w:rPr>
            </w:pPr>
            <w:r w:rsidRPr="009E1A7A">
              <w:rPr>
                <w:rFonts w:ascii="Verdana" w:eastAsia="Times New Roman" w:hAnsi="Verdana" w:cs="Calibri"/>
                <w:b/>
                <w:bCs/>
                <w:color w:val="000000"/>
                <w:sz w:val="20"/>
                <w:szCs w:val="20"/>
                <w:lang w:val="en-GB" w:eastAsia="nl-NL"/>
              </w:rPr>
              <w:t>2010</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b/>
                <w:bCs/>
                <w:color w:val="000000"/>
                <w:sz w:val="20"/>
                <w:szCs w:val="20"/>
                <w:lang w:val="en-GB" w:eastAsia="nl-NL"/>
              </w:rPr>
            </w:pPr>
            <w:r w:rsidRPr="009E1A7A">
              <w:rPr>
                <w:rFonts w:ascii="Verdana" w:eastAsia="Times New Roman" w:hAnsi="Verdana" w:cs="Calibri"/>
                <w:b/>
                <w:bCs/>
                <w:color w:val="000000"/>
                <w:sz w:val="20"/>
                <w:szCs w:val="20"/>
                <w:lang w:val="en-GB" w:eastAsia="nl-NL"/>
              </w:rPr>
              <w:t>2011</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b/>
                <w:bCs/>
                <w:color w:val="000000"/>
                <w:sz w:val="20"/>
                <w:szCs w:val="20"/>
                <w:lang w:val="en-GB" w:eastAsia="nl-NL"/>
              </w:rPr>
            </w:pPr>
            <w:r w:rsidRPr="009E1A7A">
              <w:rPr>
                <w:rFonts w:ascii="Verdana" w:eastAsia="Times New Roman" w:hAnsi="Verdana" w:cs="Calibri"/>
                <w:b/>
                <w:bCs/>
                <w:color w:val="000000"/>
                <w:sz w:val="20"/>
                <w:szCs w:val="20"/>
                <w:lang w:val="en-GB" w:eastAsia="nl-NL"/>
              </w:rPr>
              <w:t>2012</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b/>
                <w:bCs/>
                <w:color w:val="000000"/>
                <w:sz w:val="20"/>
                <w:szCs w:val="20"/>
                <w:lang w:val="en-GB" w:eastAsia="nl-NL"/>
              </w:rPr>
            </w:pPr>
            <w:r w:rsidRPr="009E1A7A">
              <w:rPr>
                <w:rFonts w:ascii="Verdana" w:eastAsia="Times New Roman" w:hAnsi="Verdana" w:cs="Calibri"/>
                <w:b/>
                <w:bCs/>
                <w:color w:val="000000"/>
                <w:sz w:val="20"/>
                <w:szCs w:val="20"/>
                <w:lang w:val="en-GB" w:eastAsia="nl-NL"/>
              </w:rPr>
              <w:t>2013</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ethnically Dutch</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3.5</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4.0</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3.9</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4.9</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6.6</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ethnic minority</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8.7</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9.3</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10.4</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11.9</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14.4</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Western immigrant background</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5.9</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6.1</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6.7</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7.8</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9.3</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non-Western immigrant background</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11.2</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12.2</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13.5</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15.3</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18.8</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Women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ethnically Dutch</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4.4</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5.0</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4.5</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5.1</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6.8</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Women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ethnic minority</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8.4</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9.9</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10.0</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12.2</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14.7</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Women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Western immigrant background</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6.4</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7.0</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7.6</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8.6</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11.1</w:t>
            </w:r>
          </w:p>
        </w:tc>
      </w:tr>
      <w:tr w:rsidR="009E1A7A" w:rsidRPr="00103F9A" w:rsidTr="009E1A7A">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Women</w:t>
            </w:r>
          </w:p>
        </w:tc>
        <w:tc>
          <w:tcPr>
            <w:tcW w:w="35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Origin: non-Western immigrant background</w:t>
            </w:r>
          </w:p>
        </w:tc>
        <w:tc>
          <w:tcPr>
            <w:tcW w:w="1128"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10.5</w:t>
            </w:r>
          </w:p>
        </w:tc>
        <w:tc>
          <w:tcPr>
            <w:tcW w:w="729"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13.0</w:t>
            </w:r>
          </w:p>
        </w:tc>
        <w:tc>
          <w:tcPr>
            <w:tcW w:w="992"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12.5</w:t>
            </w:r>
          </w:p>
        </w:tc>
        <w:tc>
          <w:tcPr>
            <w:tcW w:w="851"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15.8</w:t>
            </w:r>
          </w:p>
        </w:tc>
        <w:tc>
          <w:tcPr>
            <w:tcW w:w="920" w:type="dxa"/>
            <w:tcBorders>
              <w:top w:val="nil"/>
              <w:left w:val="nil"/>
              <w:bottom w:val="single" w:sz="4" w:space="0" w:color="auto"/>
              <w:right w:val="single" w:sz="4" w:space="0" w:color="auto"/>
            </w:tcBorders>
            <w:shd w:val="clear" w:color="auto" w:fill="auto"/>
            <w:noWrap/>
            <w:vAlign w:val="bottom"/>
          </w:tcPr>
          <w:p w:rsidR="009E1A7A" w:rsidRPr="009E1A7A" w:rsidRDefault="009E1A7A" w:rsidP="00F130D2">
            <w:pPr>
              <w:rPr>
                <w:rFonts w:ascii="Verdana" w:eastAsia="Times New Roman" w:hAnsi="Verdana" w:cs="Calibri"/>
                <w:color w:val="000000"/>
                <w:sz w:val="20"/>
                <w:szCs w:val="20"/>
                <w:lang w:val="en-GB" w:eastAsia="nl-NL"/>
              </w:rPr>
            </w:pPr>
            <w:r w:rsidRPr="009E1A7A">
              <w:rPr>
                <w:rFonts w:ascii="Verdana" w:eastAsia="Times New Roman" w:hAnsi="Verdana" w:cs="Calibri"/>
                <w:color w:val="000000"/>
                <w:sz w:val="20"/>
                <w:szCs w:val="20"/>
                <w:lang w:val="en-GB" w:eastAsia="nl-NL"/>
              </w:rPr>
              <w:t>18.3</w:t>
            </w:r>
          </w:p>
        </w:tc>
      </w:tr>
    </w:tbl>
    <w:p w:rsidR="00754FBB" w:rsidRPr="00836B0E" w:rsidRDefault="00754FBB" w:rsidP="00836B0E">
      <w:pPr>
        <w:spacing w:after="0" w:line="240" w:lineRule="auto"/>
        <w:rPr>
          <w:rFonts w:ascii="Verdana" w:hAnsi="Verdana"/>
          <w:sz w:val="20"/>
          <w:szCs w:val="20"/>
          <w:u w:val="single"/>
          <w:lang w:val="en-GB"/>
        </w:rPr>
      </w:pPr>
    </w:p>
    <w:p w:rsidR="00836B0E" w:rsidRPr="00836B0E" w:rsidRDefault="00836B0E" w:rsidP="00836B0E">
      <w:pPr>
        <w:spacing w:after="0" w:line="240" w:lineRule="auto"/>
        <w:rPr>
          <w:rFonts w:ascii="Verdana" w:hAnsi="Verdana"/>
          <w:i/>
          <w:sz w:val="20"/>
          <w:szCs w:val="20"/>
          <w:u w:val="single"/>
          <w:lang w:val="en-GB"/>
        </w:rPr>
      </w:pPr>
    </w:p>
    <w:p w:rsidR="00836B0E" w:rsidRPr="00836B0E" w:rsidRDefault="00836B0E" w:rsidP="00836B0E">
      <w:pPr>
        <w:spacing w:after="0" w:line="240" w:lineRule="auto"/>
        <w:rPr>
          <w:rFonts w:ascii="Verdana" w:hAnsi="Verdana"/>
          <w:i/>
          <w:sz w:val="20"/>
          <w:szCs w:val="20"/>
          <w:u w:val="single"/>
          <w:lang w:val="en-GB"/>
        </w:rPr>
      </w:pPr>
    </w:p>
    <w:p w:rsidR="00756A43" w:rsidRPr="00836B0E" w:rsidRDefault="00836B0E" w:rsidP="00836B0E">
      <w:pPr>
        <w:spacing w:after="0" w:line="240" w:lineRule="auto"/>
        <w:rPr>
          <w:rFonts w:ascii="Verdana" w:hAnsi="Verdana"/>
          <w:b/>
          <w:lang w:val="en-GB"/>
        </w:rPr>
      </w:pPr>
      <w:r w:rsidRPr="00836B0E">
        <w:rPr>
          <w:rFonts w:ascii="Verdana" w:hAnsi="Verdana"/>
          <w:b/>
          <w:lang w:val="en-GB"/>
        </w:rPr>
        <w:lastRenderedPageBreak/>
        <w:t xml:space="preserve">Table 8. Information on the nature and number of reports </w:t>
      </w:r>
      <w:r w:rsidR="00756A43" w:rsidRPr="00836B0E">
        <w:rPr>
          <w:rFonts w:ascii="Verdana" w:hAnsi="Verdana"/>
          <w:b/>
          <w:lang w:val="en-GB"/>
        </w:rPr>
        <w:t>of domestic violence, convictions and penalties, and on any support and reha</w:t>
      </w:r>
      <w:r w:rsidR="00AB46C1">
        <w:rPr>
          <w:rFonts w:ascii="Verdana" w:hAnsi="Verdana"/>
          <w:b/>
          <w:lang w:val="en-GB"/>
        </w:rPr>
        <w:t>bilitation available to victims</w:t>
      </w:r>
    </w:p>
    <w:p w:rsidR="00756A43" w:rsidRPr="00836B0E" w:rsidRDefault="00756A43" w:rsidP="00836B0E">
      <w:pPr>
        <w:spacing w:after="0" w:line="240" w:lineRule="auto"/>
        <w:rPr>
          <w:rFonts w:ascii="Verdana" w:hAnsi="Verdana"/>
          <w:sz w:val="20"/>
          <w:szCs w:val="20"/>
          <w:lang w:val="en-GB"/>
        </w:rPr>
      </w:pPr>
    </w:p>
    <w:p w:rsidR="00756A43" w:rsidRPr="001A3AC7" w:rsidRDefault="00756A43" w:rsidP="00836B0E">
      <w:pPr>
        <w:spacing w:after="0" w:line="240" w:lineRule="auto"/>
        <w:rPr>
          <w:rFonts w:ascii="Verdana" w:hAnsi="Verdana"/>
          <w:lang w:val="en-GB"/>
        </w:rPr>
      </w:pPr>
      <w:r w:rsidRPr="001A3AC7">
        <w:rPr>
          <w:rFonts w:ascii="Verdana" w:hAnsi="Verdana"/>
          <w:lang w:val="en-GB"/>
        </w:rPr>
        <w:t>The following figures are available for the European part of the Netherlands:</w:t>
      </w:r>
    </w:p>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b/>
          <w:lang w:val="en-GB"/>
        </w:rPr>
        <w:t>Police figures</w:t>
      </w:r>
    </w:p>
    <w:p w:rsidR="00756A43" w:rsidRPr="001A3AC7" w:rsidRDefault="00756A43" w:rsidP="00836B0E">
      <w:pPr>
        <w:spacing w:after="0" w:line="240" w:lineRule="auto"/>
        <w:rPr>
          <w:rFonts w:ascii="Verdana" w:hAnsi="Verdana"/>
          <w:lang w:val="en-GB"/>
        </w:rPr>
      </w:pPr>
      <w:r w:rsidRPr="001A3AC7">
        <w:rPr>
          <w:rFonts w:ascii="Verdana" w:hAnsi="Verdana"/>
          <w:lang w:val="en-GB"/>
        </w:rPr>
        <w:t>1. Domestic violence</w:t>
      </w:r>
    </w:p>
    <w:tbl>
      <w:tblPr>
        <w:tblW w:w="6440" w:type="dxa"/>
        <w:tblInd w:w="55" w:type="dxa"/>
        <w:tblCellMar>
          <w:left w:w="70" w:type="dxa"/>
          <w:right w:w="70" w:type="dxa"/>
        </w:tblCellMar>
        <w:tblLook w:val="0000" w:firstRow="0" w:lastRow="0" w:firstColumn="0" w:lastColumn="0" w:noHBand="0" w:noVBand="0"/>
      </w:tblPr>
      <w:tblGrid>
        <w:gridCol w:w="3360"/>
        <w:gridCol w:w="960"/>
        <w:gridCol w:w="960"/>
        <w:gridCol w:w="1160"/>
      </w:tblGrid>
      <w:tr w:rsidR="00756A43" w:rsidRPr="00103F9A" w:rsidTr="00F130D2">
        <w:trPr>
          <w:trHeight w:val="255"/>
        </w:trPr>
        <w:tc>
          <w:tcPr>
            <w:tcW w:w="3360" w:type="dxa"/>
            <w:tcBorders>
              <w:top w:val="single" w:sz="4" w:space="0" w:color="auto"/>
              <w:left w:val="single" w:sz="4" w:space="0" w:color="auto"/>
              <w:bottom w:val="single" w:sz="4" w:space="0" w:color="auto"/>
              <w:right w:val="single" w:sz="4" w:space="0" w:color="auto"/>
            </w:tcBorders>
            <w:shd w:val="clear" w:color="auto" w:fill="CCFF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Domestic violence</w:t>
            </w:r>
          </w:p>
        </w:tc>
        <w:tc>
          <w:tcPr>
            <w:tcW w:w="960" w:type="dxa"/>
            <w:tcBorders>
              <w:top w:val="single" w:sz="4" w:space="0" w:color="auto"/>
              <w:left w:val="nil"/>
              <w:bottom w:val="single" w:sz="4" w:space="0" w:color="auto"/>
              <w:right w:val="single" w:sz="4" w:space="0" w:color="auto"/>
            </w:tcBorders>
            <w:shd w:val="clear" w:color="auto" w:fill="FFFF99"/>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2011</w:t>
            </w:r>
          </w:p>
        </w:tc>
        <w:tc>
          <w:tcPr>
            <w:tcW w:w="960" w:type="dxa"/>
            <w:tcBorders>
              <w:top w:val="single" w:sz="4" w:space="0" w:color="auto"/>
              <w:left w:val="nil"/>
              <w:bottom w:val="single" w:sz="4" w:space="0" w:color="auto"/>
              <w:right w:val="single" w:sz="4" w:space="0" w:color="auto"/>
            </w:tcBorders>
            <w:shd w:val="clear" w:color="auto" w:fill="FFFF00"/>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2012</w:t>
            </w:r>
          </w:p>
        </w:tc>
        <w:tc>
          <w:tcPr>
            <w:tcW w:w="1160" w:type="dxa"/>
            <w:tcBorders>
              <w:top w:val="single" w:sz="4" w:space="0" w:color="auto"/>
              <w:left w:val="nil"/>
              <w:bottom w:val="single" w:sz="4" w:space="0" w:color="auto"/>
              <w:right w:val="single" w:sz="4" w:space="0" w:color="auto"/>
            </w:tcBorders>
            <w:shd w:val="clear" w:color="auto" w:fill="FFCC99"/>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2013</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FFCC99"/>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Incidents (notifications and police reports)</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91,874</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95,500</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98,208</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FF99CC"/>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Police report filed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25,381</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26,121</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25,931</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33CCCC"/>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Criminal offences (automatic)*</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8,559</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8,313</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7,375</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99CC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Suspect questioned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21,373</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21,737</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21,256</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CCFF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Suspect arrested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15,194</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15,095</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14,732</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3366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Suspect detained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7,842</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7,902</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7,946</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rPr>
            </w:pPr>
            <w:r w:rsidRPr="00103F9A">
              <w:rPr>
                <w:rFonts w:ascii="Verdana" w:hAnsi="Verdana" w:cs="Arial"/>
              </w:rPr>
              <w:t>source Gids kubus  Hg_algemeen</w:t>
            </w:r>
          </w:p>
        </w:tc>
        <w:tc>
          <w:tcPr>
            <w:tcW w:w="96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rPr>
            </w:pPr>
            <w:r w:rsidRPr="00103F9A">
              <w:rPr>
                <w:rFonts w:ascii="Verdana" w:hAnsi="Verdana" w:cs="Arial"/>
              </w:rPr>
              <w:t> </w:t>
            </w:r>
          </w:p>
        </w:tc>
        <w:tc>
          <w:tcPr>
            <w:tcW w:w="96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rPr>
            </w:pPr>
            <w:r w:rsidRPr="00103F9A">
              <w:rPr>
                <w:rFonts w:ascii="Verdana" w:hAnsi="Verdana" w:cs="Arial"/>
              </w:rPr>
              <w:t> </w:t>
            </w:r>
          </w:p>
        </w:tc>
        <w:tc>
          <w:tcPr>
            <w:tcW w:w="116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rPr>
            </w:pPr>
            <w:r w:rsidRPr="00103F9A">
              <w:rPr>
                <w:rFonts w:ascii="Verdana" w:hAnsi="Verdana" w:cs="Arial"/>
              </w:rPr>
              <w:t> </w:t>
            </w:r>
          </w:p>
        </w:tc>
      </w:tr>
    </w:tbl>
    <w:p w:rsidR="00756A43" w:rsidRPr="001A3AC7" w:rsidRDefault="00756A43" w:rsidP="00836B0E">
      <w:pPr>
        <w:spacing w:after="0" w:line="240" w:lineRule="auto"/>
        <w:rPr>
          <w:rFonts w:ascii="Verdana" w:hAnsi="Verdana"/>
          <w:lang w:val="en-GB"/>
        </w:rPr>
      </w:pPr>
      <w:r w:rsidRPr="001A3AC7">
        <w:rPr>
          <w:rFonts w:ascii="Verdana" w:hAnsi="Verdana"/>
          <w:lang w:val="en-GB"/>
        </w:rPr>
        <w:t>* ‘Criminal offences (automatic)’ are cases in which no police report was filed, but the police automatically instituted an investigation.</w:t>
      </w:r>
    </w:p>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lang w:val="en-GB"/>
        </w:rPr>
        <w:t>2. Child abuse</w:t>
      </w:r>
    </w:p>
    <w:tbl>
      <w:tblPr>
        <w:tblpPr w:leftFromText="141" w:rightFromText="141" w:vertAnchor="text" w:tblpY="1"/>
        <w:tblOverlap w:val="never"/>
        <w:tblW w:w="6440" w:type="dxa"/>
        <w:tblInd w:w="55" w:type="dxa"/>
        <w:tblCellMar>
          <w:left w:w="70" w:type="dxa"/>
          <w:right w:w="70" w:type="dxa"/>
        </w:tblCellMar>
        <w:tblLook w:val="0000" w:firstRow="0" w:lastRow="0" w:firstColumn="0" w:lastColumn="0" w:noHBand="0" w:noVBand="0"/>
      </w:tblPr>
      <w:tblGrid>
        <w:gridCol w:w="3360"/>
        <w:gridCol w:w="960"/>
        <w:gridCol w:w="960"/>
        <w:gridCol w:w="1160"/>
      </w:tblGrid>
      <w:tr w:rsidR="00756A43" w:rsidRPr="00103F9A" w:rsidTr="00F130D2">
        <w:trPr>
          <w:trHeight w:val="255"/>
        </w:trPr>
        <w:tc>
          <w:tcPr>
            <w:tcW w:w="336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756A43" w:rsidRPr="00103F9A" w:rsidRDefault="00756A43" w:rsidP="00836B0E">
            <w:pPr>
              <w:spacing w:after="0" w:line="240" w:lineRule="auto"/>
              <w:rPr>
                <w:rFonts w:ascii="Verdana" w:hAnsi="Verdana" w:cs="Arial"/>
                <w:bCs/>
                <w:lang w:val="en-GB"/>
              </w:rPr>
            </w:pPr>
            <w:r w:rsidRPr="00103F9A">
              <w:rPr>
                <w:rFonts w:ascii="Verdana" w:hAnsi="Verdana" w:cs="Arial"/>
                <w:bCs/>
                <w:lang w:val="en-GB"/>
              </w:rPr>
              <w:t>Domestic violence against under-18s</w:t>
            </w:r>
          </w:p>
        </w:tc>
        <w:tc>
          <w:tcPr>
            <w:tcW w:w="960" w:type="dxa"/>
            <w:tcBorders>
              <w:top w:val="single" w:sz="4" w:space="0" w:color="auto"/>
              <w:left w:val="nil"/>
              <w:bottom w:val="single" w:sz="4" w:space="0" w:color="auto"/>
              <w:right w:val="single" w:sz="4" w:space="0" w:color="auto"/>
            </w:tcBorders>
            <w:shd w:val="clear" w:color="auto" w:fill="FFFF99"/>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2011</w:t>
            </w:r>
          </w:p>
        </w:tc>
        <w:tc>
          <w:tcPr>
            <w:tcW w:w="960" w:type="dxa"/>
            <w:tcBorders>
              <w:top w:val="single" w:sz="4" w:space="0" w:color="auto"/>
              <w:left w:val="nil"/>
              <w:bottom w:val="single" w:sz="4" w:space="0" w:color="auto"/>
              <w:right w:val="single" w:sz="4" w:space="0" w:color="auto"/>
            </w:tcBorders>
            <w:shd w:val="clear" w:color="auto" w:fill="FFFF00"/>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2012</w:t>
            </w:r>
          </w:p>
        </w:tc>
        <w:tc>
          <w:tcPr>
            <w:tcW w:w="1160" w:type="dxa"/>
            <w:tcBorders>
              <w:top w:val="single" w:sz="4" w:space="0" w:color="auto"/>
              <w:left w:val="nil"/>
              <w:bottom w:val="single" w:sz="4" w:space="0" w:color="auto"/>
              <w:right w:val="single" w:sz="4" w:space="0" w:color="auto"/>
            </w:tcBorders>
            <w:shd w:val="clear" w:color="auto" w:fill="FFCC99"/>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2013</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FFCC99"/>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Incidents (domestic violence only)</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8,408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8,344</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8,460</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FF99CC"/>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Police report filed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2,375</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2,425</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2,239</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00FF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Criminal offences (automatic)*</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1,230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1,155</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1,132</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99CC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Suspect questioned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1,858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1,673</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1,575</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CCFF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Suspect arrested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1,052</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1,002</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920</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shd w:val="clear" w:color="auto" w:fill="3366FF"/>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Suspect detained</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654</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637</w:t>
            </w:r>
          </w:p>
        </w:tc>
        <w:tc>
          <w:tcPr>
            <w:tcW w:w="11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right"/>
              <w:rPr>
                <w:rFonts w:ascii="Verdana" w:hAnsi="Verdana" w:cs="Tahoma"/>
                <w:bCs/>
                <w:color w:val="000000"/>
                <w:lang w:val="en-GB"/>
              </w:rPr>
            </w:pPr>
            <w:r w:rsidRPr="00103F9A">
              <w:rPr>
                <w:rFonts w:ascii="Verdana" w:hAnsi="Verdana" w:cs="Tahoma"/>
                <w:bCs/>
                <w:color w:val="000000"/>
                <w:lang w:val="en-GB"/>
              </w:rPr>
              <w:t>592</w:t>
            </w:r>
          </w:p>
        </w:tc>
      </w:tr>
      <w:tr w:rsidR="00756A43" w:rsidRPr="00103F9A" w:rsidTr="00F130D2">
        <w:trPr>
          <w:trHeight w:val="255"/>
        </w:trPr>
        <w:tc>
          <w:tcPr>
            <w:tcW w:w="3360"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rPr>
            </w:pPr>
            <w:r w:rsidRPr="00103F9A">
              <w:rPr>
                <w:rFonts w:ascii="Verdana" w:hAnsi="Verdana" w:cs="Arial"/>
              </w:rPr>
              <w:t>source Gids kubus  Hg_algemeen</w:t>
            </w:r>
          </w:p>
        </w:tc>
        <w:tc>
          <w:tcPr>
            <w:tcW w:w="960" w:type="dxa"/>
            <w:tcBorders>
              <w:top w:val="nil"/>
              <w:left w:val="nil"/>
              <w:bottom w:val="nil"/>
              <w:right w:val="nil"/>
            </w:tcBorders>
            <w:noWrap/>
            <w:vAlign w:val="bottom"/>
          </w:tcPr>
          <w:p w:rsidR="00756A43" w:rsidRPr="00103F9A" w:rsidRDefault="00756A43" w:rsidP="00836B0E">
            <w:pPr>
              <w:spacing w:after="0" w:line="240" w:lineRule="auto"/>
              <w:rPr>
                <w:rFonts w:ascii="Verdana" w:hAnsi="Verdana" w:cs="Arial"/>
              </w:rPr>
            </w:pPr>
          </w:p>
        </w:tc>
        <w:tc>
          <w:tcPr>
            <w:tcW w:w="960" w:type="dxa"/>
            <w:tcBorders>
              <w:top w:val="nil"/>
              <w:left w:val="nil"/>
              <w:bottom w:val="nil"/>
              <w:right w:val="nil"/>
            </w:tcBorders>
            <w:noWrap/>
            <w:vAlign w:val="bottom"/>
          </w:tcPr>
          <w:p w:rsidR="00756A43" w:rsidRPr="00103F9A" w:rsidRDefault="00756A43" w:rsidP="00836B0E">
            <w:pPr>
              <w:spacing w:after="0" w:line="240" w:lineRule="auto"/>
              <w:rPr>
                <w:rFonts w:ascii="Verdana" w:hAnsi="Verdana" w:cs="Arial"/>
              </w:rPr>
            </w:pPr>
          </w:p>
        </w:tc>
        <w:tc>
          <w:tcPr>
            <w:tcW w:w="1160" w:type="dxa"/>
            <w:tcBorders>
              <w:top w:val="nil"/>
              <w:left w:val="nil"/>
              <w:bottom w:val="nil"/>
              <w:right w:val="nil"/>
            </w:tcBorders>
            <w:noWrap/>
            <w:vAlign w:val="bottom"/>
          </w:tcPr>
          <w:p w:rsidR="00756A43" w:rsidRPr="00103F9A" w:rsidRDefault="00756A43" w:rsidP="00836B0E">
            <w:pPr>
              <w:spacing w:after="0" w:line="240" w:lineRule="auto"/>
              <w:rPr>
                <w:rFonts w:ascii="Verdana" w:hAnsi="Verdana" w:cs="Arial"/>
              </w:rPr>
            </w:pPr>
          </w:p>
        </w:tc>
      </w:tr>
    </w:tbl>
    <w:p w:rsidR="00756A43" w:rsidRPr="001A3AC7" w:rsidRDefault="00756A43" w:rsidP="00836B0E">
      <w:pPr>
        <w:spacing w:after="0" w:line="240" w:lineRule="auto"/>
        <w:rPr>
          <w:rFonts w:ascii="Verdana" w:hAnsi="Verdana"/>
        </w:rPr>
      </w:pPr>
    </w:p>
    <w:p w:rsidR="00756A43" w:rsidRPr="001A3AC7" w:rsidRDefault="00756A43" w:rsidP="00836B0E">
      <w:pPr>
        <w:spacing w:after="0" w:line="240" w:lineRule="auto"/>
        <w:rPr>
          <w:rFonts w:ascii="Verdana" w:hAnsi="Verdana"/>
        </w:rPr>
      </w:pPr>
    </w:p>
    <w:p w:rsidR="00756A43" w:rsidRPr="001A3AC7" w:rsidRDefault="00756A43" w:rsidP="00836B0E">
      <w:pPr>
        <w:spacing w:after="0" w:line="240" w:lineRule="auto"/>
        <w:rPr>
          <w:rFonts w:ascii="Verdana" w:hAnsi="Verdana"/>
        </w:rPr>
      </w:pPr>
    </w:p>
    <w:p w:rsidR="00756A43" w:rsidRPr="001A3AC7" w:rsidRDefault="00756A43" w:rsidP="00836B0E">
      <w:pPr>
        <w:spacing w:after="0" w:line="240" w:lineRule="auto"/>
        <w:rPr>
          <w:rFonts w:ascii="Verdana" w:hAnsi="Verdana"/>
        </w:rPr>
      </w:pPr>
    </w:p>
    <w:p w:rsidR="00756A43" w:rsidRPr="001A3AC7" w:rsidRDefault="00756A43" w:rsidP="00836B0E">
      <w:pPr>
        <w:spacing w:after="0" w:line="240" w:lineRule="auto"/>
        <w:rPr>
          <w:rFonts w:ascii="Verdana" w:hAnsi="Verdana"/>
        </w:rPr>
      </w:pPr>
    </w:p>
    <w:p w:rsidR="00756A43" w:rsidRPr="001A3AC7" w:rsidRDefault="00756A43" w:rsidP="00836B0E">
      <w:pPr>
        <w:spacing w:after="0" w:line="240" w:lineRule="auto"/>
        <w:rPr>
          <w:rFonts w:ascii="Verdana" w:hAnsi="Verdana"/>
        </w:rPr>
      </w:pPr>
    </w:p>
    <w:p w:rsidR="00756A43" w:rsidRPr="001A3AC7" w:rsidRDefault="00756A43" w:rsidP="00836B0E">
      <w:pPr>
        <w:spacing w:after="0" w:line="240" w:lineRule="auto"/>
        <w:rPr>
          <w:rFonts w:ascii="Verdana" w:hAnsi="Verdana"/>
        </w:rPr>
      </w:pPr>
    </w:p>
    <w:tbl>
      <w:tblPr>
        <w:tblW w:w="8381" w:type="dxa"/>
        <w:tblInd w:w="55" w:type="dxa"/>
        <w:tblCellMar>
          <w:left w:w="70" w:type="dxa"/>
          <w:right w:w="70" w:type="dxa"/>
        </w:tblCellMar>
        <w:tblLook w:val="0000" w:firstRow="0" w:lastRow="0" w:firstColumn="0" w:lastColumn="0" w:noHBand="0" w:noVBand="0"/>
      </w:tblPr>
      <w:tblGrid>
        <w:gridCol w:w="218"/>
        <w:gridCol w:w="2320"/>
        <w:gridCol w:w="3147"/>
        <w:gridCol w:w="780"/>
        <w:gridCol w:w="960"/>
        <w:gridCol w:w="960"/>
      </w:tblGrid>
      <w:tr w:rsidR="00756A43" w:rsidRPr="00103F9A" w:rsidTr="00F130D2">
        <w:trPr>
          <w:trHeight w:val="255"/>
        </w:trPr>
        <w:tc>
          <w:tcPr>
            <w:tcW w:w="5685" w:type="dxa"/>
            <w:gridSpan w:val="3"/>
            <w:tcBorders>
              <w:top w:val="single" w:sz="4" w:space="0" w:color="auto"/>
              <w:left w:val="single" w:sz="4" w:space="0" w:color="auto"/>
              <w:bottom w:val="single" w:sz="4" w:space="0" w:color="auto"/>
              <w:right w:val="single" w:sz="4" w:space="0" w:color="000000"/>
            </w:tcBorders>
            <w:shd w:val="clear" w:color="auto" w:fill="00CCFF"/>
            <w:noWrap/>
          </w:tcPr>
          <w:p w:rsidR="00756A43" w:rsidRPr="00103F9A" w:rsidRDefault="00756A43" w:rsidP="00836B0E">
            <w:pPr>
              <w:spacing w:after="0" w:line="240" w:lineRule="auto"/>
              <w:jc w:val="center"/>
              <w:rPr>
                <w:rFonts w:ascii="Verdana" w:hAnsi="Verdana" w:cs="Tahoma"/>
                <w:bCs/>
                <w:lang w:val="en-GB"/>
              </w:rPr>
            </w:pPr>
            <w:r w:rsidRPr="00103F9A">
              <w:rPr>
                <w:rFonts w:ascii="Verdana" w:hAnsi="Verdana" w:cs="Tahoma"/>
                <w:bCs/>
                <w:lang w:val="en-GB"/>
              </w:rPr>
              <w:t>recorded victims of domestic violence against under-18s</w:t>
            </w:r>
          </w:p>
        </w:tc>
        <w:tc>
          <w:tcPr>
            <w:tcW w:w="776" w:type="dxa"/>
            <w:tcBorders>
              <w:top w:val="single" w:sz="4" w:space="0" w:color="auto"/>
              <w:left w:val="nil"/>
              <w:bottom w:val="single" w:sz="4" w:space="0" w:color="auto"/>
              <w:right w:val="single" w:sz="4" w:space="0" w:color="auto"/>
            </w:tcBorders>
            <w:shd w:val="clear" w:color="auto" w:fill="CCFFFF"/>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2011</w:t>
            </w:r>
          </w:p>
        </w:tc>
        <w:tc>
          <w:tcPr>
            <w:tcW w:w="960" w:type="dxa"/>
            <w:tcBorders>
              <w:top w:val="single" w:sz="4" w:space="0" w:color="auto"/>
              <w:left w:val="nil"/>
              <w:bottom w:val="single" w:sz="4" w:space="0" w:color="auto"/>
              <w:right w:val="single" w:sz="4" w:space="0" w:color="auto"/>
            </w:tcBorders>
            <w:shd w:val="clear" w:color="auto" w:fill="99CCFF"/>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2012</w:t>
            </w:r>
          </w:p>
        </w:tc>
        <w:tc>
          <w:tcPr>
            <w:tcW w:w="960" w:type="dxa"/>
            <w:tcBorders>
              <w:top w:val="single" w:sz="4" w:space="0" w:color="auto"/>
              <w:left w:val="nil"/>
              <w:bottom w:val="single" w:sz="4" w:space="0" w:color="auto"/>
              <w:right w:val="single" w:sz="4" w:space="0" w:color="auto"/>
            </w:tcBorders>
            <w:shd w:val="clear" w:color="auto" w:fill="3366FF"/>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2013</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shd w:val="clear" w:color="auto" w:fill="FFCC99"/>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 xml:space="preserve">age 0 to 12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
                <w:bCs/>
                <w:color w:val="000000"/>
                <w:lang w:val="en-GB"/>
              </w:rPr>
            </w:pPr>
            <w:r w:rsidRPr="00103F9A">
              <w:rPr>
                <w:rFonts w:ascii="Verdana" w:hAnsi="Verdana" w:cs="Tahoma"/>
                <w:bCs/>
                <w:color w:val="000000"/>
                <w:lang w:val="en-GB"/>
              </w:rPr>
              <w:t>Duress</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61</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52</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45</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
                <w:bCs/>
                <w:color w:val="000000"/>
                <w:lang w:val="en-GB"/>
              </w:rPr>
            </w:pPr>
            <w:r w:rsidRPr="00103F9A">
              <w:rPr>
                <w:rFonts w:ascii="Verdana" w:hAnsi="Verdana" w:cs="Tahoma"/>
                <w:bCs/>
                <w:color w:val="000000"/>
                <w:lang w:val="en-GB"/>
              </w:rPr>
              <w:t>Stalking</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Physical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655</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645</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580</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Psychological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5</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3</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Sexual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418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378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297</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shd w:val="clear" w:color="auto" w:fill="FF99CC"/>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total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1,139</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1,078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922</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 </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 </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 </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 </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shd w:val="clear" w:color="auto" w:fill="FFCC00"/>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 xml:space="preserve">age 12 to 18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Duress</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126</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160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146</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Stalking</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None</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0</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Physical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650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624</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586</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Other</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148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167</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161</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Psychological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7</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11</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11</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Sexual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270</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328</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274</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lastRenderedPageBreak/>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shd w:val="clear" w:color="auto" w:fill="FF99CC"/>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total</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1,153</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1,123</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1,017</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3147"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776"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96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960" w:type="dxa"/>
            <w:tcBorders>
              <w:top w:val="nil"/>
              <w:left w:val="nil"/>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r>
      <w:tr w:rsidR="00756A43" w:rsidRPr="00103F9A" w:rsidTr="00F130D2">
        <w:trPr>
          <w:trHeight w:val="255"/>
        </w:trPr>
        <w:tc>
          <w:tcPr>
            <w:tcW w:w="218" w:type="dxa"/>
            <w:tcBorders>
              <w:top w:val="nil"/>
              <w:left w:val="single" w:sz="4" w:space="0" w:color="auto"/>
              <w:bottom w:val="single" w:sz="4" w:space="0" w:color="auto"/>
              <w:right w:val="single" w:sz="4" w:space="0" w:color="auto"/>
            </w:tcBorders>
            <w:noWrap/>
            <w:vAlign w:val="bottom"/>
          </w:tcPr>
          <w:p w:rsidR="00756A43" w:rsidRPr="00103F9A" w:rsidRDefault="00756A43" w:rsidP="00836B0E">
            <w:pPr>
              <w:spacing w:after="0" w:line="240" w:lineRule="auto"/>
              <w:rPr>
                <w:rFonts w:ascii="Verdana" w:hAnsi="Verdana" w:cs="Arial"/>
                <w:lang w:val="en-GB"/>
              </w:rPr>
            </w:pPr>
            <w:r w:rsidRPr="00103F9A">
              <w:rPr>
                <w:rFonts w:ascii="Verdana" w:hAnsi="Verdana" w:cs="Arial"/>
                <w:lang w:val="en-GB"/>
              </w:rPr>
              <w:t> </w:t>
            </w:r>
          </w:p>
        </w:tc>
        <w:tc>
          <w:tcPr>
            <w:tcW w:w="2320" w:type="dxa"/>
            <w:tcBorders>
              <w:top w:val="nil"/>
              <w:left w:val="nil"/>
              <w:bottom w:val="single" w:sz="4" w:space="0" w:color="auto"/>
              <w:right w:val="single" w:sz="4" w:space="0" w:color="auto"/>
            </w:tcBorders>
            <w:shd w:val="clear" w:color="auto" w:fill="FF6600"/>
            <w:noWrap/>
          </w:tcPr>
          <w:p w:rsidR="00756A43" w:rsidRPr="00103F9A" w:rsidRDefault="00756A43" w:rsidP="00836B0E">
            <w:pPr>
              <w:spacing w:after="0" w:line="240" w:lineRule="auto"/>
              <w:rPr>
                <w:rFonts w:ascii="Verdana" w:hAnsi="Verdana" w:cs="Tahoma"/>
                <w:bCs/>
                <w:color w:val="000000"/>
                <w:lang w:val="en-GB"/>
              </w:rPr>
            </w:pPr>
            <w:r w:rsidRPr="00103F9A">
              <w:rPr>
                <w:rFonts w:ascii="Verdana" w:hAnsi="Verdana" w:cs="Tahoma"/>
                <w:bCs/>
                <w:color w:val="000000"/>
                <w:lang w:val="en-GB"/>
              </w:rPr>
              <w:t xml:space="preserve">age 0 to 18 </w:t>
            </w:r>
          </w:p>
        </w:tc>
        <w:tc>
          <w:tcPr>
            <w:tcW w:w="3147" w:type="dxa"/>
            <w:tcBorders>
              <w:top w:val="nil"/>
              <w:left w:val="nil"/>
              <w:bottom w:val="single" w:sz="4" w:space="0" w:color="auto"/>
              <w:right w:val="single" w:sz="4" w:space="0" w:color="auto"/>
            </w:tcBorders>
            <w:shd w:val="clear" w:color="auto" w:fill="FF6600"/>
            <w:noWrap/>
            <w:vAlign w:val="bottom"/>
          </w:tcPr>
          <w:p w:rsidR="00756A43" w:rsidRPr="00103F9A" w:rsidRDefault="00756A43" w:rsidP="00836B0E">
            <w:pPr>
              <w:spacing w:after="0" w:line="240" w:lineRule="auto"/>
              <w:rPr>
                <w:rFonts w:ascii="Verdana" w:hAnsi="Verdana" w:cs="Arial"/>
                <w:bCs/>
                <w:lang w:val="en-GB"/>
              </w:rPr>
            </w:pPr>
            <w:r w:rsidRPr="00103F9A">
              <w:rPr>
                <w:rFonts w:ascii="Verdana" w:hAnsi="Verdana" w:cs="Arial"/>
                <w:bCs/>
                <w:lang w:val="en-GB"/>
              </w:rPr>
              <w:t xml:space="preserve">general total </w:t>
            </w:r>
          </w:p>
        </w:tc>
        <w:tc>
          <w:tcPr>
            <w:tcW w:w="776"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2,292</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2,201</w:t>
            </w:r>
          </w:p>
        </w:tc>
        <w:tc>
          <w:tcPr>
            <w:tcW w:w="960" w:type="dxa"/>
            <w:tcBorders>
              <w:top w:val="nil"/>
              <w:left w:val="nil"/>
              <w:bottom w:val="single" w:sz="4" w:space="0" w:color="auto"/>
              <w:right w:val="single" w:sz="4" w:space="0" w:color="auto"/>
            </w:tcBorders>
            <w:noWrap/>
          </w:tcPr>
          <w:p w:rsidR="00756A43" w:rsidRPr="00103F9A" w:rsidRDefault="00756A43" w:rsidP="00836B0E">
            <w:pPr>
              <w:spacing w:after="0" w:line="240" w:lineRule="auto"/>
              <w:jc w:val="center"/>
              <w:rPr>
                <w:rFonts w:ascii="Verdana" w:hAnsi="Verdana" w:cs="Tahoma"/>
                <w:bCs/>
                <w:color w:val="000000"/>
                <w:lang w:val="en-GB"/>
              </w:rPr>
            </w:pPr>
            <w:r w:rsidRPr="00103F9A">
              <w:rPr>
                <w:rFonts w:ascii="Verdana" w:hAnsi="Verdana" w:cs="Tahoma"/>
                <w:bCs/>
                <w:color w:val="000000"/>
                <w:lang w:val="en-GB"/>
              </w:rPr>
              <w:t>1,939</w:t>
            </w:r>
          </w:p>
        </w:tc>
      </w:tr>
    </w:tbl>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b/>
          <w:lang w:val="en-GB"/>
        </w:rPr>
        <w:t>Public Prosecution Service figures</w:t>
      </w:r>
    </w:p>
    <w:p w:rsidR="00756A43" w:rsidRPr="001A3AC7" w:rsidRDefault="00756A43" w:rsidP="00836B0E">
      <w:pPr>
        <w:spacing w:after="0" w:line="240" w:lineRule="auto"/>
        <w:rPr>
          <w:rFonts w:ascii="Verdana" w:hAnsi="Verdana"/>
          <w:lang w:val="en-GB"/>
        </w:rPr>
      </w:pPr>
      <w:r w:rsidRPr="001A3AC7">
        <w:rPr>
          <w:rFonts w:ascii="Verdana" w:hAnsi="Verdana"/>
          <w:lang w:val="en-GB"/>
        </w:rPr>
        <w:t>The Public Prosecution Service has figures that give an indication of the nature and number of reports of domestic violence, and the number of convictions. These data are available on request.</w:t>
      </w:r>
    </w:p>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b/>
          <w:lang w:val="en-GB"/>
        </w:rPr>
        <w:t>Domestic Violence Support Centre figures</w:t>
      </w:r>
    </w:p>
    <w:p w:rsidR="00756A43" w:rsidRPr="001A3AC7" w:rsidRDefault="00756A43" w:rsidP="00836B0E">
      <w:pPr>
        <w:spacing w:after="0" w:line="240" w:lineRule="auto"/>
        <w:rPr>
          <w:rFonts w:ascii="Verdana" w:hAnsi="Verdana"/>
          <w:lang w:val="en-GB"/>
        </w:rPr>
      </w:pPr>
      <w:r w:rsidRPr="001A3AC7">
        <w:rPr>
          <w:rFonts w:ascii="Verdana" w:hAnsi="Verdana"/>
          <w:lang w:val="en-GB"/>
        </w:rPr>
        <w:t>In 2012 a total of 10,399 women used women’s shelters. In 2013 the domestic violence support centres received 30,440 applications for assistance, and the Advice and Reporting Centre for Child Abuse and Neglect was contacted on 66,716 occasions.</w:t>
      </w:r>
    </w:p>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b/>
          <w:lang w:val="en-GB"/>
        </w:rPr>
        <w:t>Figures for the Caribbean Netherlands</w:t>
      </w:r>
    </w:p>
    <w:p w:rsidR="00756A43" w:rsidRPr="001A3AC7" w:rsidRDefault="00756A43" w:rsidP="00836B0E">
      <w:pPr>
        <w:spacing w:after="0" w:line="240" w:lineRule="auto"/>
        <w:rPr>
          <w:rFonts w:ascii="Verdana" w:hAnsi="Verdana"/>
          <w:lang w:val="en-GB"/>
        </w:rPr>
      </w:pPr>
      <w:r w:rsidRPr="001A3AC7">
        <w:rPr>
          <w:rFonts w:ascii="Verdana" w:hAnsi="Verdana"/>
          <w:lang w:val="en-GB"/>
        </w:rPr>
        <w:t>Records of domestic violence are incomplete. For an indication of the scale of the problem, see the following passage from a study entitled ‘Tackling domestic violence on Bonaire, St Eustatius and Saba (</w:t>
      </w:r>
      <w:r w:rsidRPr="001A3AC7">
        <w:rPr>
          <w:rFonts w:ascii="Verdana" w:hAnsi="Verdana"/>
          <w:i/>
          <w:lang w:val="en-GB"/>
        </w:rPr>
        <w:t>De aanpak van huiselijk geweld op de BES-eilanden</w:t>
      </w:r>
      <w:r w:rsidRPr="001A3AC7">
        <w:rPr>
          <w:rFonts w:ascii="Verdana" w:hAnsi="Verdana"/>
          <w:lang w:val="en-GB"/>
        </w:rPr>
        <w:t>’), which was commissioned by the Ministry of Security and Justice, the Ministry of Health, Welfare and Sport and the Ministry of Education, Culture and Science, and performed by Regioplan Policy Research.</w:t>
      </w:r>
    </w:p>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b/>
          <w:lang w:val="en-GB"/>
        </w:rPr>
        <w:t>Scale of domestic violence in the Caribbean Netherlands</w:t>
      </w:r>
      <w:r w:rsidRPr="001A3AC7">
        <w:rPr>
          <w:rFonts w:ascii="Verdana" w:hAnsi="Verdana"/>
          <w:lang w:val="en-GB"/>
        </w:rPr>
        <w:t xml:space="preserve"> (on the basis of available figures and interviews)</w:t>
      </w:r>
    </w:p>
    <w:tbl>
      <w:tblPr>
        <w:tblW w:w="0" w:type="auto"/>
        <w:tblBorders>
          <w:top w:val="single" w:sz="12" w:space="0" w:color="FFCC00"/>
          <w:bottom w:val="single" w:sz="12" w:space="0" w:color="FFCC00"/>
          <w:insideH w:val="single" w:sz="4" w:space="0" w:color="C0C0C0"/>
        </w:tblBorders>
        <w:shd w:val="clear" w:color="auto" w:fill="FFFFEF"/>
        <w:tblLook w:val="04A0" w:firstRow="1" w:lastRow="0" w:firstColumn="1" w:lastColumn="0" w:noHBand="0" w:noVBand="1"/>
      </w:tblPr>
      <w:tblGrid>
        <w:gridCol w:w="1413"/>
        <w:gridCol w:w="1985"/>
        <w:gridCol w:w="5641"/>
      </w:tblGrid>
      <w:tr w:rsidR="00756A43" w:rsidRPr="00103F9A" w:rsidTr="00F130D2">
        <w:tc>
          <w:tcPr>
            <w:tcW w:w="1413" w:type="dxa"/>
            <w:tcBorders>
              <w:top w:val="single" w:sz="12" w:space="0" w:color="FFCC00"/>
              <w:bottom w:val="single" w:sz="12" w:space="0" w:color="FFCC00"/>
            </w:tcBorders>
            <w:shd w:val="clear" w:color="auto" w:fill="FFFF99"/>
          </w:tcPr>
          <w:p w:rsidR="00756A43" w:rsidRPr="00103F9A" w:rsidRDefault="00756A43" w:rsidP="00836B0E">
            <w:pPr>
              <w:spacing w:after="0" w:line="240" w:lineRule="auto"/>
              <w:rPr>
                <w:rFonts w:ascii="Verdana" w:hAnsi="Verdana"/>
                <w:b/>
                <w:lang w:val="en-GB"/>
              </w:rPr>
            </w:pPr>
          </w:p>
        </w:tc>
        <w:tc>
          <w:tcPr>
            <w:tcW w:w="1985" w:type="dxa"/>
            <w:tcBorders>
              <w:top w:val="single" w:sz="12" w:space="0" w:color="FFCC00"/>
              <w:bottom w:val="single" w:sz="12" w:space="0" w:color="FFCC00"/>
            </w:tcBorders>
            <w:shd w:val="clear" w:color="auto" w:fill="FFFF99"/>
          </w:tcPr>
          <w:p w:rsidR="00756A43" w:rsidRPr="00103F9A" w:rsidRDefault="00756A43" w:rsidP="00836B0E">
            <w:pPr>
              <w:spacing w:after="0" w:line="240" w:lineRule="auto"/>
              <w:rPr>
                <w:rFonts w:ascii="Verdana" w:hAnsi="Verdana"/>
                <w:b/>
                <w:lang w:val="en-GB"/>
              </w:rPr>
            </w:pPr>
            <w:r w:rsidRPr="00103F9A">
              <w:rPr>
                <w:rFonts w:ascii="Verdana" w:hAnsi="Verdana"/>
                <w:b/>
                <w:lang w:val="en-GB"/>
              </w:rPr>
              <w:t>Source: figures</w:t>
            </w:r>
          </w:p>
        </w:tc>
        <w:tc>
          <w:tcPr>
            <w:tcW w:w="5641" w:type="dxa"/>
            <w:tcBorders>
              <w:top w:val="single" w:sz="12" w:space="0" w:color="FFCC00"/>
              <w:bottom w:val="single" w:sz="12" w:space="0" w:color="FFCC00"/>
            </w:tcBorders>
            <w:shd w:val="clear" w:color="auto" w:fill="FFFF99"/>
          </w:tcPr>
          <w:p w:rsidR="00756A43" w:rsidRPr="00103F9A" w:rsidRDefault="00756A43" w:rsidP="00836B0E">
            <w:pPr>
              <w:spacing w:after="0" w:line="240" w:lineRule="auto"/>
              <w:rPr>
                <w:rFonts w:ascii="Verdana" w:hAnsi="Verdana"/>
                <w:b/>
                <w:lang w:val="en-GB"/>
              </w:rPr>
            </w:pPr>
            <w:r w:rsidRPr="00103F9A">
              <w:rPr>
                <w:rFonts w:ascii="Verdana" w:hAnsi="Verdana"/>
                <w:b/>
                <w:lang w:val="en-GB"/>
              </w:rPr>
              <w:t>Source: respondents</w:t>
            </w:r>
          </w:p>
        </w:tc>
      </w:tr>
      <w:tr w:rsidR="00756A43" w:rsidRPr="00103F9A" w:rsidTr="00F130D2">
        <w:tc>
          <w:tcPr>
            <w:tcW w:w="1413" w:type="dxa"/>
            <w:tcBorders>
              <w:top w:val="single" w:sz="12" w:space="0" w:color="FFCC00"/>
            </w:tcBorders>
            <w:shd w:val="clear" w:color="auto" w:fill="FFFFEF"/>
          </w:tcPr>
          <w:p w:rsidR="00756A43" w:rsidRPr="00103F9A" w:rsidRDefault="00756A43" w:rsidP="00836B0E">
            <w:pPr>
              <w:spacing w:after="0" w:line="240" w:lineRule="auto"/>
              <w:rPr>
                <w:rFonts w:ascii="Verdana" w:hAnsi="Verdana"/>
                <w:lang w:val="en-GB"/>
              </w:rPr>
            </w:pPr>
            <w:r w:rsidRPr="00103F9A">
              <w:rPr>
                <w:rFonts w:ascii="Verdana" w:hAnsi="Verdana"/>
                <w:lang w:val="en-GB"/>
              </w:rPr>
              <w:t>Bonaire</w:t>
            </w:r>
          </w:p>
        </w:tc>
        <w:tc>
          <w:tcPr>
            <w:tcW w:w="1985" w:type="dxa"/>
            <w:tcBorders>
              <w:top w:val="single" w:sz="12" w:space="0" w:color="FFCC00"/>
            </w:tcBorders>
            <w:shd w:val="clear" w:color="auto" w:fill="FFFFEF"/>
          </w:tcPr>
          <w:p w:rsidR="00756A43" w:rsidRPr="00103F9A" w:rsidRDefault="00756A43" w:rsidP="00836B0E">
            <w:pPr>
              <w:spacing w:after="0" w:line="240" w:lineRule="auto"/>
              <w:rPr>
                <w:rFonts w:ascii="Verdana" w:hAnsi="Verdana"/>
                <w:lang w:val="en-GB"/>
              </w:rPr>
            </w:pPr>
            <w:r w:rsidRPr="00103F9A">
              <w:rPr>
                <w:rFonts w:ascii="Verdana" w:hAnsi="Verdana"/>
                <w:lang w:val="en-GB"/>
              </w:rPr>
              <w:t>25-70 incidents/year</w:t>
            </w:r>
          </w:p>
        </w:tc>
        <w:tc>
          <w:tcPr>
            <w:tcW w:w="5641" w:type="dxa"/>
            <w:tcBorders>
              <w:top w:val="single" w:sz="12" w:space="0" w:color="FFCC00"/>
            </w:tcBorders>
            <w:shd w:val="clear" w:color="auto" w:fill="FFFFEF"/>
          </w:tcPr>
          <w:p w:rsidR="00756A43" w:rsidRPr="001A3AC7" w:rsidRDefault="00756A43" w:rsidP="00836B0E">
            <w:pPr>
              <w:pStyle w:val="ListParagraph"/>
              <w:numPr>
                <w:ilvl w:val="0"/>
                <w:numId w:val="1"/>
              </w:numPr>
              <w:suppressAutoHyphens/>
              <w:ind w:left="0"/>
              <w:rPr>
                <w:rFonts w:ascii="Verdana" w:hAnsi="Verdana"/>
                <w:sz w:val="22"/>
                <w:szCs w:val="22"/>
                <w:lang w:val="en-GB"/>
              </w:rPr>
            </w:pPr>
            <w:r w:rsidRPr="001A3AC7">
              <w:rPr>
                <w:rFonts w:ascii="Verdana" w:hAnsi="Verdana"/>
                <w:sz w:val="22"/>
                <w:szCs w:val="22"/>
                <w:lang w:val="en-GB"/>
              </w:rPr>
              <w:t>Actpol figures are unreliable</w:t>
            </w:r>
          </w:p>
          <w:p w:rsidR="00756A43" w:rsidRPr="001A3AC7" w:rsidRDefault="00756A43" w:rsidP="00836B0E">
            <w:pPr>
              <w:pStyle w:val="ListParagraph"/>
              <w:numPr>
                <w:ilvl w:val="0"/>
                <w:numId w:val="1"/>
              </w:numPr>
              <w:suppressAutoHyphens/>
              <w:ind w:left="0"/>
              <w:rPr>
                <w:rFonts w:ascii="Verdana" w:hAnsi="Verdana"/>
                <w:sz w:val="22"/>
                <w:szCs w:val="22"/>
                <w:lang w:val="en-GB"/>
              </w:rPr>
            </w:pPr>
            <w:r w:rsidRPr="001A3AC7">
              <w:rPr>
                <w:rFonts w:ascii="Verdana" w:hAnsi="Verdana"/>
                <w:sz w:val="22"/>
                <w:szCs w:val="22"/>
                <w:lang w:val="en-GB"/>
              </w:rPr>
              <w:t xml:space="preserve">Three police reports filed a week, which equates to around 150 a year; the number of notifications is a multiple of this </w:t>
            </w:r>
          </w:p>
          <w:p w:rsidR="00756A43" w:rsidRPr="001A3AC7" w:rsidRDefault="00756A43" w:rsidP="00836B0E">
            <w:pPr>
              <w:pStyle w:val="ListParagraph"/>
              <w:numPr>
                <w:ilvl w:val="0"/>
                <w:numId w:val="1"/>
              </w:numPr>
              <w:suppressAutoHyphens/>
              <w:ind w:left="0"/>
              <w:rPr>
                <w:rFonts w:ascii="Verdana" w:hAnsi="Verdana"/>
                <w:sz w:val="22"/>
                <w:szCs w:val="22"/>
                <w:lang w:val="en-GB"/>
              </w:rPr>
            </w:pPr>
            <w:r w:rsidRPr="001A3AC7">
              <w:rPr>
                <w:rFonts w:ascii="Verdana" w:hAnsi="Verdana"/>
                <w:sz w:val="22"/>
                <w:szCs w:val="22"/>
                <w:lang w:val="en-GB"/>
              </w:rPr>
              <w:t>Three notifications to youth care services a week, often involving domestic violence</w:t>
            </w:r>
          </w:p>
          <w:p w:rsidR="00756A43" w:rsidRPr="001A3AC7" w:rsidRDefault="00756A43" w:rsidP="00836B0E">
            <w:pPr>
              <w:pStyle w:val="ListParagraph"/>
              <w:numPr>
                <w:ilvl w:val="0"/>
                <w:numId w:val="1"/>
              </w:numPr>
              <w:suppressAutoHyphens/>
              <w:ind w:left="0"/>
              <w:rPr>
                <w:rFonts w:ascii="Verdana" w:hAnsi="Verdana"/>
                <w:sz w:val="22"/>
                <w:szCs w:val="22"/>
                <w:lang w:val="en-GB"/>
              </w:rPr>
            </w:pPr>
            <w:r w:rsidRPr="001A3AC7">
              <w:rPr>
                <w:rFonts w:ascii="Verdana" w:hAnsi="Verdana"/>
                <w:sz w:val="22"/>
                <w:szCs w:val="22"/>
                <w:lang w:val="en-GB"/>
              </w:rPr>
              <w:t>Issue &gt; number of notifications</w:t>
            </w:r>
          </w:p>
        </w:tc>
      </w:tr>
      <w:tr w:rsidR="00756A43" w:rsidRPr="00103F9A" w:rsidTr="00F130D2">
        <w:tc>
          <w:tcPr>
            <w:tcW w:w="1413" w:type="dxa"/>
            <w:shd w:val="clear" w:color="auto" w:fill="FFFFEF"/>
          </w:tcPr>
          <w:p w:rsidR="00756A43" w:rsidRPr="00103F9A" w:rsidRDefault="00756A43" w:rsidP="00836B0E">
            <w:pPr>
              <w:spacing w:after="0" w:line="240" w:lineRule="auto"/>
              <w:rPr>
                <w:rFonts w:ascii="Verdana" w:hAnsi="Verdana"/>
                <w:lang w:val="en-GB"/>
              </w:rPr>
            </w:pPr>
            <w:r w:rsidRPr="00103F9A">
              <w:rPr>
                <w:rFonts w:ascii="Verdana" w:hAnsi="Verdana"/>
                <w:lang w:val="en-GB"/>
              </w:rPr>
              <w:t>Saba</w:t>
            </w:r>
          </w:p>
        </w:tc>
        <w:tc>
          <w:tcPr>
            <w:tcW w:w="1985" w:type="dxa"/>
            <w:shd w:val="clear" w:color="auto" w:fill="FFFFEF"/>
          </w:tcPr>
          <w:p w:rsidR="00756A43" w:rsidRPr="00103F9A" w:rsidRDefault="00756A43" w:rsidP="00836B0E">
            <w:pPr>
              <w:spacing w:after="0" w:line="240" w:lineRule="auto"/>
              <w:rPr>
                <w:rFonts w:ascii="Verdana" w:hAnsi="Verdana"/>
                <w:lang w:val="en-GB"/>
              </w:rPr>
            </w:pPr>
            <w:r w:rsidRPr="00103F9A">
              <w:rPr>
                <w:rFonts w:ascii="Verdana" w:hAnsi="Verdana"/>
                <w:lang w:val="en-GB"/>
              </w:rPr>
              <w:t>1-4 police reports/year</w:t>
            </w:r>
          </w:p>
        </w:tc>
        <w:tc>
          <w:tcPr>
            <w:tcW w:w="5641" w:type="dxa"/>
            <w:shd w:val="clear" w:color="auto" w:fill="FFFFEF"/>
          </w:tcPr>
          <w:p w:rsidR="00756A43" w:rsidRPr="001A3AC7" w:rsidRDefault="00756A43" w:rsidP="00836B0E">
            <w:pPr>
              <w:pStyle w:val="ListParagraph"/>
              <w:numPr>
                <w:ilvl w:val="0"/>
                <w:numId w:val="2"/>
              </w:numPr>
              <w:suppressAutoHyphens/>
              <w:ind w:left="0"/>
              <w:rPr>
                <w:rFonts w:ascii="Verdana" w:hAnsi="Verdana"/>
                <w:sz w:val="22"/>
                <w:szCs w:val="22"/>
                <w:lang w:val="en-GB"/>
              </w:rPr>
            </w:pPr>
            <w:r w:rsidRPr="001A3AC7">
              <w:rPr>
                <w:rFonts w:ascii="Verdana" w:hAnsi="Verdana"/>
                <w:sz w:val="22"/>
                <w:szCs w:val="22"/>
                <w:lang w:val="en-GB"/>
              </w:rPr>
              <w:t>More prevalent than suggested by number of police reports filed</w:t>
            </w:r>
          </w:p>
        </w:tc>
      </w:tr>
      <w:tr w:rsidR="00756A43" w:rsidRPr="00103F9A" w:rsidTr="00F130D2">
        <w:tc>
          <w:tcPr>
            <w:tcW w:w="1413" w:type="dxa"/>
            <w:shd w:val="clear" w:color="auto" w:fill="FFFFEF"/>
          </w:tcPr>
          <w:p w:rsidR="00756A43" w:rsidRPr="00103F9A" w:rsidRDefault="00756A43" w:rsidP="00836B0E">
            <w:pPr>
              <w:spacing w:after="0" w:line="240" w:lineRule="auto"/>
              <w:rPr>
                <w:rFonts w:ascii="Verdana" w:hAnsi="Verdana"/>
                <w:lang w:val="en-GB"/>
              </w:rPr>
            </w:pPr>
            <w:r w:rsidRPr="00103F9A">
              <w:rPr>
                <w:rFonts w:ascii="Verdana" w:hAnsi="Verdana"/>
                <w:lang w:val="en-GB"/>
              </w:rPr>
              <w:t>St Eustatius</w:t>
            </w:r>
          </w:p>
        </w:tc>
        <w:tc>
          <w:tcPr>
            <w:tcW w:w="1985" w:type="dxa"/>
            <w:shd w:val="clear" w:color="auto" w:fill="FFFFEF"/>
          </w:tcPr>
          <w:p w:rsidR="00756A43" w:rsidRPr="00103F9A" w:rsidRDefault="00756A43" w:rsidP="00836B0E">
            <w:pPr>
              <w:spacing w:after="0" w:line="240" w:lineRule="auto"/>
              <w:rPr>
                <w:rFonts w:ascii="Verdana" w:hAnsi="Verdana"/>
                <w:lang w:val="en-GB"/>
              </w:rPr>
            </w:pPr>
            <w:r w:rsidRPr="00103F9A">
              <w:rPr>
                <w:rFonts w:ascii="Verdana" w:hAnsi="Verdana" w:cs="Helvetica"/>
                <w:lang w:val="en-GB"/>
              </w:rPr>
              <w:t>CJG: domestic violence accounts for more than half of case load (22 out of 40 cases)</w:t>
            </w:r>
          </w:p>
        </w:tc>
        <w:tc>
          <w:tcPr>
            <w:tcW w:w="5641" w:type="dxa"/>
            <w:shd w:val="clear" w:color="auto" w:fill="FFFFEF"/>
          </w:tcPr>
          <w:p w:rsidR="00756A43" w:rsidRPr="001A3AC7" w:rsidRDefault="00756A43" w:rsidP="00836B0E">
            <w:pPr>
              <w:pStyle w:val="ListParagraph"/>
              <w:numPr>
                <w:ilvl w:val="0"/>
                <w:numId w:val="3"/>
              </w:numPr>
              <w:suppressAutoHyphens/>
              <w:ind w:left="0"/>
              <w:rPr>
                <w:rFonts w:ascii="Verdana" w:hAnsi="Verdana"/>
                <w:sz w:val="22"/>
                <w:szCs w:val="22"/>
                <w:lang w:val="en-GB"/>
              </w:rPr>
            </w:pPr>
            <w:r w:rsidRPr="001A3AC7">
              <w:rPr>
                <w:rFonts w:ascii="Verdana" w:hAnsi="Verdana"/>
                <w:sz w:val="22"/>
                <w:szCs w:val="22"/>
                <w:lang w:val="en-GB"/>
              </w:rPr>
              <w:t>Weekly cases of domestic violence</w:t>
            </w:r>
          </w:p>
          <w:p w:rsidR="00756A43" w:rsidRPr="001A3AC7" w:rsidRDefault="00756A43" w:rsidP="00836B0E">
            <w:pPr>
              <w:pStyle w:val="ListParagraph"/>
              <w:numPr>
                <w:ilvl w:val="0"/>
                <w:numId w:val="3"/>
              </w:numPr>
              <w:suppressAutoHyphens/>
              <w:ind w:left="0"/>
              <w:rPr>
                <w:rFonts w:ascii="Verdana" w:hAnsi="Verdana"/>
                <w:sz w:val="22"/>
                <w:szCs w:val="22"/>
                <w:lang w:val="en-GB"/>
              </w:rPr>
            </w:pPr>
            <w:r w:rsidRPr="001A3AC7">
              <w:rPr>
                <w:rFonts w:ascii="Verdana" w:hAnsi="Verdana"/>
                <w:sz w:val="22"/>
                <w:szCs w:val="22"/>
                <w:lang w:val="en-GB"/>
              </w:rPr>
              <w:t>At least 10-25 notifications a year</w:t>
            </w:r>
          </w:p>
        </w:tc>
      </w:tr>
    </w:tbl>
    <w:p w:rsidR="00756A43" w:rsidRPr="001A3AC7" w:rsidRDefault="00756A43" w:rsidP="00836B0E">
      <w:pPr>
        <w:spacing w:after="0" w:line="240" w:lineRule="auto"/>
        <w:rPr>
          <w:rFonts w:ascii="Verdana" w:hAnsi="Verdana"/>
          <w:lang w:val="en-GB"/>
        </w:rPr>
      </w:pPr>
    </w:p>
    <w:p w:rsidR="00756A43" w:rsidRPr="001A3AC7" w:rsidRDefault="00756A43" w:rsidP="00836B0E">
      <w:pPr>
        <w:spacing w:after="0" w:line="240" w:lineRule="auto"/>
        <w:rPr>
          <w:rFonts w:ascii="Verdana" w:hAnsi="Verdana"/>
          <w:lang w:val="en-GB"/>
        </w:rPr>
      </w:pPr>
      <w:r w:rsidRPr="001A3AC7">
        <w:rPr>
          <w:rFonts w:ascii="Verdana" w:hAnsi="Verdana"/>
          <w:lang w:val="en-GB"/>
        </w:rPr>
        <w:t xml:space="preserve">There is a taboo on domestic violence. People are ashamed and reluctant to admit it because of the stigma attached and financial dependence on the perpetrator. All respondents therefore believe that domestic violence (in all its forms) occurs much more often than reports would suggest, and that it is a large-scale and urgent problem. The extent to which the different records </w:t>
      </w:r>
      <w:r w:rsidRPr="001A3AC7">
        <w:rPr>
          <w:rFonts w:ascii="Verdana" w:hAnsi="Verdana"/>
          <w:lang w:val="en-GB"/>
        </w:rPr>
        <w:lastRenderedPageBreak/>
        <w:t>overlap is unclear. No central records are kept, so no overall figures are available.</w:t>
      </w:r>
    </w:p>
    <w:p w:rsidR="00756A43" w:rsidRDefault="00756A43" w:rsidP="00836B0E">
      <w:pPr>
        <w:spacing w:after="0" w:line="240" w:lineRule="auto"/>
        <w:rPr>
          <w:rFonts w:ascii="Verdana" w:hAnsi="Verdana"/>
          <w:u w:val="single"/>
          <w:lang w:val="en-GB"/>
        </w:rPr>
      </w:pPr>
    </w:p>
    <w:p w:rsidR="00836B0E" w:rsidRDefault="00836B0E" w:rsidP="00836B0E">
      <w:pPr>
        <w:spacing w:after="0" w:line="240" w:lineRule="auto"/>
        <w:rPr>
          <w:rFonts w:ascii="Verdana" w:hAnsi="Verdana"/>
          <w:u w:val="single"/>
          <w:lang w:val="en-GB"/>
        </w:rPr>
      </w:pPr>
    </w:p>
    <w:p w:rsidR="00836B0E" w:rsidRDefault="00836B0E" w:rsidP="00836B0E">
      <w:pPr>
        <w:spacing w:after="0" w:line="240" w:lineRule="auto"/>
        <w:rPr>
          <w:rFonts w:ascii="Verdana" w:hAnsi="Verdana"/>
          <w:u w:val="single"/>
          <w:lang w:val="en-GB"/>
        </w:rPr>
      </w:pPr>
    </w:p>
    <w:p w:rsidR="001A3AC7" w:rsidRDefault="001A3AC7" w:rsidP="00836B0E">
      <w:pPr>
        <w:spacing w:after="0" w:line="240" w:lineRule="auto"/>
        <w:rPr>
          <w:rFonts w:ascii="Verdana" w:hAnsi="Verdana"/>
          <w:u w:val="single"/>
          <w:lang w:val="en-GB"/>
        </w:rPr>
      </w:pPr>
    </w:p>
    <w:p w:rsidR="00836B0E" w:rsidRPr="00AD6553" w:rsidRDefault="00B8017E" w:rsidP="00836B0E">
      <w:pPr>
        <w:spacing w:after="0" w:line="240" w:lineRule="auto"/>
        <w:rPr>
          <w:rFonts w:ascii="Verdana" w:hAnsi="Verdana"/>
          <w:b/>
          <w:sz w:val="24"/>
          <w:szCs w:val="24"/>
          <w:u w:val="single"/>
          <w:lang w:val="en-GB"/>
        </w:rPr>
      </w:pPr>
      <w:r>
        <w:rPr>
          <w:rFonts w:ascii="Verdana" w:hAnsi="Verdana"/>
          <w:b/>
          <w:sz w:val="24"/>
          <w:szCs w:val="24"/>
          <w:u w:val="single"/>
          <w:lang w:val="en-GB"/>
        </w:rPr>
        <w:t>Curaçao</w:t>
      </w:r>
    </w:p>
    <w:p w:rsidR="001A3AC7" w:rsidRDefault="001A3AC7" w:rsidP="00836B0E">
      <w:pPr>
        <w:spacing w:after="0" w:line="240" w:lineRule="auto"/>
        <w:rPr>
          <w:rFonts w:ascii="Verdana" w:hAnsi="Verdana"/>
          <w:b/>
          <w:u w:val="single"/>
          <w:lang w:val="en-GB"/>
        </w:rPr>
      </w:pPr>
    </w:p>
    <w:p w:rsidR="001A3AC7" w:rsidRDefault="001A3AC7" w:rsidP="00836B0E">
      <w:pPr>
        <w:spacing w:after="0" w:line="240" w:lineRule="auto"/>
        <w:rPr>
          <w:rFonts w:ascii="Verdana" w:hAnsi="Verdana"/>
          <w:b/>
          <w:lang w:val="en-GB"/>
        </w:rPr>
      </w:pPr>
      <w:r>
        <w:rPr>
          <w:rFonts w:ascii="Verdana" w:hAnsi="Verdana"/>
          <w:b/>
          <w:lang w:val="en-GB"/>
        </w:rPr>
        <w:t xml:space="preserve">Table 9. </w:t>
      </w:r>
    </w:p>
    <w:p w:rsidR="001A3AC7" w:rsidRDefault="001A3AC7" w:rsidP="00836B0E">
      <w:pPr>
        <w:spacing w:after="0" w:line="240" w:lineRule="auto"/>
        <w:rPr>
          <w:rFonts w:ascii="Verdana" w:hAnsi="Verdana"/>
          <w:b/>
          <w:lang w:val="en-GB"/>
        </w:rPr>
      </w:pPr>
    </w:p>
    <w:tbl>
      <w:tblPr>
        <w:tblW w:w="9797" w:type="dxa"/>
        <w:tblCellMar>
          <w:left w:w="70" w:type="dxa"/>
          <w:right w:w="70" w:type="dxa"/>
        </w:tblCellMar>
        <w:tblLook w:val="04A0" w:firstRow="1" w:lastRow="0" w:firstColumn="1" w:lastColumn="0" w:noHBand="0" w:noVBand="1"/>
      </w:tblPr>
      <w:tblGrid>
        <w:gridCol w:w="708"/>
        <w:gridCol w:w="655"/>
        <w:gridCol w:w="665"/>
        <w:gridCol w:w="654"/>
        <w:gridCol w:w="557"/>
        <w:gridCol w:w="664"/>
        <w:gridCol w:w="606"/>
        <w:gridCol w:w="557"/>
        <w:gridCol w:w="664"/>
        <w:gridCol w:w="654"/>
        <w:gridCol w:w="476"/>
        <w:gridCol w:w="365"/>
        <w:gridCol w:w="546"/>
        <w:gridCol w:w="677"/>
        <w:gridCol w:w="630"/>
        <w:gridCol w:w="719"/>
      </w:tblGrid>
      <w:tr w:rsidR="001A3AC7" w:rsidRPr="00103F9A" w:rsidTr="001A3AC7">
        <w:trPr>
          <w:trHeight w:val="274"/>
        </w:trPr>
        <w:tc>
          <w:tcPr>
            <w:tcW w:w="9797" w:type="dxa"/>
            <w:gridSpan w:val="16"/>
            <w:tcBorders>
              <w:top w:val="single" w:sz="8" w:space="0" w:color="000000"/>
              <w:left w:val="single" w:sz="8" w:space="0" w:color="000000"/>
              <w:bottom w:val="single" w:sz="8" w:space="0" w:color="auto"/>
              <w:right w:val="single" w:sz="8" w:space="0" w:color="000000"/>
            </w:tcBorders>
            <w:shd w:val="clear" w:color="000000" w:fill="000000"/>
            <w:noWrap/>
          </w:tcPr>
          <w:p w:rsidR="001A3AC7" w:rsidRPr="001A14E4" w:rsidRDefault="001A3AC7" w:rsidP="001A3AC7">
            <w:pPr>
              <w:spacing w:after="0" w:line="360" w:lineRule="auto"/>
              <w:jc w:val="both"/>
              <w:rPr>
                <w:rFonts w:ascii="Arial" w:eastAsia="Times New Roman" w:hAnsi="Arial" w:cs="Arial"/>
                <w:b/>
                <w:bCs/>
                <w:color w:val="FFFFFF"/>
                <w:lang w:val="en-GB" w:eastAsia="nl-NL"/>
              </w:rPr>
            </w:pPr>
            <w:r w:rsidRPr="001A14E4">
              <w:rPr>
                <w:rFonts w:ascii="Arial" w:eastAsia="Times New Roman" w:hAnsi="Arial" w:cs="Arial"/>
                <w:b/>
                <w:bCs/>
                <w:color w:val="FFFFFF"/>
                <w:lang w:val="en-GB" w:eastAsia="nl-NL"/>
              </w:rPr>
              <w:t xml:space="preserve">Table </w:t>
            </w:r>
            <w:r>
              <w:rPr>
                <w:rFonts w:ascii="Arial" w:eastAsia="Times New Roman" w:hAnsi="Arial" w:cs="Arial"/>
                <w:b/>
                <w:bCs/>
                <w:color w:val="FFFFFF"/>
                <w:lang w:val="en-GB" w:eastAsia="nl-NL"/>
              </w:rPr>
              <w:t>9</w:t>
            </w:r>
            <w:r w:rsidRPr="001A14E4">
              <w:rPr>
                <w:rFonts w:ascii="Arial" w:eastAsia="Times New Roman" w:hAnsi="Arial" w:cs="Arial"/>
                <w:b/>
                <w:bCs/>
                <w:color w:val="FFFFFF"/>
                <w:lang w:val="en-GB" w:eastAsia="nl-NL"/>
              </w:rPr>
              <w:t xml:space="preserve">. Population aged 15 and over, by age and economic status, </w:t>
            </w:r>
            <w:r w:rsidR="00B8017E">
              <w:rPr>
                <w:rFonts w:ascii="Arial" w:eastAsia="Times New Roman" w:hAnsi="Arial" w:cs="Arial"/>
                <w:b/>
                <w:bCs/>
                <w:color w:val="FFFFFF"/>
                <w:lang w:val="en-GB" w:eastAsia="nl-NL"/>
              </w:rPr>
              <w:t>Curaçao</w:t>
            </w:r>
            <w:r w:rsidRPr="001A14E4">
              <w:rPr>
                <w:rFonts w:ascii="Arial" w:eastAsia="Times New Roman" w:hAnsi="Arial" w:cs="Arial"/>
                <w:b/>
                <w:bCs/>
                <w:color w:val="FFFFFF"/>
                <w:lang w:val="en-GB" w:eastAsia="nl-NL"/>
              </w:rPr>
              <w:t>, 2011 census</w:t>
            </w:r>
          </w:p>
        </w:tc>
      </w:tr>
      <w:tr w:rsidR="001A3AC7" w:rsidRPr="00103F9A" w:rsidTr="001A3AC7">
        <w:trPr>
          <w:trHeight w:val="274"/>
        </w:trPr>
        <w:tc>
          <w:tcPr>
            <w:tcW w:w="708" w:type="dxa"/>
            <w:vMerge w:val="restart"/>
            <w:tcBorders>
              <w:top w:val="nil"/>
              <w:left w:val="single" w:sz="8" w:space="0" w:color="auto"/>
              <w:bottom w:val="single" w:sz="8" w:space="0" w:color="000000"/>
              <w:right w:val="single" w:sz="8" w:space="0" w:color="auto"/>
            </w:tcBorders>
            <w:shd w:val="clear" w:color="000000" w:fill="C0C0C0"/>
            <w:noWrap/>
            <w:vAlign w:val="bottom"/>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Age</w:t>
            </w:r>
          </w:p>
        </w:tc>
        <w:tc>
          <w:tcPr>
            <w:tcW w:w="1974" w:type="dxa"/>
            <w:gridSpan w:val="3"/>
            <w:tcBorders>
              <w:top w:val="single" w:sz="8" w:space="0" w:color="auto"/>
              <w:left w:val="nil"/>
              <w:bottom w:val="single" w:sz="8" w:space="0" w:color="auto"/>
              <w:right w:val="single" w:sz="8" w:space="0" w:color="000000"/>
            </w:tcBorders>
            <w:shd w:val="clear" w:color="auto" w:fill="auto"/>
            <w:noWrap/>
          </w:tcPr>
          <w:p w:rsidR="001A3AC7" w:rsidRPr="001A3AC7" w:rsidRDefault="001A3AC7" w:rsidP="00F130D2">
            <w:pPr>
              <w:spacing w:after="0" w:line="360" w:lineRule="auto"/>
              <w:jc w:val="center"/>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In work</w:t>
            </w:r>
          </w:p>
        </w:tc>
        <w:tc>
          <w:tcPr>
            <w:tcW w:w="1827" w:type="dxa"/>
            <w:gridSpan w:val="3"/>
            <w:tcBorders>
              <w:top w:val="single" w:sz="8" w:space="0" w:color="auto"/>
              <w:left w:val="nil"/>
              <w:bottom w:val="single" w:sz="8" w:space="0" w:color="auto"/>
              <w:right w:val="single" w:sz="8" w:space="0" w:color="000000"/>
            </w:tcBorders>
            <w:shd w:val="clear" w:color="auto" w:fill="auto"/>
            <w:noWrap/>
          </w:tcPr>
          <w:p w:rsidR="001A3AC7" w:rsidRPr="001A3AC7" w:rsidRDefault="001A3AC7" w:rsidP="00F130D2">
            <w:pPr>
              <w:spacing w:after="0" w:line="360" w:lineRule="auto"/>
              <w:jc w:val="center"/>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Looking for work</w:t>
            </w:r>
          </w:p>
        </w:tc>
        <w:tc>
          <w:tcPr>
            <w:tcW w:w="1875" w:type="dxa"/>
            <w:gridSpan w:val="3"/>
            <w:tcBorders>
              <w:top w:val="single" w:sz="8" w:space="0" w:color="auto"/>
              <w:left w:val="nil"/>
              <w:bottom w:val="single" w:sz="8" w:space="0" w:color="auto"/>
              <w:right w:val="single" w:sz="8" w:space="0" w:color="000000"/>
            </w:tcBorders>
            <w:shd w:val="clear" w:color="auto" w:fill="auto"/>
            <w:noWrap/>
          </w:tcPr>
          <w:p w:rsidR="001A3AC7" w:rsidRPr="001A3AC7" w:rsidRDefault="001A3AC7" w:rsidP="00F130D2">
            <w:pPr>
              <w:spacing w:after="0" w:line="360" w:lineRule="auto"/>
              <w:jc w:val="center"/>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Economically inactive</w:t>
            </w:r>
          </w:p>
        </w:tc>
        <w:tc>
          <w:tcPr>
            <w:tcW w:w="1387" w:type="dxa"/>
            <w:gridSpan w:val="3"/>
            <w:tcBorders>
              <w:top w:val="single" w:sz="8" w:space="0" w:color="auto"/>
              <w:left w:val="nil"/>
              <w:bottom w:val="single" w:sz="8" w:space="0" w:color="auto"/>
              <w:right w:val="single" w:sz="8" w:space="0" w:color="000000"/>
            </w:tcBorders>
            <w:shd w:val="clear" w:color="auto" w:fill="auto"/>
            <w:noWrap/>
          </w:tcPr>
          <w:p w:rsidR="001A3AC7" w:rsidRPr="001A3AC7" w:rsidRDefault="001A3AC7" w:rsidP="00F130D2">
            <w:pPr>
              <w:spacing w:after="0" w:line="360" w:lineRule="auto"/>
              <w:jc w:val="center"/>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Not specified</w:t>
            </w:r>
          </w:p>
        </w:tc>
        <w:tc>
          <w:tcPr>
            <w:tcW w:w="2026" w:type="dxa"/>
            <w:gridSpan w:val="3"/>
            <w:tcBorders>
              <w:top w:val="single" w:sz="8" w:space="0" w:color="auto"/>
              <w:left w:val="nil"/>
              <w:bottom w:val="single" w:sz="8" w:space="0" w:color="auto"/>
              <w:right w:val="single" w:sz="8" w:space="0" w:color="000000"/>
            </w:tcBorders>
            <w:shd w:val="clear" w:color="auto" w:fill="auto"/>
            <w:noWrap/>
          </w:tcPr>
          <w:p w:rsidR="001A3AC7" w:rsidRPr="001A3AC7" w:rsidRDefault="001A3AC7" w:rsidP="00F130D2">
            <w:pPr>
              <w:spacing w:after="0" w:line="360" w:lineRule="auto"/>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r>
      <w:tr w:rsidR="001A3AC7" w:rsidRPr="00103F9A" w:rsidTr="001A3AC7">
        <w:trPr>
          <w:trHeight w:val="274"/>
        </w:trPr>
        <w:tc>
          <w:tcPr>
            <w:tcW w:w="708" w:type="dxa"/>
            <w:vMerge/>
            <w:tcBorders>
              <w:top w:val="nil"/>
              <w:left w:val="single" w:sz="8" w:space="0" w:color="auto"/>
              <w:bottom w:val="single" w:sz="8" w:space="0" w:color="000000"/>
              <w:right w:val="single" w:sz="8" w:space="0" w:color="auto"/>
            </w:tcBorders>
            <w:vAlign w:val="center"/>
          </w:tcPr>
          <w:p w:rsidR="001A3AC7" w:rsidRPr="001A3AC7" w:rsidRDefault="001A3AC7" w:rsidP="00F130D2">
            <w:pPr>
              <w:spacing w:after="0" w:line="360" w:lineRule="auto"/>
              <w:rPr>
                <w:rFonts w:ascii="Arial" w:eastAsia="Times New Roman" w:hAnsi="Arial" w:cs="Arial"/>
                <w:color w:val="000000"/>
                <w:sz w:val="16"/>
                <w:szCs w:val="16"/>
                <w:lang w:val="en-GB" w:eastAsia="nl-NL"/>
              </w:rPr>
            </w:pPr>
          </w:p>
        </w:tc>
        <w:tc>
          <w:tcPr>
            <w:tcW w:w="655" w:type="dxa"/>
            <w:tcBorders>
              <w:top w:val="nil"/>
              <w:left w:val="nil"/>
              <w:bottom w:val="single" w:sz="8" w:space="0" w:color="auto"/>
              <w:right w:val="single" w:sz="8" w:space="0" w:color="auto"/>
            </w:tcBorders>
            <w:shd w:val="clear" w:color="auto" w:fill="auto"/>
            <w:noWrap/>
          </w:tcPr>
          <w:p w:rsidR="001A3AC7" w:rsidRPr="001A3AC7" w:rsidRDefault="001A3AC7" w:rsidP="001A3AC7">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M</w:t>
            </w:r>
          </w:p>
        </w:tc>
        <w:tc>
          <w:tcPr>
            <w:tcW w:w="665"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Pr>
                <w:rFonts w:ascii="Arial" w:eastAsia="Times New Roman" w:hAnsi="Arial" w:cs="Arial"/>
                <w:color w:val="000000"/>
                <w:sz w:val="16"/>
                <w:szCs w:val="16"/>
                <w:lang w:val="en-GB" w:eastAsia="nl-NL"/>
              </w:rPr>
              <w:t>F</w:t>
            </w:r>
          </w:p>
        </w:tc>
        <w:tc>
          <w:tcPr>
            <w:tcW w:w="654"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c>
          <w:tcPr>
            <w:tcW w:w="557" w:type="dxa"/>
            <w:tcBorders>
              <w:top w:val="nil"/>
              <w:left w:val="nil"/>
              <w:bottom w:val="single" w:sz="8" w:space="0" w:color="auto"/>
              <w:right w:val="single" w:sz="8" w:space="0" w:color="auto"/>
            </w:tcBorders>
            <w:shd w:val="clear" w:color="auto" w:fill="auto"/>
            <w:noWrap/>
          </w:tcPr>
          <w:p w:rsidR="001A3AC7" w:rsidRPr="001A3AC7" w:rsidRDefault="001A3AC7" w:rsidP="001A3AC7">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M</w:t>
            </w:r>
          </w:p>
        </w:tc>
        <w:tc>
          <w:tcPr>
            <w:tcW w:w="664"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Pr>
                <w:rFonts w:ascii="Arial" w:eastAsia="Times New Roman" w:hAnsi="Arial" w:cs="Arial"/>
                <w:color w:val="000000"/>
                <w:sz w:val="16"/>
                <w:szCs w:val="16"/>
                <w:lang w:val="en-GB" w:eastAsia="nl-NL"/>
              </w:rPr>
              <w:t>F</w:t>
            </w:r>
          </w:p>
        </w:tc>
        <w:tc>
          <w:tcPr>
            <w:tcW w:w="606"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c>
          <w:tcPr>
            <w:tcW w:w="557" w:type="dxa"/>
            <w:tcBorders>
              <w:top w:val="nil"/>
              <w:left w:val="nil"/>
              <w:bottom w:val="single" w:sz="8" w:space="0" w:color="auto"/>
              <w:right w:val="single" w:sz="8" w:space="0" w:color="auto"/>
            </w:tcBorders>
            <w:shd w:val="clear" w:color="auto" w:fill="auto"/>
            <w:noWrap/>
          </w:tcPr>
          <w:p w:rsidR="001A3AC7" w:rsidRPr="001A3AC7" w:rsidRDefault="001A3AC7" w:rsidP="001A3AC7">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M</w:t>
            </w:r>
          </w:p>
        </w:tc>
        <w:tc>
          <w:tcPr>
            <w:tcW w:w="664"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Pr>
                <w:rFonts w:ascii="Arial" w:eastAsia="Times New Roman" w:hAnsi="Arial" w:cs="Arial"/>
                <w:color w:val="000000"/>
                <w:sz w:val="16"/>
                <w:szCs w:val="16"/>
                <w:lang w:val="en-GB" w:eastAsia="nl-NL"/>
              </w:rPr>
              <w:t>F</w:t>
            </w:r>
          </w:p>
        </w:tc>
        <w:tc>
          <w:tcPr>
            <w:tcW w:w="654"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c>
          <w:tcPr>
            <w:tcW w:w="476" w:type="dxa"/>
            <w:tcBorders>
              <w:top w:val="nil"/>
              <w:left w:val="nil"/>
              <w:bottom w:val="single" w:sz="8" w:space="0" w:color="auto"/>
              <w:right w:val="single" w:sz="8" w:space="0" w:color="auto"/>
            </w:tcBorders>
            <w:shd w:val="clear" w:color="auto" w:fill="auto"/>
            <w:noWrap/>
          </w:tcPr>
          <w:p w:rsidR="001A3AC7" w:rsidRPr="001A3AC7" w:rsidRDefault="001A3AC7" w:rsidP="001A3AC7">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M</w:t>
            </w:r>
          </w:p>
        </w:tc>
        <w:tc>
          <w:tcPr>
            <w:tcW w:w="365"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Pr>
                <w:rFonts w:ascii="Arial" w:eastAsia="Times New Roman" w:hAnsi="Arial" w:cs="Arial"/>
                <w:color w:val="000000"/>
                <w:sz w:val="16"/>
                <w:szCs w:val="16"/>
                <w:lang w:val="en-GB" w:eastAsia="nl-NL"/>
              </w:rPr>
              <w:t>F</w:t>
            </w:r>
          </w:p>
        </w:tc>
        <w:tc>
          <w:tcPr>
            <w:tcW w:w="546"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c>
          <w:tcPr>
            <w:tcW w:w="677" w:type="dxa"/>
            <w:tcBorders>
              <w:top w:val="nil"/>
              <w:left w:val="nil"/>
              <w:bottom w:val="single" w:sz="8" w:space="0" w:color="auto"/>
              <w:right w:val="single" w:sz="8" w:space="0" w:color="auto"/>
            </w:tcBorders>
            <w:shd w:val="clear" w:color="auto" w:fill="auto"/>
            <w:noWrap/>
          </w:tcPr>
          <w:p w:rsidR="001A3AC7" w:rsidRPr="001A3AC7" w:rsidRDefault="001A3AC7" w:rsidP="001A3AC7">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M</w:t>
            </w:r>
          </w:p>
        </w:tc>
        <w:tc>
          <w:tcPr>
            <w:tcW w:w="630" w:type="dxa"/>
            <w:tcBorders>
              <w:top w:val="nil"/>
              <w:left w:val="nil"/>
              <w:bottom w:val="single" w:sz="8" w:space="0" w:color="auto"/>
              <w:right w:val="single" w:sz="8" w:space="0" w:color="auto"/>
            </w:tcBorders>
            <w:shd w:val="clear" w:color="auto" w:fill="auto"/>
            <w:noWrap/>
          </w:tcPr>
          <w:p w:rsidR="001A3AC7" w:rsidRPr="001A3AC7" w:rsidRDefault="001A3AC7" w:rsidP="001A3AC7">
            <w:pPr>
              <w:spacing w:after="0" w:line="360" w:lineRule="auto"/>
              <w:jc w:val="center"/>
              <w:rPr>
                <w:rFonts w:ascii="Arial" w:eastAsia="Times New Roman" w:hAnsi="Arial" w:cs="Arial"/>
                <w:color w:val="000000"/>
                <w:sz w:val="16"/>
                <w:szCs w:val="16"/>
                <w:lang w:val="en-GB" w:eastAsia="nl-NL"/>
              </w:rPr>
            </w:pPr>
            <w:r>
              <w:rPr>
                <w:rFonts w:ascii="Arial" w:eastAsia="Times New Roman" w:hAnsi="Arial" w:cs="Arial"/>
                <w:color w:val="000000"/>
                <w:sz w:val="16"/>
                <w:szCs w:val="16"/>
                <w:lang w:val="en-GB" w:eastAsia="nl-NL"/>
              </w:rPr>
              <w:t>F</w:t>
            </w:r>
          </w:p>
        </w:tc>
        <w:tc>
          <w:tcPr>
            <w:tcW w:w="719"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bookmarkStart w:id="0" w:name="RANGE!A4"/>
            <w:r w:rsidRPr="001A3AC7">
              <w:rPr>
                <w:rFonts w:ascii="Arial" w:eastAsia="Times New Roman" w:hAnsi="Arial" w:cs="Arial"/>
                <w:color w:val="000000"/>
                <w:sz w:val="16"/>
                <w:szCs w:val="16"/>
                <w:lang w:val="en-GB" w:eastAsia="nl-NL"/>
              </w:rPr>
              <w:t>15-19</w:t>
            </w:r>
            <w:bookmarkEnd w:id="0"/>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1,114</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898</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2,012</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311</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368</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679</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4,323</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4,384</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8,707</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5,752</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5,651</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11,403</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20-24</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2,034</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1,893</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3,927</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477</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615</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1,092</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1,38</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1,673</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3,053</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3,897</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4,182</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8,079</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25-29</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2,616</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2,944</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5,560</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342</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537</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879</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503</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765</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1,268</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3,464</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4,248</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7,712</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30-34</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2,804</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3,528</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6,332</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222</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399</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621</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325</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701</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1,026</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0</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3,353</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4,628</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7,981</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35-39</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3,625</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4,322</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7,947</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262</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470</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732</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421</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833</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1,254</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0</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4,317</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5,625</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9,942</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40-44</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4,205</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4,806</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9,011</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251</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506</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757</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386</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962</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1,348</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4,845</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6,275</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11,12</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45-49</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4,721</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5,245</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9,966</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264</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612</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876</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613</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1,322</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1,935</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0</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5,602</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7,179</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12,781</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50-54</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4,226</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4,471</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8,697</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231</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452</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683</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726</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1,816</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2,542</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5,186</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6,740</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11,926</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55-59</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3,400</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3,328</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6,728</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172</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305</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477</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952</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2,216</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3,168</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0</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4,529</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5,849</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10,378</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60-64</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1,665</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1,278</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2,943</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87</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136</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223</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2,37</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3,577</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5,947</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4,125</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4,993</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9,118</w:t>
            </w:r>
          </w:p>
        </w:tc>
      </w:tr>
      <w:tr w:rsidR="001A3AC7" w:rsidRPr="00103F9A" w:rsidTr="001A3AC7">
        <w:trPr>
          <w:trHeight w:val="257"/>
        </w:trPr>
        <w:tc>
          <w:tcPr>
            <w:tcW w:w="708" w:type="dxa"/>
            <w:tcBorders>
              <w:top w:val="nil"/>
              <w:left w:val="single" w:sz="8" w:space="0" w:color="000000"/>
              <w:bottom w:val="nil"/>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65+</w:t>
            </w:r>
          </w:p>
        </w:tc>
        <w:tc>
          <w:tcPr>
            <w:tcW w:w="65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1,105</w:t>
            </w:r>
          </w:p>
        </w:tc>
        <w:tc>
          <w:tcPr>
            <w:tcW w:w="6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686</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1,791</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47</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57</w:t>
            </w:r>
          </w:p>
        </w:tc>
        <w:tc>
          <w:tcPr>
            <w:tcW w:w="60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104</w:t>
            </w:r>
          </w:p>
        </w:tc>
        <w:tc>
          <w:tcPr>
            <w:tcW w:w="55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7,491</w:t>
            </w:r>
          </w:p>
        </w:tc>
        <w:tc>
          <w:tcPr>
            <w:tcW w:w="664"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11,333</w:t>
            </w:r>
          </w:p>
        </w:tc>
        <w:tc>
          <w:tcPr>
            <w:tcW w:w="654"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18,824</w:t>
            </w:r>
          </w:p>
        </w:tc>
        <w:tc>
          <w:tcPr>
            <w:tcW w:w="476"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w:t>
            </w:r>
          </w:p>
        </w:tc>
        <w:tc>
          <w:tcPr>
            <w:tcW w:w="365"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w:t>
            </w:r>
          </w:p>
        </w:tc>
        <w:tc>
          <w:tcPr>
            <w:tcW w:w="546"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9</w:t>
            </w:r>
          </w:p>
        </w:tc>
        <w:tc>
          <w:tcPr>
            <w:tcW w:w="677"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8,647</w:t>
            </w:r>
          </w:p>
        </w:tc>
        <w:tc>
          <w:tcPr>
            <w:tcW w:w="630" w:type="dxa"/>
            <w:tcBorders>
              <w:top w:val="nil"/>
              <w:left w:val="nil"/>
              <w:bottom w:val="nil"/>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12,081</w:t>
            </w:r>
          </w:p>
        </w:tc>
        <w:tc>
          <w:tcPr>
            <w:tcW w:w="719" w:type="dxa"/>
            <w:tcBorders>
              <w:top w:val="nil"/>
              <w:left w:val="nil"/>
              <w:bottom w:val="nil"/>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20,728</w:t>
            </w:r>
          </w:p>
        </w:tc>
      </w:tr>
      <w:tr w:rsidR="001A3AC7" w:rsidRPr="00103F9A" w:rsidTr="001A3AC7">
        <w:trPr>
          <w:trHeight w:val="274"/>
        </w:trPr>
        <w:tc>
          <w:tcPr>
            <w:tcW w:w="708" w:type="dxa"/>
            <w:tcBorders>
              <w:top w:val="nil"/>
              <w:left w:val="single" w:sz="8" w:space="0" w:color="000000"/>
              <w:bottom w:val="single" w:sz="8" w:space="0" w:color="000000"/>
              <w:right w:val="single" w:sz="8" w:space="0" w:color="auto"/>
            </w:tcBorders>
            <w:shd w:val="clear" w:color="000000" w:fill="C0C0C0"/>
            <w:noWrap/>
          </w:tcPr>
          <w:p w:rsidR="001A3AC7" w:rsidRPr="001A3AC7" w:rsidRDefault="001A3AC7" w:rsidP="00F130D2">
            <w:pPr>
              <w:spacing w:after="0" w:line="360" w:lineRule="auto"/>
              <w:jc w:val="both"/>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Total</w:t>
            </w:r>
          </w:p>
        </w:tc>
        <w:tc>
          <w:tcPr>
            <w:tcW w:w="655"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31,515</w:t>
            </w:r>
          </w:p>
        </w:tc>
        <w:tc>
          <w:tcPr>
            <w:tcW w:w="665"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33,399</w:t>
            </w:r>
          </w:p>
        </w:tc>
        <w:tc>
          <w:tcPr>
            <w:tcW w:w="654"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64,914</w:t>
            </w:r>
          </w:p>
        </w:tc>
        <w:tc>
          <w:tcPr>
            <w:tcW w:w="557"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2,666</w:t>
            </w:r>
          </w:p>
        </w:tc>
        <w:tc>
          <w:tcPr>
            <w:tcW w:w="664"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4,457</w:t>
            </w:r>
          </w:p>
        </w:tc>
        <w:tc>
          <w:tcPr>
            <w:tcW w:w="606"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7,123</w:t>
            </w:r>
          </w:p>
        </w:tc>
        <w:tc>
          <w:tcPr>
            <w:tcW w:w="557"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19,49</w:t>
            </w:r>
          </w:p>
        </w:tc>
        <w:tc>
          <w:tcPr>
            <w:tcW w:w="664"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29,582</w:t>
            </w:r>
          </w:p>
        </w:tc>
        <w:tc>
          <w:tcPr>
            <w:tcW w:w="654"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49,072</w:t>
            </w:r>
          </w:p>
        </w:tc>
        <w:tc>
          <w:tcPr>
            <w:tcW w:w="476"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46</w:t>
            </w:r>
          </w:p>
        </w:tc>
        <w:tc>
          <w:tcPr>
            <w:tcW w:w="365"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13</w:t>
            </w:r>
          </w:p>
        </w:tc>
        <w:tc>
          <w:tcPr>
            <w:tcW w:w="546"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59</w:t>
            </w:r>
          </w:p>
        </w:tc>
        <w:tc>
          <w:tcPr>
            <w:tcW w:w="677"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53,717</w:t>
            </w:r>
          </w:p>
        </w:tc>
        <w:tc>
          <w:tcPr>
            <w:tcW w:w="630" w:type="dxa"/>
            <w:tcBorders>
              <w:top w:val="nil"/>
              <w:left w:val="nil"/>
              <w:bottom w:val="single" w:sz="8" w:space="0" w:color="auto"/>
              <w:right w:val="nil"/>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67,451</w:t>
            </w:r>
          </w:p>
        </w:tc>
        <w:tc>
          <w:tcPr>
            <w:tcW w:w="719" w:type="dxa"/>
            <w:tcBorders>
              <w:top w:val="nil"/>
              <w:left w:val="nil"/>
              <w:bottom w:val="single" w:sz="8" w:space="0" w:color="auto"/>
              <w:right w:val="single" w:sz="8" w:space="0" w:color="auto"/>
            </w:tcBorders>
            <w:shd w:val="clear" w:color="auto" w:fill="auto"/>
            <w:noWrap/>
          </w:tcPr>
          <w:p w:rsidR="001A3AC7" w:rsidRPr="001A3AC7" w:rsidRDefault="001A3AC7" w:rsidP="00F130D2">
            <w:pPr>
              <w:spacing w:after="0" w:line="360" w:lineRule="auto"/>
              <w:jc w:val="right"/>
              <w:rPr>
                <w:rFonts w:ascii="Arial" w:eastAsia="Times New Roman" w:hAnsi="Arial" w:cs="Arial"/>
                <w:color w:val="000000"/>
                <w:sz w:val="16"/>
                <w:szCs w:val="16"/>
                <w:lang w:val="en-GB" w:eastAsia="nl-NL"/>
              </w:rPr>
            </w:pPr>
            <w:r w:rsidRPr="001A3AC7">
              <w:rPr>
                <w:rFonts w:ascii="Arial" w:eastAsia="Times New Roman" w:hAnsi="Arial" w:cs="Arial"/>
                <w:color w:val="000000"/>
                <w:sz w:val="16"/>
                <w:szCs w:val="16"/>
                <w:lang w:val="en-GB" w:eastAsia="nl-NL"/>
              </w:rPr>
              <w:t>121,168</w:t>
            </w:r>
          </w:p>
        </w:tc>
      </w:tr>
    </w:tbl>
    <w:p w:rsidR="001A3AC7" w:rsidRDefault="001A3AC7" w:rsidP="00836B0E">
      <w:pPr>
        <w:spacing w:after="0" w:line="240" w:lineRule="auto"/>
        <w:rPr>
          <w:rFonts w:ascii="Verdana" w:hAnsi="Verdana"/>
          <w:b/>
          <w:sz w:val="16"/>
          <w:szCs w:val="16"/>
          <w:lang w:val="en-GB"/>
        </w:rPr>
      </w:pPr>
    </w:p>
    <w:p w:rsidR="001A3AC7" w:rsidRDefault="001A3AC7" w:rsidP="00836B0E">
      <w:pPr>
        <w:spacing w:after="0" w:line="240" w:lineRule="auto"/>
        <w:rPr>
          <w:rFonts w:ascii="Verdana" w:hAnsi="Verdana"/>
          <w:b/>
          <w:lang w:val="en-GB"/>
        </w:rPr>
      </w:pPr>
    </w:p>
    <w:p w:rsidR="001A3AC7" w:rsidRDefault="001A3AC7" w:rsidP="00836B0E">
      <w:pPr>
        <w:spacing w:after="0" w:line="240" w:lineRule="auto"/>
        <w:rPr>
          <w:rFonts w:ascii="Verdana" w:hAnsi="Verdana"/>
          <w:b/>
          <w:lang w:val="en-GB"/>
        </w:rPr>
      </w:pPr>
      <w:r>
        <w:rPr>
          <w:rFonts w:ascii="Verdana" w:hAnsi="Verdana"/>
          <w:b/>
          <w:lang w:val="en-GB"/>
        </w:rPr>
        <w:t>Table 10.</w:t>
      </w:r>
    </w:p>
    <w:p w:rsidR="001A3AC7" w:rsidRDefault="001A3AC7" w:rsidP="00836B0E">
      <w:pPr>
        <w:spacing w:after="0" w:line="240" w:lineRule="auto"/>
        <w:rPr>
          <w:rFonts w:ascii="Verdana" w:hAnsi="Verdana"/>
          <w:b/>
          <w:lang w:val="en-GB"/>
        </w:rPr>
      </w:pPr>
    </w:p>
    <w:tbl>
      <w:tblPr>
        <w:tblW w:w="7950" w:type="dxa"/>
        <w:tblCellMar>
          <w:left w:w="70" w:type="dxa"/>
          <w:right w:w="70" w:type="dxa"/>
        </w:tblCellMar>
        <w:tblLook w:val="04A0" w:firstRow="1" w:lastRow="0" w:firstColumn="1" w:lastColumn="0" w:noHBand="0" w:noVBand="1"/>
      </w:tblPr>
      <w:tblGrid>
        <w:gridCol w:w="842"/>
        <w:gridCol w:w="617"/>
        <w:gridCol w:w="911"/>
        <w:gridCol w:w="841"/>
        <w:gridCol w:w="617"/>
        <w:gridCol w:w="911"/>
        <w:gridCol w:w="841"/>
        <w:gridCol w:w="617"/>
        <w:gridCol w:w="911"/>
        <w:gridCol w:w="842"/>
      </w:tblGrid>
      <w:tr w:rsidR="001A3AC7" w:rsidRPr="00103F9A" w:rsidTr="001A3AC7">
        <w:trPr>
          <w:trHeight w:val="495"/>
        </w:trPr>
        <w:tc>
          <w:tcPr>
            <w:tcW w:w="7950" w:type="dxa"/>
            <w:gridSpan w:val="10"/>
            <w:tcBorders>
              <w:top w:val="single" w:sz="8" w:space="0" w:color="000000"/>
              <w:left w:val="single" w:sz="8" w:space="0" w:color="000000"/>
              <w:bottom w:val="single" w:sz="8" w:space="0" w:color="auto"/>
              <w:right w:val="single" w:sz="8" w:space="0" w:color="000000"/>
            </w:tcBorders>
            <w:shd w:val="clear" w:color="000000" w:fill="000000"/>
          </w:tcPr>
          <w:p w:rsidR="001A3AC7" w:rsidRPr="001A14E4" w:rsidRDefault="001A3AC7" w:rsidP="001A3AC7">
            <w:pPr>
              <w:spacing w:after="0" w:line="360" w:lineRule="auto"/>
              <w:rPr>
                <w:rFonts w:ascii="Arial" w:eastAsia="Times New Roman" w:hAnsi="Arial" w:cs="Arial"/>
                <w:b/>
                <w:bCs/>
                <w:color w:val="FFFFFF"/>
                <w:lang w:val="en-GB" w:eastAsia="nl-NL"/>
              </w:rPr>
            </w:pPr>
            <w:r w:rsidRPr="00420D60">
              <w:rPr>
                <w:rFonts w:ascii="Arial" w:eastAsia="Times New Roman" w:hAnsi="Arial" w:cs="Arial"/>
                <w:b/>
                <w:bCs/>
                <w:color w:val="FFFFFF"/>
                <w:lang w:val="en-GB" w:eastAsia="nl-NL"/>
              </w:rPr>
              <w:t xml:space="preserve">Table </w:t>
            </w:r>
            <w:r>
              <w:rPr>
                <w:rFonts w:ascii="Arial" w:eastAsia="Times New Roman" w:hAnsi="Arial" w:cs="Arial"/>
                <w:b/>
                <w:bCs/>
                <w:color w:val="FFFFFF"/>
                <w:lang w:val="en-GB" w:eastAsia="nl-NL"/>
              </w:rPr>
              <w:t>10</w:t>
            </w:r>
            <w:r w:rsidRPr="00420D60">
              <w:rPr>
                <w:rFonts w:ascii="Arial" w:eastAsia="Times New Roman" w:hAnsi="Arial" w:cs="Arial"/>
                <w:b/>
                <w:bCs/>
                <w:color w:val="FFFFFF"/>
                <w:lang w:val="en-GB" w:eastAsia="nl-NL"/>
              </w:rPr>
              <w:t xml:space="preserve">. </w:t>
            </w:r>
            <w:r w:rsidRPr="001A14E4">
              <w:rPr>
                <w:rFonts w:ascii="Arial" w:eastAsia="Times New Roman" w:hAnsi="Arial" w:cs="Arial"/>
                <w:b/>
                <w:bCs/>
                <w:color w:val="FFFFFF"/>
                <w:lang w:val="en-GB" w:eastAsia="nl-NL"/>
              </w:rPr>
              <w:t xml:space="preserve">Population aged 15 and over, by age, sex, participation rate, unemployment rate and labour market participation, </w:t>
            </w:r>
            <w:r w:rsidR="00B8017E">
              <w:rPr>
                <w:rFonts w:ascii="Arial" w:eastAsia="Times New Roman" w:hAnsi="Arial" w:cs="Arial"/>
                <w:b/>
                <w:bCs/>
                <w:color w:val="FFFFFF"/>
                <w:lang w:val="en-GB" w:eastAsia="nl-NL"/>
              </w:rPr>
              <w:t>Curaçao</w:t>
            </w:r>
            <w:r w:rsidRPr="001A14E4">
              <w:rPr>
                <w:rFonts w:ascii="Arial" w:eastAsia="Times New Roman" w:hAnsi="Arial" w:cs="Arial"/>
                <w:b/>
                <w:bCs/>
                <w:color w:val="FFFFFF"/>
                <w:lang w:val="en-GB" w:eastAsia="nl-NL"/>
              </w:rPr>
              <w:t>, 2011 census</w:t>
            </w:r>
          </w:p>
        </w:tc>
      </w:tr>
      <w:tr w:rsidR="001A3AC7" w:rsidRPr="00103F9A" w:rsidTr="001A3AC7">
        <w:trPr>
          <w:trHeight w:val="279"/>
        </w:trPr>
        <w:tc>
          <w:tcPr>
            <w:tcW w:w="842" w:type="dxa"/>
            <w:vMerge w:val="restart"/>
            <w:tcBorders>
              <w:top w:val="nil"/>
              <w:left w:val="single" w:sz="8" w:space="0" w:color="auto"/>
              <w:bottom w:val="single" w:sz="8" w:space="0" w:color="000000"/>
              <w:right w:val="single" w:sz="8" w:space="0" w:color="auto"/>
            </w:tcBorders>
            <w:shd w:val="clear" w:color="000000" w:fill="C0C0C0"/>
            <w:noWrap/>
          </w:tcPr>
          <w:p w:rsidR="001A3AC7" w:rsidRPr="001A14E4" w:rsidRDefault="001A3AC7" w:rsidP="00F130D2">
            <w:pPr>
              <w:spacing w:after="0" w:line="360" w:lineRule="auto"/>
              <w:jc w:val="both"/>
              <w:rPr>
                <w:rFonts w:ascii="Arial" w:eastAsia="Times New Roman" w:hAnsi="Arial" w:cs="Arial"/>
                <w:color w:val="000000"/>
                <w:lang w:val="en-GB" w:eastAsia="nl-NL"/>
              </w:rPr>
            </w:pPr>
            <w:r w:rsidRPr="001A14E4">
              <w:rPr>
                <w:rFonts w:ascii="Arial" w:eastAsia="Times New Roman" w:hAnsi="Arial" w:cs="Arial"/>
                <w:color w:val="000000"/>
                <w:lang w:val="en-GB" w:eastAsia="nl-NL"/>
              </w:rPr>
              <w:t> </w:t>
            </w:r>
          </w:p>
        </w:tc>
        <w:tc>
          <w:tcPr>
            <w:tcW w:w="2369" w:type="dxa"/>
            <w:gridSpan w:val="3"/>
            <w:tcBorders>
              <w:top w:val="single" w:sz="8" w:space="0" w:color="auto"/>
              <w:left w:val="nil"/>
              <w:bottom w:val="single" w:sz="8" w:space="0" w:color="auto"/>
              <w:right w:val="single" w:sz="8" w:space="0" w:color="000000"/>
            </w:tcBorders>
            <w:shd w:val="clear" w:color="auto" w:fill="auto"/>
            <w:noWrap/>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Participation rate</w:t>
            </w:r>
          </w:p>
        </w:tc>
        <w:tc>
          <w:tcPr>
            <w:tcW w:w="2369" w:type="dxa"/>
            <w:gridSpan w:val="3"/>
            <w:tcBorders>
              <w:top w:val="single" w:sz="8" w:space="0" w:color="auto"/>
              <w:left w:val="nil"/>
              <w:bottom w:val="single" w:sz="8" w:space="0" w:color="auto"/>
              <w:right w:val="single" w:sz="8" w:space="0" w:color="000000"/>
            </w:tcBorders>
            <w:shd w:val="clear" w:color="auto" w:fill="auto"/>
            <w:noWrap/>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Unemployment rate</w:t>
            </w:r>
          </w:p>
        </w:tc>
        <w:tc>
          <w:tcPr>
            <w:tcW w:w="2370" w:type="dxa"/>
            <w:gridSpan w:val="3"/>
            <w:tcBorders>
              <w:top w:val="single" w:sz="8" w:space="0" w:color="auto"/>
              <w:left w:val="nil"/>
              <w:bottom w:val="single" w:sz="8" w:space="0" w:color="auto"/>
              <w:right w:val="single" w:sz="8" w:space="0" w:color="000000"/>
            </w:tcBorders>
            <w:shd w:val="clear" w:color="auto" w:fill="auto"/>
            <w:noWrap/>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Labour market participation (net)</w:t>
            </w:r>
          </w:p>
        </w:tc>
      </w:tr>
      <w:tr w:rsidR="001A3AC7" w:rsidRPr="00103F9A" w:rsidTr="001A3AC7">
        <w:trPr>
          <w:trHeight w:val="279"/>
        </w:trPr>
        <w:tc>
          <w:tcPr>
            <w:tcW w:w="842" w:type="dxa"/>
            <w:vMerge/>
            <w:tcBorders>
              <w:top w:val="nil"/>
              <w:left w:val="single" w:sz="8" w:space="0" w:color="auto"/>
              <w:bottom w:val="single" w:sz="8" w:space="0" w:color="000000"/>
              <w:right w:val="single" w:sz="8" w:space="0" w:color="auto"/>
            </w:tcBorders>
            <w:vAlign w:val="center"/>
          </w:tcPr>
          <w:p w:rsidR="001A3AC7" w:rsidRPr="00420D60" w:rsidRDefault="001A3AC7" w:rsidP="00F130D2">
            <w:pPr>
              <w:spacing w:after="0" w:line="360" w:lineRule="auto"/>
              <w:rPr>
                <w:rFonts w:ascii="Arial" w:eastAsia="Times New Roman" w:hAnsi="Arial" w:cs="Arial"/>
                <w:color w:val="000000"/>
                <w:lang w:val="en-GB" w:eastAsia="nl-NL"/>
              </w:rPr>
            </w:pPr>
          </w:p>
        </w:tc>
        <w:tc>
          <w:tcPr>
            <w:tcW w:w="617"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Men</w:t>
            </w:r>
          </w:p>
        </w:tc>
        <w:tc>
          <w:tcPr>
            <w:tcW w:w="911"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Women</w:t>
            </w:r>
          </w:p>
        </w:tc>
        <w:tc>
          <w:tcPr>
            <w:tcW w:w="841"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c>
          <w:tcPr>
            <w:tcW w:w="617"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Men</w:t>
            </w:r>
          </w:p>
        </w:tc>
        <w:tc>
          <w:tcPr>
            <w:tcW w:w="911"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Women</w:t>
            </w:r>
          </w:p>
        </w:tc>
        <w:tc>
          <w:tcPr>
            <w:tcW w:w="841"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c>
          <w:tcPr>
            <w:tcW w:w="617"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Men</w:t>
            </w:r>
          </w:p>
        </w:tc>
        <w:tc>
          <w:tcPr>
            <w:tcW w:w="911"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Women</w:t>
            </w:r>
          </w:p>
        </w:tc>
        <w:tc>
          <w:tcPr>
            <w:tcW w:w="842"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bookmarkStart w:id="1" w:name="RANGE!A21"/>
            <w:r w:rsidRPr="00420D60">
              <w:rPr>
                <w:rFonts w:ascii="Arial" w:eastAsia="Times New Roman" w:hAnsi="Arial" w:cs="Arial"/>
                <w:color w:val="000000"/>
                <w:lang w:val="en-GB" w:eastAsia="nl-NL"/>
              </w:rPr>
              <w:t>15-19</w:t>
            </w:r>
            <w:bookmarkEnd w:id="1"/>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24.8</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22.4</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23.6</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21.8</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29.1</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25.2</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19.4</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15.9</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17.6</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20-24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64.4</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60.0</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62.1</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19.0</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24.5</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21.8</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52.2</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45.3</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48.6</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25-29</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85.4</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81.9</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83.5</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11.6</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15.4</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13.7</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75.5</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69.3</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72.1</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30-34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90.2</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84.9</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87.1</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7.3</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10.2</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8.9</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83.6</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76.2</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79.3</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35-39</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90.0</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85.2</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87.3</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6.7</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9.8</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84.0</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76.8</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79.9</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40-44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92.0</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84.7</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87.8</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5.6</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9.5</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7.7</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86.8</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76.6</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81.0</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45-49</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89.0</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81.6</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84.8</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5.3</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10.4</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8.1</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84.3</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73.1</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78.0</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50-54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85.9</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73.0</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78.7</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5.2</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9.2</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7.3</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81.5</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66.3</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72.9</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55-59</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78.9</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62.1</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69.4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4.8</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8.4</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6.6</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75.1</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56.9</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64.8</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lastRenderedPageBreak/>
              <w:t>60-64</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42.5</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28.3</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34.7</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5.0</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9.6</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7.0</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40.4</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25.6</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32.3</w:t>
            </w:r>
          </w:p>
        </w:tc>
      </w:tr>
      <w:tr w:rsidR="001A3AC7" w:rsidRPr="00103F9A" w:rsidTr="001A3AC7">
        <w:trPr>
          <w:trHeight w:val="263"/>
        </w:trPr>
        <w:tc>
          <w:tcPr>
            <w:tcW w:w="842" w:type="dxa"/>
            <w:tcBorders>
              <w:top w:val="nil"/>
              <w:left w:val="single" w:sz="8" w:space="0" w:color="000000"/>
              <w:bottom w:val="nil"/>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65+</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13.3</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6.2</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9.1</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4.1</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7.7</w:t>
            </w:r>
          </w:p>
        </w:tc>
        <w:tc>
          <w:tcPr>
            <w:tcW w:w="84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5.5</w:t>
            </w:r>
          </w:p>
        </w:tc>
        <w:tc>
          <w:tcPr>
            <w:tcW w:w="617"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12.8</w:t>
            </w:r>
          </w:p>
        </w:tc>
        <w:tc>
          <w:tcPr>
            <w:tcW w:w="911"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5.7</w:t>
            </w:r>
          </w:p>
        </w:tc>
        <w:tc>
          <w:tcPr>
            <w:tcW w:w="842"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8.6</w:t>
            </w:r>
          </w:p>
        </w:tc>
      </w:tr>
      <w:tr w:rsidR="001A3AC7" w:rsidRPr="00103F9A" w:rsidTr="001A3AC7">
        <w:trPr>
          <w:trHeight w:val="279"/>
        </w:trPr>
        <w:tc>
          <w:tcPr>
            <w:tcW w:w="842" w:type="dxa"/>
            <w:tcBorders>
              <w:top w:val="nil"/>
              <w:left w:val="single" w:sz="8" w:space="0" w:color="000000"/>
              <w:bottom w:val="single" w:sz="8" w:space="0" w:color="000000"/>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c>
          <w:tcPr>
            <w:tcW w:w="617"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63.6</w:t>
            </w:r>
          </w:p>
        </w:tc>
        <w:tc>
          <w:tcPr>
            <w:tcW w:w="911"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56.1</w:t>
            </w:r>
          </w:p>
        </w:tc>
        <w:tc>
          <w:tcPr>
            <w:tcW w:w="841"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59.5</w:t>
            </w:r>
          </w:p>
        </w:tc>
        <w:tc>
          <w:tcPr>
            <w:tcW w:w="617"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7.8</w:t>
            </w:r>
          </w:p>
        </w:tc>
        <w:tc>
          <w:tcPr>
            <w:tcW w:w="911"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11.8</w:t>
            </w:r>
          </w:p>
        </w:tc>
        <w:tc>
          <w:tcPr>
            <w:tcW w:w="841"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9.9</w:t>
            </w:r>
          </w:p>
        </w:tc>
        <w:tc>
          <w:tcPr>
            <w:tcW w:w="617"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58.7</w:t>
            </w:r>
          </w:p>
        </w:tc>
        <w:tc>
          <w:tcPr>
            <w:tcW w:w="911" w:type="dxa"/>
            <w:tcBorders>
              <w:top w:val="nil"/>
              <w:left w:val="nil"/>
              <w:bottom w:val="single" w:sz="8" w:space="0" w:color="auto"/>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49.5</w:t>
            </w:r>
          </w:p>
        </w:tc>
        <w:tc>
          <w:tcPr>
            <w:tcW w:w="842" w:type="dxa"/>
            <w:tcBorders>
              <w:top w:val="nil"/>
              <w:left w:val="nil"/>
              <w:bottom w:val="single" w:sz="8" w:space="0" w:color="auto"/>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53.6</w:t>
            </w:r>
          </w:p>
        </w:tc>
      </w:tr>
    </w:tbl>
    <w:p w:rsidR="001A3AC7" w:rsidRDefault="001A3AC7" w:rsidP="00836B0E">
      <w:pPr>
        <w:spacing w:after="0" w:line="240" w:lineRule="auto"/>
        <w:rPr>
          <w:rFonts w:ascii="Verdana" w:hAnsi="Verdana"/>
          <w:b/>
          <w:lang w:val="en-GB"/>
        </w:rPr>
      </w:pPr>
    </w:p>
    <w:p w:rsidR="001A3AC7" w:rsidRDefault="001A3AC7" w:rsidP="00836B0E">
      <w:pPr>
        <w:spacing w:after="0" w:line="240" w:lineRule="auto"/>
        <w:rPr>
          <w:rFonts w:ascii="Verdana" w:hAnsi="Verdana"/>
          <w:b/>
          <w:lang w:val="en-GB"/>
        </w:rPr>
      </w:pPr>
    </w:p>
    <w:p w:rsidR="001A3AC7" w:rsidRDefault="001A3AC7" w:rsidP="00836B0E">
      <w:pPr>
        <w:spacing w:after="0" w:line="240" w:lineRule="auto"/>
        <w:rPr>
          <w:rFonts w:ascii="Verdana" w:hAnsi="Verdana"/>
          <w:b/>
          <w:lang w:val="en-GB"/>
        </w:rPr>
      </w:pPr>
      <w:r>
        <w:rPr>
          <w:rFonts w:ascii="Verdana" w:hAnsi="Verdana"/>
          <w:b/>
          <w:lang w:val="en-GB"/>
        </w:rPr>
        <w:t>Table 11.</w:t>
      </w:r>
    </w:p>
    <w:p w:rsidR="001A3AC7" w:rsidRDefault="001A3AC7" w:rsidP="00836B0E">
      <w:pPr>
        <w:spacing w:after="0" w:line="240" w:lineRule="auto"/>
        <w:rPr>
          <w:rFonts w:ascii="Verdana" w:hAnsi="Verdana"/>
          <w:b/>
          <w:lang w:val="en-GB"/>
        </w:rPr>
      </w:pPr>
    </w:p>
    <w:tbl>
      <w:tblPr>
        <w:tblpPr w:leftFromText="141" w:rightFromText="141" w:vertAnchor="text" w:horzAnchor="margin" w:tblpY="132"/>
        <w:tblW w:w="8859" w:type="dxa"/>
        <w:tblCellMar>
          <w:left w:w="70" w:type="dxa"/>
          <w:right w:w="70" w:type="dxa"/>
        </w:tblCellMar>
        <w:tblLook w:val="04A0" w:firstRow="1" w:lastRow="0" w:firstColumn="1" w:lastColumn="0" w:noHBand="0" w:noVBand="1"/>
      </w:tblPr>
      <w:tblGrid>
        <w:gridCol w:w="1509"/>
        <w:gridCol w:w="965"/>
        <w:gridCol w:w="965"/>
        <w:gridCol w:w="965"/>
        <w:gridCol w:w="965"/>
        <w:gridCol w:w="965"/>
        <w:gridCol w:w="2525"/>
      </w:tblGrid>
      <w:tr w:rsidR="001A3AC7" w:rsidRPr="00103F9A" w:rsidTr="001A3AC7">
        <w:trPr>
          <w:trHeight w:val="201"/>
        </w:trPr>
        <w:tc>
          <w:tcPr>
            <w:tcW w:w="8859" w:type="dxa"/>
            <w:gridSpan w:val="7"/>
            <w:tcBorders>
              <w:top w:val="single" w:sz="8" w:space="0" w:color="000000"/>
              <w:left w:val="single" w:sz="8" w:space="0" w:color="000000"/>
              <w:bottom w:val="single" w:sz="8" w:space="0" w:color="000000"/>
              <w:right w:val="single" w:sz="8" w:space="0" w:color="000000"/>
            </w:tcBorders>
            <w:shd w:val="clear" w:color="000000" w:fill="000000"/>
            <w:noWrap/>
          </w:tcPr>
          <w:p w:rsidR="001A3AC7" w:rsidRPr="001A14E4" w:rsidRDefault="001A3AC7" w:rsidP="001A3AC7">
            <w:pPr>
              <w:spacing w:after="0" w:line="360" w:lineRule="auto"/>
              <w:rPr>
                <w:rFonts w:ascii="Arial" w:eastAsia="Times New Roman" w:hAnsi="Arial" w:cs="Arial"/>
                <w:b/>
                <w:bCs/>
                <w:color w:val="FFFFFF"/>
                <w:lang w:val="en-GB" w:eastAsia="nl-NL"/>
              </w:rPr>
            </w:pPr>
            <w:r w:rsidRPr="00420D60">
              <w:rPr>
                <w:rFonts w:ascii="Arial" w:eastAsia="Times New Roman" w:hAnsi="Arial" w:cs="Arial"/>
                <w:b/>
                <w:bCs/>
                <w:color w:val="FFFFFF"/>
                <w:lang w:val="en-GB" w:eastAsia="nl-NL"/>
              </w:rPr>
              <w:t xml:space="preserve">Table </w:t>
            </w:r>
            <w:r>
              <w:rPr>
                <w:rFonts w:ascii="Arial" w:eastAsia="Times New Roman" w:hAnsi="Arial" w:cs="Arial"/>
                <w:b/>
                <w:bCs/>
                <w:color w:val="FFFFFF"/>
                <w:lang w:val="en-GB" w:eastAsia="nl-NL"/>
              </w:rPr>
              <w:t>11</w:t>
            </w:r>
            <w:r w:rsidRPr="00420D60">
              <w:rPr>
                <w:rFonts w:ascii="Arial" w:eastAsia="Times New Roman" w:hAnsi="Arial" w:cs="Arial"/>
                <w:b/>
                <w:bCs/>
                <w:color w:val="FFFFFF"/>
                <w:lang w:val="en-GB" w:eastAsia="nl-NL"/>
              </w:rPr>
              <w:t xml:space="preserve">. </w:t>
            </w:r>
            <w:r w:rsidRPr="001A14E4">
              <w:rPr>
                <w:rFonts w:ascii="Arial" w:eastAsia="Times New Roman" w:hAnsi="Arial" w:cs="Arial"/>
                <w:b/>
                <w:bCs/>
                <w:color w:val="FFFFFF"/>
                <w:lang w:val="en-GB" w:eastAsia="nl-NL"/>
              </w:rPr>
              <w:t>Working population aged 15-24, by sex and gross monthly income from main source, Curaçao, 2011 census</w:t>
            </w:r>
          </w:p>
        </w:tc>
      </w:tr>
      <w:tr w:rsidR="001A3AC7" w:rsidRPr="00103F9A" w:rsidTr="001A3AC7">
        <w:trPr>
          <w:trHeight w:val="201"/>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rPr>
                <w:rFonts w:ascii="Arial" w:eastAsia="Times New Roman" w:hAnsi="Arial" w:cs="Arial"/>
                <w:color w:val="000000"/>
                <w:lang w:val="en-GB" w:eastAsia="nl-NL"/>
              </w:rPr>
            </w:pPr>
            <w:r w:rsidRPr="00420D60">
              <w:rPr>
                <w:rFonts w:ascii="Arial" w:eastAsia="Times New Roman" w:hAnsi="Arial" w:cs="Arial"/>
                <w:color w:val="000000"/>
                <w:lang w:val="en-GB" w:eastAsia="nl-NL"/>
              </w:rPr>
              <w:t>Income from main source</w:t>
            </w:r>
          </w:p>
        </w:tc>
        <w:tc>
          <w:tcPr>
            <w:tcW w:w="2895" w:type="dxa"/>
            <w:gridSpan w:val="3"/>
            <w:tcBorders>
              <w:top w:val="single" w:sz="8" w:space="0" w:color="000000"/>
              <w:left w:val="nil"/>
              <w:bottom w:val="single" w:sz="8" w:space="0" w:color="000000"/>
              <w:right w:val="single" w:sz="8" w:space="0" w:color="000000"/>
            </w:tcBorders>
            <w:shd w:val="clear" w:color="auto" w:fill="auto"/>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Numbers</w:t>
            </w:r>
          </w:p>
        </w:tc>
        <w:tc>
          <w:tcPr>
            <w:tcW w:w="4455" w:type="dxa"/>
            <w:gridSpan w:val="3"/>
            <w:tcBorders>
              <w:top w:val="single" w:sz="8" w:space="0" w:color="000000"/>
              <w:left w:val="nil"/>
              <w:bottom w:val="single" w:sz="8" w:space="0" w:color="000000"/>
              <w:right w:val="single" w:sz="8" w:space="0" w:color="000000"/>
            </w:tcBorders>
            <w:shd w:val="clear" w:color="auto" w:fill="auto"/>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 xml:space="preserve">Relative </w:t>
            </w:r>
            <w:r w:rsidRPr="001A14E4">
              <w:rPr>
                <w:rFonts w:ascii="Arial" w:eastAsia="Times New Roman" w:hAnsi="Arial" w:cs="Arial"/>
                <w:color w:val="000000"/>
                <w:lang w:val="en-GB" w:eastAsia="nl-NL"/>
              </w:rPr>
              <w:t>distribution</w:t>
            </w:r>
          </w:p>
        </w:tc>
      </w:tr>
      <w:tr w:rsidR="001A3AC7" w:rsidRPr="00103F9A" w:rsidTr="001A3AC7">
        <w:trPr>
          <w:trHeight w:val="201"/>
        </w:trPr>
        <w:tc>
          <w:tcPr>
            <w:tcW w:w="1509" w:type="dxa"/>
            <w:tcBorders>
              <w:top w:val="nil"/>
              <w:left w:val="single" w:sz="8" w:space="0" w:color="000000"/>
              <w:bottom w:val="single" w:sz="8" w:space="0" w:color="000000"/>
              <w:right w:val="single" w:sz="8" w:space="0" w:color="000000"/>
            </w:tcBorders>
            <w:shd w:val="clear" w:color="000000" w:fill="C0C0C0"/>
          </w:tcPr>
          <w:p w:rsidR="001A3AC7" w:rsidRPr="00420D60" w:rsidRDefault="001A3AC7" w:rsidP="00F130D2">
            <w:pPr>
              <w:spacing w:after="0" w:line="360" w:lineRule="auto"/>
              <w:rPr>
                <w:rFonts w:ascii="Arial" w:eastAsia="Times New Roman" w:hAnsi="Arial" w:cs="Arial"/>
                <w:color w:val="000000"/>
                <w:lang w:val="en-GB" w:eastAsia="nl-NL"/>
              </w:rPr>
            </w:pPr>
          </w:p>
        </w:tc>
        <w:tc>
          <w:tcPr>
            <w:tcW w:w="965" w:type="dxa"/>
            <w:tcBorders>
              <w:top w:val="nil"/>
              <w:left w:val="nil"/>
              <w:bottom w:val="single" w:sz="8" w:space="0" w:color="000000"/>
              <w:right w:val="single" w:sz="8" w:space="0" w:color="000000"/>
            </w:tcBorders>
            <w:shd w:val="clear" w:color="auto" w:fill="auto"/>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Men</w:t>
            </w:r>
          </w:p>
        </w:tc>
        <w:tc>
          <w:tcPr>
            <w:tcW w:w="965" w:type="dxa"/>
            <w:tcBorders>
              <w:top w:val="nil"/>
              <w:left w:val="nil"/>
              <w:bottom w:val="single" w:sz="8" w:space="0" w:color="000000"/>
              <w:right w:val="single" w:sz="8" w:space="0" w:color="000000"/>
            </w:tcBorders>
            <w:shd w:val="clear" w:color="auto" w:fill="auto"/>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 xml:space="preserve">Women </w:t>
            </w:r>
          </w:p>
        </w:tc>
        <w:tc>
          <w:tcPr>
            <w:tcW w:w="965" w:type="dxa"/>
            <w:tcBorders>
              <w:top w:val="nil"/>
              <w:left w:val="nil"/>
              <w:bottom w:val="single" w:sz="8" w:space="0" w:color="000000"/>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c>
          <w:tcPr>
            <w:tcW w:w="965" w:type="dxa"/>
            <w:tcBorders>
              <w:top w:val="nil"/>
              <w:left w:val="nil"/>
              <w:bottom w:val="single" w:sz="8" w:space="0" w:color="000000"/>
              <w:right w:val="single" w:sz="8" w:space="0" w:color="000000"/>
            </w:tcBorders>
            <w:shd w:val="clear" w:color="auto" w:fill="auto"/>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Men</w:t>
            </w:r>
          </w:p>
        </w:tc>
        <w:tc>
          <w:tcPr>
            <w:tcW w:w="965" w:type="dxa"/>
            <w:tcBorders>
              <w:top w:val="nil"/>
              <w:left w:val="nil"/>
              <w:bottom w:val="single" w:sz="8" w:space="0" w:color="000000"/>
              <w:right w:val="single" w:sz="8" w:space="0" w:color="000000"/>
            </w:tcBorders>
            <w:shd w:val="clear" w:color="auto" w:fill="auto"/>
          </w:tcPr>
          <w:p w:rsidR="001A3AC7" w:rsidRPr="00420D60" w:rsidRDefault="001A3AC7" w:rsidP="00F130D2">
            <w:pPr>
              <w:spacing w:after="0" w:line="360" w:lineRule="auto"/>
              <w:jc w:val="center"/>
              <w:rPr>
                <w:rFonts w:ascii="Arial" w:eastAsia="Times New Roman" w:hAnsi="Arial" w:cs="Arial"/>
                <w:color w:val="000000"/>
                <w:lang w:val="en-GB" w:eastAsia="nl-NL"/>
              </w:rPr>
            </w:pPr>
            <w:r w:rsidRPr="00420D60">
              <w:rPr>
                <w:rFonts w:ascii="Arial" w:eastAsia="Times New Roman" w:hAnsi="Arial" w:cs="Arial"/>
                <w:color w:val="000000"/>
                <w:lang w:val="en-GB" w:eastAsia="nl-NL"/>
              </w:rPr>
              <w:t>Women</w:t>
            </w:r>
          </w:p>
        </w:tc>
        <w:tc>
          <w:tcPr>
            <w:tcW w:w="2525" w:type="dxa"/>
            <w:tcBorders>
              <w:top w:val="nil"/>
              <w:left w:val="nil"/>
              <w:bottom w:val="single" w:sz="8" w:space="0" w:color="000000"/>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None</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103</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89</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192</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3.3</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3.2</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3.2</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1 – 500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323</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365</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688</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10.3</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13.1</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11.6</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501 – 1,000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468</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516</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984</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14.9</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18.5</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16.6</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1,001 – 1,500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625</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514</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1,139</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19.9</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18.4</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19.2</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1,501 – 2,000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539</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341</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880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17.1</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12.2</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14.8</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2,001 – 2,500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143</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109</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252</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4.5</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3.9</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4.2</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2,501 – 3,000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116</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69</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185</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3.7</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2.5</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3.1</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3,001 – 5,000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132</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104</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236</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4.2</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3.8</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4.0</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Over 5,000</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78</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55</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133</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2.5</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2.3</w:t>
            </w:r>
          </w:p>
        </w:tc>
      </w:tr>
      <w:tr w:rsidR="001A3AC7" w:rsidRPr="00103F9A" w:rsidTr="001A3AC7">
        <w:trPr>
          <w:trHeight w:val="190"/>
        </w:trPr>
        <w:tc>
          <w:tcPr>
            <w:tcW w:w="1509" w:type="dxa"/>
            <w:tcBorders>
              <w:top w:val="nil"/>
              <w:left w:val="single" w:sz="8" w:space="0" w:color="000000"/>
              <w:bottom w:val="nil"/>
              <w:right w:val="single" w:sz="8" w:space="0" w:color="000000"/>
            </w:tcBorders>
            <w:shd w:val="clear" w:color="000000" w:fill="C0C0C0"/>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Not specified</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621</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629</w:t>
            </w:r>
          </w:p>
        </w:tc>
        <w:tc>
          <w:tcPr>
            <w:tcW w:w="965" w:type="dxa"/>
            <w:tcBorders>
              <w:top w:val="nil"/>
              <w:left w:val="nil"/>
              <w:bottom w:val="nil"/>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1.25</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19.7</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22.5</w:t>
            </w:r>
          </w:p>
        </w:tc>
        <w:tc>
          <w:tcPr>
            <w:tcW w:w="2525" w:type="dxa"/>
            <w:tcBorders>
              <w:top w:val="nil"/>
              <w:left w:val="nil"/>
              <w:bottom w:val="nil"/>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21.0</w:t>
            </w:r>
          </w:p>
        </w:tc>
      </w:tr>
      <w:tr w:rsidR="001A3AC7" w:rsidRPr="00103F9A" w:rsidTr="001A3AC7">
        <w:trPr>
          <w:trHeight w:val="201"/>
        </w:trPr>
        <w:tc>
          <w:tcPr>
            <w:tcW w:w="1509" w:type="dxa"/>
            <w:tcBorders>
              <w:top w:val="nil"/>
              <w:left w:val="single" w:sz="8" w:space="0" w:color="000000"/>
              <w:bottom w:val="single" w:sz="8" w:space="0" w:color="000000"/>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Total</w:t>
            </w:r>
          </w:p>
        </w:tc>
        <w:tc>
          <w:tcPr>
            <w:tcW w:w="965" w:type="dxa"/>
            <w:tcBorders>
              <w:top w:val="nil"/>
              <w:left w:val="nil"/>
              <w:bottom w:val="single" w:sz="8" w:space="0" w:color="000000"/>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3,148</w:t>
            </w:r>
          </w:p>
        </w:tc>
        <w:tc>
          <w:tcPr>
            <w:tcW w:w="965" w:type="dxa"/>
            <w:tcBorders>
              <w:top w:val="nil"/>
              <w:left w:val="nil"/>
              <w:bottom w:val="single" w:sz="8" w:space="0" w:color="000000"/>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2,791</w:t>
            </w:r>
          </w:p>
        </w:tc>
        <w:tc>
          <w:tcPr>
            <w:tcW w:w="965" w:type="dxa"/>
            <w:tcBorders>
              <w:top w:val="nil"/>
              <w:left w:val="nil"/>
              <w:bottom w:val="single" w:sz="8" w:space="0" w:color="000000"/>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5,939</w:t>
            </w:r>
          </w:p>
        </w:tc>
        <w:tc>
          <w:tcPr>
            <w:tcW w:w="965" w:type="dxa"/>
            <w:tcBorders>
              <w:top w:val="nil"/>
              <w:left w:val="nil"/>
              <w:bottom w:val="single" w:sz="8" w:space="0" w:color="000000"/>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100.0</w:t>
            </w:r>
          </w:p>
        </w:tc>
        <w:tc>
          <w:tcPr>
            <w:tcW w:w="965" w:type="dxa"/>
            <w:tcBorders>
              <w:top w:val="nil"/>
              <w:left w:val="nil"/>
              <w:bottom w:val="single" w:sz="8" w:space="0" w:color="000000"/>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100.0</w:t>
            </w:r>
          </w:p>
        </w:tc>
        <w:tc>
          <w:tcPr>
            <w:tcW w:w="2525" w:type="dxa"/>
            <w:tcBorders>
              <w:top w:val="nil"/>
              <w:left w:val="nil"/>
              <w:bottom w:val="single" w:sz="8" w:space="0" w:color="000000"/>
              <w:right w:val="single" w:sz="8" w:space="0" w:color="auto"/>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100.0</w:t>
            </w:r>
          </w:p>
        </w:tc>
      </w:tr>
      <w:tr w:rsidR="001A3AC7" w:rsidRPr="00103F9A" w:rsidTr="001A3AC7">
        <w:trPr>
          <w:trHeight w:val="368"/>
        </w:trPr>
        <w:tc>
          <w:tcPr>
            <w:tcW w:w="1509" w:type="dxa"/>
            <w:tcBorders>
              <w:top w:val="nil"/>
              <w:left w:val="single" w:sz="8" w:space="0" w:color="000000"/>
              <w:bottom w:val="single" w:sz="8" w:space="0" w:color="000000"/>
              <w:right w:val="single" w:sz="8" w:space="0" w:color="000000"/>
            </w:tcBorders>
            <w:shd w:val="clear" w:color="000000" w:fill="C0C0C0"/>
            <w:noWrap/>
          </w:tcPr>
          <w:p w:rsidR="001A3AC7" w:rsidRPr="00420D60" w:rsidRDefault="001A3AC7" w:rsidP="00F130D2">
            <w:pPr>
              <w:spacing w:after="0" w:line="360" w:lineRule="auto"/>
              <w:jc w:val="both"/>
              <w:rPr>
                <w:rFonts w:ascii="Arial" w:eastAsia="Times New Roman" w:hAnsi="Arial" w:cs="Arial"/>
                <w:color w:val="000000"/>
                <w:lang w:val="en-GB" w:eastAsia="nl-NL"/>
              </w:rPr>
            </w:pPr>
            <w:r w:rsidRPr="00420D60">
              <w:rPr>
                <w:rFonts w:ascii="Arial" w:eastAsia="Times New Roman" w:hAnsi="Arial" w:cs="Arial"/>
                <w:color w:val="000000"/>
                <w:lang w:val="en-GB" w:eastAsia="nl-NL"/>
              </w:rPr>
              <w:t>Average income</w:t>
            </w:r>
          </w:p>
        </w:tc>
        <w:tc>
          <w:tcPr>
            <w:tcW w:w="965" w:type="dxa"/>
            <w:tcBorders>
              <w:top w:val="nil"/>
              <w:left w:val="nil"/>
              <w:bottom w:val="single" w:sz="8" w:space="0" w:color="000000"/>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1,913</w:t>
            </w:r>
          </w:p>
        </w:tc>
        <w:tc>
          <w:tcPr>
            <w:tcW w:w="965" w:type="dxa"/>
            <w:tcBorders>
              <w:top w:val="nil"/>
              <w:left w:val="nil"/>
              <w:bottom w:val="single" w:sz="8" w:space="0" w:color="000000"/>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1,558</w:t>
            </w:r>
          </w:p>
        </w:tc>
        <w:tc>
          <w:tcPr>
            <w:tcW w:w="965" w:type="dxa"/>
            <w:tcBorders>
              <w:top w:val="nil"/>
              <w:left w:val="nil"/>
              <w:bottom w:val="single" w:sz="8" w:space="0" w:color="000000"/>
              <w:right w:val="single" w:sz="8" w:space="0" w:color="000000"/>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r w:rsidRPr="00420D60">
              <w:rPr>
                <w:rFonts w:ascii="Arial" w:eastAsia="Times New Roman" w:hAnsi="Arial" w:cs="Arial"/>
                <w:color w:val="000000"/>
                <w:lang w:val="en-GB" w:eastAsia="nl-NL"/>
              </w:rPr>
              <w:t>1,749</w:t>
            </w: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p>
        </w:tc>
        <w:tc>
          <w:tcPr>
            <w:tcW w:w="96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p>
        </w:tc>
        <w:tc>
          <w:tcPr>
            <w:tcW w:w="2525" w:type="dxa"/>
            <w:tcBorders>
              <w:top w:val="nil"/>
              <w:left w:val="nil"/>
              <w:bottom w:val="nil"/>
              <w:right w:val="nil"/>
            </w:tcBorders>
            <w:shd w:val="clear" w:color="auto" w:fill="auto"/>
            <w:noWrap/>
          </w:tcPr>
          <w:p w:rsidR="001A3AC7" w:rsidRPr="00420D60" w:rsidRDefault="001A3AC7" w:rsidP="00F130D2">
            <w:pPr>
              <w:spacing w:after="0" w:line="360" w:lineRule="auto"/>
              <w:jc w:val="right"/>
              <w:rPr>
                <w:rFonts w:ascii="Arial" w:eastAsia="Times New Roman" w:hAnsi="Arial" w:cs="Arial"/>
                <w:color w:val="000000"/>
                <w:lang w:val="en-GB" w:eastAsia="nl-NL"/>
              </w:rPr>
            </w:pPr>
          </w:p>
        </w:tc>
      </w:tr>
    </w:tbl>
    <w:p w:rsidR="001A3AC7" w:rsidRDefault="001A3AC7" w:rsidP="00836B0E">
      <w:pPr>
        <w:spacing w:after="0" w:line="240" w:lineRule="auto"/>
        <w:rPr>
          <w:rFonts w:ascii="Verdana" w:hAnsi="Verdana"/>
          <w:b/>
          <w:lang w:val="en-GB"/>
        </w:rPr>
      </w:pPr>
    </w:p>
    <w:p w:rsidR="001A3AC7" w:rsidRDefault="001A3AC7" w:rsidP="00836B0E">
      <w:pPr>
        <w:spacing w:after="0" w:line="240" w:lineRule="auto"/>
        <w:rPr>
          <w:rFonts w:ascii="Verdana" w:hAnsi="Verdana"/>
          <w:b/>
          <w:lang w:val="en-GB"/>
        </w:rPr>
      </w:pPr>
    </w:p>
    <w:p w:rsidR="002E5743" w:rsidRPr="007F1B46" w:rsidRDefault="007F1B46" w:rsidP="007F1B46">
      <w:pPr>
        <w:spacing w:after="0" w:line="240" w:lineRule="auto"/>
        <w:rPr>
          <w:rFonts w:ascii="Verdana" w:hAnsi="Verdana"/>
          <w:b/>
          <w:lang w:val="en-GB"/>
        </w:rPr>
      </w:pPr>
      <w:r w:rsidRPr="007F1B46">
        <w:rPr>
          <w:rFonts w:ascii="Verdana" w:hAnsi="Verdana"/>
          <w:b/>
          <w:lang w:val="en-GB"/>
        </w:rPr>
        <w:t xml:space="preserve">Table </w:t>
      </w:r>
      <w:r>
        <w:rPr>
          <w:rFonts w:ascii="Verdana" w:hAnsi="Verdana"/>
          <w:b/>
          <w:lang w:val="en-GB"/>
        </w:rPr>
        <w:t>12.</w:t>
      </w:r>
      <w:r w:rsidRPr="007F1B46">
        <w:rPr>
          <w:rFonts w:ascii="Verdana" w:hAnsi="Verdana"/>
          <w:b/>
          <w:lang w:val="en-GB"/>
        </w:rPr>
        <w:t xml:space="preserve"> Yearly report submitted by the </w:t>
      </w:r>
      <w:r w:rsidR="00B8017E">
        <w:rPr>
          <w:rFonts w:ascii="Verdana" w:hAnsi="Verdana"/>
          <w:b/>
          <w:lang w:val="en-GB"/>
        </w:rPr>
        <w:t>Curaçao</w:t>
      </w:r>
      <w:r w:rsidRPr="007F1B46">
        <w:rPr>
          <w:rFonts w:ascii="Verdana" w:hAnsi="Verdana"/>
          <w:b/>
          <w:lang w:val="en-GB"/>
        </w:rPr>
        <w:t xml:space="preserve"> Victim Support Centre (SSHC)</w:t>
      </w:r>
      <w:r>
        <w:rPr>
          <w:rFonts w:ascii="Verdana" w:hAnsi="Verdana"/>
          <w:b/>
          <w:lang w:val="en-GB"/>
        </w:rPr>
        <w:t>. Number of persons contacting the Centre for help in cases of general relational violence.</w:t>
      </w:r>
      <w:r w:rsidR="00AB46C1" w:rsidRPr="007F1B46">
        <w:rPr>
          <w:rFonts w:ascii="Verdana" w:hAnsi="Verdana"/>
          <w:b/>
          <w:lang w:val="en-GB"/>
        </w:rPr>
        <w:t xml:space="preserve"> </w:t>
      </w:r>
    </w:p>
    <w:tbl>
      <w:tblPr>
        <w:tblW w:w="0" w:type="auto"/>
        <w:tblInd w:w="108" w:type="dxa"/>
        <w:tblLook w:val="00A0" w:firstRow="1" w:lastRow="0" w:firstColumn="1" w:lastColumn="0" w:noHBand="0" w:noVBand="0"/>
      </w:tblPr>
      <w:tblGrid>
        <w:gridCol w:w="1031"/>
        <w:gridCol w:w="1809"/>
        <w:gridCol w:w="2830"/>
        <w:gridCol w:w="3510"/>
      </w:tblGrid>
      <w:tr w:rsidR="002E5743" w:rsidRPr="00103F9A" w:rsidTr="002E5743">
        <w:tc>
          <w:tcPr>
            <w:tcW w:w="2840" w:type="dxa"/>
            <w:gridSpan w:val="2"/>
          </w:tcPr>
          <w:p w:rsidR="002E5743" w:rsidRPr="00103F9A" w:rsidRDefault="002E5743" w:rsidP="002E5743">
            <w:pPr>
              <w:spacing w:after="0" w:line="240" w:lineRule="auto"/>
              <w:rPr>
                <w:rFonts w:ascii="Verdana" w:hAnsi="Verdana"/>
                <w:b/>
                <w:lang w:val="en-GB"/>
              </w:rPr>
            </w:pPr>
          </w:p>
        </w:tc>
        <w:tc>
          <w:tcPr>
            <w:tcW w:w="2830" w:type="dxa"/>
          </w:tcPr>
          <w:p w:rsidR="002E5743" w:rsidRPr="00103F9A" w:rsidRDefault="002E5743" w:rsidP="002E5743">
            <w:pPr>
              <w:spacing w:after="0" w:line="240" w:lineRule="auto"/>
              <w:rPr>
                <w:rFonts w:ascii="Verdana" w:hAnsi="Verdana"/>
                <w:b/>
                <w:lang w:val="en-GB"/>
              </w:rPr>
            </w:pPr>
          </w:p>
        </w:tc>
        <w:tc>
          <w:tcPr>
            <w:tcW w:w="3510" w:type="dxa"/>
          </w:tcPr>
          <w:p w:rsidR="002E5743" w:rsidRPr="00103F9A" w:rsidRDefault="002E5743" w:rsidP="002E5743">
            <w:pPr>
              <w:spacing w:after="0" w:line="240" w:lineRule="auto"/>
              <w:rPr>
                <w:rFonts w:ascii="Verdana" w:hAnsi="Verdana"/>
                <w:b/>
                <w:lang w:val="en-GB"/>
              </w:rPr>
            </w:pPr>
          </w:p>
        </w:tc>
      </w:tr>
      <w:tr w:rsidR="002E5743" w:rsidRPr="00103F9A" w:rsidTr="002E5743">
        <w:tc>
          <w:tcPr>
            <w:tcW w:w="1031"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Year</w:t>
            </w:r>
          </w:p>
        </w:tc>
        <w:tc>
          <w:tcPr>
            <w:tcW w:w="1809"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Absolute numbers</w:t>
            </w:r>
          </w:p>
        </w:tc>
        <w:tc>
          <w:tcPr>
            <w:tcW w:w="283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Relational violence</w:t>
            </w:r>
          </w:p>
        </w:tc>
        <w:tc>
          <w:tcPr>
            <w:tcW w:w="351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Complaints about relational violence filed with the police</w:t>
            </w:r>
          </w:p>
        </w:tc>
      </w:tr>
      <w:tr w:rsidR="002E5743" w:rsidRPr="00103F9A" w:rsidTr="002E5743">
        <w:tc>
          <w:tcPr>
            <w:tcW w:w="1031"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2010</w:t>
            </w:r>
          </w:p>
        </w:tc>
        <w:tc>
          <w:tcPr>
            <w:tcW w:w="1809"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158</w:t>
            </w:r>
          </w:p>
        </w:tc>
        <w:tc>
          <w:tcPr>
            <w:tcW w:w="2830" w:type="dxa"/>
          </w:tcPr>
          <w:p w:rsidR="002E5743" w:rsidRPr="00103F9A" w:rsidRDefault="002E5743" w:rsidP="002E5743">
            <w:pPr>
              <w:spacing w:after="0" w:line="240" w:lineRule="auto"/>
              <w:rPr>
                <w:rFonts w:ascii="Verdana" w:hAnsi="Verdana"/>
                <w:lang w:val="en-GB"/>
              </w:rPr>
            </w:pPr>
          </w:p>
        </w:tc>
        <w:tc>
          <w:tcPr>
            <w:tcW w:w="3510" w:type="dxa"/>
          </w:tcPr>
          <w:p w:rsidR="002E5743" w:rsidRPr="00103F9A" w:rsidRDefault="002E5743" w:rsidP="002E5743">
            <w:pPr>
              <w:spacing w:after="0" w:line="240" w:lineRule="auto"/>
              <w:rPr>
                <w:rFonts w:ascii="Verdana" w:hAnsi="Verdana"/>
                <w:lang w:val="en-GB"/>
              </w:rPr>
            </w:pPr>
          </w:p>
        </w:tc>
      </w:tr>
      <w:tr w:rsidR="002E5743" w:rsidRPr="00103F9A" w:rsidTr="002E5743">
        <w:tc>
          <w:tcPr>
            <w:tcW w:w="1031"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2011</w:t>
            </w:r>
          </w:p>
        </w:tc>
        <w:tc>
          <w:tcPr>
            <w:tcW w:w="1809"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123</w:t>
            </w:r>
          </w:p>
        </w:tc>
        <w:tc>
          <w:tcPr>
            <w:tcW w:w="283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168</w:t>
            </w:r>
          </w:p>
        </w:tc>
        <w:tc>
          <w:tcPr>
            <w:tcW w:w="351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58 (42%)</w:t>
            </w:r>
          </w:p>
        </w:tc>
      </w:tr>
      <w:tr w:rsidR="002E5743" w:rsidRPr="00103F9A" w:rsidTr="002E5743">
        <w:tc>
          <w:tcPr>
            <w:tcW w:w="1031"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2012</w:t>
            </w:r>
          </w:p>
        </w:tc>
        <w:tc>
          <w:tcPr>
            <w:tcW w:w="1809"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339</w:t>
            </w:r>
          </w:p>
        </w:tc>
        <w:tc>
          <w:tcPr>
            <w:tcW w:w="283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339</w:t>
            </w:r>
          </w:p>
        </w:tc>
        <w:tc>
          <w:tcPr>
            <w:tcW w:w="351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115 (44%)</w:t>
            </w:r>
          </w:p>
        </w:tc>
      </w:tr>
      <w:tr w:rsidR="002E5743" w:rsidRPr="00103F9A" w:rsidTr="002E5743">
        <w:tc>
          <w:tcPr>
            <w:tcW w:w="1031"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2013</w:t>
            </w:r>
          </w:p>
        </w:tc>
        <w:tc>
          <w:tcPr>
            <w:tcW w:w="1809"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423</w:t>
            </w:r>
          </w:p>
        </w:tc>
        <w:tc>
          <w:tcPr>
            <w:tcW w:w="283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433</w:t>
            </w:r>
          </w:p>
        </w:tc>
        <w:tc>
          <w:tcPr>
            <w:tcW w:w="3510" w:type="dxa"/>
          </w:tcPr>
          <w:p w:rsidR="002E5743" w:rsidRPr="00103F9A" w:rsidRDefault="002E5743" w:rsidP="002E5743">
            <w:pPr>
              <w:spacing w:after="0" w:line="240" w:lineRule="auto"/>
              <w:rPr>
                <w:rFonts w:ascii="Verdana" w:hAnsi="Verdana"/>
                <w:lang w:val="en-GB"/>
              </w:rPr>
            </w:pPr>
            <w:r w:rsidRPr="00103F9A">
              <w:rPr>
                <w:rFonts w:ascii="Verdana" w:hAnsi="Verdana"/>
                <w:lang w:val="en-GB"/>
              </w:rPr>
              <w:t>186 (54%)</w:t>
            </w:r>
          </w:p>
        </w:tc>
      </w:tr>
    </w:tbl>
    <w:p w:rsidR="007F1B46" w:rsidRPr="007F1B46" w:rsidRDefault="007F1B46" w:rsidP="007F1B46">
      <w:pPr>
        <w:spacing w:after="0" w:line="240" w:lineRule="auto"/>
        <w:rPr>
          <w:rFonts w:ascii="Verdana" w:hAnsi="Verdana"/>
          <w:b/>
          <w:lang w:val="en-GB"/>
        </w:rPr>
      </w:pPr>
      <w:r w:rsidRPr="007F1B46">
        <w:rPr>
          <w:rFonts w:ascii="Verdana" w:hAnsi="Verdana"/>
          <w:b/>
          <w:lang w:val="en-GB"/>
        </w:rPr>
        <w:t xml:space="preserve">                      </w:t>
      </w:r>
    </w:p>
    <w:p w:rsidR="007F1B46" w:rsidRDefault="007F1B46" w:rsidP="007F1B46">
      <w:pPr>
        <w:spacing w:after="0" w:line="240" w:lineRule="auto"/>
        <w:rPr>
          <w:rFonts w:ascii="Verdana" w:hAnsi="Verdana"/>
          <w:b/>
          <w:lang w:val="en-GB"/>
        </w:rPr>
      </w:pPr>
      <w:r w:rsidRPr="007F1B46">
        <w:rPr>
          <w:rFonts w:ascii="Verdana" w:hAnsi="Verdana"/>
          <w:b/>
          <w:lang w:val="en-GB"/>
        </w:rPr>
        <w:t xml:space="preserve"> </w:t>
      </w:r>
    </w:p>
    <w:p w:rsidR="00AB46C1" w:rsidRDefault="00AB46C1" w:rsidP="00AB46C1">
      <w:pPr>
        <w:spacing w:after="0" w:line="240" w:lineRule="auto"/>
        <w:rPr>
          <w:rFonts w:ascii="Verdana" w:hAnsi="Verdana"/>
          <w:b/>
          <w:lang w:val="en-GB"/>
        </w:rPr>
      </w:pPr>
      <w:r>
        <w:rPr>
          <w:rFonts w:ascii="Verdana" w:hAnsi="Verdana"/>
          <w:b/>
          <w:lang w:val="en-GB"/>
        </w:rPr>
        <w:t>Table 13. N</w:t>
      </w:r>
      <w:r w:rsidRPr="00AB46C1">
        <w:rPr>
          <w:rFonts w:ascii="Verdana" w:hAnsi="Verdana"/>
          <w:b/>
          <w:lang w:val="en-GB"/>
        </w:rPr>
        <w:t xml:space="preserve">umber of early pregnancies </w:t>
      </w:r>
      <w:r>
        <w:rPr>
          <w:rFonts w:ascii="Verdana" w:hAnsi="Verdana"/>
          <w:b/>
          <w:lang w:val="en-GB"/>
        </w:rPr>
        <w:t xml:space="preserve">in </w:t>
      </w:r>
      <w:r w:rsidR="00B8017E">
        <w:rPr>
          <w:rFonts w:ascii="Verdana" w:hAnsi="Verdana"/>
          <w:b/>
          <w:lang w:val="en-GB"/>
        </w:rPr>
        <w:t>Curaçao</w:t>
      </w:r>
      <w:r>
        <w:rPr>
          <w:rFonts w:ascii="Verdana" w:hAnsi="Verdana"/>
          <w:b/>
          <w:lang w:val="en-GB"/>
        </w:rPr>
        <w:t xml:space="preserve"> as </w:t>
      </w:r>
      <w:r w:rsidRPr="00AB46C1">
        <w:rPr>
          <w:rFonts w:ascii="Verdana" w:hAnsi="Verdana"/>
          <w:b/>
          <w:lang w:val="en-GB"/>
        </w:rPr>
        <w:t>reported to t</w:t>
      </w:r>
      <w:r>
        <w:rPr>
          <w:rFonts w:ascii="Verdana" w:hAnsi="Verdana"/>
          <w:b/>
          <w:lang w:val="en-GB"/>
        </w:rPr>
        <w:t>he Statistical Office each year</w:t>
      </w:r>
    </w:p>
    <w:p w:rsidR="00AB46C1" w:rsidRPr="00AB46C1" w:rsidRDefault="00AB46C1" w:rsidP="00AB46C1">
      <w:pPr>
        <w:spacing w:after="0" w:line="240" w:lineRule="auto"/>
        <w:rPr>
          <w:rFonts w:ascii="Verdana" w:hAnsi="Verdana"/>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0"/>
        <w:gridCol w:w="1616"/>
        <w:gridCol w:w="1275"/>
        <w:gridCol w:w="1276"/>
        <w:gridCol w:w="1418"/>
        <w:gridCol w:w="1383"/>
      </w:tblGrid>
      <w:tr w:rsidR="00AB46C1" w:rsidRPr="00103F9A" w:rsidTr="00AB46C1">
        <w:tc>
          <w:tcPr>
            <w:tcW w:w="2320"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lastRenderedPageBreak/>
              <w:t>15-19 years</w:t>
            </w:r>
          </w:p>
        </w:tc>
        <w:tc>
          <w:tcPr>
            <w:tcW w:w="1616"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2009</w:t>
            </w:r>
          </w:p>
        </w:tc>
        <w:tc>
          <w:tcPr>
            <w:tcW w:w="1275"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2010</w:t>
            </w:r>
          </w:p>
        </w:tc>
        <w:tc>
          <w:tcPr>
            <w:tcW w:w="1276"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2011</w:t>
            </w:r>
          </w:p>
        </w:tc>
        <w:tc>
          <w:tcPr>
            <w:tcW w:w="1418"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2012</w:t>
            </w:r>
          </w:p>
        </w:tc>
        <w:tc>
          <w:tcPr>
            <w:tcW w:w="1383"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 xml:space="preserve">2013 </w:t>
            </w:r>
          </w:p>
        </w:tc>
      </w:tr>
      <w:tr w:rsidR="00AB46C1" w:rsidRPr="00103F9A" w:rsidTr="00AB46C1">
        <w:tc>
          <w:tcPr>
            <w:tcW w:w="2320"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Number of early pregnancies</w:t>
            </w:r>
          </w:p>
        </w:tc>
        <w:tc>
          <w:tcPr>
            <w:tcW w:w="1616"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192</w:t>
            </w:r>
          </w:p>
        </w:tc>
        <w:tc>
          <w:tcPr>
            <w:tcW w:w="1275"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180</w:t>
            </w:r>
          </w:p>
        </w:tc>
        <w:tc>
          <w:tcPr>
            <w:tcW w:w="1276"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193</w:t>
            </w:r>
          </w:p>
        </w:tc>
        <w:tc>
          <w:tcPr>
            <w:tcW w:w="1418"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198</w:t>
            </w:r>
          </w:p>
        </w:tc>
        <w:tc>
          <w:tcPr>
            <w:tcW w:w="1383" w:type="dxa"/>
            <w:shd w:val="clear" w:color="auto" w:fill="auto"/>
          </w:tcPr>
          <w:p w:rsidR="00AB46C1" w:rsidRPr="00AB46C1" w:rsidRDefault="00AB46C1" w:rsidP="00AB46C1">
            <w:pPr>
              <w:spacing w:line="360" w:lineRule="auto"/>
              <w:rPr>
                <w:rFonts w:ascii="Verdana" w:eastAsia="MS Mincho" w:hAnsi="Verdana" w:cs="Arial"/>
                <w:lang w:val="en-GB"/>
              </w:rPr>
            </w:pPr>
            <w:r w:rsidRPr="00AB46C1">
              <w:rPr>
                <w:rFonts w:ascii="Verdana" w:eastAsia="MS Mincho" w:hAnsi="Verdana" w:cs="Arial"/>
                <w:lang w:val="en-GB"/>
              </w:rPr>
              <w:t>181</w:t>
            </w:r>
          </w:p>
        </w:tc>
      </w:tr>
    </w:tbl>
    <w:p w:rsidR="00AB46C1" w:rsidRPr="00AB46C1" w:rsidRDefault="00AB46C1" w:rsidP="00AB46C1">
      <w:pPr>
        <w:spacing w:after="0" w:line="240" w:lineRule="auto"/>
        <w:rPr>
          <w:rFonts w:ascii="Verdana" w:hAnsi="Verdana"/>
          <w:b/>
          <w:lang w:val="en-GB"/>
        </w:rPr>
      </w:pPr>
    </w:p>
    <w:p w:rsidR="00AB46C1" w:rsidRDefault="00AB46C1" w:rsidP="00AB46C1">
      <w:pPr>
        <w:spacing w:after="0" w:line="240" w:lineRule="auto"/>
        <w:rPr>
          <w:rFonts w:ascii="Verdana" w:hAnsi="Verdana"/>
          <w:b/>
          <w:lang w:val="en-GB"/>
        </w:rPr>
      </w:pPr>
    </w:p>
    <w:p w:rsidR="00B72C56" w:rsidRDefault="00B72C56" w:rsidP="00B72C56">
      <w:pPr>
        <w:spacing w:after="0" w:line="240" w:lineRule="auto"/>
        <w:rPr>
          <w:rFonts w:ascii="Verdana" w:hAnsi="Verdana"/>
          <w:b/>
          <w:lang w:val="en-GB"/>
        </w:rPr>
      </w:pPr>
      <w:r>
        <w:rPr>
          <w:rFonts w:ascii="Verdana" w:hAnsi="Verdana"/>
          <w:b/>
          <w:lang w:val="en-GB"/>
        </w:rPr>
        <w:t xml:space="preserve">Table 14. Translation of specific provisions of the Constitution of </w:t>
      </w:r>
      <w:r w:rsidR="00B8017E">
        <w:rPr>
          <w:rFonts w:ascii="Verdana" w:hAnsi="Verdana"/>
          <w:b/>
          <w:lang w:val="en-GB"/>
        </w:rPr>
        <w:t>Curaçao</w:t>
      </w:r>
    </w:p>
    <w:p w:rsidR="00B72C56" w:rsidRDefault="00B72C56" w:rsidP="00B72C56">
      <w:pPr>
        <w:spacing w:after="0" w:line="240" w:lineRule="auto"/>
        <w:rPr>
          <w:rFonts w:ascii="Verdana" w:hAnsi="Verdana"/>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686"/>
      </w:tblGrid>
      <w:tr w:rsidR="00B72C56" w:rsidRPr="00103F9A" w:rsidTr="00103F9A">
        <w:tc>
          <w:tcPr>
            <w:tcW w:w="1526" w:type="dxa"/>
          </w:tcPr>
          <w:p w:rsidR="00B72C56" w:rsidRPr="00103F9A" w:rsidRDefault="00B72C56" w:rsidP="00103F9A">
            <w:pPr>
              <w:spacing w:after="0" w:line="240" w:lineRule="auto"/>
              <w:rPr>
                <w:rFonts w:ascii="Verdana" w:hAnsi="Verdana"/>
                <w:b/>
                <w:i/>
                <w:lang w:val="en-GB"/>
              </w:rPr>
            </w:pPr>
            <w:r w:rsidRPr="00103F9A">
              <w:rPr>
                <w:rFonts w:ascii="Verdana" w:hAnsi="Verdana"/>
                <w:b/>
                <w:i/>
                <w:lang w:val="en-GB"/>
              </w:rPr>
              <w:t>Article 23</w:t>
            </w:r>
          </w:p>
        </w:tc>
        <w:tc>
          <w:tcPr>
            <w:tcW w:w="7686" w:type="dxa"/>
          </w:tcPr>
          <w:p w:rsidR="00B72C56" w:rsidRPr="00103F9A" w:rsidRDefault="00B72C56" w:rsidP="00103F9A">
            <w:pPr>
              <w:spacing w:after="0" w:line="240" w:lineRule="auto"/>
              <w:rPr>
                <w:rFonts w:ascii="Verdana" w:hAnsi="Verdana"/>
                <w:lang w:val="en-GB"/>
              </w:rPr>
            </w:pPr>
            <w:r w:rsidRPr="00103F9A">
              <w:rPr>
                <w:rFonts w:ascii="Verdana" w:hAnsi="Verdana"/>
                <w:lang w:val="en-GB"/>
              </w:rPr>
              <w:t>1. It is the concern of the authorities to secure the means of subsistence of the population, achieve the distribution of wealth and promote well-being.</w:t>
            </w:r>
            <w:r w:rsidRPr="00103F9A">
              <w:rPr>
                <w:rFonts w:ascii="Verdana" w:hAnsi="Verdana"/>
                <w:lang w:val="en-GB"/>
              </w:rPr>
              <w:br/>
              <w:t>2. Rules concerning entitlement to social security are laid down by country ordinance.</w:t>
            </w:r>
            <w:r w:rsidRPr="00103F9A">
              <w:rPr>
                <w:rFonts w:ascii="Verdana" w:hAnsi="Verdana"/>
                <w:lang w:val="en-GB"/>
              </w:rPr>
              <w:br/>
              <w:t xml:space="preserve">3. Residents having Dutch nationality who are unable to provide for themselves have a right, regulated by country ordinance, to public assistance. </w:t>
            </w:r>
          </w:p>
        </w:tc>
      </w:tr>
      <w:tr w:rsidR="00B72C56" w:rsidRPr="00103F9A" w:rsidTr="00103F9A">
        <w:tc>
          <w:tcPr>
            <w:tcW w:w="1526" w:type="dxa"/>
          </w:tcPr>
          <w:p w:rsidR="00B72C56" w:rsidRPr="00103F9A" w:rsidRDefault="00B72C56" w:rsidP="00103F9A">
            <w:pPr>
              <w:spacing w:after="0" w:line="240" w:lineRule="auto"/>
              <w:rPr>
                <w:rFonts w:ascii="Verdana" w:hAnsi="Verdana"/>
                <w:b/>
                <w:i/>
                <w:lang w:val="en-GB"/>
              </w:rPr>
            </w:pPr>
            <w:r w:rsidRPr="00103F9A">
              <w:rPr>
                <w:rFonts w:ascii="Verdana" w:hAnsi="Verdana"/>
                <w:b/>
                <w:i/>
                <w:lang w:val="en-GB"/>
              </w:rPr>
              <w:t>Article 25</w:t>
            </w:r>
          </w:p>
        </w:tc>
        <w:tc>
          <w:tcPr>
            <w:tcW w:w="7686" w:type="dxa"/>
          </w:tcPr>
          <w:p w:rsidR="00B72C56" w:rsidRPr="00103F9A" w:rsidRDefault="00B72C56" w:rsidP="00103F9A">
            <w:pPr>
              <w:spacing w:after="0" w:line="240" w:lineRule="auto"/>
              <w:rPr>
                <w:rFonts w:ascii="Verdana" w:hAnsi="Verdana"/>
                <w:lang w:val="en-GB"/>
              </w:rPr>
            </w:pPr>
            <w:r w:rsidRPr="00103F9A">
              <w:rPr>
                <w:rFonts w:ascii="Verdana" w:hAnsi="Verdana"/>
                <w:lang w:val="en-GB"/>
              </w:rPr>
              <w:t>1. The authorities must take steps to promote the health of the population.</w:t>
            </w:r>
          </w:p>
          <w:p w:rsidR="00B72C56" w:rsidRPr="00103F9A" w:rsidRDefault="00B72C56" w:rsidP="00103F9A">
            <w:pPr>
              <w:spacing w:after="0" w:line="240" w:lineRule="auto"/>
              <w:rPr>
                <w:rFonts w:ascii="Verdana" w:hAnsi="Verdana"/>
                <w:lang w:val="en-GB"/>
              </w:rPr>
            </w:pPr>
            <w:r w:rsidRPr="00103F9A">
              <w:rPr>
                <w:rFonts w:ascii="Verdana" w:hAnsi="Verdana"/>
                <w:lang w:val="en-GB"/>
              </w:rPr>
              <w:t>2. It is the concern of the authorities to provide sufficient living accommodation.</w:t>
            </w:r>
          </w:p>
          <w:p w:rsidR="00B72C56" w:rsidRPr="00103F9A" w:rsidRDefault="00B72C56" w:rsidP="00103F9A">
            <w:pPr>
              <w:spacing w:after="0" w:line="240" w:lineRule="auto"/>
              <w:rPr>
                <w:rFonts w:ascii="Verdana" w:hAnsi="Verdana"/>
                <w:lang w:val="en-GB"/>
              </w:rPr>
            </w:pPr>
            <w:r w:rsidRPr="00103F9A">
              <w:rPr>
                <w:rFonts w:ascii="Verdana" w:hAnsi="Verdana"/>
                <w:lang w:val="en-GB"/>
              </w:rPr>
              <w:t>3. The authorities must promote social and cultural development and leisure activities.</w:t>
            </w:r>
          </w:p>
        </w:tc>
      </w:tr>
      <w:tr w:rsidR="00B72C56" w:rsidRPr="00103F9A" w:rsidTr="00103F9A">
        <w:tc>
          <w:tcPr>
            <w:tcW w:w="1526" w:type="dxa"/>
          </w:tcPr>
          <w:p w:rsidR="00B72C56" w:rsidRPr="00103F9A" w:rsidRDefault="00B72C56" w:rsidP="00103F9A">
            <w:pPr>
              <w:spacing w:after="0" w:line="240" w:lineRule="auto"/>
              <w:rPr>
                <w:rFonts w:ascii="Verdana" w:hAnsi="Verdana"/>
                <w:b/>
                <w:i/>
                <w:lang w:val="en-GB"/>
              </w:rPr>
            </w:pPr>
            <w:r w:rsidRPr="00103F9A">
              <w:rPr>
                <w:rFonts w:ascii="Verdana" w:hAnsi="Verdana"/>
                <w:b/>
                <w:i/>
                <w:lang w:val="en-GB"/>
              </w:rPr>
              <w:t>Article 27</w:t>
            </w:r>
          </w:p>
        </w:tc>
        <w:tc>
          <w:tcPr>
            <w:tcW w:w="7686" w:type="dxa"/>
          </w:tcPr>
          <w:p w:rsidR="00B72C56" w:rsidRPr="00103F9A" w:rsidRDefault="00B72C56" w:rsidP="00103F9A">
            <w:pPr>
              <w:spacing w:after="0" w:line="240" w:lineRule="auto"/>
              <w:rPr>
                <w:rFonts w:ascii="Verdana" w:hAnsi="Verdana"/>
                <w:lang w:val="en-GB"/>
              </w:rPr>
            </w:pPr>
            <w:r w:rsidRPr="00103F9A">
              <w:rPr>
                <w:rFonts w:ascii="Verdana" w:hAnsi="Verdana"/>
                <w:lang w:val="en-GB"/>
              </w:rPr>
              <w:t>It is the concern of the authorities to protect young people and promote their right to education and cultural education and to engage in sport and leisure activities.</w:t>
            </w:r>
          </w:p>
        </w:tc>
      </w:tr>
    </w:tbl>
    <w:p w:rsidR="00B72C56" w:rsidRDefault="00B72C56" w:rsidP="00B72C56">
      <w:pPr>
        <w:spacing w:after="0" w:line="240" w:lineRule="auto"/>
        <w:rPr>
          <w:rFonts w:ascii="Verdana" w:hAnsi="Verdana"/>
          <w:b/>
          <w:lang w:val="en-GB"/>
        </w:rPr>
      </w:pPr>
    </w:p>
    <w:p w:rsidR="00B72C56" w:rsidRDefault="00B72C56" w:rsidP="00B72C56">
      <w:pPr>
        <w:spacing w:after="0" w:line="240" w:lineRule="auto"/>
        <w:rPr>
          <w:rFonts w:ascii="Verdana" w:hAnsi="Verdana"/>
          <w:b/>
          <w:lang w:val="en-GB"/>
        </w:rPr>
      </w:pPr>
    </w:p>
    <w:p w:rsidR="00AD6553" w:rsidRDefault="00AD6553" w:rsidP="00B72C56">
      <w:pPr>
        <w:spacing w:after="0" w:line="240" w:lineRule="auto"/>
        <w:rPr>
          <w:rFonts w:ascii="Verdana" w:hAnsi="Verdana"/>
          <w:sz w:val="24"/>
          <w:szCs w:val="24"/>
          <w:lang w:val="en-GB"/>
        </w:rPr>
      </w:pPr>
      <w:r>
        <w:rPr>
          <w:rFonts w:ascii="Verdana" w:hAnsi="Verdana"/>
          <w:b/>
          <w:sz w:val="24"/>
          <w:szCs w:val="24"/>
          <w:u w:val="single"/>
          <w:lang w:val="en-GB"/>
        </w:rPr>
        <w:t>Sint Maarten</w:t>
      </w:r>
    </w:p>
    <w:p w:rsidR="00AD6553" w:rsidRDefault="00AD6553" w:rsidP="00B72C56">
      <w:pPr>
        <w:spacing w:after="0" w:line="240" w:lineRule="auto"/>
        <w:rPr>
          <w:rFonts w:ascii="Verdana" w:hAnsi="Verdana"/>
          <w:lang w:val="en-GB"/>
        </w:rPr>
      </w:pPr>
    </w:p>
    <w:p w:rsidR="00AA4F75" w:rsidRDefault="00AA4F75" w:rsidP="00AA4F75">
      <w:pPr>
        <w:spacing w:after="0" w:line="240" w:lineRule="auto"/>
        <w:rPr>
          <w:rFonts w:ascii="Verdana" w:hAnsi="Verdana"/>
          <w:b/>
          <w:lang w:val="en-GB"/>
        </w:rPr>
      </w:pPr>
      <w:r>
        <w:rPr>
          <w:rFonts w:ascii="Verdana" w:hAnsi="Verdana"/>
          <w:b/>
          <w:lang w:val="en-GB"/>
        </w:rPr>
        <w:t xml:space="preserve">Table 15. </w:t>
      </w:r>
      <w:r w:rsidRPr="00AA4F75">
        <w:rPr>
          <w:rFonts w:ascii="Verdana" w:hAnsi="Verdana"/>
          <w:b/>
          <w:lang w:val="en-GB"/>
        </w:rPr>
        <w:t>Unemployment and youth unemployment on Sint Maarten</w:t>
      </w:r>
    </w:p>
    <w:p w:rsidR="00AA4F75" w:rsidRPr="00AA4F75" w:rsidRDefault="00AA4F75" w:rsidP="00AA4F75">
      <w:pPr>
        <w:spacing w:after="0" w:line="240" w:lineRule="auto"/>
        <w:rPr>
          <w:rFonts w:ascii="Verdana" w:hAnsi="Verdana"/>
          <w:b/>
          <w:lang w:val="en-GB"/>
        </w:rPr>
      </w:pPr>
    </w:p>
    <w:tbl>
      <w:tblPr>
        <w:tblW w:w="8842" w:type="dxa"/>
        <w:jc w:val="center"/>
        <w:tblInd w:w="-1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9"/>
        <w:gridCol w:w="1187"/>
        <w:gridCol w:w="1188"/>
        <w:gridCol w:w="1188"/>
      </w:tblGrid>
      <w:tr w:rsidR="00AA4F75" w:rsidRPr="00103F9A" w:rsidTr="00AA4F75">
        <w:trPr>
          <w:jc w:val="center"/>
        </w:trPr>
        <w:tc>
          <w:tcPr>
            <w:tcW w:w="5279" w:type="dxa"/>
            <w:tcBorders>
              <w:bottom w:val="single" w:sz="4" w:space="0" w:color="auto"/>
            </w:tcBorders>
            <w:vAlign w:val="center"/>
          </w:tcPr>
          <w:p w:rsidR="00AA4F75" w:rsidRPr="00103F9A" w:rsidRDefault="00AA4F75" w:rsidP="00AA4F75">
            <w:pPr>
              <w:spacing w:after="0" w:line="240" w:lineRule="auto"/>
              <w:rPr>
                <w:rFonts w:ascii="Verdana" w:hAnsi="Verdana"/>
                <w:lang w:val="en-GB"/>
              </w:rPr>
            </w:pPr>
          </w:p>
        </w:tc>
        <w:tc>
          <w:tcPr>
            <w:tcW w:w="1187" w:type="dxa"/>
            <w:tcBorders>
              <w:bottom w:val="single" w:sz="4" w:space="0" w:color="auto"/>
            </w:tcBorders>
          </w:tcPr>
          <w:p w:rsidR="00AA4F75" w:rsidRPr="00103F9A" w:rsidRDefault="00AA4F75" w:rsidP="00AA4F75">
            <w:pPr>
              <w:spacing w:after="0" w:line="240" w:lineRule="auto"/>
              <w:rPr>
                <w:rFonts w:ascii="Verdana" w:hAnsi="Verdana"/>
                <w:lang w:val="en-GB"/>
              </w:rPr>
            </w:pPr>
            <w:r w:rsidRPr="00103F9A">
              <w:rPr>
                <w:rFonts w:ascii="Verdana" w:hAnsi="Verdana"/>
                <w:lang w:val="en-GB"/>
              </w:rPr>
              <w:t>2009</w:t>
            </w:r>
          </w:p>
        </w:tc>
        <w:tc>
          <w:tcPr>
            <w:tcW w:w="1188" w:type="dxa"/>
            <w:tcBorders>
              <w:bottom w:val="single" w:sz="4" w:space="0" w:color="auto"/>
            </w:tcBorders>
          </w:tcPr>
          <w:p w:rsidR="00AA4F75" w:rsidRPr="00103F9A" w:rsidRDefault="00AA4F75" w:rsidP="00AA4F75">
            <w:pPr>
              <w:spacing w:after="0" w:line="240" w:lineRule="auto"/>
              <w:rPr>
                <w:rFonts w:ascii="Verdana" w:hAnsi="Verdana"/>
                <w:lang w:val="en-GB"/>
              </w:rPr>
            </w:pPr>
            <w:r w:rsidRPr="00103F9A">
              <w:rPr>
                <w:rFonts w:ascii="Verdana" w:hAnsi="Verdana"/>
                <w:lang w:val="en-GB"/>
              </w:rPr>
              <w:t>2011</w:t>
            </w:r>
          </w:p>
        </w:tc>
        <w:tc>
          <w:tcPr>
            <w:tcW w:w="1188" w:type="dxa"/>
            <w:tcBorders>
              <w:bottom w:val="single" w:sz="4" w:space="0" w:color="auto"/>
            </w:tcBorders>
          </w:tcPr>
          <w:p w:rsidR="00AA4F75" w:rsidRPr="00103F9A" w:rsidRDefault="00AA4F75" w:rsidP="00AA4F75">
            <w:pPr>
              <w:spacing w:after="0" w:line="240" w:lineRule="auto"/>
              <w:rPr>
                <w:rFonts w:ascii="Verdana" w:hAnsi="Verdana"/>
                <w:lang w:val="en-GB"/>
              </w:rPr>
            </w:pPr>
            <w:r w:rsidRPr="00103F9A">
              <w:rPr>
                <w:rFonts w:ascii="Verdana" w:hAnsi="Verdana"/>
                <w:lang w:val="en-GB"/>
              </w:rPr>
              <w:t>2013</w:t>
            </w:r>
          </w:p>
        </w:tc>
      </w:tr>
      <w:tr w:rsidR="00AA4F75" w:rsidRPr="00103F9A" w:rsidTr="00AA4F75">
        <w:trPr>
          <w:jc w:val="center"/>
        </w:trPr>
        <w:tc>
          <w:tcPr>
            <w:tcW w:w="5279" w:type="dxa"/>
            <w:tcBorders>
              <w:bottom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Age 15-24, percentage</w:t>
            </w:r>
          </w:p>
        </w:tc>
        <w:tc>
          <w:tcPr>
            <w:tcW w:w="1187" w:type="dxa"/>
            <w:tcBorders>
              <w:bottom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29.4</w:t>
            </w:r>
          </w:p>
        </w:tc>
        <w:tc>
          <w:tcPr>
            <w:tcW w:w="1188" w:type="dxa"/>
            <w:tcBorders>
              <w:bottom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27.7</w:t>
            </w:r>
          </w:p>
        </w:tc>
        <w:tc>
          <w:tcPr>
            <w:tcW w:w="1188" w:type="dxa"/>
            <w:tcBorders>
              <w:bottom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25.9</w:t>
            </w:r>
          </w:p>
        </w:tc>
      </w:tr>
      <w:tr w:rsidR="00AA4F75" w:rsidRPr="00103F9A" w:rsidTr="00AA4F75">
        <w:trPr>
          <w:jc w:val="center"/>
        </w:trPr>
        <w:tc>
          <w:tcPr>
            <w:tcW w:w="5279" w:type="dxa"/>
            <w:tcBorders>
              <w:top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Total population, percentage</w:t>
            </w:r>
          </w:p>
        </w:tc>
        <w:tc>
          <w:tcPr>
            <w:tcW w:w="1187" w:type="dxa"/>
            <w:tcBorders>
              <w:top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12.2</w:t>
            </w:r>
          </w:p>
        </w:tc>
        <w:tc>
          <w:tcPr>
            <w:tcW w:w="1188" w:type="dxa"/>
            <w:tcBorders>
              <w:top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11.5</w:t>
            </w:r>
          </w:p>
        </w:tc>
        <w:tc>
          <w:tcPr>
            <w:tcW w:w="1188" w:type="dxa"/>
            <w:tcBorders>
              <w:top w:val="nil"/>
            </w:tcBorders>
            <w:vAlign w:val="center"/>
          </w:tcPr>
          <w:p w:rsidR="00AA4F75" w:rsidRPr="00103F9A" w:rsidRDefault="00AA4F75" w:rsidP="00AA4F75">
            <w:pPr>
              <w:spacing w:after="0" w:line="240" w:lineRule="auto"/>
              <w:rPr>
                <w:rFonts w:ascii="Verdana" w:hAnsi="Verdana"/>
                <w:lang w:val="en-GB"/>
              </w:rPr>
            </w:pPr>
            <w:r w:rsidRPr="00103F9A">
              <w:rPr>
                <w:rFonts w:ascii="Verdana" w:hAnsi="Verdana"/>
                <w:lang w:val="en-GB"/>
              </w:rPr>
              <w:t>9.2</w:t>
            </w:r>
          </w:p>
        </w:tc>
      </w:tr>
    </w:tbl>
    <w:p w:rsidR="00AA4F75" w:rsidRPr="00AA4F75" w:rsidRDefault="00AA4F75" w:rsidP="00AA4F75">
      <w:pPr>
        <w:spacing w:after="0" w:line="240" w:lineRule="auto"/>
        <w:rPr>
          <w:rFonts w:ascii="Verdana" w:hAnsi="Verdana"/>
          <w:lang w:val="en-GB"/>
        </w:rPr>
      </w:pPr>
      <w:r w:rsidRPr="00AA4F75">
        <w:rPr>
          <w:rFonts w:ascii="Verdana" w:hAnsi="Verdana"/>
          <w:i/>
          <w:lang w:val="en-GB"/>
        </w:rPr>
        <w:t>Source</w:t>
      </w:r>
      <w:r w:rsidRPr="00AA4F75">
        <w:rPr>
          <w:rFonts w:ascii="Verdana" w:hAnsi="Verdana"/>
          <w:lang w:val="en-GB"/>
        </w:rPr>
        <w:t>: Department of Statistics, Sint Maarten, 2015.</w:t>
      </w:r>
    </w:p>
    <w:p w:rsidR="00AD6553" w:rsidRDefault="00AD6553" w:rsidP="00B72C56">
      <w:pPr>
        <w:spacing w:after="0" w:line="240" w:lineRule="auto"/>
        <w:rPr>
          <w:rFonts w:ascii="Verdana" w:hAnsi="Verdana"/>
          <w:lang w:val="en-GB"/>
        </w:rPr>
      </w:pPr>
    </w:p>
    <w:p w:rsidR="002328A7" w:rsidRPr="002328A7" w:rsidRDefault="002328A7" w:rsidP="002328A7">
      <w:pPr>
        <w:spacing w:after="0" w:line="240" w:lineRule="auto"/>
        <w:rPr>
          <w:rFonts w:ascii="Verdana" w:hAnsi="Verdana"/>
          <w:b/>
          <w:lang w:val="en-029"/>
        </w:rPr>
      </w:pPr>
    </w:p>
    <w:p w:rsidR="002328A7" w:rsidRPr="002328A7" w:rsidRDefault="002328A7" w:rsidP="002328A7">
      <w:pPr>
        <w:spacing w:after="0" w:line="240" w:lineRule="auto"/>
        <w:rPr>
          <w:rFonts w:ascii="Verdana" w:hAnsi="Verdana"/>
          <w:b/>
          <w:lang w:val="en-029"/>
        </w:rPr>
      </w:pPr>
      <w:r>
        <w:rPr>
          <w:rFonts w:ascii="Verdana" w:hAnsi="Verdana"/>
          <w:b/>
          <w:lang w:val="en-029"/>
        </w:rPr>
        <w:t xml:space="preserve">Table 16. </w:t>
      </w:r>
      <w:r w:rsidRPr="002328A7">
        <w:rPr>
          <w:rFonts w:ascii="Verdana" w:hAnsi="Verdana"/>
          <w:b/>
          <w:lang w:val="en-029"/>
        </w:rPr>
        <w:t>Recipients of AOV</w:t>
      </w:r>
    </w:p>
    <w:tbl>
      <w:tblPr>
        <w:tblpPr w:leftFromText="180" w:rightFromText="180" w:vertAnchor="text" w:horzAnchor="page" w:tblpX="1669" w:tblpY="73"/>
        <w:tblW w:w="0" w:type="auto"/>
        <w:tblLook w:val="04A0" w:firstRow="1" w:lastRow="0" w:firstColumn="1" w:lastColumn="0" w:noHBand="0" w:noVBand="1"/>
      </w:tblPr>
      <w:tblGrid>
        <w:gridCol w:w="1384"/>
        <w:gridCol w:w="4166"/>
      </w:tblGrid>
      <w:tr w:rsidR="002328A7" w:rsidRPr="00103F9A" w:rsidTr="002328A7">
        <w:trPr>
          <w:trHeight w:val="353"/>
        </w:trPr>
        <w:tc>
          <w:tcPr>
            <w:tcW w:w="1384" w:type="dxa"/>
            <w:shd w:val="clear" w:color="auto" w:fill="auto"/>
          </w:tcPr>
          <w:p w:rsidR="002328A7" w:rsidRPr="00103F9A" w:rsidRDefault="002328A7" w:rsidP="002328A7">
            <w:pPr>
              <w:spacing w:after="0" w:line="240" w:lineRule="auto"/>
              <w:rPr>
                <w:rFonts w:ascii="Verdana" w:hAnsi="Verdana"/>
                <w:b/>
                <w:lang w:val="en-029"/>
              </w:rPr>
            </w:pPr>
            <w:r w:rsidRPr="00103F9A">
              <w:rPr>
                <w:rFonts w:ascii="Verdana" w:hAnsi="Verdana"/>
                <w:b/>
                <w:lang w:val="en-029"/>
              </w:rPr>
              <w:t>Year</w:t>
            </w:r>
          </w:p>
        </w:tc>
        <w:tc>
          <w:tcPr>
            <w:tcW w:w="4166" w:type="dxa"/>
            <w:shd w:val="clear" w:color="auto" w:fill="auto"/>
          </w:tcPr>
          <w:p w:rsidR="002328A7" w:rsidRPr="00103F9A" w:rsidRDefault="002328A7" w:rsidP="002328A7">
            <w:pPr>
              <w:spacing w:after="0" w:line="240" w:lineRule="auto"/>
              <w:rPr>
                <w:rFonts w:ascii="Verdana" w:hAnsi="Verdana"/>
                <w:b/>
                <w:lang w:val="en-029"/>
              </w:rPr>
            </w:pPr>
            <w:r w:rsidRPr="00103F9A">
              <w:rPr>
                <w:rFonts w:ascii="Verdana" w:hAnsi="Verdana"/>
                <w:b/>
                <w:lang w:val="en-029"/>
              </w:rPr>
              <w:t>Number</w:t>
            </w:r>
          </w:p>
        </w:tc>
      </w:tr>
      <w:tr w:rsidR="002328A7" w:rsidRPr="00103F9A" w:rsidTr="002328A7">
        <w:trPr>
          <w:trHeight w:val="317"/>
        </w:trPr>
        <w:tc>
          <w:tcPr>
            <w:tcW w:w="1384"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2014</w:t>
            </w:r>
          </w:p>
        </w:tc>
        <w:tc>
          <w:tcPr>
            <w:tcW w:w="4166"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7.068</w:t>
            </w:r>
          </w:p>
        </w:tc>
      </w:tr>
      <w:tr w:rsidR="002328A7" w:rsidRPr="00103F9A" w:rsidTr="002328A7">
        <w:tc>
          <w:tcPr>
            <w:tcW w:w="1384"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2015</w:t>
            </w:r>
          </w:p>
        </w:tc>
        <w:tc>
          <w:tcPr>
            <w:tcW w:w="4166"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7.097</w:t>
            </w:r>
          </w:p>
        </w:tc>
      </w:tr>
    </w:tbl>
    <w:p w:rsidR="002328A7" w:rsidRPr="002328A7" w:rsidRDefault="002328A7" w:rsidP="002328A7">
      <w:pPr>
        <w:spacing w:after="0" w:line="240" w:lineRule="auto"/>
        <w:rPr>
          <w:rFonts w:ascii="Verdana" w:hAnsi="Verdana"/>
          <w:lang w:val="en-029"/>
        </w:rPr>
      </w:pPr>
    </w:p>
    <w:p w:rsidR="002328A7" w:rsidRPr="002328A7" w:rsidRDefault="002328A7" w:rsidP="002328A7">
      <w:pPr>
        <w:spacing w:after="0" w:line="240" w:lineRule="auto"/>
        <w:rPr>
          <w:rFonts w:ascii="Verdana" w:hAnsi="Verdana"/>
          <w:lang w:val="en-029"/>
        </w:rPr>
      </w:pPr>
    </w:p>
    <w:p w:rsidR="002328A7" w:rsidRPr="002328A7" w:rsidRDefault="002328A7" w:rsidP="002328A7">
      <w:pPr>
        <w:spacing w:after="0" w:line="240" w:lineRule="auto"/>
        <w:rPr>
          <w:rFonts w:ascii="Verdana" w:hAnsi="Verdana"/>
          <w:lang w:val="en-029"/>
        </w:rPr>
      </w:pPr>
    </w:p>
    <w:p w:rsidR="002328A7" w:rsidRPr="002328A7" w:rsidRDefault="002328A7" w:rsidP="002328A7">
      <w:pPr>
        <w:spacing w:after="0" w:line="240" w:lineRule="auto"/>
        <w:rPr>
          <w:rFonts w:ascii="Verdana" w:hAnsi="Verdana"/>
          <w:i/>
          <w:lang w:val="en-029"/>
        </w:rPr>
      </w:pPr>
    </w:p>
    <w:p w:rsidR="002328A7" w:rsidRPr="002328A7" w:rsidRDefault="002328A7" w:rsidP="002328A7">
      <w:pPr>
        <w:spacing w:after="0" w:line="240" w:lineRule="auto"/>
        <w:rPr>
          <w:rFonts w:ascii="Verdana" w:hAnsi="Verdana"/>
          <w:lang w:val="en-029"/>
        </w:rPr>
      </w:pPr>
      <w:r w:rsidRPr="002328A7">
        <w:rPr>
          <w:rFonts w:ascii="Verdana" w:hAnsi="Verdana"/>
          <w:i/>
          <w:lang w:val="en-029"/>
        </w:rPr>
        <w:t>Source:</w:t>
      </w:r>
      <w:r w:rsidRPr="002328A7">
        <w:rPr>
          <w:rFonts w:ascii="Verdana" w:hAnsi="Verdana"/>
          <w:lang w:val="en-029"/>
        </w:rPr>
        <w:t xml:space="preserve"> SZV statistics 2015</w:t>
      </w:r>
    </w:p>
    <w:p w:rsidR="002328A7" w:rsidRPr="002328A7" w:rsidRDefault="002328A7" w:rsidP="002328A7">
      <w:pPr>
        <w:spacing w:after="0" w:line="240" w:lineRule="auto"/>
        <w:rPr>
          <w:rFonts w:ascii="Verdana" w:hAnsi="Verdana"/>
          <w:b/>
          <w:lang w:val="en-029"/>
        </w:rPr>
      </w:pPr>
    </w:p>
    <w:p w:rsidR="002328A7" w:rsidRPr="002328A7" w:rsidRDefault="002328A7" w:rsidP="002328A7">
      <w:pPr>
        <w:spacing w:after="0" w:line="240" w:lineRule="auto"/>
        <w:rPr>
          <w:rFonts w:ascii="Verdana" w:hAnsi="Verdana"/>
          <w:b/>
          <w:lang w:val="en-029"/>
        </w:rPr>
      </w:pPr>
      <w:r>
        <w:rPr>
          <w:rFonts w:ascii="Verdana" w:hAnsi="Verdana"/>
          <w:b/>
          <w:lang w:val="en-029"/>
        </w:rPr>
        <w:t xml:space="preserve">Table 17. </w:t>
      </w:r>
      <w:r w:rsidRPr="002328A7">
        <w:rPr>
          <w:rFonts w:ascii="Verdana" w:hAnsi="Verdana"/>
          <w:b/>
          <w:lang w:val="en-029"/>
        </w:rPr>
        <w:t>Recipients of AOV by Nationality 2015</w:t>
      </w:r>
    </w:p>
    <w:tbl>
      <w:tblPr>
        <w:tblpPr w:leftFromText="180" w:rightFromText="180" w:vertAnchor="text" w:horzAnchor="page" w:tblpX="1577" w:tblpY="161"/>
        <w:tblW w:w="0" w:type="auto"/>
        <w:tblLook w:val="04A0" w:firstRow="1" w:lastRow="0" w:firstColumn="1" w:lastColumn="0" w:noHBand="0" w:noVBand="1"/>
      </w:tblPr>
      <w:tblGrid>
        <w:gridCol w:w="3369"/>
        <w:gridCol w:w="1275"/>
        <w:gridCol w:w="1915"/>
      </w:tblGrid>
      <w:tr w:rsidR="002328A7" w:rsidRPr="00103F9A" w:rsidTr="002328A7">
        <w:tc>
          <w:tcPr>
            <w:tcW w:w="3369" w:type="dxa"/>
            <w:shd w:val="clear" w:color="auto" w:fill="auto"/>
          </w:tcPr>
          <w:p w:rsidR="002328A7" w:rsidRPr="00103F9A" w:rsidRDefault="002328A7" w:rsidP="002328A7">
            <w:pPr>
              <w:spacing w:after="0" w:line="240" w:lineRule="auto"/>
              <w:rPr>
                <w:rFonts w:ascii="Verdana" w:hAnsi="Verdana"/>
                <w:b/>
                <w:lang w:val="en-029"/>
              </w:rPr>
            </w:pPr>
            <w:r w:rsidRPr="00103F9A">
              <w:rPr>
                <w:rFonts w:ascii="Verdana" w:hAnsi="Verdana"/>
                <w:b/>
                <w:lang w:val="en-029"/>
              </w:rPr>
              <w:t>Recipients</w:t>
            </w:r>
          </w:p>
        </w:tc>
        <w:tc>
          <w:tcPr>
            <w:tcW w:w="1275" w:type="dxa"/>
            <w:shd w:val="clear" w:color="auto" w:fill="auto"/>
          </w:tcPr>
          <w:p w:rsidR="002328A7" w:rsidRPr="00103F9A" w:rsidRDefault="002328A7" w:rsidP="002328A7">
            <w:pPr>
              <w:spacing w:after="0" w:line="240" w:lineRule="auto"/>
              <w:rPr>
                <w:rFonts w:ascii="Verdana" w:hAnsi="Verdana"/>
                <w:b/>
                <w:lang w:val="en-029"/>
              </w:rPr>
            </w:pPr>
            <w:r w:rsidRPr="00103F9A">
              <w:rPr>
                <w:rFonts w:ascii="Verdana" w:hAnsi="Verdana"/>
                <w:b/>
                <w:lang w:val="en-029"/>
              </w:rPr>
              <w:t>Number</w:t>
            </w:r>
          </w:p>
        </w:tc>
        <w:tc>
          <w:tcPr>
            <w:tcW w:w="1915" w:type="dxa"/>
            <w:shd w:val="clear" w:color="auto" w:fill="auto"/>
          </w:tcPr>
          <w:p w:rsidR="002328A7" w:rsidRPr="00103F9A" w:rsidRDefault="002328A7" w:rsidP="002328A7">
            <w:pPr>
              <w:spacing w:after="0" w:line="240" w:lineRule="auto"/>
              <w:rPr>
                <w:rFonts w:ascii="Verdana" w:hAnsi="Verdana"/>
                <w:b/>
                <w:lang w:val="en-029"/>
              </w:rPr>
            </w:pPr>
            <w:r w:rsidRPr="00103F9A">
              <w:rPr>
                <w:rFonts w:ascii="Verdana" w:hAnsi="Verdana"/>
                <w:b/>
                <w:lang w:val="en-029"/>
              </w:rPr>
              <w:t>%</w:t>
            </w:r>
          </w:p>
        </w:tc>
      </w:tr>
      <w:tr w:rsidR="002328A7" w:rsidRPr="00103F9A" w:rsidTr="002328A7">
        <w:tc>
          <w:tcPr>
            <w:tcW w:w="3369"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Dutch nationals</w:t>
            </w:r>
          </w:p>
        </w:tc>
        <w:tc>
          <w:tcPr>
            <w:tcW w:w="1275"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5.855</w:t>
            </w:r>
          </w:p>
        </w:tc>
        <w:tc>
          <w:tcPr>
            <w:tcW w:w="1915"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75</w:t>
            </w:r>
          </w:p>
        </w:tc>
      </w:tr>
      <w:tr w:rsidR="002328A7" w:rsidRPr="00103F9A" w:rsidTr="002328A7">
        <w:tc>
          <w:tcPr>
            <w:tcW w:w="3369"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Non nationals</w:t>
            </w:r>
          </w:p>
        </w:tc>
        <w:tc>
          <w:tcPr>
            <w:tcW w:w="1275"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1.242</w:t>
            </w:r>
          </w:p>
        </w:tc>
        <w:tc>
          <w:tcPr>
            <w:tcW w:w="1915" w:type="dxa"/>
          </w:tcPr>
          <w:p w:rsidR="002328A7" w:rsidRPr="00103F9A" w:rsidRDefault="002328A7" w:rsidP="002328A7">
            <w:pPr>
              <w:spacing w:after="0" w:line="240" w:lineRule="auto"/>
              <w:rPr>
                <w:rFonts w:ascii="Verdana" w:hAnsi="Verdana"/>
                <w:lang w:val="en-029"/>
              </w:rPr>
            </w:pPr>
            <w:r w:rsidRPr="00103F9A">
              <w:rPr>
                <w:rFonts w:ascii="Verdana" w:hAnsi="Verdana"/>
                <w:lang w:val="en-029"/>
              </w:rPr>
              <w:t>25</w:t>
            </w:r>
          </w:p>
        </w:tc>
      </w:tr>
    </w:tbl>
    <w:p w:rsidR="002328A7" w:rsidRPr="002328A7" w:rsidRDefault="002328A7" w:rsidP="002328A7">
      <w:pPr>
        <w:spacing w:after="0" w:line="240" w:lineRule="auto"/>
        <w:rPr>
          <w:rFonts w:ascii="Verdana" w:hAnsi="Verdana"/>
          <w:b/>
          <w:lang w:val="en-029"/>
        </w:rPr>
      </w:pPr>
    </w:p>
    <w:p w:rsidR="002328A7" w:rsidRPr="002328A7" w:rsidRDefault="002328A7" w:rsidP="002328A7">
      <w:pPr>
        <w:spacing w:after="0" w:line="240" w:lineRule="auto"/>
        <w:rPr>
          <w:rFonts w:ascii="Verdana" w:hAnsi="Verdana"/>
          <w:lang w:val="en-029"/>
        </w:rPr>
      </w:pPr>
    </w:p>
    <w:p w:rsidR="002328A7" w:rsidRPr="002328A7" w:rsidRDefault="002328A7" w:rsidP="002328A7">
      <w:pPr>
        <w:spacing w:after="0" w:line="240" w:lineRule="auto"/>
        <w:rPr>
          <w:rFonts w:ascii="Verdana" w:hAnsi="Verdana"/>
          <w:lang w:val="en-029"/>
        </w:rPr>
      </w:pPr>
    </w:p>
    <w:p w:rsidR="002328A7" w:rsidRPr="002328A7" w:rsidRDefault="002328A7" w:rsidP="002328A7">
      <w:pPr>
        <w:spacing w:after="0" w:line="240" w:lineRule="auto"/>
        <w:rPr>
          <w:rFonts w:ascii="Verdana" w:hAnsi="Verdana"/>
          <w:lang w:val="en-029"/>
        </w:rPr>
      </w:pPr>
    </w:p>
    <w:p w:rsidR="002328A7" w:rsidRPr="002328A7" w:rsidRDefault="002328A7" w:rsidP="002328A7">
      <w:pPr>
        <w:spacing w:after="0" w:line="240" w:lineRule="auto"/>
        <w:rPr>
          <w:rFonts w:ascii="Verdana" w:hAnsi="Verdana"/>
          <w:lang w:val="en-029"/>
        </w:rPr>
      </w:pPr>
      <w:r w:rsidRPr="002328A7">
        <w:rPr>
          <w:rFonts w:ascii="Verdana" w:hAnsi="Verdana"/>
          <w:i/>
          <w:lang w:val="en-029"/>
        </w:rPr>
        <w:lastRenderedPageBreak/>
        <w:t>Source:</w:t>
      </w:r>
      <w:r w:rsidRPr="002328A7">
        <w:rPr>
          <w:rFonts w:ascii="Verdana" w:hAnsi="Verdana"/>
          <w:lang w:val="en-029"/>
        </w:rPr>
        <w:t xml:space="preserve"> SZV statistics </w:t>
      </w:r>
    </w:p>
    <w:p w:rsidR="002328A7" w:rsidRPr="002328A7" w:rsidRDefault="002328A7" w:rsidP="002328A7">
      <w:pPr>
        <w:spacing w:after="0" w:line="240" w:lineRule="auto"/>
        <w:rPr>
          <w:rFonts w:ascii="Verdana" w:hAnsi="Verdana"/>
          <w:b/>
          <w:lang w:val="en-029"/>
        </w:rPr>
      </w:pPr>
    </w:p>
    <w:p w:rsidR="00CE7B19" w:rsidRPr="00CE7B19" w:rsidRDefault="00CE7B19" w:rsidP="00CE7B19">
      <w:pPr>
        <w:spacing w:after="0" w:line="240" w:lineRule="auto"/>
        <w:rPr>
          <w:rFonts w:ascii="Verdana" w:hAnsi="Verdana"/>
          <w:b/>
          <w:lang w:val="en-029"/>
        </w:rPr>
      </w:pPr>
      <w:r>
        <w:rPr>
          <w:rFonts w:ascii="Verdana" w:hAnsi="Verdana"/>
          <w:b/>
          <w:lang w:val="en-029"/>
        </w:rPr>
        <w:t xml:space="preserve">Table 18. </w:t>
      </w:r>
      <w:r w:rsidRPr="00CE7B19">
        <w:rPr>
          <w:rFonts w:ascii="Verdana" w:hAnsi="Verdana"/>
          <w:b/>
          <w:lang w:val="en-029"/>
        </w:rPr>
        <w:t>Recipients of financial assistance</w:t>
      </w:r>
    </w:p>
    <w:tbl>
      <w:tblPr>
        <w:tblpPr w:leftFromText="180" w:rightFromText="180" w:vertAnchor="text" w:horzAnchor="page" w:tblpX="1471" w:tblpY="76"/>
        <w:tblW w:w="0" w:type="auto"/>
        <w:tblLook w:val="04A0" w:firstRow="1" w:lastRow="0" w:firstColumn="1" w:lastColumn="0" w:noHBand="0" w:noVBand="1"/>
      </w:tblPr>
      <w:tblGrid>
        <w:gridCol w:w="2802"/>
        <w:gridCol w:w="3790"/>
      </w:tblGrid>
      <w:tr w:rsidR="00CE7B19" w:rsidRPr="00103F9A" w:rsidTr="00CE7B19">
        <w:tc>
          <w:tcPr>
            <w:tcW w:w="2802" w:type="dxa"/>
            <w:shd w:val="clear" w:color="auto" w:fill="auto"/>
          </w:tcPr>
          <w:p w:rsidR="00CE7B19" w:rsidRPr="00103F9A" w:rsidRDefault="00CE7B19" w:rsidP="00CE7B19">
            <w:pPr>
              <w:spacing w:after="0" w:line="240" w:lineRule="auto"/>
              <w:rPr>
                <w:rFonts w:ascii="Verdana" w:hAnsi="Verdana"/>
                <w:b/>
                <w:lang w:val="en-029"/>
              </w:rPr>
            </w:pPr>
            <w:r w:rsidRPr="00103F9A">
              <w:rPr>
                <w:rFonts w:ascii="Verdana" w:hAnsi="Verdana"/>
                <w:b/>
                <w:lang w:val="en-029"/>
              </w:rPr>
              <w:t>Year</w:t>
            </w:r>
          </w:p>
        </w:tc>
        <w:tc>
          <w:tcPr>
            <w:tcW w:w="3790" w:type="dxa"/>
            <w:shd w:val="clear" w:color="auto" w:fill="auto"/>
          </w:tcPr>
          <w:p w:rsidR="00CE7B19" w:rsidRPr="00103F9A" w:rsidRDefault="00CE7B19" w:rsidP="00CE7B19">
            <w:pPr>
              <w:spacing w:after="0" w:line="240" w:lineRule="auto"/>
              <w:rPr>
                <w:rFonts w:ascii="Verdana" w:hAnsi="Verdana"/>
                <w:b/>
                <w:lang w:val="en-029"/>
              </w:rPr>
            </w:pPr>
            <w:r w:rsidRPr="00103F9A">
              <w:rPr>
                <w:rFonts w:ascii="Verdana" w:hAnsi="Verdana"/>
                <w:b/>
                <w:lang w:val="en-029"/>
              </w:rPr>
              <w:t>Number</w:t>
            </w:r>
          </w:p>
        </w:tc>
      </w:tr>
      <w:tr w:rsidR="00CE7B19" w:rsidRPr="00103F9A" w:rsidTr="00CE7B19">
        <w:tc>
          <w:tcPr>
            <w:tcW w:w="2802"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October 2014</w:t>
            </w:r>
          </w:p>
        </w:tc>
        <w:tc>
          <w:tcPr>
            <w:tcW w:w="3790"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579</w:t>
            </w:r>
          </w:p>
        </w:tc>
      </w:tr>
      <w:tr w:rsidR="00CE7B19" w:rsidRPr="00103F9A" w:rsidTr="00CE7B19">
        <w:tc>
          <w:tcPr>
            <w:tcW w:w="2802"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October 2015</w:t>
            </w:r>
          </w:p>
        </w:tc>
        <w:tc>
          <w:tcPr>
            <w:tcW w:w="3790"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502</w:t>
            </w:r>
          </w:p>
        </w:tc>
      </w:tr>
    </w:tbl>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lang w:val="en-029"/>
        </w:rPr>
      </w:pPr>
      <w:r w:rsidRPr="00CE7B19">
        <w:rPr>
          <w:rFonts w:ascii="Verdana" w:hAnsi="Verdana"/>
          <w:i/>
          <w:lang w:val="en-029"/>
        </w:rPr>
        <w:t>Source:</w:t>
      </w:r>
      <w:r w:rsidRPr="00CE7B19">
        <w:rPr>
          <w:rFonts w:ascii="Verdana" w:hAnsi="Verdana"/>
          <w:lang w:val="en-029"/>
        </w:rPr>
        <w:t xml:space="preserve"> Statistics Department of Social Services 2015</w:t>
      </w:r>
    </w:p>
    <w:p w:rsidR="00CE7B19" w:rsidRPr="00CE7B19" w:rsidRDefault="00CE7B19" w:rsidP="00CE7B19">
      <w:pPr>
        <w:spacing w:after="0" w:line="240" w:lineRule="auto"/>
        <w:rPr>
          <w:rFonts w:ascii="Verdana" w:hAnsi="Verdana"/>
          <w:b/>
          <w:lang w:val="en-029"/>
        </w:rPr>
      </w:pPr>
    </w:p>
    <w:p w:rsidR="00CE7B19" w:rsidRPr="00CE7B19" w:rsidRDefault="00CE7B19" w:rsidP="00CE7B19">
      <w:pPr>
        <w:spacing w:after="0" w:line="240" w:lineRule="auto"/>
        <w:rPr>
          <w:rFonts w:ascii="Verdana" w:hAnsi="Verdana"/>
          <w:b/>
          <w:lang w:val="en-029"/>
        </w:rPr>
      </w:pPr>
      <w:r w:rsidRPr="00CE7B19">
        <w:rPr>
          <w:rFonts w:ascii="Verdana" w:hAnsi="Verdana"/>
          <w:b/>
          <w:lang w:val="en-029"/>
        </w:rPr>
        <w:t xml:space="preserve">Table </w:t>
      </w:r>
      <w:r>
        <w:rPr>
          <w:rFonts w:ascii="Verdana" w:hAnsi="Verdana"/>
          <w:b/>
          <w:lang w:val="en-029"/>
        </w:rPr>
        <w:t xml:space="preserve">19. </w:t>
      </w:r>
      <w:r w:rsidRPr="00CE7B19">
        <w:rPr>
          <w:rFonts w:ascii="Verdana" w:hAnsi="Verdana"/>
          <w:b/>
          <w:lang w:val="en-029"/>
        </w:rPr>
        <w:t>Recipients financial assistance/age group (October 2015)</w:t>
      </w:r>
    </w:p>
    <w:tbl>
      <w:tblPr>
        <w:tblpPr w:leftFromText="180" w:rightFromText="180" w:vertAnchor="text" w:horzAnchor="page" w:tblpX="1596" w:tblpY="89"/>
        <w:tblW w:w="0" w:type="auto"/>
        <w:tblLook w:val="04A0" w:firstRow="1" w:lastRow="0" w:firstColumn="1" w:lastColumn="0" w:noHBand="0" w:noVBand="1"/>
      </w:tblPr>
      <w:tblGrid>
        <w:gridCol w:w="2235"/>
        <w:gridCol w:w="4786"/>
      </w:tblGrid>
      <w:tr w:rsidR="00CE7B19" w:rsidRPr="00103F9A" w:rsidTr="00CE7B19">
        <w:tc>
          <w:tcPr>
            <w:tcW w:w="2235" w:type="dxa"/>
            <w:shd w:val="clear" w:color="auto" w:fill="auto"/>
          </w:tcPr>
          <w:p w:rsidR="00CE7B19" w:rsidRPr="00103F9A" w:rsidRDefault="00CE7B19" w:rsidP="00CE7B19">
            <w:pPr>
              <w:spacing w:after="0" w:line="240" w:lineRule="auto"/>
              <w:rPr>
                <w:rFonts w:ascii="Verdana" w:hAnsi="Verdana"/>
                <w:b/>
                <w:lang w:val="en-029"/>
              </w:rPr>
            </w:pPr>
            <w:r w:rsidRPr="00103F9A">
              <w:rPr>
                <w:rFonts w:ascii="Verdana" w:hAnsi="Verdana"/>
                <w:b/>
                <w:lang w:val="en-029"/>
              </w:rPr>
              <w:t>Recipients Age</w:t>
            </w:r>
          </w:p>
        </w:tc>
        <w:tc>
          <w:tcPr>
            <w:tcW w:w="4786" w:type="dxa"/>
            <w:shd w:val="clear" w:color="auto" w:fill="auto"/>
          </w:tcPr>
          <w:p w:rsidR="00CE7B19" w:rsidRPr="00103F9A" w:rsidRDefault="00CE7B19" w:rsidP="00CE7B19">
            <w:pPr>
              <w:spacing w:after="0" w:line="240" w:lineRule="auto"/>
              <w:rPr>
                <w:rFonts w:ascii="Verdana" w:hAnsi="Verdana"/>
                <w:b/>
                <w:lang w:val="en-029"/>
              </w:rPr>
            </w:pPr>
            <w:r w:rsidRPr="00103F9A">
              <w:rPr>
                <w:rFonts w:ascii="Verdana" w:hAnsi="Verdana"/>
                <w:b/>
                <w:lang w:val="en-029"/>
              </w:rPr>
              <w:t>Amount of recipients</w:t>
            </w:r>
          </w:p>
          <w:p w:rsidR="00CE7B19" w:rsidRPr="00103F9A" w:rsidRDefault="00CE7B19" w:rsidP="00CE7B19">
            <w:pPr>
              <w:spacing w:after="0" w:line="240" w:lineRule="auto"/>
              <w:rPr>
                <w:rFonts w:ascii="Verdana" w:hAnsi="Verdana"/>
                <w:b/>
                <w:lang w:val="en-029"/>
              </w:rPr>
            </w:pPr>
          </w:p>
        </w:tc>
      </w:tr>
      <w:tr w:rsidR="00CE7B19" w:rsidRPr="00103F9A" w:rsidTr="00CE7B19">
        <w:tc>
          <w:tcPr>
            <w:tcW w:w="2235"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18-25</w:t>
            </w:r>
          </w:p>
        </w:tc>
        <w:tc>
          <w:tcPr>
            <w:tcW w:w="4786"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32</w:t>
            </w:r>
          </w:p>
        </w:tc>
      </w:tr>
      <w:tr w:rsidR="00CE7B19" w:rsidRPr="00103F9A" w:rsidTr="00CE7B19">
        <w:trPr>
          <w:trHeight w:val="305"/>
        </w:trPr>
        <w:tc>
          <w:tcPr>
            <w:tcW w:w="2235"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26-44</w:t>
            </w:r>
          </w:p>
        </w:tc>
        <w:tc>
          <w:tcPr>
            <w:tcW w:w="4786"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118</w:t>
            </w:r>
          </w:p>
        </w:tc>
      </w:tr>
      <w:tr w:rsidR="00CE7B19" w:rsidRPr="00103F9A" w:rsidTr="00CE7B19">
        <w:tc>
          <w:tcPr>
            <w:tcW w:w="2235"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45-59</w:t>
            </w:r>
          </w:p>
        </w:tc>
        <w:tc>
          <w:tcPr>
            <w:tcW w:w="4786"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171</w:t>
            </w:r>
          </w:p>
        </w:tc>
      </w:tr>
      <w:tr w:rsidR="00CE7B19" w:rsidRPr="00103F9A" w:rsidTr="00CE7B19">
        <w:tc>
          <w:tcPr>
            <w:tcW w:w="2235"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60+</w:t>
            </w:r>
          </w:p>
        </w:tc>
        <w:tc>
          <w:tcPr>
            <w:tcW w:w="4786"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181</w:t>
            </w:r>
          </w:p>
        </w:tc>
      </w:tr>
    </w:tbl>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i/>
          <w:lang w:val="en-029"/>
        </w:rPr>
      </w:pPr>
    </w:p>
    <w:p w:rsidR="00CE7B19" w:rsidRPr="00CE7B19" w:rsidRDefault="00CE7B19" w:rsidP="00CE7B19">
      <w:pPr>
        <w:spacing w:after="0" w:line="240" w:lineRule="auto"/>
        <w:rPr>
          <w:rFonts w:ascii="Verdana" w:hAnsi="Verdana"/>
          <w:lang w:val="en-029"/>
        </w:rPr>
      </w:pPr>
      <w:r w:rsidRPr="00CE7B19">
        <w:rPr>
          <w:rFonts w:ascii="Verdana" w:hAnsi="Verdana"/>
          <w:i/>
          <w:lang w:val="en-029"/>
        </w:rPr>
        <w:t>Source:</w:t>
      </w:r>
      <w:r w:rsidRPr="00CE7B19">
        <w:rPr>
          <w:rFonts w:ascii="Verdana" w:hAnsi="Verdana"/>
          <w:lang w:val="en-029"/>
        </w:rPr>
        <w:t xml:space="preserve"> Statistics Department of Social Services 2015</w:t>
      </w:r>
    </w:p>
    <w:p w:rsidR="00CE7B19" w:rsidRPr="00CE7B19" w:rsidRDefault="00CE7B19" w:rsidP="00CE7B19">
      <w:pPr>
        <w:spacing w:after="0" w:line="240" w:lineRule="auto"/>
        <w:rPr>
          <w:rFonts w:ascii="Verdana" w:hAnsi="Verdana"/>
          <w:b/>
          <w:lang w:val="en-029"/>
        </w:rPr>
      </w:pPr>
    </w:p>
    <w:p w:rsidR="00CE7B19" w:rsidRPr="00CE7B19" w:rsidRDefault="00CE7B19" w:rsidP="00CE7B19">
      <w:pPr>
        <w:spacing w:after="0" w:line="240" w:lineRule="auto"/>
        <w:rPr>
          <w:rFonts w:ascii="Verdana" w:hAnsi="Verdana"/>
          <w:b/>
          <w:lang w:val="en-029"/>
        </w:rPr>
      </w:pPr>
      <w:r w:rsidRPr="00CE7B19">
        <w:rPr>
          <w:rFonts w:ascii="Verdana" w:hAnsi="Verdana"/>
          <w:b/>
          <w:lang w:val="en-029"/>
        </w:rPr>
        <w:t xml:space="preserve">Table </w:t>
      </w:r>
      <w:r>
        <w:rPr>
          <w:rFonts w:ascii="Verdana" w:hAnsi="Verdana"/>
          <w:b/>
          <w:lang w:val="en-029"/>
        </w:rPr>
        <w:t xml:space="preserve">20. </w:t>
      </w:r>
      <w:r w:rsidRPr="00CE7B19">
        <w:rPr>
          <w:rFonts w:ascii="Verdana" w:hAnsi="Verdana"/>
          <w:b/>
          <w:lang w:val="en-029"/>
        </w:rPr>
        <w:t xml:space="preserve">Recipients medical assistance </w:t>
      </w:r>
    </w:p>
    <w:tbl>
      <w:tblPr>
        <w:tblpPr w:leftFromText="180" w:rightFromText="180" w:vertAnchor="text" w:horzAnchor="page" w:tblpX="1636" w:tblpY="110"/>
        <w:tblW w:w="0" w:type="auto"/>
        <w:tblLook w:val="04A0" w:firstRow="1" w:lastRow="0" w:firstColumn="1" w:lastColumn="0" w:noHBand="0" w:noVBand="1"/>
      </w:tblPr>
      <w:tblGrid>
        <w:gridCol w:w="2093"/>
        <w:gridCol w:w="4535"/>
      </w:tblGrid>
      <w:tr w:rsidR="00CE7B19" w:rsidRPr="00103F9A" w:rsidTr="00CE7B19">
        <w:tc>
          <w:tcPr>
            <w:tcW w:w="2093" w:type="dxa"/>
            <w:shd w:val="clear" w:color="auto" w:fill="auto"/>
          </w:tcPr>
          <w:p w:rsidR="00CE7B19" w:rsidRPr="00103F9A" w:rsidRDefault="00CE7B19" w:rsidP="00CE7B19">
            <w:pPr>
              <w:spacing w:after="0" w:line="240" w:lineRule="auto"/>
              <w:rPr>
                <w:rFonts w:ascii="Verdana" w:hAnsi="Verdana"/>
                <w:b/>
                <w:lang w:val="en-029"/>
              </w:rPr>
            </w:pPr>
            <w:r w:rsidRPr="00103F9A">
              <w:rPr>
                <w:rFonts w:ascii="Verdana" w:hAnsi="Verdana"/>
                <w:b/>
                <w:lang w:val="en-029"/>
              </w:rPr>
              <w:t>Year</w:t>
            </w:r>
          </w:p>
        </w:tc>
        <w:tc>
          <w:tcPr>
            <w:tcW w:w="4535" w:type="dxa"/>
            <w:shd w:val="clear" w:color="auto" w:fill="auto"/>
          </w:tcPr>
          <w:p w:rsidR="00CE7B19" w:rsidRPr="00103F9A" w:rsidRDefault="00CE7B19" w:rsidP="00CE7B19">
            <w:pPr>
              <w:spacing w:after="0" w:line="240" w:lineRule="auto"/>
              <w:rPr>
                <w:rFonts w:ascii="Verdana" w:hAnsi="Verdana"/>
                <w:b/>
                <w:lang w:val="en-029"/>
              </w:rPr>
            </w:pPr>
            <w:r w:rsidRPr="00103F9A">
              <w:rPr>
                <w:rFonts w:ascii="Verdana" w:hAnsi="Verdana"/>
                <w:b/>
                <w:lang w:val="en-029"/>
              </w:rPr>
              <w:t>Amount of recipients</w:t>
            </w:r>
          </w:p>
        </w:tc>
      </w:tr>
      <w:tr w:rsidR="00CE7B19" w:rsidRPr="00103F9A" w:rsidTr="00CE7B19">
        <w:tc>
          <w:tcPr>
            <w:tcW w:w="2093"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 xml:space="preserve">2014 </w:t>
            </w:r>
          </w:p>
        </w:tc>
        <w:tc>
          <w:tcPr>
            <w:tcW w:w="4535"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1311</w:t>
            </w:r>
          </w:p>
        </w:tc>
      </w:tr>
      <w:tr w:rsidR="00CE7B19" w:rsidRPr="00103F9A" w:rsidTr="00CE7B19">
        <w:tc>
          <w:tcPr>
            <w:tcW w:w="2093"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 xml:space="preserve">2015 </w:t>
            </w:r>
          </w:p>
        </w:tc>
        <w:tc>
          <w:tcPr>
            <w:tcW w:w="4535" w:type="dxa"/>
          </w:tcPr>
          <w:p w:rsidR="00CE7B19" w:rsidRPr="00103F9A" w:rsidRDefault="00CE7B19" w:rsidP="00CE7B19">
            <w:pPr>
              <w:spacing w:after="0" w:line="240" w:lineRule="auto"/>
              <w:rPr>
                <w:rFonts w:ascii="Verdana" w:hAnsi="Verdana"/>
                <w:lang w:val="en-029"/>
              </w:rPr>
            </w:pPr>
            <w:r w:rsidRPr="00103F9A">
              <w:rPr>
                <w:rFonts w:ascii="Verdana" w:hAnsi="Verdana"/>
                <w:lang w:val="en-029"/>
              </w:rPr>
              <w:t>1442</w:t>
            </w:r>
          </w:p>
        </w:tc>
      </w:tr>
    </w:tbl>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lang w:val="en-029"/>
        </w:rPr>
      </w:pPr>
    </w:p>
    <w:p w:rsidR="00CE7B19" w:rsidRPr="00CE7B19" w:rsidRDefault="00CE7B19" w:rsidP="00CE7B19">
      <w:pPr>
        <w:spacing w:after="0" w:line="240" w:lineRule="auto"/>
        <w:rPr>
          <w:rFonts w:ascii="Verdana" w:hAnsi="Verdana"/>
          <w:lang w:val="en-029"/>
        </w:rPr>
      </w:pPr>
      <w:r w:rsidRPr="00CE7B19">
        <w:rPr>
          <w:rFonts w:ascii="Verdana" w:hAnsi="Verdana"/>
          <w:i/>
          <w:lang w:val="en-029"/>
        </w:rPr>
        <w:t>Source</w:t>
      </w:r>
      <w:r w:rsidRPr="00CE7B19">
        <w:rPr>
          <w:rFonts w:ascii="Verdana" w:hAnsi="Verdana"/>
          <w:lang w:val="en-029"/>
        </w:rPr>
        <w:t>: Statistics Department of Social Development 2015</w:t>
      </w:r>
    </w:p>
    <w:p w:rsidR="00CE7B19" w:rsidRPr="00CE7B19" w:rsidRDefault="00CE7B19" w:rsidP="00CE7B19">
      <w:pPr>
        <w:spacing w:after="0" w:line="240" w:lineRule="auto"/>
        <w:rPr>
          <w:rFonts w:ascii="Verdana" w:hAnsi="Verdana"/>
          <w:lang w:val="en-029"/>
        </w:rPr>
      </w:pPr>
    </w:p>
    <w:p w:rsidR="009A04C1" w:rsidRPr="009A04C1" w:rsidRDefault="009A04C1" w:rsidP="009A04C1">
      <w:pPr>
        <w:spacing w:after="0" w:line="240" w:lineRule="auto"/>
        <w:rPr>
          <w:rFonts w:ascii="Verdana" w:hAnsi="Verdana"/>
          <w:b/>
          <w:bCs/>
          <w:lang w:val="en-GB"/>
        </w:rPr>
      </w:pPr>
      <w:r w:rsidRPr="009A04C1">
        <w:rPr>
          <w:rFonts w:ascii="Verdana" w:hAnsi="Verdana"/>
          <w:b/>
          <w:lang w:val="en-GB"/>
        </w:rPr>
        <w:t xml:space="preserve">Table </w:t>
      </w:r>
      <w:r>
        <w:rPr>
          <w:rFonts w:ascii="Verdana" w:hAnsi="Verdana"/>
          <w:b/>
          <w:lang w:val="en-GB"/>
        </w:rPr>
        <w:t>2</w:t>
      </w:r>
      <w:r w:rsidRPr="009A04C1">
        <w:rPr>
          <w:rFonts w:ascii="Verdana" w:hAnsi="Verdana"/>
          <w:b/>
          <w:lang w:val="en-GB"/>
        </w:rPr>
        <w:t>1</w:t>
      </w:r>
      <w:r>
        <w:rPr>
          <w:rFonts w:ascii="Verdana" w:hAnsi="Verdana"/>
          <w:b/>
          <w:lang w:val="en-GB"/>
        </w:rPr>
        <w:t xml:space="preserve">. </w:t>
      </w:r>
      <w:r w:rsidRPr="009A04C1">
        <w:rPr>
          <w:rFonts w:ascii="Verdana" w:hAnsi="Verdana"/>
          <w:b/>
          <w:lang w:val="en-GB"/>
        </w:rPr>
        <w:t>Sint Maarten:  macroeconomic facts</w:t>
      </w:r>
    </w:p>
    <w:tbl>
      <w:tblPr>
        <w:tblW w:w="9302" w:type="dxa"/>
        <w:jc w:val="center"/>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63"/>
        <w:gridCol w:w="1260"/>
        <w:gridCol w:w="1181"/>
        <w:gridCol w:w="1066"/>
        <w:gridCol w:w="1066"/>
        <w:gridCol w:w="1066"/>
      </w:tblGrid>
      <w:tr w:rsidR="009A04C1" w:rsidRPr="00103F9A" w:rsidTr="00F130D2">
        <w:trPr>
          <w:jc w:val="center"/>
        </w:trPr>
        <w:tc>
          <w:tcPr>
            <w:tcW w:w="3663" w:type="dxa"/>
            <w:tcBorders>
              <w:bottom w:val="single" w:sz="4" w:space="0" w:color="auto"/>
            </w:tcBorders>
          </w:tcPr>
          <w:p w:rsidR="009A04C1" w:rsidRPr="00103F9A" w:rsidRDefault="009A04C1" w:rsidP="009A04C1">
            <w:pPr>
              <w:spacing w:after="0" w:line="240" w:lineRule="auto"/>
              <w:rPr>
                <w:rFonts w:ascii="Verdana" w:hAnsi="Verdana"/>
                <w:lang w:val="en-GB"/>
              </w:rPr>
            </w:pPr>
          </w:p>
        </w:tc>
        <w:tc>
          <w:tcPr>
            <w:tcW w:w="1260" w:type="dxa"/>
            <w:tcBorders>
              <w:bottom w:val="single" w:sz="4" w:space="0" w:color="auto"/>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2011</w:t>
            </w:r>
          </w:p>
        </w:tc>
        <w:tc>
          <w:tcPr>
            <w:tcW w:w="1181" w:type="dxa"/>
            <w:tcBorders>
              <w:bottom w:val="single" w:sz="4" w:space="0" w:color="auto"/>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2012</w:t>
            </w:r>
          </w:p>
        </w:tc>
        <w:tc>
          <w:tcPr>
            <w:tcW w:w="1066" w:type="dxa"/>
            <w:tcBorders>
              <w:bottom w:val="single" w:sz="4" w:space="0" w:color="auto"/>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2013</w:t>
            </w:r>
          </w:p>
        </w:tc>
        <w:tc>
          <w:tcPr>
            <w:tcW w:w="1066" w:type="dxa"/>
            <w:tcBorders>
              <w:bottom w:val="single" w:sz="4" w:space="0" w:color="auto"/>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2014</w:t>
            </w:r>
          </w:p>
        </w:tc>
        <w:tc>
          <w:tcPr>
            <w:tcW w:w="1066" w:type="dxa"/>
            <w:tcBorders>
              <w:bottom w:val="single" w:sz="4" w:space="0" w:color="auto"/>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2015</w:t>
            </w:r>
          </w:p>
        </w:tc>
      </w:tr>
      <w:tr w:rsidR="009A04C1" w:rsidRPr="00103F9A" w:rsidTr="00F130D2">
        <w:trPr>
          <w:jc w:val="center"/>
        </w:trPr>
        <w:tc>
          <w:tcPr>
            <w:tcW w:w="3663" w:type="dxa"/>
            <w:tcBorders>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GDP, ANG/million</w:t>
            </w:r>
          </w:p>
        </w:tc>
        <w:tc>
          <w:tcPr>
            <w:tcW w:w="1260" w:type="dxa"/>
            <w:tcBorders>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1 675.6</w:t>
            </w:r>
          </w:p>
        </w:tc>
        <w:tc>
          <w:tcPr>
            <w:tcW w:w="1181" w:type="dxa"/>
            <w:tcBorders>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1 764.7</w:t>
            </w:r>
          </w:p>
        </w:tc>
        <w:tc>
          <w:tcPr>
            <w:tcW w:w="1066" w:type="dxa"/>
            <w:tcBorders>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1 831</w:t>
            </w:r>
          </w:p>
        </w:tc>
        <w:tc>
          <w:tcPr>
            <w:tcW w:w="1066" w:type="dxa"/>
            <w:tcBorders>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1 895</w:t>
            </w:r>
          </w:p>
        </w:tc>
        <w:tc>
          <w:tcPr>
            <w:tcW w:w="1066" w:type="dxa"/>
            <w:tcBorders>
              <w:bottom w:val="nil"/>
            </w:tcBorders>
            <w:vAlign w:val="center"/>
          </w:tcPr>
          <w:p w:rsidR="009A04C1" w:rsidRPr="00103F9A" w:rsidRDefault="009A04C1" w:rsidP="009A04C1">
            <w:pPr>
              <w:spacing w:after="0" w:line="240" w:lineRule="auto"/>
              <w:rPr>
                <w:rFonts w:ascii="Verdana" w:hAnsi="Verdana"/>
                <w:lang w:val="en-GB"/>
              </w:rPr>
            </w:pPr>
          </w:p>
        </w:tc>
      </w:tr>
      <w:tr w:rsidR="009A04C1" w:rsidRPr="00103F9A" w:rsidTr="00F130D2">
        <w:trPr>
          <w:jc w:val="center"/>
        </w:trPr>
        <w:tc>
          <w:tcPr>
            <w:tcW w:w="3663"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Real growth, percentage</w:t>
            </w:r>
          </w:p>
        </w:tc>
        <w:tc>
          <w:tcPr>
            <w:tcW w:w="1260" w:type="dxa"/>
            <w:tcBorders>
              <w:top w:val="nil"/>
              <w:bottom w:val="nil"/>
            </w:tcBorders>
            <w:vAlign w:val="center"/>
          </w:tcPr>
          <w:p w:rsidR="009A04C1" w:rsidRPr="00103F9A" w:rsidRDefault="009A04C1" w:rsidP="009A04C1">
            <w:pPr>
              <w:spacing w:after="0" w:line="240" w:lineRule="auto"/>
              <w:rPr>
                <w:rFonts w:ascii="Verdana" w:hAnsi="Verdana"/>
                <w:lang w:val="en-GB"/>
              </w:rPr>
            </w:pPr>
          </w:p>
        </w:tc>
        <w:tc>
          <w:tcPr>
            <w:tcW w:w="1181"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1.4</w:t>
            </w:r>
          </w:p>
        </w:tc>
        <w:tc>
          <w:tcPr>
            <w:tcW w:w="1066"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1.3</w:t>
            </w:r>
          </w:p>
        </w:tc>
        <w:tc>
          <w:tcPr>
            <w:tcW w:w="1066"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1.7</w:t>
            </w:r>
          </w:p>
        </w:tc>
        <w:tc>
          <w:tcPr>
            <w:tcW w:w="1066" w:type="dxa"/>
            <w:tcBorders>
              <w:top w:val="nil"/>
              <w:bottom w:val="nil"/>
            </w:tcBorders>
            <w:vAlign w:val="center"/>
          </w:tcPr>
          <w:p w:rsidR="009A04C1" w:rsidRPr="00103F9A" w:rsidRDefault="009A04C1" w:rsidP="009A04C1">
            <w:pPr>
              <w:spacing w:after="0" w:line="240" w:lineRule="auto"/>
              <w:rPr>
                <w:rFonts w:ascii="Verdana" w:hAnsi="Verdana"/>
                <w:lang w:val="en-GB"/>
              </w:rPr>
            </w:pPr>
          </w:p>
        </w:tc>
      </w:tr>
      <w:tr w:rsidR="009A04C1" w:rsidRPr="00103F9A" w:rsidTr="00F130D2">
        <w:trPr>
          <w:jc w:val="center"/>
        </w:trPr>
        <w:tc>
          <w:tcPr>
            <w:tcW w:w="3663"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Inflation, percentage</w:t>
            </w:r>
          </w:p>
        </w:tc>
        <w:tc>
          <w:tcPr>
            <w:tcW w:w="1260"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4.6</w:t>
            </w:r>
          </w:p>
        </w:tc>
        <w:tc>
          <w:tcPr>
            <w:tcW w:w="1181"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4.0</w:t>
            </w:r>
          </w:p>
        </w:tc>
        <w:tc>
          <w:tcPr>
            <w:tcW w:w="1066"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2.5</w:t>
            </w:r>
          </w:p>
        </w:tc>
        <w:tc>
          <w:tcPr>
            <w:tcW w:w="1066"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1.9</w:t>
            </w:r>
          </w:p>
        </w:tc>
        <w:tc>
          <w:tcPr>
            <w:tcW w:w="1066" w:type="dxa"/>
            <w:tcBorders>
              <w:top w:val="nil"/>
              <w:bottom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1.2</w:t>
            </w:r>
          </w:p>
        </w:tc>
      </w:tr>
      <w:tr w:rsidR="009A04C1" w:rsidRPr="00103F9A" w:rsidTr="00F130D2">
        <w:trPr>
          <w:jc w:val="center"/>
        </w:trPr>
        <w:tc>
          <w:tcPr>
            <w:tcW w:w="3663" w:type="dxa"/>
            <w:tcBorders>
              <w:top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Unemployment, percentage</w:t>
            </w:r>
          </w:p>
        </w:tc>
        <w:tc>
          <w:tcPr>
            <w:tcW w:w="1260" w:type="dxa"/>
            <w:tcBorders>
              <w:top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11.5</w:t>
            </w:r>
          </w:p>
        </w:tc>
        <w:tc>
          <w:tcPr>
            <w:tcW w:w="1181" w:type="dxa"/>
            <w:tcBorders>
              <w:top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w:t>
            </w:r>
          </w:p>
        </w:tc>
        <w:tc>
          <w:tcPr>
            <w:tcW w:w="1066" w:type="dxa"/>
            <w:tcBorders>
              <w:top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9.2</w:t>
            </w:r>
          </w:p>
        </w:tc>
        <w:tc>
          <w:tcPr>
            <w:tcW w:w="1066" w:type="dxa"/>
            <w:tcBorders>
              <w:top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w:t>
            </w:r>
          </w:p>
        </w:tc>
        <w:tc>
          <w:tcPr>
            <w:tcW w:w="1066" w:type="dxa"/>
            <w:tcBorders>
              <w:top w:val="nil"/>
            </w:tcBorders>
            <w:vAlign w:val="center"/>
          </w:tcPr>
          <w:p w:rsidR="009A04C1" w:rsidRPr="00103F9A" w:rsidRDefault="009A04C1" w:rsidP="009A04C1">
            <w:pPr>
              <w:spacing w:after="0" w:line="240" w:lineRule="auto"/>
              <w:rPr>
                <w:rFonts w:ascii="Verdana" w:hAnsi="Verdana"/>
                <w:lang w:val="en-GB"/>
              </w:rPr>
            </w:pPr>
            <w:r w:rsidRPr="00103F9A">
              <w:rPr>
                <w:rFonts w:ascii="Verdana" w:hAnsi="Verdana"/>
                <w:lang w:val="en-GB"/>
              </w:rPr>
              <w:t>-</w:t>
            </w:r>
          </w:p>
        </w:tc>
      </w:tr>
    </w:tbl>
    <w:p w:rsidR="009A04C1" w:rsidRPr="009A04C1" w:rsidRDefault="009A04C1" w:rsidP="009A04C1">
      <w:pPr>
        <w:spacing w:after="0" w:line="240" w:lineRule="auto"/>
        <w:rPr>
          <w:rFonts w:ascii="Verdana" w:hAnsi="Verdana"/>
          <w:i/>
          <w:lang w:val="en-US"/>
        </w:rPr>
      </w:pPr>
    </w:p>
    <w:p w:rsidR="009A04C1" w:rsidRPr="009A04C1" w:rsidRDefault="009A04C1" w:rsidP="009A04C1">
      <w:pPr>
        <w:spacing w:after="0" w:line="240" w:lineRule="auto"/>
        <w:rPr>
          <w:rFonts w:ascii="Verdana" w:hAnsi="Verdana"/>
          <w:lang w:val="en-US"/>
        </w:rPr>
      </w:pPr>
      <w:r w:rsidRPr="009A04C1">
        <w:rPr>
          <w:rFonts w:ascii="Verdana" w:hAnsi="Verdana"/>
          <w:i/>
          <w:lang w:val="en-US"/>
        </w:rPr>
        <w:t>Source</w:t>
      </w:r>
      <w:r w:rsidRPr="009A04C1">
        <w:rPr>
          <w:rFonts w:ascii="Verdana" w:hAnsi="Verdana"/>
          <w:lang w:val="en-US"/>
        </w:rPr>
        <w:t>: Department of Statistics, Sint Maarten, 2015 (1 US dollar is equivalent to 1.79 Antillean guilders (ANG)).</w:t>
      </w:r>
    </w:p>
    <w:p w:rsidR="00AA4F75" w:rsidRPr="009A04C1" w:rsidRDefault="00AA4F75" w:rsidP="00B72C56">
      <w:pPr>
        <w:spacing w:after="0" w:line="240" w:lineRule="auto"/>
        <w:rPr>
          <w:rFonts w:ascii="Verdana" w:hAnsi="Verdana"/>
          <w:lang w:val="en-US"/>
        </w:rPr>
      </w:pPr>
      <w:bookmarkStart w:id="2" w:name="_GoBack"/>
      <w:bookmarkEnd w:id="2"/>
    </w:p>
    <w:sectPr w:rsidR="00AA4F75" w:rsidRPr="009A04C1" w:rsidSect="00C1015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805" w:rsidRDefault="00D82805" w:rsidP="00FA23EE">
      <w:pPr>
        <w:spacing w:after="0" w:line="240" w:lineRule="auto"/>
      </w:pPr>
      <w:r>
        <w:separator/>
      </w:r>
    </w:p>
  </w:endnote>
  <w:endnote w:type="continuationSeparator" w:id="0">
    <w:p w:rsidR="00D82805" w:rsidRDefault="00D82805" w:rsidP="00FA2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805" w:rsidRDefault="00D82805" w:rsidP="00FA23EE">
      <w:pPr>
        <w:spacing w:after="0" w:line="240" w:lineRule="auto"/>
      </w:pPr>
      <w:r>
        <w:separator/>
      </w:r>
    </w:p>
  </w:footnote>
  <w:footnote w:type="continuationSeparator" w:id="0">
    <w:p w:rsidR="00D82805" w:rsidRDefault="00D82805" w:rsidP="00FA23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F0E01"/>
    <w:multiLevelType w:val="singleLevel"/>
    <w:tmpl w:val="923440CC"/>
    <w:lvl w:ilvl="0">
      <w:start w:val="1"/>
      <w:numFmt w:val="bullet"/>
      <w:lvlText w:val=""/>
      <w:lvlJc w:val="left"/>
      <w:pPr>
        <w:tabs>
          <w:tab w:val="num" w:pos="283"/>
        </w:tabs>
        <w:ind w:left="283" w:hanging="283"/>
      </w:pPr>
      <w:rPr>
        <w:rFonts w:ascii="Symbol" w:hAnsi="Symbol" w:hint="default"/>
      </w:rPr>
    </w:lvl>
  </w:abstractNum>
  <w:abstractNum w:abstractNumId="1">
    <w:nsid w:val="45D4233C"/>
    <w:multiLevelType w:val="singleLevel"/>
    <w:tmpl w:val="9C4ED248"/>
    <w:lvl w:ilvl="0">
      <w:start w:val="1"/>
      <w:numFmt w:val="bullet"/>
      <w:lvlText w:val=""/>
      <w:lvlJc w:val="left"/>
      <w:pPr>
        <w:tabs>
          <w:tab w:val="num" w:pos="283"/>
        </w:tabs>
        <w:ind w:left="283" w:hanging="283"/>
      </w:pPr>
      <w:rPr>
        <w:rFonts w:ascii="Symbol" w:hAnsi="Symbol" w:hint="default"/>
      </w:rPr>
    </w:lvl>
  </w:abstractNum>
  <w:abstractNum w:abstractNumId="2">
    <w:nsid w:val="51723E38"/>
    <w:multiLevelType w:val="singleLevel"/>
    <w:tmpl w:val="03B8FBBA"/>
    <w:lvl w:ilvl="0">
      <w:start w:val="1"/>
      <w:numFmt w:val="bullet"/>
      <w:lvlText w:val=""/>
      <w:lvlJc w:val="left"/>
      <w:pPr>
        <w:tabs>
          <w:tab w:val="num" w:pos="283"/>
        </w:tabs>
        <w:ind w:left="283" w:hanging="283"/>
      </w:pPr>
      <w:rPr>
        <w:rFonts w:ascii="Symbol" w:hAnsi="Symbol" w:hint="default"/>
      </w:rPr>
    </w:lvl>
  </w:abstractNum>
  <w:abstractNum w:abstractNumId="3">
    <w:nsid w:val="5F6A42A3"/>
    <w:multiLevelType w:val="hybridMultilevel"/>
    <w:tmpl w:val="CC043C1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B992492"/>
    <w:multiLevelType w:val="hybridMultilevel"/>
    <w:tmpl w:val="87F8C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66"/>
    <w:rsid w:val="00097CFA"/>
    <w:rsid w:val="000B0D20"/>
    <w:rsid w:val="000B2B03"/>
    <w:rsid w:val="00103F9A"/>
    <w:rsid w:val="001A3AC7"/>
    <w:rsid w:val="001C2A61"/>
    <w:rsid w:val="002328A7"/>
    <w:rsid w:val="002E5743"/>
    <w:rsid w:val="003B1A0F"/>
    <w:rsid w:val="0057743D"/>
    <w:rsid w:val="00677C79"/>
    <w:rsid w:val="00745066"/>
    <w:rsid w:val="00754FBB"/>
    <w:rsid w:val="00756A43"/>
    <w:rsid w:val="007F1B46"/>
    <w:rsid w:val="00833BC0"/>
    <w:rsid w:val="00836B0E"/>
    <w:rsid w:val="008D1CAD"/>
    <w:rsid w:val="0092019B"/>
    <w:rsid w:val="0093574E"/>
    <w:rsid w:val="009A04C1"/>
    <w:rsid w:val="009E1A7A"/>
    <w:rsid w:val="00AA4F75"/>
    <w:rsid w:val="00AB46C1"/>
    <w:rsid w:val="00AD6553"/>
    <w:rsid w:val="00B72C56"/>
    <w:rsid w:val="00B8017E"/>
    <w:rsid w:val="00C10156"/>
    <w:rsid w:val="00CD2A0C"/>
    <w:rsid w:val="00CE7B19"/>
    <w:rsid w:val="00D82805"/>
    <w:rsid w:val="00D97CAE"/>
    <w:rsid w:val="00F01F15"/>
    <w:rsid w:val="00F130D2"/>
    <w:rsid w:val="00F527BD"/>
    <w:rsid w:val="00FA23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15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C2A61"/>
    <w:pPr>
      <w:spacing w:after="0" w:line="240" w:lineRule="auto"/>
      <w:ind w:left="720" w:hanging="567"/>
      <w:contextualSpacing/>
    </w:pPr>
    <w:rPr>
      <w:rFonts w:ascii="Cambria" w:eastAsia="Cambria" w:hAnsi="Cambria"/>
      <w:sz w:val="24"/>
      <w:szCs w:val="24"/>
      <w:lang w:val="en-US"/>
    </w:rPr>
  </w:style>
  <w:style w:type="character" w:customStyle="1" w:styleId="ListParagraphChar">
    <w:name w:val="List Paragraph Char"/>
    <w:basedOn w:val="DefaultParagraphFont"/>
    <w:link w:val="ListParagraph"/>
    <w:uiPriority w:val="34"/>
    <w:locked/>
    <w:rsid w:val="001C2A61"/>
    <w:rPr>
      <w:rFonts w:ascii="Cambria" w:eastAsia="Cambria" w:hAnsi="Cambria" w:cs="Times New Roman"/>
      <w:sz w:val="24"/>
      <w:szCs w:val="24"/>
      <w:lang w:val="en-US"/>
    </w:rPr>
  </w:style>
  <w:style w:type="paragraph" w:styleId="FootnoteText">
    <w:name w:val="footnote text"/>
    <w:basedOn w:val="Normal"/>
    <w:link w:val="FootnoteTextChar"/>
    <w:uiPriority w:val="99"/>
    <w:unhideWhenUsed/>
    <w:rsid w:val="00FA23EE"/>
    <w:pPr>
      <w:spacing w:after="0" w:line="240" w:lineRule="auto"/>
      <w:ind w:left="567" w:hanging="567"/>
    </w:pPr>
    <w:rPr>
      <w:rFonts w:ascii="Cambria" w:eastAsia="Cambria" w:hAnsi="Cambria"/>
      <w:sz w:val="24"/>
      <w:szCs w:val="24"/>
      <w:lang w:val="en-US"/>
    </w:rPr>
  </w:style>
  <w:style w:type="character" w:customStyle="1" w:styleId="FootnoteTextChar">
    <w:name w:val="Footnote Text Char"/>
    <w:basedOn w:val="DefaultParagraphFont"/>
    <w:link w:val="FootnoteText"/>
    <w:uiPriority w:val="99"/>
    <w:rsid w:val="00FA23EE"/>
    <w:rPr>
      <w:rFonts w:ascii="Cambria" w:eastAsia="Cambria" w:hAnsi="Cambria" w:cs="Times New Roman"/>
      <w:sz w:val="24"/>
      <w:szCs w:val="24"/>
      <w:lang w:val="en-US"/>
    </w:rPr>
  </w:style>
  <w:style w:type="character" w:styleId="FootnoteReference">
    <w:name w:val="footnote reference"/>
    <w:basedOn w:val="DefaultParagraphFont"/>
    <w:uiPriority w:val="99"/>
    <w:unhideWhenUsed/>
    <w:rsid w:val="00FA23EE"/>
    <w:rPr>
      <w:vertAlign w:val="superscript"/>
    </w:rPr>
  </w:style>
  <w:style w:type="table" w:styleId="TableGrid">
    <w:name w:val="Table Grid"/>
    <w:basedOn w:val="TableNormal"/>
    <w:uiPriority w:val="59"/>
    <w:rsid w:val="00B72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15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C2A61"/>
    <w:pPr>
      <w:spacing w:after="0" w:line="240" w:lineRule="auto"/>
      <w:ind w:left="720" w:hanging="567"/>
      <w:contextualSpacing/>
    </w:pPr>
    <w:rPr>
      <w:rFonts w:ascii="Cambria" w:eastAsia="Cambria" w:hAnsi="Cambria"/>
      <w:sz w:val="24"/>
      <w:szCs w:val="24"/>
      <w:lang w:val="en-US"/>
    </w:rPr>
  </w:style>
  <w:style w:type="character" w:customStyle="1" w:styleId="ListParagraphChar">
    <w:name w:val="List Paragraph Char"/>
    <w:basedOn w:val="DefaultParagraphFont"/>
    <w:link w:val="ListParagraph"/>
    <w:uiPriority w:val="34"/>
    <w:locked/>
    <w:rsid w:val="001C2A61"/>
    <w:rPr>
      <w:rFonts w:ascii="Cambria" w:eastAsia="Cambria" w:hAnsi="Cambria" w:cs="Times New Roman"/>
      <w:sz w:val="24"/>
      <w:szCs w:val="24"/>
      <w:lang w:val="en-US"/>
    </w:rPr>
  </w:style>
  <w:style w:type="paragraph" w:styleId="FootnoteText">
    <w:name w:val="footnote text"/>
    <w:basedOn w:val="Normal"/>
    <w:link w:val="FootnoteTextChar"/>
    <w:uiPriority w:val="99"/>
    <w:unhideWhenUsed/>
    <w:rsid w:val="00FA23EE"/>
    <w:pPr>
      <w:spacing w:after="0" w:line="240" w:lineRule="auto"/>
      <w:ind w:left="567" w:hanging="567"/>
    </w:pPr>
    <w:rPr>
      <w:rFonts w:ascii="Cambria" w:eastAsia="Cambria" w:hAnsi="Cambria"/>
      <w:sz w:val="24"/>
      <w:szCs w:val="24"/>
      <w:lang w:val="en-US"/>
    </w:rPr>
  </w:style>
  <w:style w:type="character" w:customStyle="1" w:styleId="FootnoteTextChar">
    <w:name w:val="Footnote Text Char"/>
    <w:basedOn w:val="DefaultParagraphFont"/>
    <w:link w:val="FootnoteText"/>
    <w:uiPriority w:val="99"/>
    <w:rsid w:val="00FA23EE"/>
    <w:rPr>
      <w:rFonts w:ascii="Cambria" w:eastAsia="Cambria" w:hAnsi="Cambria" w:cs="Times New Roman"/>
      <w:sz w:val="24"/>
      <w:szCs w:val="24"/>
      <w:lang w:val="en-US"/>
    </w:rPr>
  </w:style>
  <w:style w:type="character" w:styleId="FootnoteReference">
    <w:name w:val="footnote reference"/>
    <w:basedOn w:val="DefaultParagraphFont"/>
    <w:uiPriority w:val="99"/>
    <w:unhideWhenUsed/>
    <w:rsid w:val="00FA23EE"/>
    <w:rPr>
      <w:vertAlign w:val="superscript"/>
    </w:rPr>
  </w:style>
  <w:style w:type="table" w:styleId="TableGrid">
    <w:name w:val="Table Grid"/>
    <w:basedOn w:val="TableNormal"/>
    <w:uiPriority w:val="59"/>
    <w:rsid w:val="00B72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BC4B3B-2ED5-4095-821C-4ACAD498B1D5}"/>
</file>

<file path=customXml/itemProps2.xml><?xml version="1.0" encoding="utf-8"?>
<ds:datastoreItem xmlns:ds="http://schemas.openxmlformats.org/officeDocument/2006/customXml" ds:itemID="{07CA5B06-F715-4FEC-A624-B8804FDD9E94}"/>
</file>

<file path=customXml/itemProps3.xml><?xml version="1.0" encoding="utf-8"?>
<ds:datastoreItem xmlns:ds="http://schemas.openxmlformats.org/officeDocument/2006/customXml" ds:itemID="{16FCC7FB-1C9C-4298-AD4A-0ECABB4F0CE2}"/>
</file>

<file path=customXml/itemProps4.xml><?xml version="1.0" encoding="utf-8"?>
<ds:datastoreItem xmlns:ds="http://schemas.openxmlformats.org/officeDocument/2006/customXml" ds:itemID="{7F27EB42-6330-46CB-A238-F4AA046ACCFE}"/>
</file>

<file path=docProps/app.xml><?xml version="1.0" encoding="utf-8"?>
<Properties xmlns="http://schemas.openxmlformats.org/officeDocument/2006/extended-properties" xmlns:vt="http://schemas.openxmlformats.org/officeDocument/2006/docPropsVTypes">
  <Template>E951E472</Template>
  <TotalTime>1</TotalTime>
  <Pages>9</Pages>
  <Words>1965</Words>
  <Characters>10809</Characters>
  <Application>Microsoft Office Word</Application>
  <DocSecurity>4</DocSecurity>
  <Lines>90</Lines>
  <Paragraphs>25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Rijksoverheid</Company>
  <LinksUpToDate>false</LinksUpToDate>
  <CharactersWithSpaces>12749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Dirk</dc:creator>
  <cp:lastModifiedBy>Brigitte Mol</cp:lastModifiedBy>
  <cp:revision>2</cp:revision>
  <dcterms:created xsi:type="dcterms:W3CDTF">2016-04-07T15:05:00Z</dcterms:created>
  <dcterms:modified xsi:type="dcterms:W3CDTF">2016-04-07T15:05:00Z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