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D40A5F" w14:textId="77777777" w:rsidR="00C630BF" w:rsidRPr="004A3539" w:rsidRDefault="00C630BF" w:rsidP="004A3539">
      <w:pPr>
        <w:spacing w:line="240" w:lineRule="auto"/>
        <w:jc w:val="center"/>
        <w:rPr>
          <w:rFonts w:ascii="Times New Roman" w:eastAsia="Times New Roman" w:hAnsi="Times New Roman" w:cs="Times New Roman"/>
          <w:b/>
          <w:sz w:val="24"/>
          <w:szCs w:val="24"/>
        </w:rPr>
      </w:pPr>
      <w:r w:rsidRPr="004A3539">
        <w:rPr>
          <w:rFonts w:ascii="Times New Roman" w:eastAsia="Times New Roman" w:hAnsi="Times New Roman" w:cs="Times New Roman"/>
          <w:b/>
          <w:sz w:val="24"/>
          <w:szCs w:val="24"/>
        </w:rPr>
        <w:t>Philippines’ Compliance with the Convention on the Elimination of All Forms of Discrimination Against Women</w:t>
      </w:r>
    </w:p>
    <w:p w14:paraId="6F85CA3F" w14:textId="77777777" w:rsidR="00C630BF" w:rsidRPr="004A3539" w:rsidRDefault="00C630BF" w:rsidP="004A3539">
      <w:pPr>
        <w:spacing w:line="240" w:lineRule="auto"/>
        <w:jc w:val="center"/>
        <w:rPr>
          <w:rFonts w:ascii="Times New Roman" w:eastAsia="Times New Roman" w:hAnsi="Times New Roman" w:cs="Times New Roman"/>
          <w:sz w:val="24"/>
          <w:szCs w:val="24"/>
        </w:rPr>
      </w:pPr>
    </w:p>
    <w:p w14:paraId="7AACC992" w14:textId="77777777" w:rsidR="00C630BF" w:rsidRPr="004A3539" w:rsidRDefault="00C630BF" w:rsidP="004A3539">
      <w:pPr>
        <w:spacing w:line="240" w:lineRule="auto"/>
        <w:jc w:val="center"/>
        <w:rPr>
          <w:rFonts w:ascii="Times New Roman" w:eastAsia="Times New Roman" w:hAnsi="Times New Roman" w:cs="Times New Roman"/>
          <w:b/>
          <w:sz w:val="24"/>
          <w:szCs w:val="24"/>
        </w:rPr>
      </w:pPr>
      <w:r w:rsidRPr="004A3539">
        <w:rPr>
          <w:rFonts w:ascii="Times New Roman" w:eastAsia="Times New Roman" w:hAnsi="Times New Roman" w:cs="Times New Roman"/>
          <w:b/>
          <w:sz w:val="24"/>
          <w:szCs w:val="24"/>
        </w:rPr>
        <w:t>Submitted by The Advocates for Human Rights</w:t>
      </w:r>
    </w:p>
    <w:p w14:paraId="51BDDB73" w14:textId="77777777" w:rsidR="00C630BF" w:rsidRPr="004A3539" w:rsidRDefault="00C630BF" w:rsidP="004A3539">
      <w:pPr>
        <w:spacing w:line="240" w:lineRule="auto"/>
        <w:jc w:val="center"/>
        <w:rPr>
          <w:rFonts w:ascii="Times New Roman" w:eastAsia="Times New Roman" w:hAnsi="Times New Roman" w:cs="Times New Roman"/>
          <w:sz w:val="24"/>
          <w:szCs w:val="24"/>
        </w:rPr>
      </w:pPr>
      <w:r w:rsidRPr="004A3539">
        <w:rPr>
          <w:rFonts w:ascii="Times New Roman" w:eastAsia="Times New Roman" w:hAnsi="Times New Roman" w:cs="Times New Roman"/>
          <w:sz w:val="24"/>
          <w:szCs w:val="24"/>
        </w:rPr>
        <w:t>a non-governmental organization in special consultative status with ECOSOC since 1996</w:t>
      </w:r>
    </w:p>
    <w:p w14:paraId="7B98BCE4" w14:textId="77777777" w:rsidR="00C630BF" w:rsidRPr="004A3539" w:rsidRDefault="00C630BF" w:rsidP="004A3539">
      <w:pPr>
        <w:spacing w:line="240" w:lineRule="auto"/>
        <w:jc w:val="center"/>
        <w:rPr>
          <w:rFonts w:ascii="Times New Roman" w:eastAsia="Times New Roman" w:hAnsi="Times New Roman" w:cs="Times New Roman"/>
          <w:sz w:val="24"/>
          <w:szCs w:val="24"/>
        </w:rPr>
      </w:pPr>
      <w:r w:rsidRPr="004A3539">
        <w:rPr>
          <w:rFonts w:ascii="Times New Roman" w:eastAsia="Times New Roman" w:hAnsi="Times New Roman" w:cs="Times New Roman"/>
          <w:sz w:val="24"/>
          <w:szCs w:val="24"/>
        </w:rPr>
        <w:t>and</w:t>
      </w:r>
    </w:p>
    <w:p w14:paraId="2D93692C" w14:textId="77777777" w:rsidR="00C630BF" w:rsidRPr="004A3539" w:rsidRDefault="00C630BF" w:rsidP="004A3539">
      <w:pPr>
        <w:spacing w:line="240" w:lineRule="auto"/>
        <w:jc w:val="center"/>
        <w:rPr>
          <w:rFonts w:ascii="Times New Roman" w:eastAsia="Times New Roman" w:hAnsi="Times New Roman" w:cs="Times New Roman"/>
          <w:b/>
          <w:sz w:val="24"/>
          <w:szCs w:val="24"/>
        </w:rPr>
      </w:pPr>
      <w:r w:rsidRPr="004A3539">
        <w:rPr>
          <w:rFonts w:ascii="Times New Roman" w:eastAsia="Times New Roman" w:hAnsi="Times New Roman" w:cs="Times New Roman"/>
          <w:b/>
          <w:sz w:val="24"/>
          <w:szCs w:val="24"/>
        </w:rPr>
        <w:t>Initiatives for Dialogue and Empowerment through Alternative Legal Services (IDEALS), Incorporated</w:t>
      </w:r>
    </w:p>
    <w:p w14:paraId="0B3677A8" w14:textId="77777777" w:rsidR="00C630BF" w:rsidRPr="004A3539" w:rsidRDefault="00C630BF" w:rsidP="004A3539">
      <w:pPr>
        <w:spacing w:line="240" w:lineRule="auto"/>
        <w:jc w:val="center"/>
        <w:rPr>
          <w:rFonts w:ascii="Times New Roman" w:eastAsia="Times New Roman" w:hAnsi="Times New Roman" w:cs="Times New Roman"/>
          <w:sz w:val="24"/>
          <w:szCs w:val="24"/>
        </w:rPr>
      </w:pPr>
      <w:r w:rsidRPr="004A3539">
        <w:rPr>
          <w:rFonts w:ascii="Times New Roman" w:eastAsia="Times New Roman" w:hAnsi="Times New Roman" w:cs="Times New Roman"/>
          <w:sz w:val="24"/>
          <w:szCs w:val="24"/>
        </w:rPr>
        <w:t>a non-governmental organization based in the Philippines</w:t>
      </w:r>
    </w:p>
    <w:p w14:paraId="43992420" w14:textId="77777777" w:rsidR="00C630BF" w:rsidRPr="004A3539" w:rsidRDefault="00C630BF" w:rsidP="004A3539">
      <w:pPr>
        <w:spacing w:line="240" w:lineRule="auto"/>
        <w:jc w:val="center"/>
        <w:rPr>
          <w:rFonts w:ascii="Times New Roman" w:eastAsia="Times New Roman" w:hAnsi="Times New Roman" w:cs="Times New Roman"/>
          <w:sz w:val="24"/>
          <w:szCs w:val="24"/>
        </w:rPr>
      </w:pPr>
    </w:p>
    <w:p w14:paraId="650BAD06" w14:textId="1E42D0D5" w:rsidR="00C630BF" w:rsidRPr="004A3539" w:rsidRDefault="00AB5C85" w:rsidP="004A3539">
      <w:pPr>
        <w:spacing w:line="240" w:lineRule="auto"/>
        <w:jc w:val="center"/>
        <w:rPr>
          <w:rFonts w:ascii="Times New Roman" w:eastAsia="Times New Roman" w:hAnsi="Times New Roman" w:cs="Times New Roman"/>
          <w:b/>
          <w:sz w:val="24"/>
          <w:szCs w:val="24"/>
        </w:rPr>
      </w:pPr>
      <w:r w:rsidRPr="004A3539">
        <w:rPr>
          <w:rFonts w:ascii="Times New Roman" w:eastAsia="Times New Roman" w:hAnsi="Times New Roman" w:cs="Times New Roman"/>
          <w:b/>
          <w:sz w:val="24"/>
          <w:szCs w:val="24"/>
        </w:rPr>
        <w:t>for the 86</w:t>
      </w:r>
      <w:r w:rsidRPr="004A3539">
        <w:rPr>
          <w:rFonts w:ascii="Times New Roman" w:eastAsia="Times New Roman" w:hAnsi="Times New Roman" w:cs="Times New Roman"/>
          <w:b/>
          <w:sz w:val="24"/>
          <w:szCs w:val="24"/>
          <w:vertAlign w:val="superscript"/>
        </w:rPr>
        <w:t>th</w:t>
      </w:r>
      <w:r w:rsidRPr="004A3539">
        <w:rPr>
          <w:rFonts w:ascii="Times New Roman" w:eastAsia="Times New Roman" w:hAnsi="Times New Roman" w:cs="Times New Roman"/>
          <w:b/>
          <w:sz w:val="24"/>
          <w:szCs w:val="24"/>
        </w:rPr>
        <w:t xml:space="preserve"> Session</w:t>
      </w:r>
      <w:r w:rsidR="00C630BF" w:rsidRPr="004A3539">
        <w:rPr>
          <w:rFonts w:ascii="Times New Roman" w:eastAsia="Times New Roman" w:hAnsi="Times New Roman" w:cs="Times New Roman"/>
          <w:b/>
          <w:sz w:val="24"/>
          <w:szCs w:val="24"/>
        </w:rPr>
        <w:t xml:space="preserve"> of the </w:t>
      </w:r>
      <w:r w:rsidRPr="004A3539">
        <w:rPr>
          <w:rFonts w:ascii="Times New Roman" w:eastAsia="Times New Roman" w:hAnsi="Times New Roman" w:cs="Times New Roman"/>
          <w:b/>
          <w:sz w:val="24"/>
          <w:szCs w:val="24"/>
        </w:rPr>
        <w:t>Committee</w:t>
      </w:r>
      <w:r w:rsidR="00C630BF" w:rsidRPr="004A3539">
        <w:rPr>
          <w:rFonts w:ascii="Times New Roman" w:eastAsia="Times New Roman" w:hAnsi="Times New Roman" w:cs="Times New Roman"/>
          <w:b/>
          <w:sz w:val="24"/>
          <w:szCs w:val="24"/>
        </w:rPr>
        <w:t xml:space="preserve"> on the Elimination of All Forms of Discrimination Against Women</w:t>
      </w:r>
    </w:p>
    <w:p w14:paraId="0BF9B160" w14:textId="6A99093E" w:rsidR="00C630BF" w:rsidRPr="004A3539" w:rsidRDefault="00C630BF" w:rsidP="004A3539">
      <w:pPr>
        <w:spacing w:line="240" w:lineRule="auto"/>
        <w:jc w:val="center"/>
        <w:rPr>
          <w:rFonts w:ascii="Times New Roman" w:eastAsia="Times New Roman" w:hAnsi="Times New Roman" w:cs="Times New Roman"/>
          <w:b/>
          <w:sz w:val="24"/>
          <w:szCs w:val="24"/>
        </w:rPr>
      </w:pPr>
      <w:r w:rsidRPr="004A3539">
        <w:rPr>
          <w:rFonts w:ascii="Times New Roman" w:eastAsia="Times New Roman" w:hAnsi="Times New Roman" w:cs="Times New Roman"/>
          <w:b/>
          <w:sz w:val="24"/>
          <w:szCs w:val="24"/>
        </w:rPr>
        <w:t>0</w:t>
      </w:r>
      <w:r w:rsidR="00AB5C85" w:rsidRPr="004A3539">
        <w:rPr>
          <w:rFonts w:ascii="Times New Roman" w:eastAsia="Times New Roman" w:hAnsi="Times New Roman" w:cs="Times New Roman"/>
          <w:b/>
          <w:sz w:val="24"/>
          <w:szCs w:val="24"/>
        </w:rPr>
        <w:t>9</w:t>
      </w:r>
      <w:r w:rsidRPr="004A3539">
        <w:rPr>
          <w:rFonts w:ascii="Times New Roman" w:eastAsia="Times New Roman" w:hAnsi="Times New Roman" w:cs="Times New Roman"/>
          <w:b/>
          <w:sz w:val="24"/>
          <w:szCs w:val="24"/>
        </w:rPr>
        <w:t xml:space="preserve"> </w:t>
      </w:r>
      <w:r w:rsidR="00AB5C85" w:rsidRPr="004A3539">
        <w:rPr>
          <w:rFonts w:ascii="Times New Roman" w:eastAsia="Times New Roman" w:hAnsi="Times New Roman" w:cs="Times New Roman"/>
          <w:b/>
          <w:sz w:val="24"/>
          <w:szCs w:val="24"/>
        </w:rPr>
        <w:t>October</w:t>
      </w:r>
      <w:r w:rsidRPr="004A3539">
        <w:rPr>
          <w:rFonts w:ascii="Times New Roman" w:eastAsia="Times New Roman" w:hAnsi="Times New Roman" w:cs="Times New Roman"/>
          <w:b/>
          <w:sz w:val="24"/>
          <w:szCs w:val="24"/>
        </w:rPr>
        <w:t xml:space="preserve"> – </w:t>
      </w:r>
      <w:r w:rsidR="00AB5C85" w:rsidRPr="004A3539">
        <w:rPr>
          <w:rFonts w:ascii="Times New Roman" w:eastAsia="Times New Roman" w:hAnsi="Times New Roman" w:cs="Times New Roman"/>
          <w:b/>
          <w:sz w:val="24"/>
          <w:szCs w:val="24"/>
        </w:rPr>
        <w:t>27</w:t>
      </w:r>
      <w:r w:rsidRPr="004A3539">
        <w:rPr>
          <w:rFonts w:ascii="Times New Roman" w:eastAsia="Times New Roman" w:hAnsi="Times New Roman" w:cs="Times New Roman"/>
          <w:b/>
          <w:sz w:val="24"/>
          <w:szCs w:val="24"/>
        </w:rPr>
        <w:t xml:space="preserve"> </w:t>
      </w:r>
      <w:r w:rsidR="00AB5C85" w:rsidRPr="004A3539">
        <w:rPr>
          <w:rFonts w:ascii="Times New Roman" w:eastAsia="Times New Roman" w:hAnsi="Times New Roman" w:cs="Times New Roman"/>
          <w:b/>
          <w:sz w:val="24"/>
          <w:szCs w:val="24"/>
        </w:rPr>
        <w:t>October</w:t>
      </w:r>
      <w:r w:rsidRPr="004A3539">
        <w:rPr>
          <w:rFonts w:ascii="Times New Roman" w:eastAsia="Times New Roman" w:hAnsi="Times New Roman" w:cs="Times New Roman"/>
          <w:b/>
          <w:sz w:val="24"/>
          <w:szCs w:val="24"/>
        </w:rPr>
        <w:t xml:space="preserve"> 2022</w:t>
      </w:r>
    </w:p>
    <w:p w14:paraId="05165C76" w14:textId="77777777" w:rsidR="00C630BF" w:rsidRPr="004A3539" w:rsidRDefault="00C630BF" w:rsidP="004A3539">
      <w:pPr>
        <w:spacing w:line="240" w:lineRule="auto"/>
        <w:jc w:val="both"/>
        <w:rPr>
          <w:rFonts w:ascii="Times New Roman" w:eastAsia="Times New Roman" w:hAnsi="Times New Roman" w:cs="Times New Roman"/>
          <w:b/>
          <w:sz w:val="24"/>
          <w:szCs w:val="24"/>
        </w:rPr>
      </w:pPr>
    </w:p>
    <w:p w14:paraId="45E5D144" w14:textId="642B7ABB" w:rsidR="00C630BF" w:rsidRPr="004A3539" w:rsidRDefault="00C630BF" w:rsidP="004A3539">
      <w:pPr>
        <w:spacing w:line="240" w:lineRule="auto"/>
        <w:jc w:val="center"/>
        <w:rPr>
          <w:rFonts w:ascii="Times New Roman" w:eastAsia="Times New Roman" w:hAnsi="Times New Roman" w:cs="Times New Roman"/>
          <w:b/>
          <w:sz w:val="24"/>
          <w:szCs w:val="24"/>
        </w:rPr>
      </w:pPr>
      <w:r w:rsidRPr="004A3539">
        <w:rPr>
          <w:rFonts w:ascii="Times New Roman" w:eastAsia="Times New Roman" w:hAnsi="Times New Roman" w:cs="Times New Roman"/>
          <w:b/>
          <w:sz w:val="24"/>
          <w:szCs w:val="24"/>
        </w:rPr>
        <w:t xml:space="preserve">Submitted </w:t>
      </w:r>
      <w:r w:rsidR="00AB5C85" w:rsidRPr="004A3539">
        <w:rPr>
          <w:rFonts w:ascii="Times New Roman" w:eastAsia="Times New Roman" w:hAnsi="Times New Roman" w:cs="Times New Roman"/>
          <w:b/>
          <w:sz w:val="24"/>
          <w:szCs w:val="24"/>
        </w:rPr>
        <w:t>11</w:t>
      </w:r>
      <w:r w:rsidRPr="004A3539">
        <w:rPr>
          <w:rFonts w:ascii="Times New Roman" w:eastAsia="Times New Roman" w:hAnsi="Times New Roman" w:cs="Times New Roman"/>
          <w:b/>
          <w:sz w:val="24"/>
          <w:szCs w:val="24"/>
        </w:rPr>
        <w:t xml:space="preserve"> </w:t>
      </w:r>
      <w:r w:rsidR="00AB5C85" w:rsidRPr="004A3539">
        <w:rPr>
          <w:rFonts w:ascii="Times New Roman" w:eastAsia="Times New Roman" w:hAnsi="Times New Roman" w:cs="Times New Roman"/>
          <w:b/>
          <w:sz w:val="24"/>
          <w:szCs w:val="24"/>
        </w:rPr>
        <w:t>September</w:t>
      </w:r>
      <w:r w:rsidRPr="004A3539">
        <w:rPr>
          <w:rFonts w:ascii="Times New Roman" w:eastAsia="Times New Roman" w:hAnsi="Times New Roman" w:cs="Times New Roman"/>
          <w:b/>
          <w:sz w:val="24"/>
          <w:szCs w:val="24"/>
        </w:rPr>
        <w:t xml:space="preserve"> 202</w:t>
      </w:r>
      <w:r w:rsidR="00AB5C85" w:rsidRPr="004A3539">
        <w:rPr>
          <w:rFonts w:ascii="Times New Roman" w:eastAsia="Times New Roman" w:hAnsi="Times New Roman" w:cs="Times New Roman"/>
          <w:b/>
          <w:sz w:val="24"/>
          <w:szCs w:val="24"/>
        </w:rPr>
        <w:t>3</w:t>
      </w:r>
    </w:p>
    <w:p w14:paraId="1C99F299" w14:textId="77777777" w:rsidR="00C630BF" w:rsidRPr="004A3539" w:rsidRDefault="00C630BF" w:rsidP="004A3539">
      <w:pPr>
        <w:spacing w:line="240" w:lineRule="auto"/>
        <w:jc w:val="both"/>
        <w:rPr>
          <w:rFonts w:ascii="Times New Roman" w:eastAsia="Times New Roman" w:hAnsi="Times New Roman" w:cs="Times New Roman"/>
          <w:b/>
          <w:sz w:val="24"/>
          <w:szCs w:val="24"/>
        </w:rPr>
      </w:pPr>
    </w:p>
    <w:p w14:paraId="58FCA9B4" w14:textId="77777777" w:rsidR="00C630BF" w:rsidRPr="004A3539" w:rsidRDefault="00C630BF" w:rsidP="004A3539">
      <w:pPr>
        <w:spacing w:line="240" w:lineRule="auto"/>
        <w:jc w:val="both"/>
        <w:rPr>
          <w:rFonts w:ascii="Times New Roman" w:eastAsia="Times New Roman" w:hAnsi="Times New Roman" w:cs="Times New Roman"/>
          <w:sz w:val="24"/>
          <w:szCs w:val="24"/>
        </w:rPr>
      </w:pPr>
      <w:r w:rsidRPr="004A3539">
        <w:rPr>
          <w:rFonts w:ascii="Times New Roman" w:eastAsia="Times New Roman" w:hAnsi="Times New Roman" w:cs="Times New Roman"/>
          <w:b/>
          <w:sz w:val="24"/>
          <w:szCs w:val="24"/>
        </w:rPr>
        <w:t>The Advocates for Human Rights</w:t>
      </w:r>
      <w:r w:rsidRPr="004A3539">
        <w:rPr>
          <w:rFonts w:ascii="Times New Roman" w:eastAsia="Times New Roman" w:hAnsi="Times New Roman" w:cs="Times New Roman"/>
          <w:sz w:val="24"/>
          <w:szCs w:val="24"/>
        </w:rPr>
        <w:t xml:space="preserve"> (The Advocates) is a volunteer-based nongovernmental organization committed to the impartial promotion and protection of international human rights standards and the rule of law. Established in 1983, The Advocates conducts a range of programs to promote human rights in the United States and around the world, including monitoring and fact-finding, direct legal representation, education and training, and publications. The Advocates is committed to ensuring human rights protection for women around the world. The Advocates has published more than 25 reports on violence against women as a human rights issue, provided consultation and commentary of draft laws on domestic violence, and trained lawyers, police, prosecutors, judges, and other law enforcement personnel to effectively implement new and existing laws on domestic violence. </w:t>
      </w:r>
    </w:p>
    <w:p w14:paraId="70073B39" w14:textId="77777777" w:rsidR="00C630BF" w:rsidRPr="004A3539" w:rsidRDefault="00C630BF" w:rsidP="004A3539">
      <w:pPr>
        <w:spacing w:line="240" w:lineRule="auto"/>
        <w:jc w:val="both"/>
        <w:rPr>
          <w:rFonts w:ascii="Times New Roman" w:eastAsia="Times New Roman" w:hAnsi="Times New Roman" w:cs="Times New Roman"/>
          <w:sz w:val="24"/>
          <w:szCs w:val="24"/>
        </w:rPr>
      </w:pPr>
    </w:p>
    <w:p w14:paraId="6077FBEE" w14:textId="77777777" w:rsidR="00C630BF" w:rsidRPr="004A3539" w:rsidRDefault="00C630BF" w:rsidP="004A3539">
      <w:pPr>
        <w:spacing w:line="240" w:lineRule="auto"/>
        <w:jc w:val="both"/>
        <w:rPr>
          <w:rFonts w:ascii="Times New Roman" w:eastAsia="Times New Roman" w:hAnsi="Times New Roman" w:cs="Times New Roman"/>
          <w:sz w:val="24"/>
          <w:szCs w:val="24"/>
        </w:rPr>
      </w:pPr>
      <w:r w:rsidRPr="004A3539">
        <w:rPr>
          <w:rFonts w:ascii="Times New Roman" w:eastAsia="Times New Roman" w:hAnsi="Times New Roman" w:cs="Times New Roman"/>
          <w:sz w:val="24"/>
          <w:szCs w:val="24"/>
        </w:rPr>
        <w:t xml:space="preserve">The </w:t>
      </w:r>
      <w:r w:rsidRPr="004A3539">
        <w:rPr>
          <w:rFonts w:ascii="Times New Roman" w:eastAsia="Times New Roman" w:hAnsi="Times New Roman" w:cs="Times New Roman"/>
          <w:b/>
          <w:sz w:val="24"/>
          <w:szCs w:val="24"/>
        </w:rPr>
        <w:t>Initiatives for Dialogue and Empowerment through Alternative Legal Services</w:t>
      </w:r>
      <w:r w:rsidRPr="004A3539">
        <w:rPr>
          <w:rFonts w:ascii="Times New Roman" w:eastAsia="Times New Roman" w:hAnsi="Times New Roman" w:cs="Times New Roman"/>
          <w:sz w:val="24"/>
          <w:szCs w:val="24"/>
        </w:rPr>
        <w:t xml:space="preserve"> (IDEALS) is a local non-profit, non-stock legal-focused advocacy and service institution. IDEALS addresses the legal and technical needs of the marginalized, disempowered, and vulnerable groups, particularly farmers, persons and communities affected by disasters, and victims of human rights violations. The Organization envisions an empowered citizenry sustained by participatory and accountable governance, equitable enjoyment of resources and opportunities, and accessible justice. It is dedicated to develop and facilitate partners’ initiatives for empowerment and sustainability as well as assisting disadvantaged and marginalized sectors in gaining improved access to justice and equity.</w:t>
      </w:r>
    </w:p>
    <w:p w14:paraId="7608CDF9" w14:textId="77777777" w:rsidR="00C630BF" w:rsidRPr="004A3539" w:rsidRDefault="00C630BF" w:rsidP="004A3539">
      <w:pPr>
        <w:spacing w:line="240" w:lineRule="auto"/>
        <w:jc w:val="both"/>
        <w:rPr>
          <w:rFonts w:ascii="Times New Roman" w:eastAsia="Times New Roman" w:hAnsi="Times New Roman" w:cs="Times New Roman"/>
          <w:sz w:val="24"/>
          <w:szCs w:val="24"/>
        </w:rPr>
      </w:pPr>
    </w:p>
    <w:p w14:paraId="4AD2B49B" w14:textId="77777777" w:rsidR="00C630BF" w:rsidRPr="004A3539" w:rsidRDefault="00C630BF" w:rsidP="004A3539">
      <w:pPr>
        <w:spacing w:line="240" w:lineRule="auto"/>
        <w:jc w:val="both"/>
        <w:rPr>
          <w:rFonts w:ascii="Times New Roman" w:eastAsia="Times New Roman" w:hAnsi="Times New Roman" w:cs="Times New Roman"/>
          <w:sz w:val="24"/>
          <w:szCs w:val="24"/>
        </w:rPr>
      </w:pPr>
      <w:r w:rsidRPr="004A3539">
        <w:rPr>
          <w:rFonts w:ascii="Times New Roman" w:hAnsi="Times New Roman" w:cs="Times New Roman"/>
          <w:sz w:val="24"/>
          <w:szCs w:val="24"/>
        </w:rPr>
        <w:br w:type="page"/>
      </w:r>
    </w:p>
    <w:p w14:paraId="00000001" w14:textId="77777777" w:rsidR="00766A7B" w:rsidRPr="004A3539" w:rsidRDefault="0068681C" w:rsidP="004A3539">
      <w:pPr>
        <w:spacing w:after="240" w:line="240" w:lineRule="auto"/>
        <w:jc w:val="center"/>
        <w:rPr>
          <w:rFonts w:ascii="Times New Roman" w:eastAsia="Times New Roman" w:hAnsi="Times New Roman" w:cs="Times New Roman"/>
          <w:sz w:val="24"/>
          <w:szCs w:val="24"/>
        </w:rPr>
      </w:pPr>
      <w:r w:rsidRPr="004A3539">
        <w:rPr>
          <w:rFonts w:ascii="Times New Roman" w:eastAsia="Times New Roman" w:hAnsi="Times New Roman" w:cs="Times New Roman"/>
          <w:b/>
          <w:sz w:val="24"/>
          <w:szCs w:val="24"/>
        </w:rPr>
        <w:lastRenderedPageBreak/>
        <w:t>EXECUTIVE SUMMARY</w:t>
      </w:r>
    </w:p>
    <w:p w14:paraId="00000002" w14:textId="77777777" w:rsidR="00766A7B" w:rsidRPr="004A3539" w:rsidRDefault="0068681C" w:rsidP="004A3539">
      <w:pPr>
        <w:numPr>
          <w:ilvl w:val="0"/>
          <w:numId w:val="2"/>
        </w:numPr>
        <w:spacing w:after="120" w:line="240" w:lineRule="auto"/>
        <w:ind w:left="360"/>
        <w:jc w:val="both"/>
        <w:rPr>
          <w:rFonts w:ascii="Times New Roman" w:eastAsia="Times New Roman" w:hAnsi="Times New Roman" w:cs="Times New Roman"/>
          <w:sz w:val="24"/>
          <w:szCs w:val="24"/>
        </w:rPr>
      </w:pPr>
      <w:r w:rsidRPr="004A3539">
        <w:rPr>
          <w:rFonts w:ascii="Times New Roman" w:eastAsia="Times New Roman" w:hAnsi="Times New Roman" w:cs="Times New Roman"/>
          <w:sz w:val="24"/>
          <w:szCs w:val="24"/>
        </w:rPr>
        <w:t xml:space="preserve">Violence against women and children (VAWC) continues in the </w:t>
      </w:r>
      <w:r w:rsidRPr="004A3539">
        <w:rPr>
          <w:rFonts w:ascii="Times New Roman" w:eastAsia="Times New Roman" w:hAnsi="Times New Roman" w:cs="Times New Roman"/>
          <w:sz w:val="24"/>
          <w:szCs w:val="24"/>
        </w:rPr>
        <w:t>Philippines, often without efficient redress. It occurs within the home, in schools, and public buildings by State agents. Access to justice is then impeded by various factors such as procedural requirements, inadequate systems, the unwillingness of the St</w:t>
      </w:r>
      <w:r w:rsidRPr="004A3539">
        <w:rPr>
          <w:rFonts w:ascii="Times New Roman" w:eastAsia="Times New Roman" w:hAnsi="Times New Roman" w:cs="Times New Roman"/>
          <w:sz w:val="24"/>
          <w:szCs w:val="24"/>
        </w:rPr>
        <w:t>ate to investigate, and occasional intimidation.</w:t>
      </w:r>
    </w:p>
    <w:p w14:paraId="00000003" w14:textId="77777777" w:rsidR="00766A7B" w:rsidRPr="004A3539" w:rsidRDefault="0068681C" w:rsidP="004A3539">
      <w:pPr>
        <w:numPr>
          <w:ilvl w:val="0"/>
          <w:numId w:val="2"/>
        </w:numPr>
        <w:spacing w:after="120" w:line="240" w:lineRule="auto"/>
        <w:ind w:left="360"/>
        <w:jc w:val="both"/>
        <w:rPr>
          <w:rFonts w:ascii="Times New Roman" w:eastAsia="Times New Roman" w:hAnsi="Times New Roman" w:cs="Times New Roman"/>
          <w:sz w:val="24"/>
          <w:szCs w:val="24"/>
        </w:rPr>
      </w:pPr>
      <w:r w:rsidRPr="004A3539">
        <w:rPr>
          <w:rFonts w:ascii="Times New Roman" w:eastAsia="Times New Roman" w:hAnsi="Times New Roman" w:cs="Times New Roman"/>
          <w:sz w:val="24"/>
          <w:szCs w:val="24"/>
        </w:rPr>
        <w:t>House Bill 78 (H.B. 78), the proposed law on divorce, was filed in June 2022 and approved by the House panel in 2023. The bill, however, only allows divorce through judicial proceedings which are lengthy and</w:t>
      </w:r>
      <w:r w:rsidRPr="004A3539">
        <w:rPr>
          <w:rFonts w:ascii="Times New Roman" w:eastAsia="Times New Roman" w:hAnsi="Times New Roman" w:cs="Times New Roman"/>
          <w:sz w:val="24"/>
          <w:szCs w:val="24"/>
        </w:rPr>
        <w:t xml:space="preserve"> possibly cost-prohibitive to many Filipino women.</w:t>
      </w:r>
    </w:p>
    <w:p w14:paraId="00000004" w14:textId="77777777" w:rsidR="00766A7B" w:rsidRPr="004A3539" w:rsidRDefault="0068681C" w:rsidP="004A3539">
      <w:pPr>
        <w:numPr>
          <w:ilvl w:val="0"/>
          <w:numId w:val="2"/>
        </w:numPr>
        <w:spacing w:after="120" w:line="240" w:lineRule="auto"/>
        <w:ind w:left="360"/>
        <w:jc w:val="both"/>
        <w:rPr>
          <w:rFonts w:ascii="Times New Roman" w:eastAsia="Times New Roman" w:hAnsi="Times New Roman" w:cs="Times New Roman"/>
          <w:sz w:val="24"/>
          <w:szCs w:val="24"/>
        </w:rPr>
      </w:pPr>
      <w:r w:rsidRPr="004A3539">
        <w:rPr>
          <w:rFonts w:ascii="Times New Roman" w:eastAsia="Times New Roman" w:hAnsi="Times New Roman" w:cs="Times New Roman"/>
          <w:sz w:val="24"/>
          <w:szCs w:val="24"/>
        </w:rPr>
        <w:t>The ongoing campaign against illegal drugs continues to cause direct and indirect violence to women. While the majority of the victims are male, police and other government officials occasionally kill wome</w:t>
      </w:r>
      <w:r w:rsidRPr="004A3539">
        <w:rPr>
          <w:rFonts w:ascii="Times New Roman" w:eastAsia="Times New Roman" w:hAnsi="Times New Roman" w:cs="Times New Roman"/>
          <w:sz w:val="24"/>
          <w:szCs w:val="24"/>
        </w:rPr>
        <w:t>n involved, however tangentially, to illegal drugs. Women whose male family members have been killed during the campaign against illegal drugs are usually left to handle the financial and psychological impact of the death on the family.</w:t>
      </w:r>
    </w:p>
    <w:p w14:paraId="00000005" w14:textId="04BC414B" w:rsidR="00766A7B" w:rsidRPr="004A3539" w:rsidRDefault="0068681C" w:rsidP="004A3539">
      <w:pPr>
        <w:numPr>
          <w:ilvl w:val="0"/>
          <w:numId w:val="2"/>
        </w:numPr>
        <w:spacing w:after="120" w:line="240" w:lineRule="auto"/>
        <w:ind w:left="360"/>
        <w:jc w:val="both"/>
        <w:rPr>
          <w:rFonts w:ascii="Times New Roman" w:eastAsia="Times New Roman" w:hAnsi="Times New Roman" w:cs="Times New Roman"/>
          <w:sz w:val="24"/>
          <w:szCs w:val="24"/>
        </w:rPr>
      </w:pPr>
      <w:r w:rsidRPr="004A3539">
        <w:rPr>
          <w:rFonts w:ascii="Times New Roman" w:eastAsia="Times New Roman" w:hAnsi="Times New Roman" w:cs="Times New Roman"/>
          <w:sz w:val="24"/>
          <w:szCs w:val="24"/>
        </w:rPr>
        <w:t>Armed conflict in t</w:t>
      </w:r>
      <w:r w:rsidRPr="004A3539">
        <w:rPr>
          <w:rFonts w:ascii="Times New Roman" w:eastAsia="Times New Roman" w:hAnsi="Times New Roman" w:cs="Times New Roman"/>
          <w:sz w:val="24"/>
          <w:szCs w:val="24"/>
        </w:rPr>
        <w:t xml:space="preserve">he Philippines has worsened conditions for disadvantaged groups of women such as internally displaced and indigenous people. These women face heightened risk </w:t>
      </w:r>
      <w:r w:rsidR="005F3292" w:rsidRPr="004A3539">
        <w:rPr>
          <w:rFonts w:ascii="Times New Roman" w:eastAsia="Times New Roman" w:hAnsi="Times New Roman" w:cs="Times New Roman"/>
          <w:sz w:val="24"/>
          <w:szCs w:val="24"/>
        </w:rPr>
        <w:t>and</w:t>
      </w:r>
      <w:r w:rsidRPr="004A3539">
        <w:rPr>
          <w:rFonts w:ascii="Times New Roman" w:eastAsia="Times New Roman" w:hAnsi="Times New Roman" w:cs="Times New Roman"/>
          <w:sz w:val="24"/>
          <w:szCs w:val="24"/>
        </w:rPr>
        <w:t xml:space="preserve"> impeded access to justice and basic needs like shelter and health facilities.</w:t>
      </w:r>
    </w:p>
    <w:p w14:paraId="00000006" w14:textId="77777777" w:rsidR="00766A7B" w:rsidRPr="004A3539" w:rsidRDefault="0068681C" w:rsidP="004A3539">
      <w:pPr>
        <w:numPr>
          <w:ilvl w:val="0"/>
          <w:numId w:val="2"/>
        </w:numPr>
        <w:spacing w:after="120" w:line="240" w:lineRule="auto"/>
        <w:ind w:left="360"/>
        <w:jc w:val="both"/>
        <w:rPr>
          <w:rFonts w:ascii="Times New Roman" w:eastAsia="Times New Roman" w:hAnsi="Times New Roman" w:cs="Times New Roman"/>
          <w:sz w:val="24"/>
          <w:szCs w:val="24"/>
        </w:rPr>
      </w:pPr>
      <w:r w:rsidRPr="004A3539">
        <w:rPr>
          <w:rFonts w:ascii="Times New Roman" w:eastAsia="Times New Roman" w:hAnsi="Times New Roman" w:cs="Times New Roman"/>
          <w:sz w:val="24"/>
          <w:szCs w:val="24"/>
        </w:rPr>
        <w:t xml:space="preserve">This </w:t>
      </w:r>
      <w:r w:rsidRPr="004A3539">
        <w:rPr>
          <w:rFonts w:ascii="Times New Roman" w:eastAsia="Times New Roman" w:hAnsi="Times New Roman" w:cs="Times New Roman"/>
          <w:sz w:val="24"/>
          <w:szCs w:val="24"/>
        </w:rPr>
        <w:t>submission employs qualitative research. IDEALS collected and analyzed primary data through its virtual platform for legal assistance (</w:t>
      </w:r>
      <w:proofErr w:type="spellStart"/>
      <w:r w:rsidRPr="004A3539">
        <w:rPr>
          <w:rFonts w:ascii="Times New Roman" w:eastAsia="Times New Roman" w:hAnsi="Times New Roman" w:cs="Times New Roman"/>
          <w:i/>
          <w:sz w:val="24"/>
          <w:szCs w:val="24"/>
        </w:rPr>
        <w:t>Tisya</w:t>
      </w:r>
      <w:proofErr w:type="spellEnd"/>
      <w:r w:rsidRPr="004A3539">
        <w:rPr>
          <w:rFonts w:ascii="Times New Roman" w:eastAsia="Times New Roman" w:hAnsi="Times New Roman" w:cs="Times New Roman"/>
          <w:i/>
          <w:sz w:val="24"/>
          <w:szCs w:val="24"/>
        </w:rPr>
        <w:t xml:space="preserve"> </w:t>
      </w:r>
      <w:proofErr w:type="spellStart"/>
      <w:r w:rsidRPr="004A3539">
        <w:rPr>
          <w:rFonts w:ascii="Times New Roman" w:eastAsia="Times New Roman" w:hAnsi="Times New Roman" w:cs="Times New Roman"/>
          <w:i/>
          <w:sz w:val="24"/>
          <w:szCs w:val="24"/>
        </w:rPr>
        <w:t>Hustisya</w:t>
      </w:r>
      <w:proofErr w:type="spellEnd"/>
      <w:r w:rsidRPr="004A3539">
        <w:rPr>
          <w:rFonts w:ascii="Times New Roman" w:eastAsia="Times New Roman" w:hAnsi="Times New Roman" w:cs="Times New Roman"/>
          <w:sz w:val="24"/>
          <w:szCs w:val="24"/>
        </w:rPr>
        <w:t>), direct service to victims of gender-based violence, legal documentation of the relatives of human rights</w:t>
      </w:r>
      <w:r w:rsidRPr="004A3539">
        <w:rPr>
          <w:rFonts w:ascii="Times New Roman" w:eastAsia="Times New Roman" w:hAnsi="Times New Roman" w:cs="Times New Roman"/>
          <w:sz w:val="24"/>
          <w:szCs w:val="24"/>
        </w:rPr>
        <w:t xml:space="preserve"> victims, survey, and desk research.</w:t>
      </w:r>
    </w:p>
    <w:p w14:paraId="00000007" w14:textId="77777777" w:rsidR="00766A7B" w:rsidRPr="004A3539" w:rsidRDefault="0068681C" w:rsidP="004A3539">
      <w:pPr>
        <w:spacing w:before="240" w:after="240" w:line="240" w:lineRule="auto"/>
        <w:jc w:val="center"/>
        <w:rPr>
          <w:rFonts w:ascii="Times New Roman" w:eastAsia="Times New Roman" w:hAnsi="Times New Roman" w:cs="Times New Roman"/>
          <w:b/>
          <w:sz w:val="24"/>
          <w:szCs w:val="24"/>
          <w:highlight w:val="white"/>
        </w:rPr>
      </w:pPr>
      <w:r w:rsidRPr="004A3539">
        <w:rPr>
          <w:rFonts w:ascii="Times New Roman" w:eastAsia="Times New Roman" w:hAnsi="Times New Roman" w:cs="Times New Roman"/>
          <w:b/>
          <w:sz w:val="24"/>
          <w:szCs w:val="24"/>
          <w:highlight w:val="white"/>
        </w:rPr>
        <w:t>The Philippines fails to uphold its obligations under the Convention on the Elimination of All Forms of Discrimination Against Women (CEDAW)</w:t>
      </w:r>
    </w:p>
    <w:p w14:paraId="00000008" w14:textId="77777777" w:rsidR="00766A7B" w:rsidRPr="004A3539" w:rsidRDefault="0068681C" w:rsidP="004A3539">
      <w:pPr>
        <w:numPr>
          <w:ilvl w:val="0"/>
          <w:numId w:val="2"/>
        </w:numPr>
        <w:pBdr>
          <w:top w:val="nil"/>
          <w:left w:val="nil"/>
          <w:bottom w:val="nil"/>
          <w:right w:val="nil"/>
          <w:between w:val="nil"/>
        </w:pBdr>
        <w:spacing w:after="120" w:line="240" w:lineRule="auto"/>
        <w:ind w:left="360"/>
        <w:jc w:val="both"/>
        <w:rPr>
          <w:rFonts w:ascii="Times New Roman" w:eastAsia="Times New Roman" w:hAnsi="Times New Roman" w:cs="Times New Roman"/>
          <w:color w:val="000000"/>
          <w:sz w:val="24"/>
          <w:szCs w:val="24"/>
        </w:rPr>
      </w:pPr>
      <w:r w:rsidRPr="004A3539">
        <w:rPr>
          <w:rFonts w:ascii="Times New Roman" w:eastAsia="Times New Roman" w:hAnsi="Times New Roman" w:cs="Times New Roman"/>
          <w:sz w:val="24"/>
          <w:szCs w:val="24"/>
          <w:highlight w:val="white"/>
        </w:rPr>
        <w:t xml:space="preserve">As a matter of State policy, the Government of the Philippines recognizes the </w:t>
      </w:r>
      <w:r w:rsidRPr="004A3539">
        <w:rPr>
          <w:rFonts w:ascii="Times New Roman" w:eastAsia="Times New Roman" w:hAnsi="Times New Roman" w:cs="Times New Roman"/>
          <w:sz w:val="24"/>
          <w:szCs w:val="24"/>
          <w:highlight w:val="white"/>
        </w:rPr>
        <w:t>role of women in nation-building and undertakes to ensure the equality of women and men before the law.</w:t>
      </w:r>
      <w:r w:rsidRPr="004A3539">
        <w:rPr>
          <w:rFonts w:ascii="Times New Roman" w:eastAsia="Times New Roman" w:hAnsi="Times New Roman" w:cs="Times New Roman"/>
          <w:sz w:val="24"/>
          <w:szCs w:val="24"/>
          <w:highlight w:val="white"/>
          <w:vertAlign w:val="superscript"/>
        </w:rPr>
        <w:footnoteReference w:id="1"/>
      </w:r>
      <w:r w:rsidRPr="004A3539">
        <w:rPr>
          <w:rFonts w:ascii="Times New Roman" w:eastAsia="Times New Roman" w:hAnsi="Times New Roman" w:cs="Times New Roman"/>
          <w:sz w:val="24"/>
          <w:szCs w:val="24"/>
          <w:highlight w:val="white"/>
        </w:rPr>
        <w:t xml:space="preserve"> The Family Code reflects this policy by providing equal opportunity for men and women as regards marriage, property, and family life, including proper</w:t>
      </w:r>
      <w:r w:rsidRPr="004A3539">
        <w:rPr>
          <w:rFonts w:ascii="Times New Roman" w:eastAsia="Times New Roman" w:hAnsi="Times New Roman" w:cs="Times New Roman"/>
          <w:sz w:val="24"/>
          <w:szCs w:val="24"/>
          <w:highlight w:val="white"/>
        </w:rPr>
        <w:t>ty relations and parental custody.</w:t>
      </w:r>
      <w:r w:rsidRPr="004A3539">
        <w:rPr>
          <w:rFonts w:ascii="Times New Roman" w:eastAsia="Times New Roman" w:hAnsi="Times New Roman" w:cs="Times New Roman"/>
          <w:sz w:val="24"/>
          <w:szCs w:val="24"/>
          <w:highlight w:val="white"/>
          <w:vertAlign w:val="superscript"/>
        </w:rPr>
        <w:footnoteReference w:id="2"/>
      </w:r>
      <w:r w:rsidRPr="004A3539">
        <w:rPr>
          <w:rFonts w:ascii="Times New Roman" w:eastAsia="Times New Roman" w:hAnsi="Times New Roman" w:cs="Times New Roman"/>
          <w:sz w:val="24"/>
          <w:szCs w:val="24"/>
          <w:highlight w:val="white"/>
        </w:rPr>
        <w:t xml:space="preserve"> The Magna Carta of Women adopts the provisions of the CEDAW into domestic law. The Anti-VAWC, Anti-Sexual Harassment Law and Safe Spaces Act were also enacted to further eliminate discrimination and protect women’s righ</w:t>
      </w:r>
      <w:r w:rsidRPr="004A3539">
        <w:rPr>
          <w:rFonts w:ascii="Times New Roman" w:eastAsia="Times New Roman" w:hAnsi="Times New Roman" w:cs="Times New Roman"/>
          <w:sz w:val="24"/>
          <w:szCs w:val="24"/>
          <w:highlight w:val="white"/>
        </w:rPr>
        <w:t xml:space="preserve">ts in all aspects of society. </w:t>
      </w:r>
    </w:p>
    <w:p w14:paraId="00000009" w14:textId="310D9D7D" w:rsidR="00766A7B" w:rsidRPr="004A3539" w:rsidRDefault="0068681C" w:rsidP="004A3539">
      <w:pPr>
        <w:numPr>
          <w:ilvl w:val="0"/>
          <w:numId w:val="2"/>
        </w:numPr>
        <w:pBdr>
          <w:top w:val="nil"/>
          <w:left w:val="nil"/>
          <w:bottom w:val="nil"/>
          <w:right w:val="nil"/>
          <w:between w:val="nil"/>
        </w:pBdr>
        <w:spacing w:after="120" w:line="240" w:lineRule="auto"/>
        <w:ind w:left="360"/>
        <w:jc w:val="both"/>
        <w:rPr>
          <w:rFonts w:ascii="Times New Roman" w:eastAsia="Times New Roman" w:hAnsi="Times New Roman" w:cs="Times New Roman"/>
          <w:sz w:val="24"/>
          <w:szCs w:val="24"/>
          <w:highlight w:val="white"/>
        </w:rPr>
      </w:pPr>
      <w:r w:rsidRPr="004A3539">
        <w:rPr>
          <w:rFonts w:ascii="Times New Roman" w:eastAsia="Times New Roman" w:hAnsi="Times New Roman" w:cs="Times New Roman"/>
          <w:sz w:val="24"/>
          <w:szCs w:val="24"/>
          <w:highlight w:val="white"/>
        </w:rPr>
        <w:t>Despite protections for women afforded under the Philippine legal system, the State and non-</w:t>
      </w:r>
      <w:r w:rsidR="005F3292" w:rsidRPr="004A3539">
        <w:rPr>
          <w:rFonts w:ascii="Times New Roman" w:eastAsia="Times New Roman" w:hAnsi="Times New Roman" w:cs="Times New Roman"/>
          <w:sz w:val="24"/>
          <w:szCs w:val="24"/>
          <w:highlight w:val="white"/>
        </w:rPr>
        <w:t>S</w:t>
      </w:r>
      <w:r w:rsidRPr="004A3539">
        <w:rPr>
          <w:rFonts w:ascii="Times New Roman" w:eastAsia="Times New Roman" w:hAnsi="Times New Roman" w:cs="Times New Roman"/>
          <w:sz w:val="24"/>
          <w:szCs w:val="24"/>
          <w:highlight w:val="white"/>
        </w:rPr>
        <w:t xml:space="preserve">tate actors continue to perpetrate discrimination and violence against them. The implementation, or lack thereof, of the laws </w:t>
      </w:r>
      <w:r w:rsidRPr="004A3539">
        <w:rPr>
          <w:rFonts w:ascii="Times New Roman" w:eastAsia="Times New Roman" w:hAnsi="Times New Roman" w:cs="Times New Roman"/>
          <w:sz w:val="24"/>
          <w:szCs w:val="24"/>
          <w:highlight w:val="white"/>
        </w:rPr>
        <w:t>fails to fulfill the declared State policies of ensuring equality among genders and protecting women’s rights.</w:t>
      </w:r>
    </w:p>
    <w:p w14:paraId="0000000B" w14:textId="3FB12340" w:rsidR="00766A7B" w:rsidRPr="004A3539" w:rsidRDefault="0068681C" w:rsidP="004A3539">
      <w:pPr>
        <w:pBdr>
          <w:top w:val="nil"/>
          <w:left w:val="nil"/>
          <w:bottom w:val="nil"/>
          <w:right w:val="nil"/>
          <w:between w:val="nil"/>
        </w:pBdr>
        <w:spacing w:before="240" w:after="240" w:line="240" w:lineRule="auto"/>
        <w:ind w:left="360"/>
        <w:rPr>
          <w:rFonts w:ascii="Times New Roman" w:eastAsia="Times New Roman" w:hAnsi="Times New Roman" w:cs="Times New Roman"/>
          <w:sz w:val="24"/>
          <w:szCs w:val="24"/>
        </w:rPr>
      </w:pPr>
      <w:r w:rsidRPr="004A3539">
        <w:rPr>
          <w:rFonts w:ascii="Times New Roman" w:eastAsia="Times New Roman" w:hAnsi="Times New Roman" w:cs="Times New Roman"/>
          <w:b/>
          <w:sz w:val="24"/>
          <w:szCs w:val="24"/>
        </w:rPr>
        <w:t xml:space="preserve">I. Access to Justice </w:t>
      </w:r>
      <w:sdt>
        <w:sdtPr>
          <w:rPr>
            <w:rFonts w:ascii="Times New Roman" w:hAnsi="Times New Roman" w:cs="Times New Roman"/>
            <w:sz w:val="24"/>
            <w:szCs w:val="24"/>
          </w:rPr>
          <w:tag w:val="goog_rdk_0"/>
          <w:id w:val="2011718963"/>
        </w:sdtPr>
        <w:sdtEndPr/>
        <w:sdtContent/>
      </w:sdt>
      <w:r w:rsidRPr="004A3539">
        <w:rPr>
          <w:rFonts w:ascii="Times New Roman" w:eastAsia="Times New Roman" w:hAnsi="Times New Roman" w:cs="Times New Roman"/>
          <w:b/>
          <w:sz w:val="24"/>
          <w:szCs w:val="24"/>
        </w:rPr>
        <w:t>(Concluding Observations paragraphs 14 and 16</w:t>
      </w:r>
      <w:r w:rsidR="0024224E" w:rsidRPr="004A3539">
        <w:rPr>
          <w:rFonts w:ascii="Times New Roman" w:eastAsia="Times New Roman" w:hAnsi="Times New Roman" w:cs="Times New Roman"/>
          <w:b/>
          <w:sz w:val="24"/>
          <w:szCs w:val="24"/>
        </w:rPr>
        <w:t>, List of Issues paragraph 4</w:t>
      </w:r>
      <w:r w:rsidRPr="004A3539">
        <w:rPr>
          <w:rFonts w:ascii="Times New Roman" w:eastAsia="Times New Roman" w:hAnsi="Times New Roman" w:cs="Times New Roman"/>
          <w:b/>
          <w:sz w:val="24"/>
          <w:szCs w:val="24"/>
        </w:rPr>
        <w:t>)</w:t>
      </w:r>
    </w:p>
    <w:p w14:paraId="0000000C" w14:textId="11DA24EF" w:rsidR="00766A7B" w:rsidRPr="004A3539" w:rsidRDefault="0068681C" w:rsidP="004A3539">
      <w:pPr>
        <w:numPr>
          <w:ilvl w:val="0"/>
          <w:numId w:val="3"/>
        </w:numPr>
        <w:pBdr>
          <w:top w:val="nil"/>
          <w:left w:val="nil"/>
          <w:bottom w:val="nil"/>
          <w:right w:val="nil"/>
          <w:between w:val="nil"/>
        </w:pBdr>
        <w:spacing w:after="120" w:line="240" w:lineRule="auto"/>
        <w:ind w:left="360"/>
        <w:jc w:val="both"/>
        <w:rPr>
          <w:rFonts w:ascii="Times New Roman" w:eastAsia="Times New Roman" w:hAnsi="Times New Roman" w:cs="Times New Roman"/>
          <w:color w:val="000000"/>
          <w:sz w:val="24"/>
          <w:szCs w:val="24"/>
        </w:rPr>
      </w:pPr>
      <w:r w:rsidRPr="004A3539">
        <w:rPr>
          <w:rFonts w:ascii="Times New Roman" w:eastAsia="Times New Roman" w:hAnsi="Times New Roman" w:cs="Times New Roman"/>
          <w:sz w:val="24"/>
          <w:szCs w:val="24"/>
        </w:rPr>
        <w:t xml:space="preserve">The Committee on the Elimination of Discrimination </w:t>
      </w:r>
      <w:r w:rsidR="00905F2A">
        <w:rPr>
          <w:rFonts w:ascii="Times New Roman" w:eastAsia="Times New Roman" w:hAnsi="Times New Roman" w:cs="Times New Roman"/>
          <w:sz w:val="24"/>
          <w:szCs w:val="24"/>
        </w:rPr>
        <w:t>Against</w:t>
      </w:r>
      <w:r w:rsidRPr="004A3539">
        <w:rPr>
          <w:rFonts w:ascii="Times New Roman" w:eastAsia="Times New Roman" w:hAnsi="Times New Roman" w:cs="Times New Roman"/>
          <w:sz w:val="24"/>
          <w:szCs w:val="24"/>
        </w:rPr>
        <w:t xml:space="preserve"> Women (the Committee) noted in its last review the lack of adequate support systems posed barriers to justice and to effective remedies for women, in particular those facing multiple forms of </w:t>
      </w:r>
      <w:r w:rsidRPr="004A3539">
        <w:rPr>
          <w:rFonts w:ascii="Times New Roman" w:eastAsia="Times New Roman" w:hAnsi="Times New Roman" w:cs="Times New Roman"/>
          <w:sz w:val="24"/>
          <w:szCs w:val="24"/>
        </w:rPr>
        <w:lastRenderedPageBreak/>
        <w:t>discr</w:t>
      </w:r>
      <w:r w:rsidRPr="004A3539">
        <w:rPr>
          <w:rFonts w:ascii="Times New Roman" w:eastAsia="Times New Roman" w:hAnsi="Times New Roman" w:cs="Times New Roman"/>
          <w:sz w:val="24"/>
          <w:szCs w:val="24"/>
        </w:rPr>
        <w:t>imination, such as women in poverty; women with disabilities; indigenous and Muslim women</w:t>
      </w:r>
      <w:r w:rsidR="005F3292" w:rsidRPr="004A3539">
        <w:rPr>
          <w:rFonts w:ascii="Times New Roman" w:eastAsia="Times New Roman" w:hAnsi="Times New Roman" w:cs="Times New Roman"/>
          <w:sz w:val="24"/>
          <w:szCs w:val="24"/>
        </w:rPr>
        <w:t>;</w:t>
      </w:r>
      <w:r w:rsidRPr="004A3539">
        <w:rPr>
          <w:rFonts w:ascii="Times New Roman" w:eastAsia="Times New Roman" w:hAnsi="Times New Roman" w:cs="Times New Roman"/>
          <w:sz w:val="24"/>
          <w:szCs w:val="24"/>
        </w:rPr>
        <w:t xml:space="preserve"> and lesbian, bisexual, and transgender women.</w:t>
      </w:r>
      <w:r w:rsidRPr="004A3539">
        <w:rPr>
          <w:rFonts w:ascii="Times New Roman" w:eastAsia="Times New Roman" w:hAnsi="Times New Roman" w:cs="Times New Roman"/>
          <w:sz w:val="24"/>
          <w:szCs w:val="24"/>
          <w:vertAlign w:val="superscript"/>
        </w:rPr>
        <w:footnoteReference w:id="3"/>
      </w:r>
      <w:r w:rsidRPr="004A3539">
        <w:rPr>
          <w:rFonts w:ascii="Times New Roman" w:eastAsia="Times New Roman" w:hAnsi="Times New Roman" w:cs="Times New Roman"/>
          <w:sz w:val="24"/>
          <w:szCs w:val="24"/>
        </w:rPr>
        <w:t xml:space="preserve"> </w:t>
      </w:r>
    </w:p>
    <w:p w14:paraId="0000000D" w14:textId="77777777" w:rsidR="00766A7B" w:rsidRPr="004A3539" w:rsidRDefault="0068681C" w:rsidP="004A3539">
      <w:pPr>
        <w:numPr>
          <w:ilvl w:val="0"/>
          <w:numId w:val="3"/>
        </w:numPr>
        <w:pBdr>
          <w:top w:val="nil"/>
          <w:left w:val="nil"/>
          <w:bottom w:val="nil"/>
          <w:right w:val="nil"/>
          <w:between w:val="nil"/>
        </w:pBdr>
        <w:spacing w:after="120" w:line="240" w:lineRule="auto"/>
        <w:ind w:left="360"/>
        <w:jc w:val="both"/>
        <w:rPr>
          <w:rFonts w:ascii="Times New Roman" w:eastAsia="Times New Roman" w:hAnsi="Times New Roman" w:cs="Times New Roman"/>
          <w:color w:val="000000"/>
          <w:sz w:val="24"/>
          <w:szCs w:val="24"/>
        </w:rPr>
      </w:pPr>
      <w:r w:rsidRPr="004A3539">
        <w:rPr>
          <w:rFonts w:ascii="Times New Roman" w:eastAsia="Times New Roman" w:hAnsi="Times New Roman" w:cs="Times New Roman"/>
          <w:sz w:val="24"/>
          <w:szCs w:val="24"/>
        </w:rPr>
        <w:t xml:space="preserve">The Committee also noted “that judicial and legal procedures at courts, police stations and health-care </w:t>
      </w:r>
      <w:r w:rsidRPr="004A3539">
        <w:rPr>
          <w:rFonts w:ascii="Times New Roman" w:eastAsia="Times New Roman" w:hAnsi="Times New Roman" w:cs="Times New Roman"/>
          <w:sz w:val="24"/>
          <w:szCs w:val="24"/>
        </w:rPr>
        <w:t>facilities are not sufficiently accessible to persons with disabilities and are often gender-insensitive.”</w:t>
      </w:r>
      <w:r w:rsidRPr="004A3539">
        <w:rPr>
          <w:rFonts w:ascii="Times New Roman" w:eastAsia="Times New Roman" w:hAnsi="Times New Roman" w:cs="Times New Roman"/>
          <w:sz w:val="24"/>
          <w:szCs w:val="24"/>
          <w:vertAlign w:val="superscript"/>
        </w:rPr>
        <w:footnoteReference w:id="4"/>
      </w:r>
      <w:r w:rsidRPr="004A3539">
        <w:rPr>
          <w:rFonts w:ascii="Times New Roman" w:eastAsia="Times New Roman" w:hAnsi="Times New Roman" w:cs="Times New Roman"/>
          <w:sz w:val="24"/>
          <w:szCs w:val="24"/>
        </w:rPr>
        <w:t xml:space="preserve">  </w:t>
      </w:r>
      <w:r w:rsidRPr="004A3539">
        <w:rPr>
          <w:rFonts w:ascii="Times New Roman" w:eastAsia="Times New Roman" w:hAnsi="Times New Roman" w:cs="Times New Roman"/>
          <w:color w:val="000000"/>
          <w:sz w:val="24"/>
          <w:szCs w:val="24"/>
        </w:rPr>
        <w:t>The Committee recommend</w:t>
      </w:r>
      <w:r w:rsidRPr="004A3539">
        <w:rPr>
          <w:rFonts w:ascii="Times New Roman" w:eastAsia="Times New Roman" w:hAnsi="Times New Roman" w:cs="Times New Roman"/>
          <w:sz w:val="24"/>
          <w:szCs w:val="24"/>
        </w:rPr>
        <w:t>ed</w:t>
      </w:r>
      <w:r w:rsidRPr="004A3539">
        <w:rPr>
          <w:rFonts w:ascii="Times New Roman" w:eastAsia="Times New Roman" w:hAnsi="Times New Roman" w:cs="Times New Roman"/>
          <w:color w:val="000000"/>
          <w:sz w:val="24"/>
          <w:szCs w:val="24"/>
        </w:rPr>
        <w:t xml:space="preserve"> to institutionalize “accessibility for women with all forms of disabilities.”</w:t>
      </w:r>
      <w:r w:rsidRPr="004A3539">
        <w:rPr>
          <w:rFonts w:ascii="Times New Roman" w:eastAsia="Times New Roman" w:hAnsi="Times New Roman" w:cs="Times New Roman"/>
          <w:color w:val="000000"/>
          <w:sz w:val="24"/>
          <w:szCs w:val="24"/>
          <w:vertAlign w:val="superscript"/>
        </w:rPr>
        <w:footnoteReference w:id="5"/>
      </w:r>
    </w:p>
    <w:p w14:paraId="0000000E" w14:textId="12F427EA" w:rsidR="00766A7B" w:rsidRPr="004A3539" w:rsidRDefault="008A0522" w:rsidP="004A3539">
      <w:pPr>
        <w:numPr>
          <w:ilvl w:val="0"/>
          <w:numId w:val="3"/>
        </w:numPr>
        <w:pBdr>
          <w:top w:val="nil"/>
          <w:left w:val="nil"/>
          <w:bottom w:val="nil"/>
          <w:right w:val="nil"/>
          <w:between w:val="nil"/>
        </w:pBdr>
        <w:spacing w:after="120" w:line="240" w:lineRule="auto"/>
        <w:ind w:left="360"/>
        <w:jc w:val="both"/>
        <w:rPr>
          <w:rFonts w:ascii="Times New Roman" w:eastAsia="Times New Roman" w:hAnsi="Times New Roman" w:cs="Times New Roman"/>
          <w:color w:val="000000"/>
          <w:sz w:val="24"/>
          <w:szCs w:val="24"/>
        </w:rPr>
      </w:pPr>
      <w:r w:rsidRPr="004A3539">
        <w:rPr>
          <w:rFonts w:ascii="Times New Roman" w:eastAsia="Times New Roman" w:hAnsi="Times New Roman" w:cs="Times New Roman"/>
          <w:sz w:val="24"/>
          <w:szCs w:val="24"/>
        </w:rPr>
        <w:t>In its 2022 List of Issues, the Committee requested information on measures to ensure that women victims of gender-based violence and discrimination have access to effective redress and that disadvantaged groups of women – such as those with disabilities – have access to courts and free legal aid. In particular,</w:t>
      </w:r>
      <w:r w:rsidR="0024224E" w:rsidRPr="004A3539">
        <w:rPr>
          <w:rFonts w:ascii="Times New Roman" w:eastAsia="Times New Roman" w:hAnsi="Times New Roman" w:cs="Times New Roman"/>
          <w:sz w:val="24"/>
          <w:szCs w:val="24"/>
        </w:rPr>
        <w:t xml:space="preserve"> the Committee asked for</w:t>
      </w:r>
      <w:r w:rsidRPr="004A3539">
        <w:rPr>
          <w:rFonts w:ascii="Times New Roman" w:eastAsia="Times New Roman" w:hAnsi="Times New Roman" w:cs="Times New Roman"/>
          <w:sz w:val="24"/>
          <w:szCs w:val="24"/>
        </w:rPr>
        <w:t xml:space="preserve"> information on </w:t>
      </w:r>
      <w:r w:rsidR="0024224E" w:rsidRPr="004A3539">
        <w:rPr>
          <w:rFonts w:ascii="Times New Roman" w:eastAsia="Times New Roman" w:hAnsi="Times New Roman" w:cs="Times New Roman"/>
          <w:sz w:val="24"/>
          <w:szCs w:val="24"/>
        </w:rPr>
        <w:t xml:space="preserve">what </w:t>
      </w:r>
      <w:r w:rsidRPr="004A3539">
        <w:rPr>
          <w:rFonts w:ascii="Times New Roman" w:eastAsia="Times New Roman" w:hAnsi="Times New Roman" w:cs="Times New Roman"/>
          <w:sz w:val="24"/>
          <w:szCs w:val="24"/>
        </w:rPr>
        <w:t>steps the Government had taken to design an accessible and inclusive strategy guaranteeing access to justice which address linguistic and other barriers such as “the lack of reasonable and procedural accommodations.”</w:t>
      </w:r>
      <w:r w:rsidR="0024224E" w:rsidRPr="004A3539">
        <w:rPr>
          <w:rStyle w:val="FootnoteReference"/>
          <w:rFonts w:ascii="Times New Roman" w:eastAsia="Times New Roman" w:hAnsi="Times New Roman" w:cs="Times New Roman"/>
          <w:sz w:val="24"/>
          <w:szCs w:val="24"/>
        </w:rPr>
        <w:footnoteReference w:id="6"/>
      </w:r>
    </w:p>
    <w:p w14:paraId="0000000F" w14:textId="1DCA993A" w:rsidR="00766A7B" w:rsidRPr="004A3539" w:rsidRDefault="0068681C" w:rsidP="004A3539">
      <w:pPr>
        <w:numPr>
          <w:ilvl w:val="0"/>
          <w:numId w:val="3"/>
        </w:numPr>
        <w:pBdr>
          <w:top w:val="nil"/>
          <w:left w:val="nil"/>
          <w:bottom w:val="nil"/>
          <w:right w:val="nil"/>
          <w:between w:val="nil"/>
        </w:pBdr>
        <w:spacing w:after="120" w:line="240" w:lineRule="auto"/>
        <w:ind w:left="360"/>
        <w:jc w:val="both"/>
        <w:rPr>
          <w:rFonts w:ascii="Times New Roman" w:eastAsia="Times New Roman" w:hAnsi="Times New Roman" w:cs="Times New Roman"/>
          <w:color w:val="000000"/>
          <w:sz w:val="24"/>
          <w:szCs w:val="24"/>
        </w:rPr>
      </w:pPr>
      <w:r w:rsidRPr="004A3539">
        <w:rPr>
          <w:rFonts w:ascii="Times New Roman" w:eastAsia="Times New Roman" w:hAnsi="Times New Roman" w:cs="Times New Roman"/>
          <w:sz w:val="24"/>
          <w:szCs w:val="24"/>
        </w:rPr>
        <w:t>The Philippine Government state</w:t>
      </w:r>
      <w:r w:rsidR="008A0522" w:rsidRPr="004A3539">
        <w:rPr>
          <w:rFonts w:ascii="Times New Roman" w:eastAsia="Times New Roman" w:hAnsi="Times New Roman" w:cs="Times New Roman"/>
          <w:sz w:val="24"/>
          <w:szCs w:val="24"/>
        </w:rPr>
        <w:t>d in its Ninth Periodic Report (State Report)</w:t>
      </w:r>
      <w:r w:rsidRPr="004A3539">
        <w:rPr>
          <w:rFonts w:ascii="Times New Roman" w:eastAsia="Times New Roman" w:hAnsi="Times New Roman" w:cs="Times New Roman"/>
          <w:sz w:val="24"/>
          <w:szCs w:val="24"/>
        </w:rPr>
        <w:t xml:space="preserve"> that the National Council on Disability Affairs (NCDA) provided funds for sign language interpreters.</w:t>
      </w:r>
      <w:r w:rsidRPr="004A3539">
        <w:rPr>
          <w:rFonts w:ascii="Times New Roman" w:eastAsia="Times New Roman" w:hAnsi="Times New Roman" w:cs="Times New Roman"/>
          <w:sz w:val="24"/>
          <w:szCs w:val="24"/>
          <w:vertAlign w:val="superscript"/>
        </w:rPr>
        <w:footnoteReference w:id="7"/>
      </w:r>
      <w:r w:rsidRPr="004A3539">
        <w:rPr>
          <w:rFonts w:ascii="Times New Roman" w:eastAsia="Times New Roman" w:hAnsi="Times New Roman" w:cs="Times New Roman"/>
          <w:sz w:val="24"/>
          <w:szCs w:val="24"/>
        </w:rPr>
        <w:t xml:space="preserve"> The Filipino Sign Language Act, passed in 2018, ma</w:t>
      </w:r>
      <w:r w:rsidRPr="004A3539">
        <w:rPr>
          <w:rFonts w:ascii="Times New Roman" w:eastAsia="Times New Roman" w:hAnsi="Times New Roman" w:cs="Times New Roman"/>
          <w:sz w:val="24"/>
          <w:szCs w:val="24"/>
        </w:rPr>
        <w:t>ndates that all courts, quasi-judicial agencies, and other tribunals ensure the availability of a qualified sign language interpreter in all proceedings involving the deaf.</w:t>
      </w:r>
      <w:r w:rsidRPr="004A3539">
        <w:rPr>
          <w:rFonts w:ascii="Times New Roman" w:eastAsia="Times New Roman" w:hAnsi="Times New Roman" w:cs="Times New Roman"/>
          <w:sz w:val="24"/>
          <w:szCs w:val="24"/>
          <w:vertAlign w:val="superscript"/>
        </w:rPr>
        <w:footnoteReference w:id="8"/>
      </w:r>
      <w:r w:rsidRPr="004A3539">
        <w:rPr>
          <w:rFonts w:ascii="Times New Roman" w:eastAsia="Times New Roman" w:hAnsi="Times New Roman" w:cs="Times New Roman"/>
          <w:sz w:val="24"/>
          <w:szCs w:val="24"/>
        </w:rPr>
        <w:t xml:space="preserve"> These include proceedings in police stations and preliminary investigations. The </w:t>
      </w:r>
      <w:r w:rsidRPr="004A3539">
        <w:rPr>
          <w:rFonts w:ascii="Times New Roman" w:eastAsia="Times New Roman" w:hAnsi="Times New Roman" w:cs="Times New Roman"/>
          <w:sz w:val="24"/>
          <w:szCs w:val="24"/>
        </w:rPr>
        <w:t>Government has tasked an inter-agency team, which includes the Commission on Human Rights (CHR) and Philippine Commission on Women (PCW), with monitoring the strict implementation of the law and to submit annual reports.</w:t>
      </w:r>
      <w:r w:rsidRPr="004A3539">
        <w:rPr>
          <w:rFonts w:ascii="Times New Roman" w:eastAsia="Times New Roman" w:hAnsi="Times New Roman" w:cs="Times New Roman"/>
          <w:sz w:val="24"/>
          <w:szCs w:val="24"/>
          <w:vertAlign w:val="superscript"/>
        </w:rPr>
        <w:footnoteReference w:id="9"/>
      </w:r>
    </w:p>
    <w:p w14:paraId="00000010" w14:textId="6A529F55" w:rsidR="00766A7B" w:rsidRPr="004A3539" w:rsidRDefault="0068681C" w:rsidP="004A3539">
      <w:pPr>
        <w:numPr>
          <w:ilvl w:val="0"/>
          <w:numId w:val="3"/>
        </w:numPr>
        <w:pBdr>
          <w:top w:val="nil"/>
          <w:left w:val="nil"/>
          <w:bottom w:val="nil"/>
          <w:right w:val="nil"/>
          <w:between w:val="nil"/>
        </w:pBdr>
        <w:spacing w:after="120" w:line="240" w:lineRule="auto"/>
        <w:ind w:left="360"/>
        <w:jc w:val="both"/>
        <w:rPr>
          <w:rFonts w:ascii="Times New Roman" w:eastAsia="Times New Roman" w:hAnsi="Times New Roman" w:cs="Times New Roman"/>
          <w:color w:val="000000"/>
          <w:sz w:val="24"/>
          <w:szCs w:val="24"/>
        </w:rPr>
      </w:pPr>
      <w:r w:rsidRPr="004A3539">
        <w:rPr>
          <w:rFonts w:ascii="Times New Roman" w:eastAsia="Times New Roman" w:hAnsi="Times New Roman" w:cs="Times New Roman"/>
          <w:sz w:val="24"/>
          <w:szCs w:val="24"/>
        </w:rPr>
        <w:t>Despite the law, IDEALS lawyers h</w:t>
      </w:r>
      <w:r w:rsidRPr="004A3539">
        <w:rPr>
          <w:rFonts w:ascii="Times New Roman" w:eastAsia="Times New Roman" w:hAnsi="Times New Roman" w:cs="Times New Roman"/>
          <w:sz w:val="24"/>
          <w:szCs w:val="24"/>
        </w:rPr>
        <w:t xml:space="preserve">ave encountered two separate cases where courts did not have available qualified interpreters when </w:t>
      </w:r>
      <w:r w:rsidR="008A0522" w:rsidRPr="004A3539">
        <w:rPr>
          <w:rFonts w:ascii="Times New Roman" w:eastAsia="Times New Roman" w:hAnsi="Times New Roman" w:cs="Times New Roman"/>
          <w:sz w:val="24"/>
          <w:szCs w:val="24"/>
        </w:rPr>
        <w:t xml:space="preserve">deaf women filed </w:t>
      </w:r>
      <w:r w:rsidRPr="004A3539">
        <w:rPr>
          <w:rFonts w:ascii="Times New Roman" w:eastAsia="Times New Roman" w:hAnsi="Times New Roman" w:cs="Times New Roman"/>
          <w:sz w:val="24"/>
          <w:szCs w:val="24"/>
        </w:rPr>
        <w:t xml:space="preserve">complaints for rape. In one case, the complainant </w:t>
      </w:r>
      <w:r w:rsidR="008A0522" w:rsidRPr="004A3539">
        <w:rPr>
          <w:rFonts w:ascii="Times New Roman" w:eastAsia="Times New Roman" w:hAnsi="Times New Roman" w:cs="Times New Roman"/>
          <w:sz w:val="24"/>
          <w:szCs w:val="24"/>
        </w:rPr>
        <w:t>i</w:t>
      </w:r>
      <w:r w:rsidRPr="004A3539">
        <w:rPr>
          <w:rFonts w:ascii="Times New Roman" w:eastAsia="Times New Roman" w:hAnsi="Times New Roman" w:cs="Times New Roman"/>
          <w:sz w:val="24"/>
          <w:szCs w:val="24"/>
        </w:rPr>
        <w:t xml:space="preserve">s a lesbian who was assaulted by multiple men while the incident was filmed and </w:t>
      </w:r>
      <w:r w:rsidRPr="004A3539">
        <w:rPr>
          <w:rFonts w:ascii="Times New Roman" w:eastAsia="Times New Roman" w:hAnsi="Times New Roman" w:cs="Times New Roman"/>
          <w:sz w:val="24"/>
          <w:szCs w:val="24"/>
        </w:rPr>
        <w:t xml:space="preserve">later uploaded on Facebook. Victims depended on coordination efforts by civil society groups to link them with court-accredited sign language interpreters. Without civil society intervention, there might have been undue delays in the proceedings violating </w:t>
      </w:r>
      <w:r w:rsidRPr="004A3539">
        <w:rPr>
          <w:rFonts w:ascii="Times New Roman" w:eastAsia="Times New Roman" w:hAnsi="Times New Roman" w:cs="Times New Roman"/>
          <w:sz w:val="24"/>
          <w:szCs w:val="24"/>
        </w:rPr>
        <w:t>the right of the offended parties to testify against their alleged attackers</w:t>
      </w:r>
      <w:r w:rsidR="006C11C2" w:rsidRPr="004A3539">
        <w:rPr>
          <w:rFonts w:ascii="Times New Roman" w:eastAsia="Times New Roman" w:hAnsi="Times New Roman" w:cs="Times New Roman"/>
          <w:sz w:val="24"/>
          <w:szCs w:val="24"/>
        </w:rPr>
        <w:t>.</w:t>
      </w:r>
    </w:p>
    <w:p w14:paraId="00000011" w14:textId="4DAD4032" w:rsidR="00766A7B" w:rsidRPr="004A3539" w:rsidRDefault="0068681C" w:rsidP="004A3539">
      <w:pPr>
        <w:spacing w:before="240" w:after="240" w:line="240" w:lineRule="auto"/>
        <w:ind w:left="270"/>
        <w:jc w:val="both"/>
        <w:rPr>
          <w:rFonts w:ascii="Times New Roman" w:eastAsia="Times New Roman" w:hAnsi="Times New Roman" w:cs="Times New Roman"/>
          <w:b/>
          <w:sz w:val="24"/>
          <w:szCs w:val="24"/>
        </w:rPr>
      </w:pPr>
      <w:r w:rsidRPr="004A3539">
        <w:rPr>
          <w:rFonts w:ascii="Times New Roman" w:eastAsia="Times New Roman" w:hAnsi="Times New Roman" w:cs="Times New Roman"/>
          <w:b/>
          <w:sz w:val="24"/>
          <w:szCs w:val="24"/>
        </w:rPr>
        <w:t>II. Gender-based violence against women (Concluding Observations paragraph</w:t>
      </w:r>
      <w:r w:rsidR="0024224E" w:rsidRPr="004A3539">
        <w:rPr>
          <w:rFonts w:ascii="Times New Roman" w:eastAsia="Times New Roman" w:hAnsi="Times New Roman" w:cs="Times New Roman"/>
          <w:b/>
          <w:sz w:val="24"/>
          <w:szCs w:val="24"/>
        </w:rPr>
        <w:t>s</w:t>
      </w:r>
      <w:r w:rsidRPr="004A3539">
        <w:rPr>
          <w:rFonts w:ascii="Times New Roman" w:eastAsia="Times New Roman" w:hAnsi="Times New Roman" w:cs="Times New Roman"/>
          <w:b/>
          <w:sz w:val="24"/>
          <w:szCs w:val="24"/>
        </w:rPr>
        <w:t xml:space="preserve"> 25 and 26</w:t>
      </w:r>
      <w:r w:rsidR="0024224E" w:rsidRPr="004A3539">
        <w:rPr>
          <w:rFonts w:ascii="Times New Roman" w:eastAsia="Times New Roman" w:hAnsi="Times New Roman" w:cs="Times New Roman"/>
          <w:b/>
          <w:sz w:val="24"/>
          <w:szCs w:val="24"/>
        </w:rPr>
        <w:t>, List of Issues paragraphs 9 and 10</w:t>
      </w:r>
      <w:r w:rsidRPr="004A3539">
        <w:rPr>
          <w:rFonts w:ascii="Times New Roman" w:eastAsia="Times New Roman" w:hAnsi="Times New Roman" w:cs="Times New Roman"/>
          <w:b/>
          <w:sz w:val="24"/>
          <w:szCs w:val="24"/>
        </w:rPr>
        <w:t>)</w:t>
      </w:r>
    </w:p>
    <w:p w14:paraId="00000012" w14:textId="14AB622A" w:rsidR="00766A7B" w:rsidRPr="004A3539" w:rsidRDefault="0068681C" w:rsidP="004A3539">
      <w:pPr>
        <w:numPr>
          <w:ilvl w:val="0"/>
          <w:numId w:val="3"/>
        </w:numPr>
        <w:spacing w:after="120" w:line="240" w:lineRule="auto"/>
        <w:ind w:left="274"/>
        <w:jc w:val="both"/>
        <w:rPr>
          <w:rFonts w:ascii="Times New Roman" w:eastAsia="Times New Roman" w:hAnsi="Times New Roman" w:cs="Times New Roman"/>
          <w:sz w:val="24"/>
          <w:szCs w:val="24"/>
        </w:rPr>
      </w:pPr>
      <w:r w:rsidRPr="004A3539">
        <w:rPr>
          <w:rFonts w:ascii="Times New Roman" w:eastAsia="Times New Roman" w:hAnsi="Times New Roman" w:cs="Times New Roman"/>
          <w:sz w:val="24"/>
          <w:szCs w:val="24"/>
        </w:rPr>
        <w:t>In its last review, the Committee was concerned about t</w:t>
      </w:r>
      <w:r w:rsidRPr="004A3539">
        <w:rPr>
          <w:rFonts w:ascii="Times New Roman" w:eastAsia="Times New Roman" w:hAnsi="Times New Roman" w:cs="Times New Roman"/>
          <w:sz w:val="24"/>
          <w:szCs w:val="24"/>
        </w:rPr>
        <w:t>he intensified gender-based violence against women</w:t>
      </w:r>
      <w:r w:rsidR="00A639B0" w:rsidRPr="004A3539">
        <w:rPr>
          <w:rFonts w:ascii="Times New Roman" w:eastAsia="Times New Roman" w:hAnsi="Times New Roman" w:cs="Times New Roman"/>
          <w:sz w:val="24"/>
          <w:szCs w:val="24"/>
        </w:rPr>
        <w:t xml:space="preserve"> (VAW)</w:t>
      </w:r>
      <w:r w:rsidRPr="004A3539">
        <w:rPr>
          <w:rFonts w:ascii="Times New Roman" w:eastAsia="Times New Roman" w:hAnsi="Times New Roman" w:cs="Times New Roman"/>
          <w:sz w:val="24"/>
          <w:szCs w:val="24"/>
        </w:rPr>
        <w:t xml:space="preserve"> by security forces. It recommended that the Philippines prevent, </w:t>
      </w:r>
      <w:r w:rsidRPr="004A3539">
        <w:rPr>
          <w:rFonts w:ascii="Times New Roman" w:eastAsia="Times New Roman" w:hAnsi="Times New Roman" w:cs="Times New Roman"/>
          <w:sz w:val="24"/>
          <w:szCs w:val="24"/>
        </w:rPr>
        <w:lastRenderedPageBreak/>
        <w:t>investigate</w:t>
      </w:r>
      <w:r w:rsidR="006C11C2" w:rsidRPr="004A3539">
        <w:rPr>
          <w:rFonts w:ascii="Times New Roman" w:eastAsia="Times New Roman" w:hAnsi="Times New Roman" w:cs="Times New Roman"/>
          <w:sz w:val="24"/>
          <w:szCs w:val="24"/>
        </w:rPr>
        <w:t>,</w:t>
      </w:r>
      <w:r w:rsidRPr="004A3539">
        <w:rPr>
          <w:rFonts w:ascii="Times New Roman" w:eastAsia="Times New Roman" w:hAnsi="Times New Roman" w:cs="Times New Roman"/>
          <w:sz w:val="24"/>
          <w:szCs w:val="24"/>
        </w:rPr>
        <w:t xml:space="preserve"> and punish all forms of gender-based violence</w:t>
      </w:r>
      <w:r w:rsidR="006C11C2" w:rsidRPr="004A3539">
        <w:rPr>
          <w:rFonts w:ascii="Times New Roman" w:eastAsia="Times New Roman" w:hAnsi="Times New Roman" w:cs="Times New Roman"/>
          <w:sz w:val="24"/>
          <w:szCs w:val="24"/>
        </w:rPr>
        <w:t xml:space="preserve"> against women</w:t>
      </w:r>
      <w:r w:rsidRPr="004A3539">
        <w:rPr>
          <w:rFonts w:ascii="Times New Roman" w:eastAsia="Times New Roman" w:hAnsi="Times New Roman" w:cs="Times New Roman"/>
          <w:sz w:val="24"/>
          <w:szCs w:val="24"/>
        </w:rPr>
        <w:t xml:space="preserve"> – in particular sexual violence – perpetrated by State and no</w:t>
      </w:r>
      <w:r w:rsidRPr="004A3539">
        <w:rPr>
          <w:rFonts w:ascii="Times New Roman" w:eastAsia="Times New Roman" w:hAnsi="Times New Roman" w:cs="Times New Roman"/>
          <w:sz w:val="24"/>
          <w:szCs w:val="24"/>
        </w:rPr>
        <w:t>n-State actors.</w:t>
      </w:r>
    </w:p>
    <w:p w14:paraId="00000013" w14:textId="1E02ACF5" w:rsidR="00766A7B" w:rsidRPr="004A3539" w:rsidRDefault="006C11C2" w:rsidP="004A3539">
      <w:pPr>
        <w:numPr>
          <w:ilvl w:val="0"/>
          <w:numId w:val="3"/>
        </w:numPr>
        <w:spacing w:after="120" w:line="240" w:lineRule="auto"/>
        <w:ind w:left="274"/>
        <w:jc w:val="both"/>
        <w:rPr>
          <w:rFonts w:ascii="Times New Roman" w:eastAsia="Times New Roman" w:hAnsi="Times New Roman" w:cs="Times New Roman"/>
          <w:sz w:val="24"/>
          <w:szCs w:val="24"/>
        </w:rPr>
      </w:pPr>
      <w:r w:rsidRPr="004A3539">
        <w:rPr>
          <w:rFonts w:ascii="Times New Roman" w:eastAsia="Times New Roman" w:hAnsi="Times New Roman" w:cs="Times New Roman"/>
          <w:sz w:val="24"/>
          <w:szCs w:val="24"/>
        </w:rPr>
        <w:t xml:space="preserve">At the List of Issues stage, the Committee requested information on factors impeding access of women to legal aid, including the stigmatization of women who pursue criminal cases especially in cases of gender-based </w:t>
      </w:r>
      <w:r w:rsidR="00A639B0" w:rsidRPr="004A3539">
        <w:rPr>
          <w:rFonts w:ascii="Times New Roman" w:eastAsia="Times New Roman" w:hAnsi="Times New Roman" w:cs="Times New Roman"/>
          <w:sz w:val="24"/>
          <w:szCs w:val="24"/>
        </w:rPr>
        <w:t>VAW</w:t>
      </w:r>
      <w:r w:rsidRPr="004A3539">
        <w:rPr>
          <w:rFonts w:ascii="Times New Roman" w:eastAsia="Times New Roman" w:hAnsi="Times New Roman" w:cs="Times New Roman"/>
          <w:sz w:val="24"/>
          <w:szCs w:val="24"/>
        </w:rPr>
        <w:t>. I</w:t>
      </w:r>
      <w:r w:rsidR="00A639B0" w:rsidRPr="004A3539">
        <w:rPr>
          <w:rFonts w:ascii="Times New Roman" w:eastAsia="Times New Roman" w:hAnsi="Times New Roman" w:cs="Times New Roman"/>
          <w:sz w:val="24"/>
          <w:szCs w:val="24"/>
        </w:rPr>
        <w:t>t further requested i</w:t>
      </w:r>
      <w:r w:rsidRPr="004A3539">
        <w:rPr>
          <w:rFonts w:ascii="Times New Roman" w:eastAsia="Times New Roman" w:hAnsi="Times New Roman" w:cs="Times New Roman"/>
          <w:sz w:val="24"/>
          <w:szCs w:val="24"/>
        </w:rPr>
        <w:t>nformation on measures taken to prevent gender-based violence</w:t>
      </w:r>
      <w:r w:rsidR="00A639B0" w:rsidRPr="004A3539">
        <w:rPr>
          <w:rFonts w:ascii="Times New Roman" w:eastAsia="Times New Roman" w:hAnsi="Times New Roman" w:cs="Times New Roman"/>
          <w:sz w:val="24"/>
          <w:szCs w:val="24"/>
        </w:rPr>
        <w:t xml:space="preserve"> against women</w:t>
      </w:r>
      <w:r w:rsidRPr="004A3539">
        <w:rPr>
          <w:rFonts w:ascii="Times New Roman" w:eastAsia="Times New Roman" w:hAnsi="Times New Roman" w:cs="Times New Roman"/>
          <w:sz w:val="24"/>
          <w:szCs w:val="24"/>
        </w:rPr>
        <w:t xml:space="preserve"> in institutions such as detention centers.</w:t>
      </w:r>
      <w:r w:rsidRPr="004A3539">
        <w:rPr>
          <w:rStyle w:val="FootnoteReference"/>
          <w:rFonts w:ascii="Times New Roman" w:eastAsia="Times New Roman" w:hAnsi="Times New Roman" w:cs="Times New Roman"/>
          <w:sz w:val="24"/>
          <w:szCs w:val="24"/>
        </w:rPr>
        <w:footnoteReference w:id="10"/>
      </w:r>
    </w:p>
    <w:p w14:paraId="00000014" w14:textId="234ADD0A" w:rsidR="00766A7B" w:rsidRPr="004A3539" w:rsidRDefault="00A639B0" w:rsidP="004A3539">
      <w:pPr>
        <w:numPr>
          <w:ilvl w:val="0"/>
          <w:numId w:val="3"/>
        </w:numPr>
        <w:spacing w:after="120" w:line="240" w:lineRule="auto"/>
        <w:ind w:left="274"/>
        <w:jc w:val="both"/>
        <w:rPr>
          <w:rFonts w:ascii="Times New Roman" w:eastAsia="Times New Roman" w:hAnsi="Times New Roman" w:cs="Times New Roman"/>
          <w:sz w:val="24"/>
          <w:szCs w:val="24"/>
        </w:rPr>
      </w:pPr>
      <w:r w:rsidRPr="004A3539">
        <w:rPr>
          <w:rFonts w:ascii="Times New Roman" w:eastAsia="Times New Roman" w:hAnsi="Times New Roman" w:cs="Times New Roman"/>
          <w:sz w:val="24"/>
          <w:szCs w:val="24"/>
        </w:rPr>
        <w:t>In response, the Philippine Government noted that Women and Children’s Protection Desks (WCPD) in police stations nationwide provide assistance to all women and children who are victims of violence.</w:t>
      </w:r>
      <w:r w:rsidRPr="004A3539">
        <w:rPr>
          <w:rFonts w:ascii="Times New Roman" w:eastAsia="Times New Roman" w:hAnsi="Times New Roman" w:cs="Times New Roman"/>
          <w:sz w:val="24"/>
          <w:szCs w:val="24"/>
          <w:vertAlign w:val="superscript"/>
        </w:rPr>
        <w:footnoteReference w:id="11"/>
      </w:r>
      <w:r w:rsidRPr="004A3539">
        <w:rPr>
          <w:rFonts w:ascii="Times New Roman" w:eastAsia="Times New Roman" w:hAnsi="Times New Roman" w:cs="Times New Roman"/>
          <w:sz w:val="24"/>
          <w:szCs w:val="24"/>
        </w:rPr>
        <w:t xml:space="preserve"> Of the total number of WCPD, the State reported that 19% function at an ideal level and 53% at a mature level.</w:t>
      </w:r>
      <w:r w:rsidRPr="004A3539">
        <w:rPr>
          <w:rFonts w:ascii="Times New Roman" w:eastAsia="Times New Roman" w:hAnsi="Times New Roman" w:cs="Times New Roman"/>
          <w:sz w:val="24"/>
          <w:szCs w:val="24"/>
          <w:vertAlign w:val="superscript"/>
        </w:rPr>
        <w:footnoteReference w:id="12"/>
      </w:r>
      <w:r w:rsidRPr="004A3539">
        <w:rPr>
          <w:rFonts w:ascii="Times New Roman" w:eastAsia="Times New Roman" w:hAnsi="Times New Roman" w:cs="Times New Roman"/>
          <w:sz w:val="24"/>
          <w:szCs w:val="24"/>
        </w:rPr>
        <w:t xml:space="preserve">  </w:t>
      </w:r>
    </w:p>
    <w:p w14:paraId="00000015" w14:textId="4C9B1023" w:rsidR="00766A7B" w:rsidRPr="004A3539" w:rsidRDefault="0068681C" w:rsidP="004A3539">
      <w:pPr>
        <w:numPr>
          <w:ilvl w:val="0"/>
          <w:numId w:val="3"/>
        </w:numPr>
        <w:spacing w:after="120" w:line="240" w:lineRule="auto"/>
        <w:ind w:left="274"/>
        <w:jc w:val="both"/>
        <w:rPr>
          <w:rFonts w:ascii="Times New Roman" w:eastAsia="Times New Roman" w:hAnsi="Times New Roman" w:cs="Times New Roman"/>
          <w:sz w:val="24"/>
          <w:szCs w:val="24"/>
        </w:rPr>
      </w:pPr>
      <w:sdt>
        <w:sdtPr>
          <w:rPr>
            <w:rFonts w:ascii="Times New Roman" w:hAnsi="Times New Roman" w:cs="Times New Roman"/>
            <w:sz w:val="24"/>
            <w:szCs w:val="24"/>
          </w:rPr>
          <w:tag w:val="goog_rdk_1"/>
          <w:id w:val="1716007287"/>
        </w:sdtPr>
        <w:sdtEndPr/>
        <w:sdtContent/>
      </w:sdt>
      <w:r w:rsidRPr="004A3539">
        <w:rPr>
          <w:rFonts w:ascii="Times New Roman" w:eastAsia="Times New Roman" w:hAnsi="Times New Roman" w:cs="Times New Roman"/>
          <w:sz w:val="24"/>
          <w:szCs w:val="24"/>
        </w:rPr>
        <w:t xml:space="preserve">VAW continues to be a recurring problem among Filipino women. </w:t>
      </w:r>
      <w:r w:rsidRPr="004A3539">
        <w:rPr>
          <w:rFonts w:ascii="Times New Roman" w:eastAsia="Times New Roman" w:hAnsi="Times New Roman" w:cs="Times New Roman"/>
          <w:sz w:val="24"/>
          <w:szCs w:val="24"/>
        </w:rPr>
        <w:t>Between January 1, 2022, and December 31, 2022, 434 of the 6,292 (6.9%) online legal consultations conducted by IDEALS with female clients could be considered VAW cases, including complaints of rape, acts of lasciviousness</w:t>
      </w:r>
      <w:r w:rsidR="00036BBB" w:rsidRPr="004A3539">
        <w:rPr>
          <w:rFonts w:ascii="Times New Roman" w:eastAsia="Times New Roman" w:hAnsi="Times New Roman" w:cs="Times New Roman"/>
          <w:sz w:val="24"/>
          <w:szCs w:val="24"/>
        </w:rPr>
        <w:t>,</w:t>
      </w:r>
      <w:r w:rsidRPr="004A3539">
        <w:rPr>
          <w:rFonts w:ascii="Times New Roman" w:eastAsia="Times New Roman" w:hAnsi="Times New Roman" w:cs="Times New Roman"/>
          <w:sz w:val="24"/>
          <w:szCs w:val="24"/>
          <w:vertAlign w:val="superscript"/>
        </w:rPr>
        <w:footnoteReference w:id="13"/>
      </w:r>
      <w:r w:rsidRPr="004A3539">
        <w:rPr>
          <w:rFonts w:ascii="Times New Roman" w:eastAsia="Times New Roman" w:hAnsi="Times New Roman" w:cs="Times New Roman"/>
          <w:sz w:val="24"/>
          <w:szCs w:val="24"/>
        </w:rPr>
        <w:t xml:space="preserve"> and violations of the Anti-Vio</w:t>
      </w:r>
      <w:r w:rsidRPr="004A3539">
        <w:rPr>
          <w:rFonts w:ascii="Times New Roman" w:eastAsia="Times New Roman" w:hAnsi="Times New Roman" w:cs="Times New Roman"/>
          <w:sz w:val="24"/>
          <w:szCs w:val="24"/>
        </w:rPr>
        <w:t>lence Against Women and their Children Act, in general.</w:t>
      </w:r>
    </w:p>
    <w:p w14:paraId="26B09076" w14:textId="77777777" w:rsidR="00036BBB" w:rsidRPr="004A3539" w:rsidRDefault="0068681C" w:rsidP="004A3539">
      <w:pPr>
        <w:numPr>
          <w:ilvl w:val="0"/>
          <w:numId w:val="3"/>
        </w:numPr>
        <w:spacing w:after="120" w:line="240" w:lineRule="auto"/>
        <w:ind w:left="274"/>
        <w:jc w:val="both"/>
        <w:rPr>
          <w:rFonts w:ascii="Times New Roman" w:eastAsia="Times New Roman" w:hAnsi="Times New Roman" w:cs="Times New Roman"/>
          <w:sz w:val="24"/>
          <w:szCs w:val="24"/>
        </w:rPr>
      </w:pPr>
      <w:r w:rsidRPr="004A3539">
        <w:rPr>
          <w:rFonts w:ascii="Times New Roman" w:eastAsia="Times New Roman" w:hAnsi="Times New Roman" w:cs="Times New Roman"/>
          <w:sz w:val="24"/>
          <w:szCs w:val="24"/>
        </w:rPr>
        <w:t xml:space="preserve">Several clients </w:t>
      </w:r>
      <w:r w:rsidR="00036BBB" w:rsidRPr="004A3539">
        <w:rPr>
          <w:rFonts w:ascii="Times New Roman" w:eastAsia="Times New Roman" w:hAnsi="Times New Roman" w:cs="Times New Roman"/>
          <w:sz w:val="24"/>
          <w:szCs w:val="24"/>
        </w:rPr>
        <w:t xml:space="preserve">of IDEALS have </w:t>
      </w:r>
      <w:r w:rsidRPr="004A3539">
        <w:rPr>
          <w:rFonts w:ascii="Times New Roman" w:eastAsia="Times New Roman" w:hAnsi="Times New Roman" w:cs="Times New Roman"/>
          <w:sz w:val="24"/>
          <w:szCs w:val="24"/>
        </w:rPr>
        <w:t>inquire</w:t>
      </w:r>
      <w:r w:rsidR="00036BBB" w:rsidRPr="004A3539">
        <w:rPr>
          <w:rFonts w:ascii="Times New Roman" w:eastAsia="Times New Roman" w:hAnsi="Times New Roman" w:cs="Times New Roman"/>
          <w:sz w:val="24"/>
          <w:szCs w:val="24"/>
        </w:rPr>
        <w:t>d</w:t>
      </w:r>
      <w:r w:rsidRPr="004A3539">
        <w:rPr>
          <w:rFonts w:ascii="Times New Roman" w:eastAsia="Times New Roman" w:hAnsi="Times New Roman" w:cs="Times New Roman"/>
          <w:sz w:val="24"/>
          <w:szCs w:val="24"/>
        </w:rPr>
        <w:t xml:space="preserve"> about the prescription period to file rape complaints </w:t>
      </w:r>
      <w:r w:rsidR="00036BBB" w:rsidRPr="004A3539">
        <w:rPr>
          <w:rFonts w:ascii="Times New Roman" w:eastAsia="Times New Roman" w:hAnsi="Times New Roman" w:cs="Times New Roman"/>
          <w:sz w:val="24"/>
          <w:szCs w:val="24"/>
        </w:rPr>
        <w:t>when</w:t>
      </w:r>
      <w:r w:rsidRPr="004A3539">
        <w:rPr>
          <w:rFonts w:ascii="Times New Roman" w:eastAsia="Times New Roman" w:hAnsi="Times New Roman" w:cs="Times New Roman"/>
          <w:sz w:val="24"/>
          <w:szCs w:val="24"/>
        </w:rPr>
        <w:t xml:space="preserve"> the incident occurred years ago. Most of the</w:t>
      </w:r>
      <w:r w:rsidR="00036BBB" w:rsidRPr="004A3539">
        <w:rPr>
          <w:rFonts w:ascii="Times New Roman" w:eastAsia="Times New Roman" w:hAnsi="Times New Roman" w:cs="Times New Roman"/>
          <w:sz w:val="24"/>
          <w:szCs w:val="24"/>
        </w:rPr>
        <w:t xml:space="preserve"> time, the women who experience rape and acts of lasciviousness know their</w:t>
      </w:r>
      <w:r w:rsidRPr="004A3539">
        <w:rPr>
          <w:rFonts w:ascii="Times New Roman" w:eastAsia="Times New Roman" w:hAnsi="Times New Roman" w:cs="Times New Roman"/>
          <w:sz w:val="24"/>
          <w:szCs w:val="24"/>
        </w:rPr>
        <w:t xml:space="preserve"> perpetrators</w:t>
      </w:r>
      <w:r w:rsidR="00036BBB" w:rsidRPr="004A3539">
        <w:rPr>
          <w:rFonts w:ascii="Times New Roman" w:eastAsia="Times New Roman" w:hAnsi="Times New Roman" w:cs="Times New Roman"/>
          <w:sz w:val="24"/>
          <w:szCs w:val="24"/>
        </w:rPr>
        <w:t>;</w:t>
      </w:r>
      <w:r w:rsidRPr="004A3539">
        <w:rPr>
          <w:rFonts w:ascii="Times New Roman" w:eastAsia="Times New Roman" w:hAnsi="Times New Roman" w:cs="Times New Roman"/>
          <w:sz w:val="24"/>
          <w:szCs w:val="24"/>
        </w:rPr>
        <w:t xml:space="preserve"> often</w:t>
      </w:r>
      <w:r w:rsidR="00036BBB" w:rsidRPr="004A3539">
        <w:rPr>
          <w:rFonts w:ascii="Times New Roman" w:eastAsia="Times New Roman" w:hAnsi="Times New Roman" w:cs="Times New Roman"/>
          <w:sz w:val="24"/>
          <w:szCs w:val="24"/>
        </w:rPr>
        <w:t xml:space="preserve"> the perpetrators are their</w:t>
      </w:r>
      <w:r w:rsidRPr="004A3539">
        <w:rPr>
          <w:rFonts w:ascii="Times New Roman" w:eastAsia="Times New Roman" w:hAnsi="Times New Roman" w:cs="Times New Roman"/>
          <w:sz w:val="24"/>
          <w:szCs w:val="24"/>
        </w:rPr>
        <w:t xml:space="preserve"> family members. </w:t>
      </w:r>
      <w:r w:rsidR="00036BBB" w:rsidRPr="004A3539">
        <w:rPr>
          <w:rFonts w:ascii="Times New Roman" w:eastAsia="Times New Roman" w:hAnsi="Times New Roman" w:cs="Times New Roman"/>
          <w:sz w:val="24"/>
          <w:szCs w:val="24"/>
        </w:rPr>
        <w:t>For example, one</w:t>
      </w:r>
      <w:r w:rsidRPr="004A3539">
        <w:rPr>
          <w:rFonts w:ascii="Times New Roman" w:eastAsia="Times New Roman" w:hAnsi="Times New Roman" w:cs="Times New Roman"/>
          <w:sz w:val="24"/>
          <w:szCs w:val="24"/>
        </w:rPr>
        <w:t xml:space="preserve"> client identified her live-in partner as the man who molested her daughter. Another client </w:t>
      </w:r>
      <w:r w:rsidR="00036BBB" w:rsidRPr="004A3539">
        <w:rPr>
          <w:rFonts w:ascii="Times New Roman" w:eastAsia="Times New Roman" w:hAnsi="Times New Roman" w:cs="Times New Roman"/>
          <w:sz w:val="24"/>
          <w:szCs w:val="24"/>
        </w:rPr>
        <w:t>reported that</w:t>
      </w:r>
      <w:r w:rsidRPr="004A3539">
        <w:rPr>
          <w:rFonts w:ascii="Times New Roman" w:eastAsia="Times New Roman" w:hAnsi="Times New Roman" w:cs="Times New Roman"/>
          <w:sz w:val="24"/>
          <w:szCs w:val="24"/>
        </w:rPr>
        <w:t xml:space="preserve"> her father</w:t>
      </w:r>
      <w:r w:rsidR="00036BBB" w:rsidRPr="004A3539">
        <w:rPr>
          <w:rFonts w:ascii="Times New Roman" w:eastAsia="Times New Roman" w:hAnsi="Times New Roman" w:cs="Times New Roman"/>
          <w:sz w:val="24"/>
          <w:szCs w:val="24"/>
        </w:rPr>
        <w:t xml:space="preserve"> had violated her</w:t>
      </w:r>
      <w:r w:rsidRPr="004A3539">
        <w:rPr>
          <w:rFonts w:ascii="Times New Roman" w:eastAsia="Times New Roman" w:hAnsi="Times New Roman" w:cs="Times New Roman"/>
          <w:sz w:val="24"/>
          <w:szCs w:val="24"/>
        </w:rPr>
        <w:t xml:space="preserve">. </w:t>
      </w:r>
    </w:p>
    <w:p w14:paraId="00000016" w14:textId="5A37B367" w:rsidR="00766A7B" w:rsidRPr="004A3539" w:rsidRDefault="00036BBB" w:rsidP="004A3539">
      <w:pPr>
        <w:numPr>
          <w:ilvl w:val="0"/>
          <w:numId w:val="3"/>
        </w:numPr>
        <w:spacing w:after="120" w:line="240" w:lineRule="auto"/>
        <w:ind w:left="274"/>
        <w:jc w:val="both"/>
        <w:rPr>
          <w:rFonts w:ascii="Times New Roman" w:eastAsia="Times New Roman" w:hAnsi="Times New Roman" w:cs="Times New Roman"/>
          <w:sz w:val="24"/>
          <w:szCs w:val="24"/>
        </w:rPr>
      </w:pPr>
      <w:r w:rsidRPr="004A3539">
        <w:rPr>
          <w:rFonts w:ascii="Times New Roman" w:eastAsia="Times New Roman" w:hAnsi="Times New Roman" w:cs="Times New Roman"/>
          <w:sz w:val="24"/>
          <w:szCs w:val="24"/>
        </w:rPr>
        <w:t>One of the chief complaints by female clients has been physical violence by complainant’s partner. One client relayed that her husband hit her with a chair. Another client was hesitant to file a complaint for physical abuse against her partner because his sister works at the Women’s Desk.</w:t>
      </w:r>
    </w:p>
    <w:p w14:paraId="00000017" w14:textId="053EA541" w:rsidR="00766A7B" w:rsidRPr="004A3539" w:rsidRDefault="00036BBB" w:rsidP="004A3539">
      <w:pPr>
        <w:numPr>
          <w:ilvl w:val="0"/>
          <w:numId w:val="3"/>
        </w:numPr>
        <w:spacing w:after="120" w:line="240" w:lineRule="auto"/>
        <w:ind w:left="274"/>
        <w:jc w:val="both"/>
        <w:rPr>
          <w:rFonts w:ascii="Times New Roman" w:eastAsia="Times New Roman" w:hAnsi="Times New Roman" w:cs="Times New Roman"/>
          <w:sz w:val="24"/>
          <w:szCs w:val="24"/>
        </w:rPr>
      </w:pPr>
      <w:r w:rsidRPr="004A3539">
        <w:rPr>
          <w:rFonts w:ascii="Times New Roman" w:eastAsia="Times New Roman" w:hAnsi="Times New Roman" w:cs="Times New Roman"/>
          <w:sz w:val="24"/>
          <w:szCs w:val="24"/>
        </w:rPr>
        <w:t xml:space="preserve">When a perpetrator of VAW is a </w:t>
      </w:r>
      <w:proofErr w:type="gramStart"/>
      <w:r w:rsidRPr="004A3539">
        <w:rPr>
          <w:rFonts w:ascii="Times New Roman" w:eastAsia="Times New Roman" w:hAnsi="Times New Roman" w:cs="Times New Roman"/>
          <w:sz w:val="24"/>
          <w:szCs w:val="24"/>
        </w:rPr>
        <w:t>State</w:t>
      </w:r>
      <w:proofErr w:type="gramEnd"/>
      <w:r w:rsidRPr="004A3539">
        <w:rPr>
          <w:rFonts w:ascii="Times New Roman" w:eastAsia="Times New Roman" w:hAnsi="Times New Roman" w:cs="Times New Roman"/>
          <w:sz w:val="24"/>
          <w:szCs w:val="24"/>
        </w:rPr>
        <w:t xml:space="preserve"> agent, it </w:t>
      </w:r>
      <w:r w:rsidR="00A56A3D" w:rsidRPr="004A3539">
        <w:rPr>
          <w:rFonts w:ascii="Times New Roman" w:eastAsia="Times New Roman" w:hAnsi="Times New Roman" w:cs="Times New Roman"/>
          <w:sz w:val="24"/>
          <w:szCs w:val="24"/>
        </w:rPr>
        <w:t xml:space="preserve">also </w:t>
      </w:r>
      <w:r w:rsidRPr="004A3539">
        <w:rPr>
          <w:rFonts w:ascii="Times New Roman" w:eastAsia="Times New Roman" w:hAnsi="Times New Roman" w:cs="Times New Roman"/>
          <w:sz w:val="24"/>
          <w:szCs w:val="24"/>
        </w:rPr>
        <w:t xml:space="preserve">impedes women’s access to legal aid. In recent years, security forces have </w:t>
      </w:r>
      <w:r w:rsidR="00A56A3D" w:rsidRPr="004A3539">
        <w:rPr>
          <w:rFonts w:ascii="Times New Roman" w:eastAsia="Times New Roman" w:hAnsi="Times New Roman" w:cs="Times New Roman"/>
          <w:sz w:val="24"/>
          <w:szCs w:val="24"/>
        </w:rPr>
        <w:t xml:space="preserve">increasingly </w:t>
      </w:r>
      <w:r w:rsidRPr="004A3539">
        <w:rPr>
          <w:rFonts w:ascii="Times New Roman" w:eastAsia="Times New Roman" w:hAnsi="Times New Roman" w:cs="Times New Roman"/>
          <w:sz w:val="24"/>
          <w:szCs w:val="24"/>
        </w:rPr>
        <w:t xml:space="preserve">used the national government’s campaign against illegal drugs to abuse their authority and commit </w:t>
      </w:r>
      <w:r w:rsidR="00A56A3D" w:rsidRPr="004A3539">
        <w:rPr>
          <w:rFonts w:ascii="Times New Roman" w:eastAsia="Times New Roman" w:hAnsi="Times New Roman" w:cs="Times New Roman"/>
          <w:sz w:val="24"/>
          <w:szCs w:val="24"/>
        </w:rPr>
        <w:t>VAW</w:t>
      </w:r>
      <w:r w:rsidRPr="004A3539">
        <w:rPr>
          <w:rFonts w:ascii="Times New Roman" w:eastAsia="Times New Roman" w:hAnsi="Times New Roman" w:cs="Times New Roman"/>
          <w:sz w:val="24"/>
          <w:szCs w:val="24"/>
        </w:rPr>
        <w:t xml:space="preserve">. </w:t>
      </w:r>
    </w:p>
    <w:p w14:paraId="00000018" w14:textId="4C97D7CD" w:rsidR="00766A7B" w:rsidRPr="004A3539" w:rsidRDefault="0068681C" w:rsidP="004A3539">
      <w:pPr>
        <w:numPr>
          <w:ilvl w:val="0"/>
          <w:numId w:val="3"/>
        </w:numPr>
        <w:spacing w:after="120" w:line="240" w:lineRule="auto"/>
        <w:ind w:left="274"/>
        <w:jc w:val="both"/>
        <w:rPr>
          <w:rFonts w:ascii="Times New Roman" w:eastAsia="Times New Roman" w:hAnsi="Times New Roman" w:cs="Times New Roman"/>
          <w:sz w:val="24"/>
          <w:szCs w:val="24"/>
        </w:rPr>
      </w:pPr>
      <w:r w:rsidRPr="004A3539">
        <w:rPr>
          <w:rFonts w:ascii="Times New Roman" w:eastAsia="Times New Roman" w:hAnsi="Times New Roman" w:cs="Times New Roman"/>
          <w:sz w:val="24"/>
          <w:szCs w:val="24"/>
        </w:rPr>
        <w:t xml:space="preserve">In 2023, IDEALS documented a case of rape following a </w:t>
      </w:r>
      <w:r w:rsidR="00A56A3D" w:rsidRPr="004A3539">
        <w:rPr>
          <w:rFonts w:ascii="Times New Roman" w:eastAsia="Times New Roman" w:hAnsi="Times New Roman" w:cs="Times New Roman"/>
          <w:sz w:val="24"/>
          <w:szCs w:val="24"/>
        </w:rPr>
        <w:t>fabricated</w:t>
      </w:r>
      <w:r w:rsidRPr="004A3539">
        <w:rPr>
          <w:rFonts w:ascii="Times New Roman" w:eastAsia="Times New Roman" w:hAnsi="Times New Roman" w:cs="Times New Roman"/>
          <w:sz w:val="24"/>
          <w:szCs w:val="24"/>
        </w:rPr>
        <w:t xml:space="preserve"> buy-bust operation conducted by a police team. A group of policemen in civilian clothing arbitrarily detained the victim in a house. They later brought her to a separate location and photogra</w:t>
      </w:r>
      <w:r w:rsidRPr="004A3539">
        <w:rPr>
          <w:rFonts w:ascii="Times New Roman" w:eastAsia="Times New Roman" w:hAnsi="Times New Roman" w:cs="Times New Roman"/>
          <w:sz w:val="24"/>
          <w:szCs w:val="24"/>
        </w:rPr>
        <w:t>phed her to make it seem that a drug bust operation had occurred, complete with insulating “witnesses.”</w:t>
      </w:r>
      <w:r w:rsidR="00A56A3D" w:rsidRPr="004A3539">
        <w:rPr>
          <w:rFonts w:ascii="Times New Roman" w:eastAsia="Times New Roman" w:hAnsi="Times New Roman" w:cs="Times New Roman"/>
          <w:sz w:val="24"/>
          <w:szCs w:val="24"/>
          <w:vertAlign w:val="superscript"/>
        </w:rPr>
        <w:footnoteReference w:id="14"/>
      </w:r>
      <w:r w:rsidRPr="004A3539">
        <w:rPr>
          <w:rFonts w:ascii="Times New Roman" w:eastAsia="Times New Roman" w:hAnsi="Times New Roman" w:cs="Times New Roman"/>
          <w:sz w:val="24"/>
          <w:szCs w:val="24"/>
        </w:rPr>
        <w:t xml:space="preserve"> After this, they brought her to the police station where an officer asked if she </w:t>
      </w:r>
      <w:r w:rsidRPr="004A3539">
        <w:rPr>
          <w:rFonts w:ascii="Times New Roman" w:eastAsia="Times New Roman" w:hAnsi="Times New Roman" w:cs="Times New Roman"/>
          <w:sz w:val="24"/>
          <w:szCs w:val="24"/>
        </w:rPr>
        <w:lastRenderedPageBreak/>
        <w:t>would prefer to be charged with the lesser offense of possession as o</w:t>
      </w:r>
      <w:r w:rsidRPr="004A3539">
        <w:rPr>
          <w:rFonts w:ascii="Times New Roman" w:eastAsia="Times New Roman" w:hAnsi="Times New Roman" w:cs="Times New Roman"/>
          <w:sz w:val="24"/>
          <w:szCs w:val="24"/>
        </w:rPr>
        <w:t>pposed to sale of illegal drugs.</w:t>
      </w:r>
      <w:r w:rsidRPr="004A3539">
        <w:rPr>
          <w:rFonts w:ascii="Times New Roman" w:eastAsia="Times New Roman" w:hAnsi="Times New Roman" w:cs="Times New Roman"/>
          <w:i/>
          <w:sz w:val="24"/>
          <w:szCs w:val="24"/>
        </w:rPr>
        <w:t xml:space="preserve"> </w:t>
      </w:r>
      <w:r w:rsidRPr="004A3539">
        <w:rPr>
          <w:rFonts w:ascii="Times New Roman" w:eastAsia="Times New Roman" w:hAnsi="Times New Roman" w:cs="Times New Roman"/>
          <w:sz w:val="24"/>
          <w:szCs w:val="24"/>
        </w:rPr>
        <w:t xml:space="preserve">The woman did not reply and was brought to </w:t>
      </w:r>
      <w:r w:rsidR="00A56A3D" w:rsidRPr="004A3539">
        <w:rPr>
          <w:rFonts w:ascii="Times New Roman" w:eastAsia="Times New Roman" w:hAnsi="Times New Roman" w:cs="Times New Roman"/>
          <w:sz w:val="24"/>
          <w:szCs w:val="24"/>
        </w:rPr>
        <w:t>a</w:t>
      </w:r>
      <w:r w:rsidRPr="004A3539">
        <w:rPr>
          <w:rFonts w:ascii="Times New Roman" w:eastAsia="Times New Roman" w:hAnsi="Times New Roman" w:cs="Times New Roman"/>
          <w:sz w:val="24"/>
          <w:szCs w:val="24"/>
        </w:rPr>
        <w:t xml:space="preserve"> bathroom where the officer proceeded to rape her twice. She was then charged with the lower violation of possession of illegal drugs. The victim did not immediately file a compla</w:t>
      </w:r>
      <w:r w:rsidRPr="004A3539">
        <w:rPr>
          <w:rFonts w:ascii="Times New Roman" w:eastAsia="Times New Roman" w:hAnsi="Times New Roman" w:cs="Times New Roman"/>
          <w:sz w:val="24"/>
          <w:szCs w:val="24"/>
        </w:rPr>
        <w:t>int against the officer due to the psychological toll of the false drug charges filed against her and the fear of reprisal from the police officer.</w:t>
      </w:r>
    </w:p>
    <w:p w14:paraId="00000019" w14:textId="3D5122A7" w:rsidR="00766A7B" w:rsidRPr="004A3539" w:rsidRDefault="0068681C" w:rsidP="004A3539">
      <w:pPr>
        <w:numPr>
          <w:ilvl w:val="0"/>
          <w:numId w:val="3"/>
        </w:numPr>
        <w:spacing w:after="120" w:line="240" w:lineRule="auto"/>
        <w:ind w:left="274"/>
        <w:jc w:val="both"/>
        <w:rPr>
          <w:rFonts w:ascii="Times New Roman" w:eastAsia="Times New Roman" w:hAnsi="Times New Roman" w:cs="Times New Roman"/>
          <w:sz w:val="24"/>
          <w:szCs w:val="24"/>
        </w:rPr>
      </w:pPr>
      <w:r w:rsidRPr="004A3539">
        <w:rPr>
          <w:rFonts w:ascii="Times New Roman" w:eastAsia="Times New Roman" w:hAnsi="Times New Roman" w:cs="Times New Roman"/>
          <w:sz w:val="24"/>
          <w:szCs w:val="24"/>
        </w:rPr>
        <w:t>From June 2022 to August 2023, the IDEALS documentation team recorded seven female victims of human rights v</w:t>
      </w:r>
      <w:r w:rsidRPr="004A3539">
        <w:rPr>
          <w:rFonts w:ascii="Times New Roman" w:eastAsia="Times New Roman" w:hAnsi="Times New Roman" w:cs="Times New Roman"/>
          <w:sz w:val="24"/>
          <w:szCs w:val="24"/>
        </w:rPr>
        <w:t xml:space="preserve">iolations </w:t>
      </w:r>
      <w:r w:rsidR="00A56A3D" w:rsidRPr="004A3539">
        <w:rPr>
          <w:rFonts w:ascii="Times New Roman" w:eastAsia="Times New Roman" w:hAnsi="Times New Roman" w:cs="Times New Roman"/>
          <w:sz w:val="24"/>
          <w:szCs w:val="24"/>
        </w:rPr>
        <w:t>that occurred between</w:t>
      </w:r>
      <w:r w:rsidRPr="004A3539">
        <w:rPr>
          <w:rFonts w:ascii="Times New Roman" w:eastAsia="Times New Roman" w:hAnsi="Times New Roman" w:cs="Times New Roman"/>
          <w:sz w:val="24"/>
          <w:szCs w:val="24"/>
        </w:rPr>
        <w:t xml:space="preserve"> 2016 - 2018 </w:t>
      </w:r>
      <w:r w:rsidR="00A56A3D" w:rsidRPr="004A3539">
        <w:rPr>
          <w:rFonts w:ascii="Times New Roman" w:eastAsia="Times New Roman" w:hAnsi="Times New Roman" w:cs="Times New Roman"/>
          <w:sz w:val="24"/>
          <w:szCs w:val="24"/>
        </w:rPr>
        <w:t>under the auspices of</w:t>
      </w:r>
      <w:r w:rsidRPr="004A3539">
        <w:rPr>
          <w:rFonts w:ascii="Times New Roman" w:eastAsia="Times New Roman" w:hAnsi="Times New Roman" w:cs="Times New Roman"/>
          <w:sz w:val="24"/>
          <w:szCs w:val="24"/>
        </w:rPr>
        <w:t xml:space="preserve"> the campaign against illegal drugs. These women are often spouses of the actual targets of the police or vigilantes. They usually </w:t>
      </w:r>
      <w:r w:rsidR="00A56A3D" w:rsidRPr="004A3539">
        <w:rPr>
          <w:rFonts w:ascii="Times New Roman" w:eastAsia="Times New Roman" w:hAnsi="Times New Roman" w:cs="Times New Roman"/>
          <w:sz w:val="24"/>
          <w:szCs w:val="24"/>
        </w:rPr>
        <w:t>had to</w:t>
      </w:r>
      <w:r w:rsidRPr="004A3539">
        <w:rPr>
          <w:rFonts w:ascii="Times New Roman" w:eastAsia="Times New Roman" w:hAnsi="Times New Roman" w:cs="Times New Roman"/>
          <w:sz w:val="24"/>
          <w:szCs w:val="24"/>
        </w:rPr>
        <w:t xml:space="preserve"> plead for the innocence of their spouses or to protec</w:t>
      </w:r>
      <w:r w:rsidRPr="004A3539">
        <w:rPr>
          <w:rFonts w:ascii="Times New Roman" w:eastAsia="Times New Roman" w:hAnsi="Times New Roman" w:cs="Times New Roman"/>
          <w:sz w:val="24"/>
          <w:szCs w:val="24"/>
        </w:rPr>
        <w:t xml:space="preserve">t the lives of their children. Police arrested two out of the seven women because the police failed to arrest their husbands. Authorities told them that they would be released if they surrendered their spouses or if they paid a large amount of money. This </w:t>
      </w:r>
      <w:r w:rsidRPr="004A3539">
        <w:rPr>
          <w:rFonts w:ascii="Times New Roman" w:eastAsia="Times New Roman" w:hAnsi="Times New Roman" w:cs="Times New Roman"/>
          <w:sz w:val="24"/>
          <w:szCs w:val="24"/>
        </w:rPr>
        <w:t>scheme is coined as “</w:t>
      </w:r>
      <w:proofErr w:type="spellStart"/>
      <w:r w:rsidRPr="004A3539">
        <w:rPr>
          <w:rFonts w:ascii="Times New Roman" w:eastAsia="Times New Roman" w:hAnsi="Times New Roman" w:cs="Times New Roman"/>
          <w:i/>
          <w:sz w:val="24"/>
          <w:szCs w:val="24"/>
        </w:rPr>
        <w:t>palit</w:t>
      </w:r>
      <w:proofErr w:type="spellEnd"/>
      <w:r w:rsidRPr="004A3539">
        <w:rPr>
          <w:rFonts w:ascii="Times New Roman" w:eastAsia="Times New Roman" w:hAnsi="Times New Roman" w:cs="Times New Roman"/>
          <w:i/>
          <w:sz w:val="24"/>
          <w:szCs w:val="24"/>
        </w:rPr>
        <w:t>-ulo,”</w:t>
      </w:r>
      <w:r w:rsidRPr="004A3539">
        <w:rPr>
          <w:rFonts w:ascii="Times New Roman" w:eastAsia="Times New Roman" w:hAnsi="Times New Roman" w:cs="Times New Roman"/>
          <w:sz w:val="24"/>
          <w:szCs w:val="24"/>
        </w:rPr>
        <w:t xml:space="preserve"> which literally translates to “exchange heads.” Police arrest the women without informing them of the charges for which they are being arrested and usually hold the women in detention for more than a week. </w:t>
      </w:r>
    </w:p>
    <w:p w14:paraId="0000001A" w14:textId="1BC8BF92" w:rsidR="00766A7B" w:rsidRPr="004A3539" w:rsidRDefault="0068681C" w:rsidP="004A3539">
      <w:pPr>
        <w:numPr>
          <w:ilvl w:val="0"/>
          <w:numId w:val="3"/>
        </w:numPr>
        <w:spacing w:after="120" w:line="240" w:lineRule="auto"/>
        <w:ind w:left="274"/>
        <w:jc w:val="both"/>
        <w:rPr>
          <w:rFonts w:ascii="Times New Roman" w:eastAsia="Times New Roman" w:hAnsi="Times New Roman" w:cs="Times New Roman"/>
          <w:sz w:val="24"/>
          <w:szCs w:val="24"/>
        </w:rPr>
      </w:pPr>
      <w:r w:rsidRPr="004A3539">
        <w:rPr>
          <w:rFonts w:ascii="Times New Roman" w:eastAsia="Times New Roman" w:hAnsi="Times New Roman" w:cs="Times New Roman"/>
          <w:sz w:val="24"/>
          <w:szCs w:val="24"/>
        </w:rPr>
        <w:t>One of the victi</w:t>
      </w:r>
      <w:r w:rsidRPr="004A3539">
        <w:rPr>
          <w:rFonts w:ascii="Times New Roman" w:eastAsia="Times New Roman" w:hAnsi="Times New Roman" w:cs="Times New Roman"/>
          <w:sz w:val="24"/>
          <w:szCs w:val="24"/>
        </w:rPr>
        <w:t>ms is still in detention as of the date of submission. Another woman who had been detained for four days by police told IDEALS that police held her in inhumane conditions. Police held her in a makeshift cell hidden behind a bookshelf. The cell had no windo</w:t>
      </w:r>
      <w:r w:rsidRPr="004A3539">
        <w:rPr>
          <w:rFonts w:ascii="Times New Roman" w:eastAsia="Times New Roman" w:hAnsi="Times New Roman" w:cs="Times New Roman"/>
          <w:sz w:val="24"/>
          <w:szCs w:val="24"/>
        </w:rPr>
        <w:t>ws, no ventilation, and no light whatsoever. It was a bare concrete room holding more than 20 people. Police did not allow them to leave the room without permission. The woman further noted that the room smelled of urine and other foul odors since the deta</w:t>
      </w:r>
      <w:r w:rsidRPr="004A3539">
        <w:rPr>
          <w:rFonts w:ascii="Times New Roman" w:eastAsia="Times New Roman" w:hAnsi="Times New Roman" w:cs="Times New Roman"/>
          <w:sz w:val="24"/>
          <w:szCs w:val="24"/>
        </w:rPr>
        <w:t>inees were not allowed to leave the room.</w:t>
      </w:r>
    </w:p>
    <w:p w14:paraId="0000001B" w14:textId="74217849" w:rsidR="00766A7B" w:rsidRPr="004A3539" w:rsidRDefault="0068681C" w:rsidP="004A3539">
      <w:pPr>
        <w:numPr>
          <w:ilvl w:val="0"/>
          <w:numId w:val="3"/>
        </w:numPr>
        <w:spacing w:after="120" w:line="240" w:lineRule="auto"/>
        <w:ind w:left="274"/>
        <w:jc w:val="both"/>
        <w:rPr>
          <w:rFonts w:ascii="Times New Roman" w:eastAsia="Times New Roman" w:hAnsi="Times New Roman" w:cs="Times New Roman"/>
          <w:sz w:val="24"/>
          <w:szCs w:val="24"/>
        </w:rPr>
      </w:pPr>
      <w:r w:rsidRPr="004A3539">
        <w:rPr>
          <w:rFonts w:ascii="Times New Roman" w:eastAsia="Times New Roman" w:hAnsi="Times New Roman" w:cs="Times New Roman"/>
          <w:sz w:val="24"/>
          <w:szCs w:val="24"/>
        </w:rPr>
        <w:t xml:space="preserve">Either uniformed authorities or unidentified assailants killed five of the seven victims. State and non-State actors often kill these women together with their spouses and in their own homes, usually in the middle </w:t>
      </w:r>
      <w:r w:rsidRPr="004A3539">
        <w:rPr>
          <w:rFonts w:ascii="Times New Roman" w:eastAsia="Times New Roman" w:hAnsi="Times New Roman" w:cs="Times New Roman"/>
          <w:sz w:val="24"/>
          <w:szCs w:val="24"/>
        </w:rPr>
        <w:t>of the night. The</w:t>
      </w:r>
      <w:r w:rsidR="005278F9" w:rsidRPr="004A3539">
        <w:rPr>
          <w:rFonts w:ascii="Times New Roman" w:eastAsia="Times New Roman" w:hAnsi="Times New Roman" w:cs="Times New Roman"/>
          <w:sz w:val="24"/>
          <w:szCs w:val="24"/>
        </w:rPr>
        <w:t xml:space="preserve"> parties responsible shot the women in their heads or </w:t>
      </w:r>
      <w:r w:rsidRPr="004A3539">
        <w:rPr>
          <w:rFonts w:ascii="Times New Roman" w:eastAsia="Times New Roman" w:hAnsi="Times New Roman" w:cs="Times New Roman"/>
          <w:sz w:val="24"/>
          <w:szCs w:val="24"/>
        </w:rPr>
        <w:t xml:space="preserve">other parts of their body. A common thread in these reports is the appearance of around six to fifteen men present during </w:t>
      </w:r>
      <w:r w:rsidR="005278F9" w:rsidRPr="004A3539">
        <w:rPr>
          <w:rFonts w:ascii="Times New Roman" w:eastAsia="Times New Roman" w:hAnsi="Times New Roman" w:cs="Times New Roman"/>
          <w:sz w:val="24"/>
          <w:szCs w:val="24"/>
        </w:rPr>
        <w:t>each</w:t>
      </w:r>
      <w:r w:rsidRPr="004A3539">
        <w:rPr>
          <w:rFonts w:ascii="Times New Roman" w:eastAsia="Times New Roman" w:hAnsi="Times New Roman" w:cs="Times New Roman"/>
          <w:sz w:val="24"/>
          <w:szCs w:val="24"/>
        </w:rPr>
        <w:t xml:space="preserve"> </w:t>
      </w:r>
      <w:r w:rsidR="005278F9" w:rsidRPr="004A3539">
        <w:rPr>
          <w:rFonts w:ascii="Times New Roman" w:eastAsia="Times New Roman" w:hAnsi="Times New Roman" w:cs="Times New Roman"/>
          <w:sz w:val="24"/>
          <w:szCs w:val="24"/>
        </w:rPr>
        <w:t>extrajudicial killing</w:t>
      </w:r>
      <w:r w:rsidRPr="004A3539">
        <w:rPr>
          <w:rFonts w:ascii="Times New Roman" w:eastAsia="Times New Roman" w:hAnsi="Times New Roman" w:cs="Times New Roman"/>
          <w:sz w:val="24"/>
          <w:szCs w:val="24"/>
        </w:rPr>
        <w:t>. Sometimes these men are in uniform,</w:t>
      </w:r>
      <w:r w:rsidRPr="004A3539">
        <w:rPr>
          <w:rFonts w:ascii="Times New Roman" w:eastAsia="Times New Roman" w:hAnsi="Times New Roman" w:cs="Times New Roman"/>
          <w:sz w:val="24"/>
          <w:szCs w:val="24"/>
        </w:rPr>
        <w:t xml:space="preserve"> but are more often in civilian clothing.</w:t>
      </w:r>
    </w:p>
    <w:p w14:paraId="0000001C" w14:textId="2745824F" w:rsidR="00766A7B" w:rsidRPr="004A3539" w:rsidRDefault="0068681C" w:rsidP="004A3539">
      <w:pPr>
        <w:numPr>
          <w:ilvl w:val="0"/>
          <w:numId w:val="3"/>
        </w:numPr>
        <w:spacing w:after="120" w:line="240" w:lineRule="auto"/>
        <w:ind w:left="274"/>
        <w:jc w:val="both"/>
        <w:rPr>
          <w:rFonts w:ascii="Times New Roman" w:eastAsia="Times New Roman" w:hAnsi="Times New Roman" w:cs="Times New Roman"/>
          <w:sz w:val="24"/>
          <w:szCs w:val="24"/>
        </w:rPr>
      </w:pPr>
      <w:r w:rsidRPr="004A3539">
        <w:rPr>
          <w:rFonts w:ascii="Times New Roman" w:eastAsia="Times New Roman" w:hAnsi="Times New Roman" w:cs="Times New Roman"/>
          <w:sz w:val="24"/>
          <w:szCs w:val="24"/>
        </w:rPr>
        <w:t xml:space="preserve">While </w:t>
      </w:r>
      <w:r w:rsidR="005278F9" w:rsidRPr="004A3539">
        <w:rPr>
          <w:rFonts w:ascii="Times New Roman" w:eastAsia="Times New Roman" w:hAnsi="Times New Roman" w:cs="Times New Roman"/>
          <w:sz w:val="24"/>
          <w:szCs w:val="24"/>
        </w:rPr>
        <w:t xml:space="preserve">men compose </w:t>
      </w:r>
      <w:r w:rsidRPr="004A3539">
        <w:rPr>
          <w:rFonts w:ascii="Times New Roman" w:eastAsia="Times New Roman" w:hAnsi="Times New Roman" w:cs="Times New Roman"/>
          <w:sz w:val="24"/>
          <w:szCs w:val="24"/>
        </w:rPr>
        <w:t xml:space="preserve">the majority of victims of extrajudicial killings, </w:t>
      </w:r>
      <w:r w:rsidR="005278F9" w:rsidRPr="004A3539">
        <w:rPr>
          <w:rFonts w:ascii="Times New Roman" w:eastAsia="Times New Roman" w:hAnsi="Times New Roman" w:cs="Times New Roman"/>
          <w:sz w:val="24"/>
          <w:szCs w:val="24"/>
        </w:rPr>
        <w:t xml:space="preserve">women experience the subsequent </w:t>
      </w:r>
      <w:r w:rsidRPr="004A3539">
        <w:rPr>
          <w:rFonts w:ascii="Times New Roman" w:eastAsia="Times New Roman" w:hAnsi="Times New Roman" w:cs="Times New Roman"/>
          <w:sz w:val="24"/>
          <w:szCs w:val="24"/>
        </w:rPr>
        <w:t xml:space="preserve">economic and psychological impact of the </w:t>
      </w:r>
      <w:r w:rsidR="005278F9" w:rsidRPr="004A3539">
        <w:rPr>
          <w:rFonts w:ascii="Times New Roman" w:eastAsia="Times New Roman" w:hAnsi="Times New Roman" w:cs="Times New Roman"/>
          <w:sz w:val="24"/>
          <w:szCs w:val="24"/>
        </w:rPr>
        <w:t>killings</w:t>
      </w:r>
      <w:r w:rsidRPr="004A3539">
        <w:rPr>
          <w:rFonts w:ascii="Times New Roman" w:eastAsia="Times New Roman" w:hAnsi="Times New Roman" w:cs="Times New Roman"/>
          <w:sz w:val="24"/>
          <w:szCs w:val="24"/>
        </w:rPr>
        <w:t xml:space="preserve">. </w:t>
      </w:r>
      <w:r w:rsidR="005278F9" w:rsidRPr="004A3539">
        <w:rPr>
          <w:rFonts w:ascii="Times New Roman" w:eastAsia="Times New Roman" w:hAnsi="Times New Roman" w:cs="Times New Roman"/>
          <w:sz w:val="24"/>
          <w:szCs w:val="24"/>
        </w:rPr>
        <w:t>The surviving female family members often experience an inability</w:t>
      </w:r>
      <w:r w:rsidRPr="004A3539">
        <w:rPr>
          <w:rFonts w:ascii="Times New Roman" w:eastAsia="Times New Roman" w:hAnsi="Times New Roman" w:cs="Times New Roman"/>
          <w:sz w:val="24"/>
          <w:szCs w:val="24"/>
        </w:rPr>
        <w:t xml:space="preserve"> to pay for basic necessities, isolation from </w:t>
      </w:r>
      <w:r w:rsidR="005278F9" w:rsidRPr="004A3539">
        <w:rPr>
          <w:rFonts w:ascii="Times New Roman" w:eastAsia="Times New Roman" w:hAnsi="Times New Roman" w:cs="Times New Roman"/>
          <w:sz w:val="24"/>
          <w:szCs w:val="24"/>
        </w:rPr>
        <w:t xml:space="preserve">their </w:t>
      </w:r>
      <w:r w:rsidRPr="004A3539">
        <w:rPr>
          <w:rFonts w:ascii="Times New Roman" w:eastAsia="Times New Roman" w:hAnsi="Times New Roman" w:cs="Times New Roman"/>
          <w:sz w:val="24"/>
          <w:szCs w:val="24"/>
        </w:rPr>
        <w:t>communit</w:t>
      </w:r>
      <w:r w:rsidR="005278F9" w:rsidRPr="004A3539">
        <w:rPr>
          <w:rFonts w:ascii="Times New Roman" w:eastAsia="Times New Roman" w:hAnsi="Times New Roman" w:cs="Times New Roman"/>
          <w:sz w:val="24"/>
          <w:szCs w:val="24"/>
        </w:rPr>
        <w:t>ies</w:t>
      </w:r>
      <w:r w:rsidRPr="004A3539">
        <w:rPr>
          <w:rFonts w:ascii="Times New Roman" w:eastAsia="Times New Roman" w:hAnsi="Times New Roman" w:cs="Times New Roman"/>
          <w:sz w:val="24"/>
          <w:szCs w:val="24"/>
        </w:rPr>
        <w:t xml:space="preserve">, </w:t>
      </w:r>
      <w:r w:rsidR="005278F9" w:rsidRPr="004A3539">
        <w:rPr>
          <w:rFonts w:ascii="Times New Roman" w:eastAsia="Times New Roman" w:hAnsi="Times New Roman" w:cs="Times New Roman"/>
          <w:sz w:val="24"/>
          <w:szCs w:val="24"/>
        </w:rPr>
        <w:t xml:space="preserve">and </w:t>
      </w:r>
      <w:r w:rsidRPr="004A3539">
        <w:rPr>
          <w:rFonts w:ascii="Times New Roman" w:eastAsia="Times New Roman" w:hAnsi="Times New Roman" w:cs="Times New Roman"/>
          <w:sz w:val="24"/>
          <w:szCs w:val="24"/>
        </w:rPr>
        <w:t xml:space="preserve">psychosomatic </w:t>
      </w:r>
      <w:r w:rsidR="005278F9" w:rsidRPr="004A3539">
        <w:rPr>
          <w:rFonts w:ascii="Times New Roman" w:eastAsia="Times New Roman" w:hAnsi="Times New Roman" w:cs="Times New Roman"/>
          <w:sz w:val="24"/>
          <w:szCs w:val="24"/>
        </w:rPr>
        <w:t>aftereffects. Women must also contend with</w:t>
      </w:r>
      <w:r w:rsidRPr="004A3539">
        <w:rPr>
          <w:rFonts w:ascii="Times New Roman" w:eastAsia="Times New Roman" w:hAnsi="Times New Roman" w:cs="Times New Roman"/>
          <w:sz w:val="24"/>
          <w:szCs w:val="24"/>
        </w:rPr>
        <w:t xml:space="preserve"> behavioral changes in</w:t>
      </w:r>
      <w:r w:rsidR="005278F9" w:rsidRPr="004A3539">
        <w:rPr>
          <w:rFonts w:ascii="Times New Roman" w:eastAsia="Times New Roman" w:hAnsi="Times New Roman" w:cs="Times New Roman"/>
          <w:sz w:val="24"/>
          <w:szCs w:val="24"/>
        </w:rPr>
        <w:t xml:space="preserve"> their</w:t>
      </w:r>
      <w:r w:rsidRPr="004A3539">
        <w:rPr>
          <w:rFonts w:ascii="Times New Roman" w:eastAsia="Times New Roman" w:hAnsi="Times New Roman" w:cs="Times New Roman"/>
          <w:sz w:val="24"/>
          <w:szCs w:val="24"/>
        </w:rPr>
        <w:t xml:space="preserve"> children following the aftermath of an extrajudicial killing.</w:t>
      </w:r>
      <w:r w:rsidRPr="004A3539">
        <w:rPr>
          <w:rFonts w:ascii="Times New Roman" w:eastAsia="Times New Roman" w:hAnsi="Times New Roman" w:cs="Times New Roman"/>
          <w:sz w:val="24"/>
          <w:szCs w:val="24"/>
          <w:vertAlign w:val="superscript"/>
        </w:rPr>
        <w:footnoteReference w:id="15"/>
      </w:r>
      <w:r w:rsidRPr="004A3539">
        <w:rPr>
          <w:rFonts w:ascii="Times New Roman" w:eastAsia="Times New Roman" w:hAnsi="Times New Roman" w:cs="Times New Roman"/>
          <w:sz w:val="24"/>
          <w:szCs w:val="24"/>
        </w:rPr>
        <w:t xml:space="preserve"> </w:t>
      </w:r>
    </w:p>
    <w:p w14:paraId="0D982EF5" w14:textId="59C59456" w:rsidR="008A47E8" w:rsidRPr="004A3539" w:rsidRDefault="008A47E8" w:rsidP="004A3539">
      <w:pPr>
        <w:keepNext/>
        <w:spacing w:before="240" w:after="240" w:line="240" w:lineRule="auto"/>
        <w:ind w:left="360"/>
        <w:jc w:val="both"/>
        <w:rPr>
          <w:rFonts w:ascii="Times New Roman" w:eastAsia="Times New Roman" w:hAnsi="Times New Roman" w:cs="Times New Roman"/>
          <w:b/>
          <w:sz w:val="24"/>
          <w:szCs w:val="24"/>
        </w:rPr>
      </w:pPr>
      <w:r w:rsidRPr="004A3539">
        <w:rPr>
          <w:rFonts w:ascii="Times New Roman" w:eastAsia="Times New Roman" w:hAnsi="Times New Roman" w:cs="Times New Roman"/>
          <w:b/>
          <w:sz w:val="24"/>
          <w:szCs w:val="24"/>
        </w:rPr>
        <w:t>I</w:t>
      </w:r>
      <w:r w:rsidR="004A3539">
        <w:rPr>
          <w:rFonts w:ascii="Times New Roman" w:eastAsia="Times New Roman" w:hAnsi="Times New Roman" w:cs="Times New Roman"/>
          <w:b/>
          <w:sz w:val="24"/>
          <w:szCs w:val="24"/>
        </w:rPr>
        <w:t>II</w:t>
      </w:r>
      <w:r w:rsidRPr="004A3539">
        <w:rPr>
          <w:rFonts w:ascii="Times New Roman" w:eastAsia="Times New Roman" w:hAnsi="Times New Roman" w:cs="Times New Roman"/>
          <w:b/>
          <w:sz w:val="24"/>
          <w:szCs w:val="24"/>
        </w:rPr>
        <w:t>. Education (Concluding Observations paragraphs 33 and 34, List of Issues paragraph</w:t>
      </w:r>
      <w:r w:rsidR="005278F9" w:rsidRPr="004A3539">
        <w:rPr>
          <w:rFonts w:ascii="Times New Roman" w:eastAsia="Times New Roman" w:hAnsi="Times New Roman" w:cs="Times New Roman"/>
          <w:b/>
          <w:sz w:val="24"/>
          <w:szCs w:val="24"/>
        </w:rPr>
        <w:t>s 10 and</w:t>
      </w:r>
      <w:r w:rsidRPr="004A3539">
        <w:rPr>
          <w:rFonts w:ascii="Times New Roman" w:eastAsia="Times New Roman" w:hAnsi="Times New Roman" w:cs="Times New Roman"/>
          <w:b/>
          <w:sz w:val="24"/>
          <w:szCs w:val="24"/>
        </w:rPr>
        <w:t xml:space="preserve"> 13)</w:t>
      </w:r>
    </w:p>
    <w:p w14:paraId="699C0226" w14:textId="77777777" w:rsidR="005278F9" w:rsidRPr="004A3539" w:rsidRDefault="008A47E8" w:rsidP="004A3539">
      <w:pPr>
        <w:numPr>
          <w:ilvl w:val="0"/>
          <w:numId w:val="3"/>
        </w:numPr>
        <w:spacing w:after="120" w:line="240" w:lineRule="auto"/>
        <w:ind w:left="360"/>
        <w:jc w:val="both"/>
        <w:rPr>
          <w:rFonts w:ascii="Times New Roman" w:eastAsia="Times New Roman" w:hAnsi="Times New Roman" w:cs="Times New Roman"/>
          <w:sz w:val="24"/>
          <w:szCs w:val="24"/>
        </w:rPr>
      </w:pPr>
      <w:r w:rsidRPr="004A3539">
        <w:rPr>
          <w:rFonts w:ascii="Times New Roman" w:eastAsia="Times New Roman" w:hAnsi="Times New Roman" w:cs="Times New Roman"/>
          <w:sz w:val="24"/>
          <w:szCs w:val="24"/>
        </w:rPr>
        <w:t>The Committee has expressed its concern for “the high incidence of sexual violence and sexual harassment against girls in schools</w:t>
      </w:r>
      <w:r w:rsidR="005278F9" w:rsidRPr="004A3539">
        <w:rPr>
          <w:rFonts w:ascii="Times New Roman" w:eastAsia="Times New Roman" w:hAnsi="Times New Roman" w:cs="Times New Roman"/>
          <w:sz w:val="24"/>
          <w:szCs w:val="24"/>
        </w:rPr>
        <w:t>.</w:t>
      </w:r>
      <w:r w:rsidRPr="004A3539">
        <w:rPr>
          <w:rFonts w:ascii="Times New Roman" w:eastAsia="Times New Roman" w:hAnsi="Times New Roman" w:cs="Times New Roman"/>
          <w:sz w:val="24"/>
          <w:szCs w:val="24"/>
        </w:rPr>
        <w:t>”</w:t>
      </w:r>
      <w:r w:rsidRPr="004A3539">
        <w:rPr>
          <w:rFonts w:ascii="Times New Roman" w:eastAsia="Times New Roman" w:hAnsi="Times New Roman" w:cs="Times New Roman"/>
          <w:sz w:val="24"/>
          <w:szCs w:val="24"/>
          <w:vertAlign w:val="superscript"/>
        </w:rPr>
        <w:footnoteReference w:id="16"/>
      </w:r>
      <w:r w:rsidRPr="004A3539">
        <w:rPr>
          <w:rFonts w:ascii="Times New Roman" w:eastAsia="Times New Roman" w:hAnsi="Times New Roman" w:cs="Times New Roman"/>
          <w:sz w:val="24"/>
          <w:szCs w:val="24"/>
        </w:rPr>
        <w:t xml:space="preserve"> </w:t>
      </w:r>
      <w:r w:rsidR="005278F9" w:rsidRPr="004A3539">
        <w:rPr>
          <w:rFonts w:ascii="Times New Roman" w:eastAsia="Times New Roman" w:hAnsi="Times New Roman" w:cs="Times New Roman"/>
          <w:sz w:val="24"/>
          <w:szCs w:val="24"/>
        </w:rPr>
        <w:t xml:space="preserve">The Committee thus recommended to </w:t>
      </w:r>
      <w:r w:rsidR="005278F9" w:rsidRPr="004A3539">
        <w:rPr>
          <w:rFonts w:ascii="Times New Roman" w:eastAsia="Times New Roman" w:hAnsi="Times New Roman" w:cs="Times New Roman"/>
          <w:sz w:val="24"/>
          <w:szCs w:val="24"/>
        </w:rPr>
        <w:lastRenderedPageBreak/>
        <w:t>effectively investigate and prosecute cases of sexual violence and harassment against girls in schools and adequately punish perpetrators.</w:t>
      </w:r>
      <w:r w:rsidR="005278F9" w:rsidRPr="004A3539">
        <w:rPr>
          <w:rFonts w:ascii="Times New Roman" w:eastAsia="Times New Roman" w:hAnsi="Times New Roman" w:cs="Times New Roman"/>
          <w:sz w:val="24"/>
          <w:szCs w:val="24"/>
          <w:vertAlign w:val="superscript"/>
        </w:rPr>
        <w:footnoteReference w:id="17"/>
      </w:r>
    </w:p>
    <w:p w14:paraId="224E1A0A" w14:textId="281ABEA6" w:rsidR="008A47E8" w:rsidRPr="004A3539" w:rsidRDefault="008A47E8" w:rsidP="004A3539">
      <w:pPr>
        <w:numPr>
          <w:ilvl w:val="0"/>
          <w:numId w:val="3"/>
        </w:numPr>
        <w:spacing w:after="120" w:line="240" w:lineRule="auto"/>
        <w:ind w:left="360"/>
        <w:jc w:val="both"/>
        <w:rPr>
          <w:rFonts w:ascii="Times New Roman" w:eastAsia="Times New Roman" w:hAnsi="Times New Roman" w:cs="Times New Roman"/>
          <w:sz w:val="24"/>
          <w:szCs w:val="24"/>
        </w:rPr>
      </w:pPr>
      <w:r w:rsidRPr="004A3539">
        <w:rPr>
          <w:rFonts w:ascii="Times New Roman" w:eastAsia="Times New Roman" w:hAnsi="Times New Roman" w:cs="Times New Roman"/>
          <w:sz w:val="24"/>
          <w:szCs w:val="24"/>
        </w:rPr>
        <w:t xml:space="preserve">In the </w:t>
      </w:r>
      <w:r w:rsidR="005278F9" w:rsidRPr="004A3539">
        <w:rPr>
          <w:rFonts w:ascii="Times New Roman" w:eastAsia="Times New Roman" w:hAnsi="Times New Roman" w:cs="Times New Roman"/>
          <w:sz w:val="24"/>
          <w:szCs w:val="24"/>
        </w:rPr>
        <w:t>L</w:t>
      </w:r>
      <w:r w:rsidRPr="004A3539">
        <w:rPr>
          <w:rFonts w:ascii="Times New Roman" w:eastAsia="Times New Roman" w:hAnsi="Times New Roman" w:cs="Times New Roman"/>
          <w:sz w:val="24"/>
          <w:szCs w:val="24"/>
        </w:rPr>
        <w:t xml:space="preserve">ist of </w:t>
      </w:r>
      <w:r w:rsidR="005278F9" w:rsidRPr="004A3539">
        <w:rPr>
          <w:rFonts w:ascii="Times New Roman" w:eastAsia="Times New Roman" w:hAnsi="Times New Roman" w:cs="Times New Roman"/>
          <w:sz w:val="24"/>
          <w:szCs w:val="24"/>
        </w:rPr>
        <w:t>I</w:t>
      </w:r>
      <w:r w:rsidRPr="004A3539">
        <w:rPr>
          <w:rFonts w:ascii="Times New Roman" w:eastAsia="Times New Roman" w:hAnsi="Times New Roman" w:cs="Times New Roman"/>
          <w:sz w:val="24"/>
          <w:szCs w:val="24"/>
        </w:rPr>
        <w:t>ssues, the Committee request</w:t>
      </w:r>
      <w:r w:rsidR="005278F9" w:rsidRPr="004A3539">
        <w:rPr>
          <w:rFonts w:ascii="Times New Roman" w:eastAsia="Times New Roman" w:hAnsi="Times New Roman" w:cs="Times New Roman"/>
          <w:sz w:val="24"/>
          <w:szCs w:val="24"/>
        </w:rPr>
        <w:t>ed</w:t>
      </w:r>
      <w:r w:rsidRPr="004A3539">
        <w:rPr>
          <w:rFonts w:ascii="Times New Roman" w:eastAsia="Times New Roman" w:hAnsi="Times New Roman" w:cs="Times New Roman"/>
          <w:sz w:val="24"/>
          <w:szCs w:val="24"/>
        </w:rPr>
        <w:t xml:space="preserve"> information on measures to prevent cases of gender-based violence against women in institutions, including centers for minors</w:t>
      </w:r>
      <w:r w:rsidR="005278F9" w:rsidRPr="004A3539">
        <w:rPr>
          <w:rFonts w:ascii="Times New Roman" w:eastAsia="Times New Roman" w:hAnsi="Times New Roman" w:cs="Times New Roman"/>
          <w:sz w:val="24"/>
          <w:szCs w:val="24"/>
        </w:rPr>
        <w:t xml:space="preserve"> and</w:t>
      </w:r>
      <w:r w:rsidRPr="004A3539">
        <w:rPr>
          <w:rFonts w:ascii="Times New Roman" w:eastAsia="Times New Roman" w:hAnsi="Times New Roman" w:cs="Times New Roman"/>
          <w:sz w:val="24"/>
          <w:szCs w:val="24"/>
        </w:rPr>
        <w:t xml:space="preserve"> to investigate</w:t>
      </w:r>
      <w:r w:rsidR="00310CBC" w:rsidRPr="004A3539">
        <w:rPr>
          <w:rFonts w:ascii="Times New Roman" w:eastAsia="Times New Roman" w:hAnsi="Times New Roman" w:cs="Times New Roman"/>
          <w:sz w:val="24"/>
          <w:szCs w:val="24"/>
        </w:rPr>
        <w:t xml:space="preserve"> and</w:t>
      </w:r>
      <w:r w:rsidRPr="004A3539">
        <w:rPr>
          <w:rFonts w:ascii="Times New Roman" w:eastAsia="Times New Roman" w:hAnsi="Times New Roman" w:cs="Times New Roman"/>
          <w:sz w:val="24"/>
          <w:szCs w:val="24"/>
        </w:rPr>
        <w:t xml:space="preserve"> prosecute perpetrators of sexual </w:t>
      </w:r>
      <w:r w:rsidR="00310CBC" w:rsidRPr="004A3539">
        <w:rPr>
          <w:rFonts w:ascii="Times New Roman" w:eastAsia="Times New Roman" w:hAnsi="Times New Roman" w:cs="Times New Roman"/>
          <w:sz w:val="24"/>
          <w:szCs w:val="24"/>
        </w:rPr>
        <w:t>violence</w:t>
      </w:r>
      <w:r w:rsidRPr="004A3539">
        <w:rPr>
          <w:rFonts w:ascii="Times New Roman" w:eastAsia="Times New Roman" w:hAnsi="Times New Roman" w:cs="Times New Roman"/>
          <w:sz w:val="24"/>
          <w:szCs w:val="24"/>
        </w:rPr>
        <w:t xml:space="preserve"> against girls</w:t>
      </w:r>
      <w:r w:rsidR="00310CBC" w:rsidRPr="004A3539">
        <w:rPr>
          <w:rFonts w:ascii="Times New Roman" w:eastAsia="Times New Roman" w:hAnsi="Times New Roman" w:cs="Times New Roman"/>
          <w:sz w:val="24"/>
          <w:szCs w:val="24"/>
        </w:rPr>
        <w:t xml:space="preserve"> in schools</w:t>
      </w:r>
      <w:r w:rsidRPr="004A3539">
        <w:rPr>
          <w:rFonts w:ascii="Times New Roman" w:eastAsia="Times New Roman" w:hAnsi="Times New Roman" w:cs="Times New Roman"/>
          <w:sz w:val="24"/>
          <w:szCs w:val="24"/>
        </w:rPr>
        <w:t>.</w:t>
      </w:r>
      <w:r w:rsidRPr="004A3539">
        <w:rPr>
          <w:rFonts w:ascii="Times New Roman" w:eastAsia="Times New Roman" w:hAnsi="Times New Roman" w:cs="Times New Roman"/>
          <w:sz w:val="24"/>
          <w:szCs w:val="24"/>
          <w:vertAlign w:val="superscript"/>
        </w:rPr>
        <w:footnoteReference w:id="18"/>
      </w:r>
      <w:r w:rsidRPr="004A3539">
        <w:rPr>
          <w:rFonts w:ascii="Times New Roman" w:eastAsia="Times New Roman" w:hAnsi="Times New Roman" w:cs="Times New Roman"/>
          <w:sz w:val="24"/>
          <w:szCs w:val="24"/>
        </w:rPr>
        <w:t xml:space="preserve"> </w:t>
      </w:r>
    </w:p>
    <w:p w14:paraId="2949AB7B" w14:textId="06399A80" w:rsidR="008A47E8" w:rsidRPr="004A3539" w:rsidRDefault="00D86450" w:rsidP="004A3539">
      <w:pPr>
        <w:numPr>
          <w:ilvl w:val="0"/>
          <w:numId w:val="3"/>
        </w:numPr>
        <w:spacing w:after="120" w:line="240" w:lineRule="auto"/>
        <w:ind w:left="360"/>
        <w:jc w:val="both"/>
        <w:rPr>
          <w:rFonts w:ascii="Times New Roman" w:eastAsia="Times New Roman" w:hAnsi="Times New Roman" w:cs="Times New Roman"/>
          <w:sz w:val="24"/>
          <w:szCs w:val="24"/>
        </w:rPr>
      </w:pPr>
      <w:r w:rsidRPr="004A3539">
        <w:rPr>
          <w:rFonts w:ascii="Times New Roman" w:eastAsia="Times New Roman" w:hAnsi="Times New Roman" w:cs="Times New Roman"/>
          <w:sz w:val="24"/>
          <w:szCs w:val="24"/>
        </w:rPr>
        <w:t>In its State Report, the</w:t>
      </w:r>
      <w:r w:rsidR="008A47E8" w:rsidRPr="004A3539">
        <w:rPr>
          <w:rFonts w:ascii="Times New Roman" w:eastAsia="Times New Roman" w:hAnsi="Times New Roman" w:cs="Times New Roman"/>
          <w:sz w:val="24"/>
          <w:szCs w:val="24"/>
        </w:rPr>
        <w:t xml:space="preserve"> Government of the Philippines </w:t>
      </w:r>
      <w:r w:rsidRPr="004A3539">
        <w:rPr>
          <w:rFonts w:ascii="Times New Roman" w:eastAsia="Times New Roman" w:hAnsi="Times New Roman" w:cs="Times New Roman"/>
          <w:sz w:val="24"/>
          <w:szCs w:val="24"/>
        </w:rPr>
        <w:t>noted</w:t>
      </w:r>
      <w:r w:rsidR="008A47E8" w:rsidRPr="004A3539">
        <w:rPr>
          <w:rFonts w:ascii="Times New Roman" w:eastAsia="Times New Roman" w:hAnsi="Times New Roman" w:cs="Times New Roman"/>
          <w:sz w:val="24"/>
          <w:szCs w:val="24"/>
        </w:rPr>
        <w:t xml:space="preserve"> that the Commission on Higher Education (CHED) released a memorandum which mandates the creation of a committee on decorum and investigation (CODI) in State universities and colleges with the function of investigating violence against women and sexual harassment cases.</w:t>
      </w:r>
      <w:r w:rsidR="008A47E8" w:rsidRPr="004A3539">
        <w:rPr>
          <w:rFonts w:ascii="Times New Roman" w:eastAsia="Times New Roman" w:hAnsi="Times New Roman" w:cs="Times New Roman"/>
          <w:sz w:val="24"/>
          <w:szCs w:val="24"/>
          <w:vertAlign w:val="superscript"/>
        </w:rPr>
        <w:footnoteReference w:id="19"/>
      </w:r>
      <w:r w:rsidR="008A47E8" w:rsidRPr="004A3539">
        <w:rPr>
          <w:rFonts w:ascii="Times New Roman" w:eastAsia="Times New Roman" w:hAnsi="Times New Roman" w:cs="Times New Roman"/>
          <w:sz w:val="24"/>
          <w:szCs w:val="24"/>
        </w:rPr>
        <w:t xml:space="preserve"> In 2018, the Safe Spaces Act was passed by Philippine Congress providing additional duties and corresponding liabilities for heads of schools and training institutions to ensure that sexual harassment complaints are addressed appropriately.</w:t>
      </w:r>
      <w:r w:rsidR="008A47E8" w:rsidRPr="004A3539">
        <w:rPr>
          <w:rFonts w:ascii="Times New Roman" w:eastAsia="Times New Roman" w:hAnsi="Times New Roman" w:cs="Times New Roman"/>
          <w:sz w:val="24"/>
          <w:szCs w:val="24"/>
          <w:vertAlign w:val="superscript"/>
        </w:rPr>
        <w:footnoteReference w:id="20"/>
      </w:r>
      <w:r w:rsidR="008A47E8" w:rsidRPr="004A3539">
        <w:rPr>
          <w:rFonts w:ascii="Times New Roman" w:eastAsia="Times New Roman" w:hAnsi="Times New Roman" w:cs="Times New Roman"/>
          <w:sz w:val="24"/>
          <w:szCs w:val="24"/>
        </w:rPr>
        <w:t xml:space="preserve"> The law states that if a school knows or reasonably should know about acts of gender-based sexual harassment or sexual violence being committed that creates a hostile environment, the school must take immediate action to eliminate the same acts, prevent their recurrence, and address their effects even if the individual does not want to file a complaint.</w:t>
      </w:r>
      <w:r w:rsidR="008A47E8" w:rsidRPr="004A3539">
        <w:rPr>
          <w:rFonts w:ascii="Times New Roman" w:eastAsia="Times New Roman" w:hAnsi="Times New Roman" w:cs="Times New Roman"/>
          <w:sz w:val="24"/>
          <w:szCs w:val="24"/>
          <w:vertAlign w:val="superscript"/>
        </w:rPr>
        <w:footnoteReference w:id="21"/>
      </w:r>
    </w:p>
    <w:p w14:paraId="0A4449DB" w14:textId="78F601DF" w:rsidR="008A47E8" w:rsidRPr="004A3539" w:rsidRDefault="008A47E8" w:rsidP="004A3539">
      <w:pPr>
        <w:numPr>
          <w:ilvl w:val="0"/>
          <w:numId w:val="3"/>
        </w:numPr>
        <w:spacing w:after="120" w:line="240" w:lineRule="auto"/>
        <w:ind w:left="360"/>
        <w:jc w:val="both"/>
        <w:rPr>
          <w:rFonts w:ascii="Times New Roman" w:eastAsia="Times New Roman" w:hAnsi="Times New Roman" w:cs="Times New Roman"/>
          <w:sz w:val="24"/>
          <w:szCs w:val="24"/>
        </w:rPr>
      </w:pPr>
      <w:r w:rsidRPr="004A3539">
        <w:rPr>
          <w:rFonts w:ascii="Times New Roman" w:eastAsia="Times New Roman" w:hAnsi="Times New Roman" w:cs="Times New Roman"/>
          <w:sz w:val="24"/>
          <w:szCs w:val="24"/>
        </w:rPr>
        <w:t>In 2022, IDEALS assisted a number of students from the Philippine High School for the Arts, a state-run high school and attached agency of the Department of Education, regarding complaints of sexual harassment on campus. One of the identified perpetrators was a male dormitory parent who harassed female high-school students. A written complaint was submitted by students to the school’s CODI. The complaint accuse</w:t>
      </w:r>
      <w:r w:rsidR="00ED34A9" w:rsidRPr="004A3539">
        <w:rPr>
          <w:rFonts w:ascii="Times New Roman" w:eastAsia="Times New Roman" w:hAnsi="Times New Roman" w:cs="Times New Roman"/>
          <w:sz w:val="24"/>
          <w:szCs w:val="24"/>
        </w:rPr>
        <w:t>d</w:t>
      </w:r>
      <w:r w:rsidRPr="004A3539">
        <w:rPr>
          <w:rFonts w:ascii="Times New Roman" w:eastAsia="Times New Roman" w:hAnsi="Times New Roman" w:cs="Times New Roman"/>
          <w:sz w:val="24"/>
          <w:szCs w:val="24"/>
        </w:rPr>
        <w:t xml:space="preserve"> the male dormitory parent of slipping his hand under the shorts of one </w:t>
      </w:r>
      <w:r w:rsidR="00ED34A9" w:rsidRPr="004A3539">
        <w:rPr>
          <w:rFonts w:ascii="Times New Roman" w:eastAsia="Times New Roman" w:hAnsi="Times New Roman" w:cs="Times New Roman"/>
          <w:sz w:val="24"/>
          <w:szCs w:val="24"/>
        </w:rPr>
        <w:t>female</w:t>
      </w:r>
      <w:r w:rsidRPr="004A3539">
        <w:rPr>
          <w:rFonts w:ascii="Times New Roman" w:eastAsia="Times New Roman" w:hAnsi="Times New Roman" w:cs="Times New Roman"/>
          <w:sz w:val="24"/>
          <w:szCs w:val="24"/>
        </w:rPr>
        <w:t xml:space="preserve"> student and groping her buttocks. He also allegedly catcalled another </w:t>
      </w:r>
      <w:r w:rsidR="00ED34A9" w:rsidRPr="004A3539">
        <w:rPr>
          <w:rFonts w:ascii="Times New Roman" w:eastAsia="Times New Roman" w:hAnsi="Times New Roman" w:cs="Times New Roman"/>
          <w:sz w:val="24"/>
          <w:szCs w:val="24"/>
        </w:rPr>
        <w:t>female</w:t>
      </w:r>
      <w:r w:rsidRPr="004A3539">
        <w:rPr>
          <w:rFonts w:ascii="Times New Roman" w:eastAsia="Times New Roman" w:hAnsi="Times New Roman" w:cs="Times New Roman"/>
          <w:sz w:val="24"/>
          <w:szCs w:val="24"/>
        </w:rPr>
        <w:t xml:space="preserve"> student by calling her “sexy”. The CODI dismissed the complaint without investigating the charges, citing failure to comply with technical requirements, such as notarization of statements.</w:t>
      </w:r>
    </w:p>
    <w:p w14:paraId="2C05F662" w14:textId="22A34680" w:rsidR="008A47E8" w:rsidRPr="004A3539" w:rsidRDefault="008A47E8" w:rsidP="004A3539">
      <w:pPr>
        <w:numPr>
          <w:ilvl w:val="0"/>
          <w:numId w:val="3"/>
        </w:numPr>
        <w:spacing w:after="120" w:line="240" w:lineRule="auto"/>
        <w:ind w:left="360"/>
        <w:jc w:val="both"/>
        <w:rPr>
          <w:rFonts w:ascii="Times New Roman" w:eastAsia="Times New Roman" w:hAnsi="Times New Roman" w:cs="Times New Roman"/>
          <w:sz w:val="24"/>
          <w:szCs w:val="24"/>
        </w:rPr>
      </w:pPr>
      <w:r w:rsidRPr="004A3539">
        <w:rPr>
          <w:rFonts w:ascii="Times New Roman" w:eastAsia="Times New Roman" w:hAnsi="Times New Roman" w:cs="Times New Roman"/>
          <w:sz w:val="24"/>
          <w:szCs w:val="24"/>
        </w:rPr>
        <w:t xml:space="preserve">In addition to the aforementioned provisions of the Safe Spaces Act, the Rules on Administrative cases in the Civil Service (2017 RACCS) state that cases involving sexual harassment may be investigated by the disciplining authority </w:t>
      </w:r>
      <w:r w:rsidRPr="004A3539">
        <w:rPr>
          <w:rFonts w:ascii="Times New Roman" w:eastAsia="Times New Roman" w:hAnsi="Times New Roman" w:cs="Times New Roman"/>
          <w:i/>
          <w:sz w:val="24"/>
          <w:szCs w:val="24"/>
        </w:rPr>
        <w:t xml:space="preserve">motu </w:t>
      </w:r>
      <w:proofErr w:type="spellStart"/>
      <w:r w:rsidRPr="004A3539">
        <w:rPr>
          <w:rFonts w:ascii="Times New Roman" w:eastAsia="Times New Roman" w:hAnsi="Times New Roman" w:cs="Times New Roman"/>
          <w:i/>
          <w:sz w:val="24"/>
          <w:szCs w:val="24"/>
        </w:rPr>
        <w:t>propio</w:t>
      </w:r>
      <w:proofErr w:type="spellEnd"/>
      <w:r w:rsidRPr="004A3539">
        <w:rPr>
          <w:rFonts w:ascii="Times New Roman" w:eastAsia="Times New Roman" w:hAnsi="Times New Roman" w:cs="Times New Roman"/>
          <w:i/>
          <w:sz w:val="24"/>
          <w:szCs w:val="24"/>
        </w:rPr>
        <w:t xml:space="preserve"> </w:t>
      </w:r>
      <w:r w:rsidRPr="004A3539">
        <w:rPr>
          <w:rFonts w:ascii="Times New Roman" w:eastAsia="Times New Roman" w:hAnsi="Times New Roman" w:cs="Times New Roman"/>
          <w:sz w:val="24"/>
          <w:szCs w:val="24"/>
        </w:rPr>
        <w:t>(on its own) or upon any complaint by any person.</w:t>
      </w:r>
      <w:r w:rsidRPr="004A3539">
        <w:rPr>
          <w:rFonts w:ascii="Times New Roman" w:eastAsia="Times New Roman" w:hAnsi="Times New Roman" w:cs="Times New Roman"/>
          <w:sz w:val="24"/>
          <w:szCs w:val="24"/>
          <w:vertAlign w:val="superscript"/>
        </w:rPr>
        <w:footnoteReference w:id="22"/>
      </w:r>
      <w:r w:rsidRPr="004A3539">
        <w:rPr>
          <w:rFonts w:ascii="Times New Roman" w:eastAsia="Times New Roman" w:hAnsi="Times New Roman" w:cs="Times New Roman"/>
          <w:sz w:val="24"/>
          <w:szCs w:val="24"/>
        </w:rPr>
        <w:t xml:space="preserve"> The Philippine </w:t>
      </w:r>
      <w:r w:rsidR="002161BB" w:rsidRPr="004A3539">
        <w:rPr>
          <w:rFonts w:ascii="Times New Roman" w:eastAsia="Times New Roman" w:hAnsi="Times New Roman" w:cs="Times New Roman"/>
          <w:sz w:val="24"/>
          <w:szCs w:val="24"/>
        </w:rPr>
        <w:t>G</w:t>
      </w:r>
      <w:r w:rsidRPr="004A3539">
        <w:rPr>
          <w:rFonts w:ascii="Times New Roman" w:eastAsia="Times New Roman" w:hAnsi="Times New Roman" w:cs="Times New Roman"/>
          <w:sz w:val="24"/>
          <w:szCs w:val="24"/>
        </w:rPr>
        <w:t xml:space="preserve">overnment then effectively </w:t>
      </w:r>
      <w:r w:rsidR="002161BB" w:rsidRPr="004A3539">
        <w:rPr>
          <w:rFonts w:ascii="Times New Roman" w:eastAsia="Times New Roman" w:hAnsi="Times New Roman" w:cs="Times New Roman"/>
          <w:sz w:val="24"/>
          <w:szCs w:val="24"/>
        </w:rPr>
        <w:t>did not fulfill</w:t>
      </w:r>
      <w:r w:rsidRPr="004A3539">
        <w:rPr>
          <w:rFonts w:ascii="Times New Roman" w:eastAsia="Times New Roman" w:hAnsi="Times New Roman" w:cs="Times New Roman"/>
          <w:sz w:val="24"/>
          <w:szCs w:val="24"/>
        </w:rPr>
        <w:t xml:space="preserve"> its obligation under international and domestic laws to protect women and children’s rights against sexual harassment when it dismissed the complaint without investigating the alleged incidents.</w:t>
      </w:r>
    </w:p>
    <w:p w14:paraId="7BC9E0FE" w14:textId="7EDDF5A3" w:rsidR="008A47E8" w:rsidRPr="004A3539" w:rsidRDefault="004A3539" w:rsidP="004A3539">
      <w:pPr>
        <w:spacing w:before="240" w:after="240" w:line="240" w:lineRule="auto"/>
        <w:ind w:left="360"/>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I</w:t>
      </w:r>
      <w:r w:rsidR="008A47E8" w:rsidRPr="004A3539">
        <w:rPr>
          <w:rFonts w:ascii="Times New Roman" w:eastAsia="Times New Roman" w:hAnsi="Times New Roman" w:cs="Times New Roman"/>
          <w:b/>
          <w:sz w:val="24"/>
          <w:szCs w:val="24"/>
        </w:rPr>
        <w:t>V. Disadvantaged Groups of Women (Concluding Observations paragraphs 45 and 46, List of Issues paragraph 18)</w:t>
      </w:r>
    </w:p>
    <w:p w14:paraId="0AC976D9" w14:textId="332E50C2" w:rsidR="008A47E8" w:rsidRPr="004A3539" w:rsidRDefault="002161BB" w:rsidP="004A3539">
      <w:pPr>
        <w:numPr>
          <w:ilvl w:val="0"/>
          <w:numId w:val="3"/>
        </w:numPr>
        <w:spacing w:after="120" w:line="240" w:lineRule="auto"/>
        <w:ind w:left="360"/>
        <w:jc w:val="both"/>
        <w:rPr>
          <w:rFonts w:ascii="Times New Roman" w:eastAsia="Times New Roman" w:hAnsi="Times New Roman" w:cs="Times New Roman"/>
          <w:sz w:val="24"/>
          <w:szCs w:val="24"/>
        </w:rPr>
      </w:pPr>
      <w:r w:rsidRPr="004A3539">
        <w:rPr>
          <w:rFonts w:ascii="Times New Roman" w:eastAsia="Times New Roman" w:hAnsi="Times New Roman" w:cs="Times New Roman"/>
          <w:sz w:val="24"/>
          <w:szCs w:val="24"/>
        </w:rPr>
        <w:t>In its Concluding Observations, the</w:t>
      </w:r>
      <w:r w:rsidR="008A47E8" w:rsidRPr="004A3539">
        <w:rPr>
          <w:rFonts w:ascii="Times New Roman" w:eastAsia="Times New Roman" w:hAnsi="Times New Roman" w:cs="Times New Roman"/>
          <w:sz w:val="24"/>
          <w:szCs w:val="24"/>
        </w:rPr>
        <w:t xml:space="preserve"> Committee raise</w:t>
      </w:r>
      <w:r w:rsidRPr="004A3539">
        <w:rPr>
          <w:rFonts w:ascii="Times New Roman" w:eastAsia="Times New Roman" w:hAnsi="Times New Roman" w:cs="Times New Roman"/>
          <w:sz w:val="24"/>
          <w:szCs w:val="24"/>
        </w:rPr>
        <w:t>d</w:t>
      </w:r>
      <w:r w:rsidR="008A47E8" w:rsidRPr="004A3539">
        <w:rPr>
          <w:rFonts w:ascii="Times New Roman" w:eastAsia="Times New Roman" w:hAnsi="Times New Roman" w:cs="Times New Roman"/>
          <w:sz w:val="24"/>
          <w:szCs w:val="24"/>
        </w:rPr>
        <w:t xml:space="preserve"> </w:t>
      </w:r>
      <w:r w:rsidRPr="004A3539">
        <w:rPr>
          <w:rFonts w:ascii="Times New Roman" w:eastAsia="Times New Roman" w:hAnsi="Times New Roman" w:cs="Times New Roman"/>
          <w:sz w:val="24"/>
          <w:szCs w:val="24"/>
        </w:rPr>
        <w:t xml:space="preserve">its </w:t>
      </w:r>
      <w:r w:rsidR="008A47E8" w:rsidRPr="004A3539">
        <w:rPr>
          <w:rFonts w:ascii="Times New Roman" w:eastAsia="Times New Roman" w:hAnsi="Times New Roman" w:cs="Times New Roman"/>
          <w:sz w:val="24"/>
          <w:szCs w:val="24"/>
        </w:rPr>
        <w:t xml:space="preserve">concern for internally displaced persons facing heightened risk </w:t>
      </w:r>
      <w:r w:rsidRPr="004A3539">
        <w:rPr>
          <w:rFonts w:ascii="Times New Roman" w:eastAsia="Times New Roman" w:hAnsi="Times New Roman" w:cs="Times New Roman"/>
          <w:sz w:val="24"/>
          <w:szCs w:val="24"/>
        </w:rPr>
        <w:t>of</w:t>
      </w:r>
      <w:r w:rsidR="008A47E8" w:rsidRPr="004A3539">
        <w:rPr>
          <w:rFonts w:ascii="Times New Roman" w:eastAsia="Times New Roman" w:hAnsi="Times New Roman" w:cs="Times New Roman"/>
          <w:sz w:val="24"/>
          <w:szCs w:val="24"/>
        </w:rPr>
        <w:t xml:space="preserve"> discrimination in access to justice and health care and for </w:t>
      </w:r>
      <w:r w:rsidR="008A47E8" w:rsidRPr="004A3539">
        <w:rPr>
          <w:rFonts w:ascii="Times New Roman" w:eastAsia="Times New Roman" w:hAnsi="Times New Roman" w:cs="Times New Roman"/>
          <w:sz w:val="24"/>
          <w:szCs w:val="24"/>
        </w:rPr>
        <w:lastRenderedPageBreak/>
        <w:t>Muslim women, indigenous</w:t>
      </w:r>
      <w:r w:rsidRPr="004A3539">
        <w:rPr>
          <w:rFonts w:ascii="Times New Roman" w:eastAsia="Times New Roman" w:hAnsi="Times New Roman" w:cs="Times New Roman"/>
          <w:sz w:val="24"/>
          <w:szCs w:val="24"/>
        </w:rPr>
        <w:t xml:space="preserve"> women, </w:t>
      </w:r>
      <w:r w:rsidR="008A47E8" w:rsidRPr="004A3539">
        <w:rPr>
          <w:rFonts w:ascii="Times New Roman" w:eastAsia="Times New Roman" w:hAnsi="Times New Roman" w:cs="Times New Roman"/>
          <w:sz w:val="24"/>
          <w:szCs w:val="24"/>
        </w:rPr>
        <w:t xml:space="preserve">and women living in rural areas </w:t>
      </w:r>
      <w:r w:rsidRPr="004A3539">
        <w:rPr>
          <w:rFonts w:ascii="Times New Roman" w:eastAsia="Times New Roman" w:hAnsi="Times New Roman" w:cs="Times New Roman"/>
          <w:sz w:val="24"/>
          <w:szCs w:val="24"/>
        </w:rPr>
        <w:t>experiencing</w:t>
      </w:r>
      <w:r w:rsidR="008A47E8" w:rsidRPr="004A3539">
        <w:rPr>
          <w:rFonts w:ascii="Times New Roman" w:eastAsia="Times New Roman" w:hAnsi="Times New Roman" w:cs="Times New Roman"/>
          <w:sz w:val="24"/>
          <w:szCs w:val="24"/>
        </w:rPr>
        <w:t xml:space="preserve"> forced eviction or relocation as a result of large development projects.</w:t>
      </w:r>
      <w:r w:rsidR="008A47E8" w:rsidRPr="004A3539">
        <w:rPr>
          <w:rFonts w:ascii="Times New Roman" w:eastAsia="Times New Roman" w:hAnsi="Times New Roman" w:cs="Times New Roman"/>
          <w:sz w:val="24"/>
          <w:szCs w:val="24"/>
          <w:vertAlign w:val="superscript"/>
        </w:rPr>
        <w:footnoteReference w:id="23"/>
      </w:r>
    </w:p>
    <w:p w14:paraId="6DE11EFF" w14:textId="3BA07121" w:rsidR="008A47E8" w:rsidRPr="004A3539" w:rsidRDefault="002161BB" w:rsidP="004A3539">
      <w:pPr>
        <w:numPr>
          <w:ilvl w:val="0"/>
          <w:numId w:val="3"/>
        </w:numPr>
        <w:spacing w:after="120" w:line="240" w:lineRule="auto"/>
        <w:ind w:left="360"/>
        <w:jc w:val="both"/>
        <w:rPr>
          <w:rFonts w:ascii="Times New Roman" w:eastAsia="Times New Roman" w:hAnsi="Times New Roman" w:cs="Times New Roman"/>
          <w:sz w:val="24"/>
          <w:szCs w:val="24"/>
        </w:rPr>
      </w:pPr>
      <w:r w:rsidRPr="004A3539">
        <w:rPr>
          <w:rFonts w:ascii="Times New Roman" w:eastAsia="Times New Roman" w:hAnsi="Times New Roman" w:cs="Times New Roman"/>
          <w:sz w:val="24"/>
          <w:szCs w:val="24"/>
        </w:rPr>
        <w:t>In its List of Issues, the</w:t>
      </w:r>
      <w:r w:rsidR="008A47E8" w:rsidRPr="004A3539">
        <w:rPr>
          <w:rFonts w:ascii="Times New Roman" w:eastAsia="Times New Roman" w:hAnsi="Times New Roman" w:cs="Times New Roman"/>
          <w:sz w:val="24"/>
          <w:szCs w:val="24"/>
        </w:rPr>
        <w:t xml:space="preserve"> Committee ask</w:t>
      </w:r>
      <w:r w:rsidRPr="004A3539">
        <w:rPr>
          <w:rFonts w:ascii="Times New Roman" w:eastAsia="Times New Roman" w:hAnsi="Times New Roman" w:cs="Times New Roman"/>
          <w:sz w:val="24"/>
          <w:szCs w:val="24"/>
        </w:rPr>
        <w:t>ed</w:t>
      </w:r>
      <w:r w:rsidR="008A47E8" w:rsidRPr="004A3539">
        <w:rPr>
          <w:rFonts w:ascii="Times New Roman" w:eastAsia="Times New Roman" w:hAnsi="Times New Roman" w:cs="Times New Roman"/>
          <w:sz w:val="24"/>
          <w:szCs w:val="24"/>
        </w:rPr>
        <w:t xml:space="preserve"> for information on measures taken to ensure the protection of human rights of Muslim women by ensuring the adherence of policies, projects</w:t>
      </w:r>
      <w:r w:rsidRPr="004A3539">
        <w:rPr>
          <w:rFonts w:ascii="Times New Roman" w:eastAsia="Times New Roman" w:hAnsi="Times New Roman" w:cs="Times New Roman"/>
          <w:sz w:val="24"/>
          <w:szCs w:val="24"/>
        </w:rPr>
        <w:t>,</w:t>
      </w:r>
      <w:r w:rsidR="008A47E8" w:rsidRPr="004A3539">
        <w:rPr>
          <w:rFonts w:ascii="Times New Roman" w:eastAsia="Times New Roman" w:hAnsi="Times New Roman" w:cs="Times New Roman"/>
          <w:sz w:val="24"/>
          <w:szCs w:val="24"/>
        </w:rPr>
        <w:t xml:space="preserve"> and practices to relevant international standards and provision of effective remedies for those forcibly evicted and relocated.</w:t>
      </w:r>
      <w:r w:rsidR="008A47E8" w:rsidRPr="004A3539">
        <w:rPr>
          <w:rFonts w:ascii="Times New Roman" w:eastAsia="Times New Roman" w:hAnsi="Times New Roman" w:cs="Times New Roman"/>
          <w:sz w:val="24"/>
          <w:szCs w:val="24"/>
          <w:vertAlign w:val="superscript"/>
        </w:rPr>
        <w:footnoteReference w:id="24"/>
      </w:r>
    </w:p>
    <w:p w14:paraId="706F175E" w14:textId="1982B542" w:rsidR="008A47E8" w:rsidRPr="004A3539" w:rsidRDefault="008A47E8" w:rsidP="004A3539">
      <w:pPr>
        <w:numPr>
          <w:ilvl w:val="0"/>
          <w:numId w:val="3"/>
        </w:numPr>
        <w:spacing w:after="120" w:line="240" w:lineRule="auto"/>
        <w:ind w:left="360"/>
        <w:jc w:val="both"/>
        <w:rPr>
          <w:rFonts w:ascii="Times New Roman" w:eastAsia="Times New Roman" w:hAnsi="Times New Roman" w:cs="Times New Roman"/>
          <w:sz w:val="24"/>
          <w:szCs w:val="24"/>
        </w:rPr>
      </w:pPr>
      <w:r w:rsidRPr="004A3539">
        <w:rPr>
          <w:rFonts w:ascii="Times New Roman" w:eastAsia="Times New Roman" w:hAnsi="Times New Roman" w:cs="Times New Roman"/>
          <w:sz w:val="24"/>
          <w:szCs w:val="24"/>
        </w:rPr>
        <w:t xml:space="preserve">On May 23, 2017, armed conflict broke out in Marawi City between militants affiliated with the Islamic State who sought to take control of the city and government security forces. A five-month battle ensued leaving the city </w:t>
      </w:r>
      <w:r w:rsidR="005B6874" w:rsidRPr="004A3539">
        <w:rPr>
          <w:rFonts w:ascii="Times New Roman" w:eastAsia="Times New Roman" w:hAnsi="Times New Roman" w:cs="Times New Roman"/>
          <w:sz w:val="24"/>
          <w:szCs w:val="24"/>
        </w:rPr>
        <w:t>damaged</w:t>
      </w:r>
      <w:r w:rsidRPr="004A3539">
        <w:rPr>
          <w:rFonts w:ascii="Times New Roman" w:eastAsia="Times New Roman" w:hAnsi="Times New Roman" w:cs="Times New Roman"/>
          <w:sz w:val="24"/>
          <w:szCs w:val="24"/>
        </w:rPr>
        <w:t>. Former President Duterte then signed an order creating a task force to facilitate the construction of shelters for displaced persons</w:t>
      </w:r>
      <w:r w:rsidR="005B6874" w:rsidRPr="004A3539">
        <w:rPr>
          <w:rFonts w:ascii="Times New Roman" w:eastAsia="Times New Roman" w:hAnsi="Times New Roman" w:cs="Times New Roman"/>
          <w:sz w:val="24"/>
          <w:szCs w:val="24"/>
        </w:rPr>
        <w:t>;</w:t>
      </w:r>
      <w:r w:rsidRPr="004A3539">
        <w:rPr>
          <w:rFonts w:ascii="Times New Roman" w:eastAsia="Times New Roman" w:hAnsi="Times New Roman" w:cs="Times New Roman"/>
          <w:sz w:val="24"/>
          <w:szCs w:val="24"/>
        </w:rPr>
        <w:t xml:space="preserve"> to revive business and livelihood activities</w:t>
      </w:r>
      <w:r w:rsidR="005B6874" w:rsidRPr="004A3539">
        <w:rPr>
          <w:rFonts w:ascii="Times New Roman" w:eastAsia="Times New Roman" w:hAnsi="Times New Roman" w:cs="Times New Roman"/>
          <w:sz w:val="24"/>
          <w:szCs w:val="24"/>
        </w:rPr>
        <w:t>;</w:t>
      </w:r>
      <w:r w:rsidRPr="004A3539">
        <w:rPr>
          <w:rFonts w:ascii="Times New Roman" w:eastAsia="Times New Roman" w:hAnsi="Times New Roman" w:cs="Times New Roman"/>
          <w:sz w:val="24"/>
          <w:szCs w:val="24"/>
        </w:rPr>
        <w:t xml:space="preserve"> and to attend to the health, sanitation</w:t>
      </w:r>
      <w:r w:rsidR="005B6874" w:rsidRPr="004A3539">
        <w:rPr>
          <w:rFonts w:ascii="Times New Roman" w:eastAsia="Times New Roman" w:hAnsi="Times New Roman" w:cs="Times New Roman"/>
          <w:sz w:val="24"/>
          <w:szCs w:val="24"/>
        </w:rPr>
        <w:t>,</w:t>
      </w:r>
      <w:r w:rsidRPr="004A3539">
        <w:rPr>
          <w:rFonts w:ascii="Times New Roman" w:eastAsia="Times New Roman" w:hAnsi="Times New Roman" w:cs="Times New Roman"/>
          <w:sz w:val="24"/>
          <w:szCs w:val="24"/>
        </w:rPr>
        <w:t xml:space="preserve"> and other basic needs of affected residents.</w:t>
      </w:r>
      <w:r w:rsidRPr="004A3539">
        <w:rPr>
          <w:rFonts w:ascii="Times New Roman" w:eastAsia="Times New Roman" w:hAnsi="Times New Roman" w:cs="Times New Roman"/>
          <w:sz w:val="24"/>
          <w:szCs w:val="24"/>
          <w:vertAlign w:val="superscript"/>
        </w:rPr>
        <w:footnoteReference w:id="25"/>
      </w:r>
      <w:r w:rsidRPr="004A3539">
        <w:rPr>
          <w:rFonts w:ascii="Times New Roman" w:eastAsia="Times New Roman" w:hAnsi="Times New Roman" w:cs="Times New Roman"/>
          <w:sz w:val="24"/>
          <w:szCs w:val="24"/>
        </w:rPr>
        <w:t xml:space="preserve"> As of 2020, more than 120,000 people remain displaced and unable to return home.</w:t>
      </w:r>
      <w:r w:rsidRPr="004A3539">
        <w:rPr>
          <w:rFonts w:ascii="Times New Roman" w:eastAsia="Times New Roman" w:hAnsi="Times New Roman" w:cs="Times New Roman"/>
          <w:sz w:val="24"/>
          <w:szCs w:val="24"/>
          <w:vertAlign w:val="superscript"/>
        </w:rPr>
        <w:footnoteReference w:id="26"/>
      </w:r>
      <w:r w:rsidRPr="004A3539">
        <w:rPr>
          <w:rFonts w:ascii="Times New Roman" w:eastAsia="Times New Roman" w:hAnsi="Times New Roman" w:cs="Times New Roman"/>
          <w:sz w:val="24"/>
          <w:szCs w:val="24"/>
        </w:rPr>
        <w:t xml:space="preserve">  </w:t>
      </w:r>
    </w:p>
    <w:p w14:paraId="70E05F5E" w14:textId="77777777" w:rsidR="008A47E8" w:rsidRPr="004A3539" w:rsidRDefault="008A47E8" w:rsidP="004A3539">
      <w:pPr>
        <w:numPr>
          <w:ilvl w:val="0"/>
          <w:numId w:val="3"/>
        </w:numPr>
        <w:spacing w:after="120" w:line="240" w:lineRule="auto"/>
        <w:ind w:left="360"/>
        <w:jc w:val="both"/>
        <w:rPr>
          <w:rFonts w:ascii="Times New Roman" w:eastAsia="Times New Roman" w:hAnsi="Times New Roman" w:cs="Times New Roman"/>
          <w:sz w:val="24"/>
          <w:szCs w:val="24"/>
        </w:rPr>
      </w:pPr>
      <w:r w:rsidRPr="004A3539">
        <w:rPr>
          <w:rFonts w:ascii="Times New Roman" w:eastAsia="Times New Roman" w:hAnsi="Times New Roman" w:cs="Times New Roman"/>
          <w:sz w:val="24"/>
          <w:szCs w:val="24"/>
        </w:rPr>
        <w:t>In 2022, the Philippine Government passed the Marawi Siege Victims Compensation Act which provides compensation for the loss or destruction of properties and loss of lives as a result of the 2017 Marawi Siege. The law creates the Marawi Compensation Board which is tasked to process claims of victims. On July 4, 2023, the first day for filing claims, the board received over P800 million in claims which nearly depletes the P1 billion set aside in the national budget to compensate victims.</w:t>
      </w:r>
      <w:r w:rsidRPr="004A3539">
        <w:rPr>
          <w:rFonts w:ascii="Times New Roman" w:eastAsia="Times New Roman" w:hAnsi="Times New Roman" w:cs="Times New Roman"/>
          <w:sz w:val="24"/>
          <w:szCs w:val="24"/>
          <w:vertAlign w:val="superscript"/>
        </w:rPr>
        <w:footnoteReference w:id="27"/>
      </w:r>
    </w:p>
    <w:p w14:paraId="46142339" w14:textId="2C861869" w:rsidR="008A47E8" w:rsidRPr="004A3539" w:rsidRDefault="008A47E8" w:rsidP="004A3539">
      <w:pPr>
        <w:numPr>
          <w:ilvl w:val="0"/>
          <w:numId w:val="3"/>
        </w:numPr>
        <w:spacing w:after="120" w:line="240" w:lineRule="auto"/>
        <w:ind w:left="360"/>
        <w:jc w:val="both"/>
        <w:rPr>
          <w:rFonts w:ascii="Times New Roman" w:eastAsia="Times New Roman" w:hAnsi="Times New Roman" w:cs="Times New Roman"/>
          <w:sz w:val="24"/>
          <w:szCs w:val="24"/>
        </w:rPr>
      </w:pPr>
      <w:r w:rsidRPr="004A3539">
        <w:rPr>
          <w:rFonts w:ascii="Times New Roman" w:eastAsia="Times New Roman" w:hAnsi="Times New Roman" w:cs="Times New Roman"/>
          <w:sz w:val="24"/>
          <w:szCs w:val="24"/>
        </w:rPr>
        <w:t>In August 2023, IDEALS conducted a survey with 246 respondents who reside or used to reside in Marawi City</w:t>
      </w:r>
      <w:r w:rsidR="005B6874" w:rsidRPr="004A3539">
        <w:rPr>
          <w:rFonts w:ascii="Times New Roman" w:eastAsia="Times New Roman" w:hAnsi="Times New Roman" w:cs="Times New Roman"/>
          <w:sz w:val="24"/>
          <w:szCs w:val="24"/>
        </w:rPr>
        <w:t>;</w:t>
      </w:r>
      <w:r w:rsidRPr="004A3539">
        <w:rPr>
          <w:rFonts w:ascii="Times New Roman" w:eastAsia="Times New Roman" w:hAnsi="Times New Roman" w:cs="Times New Roman"/>
          <w:sz w:val="24"/>
          <w:szCs w:val="24"/>
        </w:rPr>
        <w:t xml:space="preserve"> 166 of the respondents were women. </w:t>
      </w:r>
      <w:r w:rsidR="005B6874" w:rsidRPr="004A3539">
        <w:rPr>
          <w:rFonts w:ascii="Times New Roman" w:eastAsia="Times New Roman" w:hAnsi="Times New Roman" w:cs="Times New Roman"/>
          <w:sz w:val="24"/>
          <w:szCs w:val="24"/>
        </w:rPr>
        <w:t xml:space="preserve">Of the women who participated in the survey, </w:t>
      </w:r>
      <w:r w:rsidRPr="004A3539">
        <w:rPr>
          <w:rFonts w:ascii="Times New Roman" w:eastAsia="Times New Roman" w:hAnsi="Times New Roman" w:cs="Times New Roman"/>
          <w:sz w:val="24"/>
          <w:szCs w:val="24"/>
        </w:rPr>
        <w:t xml:space="preserve">148 identified as part of </w:t>
      </w:r>
      <w:r w:rsidR="005B6874" w:rsidRPr="004A3539">
        <w:rPr>
          <w:rFonts w:ascii="Times New Roman" w:eastAsia="Times New Roman" w:hAnsi="Times New Roman" w:cs="Times New Roman"/>
          <w:sz w:val="24"/>
          <w:szCs w:val="24"/>
        </w:rPr>
        <w:t>a</w:t>
      </w:r>
      <w:r w:rsidRPr="004A3539">
        <w:rPr>
          <w:rFonts w:ascii="Times New Roman" w:eastAsia="Times New Roman" w:hAnsi="Times New Roman" w:cs="Times New Roman"/>
          <w:sz w:val="24"/>
          <w:szCs w:val="24"/>
        </w:rPr>
        <w:t xml:space="preserve"> vulnerable sector (unemployed, poor/indigent, senior citizen, single parent, lactating/breastfeeding, or with physical disability) and 100 of them stated that the government did not take into account their specific needs in executing its response to the siege. </w:t>
      </w:r>
      <w:r w:rsidR="005B6874" w:rsidRPr="004A3539">
        <w:rPr>
          <w:rFonts w:ascii="Times New Roman" w:eastAsia="Times New Roman" w:hAnsi="Times New Roman" w:cs="Times New Roman"/>
          <w:sz w:val="24"/>
          <w:szCs w:val="24"/>
        </w:rPr>
        <w:t xml:space="preserve">Of the women who identified as vulnerable, </w:t>
      </w:r>
      <w:r w:rsidRPr="004A3539">
        <w:rPr>
          <w:rFonts w:ascii="Times New Roman" w:eastAsia="Times New Roman" w:hAnsi="Times New Roman" w:cs="Times New Roman"/>
          <w:sz w:val="24"/>
          <w:szCs w:val="24"/>
        </w:rPr>
        <w:t xml:space="preserve">111 stated that they were not provided with transitory shelter despite their need for one. </w:t>
      </w:r>
      <w:r w:rsidR="005B6874" w:rsidRPr="004A3539">
        <w:rPr>
          <w:rFonts w:ascii="Times New Roman" w:eastAsia="Times New Roman" w:hAnsi="Times New Roman" w:cs="Times New Roman"/>
          <w:sz w:val="24"/>
          <w:szCs w:val="24"/>
        </w:rPr>
        <w:t>Fifty-six</w:t>
      </w:r>
      <w:r w:rsidRPr="004A3539">
        <w:rPr>
          <w:rFonts w:ascii="Times New Roman" w:eastAsia="Times New Roman" w:hAnsi="Times New Roman" w:cs="Times New Roman"/>
          <w:sz w:val="24"/>
          <w:szCs w:val="24"/>
        </w:rPr>
        <w:t xml:space="preserve"> women stated that they did not receive any medicine or medical attention or have access to sanitation and health facilities from the time the siege occurred in 2017 until 2023, including the time of COVID-19 outbreak in 2020. There were also 56 women who state</w:t>
      </w:r>
      <w:r w:rsidR="005B6874" w:rsidRPr="004A3539">
        <w:rPr>
          <w:rFonts w:ascii="Times New Roman" w:eastAsia="Times New Roman" w:hAnsi="Times New Roman" w:cs="Times New Roman"/>
          <w:sz w:val="24"/>
          <w:szCs w:val="24"/>
        </w:rPr>
        <w:t>d</w:t>
      </w:r>
      <w:r w:rsidRPr="004A3539">
        <w:rPr>
          <w:rFonts w:ascii="Times New Roman" w:eastAsia="Times New Roman" w:hAnsi="Times New Roman" w:cs="Times New Roman"/>
          <w:sz w:val="24"/>
          <w:szCs w:val="24"/>
        </w:rPr>
        <w:t xml:space="preserve"> that they </w:t>
      </w:r>
      <w:r w:rsidR="005B6874" w:rsidRPr="004A3539">
        <w:rPr>
          <w:rFonts w:ascii="Times New Roman" w:eastAsia="Times New Roman" w:hAnsi="Times New Roman" w:cs="Times New Roman"/>
          <w:sz w:val="24"/>
          <w:szCs w:val="24"/>
        </w:rPr>
        <w:t>were</w:t>
      </w:r>
      <w:r w:rsidRPr="004A3539">
        <w:rPr>
          <w:rFonts w:ascii="Times New Roman" w:eastAsia="Times New Roman" w:hAnsi="Times New Roman" w:cs="Times New Roman"/>
          <w:sz w:val="24"/>
          <w:szCs w:val="24"/>
        </w:rPr>
        <w:t xml:space="preserve"> not aware of the procedure to file claims for compensation under the law. </w:t>
      </w:r>
      <w:r w:rsidR="005B6874" w:rsidRPr="004A3539">
        <w:rPr>
          <w:rFonts w:ascii="Times New Roman" w:eastAsia="Times New Roman" w:hAnsi="Times New Roman" w:cs="Times New Roman"/>
          <w:sz w:val="24"/>
          <w:szCs w:val="24"/>
        </w:rPr>
        <w:t>Seventy-eight</w:t>
      </w:r>
      <w:r w:rsidRPr="004A3539">
        <w:rPr>
          <w:rFonts w:ascii="Times New Roman" w:eastAsia="Times New Roman" w:hAnsi="Times New Roman" w:cs="Times New Roman"/>
          <w:sz w:val="24"/>
          <w:szCs w:val="24"/>
        </w:rPr>
        <w:t xml:space="preserve"> women </w:t>
      </w:r>
      <w:r w:rsidR="005B6874" w:rsidRPr="004A3539">
        <w:rPr>
          <w:rFonts w:ascii="Times New Roman" w:eastAsia="Times New Roman" w:hAnsi="Times New Roman" w:cs="Times New Roman"/>
          <w:sz w:val="24"/>
          <w:szCs w:val="24"/>
        </w:rPr>
        <w:t>noted</w:t>
      </w:r>
      <w:r w:rsidRPr="004A3539">
        <w:rPr>
          <w:rFonts w:ascii="Times New Roman" w:eastAsia="Times New Roman" w:hAnsi="Times New Roman" w:cs="Times New Roman"/>
          <w:sz w:val="24"/>
          <w:szCs w:val="24"/>
        </w:rPr>
        <w:t xml:space="preserve"> that they did not receive any assistance from the government to revive business or livelihood activities.</w:t>
      </w:r>
    </w:p>
    <w:p w14:paraId="0000001D" w14:textId="5113542D" w:rsidR="00766A7B" w:rsidRPr="004A3539" w:rsidRDefault="004A3539" w:rsidP="004A3539">
      <w:pPr>
        <w:spacing w:before="240" w:after="240" w:line="240" w:lineRule="auto"/>
        <w:ind w:left="360"/>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V</w:t>
      </w:r>
      <w:r w:rsidRPr="004A3539">
        <w:rPr>
          <w:rFonts w:ascii="Times New Roman" w:eastAsia="Times New Roman" w:hAnsi="Times New Roman" w:cs="Times New Roman"/>
          <w:b/>
          <w:sz w:val="24"/>
          <w:szCs w:val="24"/>
        </w:rPr>
        <w:t>. Marriage and family relations (Concluding Observations paragraphs 49 and 50</w:t>
      </w:r>
      <w:r w:rsidR="0024224E" w:rsidRPr="004A3539">
        <w:rPr>
          <w:rFonts w:ascii="Times New Roman" w:eastAsia="Times New Roman" w:hAnsi="Times New Roman" w:cs="Times New Roman"/>
          <w:b/>
          <w:sz w:val="24"/>
          <w:szCs w:val="24"/>
        </w:rPr>
        <w:t>, List of Issues paragraph 20</w:t>
      </w:r>
      <w:r w:rsidRPr="004A3539">
        <w:rPr>
          <w:rFonts w:ascii="Times New Roman" w:eastAsia="Times New Roman" w:hAnsi="Times New Roman" w:cs="Times New Roman"/>
          <w:b/>
          <w:sz w:val="24"/>
          <w:szCs w:val="24"/>
        </w:rPr>
        <w:t>)</w:t>
      </w:r>
    </w:p>
    <w:p w14:paraId="0000001E" w14:textId="7ED54440" w:rsidR="00766A7B" w:rsidRPr="004A3539" w:rsidRDefault="00696133" w:rsidP="004A3539">
      <w:pPr>
        <w:numPr>
          <w:ilvl w:val="0"/>
          <w:numId w:val="3"/>
        </w:numPr>
        <w:pBdr>
          <w:top w:val="nil"/>
          <w:left w:val="nil"/>
          <w:bottom w:val="nil"/>
          <w:right w:val="nil"/>
          <w:between w:val="nil"/>
        </w:pBdr>
        <w:spacing w:after="120" w:line="240" w:lineRule="auto"/>
        <w:ind w:left="360"/>
        <w:jc w:val="both"/>
        <w:rPr>
          <w:rFonts w:ascii="Times New Roman" w:eastAsia="Times New Roman" w:hAnsi="Times New Roman" w:cs="Times New Roman"/>
          <w:sz w:val="24"/>
          <w:szCs w:val="24"/>
        </w:rPr>
      </w:pPr>
      <w:r w:rsidRPr="004A3539">
        <w:rPr>
          <w:rFonts w:ascii="Times New Roman" w:eastAsia="Times New Roman" w:hAnsi="Times New Roman" w:cs="Times New Roman"/>
          <w:sz w:val="24"/>
          <w:szCs w:val="24"/>
        </w:rPr>
        <w:t xml:space="preserve">In its previous review, the Committee observed that the prohibition on divorce and the costly and lengthy procedures for legal separation and annulment could result in women </w:t>
      </w:r>
      <w:r w:rsidRPr="004A3539">
        <w:rPr>
          <w:rFonts w:ascii="Times New Roman" w:eastAsia="Times New Roman" w:hAnsi="Times New Roman" w:cs="Times New Roman"/>
          <w:sz w:val="24"/>
          <w:szCs w:val="24"/>
        </w:rPr>
        <w:lastRenderedPageBreak/>
        <w:t>staying in violent relationships.</w:t>
      </w:r>
      <w:r w:rsidRPr="004A3539">
        <w:rPr>
          <w:rFonts w:ascii="Times New Roman" w:eastAsia="Times New Roman" w:hAnsi="Times New Roman" w:cs="Times New Roman"/>
          <w:sz w:val="24"/>
          <w:szCs w:val="24"/>
          <w:vertAlign w:val="superscript"/>
        </w:rPr>
        <w:footnoteReference w:id="28"/>
      </w:r>
      <w:r w:rsidRPr="004A3539">
        <w:rPr>
          <w:rFonts w:ascii="Times New Roman" w:eastAsia="Times New Roman" w:hAnsi="Times New Roman" w:cs="Times New Roman"/>
          <w:sz w:val="24"/>
          <w:szCs w:val="24"/>
        </w:rPr>
        <w:t xml:space="preserve"> It recommended the Government to expedite the passage of the divorce bill and to take into account the economic consequences of marriage, family relations and their dissolution based on the Committee’s General Recommendation No. 29 (2013).</w:t>
      </w:r>
      <w:r w:rsidRPr="004A3539">
        <w:rPr>
          <w:rFonts w:ascii="Times New Roman" w:eastAsia="Times New Roman" w:hAnsi="Times New Roman" w:cs="Times New Roman"/>
          <w:sz w:val="24"/>
          <w:szCs w:val="24"/>
          <w:vertAlign w:val="superscript"/>
        </w:rPr>
        <w:footnoteReference w:id="29"/>
      </w:r>
      <w:r w:rsidRPr="004A3539">
        <w:rPr>
          <w:rFonts w:ascii="Times New Roman" w:eastAsia="Times New Roman" w:hAnsi="Times New Roman" w:cs="Times New Roman"/>
          <w:sz w:val="24"/>
          <w:szCs w:val="24"/>
        </w:rPr>
        <w:t xml:space="preserve"> In 2022, the Committee requested for information on the steps the Government had taken to pass the divorce bill in Congress.</w:t>
      </w:r>
      <w:r w:rsidRPr="004A3539">
        <w:rPr>
          <w:rStyle w:val="FootnoteReference"/>
          <w:rFonts w:ascii="Times New Roman" w:eastAsia="Times New Roman" w:hAnsi="Times New Roman" w:cs="Times New Roman"/>
          <w:sz w:val="24"/>
          <w:szCs w:val="24"/>
        </w:rPr>
        <w:footnoteReference w:id="30"/>
      </w:r>
    </w:p>
    <w:p w14:paraId="0000001F" w14:textId="185AE1EA" w:rsidR="00766A7B" w:rsidRPr="004A3539" w:rsidRDefault="0068681C" w:rsidP="004A3539">
      <w:pPr>
        <w:numPr>
          <w:ilvl w:val="0"/>
          <w:numId w:val="3"/>
        </w:numPr>
        <w:spacing w:after="120" w:line="240" w:lineRule="auto"/>
        <w:ind w:left="360"/>
        <w:jc w:val="both"/>
        <w:rPr>
          <w:rFonts w:ascii="Times New Roman" w:eastAsia="Times New Roman" w:hAnsi="Times New Roman" w:cs="Times New Roman"/>
          <w:sz w:val="24"/>
          <w:szCs w:val="24"/>
        </w:rPr>
      </w:pPr>
      <w:r w:rsidRPr="004A3539">
        <w:rPr>
          <w:rFonts w:ascii="Times New Roman" w:eastAsia="Times New Roman" w:hAnsi="Times New Roman" w:cs="Times New Roman"/>
          <w:sz w:val="24"/>
          <w:szCs w:val="24"/>
        </w:rPr>
        <w:t>A significant number of IDEALS’ clients sought advice regarding issues of child support and custody. Over 17% of conversations with female clients were about child support. Further, 37.89% of automated inquiries rece</w:t>
      </w:r>
      <w:r w:rsidRPr="004A3539">
        <w:rPr>
          <w:rFonts w:ascii="Times New Roman" w:eastAsia="Times New Roman" w:hAnsi="Times New Roman" w:cs="Times New Roman"/>
          <w:sz w:val="24"/>
          <w:szCs w:val="24"/>
        </w:rPr>
        <w:t xml:space="preserve">ived through Frequently Asked Questions feature of IDEALS virtual platform for legal assistance, </w:t>
      </w:r>
      <w:proofErr w:type="spellStart"/>
      <w:r w:rsidRPr="004A3539">
        <w:rPr>
          <w:rFonts w:ascii="Times New Roman" w:eastAsia="Times New Roman" w:hAnsi="Times New Roman" w:cs="Times New Roman"/>
          <w:i/>
          <w:iCs/>
          <w:sz w:val="24"/>
          <w:szCs w:val="24"/>
        </w:rPr>
        <w:t>Tisya</w:t>
      </w:r>
      <w:proofErr w:type="spellEnd"/>
      <w:r w:rsidRPr="004A3539">
        <w:rPr>
          <w:rFonts w:ascii="Times New Roman" w:eastAsia="Times New Roman" w:hAnsi="Times New Roman" w:cs="Times New Roman"/>
          <w:i/>
          <w:iCs/>
          <w:sz w:val="24"/>
          <w:szCs w:val="24"/>
        </w:rPr>
        <w:t xml:space="preserve"> </w:t>
      </w:r>
      <w:proofErr w:type="spellStart"/>
      <w:r w:rsidRPr="004A3539">
        <w:rPr>
          <w:rFonts w:ascii="Times New Roman" w:eastAsia="Times New Roman" w:hAnsi="Times New Roman" w:cs="Times New Roman"/>
          <w:i/>
          <w:iCs/>
          <w:sz w:val="24"/>
          <w:szCs w:val="24"/>
        </w:rPr>
        <w:t>Hustisya</w:t>
      </w:r>
      <w:proofErr w:type="spellEnd"/>
      <w:r w:rsidRPr="004A3539">
        <w:rPr>
          <w:rFonts w:ascii="Times New Roman" w:eastAsia="Times New Roman" w:hAnsi="Times New Roman" w:cs="Times New Roman"/>
          <w:i/>
          <w:sz w:val="24"/>
          <w:szCs w:val="24"/>
        </w:rPr>
        <w:t>,</w:t>
      </w:r>
      <w:r w:rsidRPr="004A3539">
        <w:rPr>
          <w:rFonts w:ascii="Times New Roman" w:eastAsia="Times New Roman" w:hAnsi="Times New Roman" w:cs="Times New Roman"/>
          <w:sz w:val="24"/>
          <w:szCs w:val="24"/>
        </w:rPr>
        <w:t xml:space="preserve"> related to issues surrounding child support and custody. These included topics such as rules regarding the amount of child support to be provided, the process of obtaining support, and rules governing custodial and visitation rights. Concerns such as annu</w:t>
      </w:r>
      <w:r w:rsidRPr="004A3539">
        <w:rPr>
          <w:rFonts w:ascii="Times New Roman" w:eastAsia="Times New Roman" w:hAnsi="Times New Roman" w:cs="Times New Roman"/>
          <w:sz w:val="24"/>
          <w:szCs w:val="24"/>
        </w:rPr>
        <w:t xml:space="preserve">lment, legal separation, adultery, and concubinage constituted 5.44% of female clients’ conversations recorded on </w:t>
      </w:r>
      <w:proofErr w:type="spellStart"/>
      <w:r w:rsidRPr="004A3539">
        <w:rPr>
          <w:rFonts w:ascii="Times New Roman" w:eastAsia="Times New Roman" w:hAnsi="Times New Roman" w:cs="Times New Roman"/>
          <w:i/>
          <w:iCs/>
          <w:sz w:val="24"/>
          <w:szCs w:val="24"/>
        </w:rPr>
        <w:t>Tisya</w:t>
      </w:r>
      <w:proofErr w:type="spellEnd"/>
      <w:r w:rsidRPr="004A3539">
        <w:rPr>
          <w:rFonts w:ascii="Times New Roman" w:eastAsia="Times New Roman" w:hAnsi="Times New Roman" w:cs="Times New Roman"/>
          <w:i/>
          <w:iCs/>
          <w:sz w:val="24"/>
          <w:szCs w:val="24"/>
        </w:rPr>
        <w:t xml:space="preserve"> </w:t>
      </w:r>
      <w:proofErr w:type="spellStart"/>
      <w:r w:rsidRPr="004A3539">
        <w:rPr>
          <w:rFonts w:ascii="Times New Roman" w:eastAsia="Times New Roman" w:hAnsi="Times New Roman" w:cs="Times New Roman"/>
          <w:i/>
          <w:iCs/>
          <w:sz w:val="24"/>
          <w:szCs w:val="24"/>
        </w:rPr>
        <w:t>Hustisya</w:t>
      </w:r>
      <w:proofErr w:type="spellEnd"/>
      <w:r w:rsidRPr="004A3539">
        <w:rPr>
          <w:rFonts w:ascii="Times New Roman" w:eastAsia="Times New Roman" w:hAnsi="Times New Roman" w:cs="Times New Roman"/>
          <w:sz w:val="24"/>
          <w:szCs w:val="24"/>
        </w:rPr>
        <w:t>.</w:t>
      </w:r>
    </w:p>
    <w:p w14:paraId="00000020" w14:textId="535D784B" w:rsidR="00766A7B" w:rsidRPr="004A3539" w:rsidRDefault="0068681C" w:rsidP="004A3539">
      <w:pPr>
        <w:numPr>
          <w:ilvl w:val="0"/>
          <w:numId w:val="3"/>
        </w:numPr>
        <w:spacing w:after="120" w:line="240" w:lineRule="auto"/>
        <w:ind w:left="360"/>
        <w:jc w:val="both"/>
        <w:rPr>
          <w:rFonts w:ascii="Times New Roman" w:eastAsia="Times New Roman" w:hAnsi="Times New Roman" w:cs="Times New Roman"/>
          <w:sz w:val="24"/>
          <w:szCs w:val="24"/>
        </w:rPr>
      </w:pPr>
      <w:r w:rsidRPr="004A3539">
        <w:rPr>
          <w:rFonts w:ascii="Times New Roman" w:eastAsia="Times New Roman" w:hAnsi="Times New Roman" w:cs="Times New Roman"/>
          <w:sz w:val="24"/>
          <w:szCs w:val="24"/>
        </w:rPr>
        <w:t xml:space="preserve">Clients often seek </w:t>
      </w:r>
      <w:r w:rsidR="00696133" w:rsidRPr="004A3539">
        <w:rPr>
          <w:rFonts w:ascii="Times New Roman" w:eastAsia="Times New Roman" w:hAnsi="Times New Roman" w:cs="Times New Roman"/>
          <w:sz w:val="24"/>
          <w:szCs w:val="24"/>
        </w:rPr>
        <w:t xml:space="preserve">information on </w:t>
      </w:r>
      <w:r w:rsidRPr="004A3539">
        <w:rPr>
          <w:rFonts w:ascii="Times New Roman" w:eastAsia="Times New Roman" w:hAnsi="Times New Roman" w:cs="Times New Roman"/>
          <w:sz w:val="24"/>
          <w:szCs w:val="24"/>
        </w:rPr>
        <w:t>annulment</w:t>
      </w:r>
      <w:r w:rsidR="00696133" w:rsidRPr="004A3539">
        <w:rPr>
          <w:rFonts w:ascii="Times New Roman" w:eastAsia="Times New Roman" w:hAnsi="Times New Roman" w:cs="Times New Roman"/>
          <w:sz w:val="24"/>
          <w:szCs w:val="24"/>
        </w:rPr>
        <w:t>s</w:t>
      </w:r>
      <w:r w:rsidRPr="004A3539">
        <w:rPr>
          <w:rFonts w:ascii="Times New Roman" w:eastAsia="Times New Roman" w:hAnsi="Times New Roman" w:cs="Times New Roman"/>
          <w:sz w:val="24"/>
          <w:szCs w:val="24"/>
        </w:rPr>
        <w:t xml:space="preserve"> </w:t>
      </w:r>
      <w:r w:rsidR="00696133" w:rsidRPr="004A3539">
        <w:rPr>
          <w:rFonts w:ascii="Times New Roman" w:eastAsia="Times New Roman" w:hAnsi="Times New Roman" w:cs="Times New Roman"/>
          <w:sz w:val="24"/>
          <w:szCs w:val="24"/>
        </w:rPr>
        <w:t>because of their husbands’</w:t>
      </w:r>
      <w:r w:rsidRPr="004A3539">
        <w:rPr>
          <w:rFonts w:ascii="Times New Roman" w:eastAsia="Times New Roman" w:hAnsi="Times New Roman" w:cs="Times New Roman"/>
          <w:sz w:val="24"/>
          <w:szCs w:val="24"/>
        </w:rPr>
        <w:t xml:space="preserve"> repeated infidelity and having children with other wom</w:t>
      </w:r>
      <w:r w:rsidRPr="004A3539">
        <w:rPr>
          <w:rFonts w:ascii="Times New Roman" w:eastAsia="Times New Roman" w:hAnsi="Times New Roman" w:cs="Times New Roman"/>
          <w:sz w:val="24"/>
          <w:szCs w:val="24"/>
        </w:rPr>
        <w:t xml:space="preserve">en. </w:t>
      </w:r>
      <w:r w:rsidR="00696133" w:rsidRPr="004A3539">
        <w:rPr>
          <w:rFonts w:ascii="Times New Roman" w:eastAsia="Times New Roman" w:hAnsi="Times New Roman" w:cs="Times New Roman"/>
          <w:sz w:val="24"/>
          <w:szCs w:val="24"/>
        </w:rPr>
        <w:t xml:space="preserve">One client sought legal advice after she discovered her husband had had several </w:t>
      </w:r>
      <w:r w:rsidR="004147D9" w:rsidRPr="004A3539">
        <w:rPr>
          <w:rFonts w:ascii="Times New Roman" w:eastAsia="Times New Roman" w:hAnsi="Times New Roman" w:cs="Times New Roman"/>
          <w:sz w:val="24"/>
          <w:szCs w:val="24"/>
        </w:rPr>
        <w:t xml:space="preserve">affairs with men. </w:t>
      </w:r>
      <w:r w:rsidRPr="004A3539">
        <w:rPr>
          <w:rFonts w:ascii="Times New Roman" w:eastAsia="Times New Roman" w:hAnsi="Times New Roman" w:cs="Times New Roman"/>
          <w:sz w:val="24"/>
          <w:szCs w:val="24"/>
        </w:rPr>
        <w:t>Many clients bring up</w:t>
      </w:r>
      <w:r w:rsidR="00696133" w:rsidRPr="004A3539">
        <w:rPr>
          <w:rFonts w:ascii="Times New Roman" w:eastAsia="Times New Roman" w:hAnsi="Times New Roman" w:cs="Times New Roman"/>
          <w:sz w:val="24"/>
          <w:szCs w:val="24"/>
        </w:rPr>
        <w:t xml:space="preserve"> the</w:t>
      </w:r>
      <w:r w:rsidRPr="004A3539">
        <w:rPr>
          <w:rFonts w:ascii="Times New Roman" w:eastAsia="Times New Roman" w:hAnsi="Times New Roman" w:cs="Times New Roman"/>
          <w:sz w:val="24"/>
          <w:szCs w:val="24"/>
        </w:rPr>
        <w:t xml:space="preserve"> psychological, physical</w:t>
      </w:r>
      <w:r w:rsidR="00696133" w:rsidRPr="004A3539">
        <w:rPr>
          <w:rFonts w:ascii="Times New Roman" w:eastAsia="Times New Roman" w:hAnsi="Times New Roman" w:cs="Times New Roman"/>
          <w:sz w:val="24"/>
          <w:szCs w:val="24"/>
        </w:rPr>
        <w:t>,</w:t>
      </w:r>
      <w:r w:rsidRPr="004A3539">
        <w:rPr>
          <w:rFonts w:ascii="Times New Roman" w:eastAsia="Times New Roman" w:hAnsi="Times New Roman" w:cs="Times New Roman"/>
          <w:sz w:val="24"/>
          <w:szCs w:val="24"/>
        </w:rPr>
        <w:t xml:space="preserve"> and economic abuse </w:t>
      </w:r>
      <w:r w:rsidR="00696133" w:rsidRPr="004A3539">
        <w:rPr>
          <w:rFonts w:ascii="Times New Roman" w:eastAsia="Times New Roman" w:hAnsi="Times New Roman" w:cs="Times New Roman"/>
          <w:sz w:val="24"/>
          <w:szCs w:val="24"/>
        </w:rPr>
        <w:t>they</w:t>
      </w:r>
      <w:r w:rsidRPr="004A3539">
        <w:rPr>
          <w:rFonts w:ascii="Times New Roman" w:eastAsia="Times New Roman" w:hAnsi="Times New Roman" w:cs="Times New Roman"/>
          <w:sz w:val="24"/>
          <w:szCs w:val="24"/>
        </w:rPr>
        <w:t xml:space="preserve"> and their children </w:t>
      </w:r>
      <w:r w:rsidR="00696133" w:rsidRPr="004A3539">
        <w:rPr>
          <w:rFonts w:ascii="Times New Roman" w:eastAsia="Times New Roman" w:hAnsi="Times New Roman" w:cs="Times New Roman"/>
          <w:sz w:val="24"/>
          <w:szCs w:val="24"/>
        </w:rPr>
        <w:t xml:space="preserve">have endured </w:t>
      </w:r>
      <w:r w:rsidRPr="004A3539">
        <w:rPr>
          <w:rFonts w:ascii="Times New Roman" w:eastAsia="Times New Roman" w:hAnsi="Times New Roman" w:cs="Times New Roman"/>
          <w:sz w:val="24"/>
          <w:szCs w:val="24"/>
        </w:rPr>
        <w:t xml:space="preserve">as reasons for seeking </w:t>
      </w:r>
      <w:r w:rsidR="00696133" w:rsidRPr="004A3539">
        <w:rPr>
          <w:rFonts w:ascii="Times New Roman" w:eastAsia="Times New Roman" w:hAnsi="Times New Roman" w:cs="Times New Roman"/>
          <w:sz w:val="24"/>
          <w:szCs w:val="24"/>
        </w:rPr>
        <w:t xml:space="preserve">an </w:t>
      </w:r>
      <w:r w:rsidRPr="004A3539">
        <w:rPr>
          <w:rFonts w:ascii="Times New Roman" w:eastAsia="Times New Roman" w:hAnsi="Times New Roman" w:cs="Times New Roman"/>
          <w:sz w:val="24"/>
          <w:szCs w:val="24"/>
        </w:rPr>
        <w:t xml:space="preserve">annulment. Others </w:t>
      </w:r>
      <w:r w:rsidR="00696133" w:rsidRPr="004A3539">
        <w:rPr>
          <w:rFonts w:ascii="Times New Roman" w:eastAsia="Times New Roman" w:hAnsi="Times New Roman" w:cs="Times New Roman"/>
          <w:sz w:val="24"/>
          <w:szCs w:val="24"/>
        </w:rPr>
        <w:t>have</w:t>
      </w:r>
      <w:r w:rsidRPr="004A3539">
        <w:rPr>
          <w:rFonts w:ascii="Times New Roman" w:eastAsia="Times New Roman" w:hAnsi="Times New Roman" w:cs="Times New Roman"/>
          <w:sz w:val="24"/>
          <w:szCs w:val="24"/>
        </w:rPr>
        <w:t xml:space="preserve"> </w:t>
      </w:r>
      <w:r w:rsidR="00696133" w:rsidRPr="004A3539">
        <w:rPr>
          <w:rFonts w:ascii="Times New Roman" w:eastAsia="Times New Roman" w:hAnsi="Times New Roman" w:cs="Times New Roman"/>
          <w:sz w:val="24"/>
          <w:szCs w:val="24"/>
        </w:rPr>
        <w:t>been</w:t>
      </w:r>
      <w:r w:rsidRPr="004A3539">
        <w:rPr>
          <w:rFonts w:ascii="Times New Roman" w:eastAsia="Times New Roman" w:hAnsi="Times New Roman" w:cs="Times New Roman"/>
          <w:sz w:val="24"/>
          <w:szCs w:val="24"/>
        </w:rPr>
        <w:t xml:space="preserve"> separated </w:t>
      </w:r>
      <w:r w:rsidR="00696133" w:rsidRPr="004A3539">
        <w:rPr>
          <w:rFonts w:ascii="Times New Roman" w:eastAsia="Times New Roman" w:hAnsi="Times New Roman" w:cs="Times New Roman"/>
          <w:sz w:val="24"/>
          <w:szCs w:val="24"/>
        </w:rPr>
        <w:t xml:space="preserve">from their husbands </w:t>
      </w:r>
      <w:r w:rsidRPr="004A3539">
        <w:rPr>
          <w:rFonts w:ascii="Times New Roman" w:eastAsia="Times New Roman" w:hAnsi="Times New Roman" w:cs="Times New Roman"/>
          <w:sz w:val="24"/>
          <w:szCs w:val="24"/>
        </w:rPr>
        <w:t>for years with no communication and thus want to terminate their marriage. Under the Family Code of the Philippines, homosexuality, abandonment</w:t>
      </w:r>
      <w:r w:rsidR="00696133" w:rsidRPr="004A3539">
        <w:rPr>
          <w:rFonts w:ascii="Times New Roman" w:eastAsia="Times New Roman" w:hAnsi="Times New Roman" w:cs="Times New Roman"/>
          <w:sz w:val="24"/>
          <w:szCs w:val="24"/>
        </w:rPr>
        <w:t>,</w:t>
      </w:r>
      <w:r w:rsidRPr="004A3539">
        <w:rPr>
          <w:rFonts w:ascii="Times New Roman" w:eastAsia="Times New Roman" w:hAnsi="Times New Roman" w:cs="Times New Roman"/>
          <w:sz w:val="24"/>
          <w:szCs w:val="24"/>
        </w:rPr>
        <w:t xml:space="preserve"> and infidelity are not grounds for dissolution of marriage but merely grou</w:t>
      </w:r>
      <w:r w:rsidRPr="004A3539">
        <w:rPr>
          <w:rFonts w:ascii="Times New Roman" w:eastAsia="Times New Roman" w:hAnsi="Times New Roman" w:cs="Times New Roman"/>
          <w:sz w:val="24"/>
          <w:szCs w:val="24"/>
        </w:rPr>
        <w:t>nds for legal separation.</w:t>
      </w:r>
      <w:r w:rsidRPr="004A3539">
        <w:rPr>
          <w:rFonts w:ascii="Times New Roman" w:eastAsia="Times New Roman" w:hAnsi="Times New Roman" w:cs="Times New Roman"/>
          <w:sz w:val="24"/>
          <w:szCs w:val="24"/>
          <w:vertAlign w:val="superscript"/>
        </w:rPr>
        <w:footnoteReference w:id="31"/>
      </w:r>
      <w:r w:rsidRPr="004A3539">
        <w:rPr>
          <w:rFonts w:ascii="Times New Roman" w:eastAsia="Times New Roman" w:hAnsi="Times New Roman" w:cs="Times New Roman"/>
          <w:sz w:val="24"/>
          <w:szCs w:val="24"/>
        </w:rPr>
        <w:t xml:space="preserve"> Legal separation entitles the spouses to live separately but does not sever the marital bond.</w:t>
      </w:r>
    </w:p>
    <w:p w14:paraId="00000021" w14:textId="0A90F4EC" w:rsidR="00766A7B" w:rsidRPr="004A3539" w:rsidRDefault="0068681C" w:rsidP="004A3539">
      <w:pPr>
        <w:numPr>
          <w:ilvl w:val="0"/>
          <w:numId w:val="3"/>
        </w:numPr>
        <w:spacing w:after="120" w:line="240" w:lineRule="auto"/>
        <w:ind w:left="360"/>
        <w:jc w:val="both"/>
        <w:rPr>
          <w:rFonts w:ascii="Times New Roman" w:eastAsia="Times New Roman" w:hAnsi="Times New Roman" w:cs="Times New Roman"/>
          <w:sz w:val="24"/>
          <w:szCs w:val="24"/>
        </w:rPr>
      </w:pPr>
      <w:r w:rsidRPr="004A3539">
        <w:rPr>
          <w:rFonts w:ascii="Times New Roman" w:eastAsia="Times New Roman" w:hAnsi="Times New Roman" w:cs="Times New Roman"/>
          <w:sz w:val="24"/>
          <w:szCs w:val="24"/>
        </w:rPr>
        <w:t xml:space="preserve">On June </w:t>
      </w:r>
      <w:r w:rsidR="004147D9" w:rsidRPr="004A3539">
        <w:rPr>
          <w:rFonts w:ascii="Times New Roman" w:eastAsia="Times New Roman" w:hAnsi="Times New Roman" w:cs="Times New Roman"/>
          <w:sz w:val="24"/>
          <w:szCs w:val="24"/>
        </w:rPr>
        <w:t xml:space="preserve">30, </w:t>
      </w:r>
      <w:r w:rsidRPr="004A3539">
        <w:rPr>
          <w:rFonts w:ascii="Times New Roman" w:eastAsia="Times New Roman" w:hAnsi="Times New Roman" w:cs="Times New Roman"/>
          <w:sz w:val="24"/>
          <w:szCs w:val="24"/>
        </w:rPr>
        <w:t>2022, House Bill (H.B.) 78</w:t>
      </w:r>
      <w:r w:rsidRPr="004A3539">
        <w:rPr>
          <w:rFonts w:ascii="Times New Roman" w:eastAsia="Times New Roman" w:hAnsi="Times New Roman" w:cs="Times New Roman"/>
          <w:sz w:val="24"/>
          <w:szCs w:val="24"/>
          <w:vertAlign w:val="superscript"/>
        </w:rPr>
        <w:footnoteReference w:id="32"/>
      </w:r>
      <w:r w:rsidRPr="004A3539">
        <w:rPr>
          <w:rFonts w:ascii="Times New Roman" w:eastAsia="Times New Roman" w:hAnsi="Times New Roman" w:cs="Times New Roman"/>
          <w:sz w:val="24"/>
          <w:szCs w:val="24"/>
        </w:rPr>
        <w:t xml:space="preserve"> was filed in Congress which would allow divorce in the Philippines. H.B. 78 was approved by t</w:t>
      </w:r>
      <w:r w:rsidRPr="004A3539">
        <w:rPr>
          <w:rFonts w:ascii="Times New Roman" w:eastAsia="Times New Roman" w:hAnsi="Times New Roman" w:cs="Times New Roman"/>
          <w:sz w:val="24"/>
          <w:szCs w:val="24"/>
        </w:rPr>
        <w:t xml:space="preserve">he House Committee on Population and Family Relations </w:t>
      </w:r>
      <w:r w:rsidR="004147D9" w:rsidRPr="004A3539">
        <w:rPr>
          <w:rFonts w:ascii="Times New Roman" w:eastAsia="Times New Roman" w:hAnsi="Times New Roman" w:cs="Times New Roman"/>
          <w:sz w:val="24"/>
          <w:szCs w:val="24"/>
        </w:rPr>
        <w:t xml:space="preserve">in </w:t>
      </w:r>
      <w:r w:rsidRPr="004A3539">
        <w:rPr>
          <w:rFonts w:ascii="Times New Roman" w:eastAsia="Times New Roman" w:hAnsi="Times New Roman" w:cs="Times New Roman"/>
          <w:sz w:val="24"/>
          <w:szCs w:val="24"/>
        </w:rPr>
        <w:t>February 2023.</w:t>
      </w:r>
      <w:r w:rsidRPr="004A3539">
        <w:rPr>
          <w:rFonts w:ascii="Times New Roman" w:eastAsia="Times New Roman" w:hAnsi="Times New Roman" w:cs="Times New Roman"/>
          <w:sz w:val="24"/>
          <w:szCs w:val="24"/>
          <w:vertAlign w:val="superscript"/>
        </w:rPr>
        <w:footnoteReference w:id="33"/>
      </w:r>
      <w:r w:rsidRPr="004A3539">
        <w:rPr>
          <w:rFonts w:ascii="Times New Roman" w:eastAsia="Times New Roman" w:hAnsi="Times New Roman" w:cs="Times New Roman"/>
          <w:sz w:val="24"/>
          <w:szCs w:val="24"/>
        </w:rPr>
        <w:t xml:space="preserve"> The bill lists violence, abuse, homosexuality, infidelity, abandonment, and irreconcilable differences as grounds for absolute divorce, among others. </w:t>
      </w:r>
    </w:p>
    <w:p w14:paraId="0000002F" w14:textId="699704B0" w:rsidR="00766A7B" w:rsidRPr="004A3539" w:rsidRDefault="0068681C" w:rsidP="004A3539">
      <w:pPr>
        <w:numPr>
          <w:ilvl w:val="0"/>
          <w:numId w:val="3"/>
        </w:numPr>
        <w:spacing w:after="120" w:line="240" w:lineRule="auto"/>
        <w:ind w:left="360"/>
        <w:jc w:val="both"/>
        <w:rPr>
          <w:rFonts w:ascii="Times New Roman" w:eastAsia="Times New Roman" w:hAnsi="Times New Roman" w:cs="Times New Roman"/>
          <w:sz w:val="24"/>
          <w:szCs w:val="24"/>
        </w:rPr>
      </w:pPr>
      <w:r w:rsidRPr="004A3539">
        <w:rPr>
          <w:rFonts w:ascii="Times New Roman" w:eastAsia="Times New Roman" w:hAnsi="Times New Roman" w:cs="Times New Roman"/>
          <w:sz w:val="24"/>
          <w:szCs w:val="24"/>
        </w:rPr>
        <w:t xml:space="preserve">While the progress of the </w:t>
      </w:r>
      <w:r w:rsidRPr="004A3539">
        <w:rPr>
          <w:rFonts w:ascii="Times New Roman" w:eastAsia="Times New Roman" w:hAnsi="Times New Roman" w:cs="Times New Roman"/>
          <w:sz w:val="24"/>
          <w:szCs w:val="24"/>
        </w:rPr>
        <w:t>bill in the legislature is a welcome development, there remain economic obstacles within the proposed procedure. According to the bill, a petition for absolute divorce shall follow the established procedures for securing legal separation, annulment of marr</w:t>
      </w:r>
      <w:r w:rsidRPr="004A3539">
        <w:rPr>
          <w:rFonts w:ascii="Times New Roman" w:eastAsia="Times New Roman" w:hAnsi="Times New Roman" w:cs="Times New Roman"/>
          <w:sz w:val="24"/>
          <w:szCs w:val="24"/>
        </w:rPr>
        <w:t>iage, and nullity of marriage from the court. These require filing a petition in court. Philippine judicial proceedings are usually costly and lengthy, which may bar women with lower incomes from the process.</w:t>
      </w:r>
    </w:p>
    <w:p w14:paraId="00000030" w14:textId="7DCD66BA" w:rsidR="00766A7B" w:rsidRDefault="004A3539" w:rsidP="004A3539">
      <w:pPr>
        <w:spacing w:before="240" w:after="240" w:line="240" w:lineRule="auto"/>
        <w:ind w:left="36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VI. </w:t>
      </w:r>
      <w:r w:rsidRPr="004A3539">
        <w:rPr>
          <w:rFonts w:ascii="Times New Roman" w:eastAsia="Times New Roman" w:hAnsi="Times New Roman" w:cs="Times New Roman"/>
          <w:b/>
          <w:sz w:val="24"/>
          <w:szCs w:val="24"/>
        </w:rPr>
        <w:t>Recommendations</w:t>
      </w:r>
    </w:p>
    <w:p w14:paraId="37E95BB4" w14:textId="74926971" w:rsidR="004A3539" w:rsidRPr="004A3539" w:rsidRDefault="004A3539" w:rsidP="004A3539">
      <w:pPr>
        <w:pStyle w:val="ListParagraph"/>
        <w:numPr>
          <w:ilvl w:val="0"/>
          <w:numId w:val="3"/>
        </w:numPr>
        <w:tabs>
          <w:tab w:val="left" w:pos="360"/>
        </w:tabs>
        <w:spacing w:after="120" w:line="240" w:lineRule="auto"/>
        <w:ind w:left="0" w:firstLine="0"/>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lastRenderedPageBreak/>
        <w:t>The co-authors of this report suggest the following recommendations for the Government of the Philippines:</w:t>
      </w:r>
    </w:p>
    <w:p w14:paraId="00000031" w14:textId="7C5A8F63" w:rsidR="00766A7B" w:rsidRPr="004A3539" w:rsidRDefault="0068681C" w:rsidP="004A3539">
      <w:pPr>
        <w:numPr>
          <w:ilvl w:val="0"/>
          <w:numId w:val="1"/>
        </w:numPr>
        <w:spacing w:after="120" w:line="240" w:lineRule="auto"/>
        <w:ind w:left="1080"/>
        <w:jc w:val="both"/>
        <w:rPr>
          <w:rFonts w:ascii="Times New Roman" w:eastAsia="Times New Roman" w:hAnsi="Times New Roman" w:cs="Times New Roman"/>
          <w:sz w:val="24"/>
          <w:szCs w:val="24"/>
        </w:rPr>
      </w:pPr>
      <w:r w:rsidRPr="004A3539">
        <w:rPr>
          <w:rFonts w:ascii="Times New Roman" w:eastAsia="Times New Roman" w:hAnsi="Times New Roman" w:cs="Times New Roman"/>
          <w:sz w:val="24"/>
          <w:szCs w:val="24"/>
        </w:rPr>
        <w:t xml:space="preserve">Implement policies on gender equality based on investigation into differential treatment for each gender and design programs to address the gaps in line with the UN </w:t>
      </w:r>
      <w:r w:rsidRPr="004A3539">
        <w:rPr>
          <w:rFonts w:ascii="Times New Roman" w:eastAsia="Times New Roman" w:hAnsi="Times New Roman" w:cs="Times New Roman"/>
          <w:sz w:val="24"/>
          <w:szCs w:val="24"/>
        </w:rPr>
        <w:t>Women’s Substantive Model of Equality or “equality in outcomes</w:t>
      </w:r>
      <w:r w:rsidR="004147D9" w:rsidRPr="004A3539">
        <w:rPr>
          <w:rFonts w:ascii="Times New Roman" w:eastAsia="Times New Roman" w:hAnsi="Times New Roman" w:cs="Times New Roman"/>
          <w:sz w:val="24"/>
          <w:szCs w:val="24"/>
        </w:rPr>
        <w:t>.</w:t>
      </w:r>
      <w:r w:rsidRPr="004A3539">
        <w:rPr>
          <w:rFonts w:ascii="Times New Roman" w:eastAsia="Times New Roman" w:hAnsi="Times New Roman" w:cs="Times New Roman"/>
          <w:sz w:val="24"/>
          <w:szCs w:val="24"/>
        </w:rPr>
        <w:t>”</w:t>
      </w:r>
      <w:r w:rsidRPr="004A3539">
        <w:rPr>
          <w:rFonts w:ascii="Times New Roman" w:eastAsia="Times New Roman" w:hAnsi="Times New Roman" w:cs="Times New Roman"/>
          <w:sz w:val="24"/>
          <w:szCs w:val="24"/>
          <w:vertAlign w:val="superscript"/>
        </w:rPr>
        <w:footnoteReference w:id="34"/>
      </w:r>
      <w:r w:rsidRPr="004A3539">
        <w:rPr>
          <w:rFonts w:ascii="Times New Roman" w:eastAsia="Times New Roman" w:hAnsi="Times New Roman" w:cs="Times New Roman"/>
          <w:sz w:val="24"/>
          <w:szCs w:val="24"/>
        </w:rPr>
        <w:t xml:space="preserve"> Actual impact of the law must be considered in measuring gender equality results.</w:t>
      </w:r>
    </w:p>
    <w:p w14:paraId="00000032" w14:textId="77777777" w:rsidR="00766A7B" w:rsidRPr="004A3539" w:rsidRDefault="0068681C" w:rsidP="004A3539">
      <w:pPr>
        <w:numPr>
          <w:ilvl w:val="0"/>
          <w:numId w:val="1"/>
        </w:numPr>
        <w:spacing w:after="120" w:line="240" w:lineRule="auto"/>
        <w:ind w:left="1080"/>
        <w:jc w:val="both"/>
        <w:rPr>
          <w:rFonts w:ascii="Times New Roman" w:eastAsia="Times New Roman" w:hAnsi="Times New Roman" w:cs="Times New Roman"/>
          <w:sz w:val="24"/>
          <w:szCs w:val="24"/>
        </w:rPr>
      </w:pPr>
      <w:r w:rsidRPr="004A3539">
        <w:rPr>
          <w:rFonts w:ascii="Times New Roman" w:eastAsia="Times New Roman" w:hAnsi="Times New Roman" w:cs="Times New Roman"/>
          <w:sz w:val="24"/>
          <w:szCs w:val="24"/>
        </w:rPr>
        <w:t>Ensure that judicial and legal procedures in courts, police stations, health-care facilities, and other pub</w:t>
      </w:r>
      <w:r w:rsidRPr="004A3539">
        <w:rPr>
          <w:rFonts w:ascii="Times New Roman" w:eastAsia="Times New Roman" w:hAnsi="Times New Roman" w:cs="Times New Roman"/>
          <w:sz w:val="24"/>
          <w:szCs w:val="24"/>
        </w:rPr>
        <w:t>lic institutions are sufficiently accessible to persons with disabilities and are gender-sensitive.</w:t>
      </w:r>
    </w:p>
    <w:p w14:paraId="00000033" w14:textId="5B42C48C" w:rsidR="00766A7B" w:rsidRPr="004A3539" w:rsidRDefault="0068681C" w:rsidP="004A3539">
      <w:pPr>
        <w:numPr>
          <w:ilvl w:val="0"/>
          <w:numId w:val="1"/>
        </w:numPr>
        <w:spacing w:after="120" w:line="240" w:lineRule="auto"/>
        <w:ind w:left="1080"/>
        <w:jc w:val="both"/>
        <w:rPr>
          <w:rFonts w:ascii="Times New Roman" w:eastAsia="Times New Roman" w:hAnsi="Times New Roman" w:cs="Times New Roman"/>
          <w:sz w:val="24"/>
          <w:szCs w:val="24"/>
        </w:rPr>
      </w:pPr>
      <w:r w:rsidRPr="004A3539">
        <w:rPr>
          <w:rFonts w:ascii="Times New Roman" w:eastAsia="Times New Roman" w:hAnsi="Times New Roman" w:cs="Times New Roman"/>
          <w:sz w:val="24"/>
          <w:szCs w:val="24"/>
        </w:rPr>
        <w:t>Compel courts, quasi-judicial agencies, and other tribunals to ensure the availability of a qualified sign language interpreter in all proceedings involving</w:t>
      </w:r>
      <w:r w:rsidRPr="004A3539">
        <w:rPr>
          <w:rFonts w:ascii="Times New Roman" w:eastAsia="Times New Roman" w:hAnsi="Times New Roman" w:cs="Times New Roman"/>
          <w:sz w:val="24"/>
          <w:szCs w:val="24"/>
        </w:rPr>
        <w:t xml:space="preserve"> deaf</w:t>
      </w:r>
      <w:r w:rsidR="004147D9" w:rsidRPr="004A3539">
        <w:rPr>
          <w:rFonts w:ascii="Times New Roman" w:eastAsia="Times New Roman" w:hAnsi="Times New Roman" w:cs="Times New Roman"/>
          <w:sz w:val="24"/>
          <w:szCs w:val="24"/>
        </w:rPr>
        <w:t xml:space="preserve"> women.</w:t>
      </w:r>
    </w:p>
    <w:p w14:paraId="00000034" w14:textId="2B7B1CEE" w:rsidR="00766A7B" w:rsidRPr="004A3539" w:rsidRDefault="0068681C" w:rsidP="004A3539">
      <w:pPr>
        <w:numPr>
          <w:ilvl w:val="0"/>
          <w:numId w:val="1"/>
        </w:numPr>
        <w:spacing w:after="120" w:line="240" w:lineRule="auto"/>
        <w:ind w:left="1080"/>
        <w:jc w:val="both"/>
        <w:rPr>
          <w:rFonts w:ascii="Times New Roman" w:eastAsia="Times New Roman" w:hAnsi="Times New Roman" w:cs="Times New Roman"/>
          <w:sz w:val="24"/>
          <w:szCs w:val="24"/>
        </w:rPr>
      </w:pPr>
      <w:r w:rsidRPr="004A3539">
        <w:rPr>
          <w:rFonts w:ascii="Times New Roman" w:eastAsia="Times New Roman" w:hAnsi="Times New Roman" w:cs="Times New Roman"/>
          <w:sz w:val="24"/>
          <w:szCs w:val="24"/>
        </w:rPr>
        <w:t>Publish reports on the availability of a qualified sign language interpreter in the courts and tribunals as part of the mandate of the Inter-Agency Council to monitor strict implementation of the Filipino Sign Language Act</w:t>
      </w:r>
      <w:r w:rsidR="004147D9" w:rsidRPr="004A3539">
        <w:rPr>
          <w:rFonts w:ascii="Times New Roman" w:eastAsia="Times New Roman" w:hAnsi="Times New Roman" w:cs="Times New Roman"/>
          <w:sz w:val="24"/>
          <w:szCs w:val="24"/>
        </w:rPr>
        <w:t>.</w:t>
      </w:r>
    </w:p>
    <w:p w14:paraId="00000035" w14:textId="77777777" w:rsidR="00766A7B" w:rsidRPr="004A3539" w:rsidRDefault="0068681C" w:rsidP="004A3539">
      <w:pPr>
        <w:numPr>
          <w:ilvl w:val="0"/>
          <w:numId w:val="1"/>
        </w:numPr>
        <w:spacing w:after="120" w:line="240" w:lineRule="auto"/>
        <w:ind w:left="1080"/>
        <w:jc w:val="both"/>
        <w:rPr>
          <w:rFonts w:ascii="Times New Roman" w:eastAsia="Times New Roman" w:hAnsi="Times New Roman" w:cs="Times New Roman"/>
          <w:sz w:val="24"/>
          <w:szCs w:val="24"/>
        </w:rPr>
      </w:pPr>
      <w:r w:rsidRPr="004A3539">
        <w:rPr>
          <w:rFonts w:ascii="Times New Roman" w:eastAsia="Times New Roman" w:hAnsi="Times New Roman" w:cs="Times New Roman"/>
          <w:sz w:val="24"/>
          <w:szCs w:val="24"/>
        </w:rPr>
        <w:t>Ensure that process</w:t>
      </w:r>
      <w:r w:rsidRPr="004A3539">
        <w:rPr>
          <w:rFonts w:ascii="Times New Roman" w:eastAsia="Times New Roman" w:hAnsi="Times New Roman" w:cs="Times New Roman"/>
          <w:sz w:val="24"/>
          <w:szCs w:val="24"/>
        </w:rPr>
        <w:t>es in public institutions for acquiring interpreters are laid out in detail and are financially accessible.</w:t>
      </w:r>
    </w:p>
    <w:p w14:paraId="00000036" w14:textId="12EC4A91" w:rsidR="00766A7B" w:rsidRPr="004A3539" w:rsidRDefault="0068681C" w:rsidP="004A3539">
      <w:pPr>
        <w:numPr>
          <w:ilvl w:val="0"/>
          <w:numId w:val="1"/>
        </w:numPr>
        <w:spacing w:after="120" w:line="240" w:lineRule="auto"/>
        <w:ind w:left="1080"/>
        <w:jc w:val="both"/>
        <w:rPr>
          <w:rFonts w:ascii="Times New Roman" w:eastAsia="Times New Roman" w:hAnsi="Times New Roman" w:cs="Times New Roman"/>
          <w:sz w:val="24"/>
          <w:szCs w:val="24"/>
        </w:rPr>
      </w:pPr>
      <w:r w:rsidRPr="004A3539">
        <w:rPr>
          <w:rFonts w:ascii="Times New Roman" w:eastAsia="Times New Roman" w:hAnsi="Times New Roman" w:cs="Times New Roman"/>
          <w:sz w:val="24"/>
          <w:szCs w:val="24"/>
        </w:rPr>
        <w:t>Actively investigate complaints of gender-based violence</w:t>
      </w:r>
      <w:r w:rsidR="004147D9" w:rsidRPr="004A3539">
        <w:rPr>
          <w:rFonts w:ascii="Times New Roman" w:eastAsia="Times New Roman" w:hAnsi="Times New Roman" w:cs="Times New Roman"/>
          <w:sz w:val="24"/>
          <w:szCs w:val="24"/>
        </w:rPr>
        <w:t xml:space="preserve"> against women</w:t>
      </w:r>
      <w:r w:rsidRPr="004A3539">
        <w:rPr>
          <w:rFonts w:ascii="Times New Roman" w:eastAsia="Times New Roman" w:hAnsi="Times New Roman" w:cs="Times New Roman"/>
          <w:sz w:val="24"/>
          <w:szCs w:val="24"/>
        </w:rPr>
        <w:t xml:space="preserve"> committed by </w:t>
      </w:r>
      <w:r w:rsidR="004147D9" w:rsidRPr="004A3539">
        <w:rPr>
          <w:rFonts w:ascii="Times New Roman" w:eastAsia="Times New Roman" w:hAnsi="Times New Roman" w:cs="Times New Roman"/>
          <w:sz w:val="24"/>
          <w:szCs w:val="24"/>
        </w:rPr>
        <w:t>S</w:t>
      </w:r>
      <w:r w:rsidRPr="004A3539">
        <w:rPr>
          <w:rFonts w:ascii="Times New Roman" w:eastAsia="Times New Roman" w:hAnsi="Times New Roman" w:cs="Times New Roman"/>
          <w:sz w:val="24"/>
          <w:szCs w:val="24"/>
        </w:rPr>
        <w:t>tate agents and prosecute the perpetrators in both criminal cou</w:t>
      </w:r>
      <w:r w:rsidRPr="004A3539">
        <w:rPr>
          <w:rFonts w:ascii="Times New Roman" w:eastAsia="Times New Roman" w:hAnsi="Times New Roman" w:cs="Times New Roman"/>
          <w:sz w:val="24"/>
          <w:szCs w:val="24"/>
        </w:rPr>
        <w:t xml:space="preserve">rts and administrative tribunals. Administrative liability should extend to the </w:t>
      </w:r>
      <w:r w:rsidR="004147D9" w:rsidRPr="004A3539">
        <w:rPr>
          <w:rFonts w:ascii="Times New Roman" w:eastAsia="Times New Roman" w:hAnsi="Times New Roman" w:cs="Times New Roman"/>
          <w:sz w:val="24"/>
          <w:szCs w:val="24"/>
        </w:rPr>
        <w:t>G</w:t>
      </w:r>
      <w:r w:rsidRPr="004A3539">
        <w:rPr>
          <w:rFonts w:ascii="Times New Roman" w:eastAsia="Times New Roman" w:hAnsi="Times New Roman" w:cs="Times New Roman"/>
          <w:sz w:val="24"/>
          <w:szCs w:val="24"/>
        </w:rPr>
        <w:t>overnment officials and supervisors for neglect of duty when they had knowledge of the acts of their subordinates and failed to take preventive or corrective actions.</w:t>
      </w:r>
    </w:p>
    <w:p w14:paraId="00000037" w14:textId="1935C124" w:rsidR="00766A7B" w:rsidRPr="004A3539" w:rsidRDefault="0068681C" w:rsidP="004A3539">
      <w:pPr>
        <w:numPr>
          <w:ilvl w:val="0"/>
          <w:numId w:val="1"/>
        </w:numPr>
        <w:spacing w:after="120" w:line="240" w:lineRule="auto"/>
        <w:ind w:left="1080"/>
        <w:jc w:val="both"/>
        <w:rPr>
          <w:rFonts w:ascii="Times New Roman" w:eastAsia="Times New Roman" w:hAnsi="Times New Roman" w:cs="Times New Roman"/>
          <w:sz w:val="24"/>
          <w:szCs w:val="24"/>
        </w:rPr>
      </w:pPr>
      <w:r w:rsidRPr="004A3539">
        <w:rPr>
          <w:rFonts w:ascii="Times New Roman" w:eastAsia="Times New Roman" w:hAnsi="Times New Roman" w:cs="Times New Roman"/>
          <w:sz w:val="24"/>
          <w:szCs w:val="24"/>
        </w:rPr>
        <w:t>Ensure t</w:t>
      </w:r>
      <w:r w:rsidRPr="004A3539">
        <w:rPr>
          <w:rFonts w:ascii="Times New Roman" w:eastAsia="Times New Roman" w:hAnsi="Times New Roman" w:cs="Times New Roman"/>
          <w:sz w:val="24"/>
          <w:szCs w:val="24"/>
        </w:rPr>
        <w:t>hat all personnel of WCPD are well-trained in documenting and processing complaints of gender-based violence against women and children in a gender-responsive manner</w:t>
      </w:r>
      <w:r w:rsidR="004147D9" w:rsidRPr="004A3539">
        <w:rPr>
          <w:rFonts w:ascii="Times New Roman" w:eastAsia="Times New Roman" w:hAnsi="Times New Roman" w:cs="Times New Roman"/>
          <w:sz w:val="24"/>
          <w:szCs w:val="24"/>
        </w:rPr>
        <w:t>.</w:t>
      </w:r>
    </w:p>
    <w:p w14:paraId="00000038" w14:textId="47B042B3" w:rsidR="00766A7B" w:rsidRPr="004A3539" w:rsidRDefault="0068681C" w:rsidP="004A3539">
      <w:pPr>
        <w:numPr>
          <w:ilvl w:val="0"/>
          <w:numId w:val="1"/>
        </w:numPr>
        <w:spacing w:after="120" w:line="240" w:lineRule="auto"/>
        <w:ind w:left="1080"/>
        <w:jc w:val="both"/>
        <w:rPr>
          <w:rFonts w:ascii="Times New Roman" w:eastAsia="Times New Roman" w:hAnsi="Times New Roman" w:cs="Times New Roman"/>
          <w:sz w:val="24"/>
          <w:szCs w:val="24"/>
        </w:rPr>
      </w:pPr>
      <w:r w:rsidRPr="004A3539">
        <w:rPr>
          <w:rFonts w:ascii="Times New Roman" w:eastAsia="Times New Roman" w:hAnsi="Times New Roman" w:cs="Times New Roman"/>
          <w:sz w:val="24"/>
          <w:szCs w:val="24"/>
        </w:rPr>
        <w:t>Strictly monitor the safety conditions of women in public institutions</w:t>
      </w:r>
      <w:r w:rsidR="004147D9" w:rsidRPr="004A3539">
        <w:rPr>
          <w:rFonts w:ascii="Times New Roman" w:eastAsia="Times New Roman" w:hAnsi="Times New Roman" w:cs="Times New Roman"/>
          <w:sz w:val="24"/>
          <w:szCs w:val="24"/>
        </w:rPr>
        <w:t>,</w:t>
      </w:r>
      <w:r w:rsidRPr="004A3539">
        <w:rPr>
          <w:rFonts w:ascii="Times New Roman" w:eastAsia="Times New Roman" w:hAnsi="Times New Roman" w:cs="Times New Roman"/>
          <w:sz w:val="24"/>
          <w:szCs w:val="24"/>
        </w:rPr>
        <w:t xml:space="preserve"> </w:t>
      </w:r>
      <w:r w:rsidR="004147D9" w:rsidRPr="004A3539">
        <w:rPr>
          <w:rFonts w:ascii="Times New Roman" w:eastAsia="Times New Roman" w:hAnsi="Times New Roman" w:cs="Times New Roman"/>
          <w:sz w:val="24"/>
          <w:szCs w:val="24"/>
        </w:rPr>
        <w:t>including</w:t>
      </w:r>
      <w:r w:rsidRPr="004A3539">
        <w:rPr>
          <w:rFonts w:ascii="Times New Roman" w:eastAsia="Times New Roman" w:hAnsi="Times New Roman" w:cs="Times New Roman"/>
          <w:sz w:val="24"/>
          <w:szCs w:val="24"/>
        </w:rPr>
        <w:t xml:space="preserve"> detention centers</w:t>
      </w:r>
      <w:r w:rsidR="004147D9" w:rsidRPr="004A3539">
        <w:rPr>
          <w:rFonts w:ascii="Times New Roman" w:eastAsia="Times New Roman" w:hAnsi="Times New Roman" w:cs="Times New Roman"/>
          <w:sz w:val="24"/>
          <w:szCs w:val="24"/>
        </w:rPr>
        <w:t>,</w:t>
      </w:r>
      <w:r w:rsidRPr="004A3539">
        <w:rPr>
          <w:rFonts w:ascii="Times New Roman" w:eastAsia="Times New Roman" w:hAnsi="Times New Roman" w:cs="Times New Roman"/>
          <w:sz w:val="24"/>
          <w:szCs w:val="24"/>
        </w:rPr>
        <w:t xml:space="preserve"> </w:t>
      </w:r>
      <w:r w:rsidR="004147D9" w:rsidRPr="004A3539">
        <w:rPr>
          <w:rFonts w:ascii="Times New Roman" w:eastAsia="Times New Roman" w:hAnsi="Times New Roman" w:cs="Times New Roman"/>
          <w:sz w:val="24"/>
          <w:szCs w:val="24"/>
        </w:rPr>
        <w:t>with</w:t>
      </w:r>
      <w:r w:rsidRPr="004A3539">
        <w:rPr>
          <w:rFonts w:ascii="Times New Roman" w:eastAsia="Times New Roman" w:hAnsi="Times New Roman" w:cs="Times New Roman"/>
          <w:sz w:val="24"/>
          <w:szCs w:val="24"/>
        </w:rPr>
        <w:t xml:space="preserve"> regards</w:t>
      </w:r>
      <w:r w:rsidR="004147D9" w:rsidRPr="004A3539">
        <w:rPr>
          <w:rFonts w:ascii="Times New Roman" w:eastAsia="Times New Roman" w:hAnsi="Times New Roman" w:cs="Times New Roman"/>
          <w:sz w:val="24"/>
          <w:szCs w:val="24"/>
        </w:rPr>
        <w:t xml:space="preserve"> to</w:t>
      </w:r>
      <w:r w:rsidRPr="004A3539">
        <w:rPr>
          <w:rFonts w:ascii="Times New Roman" w:eastAsia="Times New Roman" w:hAnsi="Times New Roman" w:cs="Times New Roman"/>
          <w:sz w:val="24"/>
          <w:szCs w:val="24"/>
        </w:rPr>
        <w:t xml:space="preserve"> sexual violence and harassment by </w:t>
      </w:r>
      <w:r w:rsidR="004147D9" w:rsidRPr="004A3539">
        <w:rPr>
          <w:rFonts w:ascii="Times New Roman" w:eastAsia="Times New Roman" w:hAnsi="Times New Roman" w:cs="Times New Roman"/>
          <w:sz w:val="24"/>
          <w:szCs w:val="24"/>
        </w:rPr>
        <w:t>S</w:t>
      </w:r>
      <w:r w:rsidRPr="004A3539">
        <w:rPr>
          <w:rFonts w:ascii="Times New Roman" w:eastAsia="Times New Roman" w:hAnsi="Times New Roman" w:cs="Times New Roman"/>
          <w:sz w:val="24"/>
          <w:szCs w:val="24"/>
        </w:rPr>
        <w:t>tate agents and non-</w:t>
      </w:r>
      <w:r w:rsidR="004147D9" w:rsidRPr="004A3539">
        <w:rPr>
          <w:rFonts w:ascii="Times New Roman" w:eastAsia="Times New Roman" w:hAnsi="Times New Roman" w:cs="Times New Roman"/>
          <w:sz w:val="24"/>
          <w:szCs w:val="24"/>
        </w:rPr>
        <w:t>S</w:t>
      </w:r>
      <w:r w:rsidRPr="004A3539">
        <w:rPr>
          <w:rFonts w:ascii="Times New Roman" w:eastAsia="Times New Roman" w:hAnsi="Times New Roman" w:cs="Times New Roman"/>
          <w:sz w:val="24"/>
          <w:szCs w:val="24"/>
        </w:rPr>
        <w:t>tate actors</w:t>
      </w:r>
      <w:r w:rsidR="004147D9" w:rsidRPr="004A3539">
        <w:rPr>
          <w:rFonts w:ascii="Times New Roman" w:eastAsia="Times New Roman" w:hAnsi="Times New Roman" w:cs="Times New Roman"/>
          <w:sz w:val="24"/>
          <w:szCs w:val="24"/>
        </w:rPr>
        <w:t>.</w:t>
      </w:r>
    </w:p>
    <w:p w14:paraId="00000039" w14:textId="4FFB9B67" w:rsidR="00766A7B" w:rsidRPr="004A3539" w:rsidRDefault="0068681C" w:rsidP="004A3539">
      <w:pPr>
        <w:numPr>
          <w:ilvl w:val="0"/>
          <w:numId w:val="1"/>
        </w:numPr>
        <w:spacing w:after="120" w:line="240" w:lineRule="auto"/>
        <w:ind w:left="1080"/>
        <w:jc w:val="both"/>
        <w:rPr>
          <w:rFonts w:ascii="Times New Roman" w:eastAsia="Times New Roman" w:hAnsi="Times New Roman" w:cs="Times New Roman"/>
          <w:sz w:val="24"/>
          <w:szCs w:val="24"/>
        </w:rPr>
      </w:pPr>
      <w:r w:rsidRPr="004A3539">
        <w:rPr>
          <w:rFonts w:ascii="Times New Roman" w:eastAsia="Times New Roman" w:hAnsi="Times New Roman" w:cs="Times New Roman"/>
          <w:sz w:val="24"/>
          <w:szCs w:val="24"/>
        </w:rPr>
        <w:t>Provide victim-survivors with comprehensive health services that include psychosocial, therapeutic, medical, and legal interventions and assis</w:t>
      </w:r>
      <w:r w:rsidRPr="004A3539">
        <w:rPr>
          <w:rFonts w:ascii="Times New Roman" w:eastAsia="Times New Roman" w:hAnsi="Times New Roman" w:cs="Times New Roman"/>
          <w:sz w:val="24"/>
          <w:szCs w:val="24"/>
        </w:rPr>
        <w:t>tance towards healing, recovery, and empowerment in cases of violence against women and children</w:t>
      </w:r>
      <w:r w:rsidR="004147D9" w:rsidRPr="004A3539">
        <w:rPr>
          <w:rFonts w:ascii="Times New Roman" w:eastAsia="Times New Roman" w:hAnsi="Times New Roman" w:cs="Times New Roman"/>
          <w:sz w:val="24"/>
          <w:szCs w:val="24"/>
        </w:rPr>
        <w:t>.</w:t>
      </w:r>
    </w:p>
    <w:p w14:paraId="0000003A" w14:textId="77777777" w:rsidR="00766A7B" w:rsidRPr="004A3539" w:rsidRDefault="0068681C" w:rsidP="004A3539">
      <w:pPr>
        <w:numPr>
          <w:ilvl w:val="0"/>
          <w:numId w:val="1"/>
        </w:numPr>
        <w:spacing w:after="120" w:line="240" w:lineRule="auto"/>
        <w:ind w:left="1080"/>
        <w:jc w:val="both"/>
        <w:rPr>
          <w:rFonts w:ascii="Times New Roman" w:eastAsia="Times New Roman" w:hAnsi="Times New Roman" w:cs="Times New Roman"/>
          <w:sz w:val="24"/>
          <w:szCs w:val="24"/>
        </w:rPr>
      </w:pPr>
      <w:r w:rsidRPr="004A3539">
        <w:rPr>
          <w:rFonts w:ascii="Times New Roman" w:eastAsia="Times New Roman" w:hAnsi="Times New Roman" w:cs="Times New Roman"/>
          <w:sz w:val="24"/>
          <w:szCs w:val="24"/>
        </w:rPr>
        <w:t>Promptly adopt H.B. 78 or the Act Reinstituting Absolute Divorce as An Alternative Mode for the Dissolution of Marriage with an amendment to allow divorce dec</w:t>
      </w:r>
      <w:r w:rsidRPr="004A3539">
        <w:rPr>
          <w:rFonts w:ascii="Times New Roman" w:eastAsia="Times New Roman" w:hAnsi="Times New Roman" w:cs="Times New Roman"/>
          <w:sz w:val="24"/>
          <w:szCs w:val="24"/>
        </w:rPr>
        <w:t xml:space="preserve">rees to be obtained administratively, not only judicially, for less costly </w:t>
      </w:r>
      <w:sdt>
        <w:sdtPr>
          <w:rPr>
            <w:rFonts w:ascii="Times New Roman" w:hAnsi="Times New Roman" w:cs="Times New Roman"/>
            <w:sz w:val="24"/>
            <w:szCs w:val="24"/>
          </w:rPr>
          <w:tag w:val="goog_rdk_2"/>
          <w:id w:val="310754409"/>
        </w:sdtPr>
        <w:sdtEndPr/>
        <w:sdtContent/>
      </w:sdt>
      <w:r w:rsidRPr="004A3539">
        <w:rPr>
          <w:rFonts w:ascii="Times New Roman" w:eastAsia="Times New Roman" w:hAnsi="Times New Roman" w:cs="Times New Roman"/>
          <w:sz w:val="24"/>
          <w:szCs w:val="24"/>
        </w:rPr>
        <w:t>proceedings.</w:t>
      </w:r>
    </w:p>
    <w:p w14:paraId="0000003B" w14:textId="77777777" w:rsidR="00766A7B" w:rsidRPr="004A3539" w:rsidRDefault="0068681C" w:rsidP="004A3539">
      <w:pPr>
        <w:numPr>
          <w:ilvl w:val="0"/>
          <w:numId w:val="1"/>
        </w:numPr>
        <w:spacing w:after="120" w:line="240" w:lineRule="auto"/>
        <w:ind w:left="1080"/>
        <w:jc w:val="both"/>
        <w:rPr>
          <w:rFonts w:ascii="Times New Roman" w:eastAsia="Times New Roman" w:hAnsi="Times New Roman" w:cs="Times New Roman"/>
          <w:sz w:val="24"/>
          <w:szCs w:val="24"/>
        </w:rPr>
      </w:pPr>
      <w:r w:rsidRPr="004A3539">
        <w:rPr>
          <w:rFonts w:ascii="Times New Roman" w:eastAsia="Times New Roman" w:hAnsi="Times New Roman" w:cs="Times New Roman"/>
          <w:sz w:val="24"/>
          <w:szCs w:val="24"/>
        </w:rPr>
        <w:t>Effectively investigate, prosecute, and adequately punish perpetrators of sexual violence and harassment against women and children, especially within educational ins</w:t>
      </w:r>
      <w:r w:rsidRPr="004A3539">
        <w:rPr>
          <w:rFonts w:ascii="Times New Roman" w:eastAsia="Times New Roman" w:hAnsi="Times New Roman" w:cs="Times New Roman"/>
          <w:sz w:val="24"/>
          <w:szCs w:val="24"/>
        </w:rPr>
        <w:t>titutions.</w:t>
      </w:r>
    </w:p>
    <w:p w14:paraId="0000003C" w14:textId="518A3B7C" w:rsidR="00766A7B" w:rsidRPr="004A3539" w:rsidRDefault="0068681C" w:rsidP="004A3539">
      <w:pPr>
        <w:numPr>
          <w:ilvl w:val="0"/>
          <w:numId w:val="1"/>
        </w:numPr>
        <w:spacing w:after="120" w:line="240" w:lineRule="auto"/>
        <w:ind w:left="1080"/>
        <w:jc w:val="both"/>
        <w:rPr>
          <w:rFonts w:ascii="Times New Roman" w:eastAsia="Times New Roman" w:hAnsi="Times New Roman" w:cs="Times New Roman"/>
          <w:sz w:val="24"/>
          <w:szCs w:val="24"/>
        </w:rPr>
      </w:pPr>
      <w:r w:rsidRPr="004A3539">
        <w:rPr>
          <w:rFonts w:ascii="Times New Roman" w:eastAsia="Times New Roman" w:hAnsi="Times New Roman" w:cs="Times New Roman"/>
          <w:sz w:val="24"/>
          <w:szCs w:val="24"/>
        </w:rPr>
        <w:t xml:space="preserve">Monitor and ensure the strict implementation of the rules on sexual harassment such as the establishment of CODIs in government offices and </w:t>
      </w:r>
      <w:r w:rsidR="004147D9" w:rsidRPr="004A3539">
        <w:rPr>
          <w:rFonts w:ascii="Times New Roman" w:eastAsia="Times New Roman" w:hAnsi="Times New Roman" w:cs="Times New Roman"/>
          <w:sz w:val="24"/>
          <w:szCs w:val="24"/>
        </w:rPr>
        <w:t>s</w:t>
      </w:r>
      <w:r w:rsidRPr="004A3539">
        <w:rPr>
          <w:rFonts w:ascii="Times New Roman" w:eastAsia="Times New Roman" w:hAnsi="Times New Roman" w:cs="Times New Roman"/>
          <w:sz w:val="24"/>
          <w:szCs w:val="24"/>
        </w:rPr>
        <w:t>tate schools.</w:t>
      </w:r>
    </w:p>
    <w:p w14:paraId="0000003D" w14:textId="3F18F437" w:rsidR="00766A7B" w:rsidRPr="004A3539" w:rsidRDefault="0068681C" w:rsidP="004A3539">
      <w:pPr>
        <w:numPr>
          <w:ilvl w:val="0"/>
          <w:numId w:val="1"/>
        </w:numPr>
        <w:spacing w:after="120" w:line="240" w:lineRule="auto"/>
        <w:ind w:left="1080"/>
        <w:jc w:val="both"/>
        <w:rPr>
          <w:rFonts w:ascii="Times New Roman" w:eastAsia="Times New Roman" w:hAnsi="Times New Roman" w:cs="Times New Roman"/>
          <w:sz w:val="24"/>
          <w:szCs w:val="24"/>
        </w:rPr>
      </w:pPr>
      <w:r w:rsidRPr="004A3539">
        <w:rPr>
          <w:rFonts w:ascii="Times New Roman" w:eastAsia="Times New Roman" w:hAnsi="Times New Roman" w:cs="Times New Roman"/>
          <w:sz w:val="24"/>
          <w:szCs w:val="24"/>
        </w:rPr>
        <w:lastRenderedPageBreak/>
        <w:t>Pass legislation to protect the rights of internally displaced persons following the UN gu</w:t>
      </w:r>
      <w:r w:rsidRPr="004A3539">
        <w:rPr>
          <w:rFonts w:ascii="Times New Roman" w:eastAsia="Times New Roman" w:hAnsi="Times New Roman" w:cs="Times New Roman"/>
          <w:sz w:val="24"/>
          <w:szCs w:val="24"/>
        </w:rPr>
        <w:t xml:space="preserve">iding principles of internal displacement. </w:t>
      </w:r>
    </w:p>
    <w:p w14:paraId="0000003F" w14:textId="32C8F1F1" w:rsidR="00766A7B" w:rsidRPr="004A3539" w:rsidRDefault="0068681C" w:rsidP="004A3539">
      <w:pPr>
        <w:numPr>
          <w:ilvl w:val="0"/>
          <w:numId w:val="1"/>
        </w:numPr>
        <w:spacing w:after="120" w:line="240" w:lineRule="auto"/>
        <w:ind w:left="1080"/>
        <w:jc w:val="both"/>
        <w:rPr>
          <w:rFonts w:ascii="Times New Roman" w:eastAsia="Times New Roman" w:hAnsi="Times New Roman" w:cs="Times New Roman"/>
          <w:sz w:val="24"/>
          <w:szCs w:val="24"/>
        </w:rPr>
      </w:pPr>
      <w:r w:rsidRPr="004A3539">
        <w:rPr>
          <w:rFonts w:ascii="Times New Roman" w:eastAsia="Times New Roman" w:hAnsi="Times New Roman" w:cs="Times New Roman"/>
          <w:sz w:val="24"/>
          <w:szCs w:val="24"/>
        </w:rPr>
        <w:t>Augment the budget for the Marawi Siege Victims Compensation fund to provide compensation for all the claimants as well as to allocate for non-monetary reparations such as welfare programs.</w:t>
      </w:r>
    </w:p>
    <w:sectPr w:rsidR="00766A7B" w:rsidRPr="004A3539">
      <w:footerReference w:type="even" r:id="rId11"/>
      <w:footerReference w:type="default" r:id="rId12"/>
      <w:headerReference w:type="first" r:id="rId13"/>
      <w:footerReference w:type="first" r:id="rId14"/>
      <w:pgSz w:w="11909" w:h="16834"/>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4FB4E7" w14:textId="77777777" w:rsidR="00D1080C" w:rsidRDefault="00D1080C">
      <w:pPr>
        <w:spacing w:line="240" w:lineRule="auto"/>
      </w:pPr>
      <w:r>
        <w:separator/>
      </w:r>
    </w:p>
  </w:endnote>
  <w:endnote w:type="continuationSeparator" w:id="0">
    <w:p w14:paraId="51464FCD" w14:textId="77777777" w:rsidR="00D1080C" w:rsidRDefault="00D1080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43" w14:textId="77777777" w:rsidR="00766A7B" w:rsidRDefault="0068681C">
    <w:pPr>
      <w:pBdr>
        <w:top w:val="nil"/>
        <w:left w:val="nil"/>
        <w:bottom w:val="nil"/>
        <w:right w:val="nil"/>
        <w:between w:val="nil"/>
      </w:pBdr>
      <w:tabs>
        <w:tab w:val="center" w:pos="4680"/>
        <w:tab w:val="right" w:pos="9360"/>
      </w:tabs>
      <w:spacing w:line="240" w:lineRule="auto"/>
      <w:jc w:val="center"/>
      <w:rPr>
        <w:color w:val="000000"/>
      </w:rPr>
    </w:pPr>
    <w:r>
      <w:rPr>
        <w:color w:val="000000"/>
      </w:rPr>
      <w:fldChar w:fldCharType="begin"/>
    </w:r>
    <w:r>
      <w:rPr>
        <w:color w:val="000000"/>
      </w:rPr>
      <w:instrText>PAGE</w:instrText>
    </w:r>
    <w:r>
      <w:rPr>
        <w:color w:val="000000"/>
      </w:rPr>
      <w:fldChar w:fldCharType="separate"/>
    </w:r>
    <w:r>
      <w:rPr>
        <w:color w:val="000000"/>
      </w:rPr>
      <w:fldChar w:fldCharType="end"/>
    </w:r>
  </w:p>
  <w:p w14:paraId="00000044" w14:textId="77777777" w:rsidR="00766A7B" w:rsidRDefault="00766A7B">
    <w:pPr>
      <w:pBdr>
        <w:top w:val="nil"/>
        <w:left w:val="nil"/>
        <w:bottom w:val="nil"/>
        <w:right w:val="nil"/>
        <w:between w:val="nil"/>
      </w:pBdr>
      <w:tabs>
        <w:tab w:val="center" w:pos="4680"/>
        <w:tab w:val="right" w:pos="9360"/>
      </w:tabs>
      <w:spacing w:line="240" w:lineRule="auto"/>
      <w:jc w:val="center"/>
      <w:rPr>
        <w:color w:val="000000"/>
      </w:rPr>
    </w:pPr>
  </w:p>
  <w:p w14:paraId="00000045" w14:textId="77777777" w:rsidR="00766A7B" w:rsidRDefault="00766A7B">
    <w:pPr>
      <w:pBdr>
        <w:top w:val="nil"/>
        <w:left w:val="nil"/>
        <w:bottom w:val="nil"/>
        <w:right w:val="nil"/>
        <w:between w:val="nil"/>
      </w:pBdr>
      <w:tabs>
        <w:tab w:val="center" w:pos="4680"/>
        <w:tab w:val="right" w:pos="9360"/>
      </w:tabs>
      <w:spacing w:line="240" w:lineRule="auto"/>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4A" w14:textId="198B2230" w:rsidR="00766A7B" w:rsidRDefault="0068681C">
    <w:pPr>
      <w:pBdr>
        <w:top w:val="nil"/>
        <w:left w:val="nil"/>
        <w:bottom w:val="nil"/>
        <w:right w:val="nil"/>
        <w:between w:val="nil"/>
      </w:pBdr>
      <w:tabs>
        <w:tab w:val="center" w:pos="4680"/>
        <w:tab w:val="right" w:pos="9360"/>
      </w:tabs>
      <w:spacing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fldChar w:fldCharType="begin"/>
    </w:r>
    <w:r>
      <w:rPr>
        <w:rFonts w:ascii="Times New Roman" w:eastAsia="Times New Roman" w:hAnsi="Times New Roman" w:cs="Times New Roman"/>
        <w:color w:val="000000"/>
        <w:sz w:val="24"/>
        <w:szCs w:val="24"/>
      </w:rPr>
      <w:instrText>PAGE</w:instrText>
    </w:r>
    <w:r>
      <w:rPr>
        <w:rFonts w:ascii="Times New Roman" w:eastAsia="Times New Roman" w:hAnsi="Times New Roman" w:cs="Times New Roman"/>
        <w:color w:val="000000"/>
        <w:sz w:val="24"/>
        <w:szCs w:val="24"/>
      </w:rPr>
      <w:fldChar w:fldCharType="separate"/>
    </w:r>
    <w:r w:rsidR="00C630BF">
      <w:rPr>
        <w:rFonts w:ascii="Times New Roman" w:eastAsia="Times New Roman" w:hAnsi="Times New Roman" w:cs="Times New Roman"/>
        <w:noProof/>
        <w:color w:val="000000"/>
        <w:sz w:val="24"/>
        <w:szCs w:val="24"/>
      </w:rPr>
      <w:t>2</w:t>
    </w:r>
    <w:r>
      <w:rPr>
        <w:rFonts w:ascii="Times New Roman" w:eastAsia="Times New Roman" w:hAnsi="Times New Roman" w:cs="Times New Roman"/>
        <w:color w:val="000000"/>
        <w:sz w:val="24"/>
        <w:szCs w:val="24"/>
      </w:rPr>
      <w:fldChar w:fldCharType="end"/>
    </w:r>
  </w:p>
  <w:p w14:paraId="0000004B" w14:textId="77777777" w:rsidR="00766A7B" w:rsidRDefault="00766A7B">
    <w:pPr>
      <w:pBdr>
        <w:top w:val="nil"/>
        <w:left w:val="nil"/>
        <w:bottom w:val="nil"/>
        <w:right w:val="nil"/>
        <w:between w:val="nil"/>
      </w:pBdr>
      <w:tabs>
        <w:tab w:val="center" w:pos="4680"/>
        <w:tab w:val="right" w:pos="9360"/>
      </w:tabs>
      <w:spacing w:line="240" w:lineRule="auto"/>
      <w:rPr>
        <w:rFonts w:ascii="Times New Roman" w:eastAsia="Times New Roman" w:hAnsi="Times New Roman" w:cs="Times New Roman"/>
        <w:color w:val="000000"/>
        <w:sz w:val="24"/>
        <w:szCs w:val="2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46" w14:textId="77777777" w:rsidR="00766A7B" w:rsidRDefault="00766A7B">
    <w:pPr>
      <w:pBdr>
        <w:top w:val="nil"/>
        <w:left w:val="nil"/>
        <w:bottom w:val="single" w:sz="12" w:space="1" w:color="000000"/>
        <w:right w:val="nil"/>
        <w:between w:val="nil"/>
      </w:pBdr>
      <w:tabs>
        <w:tab w:val="center" w:pos="4680"/>
        <w:tab w:val="right" w:pos="9360"/>
      </w:tabs>
      <w:spacing w:line="240" w:lineRule="auto"/>
      <w:ind w:right="360"/>
      <w:rPr>
        <w:rFonts w:ascii="Times New Roman" w:eastAsia="Times New Roman" w:hAnsi="Times New Roman" w:cs="Times New Roman"/>
        <w:color w:val="000000"/>
        <w:sz w:val="18"/>
        <w:szCs w:val="18"/>
      </w:rPr>
    </w:pPr>
  </w:p>
  <w:p w14:paraId="00000047" w14:textId="77777777" w:rsidR="00766A7B" w:rsidRDefault="0068681C">
    <w:pPr>
      <w:pBdr>
        <w:top w:val="nil"/>
        <w:left w:val="nil"/>
        <w:bottom w:val="nil"/>
        <w:right w:val="nil"/>
        <w:between w:val="nil"/>
      </w:pBdr>
      <w:tabs>
        <w:tab w:val="center" w:pos="4680"/>
        <w:tab w:val="right" w:pos="9360"/>
      </w:tabs>
      <w:spacing w:line="240" w:lineRule="auto"/>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The Advocates for Human Rights • 330 Second Avenue South • Suite 800 • Minneapolis, MN 55401 • USA</w:t>
    </w:r>
  </w:p>
  <w:p w14:paraId="00000048" w14:textId="77777777" w:rsidR="00766A7B" w:rsidRDefault="0068681C">
    <w:pPr>
      <w:pBdr>
        <w:top w:val="nil"/>
        <w:left w:val="nil"/>
        <w:bottom w:val="nil"/>
        <w:right w:val="nil"/>
        <w:between w:val="nil"/>
      </w:pBdr>
      <w:tabs>
        <w:tab w:val="center" w:pos="4680"/>
        <w:tab w:val="right" w:pos="9360"/>
      </w:tabs>
      <w:spacing w:line="240" w:lineRule="auto"/>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 xml:space="preserve">Tel: 612-341-3302 • Fax: 612-341-2971 • Email: hrights@advrights.org • </w:t>
    </w:r>
    <w:r>
      <w:rPr>
        <w:rFonts w:ascii="Times New Roman" w:eastAsia="Times New Roman" w:hAnsi="Times New Roman" w:cs="Times New Roman"/>
        <w:color w:val="000000"/>
        <w:sz w:val="18"/>
        <w:szCs w:val="18"/>
      </w:rPr>
      <w:t>www.TheAdvocatesForHumanRights.org</w:t>
    </w:r>
  </w:p>
  <w:p w14:paraId="00000049" w14:textId="77777777" w:rsidR="00766A7B" w:rsidRDefault="00766A7B">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930C08" w14:textId="77777777" w:rsidR="00D1080C" w:rsidRDefault="00D1080C">
      <w:pPr>
        <w:spacing w:line="240" w:lineRule="auto"/>
      </w:pPr>
      <w:r>
        <w:separator/>
      </w:r>
    </w:p>
  </w:footnote>
  <w:footnote w:type="continuationSeparator" w:id="0">
    <w:p w14:paraId="6E8CEB59" w14:textId="77777777" w:rsidR="00D1080C" w:rsidRDefault="00D1080C">
      <w:pPr>
        <w:spacing w:line="240" w:lineRule="auto"/>
      </w:pPr>
      <w:r>
        <w:continuationSeparator/>
      </w:r>
    </w:p>
  </w:footnote>
  <w:footnote w:id="1">
    <w:p w14:paraId="00000050" w14:textId="09950286" w:rsidR="00766A7B" w:rsidRPr="004A3539" w:rsidRDefault="0068681C" w:rsidP="004A3539">
      <w:pPr>
        <w:spacing w:line="240" w:lineRule="auto"/>
        <w:rPr>
          <w:rFonts w:ascii="Times New Roman" w:eastAsia="Times New Roman" w:hAnsi="Times New Roman" w:cs="Times New Roman"/>
          <w:sz w:val="20"/>
          <w:szCs w:val="20"/>
        </w:rPr>
      </w:pPr>
      <w:r w:rsidRPr="004A3539">
        <w:rPr>
          <w:rStyle w:val="FootnoteReference"/>
          <w:rFonts w:ascii="Times New Roman" w:hAnsi="Times New Roman" w:cs="Times New Roman"/>
          <w:sz w:val="20"/>
          <w:szCs w:val="20"/>
        </w:rPr>
        <w:footnoteRef/>
      </w:r>
      <w:r w:rsidRPr="004A3539">
        <w:rPr>
          <w:rFonts w:ascii="Times New Roman" w:eastAsia="Times New Roman" w:hAnsi="Times New Roman" w:cs="Times New Roman"/>
          <w:sz w:val="20"/>
          <w:szCs w:val="20"/>
        </w:rPr>
        <w:t xml:space="preserve"> Article II (Declaration of Principles and State Policies), Section 14, 1987 Philippine Constitution</w:t>
      </w:r>
      <w:r w:rsidR="00905F2A">
        <w:rPr>
          <w:rFonts w:ascii="Times New Roman" w:eastAsia="Times New Roman" w:hAnsi="Times New Roman" w:cs="Times New Roman"/>
          <w:sz w:val="20"/>
          <w:szCs w:val="20"/>
        </w:rPr>
        <w:t>.</w:t>
      </w:r>
    </w:p>
  </w:footnote>
  <w:footnote w:id="2">
    <w:p w14:paraId="00000051" w14:textId="348E8C32" w:rsidR="00766A7B" w:rsidRPr="004A3539" w:rsidRDefault="0068681C" w:rsidP="004A3539">
      <w:pPr>
        <w:spacing w:line="240" w:lineRule="auto"/>
        <w:rPr>
          <w:rFonts w:ascii="Times New Roman" w:eastAsia="Times New Roman" w:hAnsi="Times New Roman" w:cs="Times New Roman"/>
          <w:sz w:val="20"/>
          <w:szCs w:val="20"/>
        </w:rPr>
      </w:pPr>
      <w:r w:rsidRPr="004A3539">
        <w:rPr>
          <w:rStyle w:val="FootnoteReference"/>
          <w:rFonts w:ascii="Times New Roman" w:hAnsi="Times New Roman" w:cs="Times New Roman"/>
          <w:sz w:val="20"/>
          <w:szCs w:val="20"/>
        </w:rPr>
        <w:footnoteRef/>
      </w:r>
      <w:r w:rsidRPr="004A3539">
        <w:rPr>
          <w:rFonts w:ascii="Times New Roman" w:eastAsia="Times New Roman" w:hAnsi="Times New Roman" w:cs="Times New Roman"/>
          <w:sz w:val="20"/>
          <w:szCs w:val="20"/>
        </w:rPr>
        <w:t xml:space="preserve"> Executive Order No. 209, s. 1987, Family Code of the Philippines</w:t>
      </w:r>
      <w:r w:rsidR="00905F2A">
        <w:rPr>
          <w:rFonts w:ascii="Times New Roman" w:eastAsia="Times New Roman" w:hAnsi="Times New Roman" w:cs="Times New Roman"/>
          <w:sz w:val="20"/>
          <w:szCs w:val="20"/>
        </w:rPr>
        <w:t>.</w:t>
      </w:r>
    </w:p>
  </w:footnote>
  <w:footnote w:id="3">
    <w:p w14:paraId="00000040" w14:textId="1CD70BE3" w:rsidR="00766A7B" w:rsidRPr="004A3539" w:rsidRDefault="0068681C" w:rsidP="004A3539">
      <w:pPr>
        <w:spacing w:line="240" w:lineRule="auto"/>
        <w:rPr>
          <w:rFonts w:ascii="Times New Roman" w:eastAsia="Times New Roman" w:hAnsi="Times New Roman" w:cs="Times New Roman"/>
          <w:sz w:val="20"/>
          <w:szCs w:val="20"/>
        </w:rPr>
      </w:pPr>
      <w:r w:rsidRPr="004A3539">
        <w:rPr>
          <w:rStyle w:val="FootnoteReference"/>
          <w:rFonts w:ascii="Times New Roman" w:hAnsi="Times New Roman" w:cs="Times New Roman"/>
          <w:sz w:val="20"/>
          <w:szCs w:val="20"/>
        </w:rPr>
        <w:footnoteRef/>
      </w:r>
      <w:r w:rsidRPr="004A3539">
        <w:rPr>
          <w:rFonts w:ascii="Times New Roman" w:eastAsia="Times New Roman" w:hAnsi="Times New Roman" w:cs="Times New Roman"/>
          <w:sz w:val="20"/>
          <w:szCs w:val="20"/>
        </w:rPr>
        <w:t xml:space="preserve"> Committee on the Elimination of Discrimination </w:t>
      </w:r>
      <w:r w:rsidR="00905F2A">
        <w:rPr>
          <w:rFonts w:ascii="Times New Roman" w:eastAsia="Times New Roman" w:hAnsi="Times New Roman" w:cs="Times New Roman"/>
          <w:sz w:val="20"/>
          <w:szCs w:val="20"/>
        </w:rPr>
        <w:t>Against</w:t>
      </w:r>
      <w:r w:rsidRPr="004A3539">
        <w:rPr>
          <w:rFonts w:ascii="Times New Roman" w:eastAsia="Times New Roman" w:hAnsi="Times New Roman" w:cs="Times New Roman"/>
          <w:sz w:val="20"/>
          <w:szCs w:val="20"/>
        </w:rPr>
        <w:t xml:space="preserve"> Women, </w:t>
      </w:r>
      <w:r w:rsidRPr="00905F2A">
        <w:rPr>
          <w:rFonts w:ascii="Times New Roman" w:eastAsia="Times New Roman" w:hAnsi="Times New Roman" w:cs="Times New Roman"/>
          <w:i/>
          <w:iCs/>
          <w:sz w:val="20"/>
          <w:szCs w:val="20"/>
        </w:rPr>
        <w:t>Concluding Observations: Philippines</w:t>
      </w:r>
      <w:r w:rsidRPr="004A3539">
        <w:rPr>
          <w:rFonts w:ascii="Times New Roman" w:eastAsia="Times New Roman" w:hAnsi="Times New Roman" w:cs="Times New Roman"/>
          <w:sz w:val="20"/>
          <w:szCs w:val="20"/>
        </w:rPr>
        <w:t>, (July 25, 2016), U.N. Doc. CEDAW/C/PHL/CO/7-8, ¶ 14</w:t>
      </w:r>
      <w:r w:rsidR="00905F2A">
        <w:rPr>
          <w:rFonts w:ascii="Times New Roman" w:eastAsia="Times New Roman" w:hAnsi="Times New Roman" w:cs="Times New Roman"/>
          <w:sz w:val="20"/>
          <w:szCs w:val="20"/>
        </w:rPr>
        <w:t>.</w:t>
      </w:r>
    </w:p>
  </w:footnote>
  <w:footnote w:id="4">
    <w:p w14:paraId="0000004C" w14:textId="0A6EE904" w:rsidR="00766A7B" w:rsidRPr="004A3539" w:rsidRDefault="0068681C" w:rsidP="004A3539">
      <w:pPr>
        <w:spacing w:line="240" w:lineRule="auto"/>
        <w:rPr>
          <w:rFonts w:ascii="Times New Roman" w:hAnsi="Times New Roman" w:cs="Times New Roman"/>
          <w:sz w:val="20"/>
          <w:szCs w:val="20"/>
        </w:rPr>
      </w:pPr>
      <w:r w:rsidRPr="004A3539">
        <w:rPr>
          <w:rStyle w:val="FootnoteReference"/>
          <w:rFonts w:ascii="Times New Roman" w:hAnsi="Times New Roman" w:cs="Times New Roman"/>
          <w:sz w:val="20"/>
          <w:szCs w:val="20"/>
        </w:rPr>
        <w:footnoteRef/>
      </w:r>
      <w:r w:rsidRPr="004A3539">
        <w:rPr>
          <w:rFonts w:ascii="Times New Roman" w:hAnsi="Times New Roman" w:cs="Times New Roman"/>
          <w:sz w:val="20"/>
          <w:szCs w:val="20"/>
        </w:rPr>
        <w:t xml:space="preserve"> </w:t>
      </w:r>
      <w:r w:rsidR="005F3292" w:rsidRPr="004A3539">
        <w:rPr>
          <w:rFonts w:ascii="Times New Roman" w:eastAsia="Times New Roman" w:hAnsi="Times New Roman" w:cs="Times New Roman"/>
          <w:sz w:val="20"/>
          <w:szCs w:val="20"/>
        </w:rPr>
        <w:t xml:space="preserve">Committee on the Elimination of Discrimination </w:t>
      </w:r>
      <w:r w:rsidR="00905F2A">
        <w:rPr>
          <w:rFonts w:ascii="Times New Roman" w:eastAsia="Times New Roman" w:hAnsi="Times New Roman" w:cs="Times New Roman"/>
          <w:sz w:val="20"/>
          <w:szCs w:val="20"/>
        </w:rPr>
        <w:t>Against</w:t>
      </w:r>
      <w:r w:rsidR="005F3292" w:rsidRPr="004A3539">
        <w:rPr>
          <w:rFonts w:ascii="Times New Roman" w:eastAsia="Times New Roman" w:hAnsi="Times New Roman" w:cs="Times New Roman"/>
          <w:sz w:val="20"/>
          <w:szCs w:val="20"/>
        </w:rPr>
        <w:t xml:space="preserve"> Women, </w:t>
      </w:r>
      <w:r w:rsidR="005F3292" w:rsidRPr="00905F2A">
        <w:rPr>
          <w:rFonts w:ascii="Times New Roman" w:eastAsia="Times New Roman" w:hAnsi="Times New Roman" w:cs="Times New Roman"/>
          <w:i/>
          <w:iCs/>
          <w:sz w:val="20"/>
          <w:szCs w:val="20"/>
        </w:rPr>
        <w:t>Concluding Observations: Philippines</w:t>
      </w:r>
      <w:r w:rsidR="005F3292" w:rsidRPr="004A3539">
        <w:rPr>
          <w:rFonts w:ascii="Times New Roman" w:eastAsia="Times New Roman" w:hAnsi="Times New Roman" w:cs="Times New Roman"/>
          <w:sz w:val="20"/>
          <w:szCs w:val="20"/>
        </w:rPr>
        <w:t>, (July 25, 2016), U.N. Doc. CEDAW/C/PHL/CO/7-8, ¶ 14</w:t>
      </w:r>
      <w:r w:rsidRPr="004A3539">
        <w:rPr>
          <w:rFonts w:ascii="Times New Roman" w:eastAsia="Times New Roman" w:hAnsi="Times New Roman" w:cs="Times New Roman"/>
          <w:sz w:val="20"/>
          <w:szCs w:val="20"/>
        </w:rPr>
        <w:t>.</w:t>
      </w:r>
      <w:r w:rsidRPr="004A3539">
        <w:rPr>
          <w:rFonts w:ascii="Times New Roman" w:hAnsi="Times New Roman" w:cs="Times New Roman"/>
          <w:sz w:val="20"/>
          <w:szCs w:val="20"/>
        </w:rPr>
        <w:t xml:space="preserve"> </w:t>
      </w:r>
    </w:p>
  </w:footnote>
  <w:footnote w:id="5">
    <w:p w14:paraId="00000041" w14:textId="51E2DA95" w:rsidR="00766A7B" w:rsidRPr="004A3539" w:rsidRDefault="0068681C" w:rsidP="004A3539">
      <w:pPr>
        <w:spacing w:line="240" w:lineRule="auto"/>
        <w:rPr>
          <w:rFonts w:ascii="Times New Roman" w:hAnsi="Times New Roman" w:cs="Times New Roman"/>
          <w:color w:val="000000"/>
          <w:sz w:val="20"/>
          <w:szCs w:val="20"/>
        </w:rPr>
      </w:pPr>
      <w:r w:rsidRPr="004A3539">
        <w:rPr>
          <w:rStyle w:val="FootnoteReference"/>
          <w:rFonts w:ascii="Times New Roman" w:hAnsi="Times New Roman" w:cs="Times New Roman"/>
          <w:sz w:val="20"/>
          <w:szCs w:val="20"/>
        </w:rPr>
        <w:footnoteRef/>
      </w:r>
      <w:r w:rsidRPr="004A3539">
        <w:rPr>
          <w:rFonts w:ascii="Times New Roman" w:eastAsia="Times New Roman" w:hAnsi="Times New Roman" w:cs="Times New Roman"/>
          <w:sz w:val="20"/>
          <w:szCs w:val="20"/>
        </w:rPr>
        <w:t xml:space="preserve">Committee on the Elimination of Discrimination </w:t>
      </w:r>
      <w:r w:rsidR="00905F2A">
        <w:rPr>
          <w:rFonts w:ascii="Times New Roman" w:eastAsia="Times New Roman" w:hAnsi="Times New Roman" w:cs="Times New Roman"/>
          <w:sz w:val="20"/>
          <w:szCs w:val="20"/>
        </w:rPr>
        <w:t>Against</w:t>
      </w:r>
      <w:r w:rsidRPr="004A3539">
        <w:rPr>
          <w:rFonts w:ascii="Times New Roman" w:eastAsia="Times New Roman" w:hAnsi="Times New Roman" w:cs="Times New Roman"/>
          <w:sz w:val="20"/>
          <w:szCs w:val="20"/>
        </w:rPr>
        <w:t xml:space="preserve"> Women, </w:t>
      </w:r>
      <w:r w:rsidRPr="00905F2A">
        <w:rPr>
          <w:rFonts w:ascii="Times New Roman" w:eastAsia="Times New Roman" w:hAnsi="Times New Roman" w:cs="Times New Roman"/>
          <w:i/>
          <w:iCs/>
          <w:sz w:val="20"/>
          <w:szCs w:val="20"/>
        </w:rPr>
        <w:t>Concluding Observations: Philippines</w:t>
      </w:r>
      <w:r w:rsidRPr="004A3539">
        <w:rPr>
          <w:rFonts w:ascii="Times New Roman" w:eastAsia="Times New Roman" w:hAnsi="Times New Roman" w:cs="Times New Roman"/>
          <w:sz w:val="20"/>
          <w:szCs w:val="20"/>
        </w:rPr>
        <w:t xml:space="preserve">, (July 25, 2016), U.N. Doc. </w:t>
      </w:r>
      <w:r w:rsidRPr="004A3539">
        <w:rPr>
          <w:rFonts w:ascii="Times New Roman" w:eastAsia="Times New Roman" w:hAnsi="Times New Roman" w:cs="Times New Roman"/>
          <w:sz w:val="20"/>
          <w:szCs w:val="20"/>
        </w:rPr>
        <w:t>CEDAW/C/PHL/CO/7-8, ¶ 16</w:t>
      </w:r>
      <w:r w:rsidR="00905F2A">
        <w:rPr>
          <w:rFonts w:ascii="Times New Roman" w:eastAsia="Times New Roman" w:hAnsi="Times New Roman" w:cs="Times New Roman"/>
          <w:sz w:val="20"/>
          <w:szCs w:val="20"/>
        </w:rPr>
        <w:t>.</w:t>
      </w:r>
    </w:p>
  </w:footnote>
  <w:footnote w:id="6">
    <w:p w14:paraId="5DD23CAB" w14:textId="71E986FD" w:rsidR="0024224E" w:rsidRPr="004A3539" w:rsidRDefault="0024224E" w:rsidP="004A3539">
      <w:pPr>
        <w:pStyle w:val="FootnoteText"/>
        <w:rPr>
          <w:rFonts w:ascii="Times New Roman" w:hAnsi="Times New Roman" w:cs="Times New Roman"/>
          <w:lang w:val="en-US"/>
        </w:rPr>
      </w:pPr>
      <w:r w:rsidRPr="004A3539">
        <w:rPr>
          <w:rStyle w:val="FootnoteReference"/>
          <w:rFonts w:ascii="Times New Roman" w:hAnsi="Times New Roman" w:cs="Times New Roman"/>
        </w:rPr>
        <w:footnoteRef/>
      </w:r>
      <w:r w:rsidRPr="004A3539">
        <w:rPr>
          <w:rFonts w:ascii="Times New Roman" w:hAnsi="Times New Roman" w:cs="Times New Roman"/>
        </w:rPr>
        <w:t xml:space="preserve"> </w:t>
      </w:r>
      <w:r w:rsidRPr="004A3539">
        <w:rPr>
          <w:rFonts w:ascii="Times New Roman" w:hAnsi="Times New Roman" w:cs="Times New Roman"/>
          <w:lang w:val="en-US"/>
        </w:rPr>
        <w:t xml:space="preserve">Committee on the Elimination of Discrimination Against Women, </w:t>
      </w:r>
      <w:r w:rsidRPr="004A3539">
        <w:rPr>
          <w:rFonts w:ascii="Times New Roman" w:hAnsi="Times New Roman" w:cs="Times New Roman"/>
          <w:i/>
          <w:iCs/>
          <w:lang w:val="en-US"/>
        </w:rPr>
        <w:t>List of issues and questions in relation to the ninth periodic report of the Philippines</w:t>
      </w:r>
      <w:r w:rsidRPr="004A3539">
        <w:rPr>
          <w:rFonts w:ascii="Times New Roman" w:hAnsi="Times New Roman" w:cs="Times New Roman"/>
          <w:lang w:val="en-US"/>
        </w:rPr>
        <w:t xml:space="preserve">, (July 11, 2022), U.N. Doc. CEDAW/C/PHL/Q/9, </w:t>
      </w:r>
      <w:r w:rsidRPr="004A3539">
        <w:rPr>
          <w:rFonts w:ascii="Times New Roman" w:eastAsia="Times New Roman" w:hAnsi="Times New Roman" w:cs="Times New Roman"/>
          <w:highlight w:val="white"/>
        </w:rPr>
        <w:t>¶</w:t>
      </w:r>
      <w:r w:rsidRPr="004A3539">
        <w:rPr>
          <w:rFonts w:ascii="Times New Roman" w:eastAsia="Times New Roman" w:hAnsi="Times New Roman" w:cs="Times New Roman"/>
        </w:rPr>
        <w:t xml:space="preserve"> 4.</w:t>
      </w:r>
    </w:p>
  </w:footnote>
  <w:footnote w:id="7">
    <w:p w14:paraId="00000066" w14:textId="77777777" w:rsidR="00766A7B" w:rsidRPr="004A3539" w:rsidRDefault="0068681C" w:rsidP="004A3539">
      <w:pPr>
        <w:spacing w:line="240" w:lineRule="auto"/>
        <w:rPr>
          <w:rFonts w:ascii="Times New Roman" w:hAnsi="Times New Roman" w:cs="Times New Roman"/>
          <w:sz w:val="20"/>
          <w:szCs w:val="20"/>
        </w:rPr>
      </w:pPr>
      <w:r w:rsidRPr="004A3539">
        <w:rPr>
          <w:rStyle w:val="FootnoteReference"/>
          <w:rFonts w:ascii="Times New Roman" w:hAnsi="Times New Roman" w:cs="Times New Roman"/>
          <w:sz w:val="20"/>
          <w:szCs w:val="20"/>
        </w:rPr>
        <w:footnoteRef/>
      </w:r>
      <w:r w:rsidRPr="004A3539">
        <w:rPr>
          <w:rFonts w:ascii="Times New Roman" w:hAnsi="Times New Roman" w:cs="Times New Roman"/>
          <w:sz w:val="20"/>
          <w:szCs w:val="20"/>
        </w:rPr>
        <w:t xml:space="preserve"> </w:t>
      </w:r>
      <w:r w:rsidRPr="004A3539">
        <w:rPr>
          <w:rFonts w:ascii="Times New Roman" w:eastAsia="Times New Roman" w:hAnsi="Times New Roman" w:cs="Times New Roman"/>
          <w:sz w:val="20"/>
          <w:szCs w:val="20"/>
        </w:rPr>
        <w:t>Committee on the Eliminat</w:t>
      </w:r>
      <w:r w:rsidRPr="004A3539">
        <w:rPr>
          <w:rFonts w:ascii="Times New Roman" w:eastAsia="Times New Roman" w:hAnsi="Times New Roman" w:cs="Times New Roman"/>
          <w:sz w:val="20"/>
          <w:szCs w:val="20"/>
        </w:rPr>
        <w:t xml:space="preserve">ion of Discrimination Against Women, </w:t>
      </w:r>
      <w:proofErr w:type="gramStart"/>
      <w:r w:rsidRPr="004A3539">
        <w:rPr>
          <w:rFonts w:ascii="Times New Roman" w:eastAsia="Times New Roman" w:hAnsi="Times New Roman" w:cs="Times New Roman"/>
          <w:i/>
          <w:sz w:val="20"/>
          <w:szCs w:val="20"/>
        </w:rPr>
        <w:t>Ninth</w:t>
      </w:r>
      <w:proofErr w:type="gramEnd"/>
      <w:r w:rsidRPr="004A3539">
        <w:rPr>
          <w:rFonts w:ascii="Times New Roman" w:eastAsia="Times New Roman" w:hAnsi="Times New Roman" w:cs="Times New Roman"/>
          <w:i/>
          <w:sz w:val="20"/>
          <w:szCs w:val="20"/>
        </w:rPr>
        <w:t xml:space="preserve"> periodic report submitted by the Philippines under article 18 of the Convention</w:t>
      </w:r>
      <w:r w:rsidRPr="004A3539">
        <w:rPr>
          <w:rFonts w:ascii="Times New Roman" w:eastAsia="Times New Roman" w:hAnsi="Times New Roman" w:cs="Times New Roman"/>
          <w:i/>
          <w:sz w:val="20"/>
          <w:szCs w:val="20"/>
          <w:highlight w:val="white"/>
        </w:rPr>
        <w:t>, due in 2020</w:t>
      </w:r>
      <w:r w:rsidRPr="004A3539">
        <w:rPr>
          <w:rFonts w:ascii="Times New Roman" w:eastAsia="Times New Roman" w:hAnsi="Times New Roman" w:cs="Times New Roman"/>
          <w:sz w:val="20"/>
          <w:szCs w:val="20"/>
          <w:highlight w:val="white"/>
        </w:rPr>
        <w:t xml:space="preserve">, October 4, 2021, U.N. Doc. CEDAW/C/PHL/9, ¶ </w:t>
      </w:r>
      <w:r w:rsidRPr="004A3539">
        <w:rPr>
          <w:rFonts w:ascii="Times New Roman" w:eastAsia="Times New Roman" w:hAnsi="Times New Roman" w:cs="Times New Roman"/>
          <w:sz w:val="20"/>
          <w:szCs w:val="20"/>
        </w:rPr>
        <w:t>20.</w:t>
      </w:r>
    </w:p>
  </w:footnote>
  <w:footnote w:id="8">
    <w:p w14:paraId="00000052" w14:textId="7EB776F0" w:rsidR="00766A7B" w:rsidRPr="004A3539" w:rsidRDefault="0068681C" w:rsidP="004A3539">
      <w:pPr>
        <w:spacing w:line="240" w:lineRule="auto"/>
        <w:rPr>
          <w:rFonts w:ascii="Times New Roman" w:eastAsia="Times New Roman" w:hAnsi="Times New Roman" w:cs="Times New Roman"/>
          <w:sz w:val="20"/>
          <w:szCs w:val="20"/>
        </w:rPr>
      </w:pPr>
      <w:r w:rsidRPr="004A3539">
        <w:rPr>
          <w:rStyle w:val="FootnoteReference"/>
          <w:rFonts w:ascii="Times New Roman" w:hAnsi="Times New Roman" w:cs="Times New Roman"/>
          <w:sz w:val="20"/>
          <w:szCs w:val="20"/>
        </w:rPr>
        <w:footnoteRef/>
      </w:r>
      <w:r w:rsidRPr="004A3539">
        <w:rPr>
          <w:rFonts w:ascii="Times New Roman" w:eastAsia="Times New Roman" w:hAnsi="Times New Roman" w:cs="Times New Roman"/>
          <w:sz w:val="20"/>
          <w:szCs w:val="20"/>
        </w:rPr>
        <w:t xml:space="preserve"> Sec. 6 of the Filipino Sign Language Act</w:t>
      </w:r>
      <w:r w:rsidR="006C11C2" w:rsidRPr="004A3539">
        <w:rPr>
          <w:rFonts w:ascii="Times New Roman" w:eastAsia="Times New Roman" w:hAnsi="Times New Roman" w:cs="Times New Roman"/>
          <w:sz w:val="20"/>
          <w:szCs w:val="20"/>
        </w:rPr>
        <w:t>.</w:t>
      </w:r>
    </w:p>
  </w:footnote>
  <w:footnote w:id="9">
    <w:p w14:paraId="00000053" w14:textId="5F5AC714" w:rsidR="00766A7B" w:rsidRPr="004A3539" w:rsidRDefault="0068681C" w:rsidP="004A3539">
      <w:pPr>
        <w:spacing w:line="240" w:lineRule="auto"/>
        <w:rPr>
          <w:rFonts w:ascii="Times New Roman" w:eastAsia="Times New Roman" w:hAnsi="Times New Roman" w:cs="Times New Roman"/>
          <w:sz w:val="20"/>
          <w:szCs w:val="20"/>
        </w:rPr>
      </w:pPr>
      <w:r w:rsidRPr="004A3539">
        <w:rPr>
          <w:rStyle w:val="FootnoteReference"/>
          <w:rFonts w:ascii="Times New Roman" w:hAnsi="Times New Roman" w:cs="Times New Roman"/>
          <w:sz w:val="20"/>
          <w:szCs w:val="20"/>
        </w:rPr>
        <w:footnoteRef/>
      </w:r>
      <w:r w:rsidRPr="004A3539">
        <w:rPr>
          <w:rFonts w:ascii="Times New Roman" w:hAnsi="Times New Roman" w:cs="Times New Roman"/>
          <w:sz w:val="20"/>
          <w:szCs w:val="20"/>
        </w:rPr>
        <w:t xml:space="preserve"> </w:t>
      </w:r>
      <w:r w:rsidRPr="004A3539">
        <w:rPr>
          <w:rFonts w:ascii="Times New Roman" w:eastAsia="Times New Roman" w:hAnsi="Times New Roman" w:cs="Times New Roman"/>
          <w:sz w:val="20"/>
          <w:szCs w:val="20"/>
        </w:rPr>
        <w:t>Sec. 14 of the Filipino Sign Language</w:t>
      </w:r>
      <w:r w:rsidR="006C11C2" w:rsidRPr="004A3539">
        <w:rPr>
          <w:rFonts w:ascii="Times New Roman" w:eastAsia="Times New Roman" w:hAnsi="Times New Roman" w:cs="Times New Roman"/>
          <w:sz w:val="20"/>
          <w:szCs w:val="20"/>
        </w:rPr>
        <w:t>.</w:t>
      </w:r>
    </w:p>
  </w:footnote>
  <w:footnote w:id="10">
    <w:p w14:paraId="6B86BD8E" w14:textId="36BAC7EE" w:rsidR="006C11C2" w:rsidRPr="004A3539" w:rsidRDefault="006C11C2" w:rsidP="004A3539">
      <w:pPr>
        <w:pStyle w:val="FootnoteText"/>
        <w:rPr>
          <w:rFonts w:ascii="Times New Roman" w:hAnsi="Times New Roman" w:cs="Times New Roman"/>
          <w:lang w:val="en-US"/>
        </w:rPr>
      </w:pPr>
      <w:r w:rsidRPr="004A3539">
        <w:rPr>
          <w:rStyle w:val="FootnoteReference"/>
          <w:rFonts w:ascii="Times New Roman" w:hAnsi="Times New Roman" w:cs="Times New Roman"/>
        </w:rPr>
        <w:footnoteRef/>
      </w:r>
      <w:r w:rsidRPr="004A3539">
        <w:rPr>
          <w:rFonts w:ascii="Times New Roman" w:hAnsi="Times New Roman" w:cs="Times New Roman"/>
        </w:rPr>
        <w:t xml:space="preserve"> </w:t>
      </w:r>
      <w:r w:rsidRPr="004A3539">
        <w:rPr>
          <w:rFonts w:ascii="Times New Roman" w:hAnsi="Times New Roman" w:cs="Times New Roman"/>
          <w:lang w:val="en-US"/>
        </w:rPr>
        <w:t xml:space="preserve">Committee on the Elimination of Discrimination Against Women, </w:t>
      </w:r>
      <w:r w:rsidRPr="004A3539">
        <w:rPr>
          <w:rFonts w:ascii="Times New Roman" w:hAnsi="Times New Roman" w:cs="Times New Roman"/>
          <w:i/>
          <w:iCs/>
          <w:lang w:val="en-US"/>
        </w:rPr>
        <w:t>List of issues and questions in relation to the ninth periodic report of the Philippines</w:t>
      </w:r>
      <w:r w:rsidRPr="004A3539">
        <w:rPr>
          <w:rFonts w:ascii="Times New Roman" w:hAnsi="Times New Roman" w:cs="Times New Roman"/>
          <w:lang w:val="en-US"/>
        </w:rPr>
        <w:t xml:space="preserve">, (July 11, 2022), U.N. Doc. CEDAW/C/PHL/Q/9, </w:t>
      </w:r>
      <w:r w:rsidRPr="004A3539">
        <w:rPr>
          <w:rFonts w:ascii="Times New Roman" w:eastAsia="Times New Roman" w:hAnsi="Times New Roman" w:cs="Times New Roman"/>
          <w:highlight w:val="white"/>
        </w:rPr>
        <w:t>¶</w:t>
      </w:r>
      <w:r w:rsidRPr="004A3539">
        <w:rPr>
          <w:rFonts w:ascii="Times New Roman" w:eastAsia="Times New Roman" w:hAnsi="Times New Roman" w:cs="Times New Roman"/>
        </w:rPr>
        <w:t xml:space="preserve"> </w:t>
      </w:r>
      <w:r w:rsidR="00A639B0" w:rsidRPr="004A3539">
        <w:rPr>
          <w:rFonts w:ascii="Times New Roman" w:eastAsia="Times New Roman" w:hAnsi="Times New Roman" w:cs="Times New Roman"/>
        </w:rPr>
        <w:t>10</w:t>
      </w:r>
      <w:r w:rsidRPr="004A3539">
        <w:rPr>
          <w:rFonts w:ascii="Times New Roman" w:eastAsia="Times New Roman" w:hAnsi="Times New Roman" w:cs="Times New Roman"/>
        </w:rPr>
        <w:t>.</w:t>
      </w:r>
    </w:p>
  </w:footnote>
  <w:footnote w:id="11">
    <w:p w14:paraId="00000067" w14:textId="77777777" w:rsidR="00766A7B" w:rsidRPr="004A3539" w:rsidRDefault="0068681C" w:rsidP="004A3539">
      <w:pPr>
        <w:spacing w:line="240" w:lineRule="auto"/>
        <w:rPr>
          <w:rFonts w:ascii="Times New Roman" w:hAnsi="Times New Roman" w:cs="Times New Roman"/>
          <w:sz w:val="20"/>
          <w:szCs w:val="20"/>
        </w:rPr>
      </w:pPr>
      <w:r w:rsidRPr="004A3539">
        <w:rPr>
          <w:rStyle w:val="FootnoteReference"/>
          <w:rFonts w:ascii="Times New Roman" w:hAnsi="Times New Roman" w:cs="Times New Roman"/>
          <w:sz w:val="20"/>
          <w:szCs w:val="20"/>
        </w:rPr>
        <w:footnoteRef/>
      </w:r>
      <w:r w:rsidRPr="004A3539">
        <w:rPr>
          <w:rFonts w:ascii="Times New Roman" w:hAnsi="Times New Roman" w:cs="Times New Roman"/>
          <w:sz w:val="20"/>
          <w:szCs w:val="20"/>
        </w:rPr>
        <w:t xml:space="preserve"> </w:t>
      </w:r>
      <w:r w:rsidRPr="004A3539">
        <w:rPr>
          <w:rFonts w:ascii="Times New Roman" w:eastAsia="Times New Roman" w:hAnsi="Times New Roman" w:cs="Times New Roman"/>
          <w:sz w:val="20"/>
          <w:szCs w:val="20"/>
        </w:rPr>
        <w:t xml:space="preserve">Committee on the Elimination of Discrimination Against Women, </w:t>
      </w:r>
      <w:proofErr w:type="gramStart"/>
      <w:r w:rsidRPr="004A3539">
        <w:rPr>
          <w:rFonts w:ascii="Times New Roman" w:eastAsia="Times New Roman" w:hAnsi="Times New Roman" w:cs="Times New Roman"/>
          <w:i/>
          <w:sz w:val="20"/>
          <w:szCs w:val="20"/>
        </w:rPr>
        <w:t>Ninth</w:t>
      </w:r>
      <w:proofErr w:type="gramEnd"/>
      <w:r w:rsidRPr="004A3539">
        <w:rPr>
          <w:rFonts w:ascii="Times New Roman" w:eastAsia="Times New Roman" w:hAnsi="Times New Roman" w:cs="Times New Roman"/>
          <w:i/>
          <w:sz w:val="20"/>
          <w:szCs w:val="20"/>
        </w:rPr>
        <w:t xml:space="preserve"> periodic report submitted by the Philippines under article 18 of the Convention</w:t>
      </w:r>
      <w:r w:rsidRPr="004A3539">
        <w:rPr>
          <w:rFonts w:ascii="Times New Roman" w:eastAsia="Times New Roman" w:hAnsi="Times New Roman" w:cs="Times New Roman"/>
          <w:i/>
          <w:sz w:val="20"/>
          <w:szCs w:val="20"/>
          <w:highlight w:val="white"/>
        </w:rPr>
        <w:t>, due in 2020</w:t>
      </w:r>
      <w:r w:rsidRPr="004A3539">
        <w:rPr>
          <w:rFonts w:ascii="Times New Roman" w:eastAsia="Times New Roman" w:hAnsi="Times New Roman" w:cs="Times New Roman"/>
          <w:sz w:val="20"/>
          <w:szCs w:val="20"/>
          <w:highlight w:val="white"/>
        </w:rPr>
        <w:t>, October 4, 2021, U.N. Doc. CEDAW/C/PHL/9</w:t>
      </w:r>
      <w:r w:rsidRPr="004A3539">
        <w:rPr>
          <w:rFonts w:ascii="Times New Roman" w:eastAsia="Times New Roman" w:hAnsi="Times New Roman" w:cs="Times New Roman"/>
          <w:sz w:val="20"/>
          <w:szCs w:val="20"/>
          <w:highlight w:val="white"/>
        </w:rPr>
        <w:t xml:space="preserve">, ¶ </w:t>
      </w:r>
      <w:r w:rsidRPr="004A3539">
        <w:rPr>
          <w:rFonts w:ascii="Times New Roman" w:eastAsia="Times New Roman" w:hAnsi="Times New Roman" w:cs="Times New Roman"/>
          <w:sz w:val="20"/>
          <w:szCs w:val="20"/>
        </w:rPr>
        <w:t>28.</w:t>
      </w:r>
    </w:p>
  </w:footnote>
  <w:footnote w:id="12">
    <w:p w14:paraId="00000069" w14:textId="709E1687" w:rsidR="00766A7B" w:rsidRPr="004A3539" w:rsidRDefault="0068681C" w:rsidP="004A3539">
      <w:pPr>
        <w:spacing w:line="240" w:lineRule="auto"/>
        <w:rPr>
          <w:rFonts w:ascii="Times New Roman" w:eastAsia="Times New Roman" w:hAnsi="Times New Roman" w:cs="Times New Roman"/>
          <w:sz w:val="20"/>
          <w:szCs w:val="20"/>
        </w:rPr>
      </w:pPr>
      <w:r w:rsidRPr="004A3539">
        <w:rPr>
          <w:rStyle w:val="FootnoteReference"/>
          <w:rFonts w:ascii="Times New Roman" w:hAnsi="Times New Roman" w:cs="Times New Roman"/>
          <w:sz w:val="20"/>
          <w:szCs w:val="20"/>
        </w:rPr>
        <w:footnoteRef/>
      </w:r>
      <w:r w:rsidRPr="004A3539">
        <w:rPr>
          <w:rFonts w:ascii="Times New Roman" w:eastAsia="Times New Roman" w:hAnsi="Times New Roman" w:cs="Times New Roman"/>
          <w:sz w:val="20"/>
          <w:szCs w:val="20"/>
        </w:rPr>
        <w:t xml:space="preserve"> </w:t>
      </w:r>
      <w:r w:rsidR="00905F2A" w:rsidRPr="004A3539">
        <w:rPr>
          <w:rFonts w:ascii="Times New Roman" w:eastAsia="Times New Roman" w:hAnsi="Times New Roman" w:cs="Times New Roman"/>
          <w:sz w:val="20"/>
          <w:szCs w:val="20"/>
        </w:rPr>
        <w:t xml:space="preserve">Committee on the Elimination of Discrimination Against Women, </w:t>
      </w:r>
      <w:proofErr w:type="gramStart"/>
      <w:r w:rsidR="00905F2A" w:rsidRPr="004A3539">
        <w:rPr>
          <w:rFonts w:ascii="Times New Roman" w:eastAsia="Times New Roman" w:hAnsi="Times New Roman" w:cs="Times New Roman"/>
          <w:i/>
          <w:sz w:val="20"/>
          <w:szCs w:val="20"/>
        </w:rPr>
        <w:t>Ninth</w:t>
      </w:r>
      <w:proofErr w:type="gramEnd"/>
      <w:r w:rsidR="00905F2A" w:rsidRPr="004A3539">
        <w:rPr>
          <w:rFonts w:ascii="Times New Roman" w:eastAsia="Times New Roman" w:hAnsi="Times New Roman" w:cs="Times New Roman"/>
          <w:i/>
          <w:sz w:val="20"/>
          <w:szCs w:val="20"/>
        </w:rPr>
        <w:t xml:space="preserve"> periodic report submitted by the Philippines under article 18 of the Convention</w:t>
      </w:r>
      <w:r w:rsidR="00905F2A" w:rsidRPr="004A3539">
        <w:rPr>
          <w:rFonts w:ascii="Times New Roman" w:eastAsia="Times New Roman" w:hAnsi="Times New Roman" w:cs="Times New Roman"/>
          <w:i/>
          <w:sz w:val="20"/>
          <w:szCs w:val="20"/>
          <w:highlight w:val="white"/>
        </w:rPr>
        <w:t>, due in 2020</w:t>
      </w:r>
      <w:r w:rsidR="00905F2A" w:rsidRPr="004A3539">
        <w:rPr>
          <w:rFonts w:ascii="Times New Roman" w:eastAsia="Times New Roman" w:hAnsi="Times New Roman" w:cs="Times New Roman"/>
          <w:sz w:val="20"/>
          <w:szCs w:val="20"/>
          <w:highlight w:val="white"/>
        </w:rPr>
        <w:t xml:space="preserve">, October 4, 2021, U.N. Doc. CEDAW/C/PHL/9, ¶ </w:t>
      </w:r>
      <w:r w:rsidR="00905F2A" w:rsidRPr="004A3539">
        <w:rPr>
          <w:rFonts w:ascii="Times New Roman" w:eastAsia="Times New Roman" w:hAnsi="Times New Roman" w:cs="Times New Roman"/>
          <w:sz w:val="20"/>
          <w:szCs w:val="20"/>
        </w:rPr>
        <w:t>28</w:t>
      </w:r>
      <w:r w:rsidRPr="004A3539">
        <w:rPr>
          <w:rFonts w:ascii="Times New Roman" w:eastAsia="Times New Roman" w:hAnsi="Times New Roman" w:cs="Times New Roman"/>
          <w:sz w:val="20"/>
          <w:szCs w:val="20"/>
        </w:rPr>
        <w:t>.</w:t>
      </w:r>
    </w:p>
  </w:footnote>
  <w:footnote w:id="13">
    <w:p w14:paraId="00000058" w14:textId="77777777" w:rsidR="00766A7B" w:rsidRPr="004A3539" w:rsidRDefault="0068681C" w:rsidP="004A3539">
      <w:pPr>
        <w:spacing w:line="240" w:lineRule="auto"/>
        <w:rPr>
          <w:rFonts w:ascii="Times New Roman" w:eastAsia="Times New Roman" w:hAnsi="Times New Roman" w:cs="Times New Roman"/>
          <w:sz w:val="20"/>
          <w:szCs w:val="20"/>
        </w:rPr>
      </w:pPr>
      <w:r w:rsidRPr="004A3539">
        <w:rPr>
          <w:rStyle w:val="FootnoteReference"/>
          <w:rFonts w:ascii="Times New Roman" w:hAnsi="Times New Roman" w:cs="Times New Roman"/>
          <w:sz w:val="20"/>
          <w:szCs w:val="20"/>
        </w:rPr>
        <w:footnoteRef/>
      </w:r>
      <w:r w:rsidRPr="004A3539">
        <w:rPr>
          <w:rFonts w:ascii="Times New Roman" w:eastAsia="Times New Roman" w:hAnsi="Times New Roman" w:cs="Times New Roman"/>
          <w:sz w:val="20"/>
          <w:szCs w:val="20"/>
        </w:rPr>
        <w:t xml:space="preserve"> Article 336 of the Revised Penal Code of the Philippines defines acts of lasciviousness as any act of lewdness committed against a person of either sex, by using force of intimidation; when the offended p</w:t>
      </w:r>
      <w:r w:rsidRPr="004A3539">
        <w:rPr>
          <w:rFonts w:ascii="Times New Roman" w:eastAsia="Times New Roman" w:hAnsi="Times New Roman" w:cs="Times New Roman"/>
          <w:sz w:val="20"/>
          <w:szCs w:val="20"/>
        </w:rPr>
        <w:t>arty is deprived of reason or otherwise unconscious; by means of fraudulent machination or grave abuse of authority; or when the offended party is under 12 years of age or is demented.</w:t>
      </w:r>
    </w:p>
  </w:footnote>
  <w:footnote w:id="14">
    <w:p w14:paraId="143038AA" w14:textId="7BD32B01" w:rsidR="00A56A3D" w:rsidRPr="004A3539" w:rsidRDefault="00A56A3D" w:rsidP="004A3539">
      <w:pPr>
        <w:spacing w:line="240" w:lineRule="auto"/>
        <w:rPr>
          <w:rFonts w:ascii="Times New Roman" w:eastAsia="Times New Roman" w:hAnsi="Times New Roman" w:cs="Times New Roman"/>
          <w:sz w:val="20"/>
          <w:szCs w:val="20"/>
        </w:rPr>
      </w:pPr>
      <w:r w:rsidRPr="004A3539">
        <w:rPr>
          <w:rStyle w:val="FootnoteReference"/>
          <w:rFonts w:ascii="Times New Roman" w:hAnsi="Times New Roman" w:cs="Times New Roman"/>
          <w:sz w:val="20"/>
          <w:szCs w:val="20"/>
        </w:rPr>
        <w:footnoteRef/>
      </w:r>
      <w:r w:rsidRPr="004A3539">
        <w:rPr>
          <w:rFonts w:ascii="Times New Roman" w:eastAsia="Times New Roman" w:hAnsi="Times New Roman" w:cs="Times New Roman"/>
          <w:sz w:val="20"/>
          <w:szCs w:val="20"/>
        </w:rPr>
        <w:t xml:space="preserve"> Section 21, Article II of the Comprehensive Dangerous Drugs Act of 2002 (R.A. 9165) provides that the seized items in drug operations must be inventoried and photographed immediately after seizure or confiscation and done in the presence of the accused or his/her representative or counsel, an elected official, a representative from the media and a representative from the DOJ. The elected official, media representative and DOJ representative are known as insulating or mandatory witnesses</w:t>
      </w:r>
      <w:r w:rsidR="00905F2A">
        <w:rPr>
          <w:rFonts w:ascii="Times New Roman" w:eastAsia="Times New Roman" w:hAnsi="Times New Roman" w:cs="Times New Roman"/>
          <w:sz w:val="20"/>
          <w:szCs w:val="20"/>
        </w:rPr>
        <w:t>.</w:t>
      </w:r>
      <w:r w:rsidRPr="004A3539">
        <w:rPr>
          <w:rFonts w:ascii="Times New Roman" w:eastAsia="Times New Roman" w:hAnsi="Times New Roman" w:cs="Times New Roman"/>
          <w:sz w:val="20"/>
          <w:szCs w:val="20"/>
        </w:rPr>
        <w:t xml:space="preserve"> </w:t>
      </w:r>
    </w:p>
  </w:footnote>
  <w:footnote w:id="15">
    <w:p w14:paraId="00000068" w14:textId="77777777" w:rsidR="00766A7B" w:rsidRPr="004A3539" w:rsidRDefault="0068681C" w:rsidP="004A3539">
      <w:pPr>
        <w:spacing w:line="240" w:lineRule="auto"/>
        <w:rPr>
          <w:rFonts w:ascii="Times New Roman" w:eastAsia="Times New Roman" w:hAnsi="Times New Roman" w:cs="Times New Roman"/>
          <w:sz w:val="20"/>
          <w:szCs w:val="20"/>
        </w:rPr>
      </w:pPr>
      <w:r w:rsidRPr="004A3539">
        <w:rPr>
          <w:rStyle w:val="FootnoteReference"/>
          <w:rFonts w:ascii="Times New Roman" w:hAnsi="Times New Roman" w:cs="Times New Roman"/>
          <w:sz w:val="20"/>
          <w:szCs w:val="20"/>
        </w:rPr>
        <w:footnoteRef/>
      </w:r>
      <w:r w:rsidRPr="004A3539">
        <w:rPr>
          <w:rFonts w:ascii="Times New Roman" w:hAnsi="Times New Roman" w:cs="Times New Roman"/>
          <w:sz w:val="20"/>
          <w:szCs w:val="20"/>
        </w:rPr>
        <w:t xml:space="preserve"> </w:t>
      </w:r>
      <w:r w:rsidRPr="004A3539">
        <w:rPr>
          <w:rFonts w:ascii="Times New Roman" w:eastAsia="Times New Roman" w:hAnsi="Times New Roman" w:cs="Times New Roman"/>
          <w:sz w:val="20"/>
          <w:szCs w:val="20"/>
        </w:rPr>
        <w:t xml:space="preserve">IDEALS, </w:t>
      </w:r>
      <w:proofErr w:type="spellStart"/>
      <w:r w:rsidRPr="00905F2A">
        <w:rPr>
          <w:rFonts w:ascii="Times New Roman" w:eastAsia="Times New Roman" w:hAnsi="Times New Roman" w:cs="Times New Roman"/>
          <w:i/>
          <w:iCs/>
          <w:sz w:val="20"/>
          <w:szCs w:val="20"/>
        </w:rPr>
        <w:t>Unsilencing</w:t>
      </w:r>
      <w:proofErr w:type="spellEnd"/>
      <w:r w:rsidRPr="00905F2A">
        <w:rPr>
          <w:rFonts w:ascii="Times New Roman" w:eastAsia="Times New Roman" w:hAnsi="Times New Roman" w:cs="Times New Roman"/>
          <w:i/>
          <w:iCs/>
          <w:sz w:val="20"/>
          <w:szCs w:val="20"/>
        </w:rPr>
        <w:t xml:space="preserve"> the Voices of EJK Surviving Families: A Closer Look at their Heal</w:t>
      </w:r>
      <w:r w:rsidRPr="00905F2A">
        <w:rPr>
          <w:rFonts w:ascii="Times New Roman" w:eastAsia="Times New Roman" w:hAnsi="Times New Roman" w:cs="Times New Roman"/>
          <w:i/>
          <w:iCs/>
          <w:sz w:val="20"/>
          <w:szCs w:val="20"/>
        </w:rPr>
        <w:t>ing, Recovery, and the Restoration of Justice</w:t>
      </w:r>
      <w:r w:rsidRPr="004A3539">
        <w:rPr>
          <w:rFonts w:ascii="Times New Roman" w:eastAsia="Times New Roman" w:hAnsi="Times New Roman" w:cs="Times New Roman"/>
          <w:sz w:val="20"/>
          <w:szCs w:val="20"/>
        </w:rPr>
        <w:t xml:space="preserve"> by </w:t>
      </w:r>
      <w:proofErr w:type="spellStart"/>
      <w:r w:rsidRPr="004A3539">
        <w:rPr>
          <w:rFonts w:ascii="Times New Roman" w:eastAsia="Times New Roman" w:hAnsi="Times New Roman" w:cs="Times New Roman"/>
          <w:sz w:val="20"/>
          <w:szCs w:val="20"/>
        </w:rPr>
        <w:t>Charmen</w:t>
      </w:r>
      <w:proofErr w:type="spellEnd"/>
      <w:r w:rsidRPr="004A3539">
        <w:rPr>
          <w:rFonts w:ascii="Times New Roman" w:eastAsia="Times New Roman" w:hAnsi="Times New Roman" w:cs="Times New Roman"/>
          <w:sz w:val="20"/>
          <w:szCs w:val="20"/>
        </w:rPr>
        <w:t xml:space="preserve"> </w:t>
      </w:r>
      <w:proofErr w:type="spellStart"/>
      <w:r w:rsidRPr="004A3539">
        <w:rPr>
          <w:rFonts w:ascii="Times New Roman" w:eastAsia="Times New Roman" w:hAnsi="Times New Roman" w:cs="Times New Roman"/>
          <w:sz w:val="20"/>
          <w:szCs w:val="20"/>
        </w:rPr>
        <w:t>Balana</w:t>
      </w:r>
      <w:proofErr w:type="spellEnd"/>
      <w:r w:rsidRPr="004A3539">
        <w:rPr>
          <w:rFonts w:ascii="Times New Roman" w:eastAsia="Times New Roman" w:hAnsi="Times New Roman" w:cs="Times New Roman"/>
          <w:sz w:val="20"/>
          <w:szCs w:val="20"/>
        </w:rPr>
        <w:t xml:space="preserve">, KZ Briana, Aloe </w:t>
      </w:r>
      <w:proofErr w:type="spellStart"/>
      <w:r w:rsidRPr="004A3539">
        <w:rPr>
          <w:rFonts w:ascii="Times New Roman" w:eastAsia="Times New Roman" w:hAnsi="Times New Roman" w:cs="Times New Roman"/>
          <w:sz w:val="20"/>
          <w:szCs w:val="20"/>
        </w:rPr>
        <w:t>Pagtiilan</w:t>
      </w:r>
      <w:proofErr w:type="spellEnd"/>
      <w:r w:rsidRPr="004A3539">
        <w:rPr>
          <w:rFonts w:ascii="Times New Roman" w:eastAsia="Times New Roman" w:hAnsi="Times New Roman" w:cs="Times New Roman"/>
          <w:sz w:val="20"/>
          <w:szCs w:val="20"/>
        </w:rPr>
        <w:t xml:space="preserve">, Christine De Leon, and </w:t>
      </w:r>
      <w:proofErr w:type="spellStart"/>
      <w:r w:rsidRPr="004A3539">
        <w:rPr>
          <w:rFonts w:ascii="Times New Roman" w:eastAsia="Times New Roman" w:hAnsi="Times New Roman" w:cs="Times New Roman"/>
          <w:sz w:val="20"/>
          <w:szCs w:val="20"/>
        </w:rPr>
        <w:t>Raevene</w:t>
      </w:r>
      <w:proofErr w:type="spellEnd"/>
      <w:r w:rsidRPr="004A3539">
        <w:rPr>
          <w:rFonts w:ascii="Times New Roman" w:eastAsia="Times New Roman" w:hAnsi="Times New Roman" w:cs="Times New Roman"/>
          <w:sz w:val="20"/>
          <w:szCs w:val="20"/>
        </w:rPr>
        <w:t xml:space="preserve"> </w:t>
      </w:r>
      <w:proofErr w:type="spellStart"/>
      <w:r w:rsidRPr="004A3539">
        <w:rPr>
          <w:rFonts w:ascii="Times New Roman" w:eastAsia="Times New Roman" w:hAnsi="Times New Roman" w:cs="Times New Roman"/>
          <w:sz w:val="20"/>
          <w:szCs w:val="20"/>
        </w:rPr>
        <w:t>Morillo</w:t>
      </w:r>
      <w:proofErr w:type="spellEnd"/>
      <w:r w:rsidRPr="004A3539">
        <w:rPr>
          <w:rFonts w:ascii="Times New Roman" w:eastAsia="Times New Roman" w:hAnsi="Times New Roman" w:cs="Times New Roman"/>
          <w:sz w:val="20"/>
          <w:szCs w:val="20"/>
        </w:rPr>
        <w:t xml:space="preserve"> (Quezon City, 2021), 17-24.</w:t>
      </w:r>
    </w:p>
  </w:footnote>
  <w:footnote w:id="16">
    <w:p w14:paraId="1BE298BA" w14:textId="1D7F8A35" w:rsidR="008A47E8" w:rsidRPr="004A3539" w:rsidRDefault="008A47E8" w:rsidP="004A3539">
      <w:pPr>
        <w:spacing w:line="240" w:lineRule="auto"/>
        <w:rPr>
          <w:rFonts w:ascii="Times New Roman" w:hAnsi="Times New Roman" w:cs="Times New Roman"/>
          <w:sz w:val="20"/>
          <w:szCs w:val="20"/>
        </w:rPr>
      </w:pPr>
      <w:r w:rsidRPr="004A3539">
        <w:rPr>
          <w:rStyle w:val="FootnoteReference"/>
          <w:rFonts w:ascii="Times New Roman" w:hAnsi="Times New Roman" w:cs="Times New Roman"/>
          <w:sz w:val="20"/>
          <w:szCs w:val="20"/>
        </w:rPr>
        <w:footnoteRef/>
      </w:r>
      <w:r w:rsidRPr="004A3539">
        <w:rPr>
          <w:rFonts w:ascii="Times New Roman" w:hAnsi="Times New Roman" w:cs="Times New Roman"/>
          <w:sz w:val="20"/>
          <w:szCs w:val="20"/>
        </w:rPr>
        <w:t xml:space="preserve"> </w:t>
      </w:r>
      <w:r w:rsidRPr="004A3539">
        <w:rPr>
          <w:rFonts w:ascii="Times New Roman" w:eastAsia="Times New Roman" w:hAnsi="Times New Roman" w:cs="Times New Roman"/>
          <w:sz w:val="20"/>
          <w:szCs w:val="20"/>
        </w:rPr>
        <w:t xml:space="preserve">Committee on the Elimination of Discrimination </w:t>
      </w:r>
      <w:r w:rsidR="00905F2A">
        <w:rPr>
          <w:rFonts w:ascii="Times New Roman" w:eastAsia="Times New Roman" w:hAnsi="Times New Roman" w:cs="Times New Roman"/>
          <w:sz w:val="20"/>
          <w:szCs w:val="20"/>
        </w:rPr>
        <w:t>Against</w:t>
      </w:r>
      <w:r w:rsidRPr="004A3539">
        <w:rPr>
          <w:rFonts w:ascii="Times New Roman" w:eastAsia="Times New Roman" w:hAnsi="Times New Roman" w:cs="Times New Roman"/>
          <w:sz w:val="20"/>
          <w:szCs w:val="20"/>
        </w:rPr>
        <w:t xml:space="preserve"> Women, </w:t>
      </w:r>
      <w:r w:rsidRPr="00905F2A">
        <w:rPr>
          <w:rFonts w:ascii="Times New Roman" w:eastAsia="Times New Roman" w:hAnsi="Times New Roman" w:cs="Times New Roman"/>
          <w:i/>
          <w:iCs/>
          <w:sz w:val="20"/>
          <w:szCs w:val="20"/>
        </w:rPr>
        <w:t>Concluding Observations: Philippines</w:t>
      </w:r>
      <w:r w:rsidRPr="004A3539">
        <w:rPr>
          <w:rFonts w:ascii="Times New Roman" w:eastAsia="Times New Roman" w:hAnsi="Times New Roman" w:cs="Times New Roman"/>
          <w:sz w:val="20"/>
          <w:szCs w:val="20"/>
        </w:rPr>
        <w:t>, (July 25, 2016), U.N. Doc. CEDAW/C/PHL/CO/7-8, ¶ 33</w:t>
      </w:r>
      <w:r w:rsidR="00905F2A">
        <w:rPr>
          <w:rFonts w:ascii="Times New Roman" w:eastAsia="Times New Roman" w:hAnsi="Times New Roman" w:cs="Times New Roman"/>
          <w:sz w:val="20"/>
          <w:szCs w:val="20"/>
        </w:rPr>
        <w:t>.</w:t>
      </w:r>
    </w:p>
  </w:footnote>
  <w:footnote w:id="17">
    <w:p w14:paraId="2F19DBB7" w14:textId="497EABAF" w:rsidR="005278F9" w:rsidRPr="004A3539" w:rsidRDefault="005278F9" w:rsidP="004A3539">
      <w:pPr>
        <w:spacing w:line="240" w:lineRule="auto"/>
        <w:rPr>
          <w:rFonts w:ascii="Times New Roman" w:hAnsi="Times New Roman" w:cs="Times New Roman"/>
          <w:sz w:val="20"/>
          <w:szCs w:val="20"/>
        </w:rPr>
      </w:pPr>
      <w:r w:rsidRPr="004A3539">
        <w:rPr>
          <w:rStyle w:val="FootnoteReference"/>
          <w:rFonts w:ascii="Times New Roman" w:hAnsi="Times New Roman" w:cs="Times New Roman"/>
          <w:sz w:val="20"/>
          <w:szCs w:val="20"/>
        </w:rPr>
        <w:footnoteRef/>
      </w:r>
      <w:r w:rsidRPr="004A3539">
        <w:rPr>
          <w:rFonts w:ascii="Times New Roman" w:hAnsi="Times New Roman" w:cs="Times New Roman"/>
          <w:sz w:val="20"/>
          <w:szCs w:val="20"/>
        </w:rPr>
        <w:t xml:space="preserve"> </w:t>
      </w:r>
      <w:r w:rsidRPr="004A3539">
        <w:rPr>
          <w:rFonts w:ascii="Times New Roman" w:eastAsia="Times New Roman" w:hAnsi="Times New Roman" w:cs="Times New Roman"/>
          <w:sz w:val="20"/>
          <w:szCs w:val="20"/>
        </w:rPr>
        <w:t xml:space="preserve">Committee on the Elimination of Discrimination </w:t>
      </w:r>
      <w:r w:rsidR="00905F2A">
        <w:rPr>
          <w:rFonts w:ascii="Times New Roman" w:eastAsia="Times New Roman" w:hAnsi="Times New Roman" w:cs="Times New Roman"/>
          <w:sz w:val="20"/>
          <w:szCs w:val="20"/>
        </w:rPr>
        <w:t>Against</w:t>
      </w:r>
      <w:r w:rsidRPr="004A3539">
        <w:rPr>
          <w:rFonts w:ascii="Times New Roman" w:eastAsia="Times New Roman" w:hAnsi="Times New Roman" w:cs="Times New Roman"/>
          <w:sz w:val="20"/>
          <w:szCs w:val="20"/>
        </w:rPr>
        <w:t xml:space="preserve"> Women, </w:t>
      </w:r>
      <w:r w:rsidRPr="00905F2A">
        <w:rPr>
          <w:rFonts w:ascii="Times New Roman" w:eastAsia="Times New Roman" w:hAnsi="Times New Roman" w:cs="Times New Roman"/>
          <w:i/>
          <w:iCs/>
          <w:sz w:val="20"/>
          <w:szCs w:val="20"/>
        </w:rPr>
        <w:t>Concluding Observations: Philippines</w:t>
      </w:r>
      <w:r w:rsidRPr="004A3539">
        <w:rPr>
          <w:rFonts w:ascii="Times New Roman" w:eastAsia="Times New Roman" w:hAnsi="Times New Roman" w:cs="Times New Roman"/>
          <w:sz w:val="20"/>
          <w:szCs w:val="20"/>
        </w:rPr>
        <w:t>, (July 25, 2016), U.N. Doc. CEDAW/C/PHL/CO/7-8, ¶ 34</w:t>
      </w:r>
    </w:p>
  </w:footnote>
  <w:footnote w:id="18">
    <w:p w14:paraId="1834E0B6" w14:textId="64995524" w:rsidR="008A47E8" w:rsidRPr="004A3539" w:rsidRDefault="008A47E8" w:rsidP="004A3539">
      <w:pPr>
        <w:spacing w:line="240" w:lineRule="auto"/>
        <w:rPr>
          <w:rFonts w:ascii="Times New Roman" w:eastAsia="Times New Roman" w:hAnsi="Times New Roman" w:cs="Times New Roman"/>
          <w:sz w:val="20"/>
          <w:szCs w:val="20"/>
        </w:rPr>
      </w:pPr>
      <w:r w:rsidRPr="004A3539">
        <w:rPr>
          <w:rStyle w:val="FootnoteReference"/>
          <w:rFonts w:ascii="Times New Roman" w:hAnsi="Times New Roman" w:cs="Times New Roman"/>
          <w:sz w:val="20"/>
          <w:szCs w:val="20"/>
        </w:rPr>
        <w:footnoteRef/>
      </w:r>
      <w:r w:rsidRPr="004A3539">
        <w:rPr>
          <w:rFonts w:ascii="Times New Roman" w:hAnsi="Times New Roman" w:cs="Times New Roman"/>
          <w:sz w:val="20"/>
          <w:szCs w:val="20"/>
        </w:rPr>
        <w:t xml:space="preserve"> </w:t>
      </w:r>
      <w:r w:rsidR="005278F9" w:rsidRPr="004A3539">
        <w:rPr>
          <w:rFonts w:ascii="Times New Roman" w:hAnsi="Times New Roman" w:cs="Times New Roman"/>
          <w:sz w:val="20"/>
          <w:szCs w:val="20"/>
          <w:lang w:val="en-US"/>
        </w:rPr>
        <w:t xml:space="preserve">Committee on the Elimination of Discrimination </w:t>
      </w:r>
      <w:r w:rsidR="00905F2A">
        <w:rPr>
          <w:rFonts w:ascii="Times New Roman" w:hAnsi="Times New Roman" w:cs="Times New Roman"/>
          <w:sz w:val="20"/>
          <w:szCs w:val="20"/>
          <w:lang w:val="en-US"/>
        </w:rPr>
        <w:t>Against</w:t>
      </w:r>
      <w:r w:rsidR="005278F9" w:rsidRPr="004A3539">
        <w:rPr>
          <w:rFonts w:ascii="Times New Roman" w:hAnsi="Times New Roman" w:cs="Times New Roman"/>
          <w:sz w:val="20"/>
          <w:szCs w:val="20"/>
          <w:lang w:val="en-US"/>
        </w:rPr>
        <w:t xml:space="preserve"> Women, </w:t>
      </w:r>
      <w:r w:rsidR="005278F9" w:rsidRPr="004A3539">
        <w:rPr>
          <w:rFonts w:ascii="Times New Roman" w:hAnsi="Times New Roman" w:cs="Times New Roman"/>
          <w:i/>
          <w:iCs/>
          <w:sz w:val="20"/>
          <w:szCs w:val="20"/>
          <w:lang w:val="en-US"/>
        </w:rPr>
        <w:t>List of issues and questions in relation to the ninth periodic report of the Philippines</w:t>
      </w:r>
      <w:r w:rsidR="005278F9" w:rsidRPr="004A3539">
        <w:rPr>
          <w:rFonts w:ascii="Times New Roman" w:hAnsi="Times New Roman" w:cs="Times New Roman"/>
          <w:sz w:val="20"/>
          <w:szCs w:val="20"/>
          <w:lang w:val="en-US"/>
        </w:rPr>
        <w:t xml:space="preserve">, (July 11, 2022), U.N. Doc. CEDAW/C/PHL/Q/9, </w:t>
      </w:r>
      <w:r w:rsidR="005278F9" w:rsidRPr="004A3539">
        <w:rPr>
          <w:rFonts w:ascii="Times New Roman" w:eastAsia="Times New Roman" w:hAnsi="Times New Roman" w:cs="Times New Roman"/>
          <w:sz w:val="20"/>
          <w:szCs w:val="20"/>
          <w:highlight w:val="white"/>
        </w:rPr>
        <w:t>¶</w:t>
      </w:r>
      <w:r w:rsidR="00310CBC" w:rsidRPr="004A3539">
        <w:rPr>
          <w:rFonts w:ascii="Times New Roman" w:eastAsia="Times New Roman" w:hAnsi="Times New Roman" w:cs="Times New Roman"/>
          <w:sz w:val="20"/>
          <w:szCs w:val="20"/>
          <w:highlight w:val="white"/>
        </w:rPr>
        <w:t>¶</w:t>
      </w:r>
      <w:r w:rsidR="005278F9" w:rsidRPr="004A3539">
        <w:rPr>
          <w:rFonts w:ascii="Times New Roman" w:eastAsia="Times New Roman" w:hAnsi="Times New Roman" w:cs="Times New Roman"/>
          <w:sz w:val="20"/>
          <w:szCs w:val="20"/>
        </w:rPr>
        <w:t xml:space="preserve"> 10</w:t>
      </w:r>
      <w:r w:rsidR="00310CBC" w:rsidRPr="004A3539">
        <w:rPr>
          <w:rFonts w:ascii="Times New Roman" w:eastAsia="Times New Roman" w:hAnsi="Times New Roman" w:cs="Times New Roman"/>
          <w:sz w:val="20"/>
          <w:szCs w:val="20"/>
        </w:rPr>
        <w:t>, 13</w:t>
      </w:r>
      <w:r w:rsidR="005278F9" w:rsidRPr="004A3539">
        <w:rPr>
          <w:rFonts w:ascii="Times New Roman" w:eastAsia="Times New Roman" w:hAnsi="Times New Roman" w:cs="Times New Roman"/>
          <w:sz w:val="20"/>
          <w:szCs w:val="20"/>
        </w:rPr>
        <w:t>.</w:t>
      </w:r>
    </w:p>
  </w:footnote>
  <w:footnote w:id="19">
    <w:p w14:paraId="152C2F3E" w14:textId="14394007" w:rsidR="008A47E8" w:rsidRPr="004A3539" w:rsidRDefault="008A47E8" w:rsidP="004A3539">
      <w:pPr>
        <w:spacing w:line="240" w:lineRule="auto"/>
        <w:rPr>
          <w:rFonts w:ascii="Times New Roman" w:eastAsia="Times New Roman" w:hAnsi="Times New Roman" w:cs="Times New Roman"/>
          <w:sz w:val="20"/>
          <w:szCs w:val="20"/>
        </w:rPr>
      </w:pPr>
      <w:r w:rsidRPr="004A3539">
        <w:rPr>
          <w:rStyle w:val="FootnoteReference"/>
          <w:rFonts w:ascii="Times New Roman" w:hAnsi="Times New Roman" w:cs="Times New Roman"/>
          <w:sz w:val="20"/>
          <w:szCs w:val="20"/>
        </w:rPr>
        <w:footnoteRef/>
      </w:r>
      <w:r w:rsidRPr="004A3539">
        <w:rPr>
          <w:rFonts w:ascii="Times New Roman" w:eastAsia="Times New Roman" w:hAnsi="Times New Roman" w:cs="Times New Roman"/>
          <w:sz w:val="20"/>
          <w:szCs w:val="20"/>
        </w:rPr>
        <w:t xml:space="preserve"> CHED Memorandum Order No. 1, s. of 2015, Establishing the Policies and Guidelines on Gender and Development in the Commission on H</w:t>
      </w:r>
      <w:r w:rsidR="00905F2A">
        <w:rPr>
          <w:rFonts w:ascii="Times New Roman" w:eastAsia="Times New Roman" w:hAnsi="Times New Roman" w:cs="Times New Roman"/>
          <w:sz w:val="20"/>
          <w:szCs w:val="20"/>
        </w:rPr>
        <w:t>i</w:t>
      </w:r>
      <w:r w:rsidRPr="004A3539">
        <w:rPr>
          <w:rFonts w:ascii="Times New Roman" w:eastAsia="Times New Roman" w:hAnsi="Times New Roman" w:cs="Times New Roman"/>
          <w:sz w:val="20"/>
          <w:szCs w:val="20"/>
        </w:rPr>
        <w:t>gher Education and Higher Education Institutions (HEIs)</w:t>
      </w:r>
      <w:r w:rsidR="00905F2A">
        <w:rPr>
          <w:rFonts w:ascii="Times New Roman" w:eastAsia="Times New Roman" w:hAnsi="Times New Roman" w:cs="Times New Roman"/>
          <w:sz w:val="20"/>
          <w:szCs w:val="20"/>
        </w:rPr>
        <w:t>.</w:t>
      </w:r>
    </w:p>
  </w:footnote>
  <w:footnote w:id="20">
    <w:p w14:paraId="5B1D254E" w14:textId="7359FB85" w:rsidR="008A47E8" w:rsidRPr="004A3539" w:rsidRDefault="008A47E8" w:rsidP="004A3539">
      <w:pPr>
        <w:spacing w:line="240" w:lineRule="auto"/>
        <w:rPr>
          <w:rFonts w:ascii="Times New Roman" w:eastAsia="Times New Roman" w:hAnsi="Times New Roman" w:cs="Times New Roman"/>
          <w:sz w:val="20"/>
          <w:szCs w:val="20"/>
        </w:rPr>
      </w:pPr>
      <w:r w:rsidRPr="004A3539">
        <w:rPr>
          <w:rStyle w:val="FootnoteReference"/>
          <w:rFonts w:ascii="Times New Roman" w:hAnsi="Times New Roman" w:cs="Times New Roman"/>
          <w:sz w:val="20"/>
          <w:szCs w:val="20"/>
        </w:rPr>
        <w:footnoteRef/>
      </w:r>
      <w:r w:rsidRPr="004A3539">
        <w:rPr>
          <w:rFonts w:ascii="Times New Roman" w:eastAsia="Times New Roman" w:hAnsi="Times New Roman" w:cs="Times New Roman"/>
          <w:sz w:val="20"/>
          <w:szCs w:val="20"/>
        </w:rPr>
        <w:t xml:space="preserve"> Article V of Safe Spaces Act</w:t>
      </w:r>
      <w:r w:rsidR="00905F2A">
        <w:rPr>
          <w:rFonts w:ascii="Times New Roman" w:eastAsia="Times New Roman" w:hAnsi="Times New Roman" w:cs="Times New Roman"/>
          <w:sz w:val="20"/>
          <w:szCs w:val="20"/>
        </w:rPr>
        <w:t>.</w:t>
      </w:r>
    </w:p>
  </w:footnote>
  <w:footnote w:id="21">
    <w:p w14:paraId="082CFBA1" w14:textId="5E13193F" w:rsidR="008A47E8" w:rsidRPr="004A3539" w:rsidRDefault="008A47E8" w:rsidP="004A3539">
      <w:pPr>
        <w:spacing w:line="240" w:lineRule="auto"/>
        <w:rPr>
          <w:rFonts w:ascii="Times New Roman" w:eastAsia="Times New Roman" w:hAnsi="Times New Roman" w:cs="Times New Roman"/>
          <w:sz w:val="20"/>
          <w:szCs w:val="20"/>
        </w:rPr>
      </w:pPr>
      <w:r w:rsidRPr="004A3539">
        <w:rPr>
          <w:rStyle w:val="FootnoteReference"/>
          <w:rFonts w:ascii="Times New Roman" w:hAnsi="Times New Roman" w:cs="Times New Roman"/>
          <w:sz w:val="20"/>
          <w:szCs w:val="20"/>
        </w:rPr>
        <w:footnoteRef/>
      </w:r>
      <w:r w:rsidRPr="004A3539">
        <w:rPr>
          <w:rFonts w:ascii="Times New Roman" w:eastAsia="Times New Roman" w:hAnsi="Times New Roman" w:cs="Times New Roman"/>
          <w:sz w:val="20"/>
          <w:szCs w:val="20"/>
        </w:rPr>
        <w:t xml:space="preserve"> Sec. 21 of Safe Spaces Act</w:t>
      </w:r>
      <w:r w:rsidR="00905F2A">
        <w:rPr>
          <w:rFonts w:ascii="Times New Roman" w:eastAsia="Times New Roman" w:hAnsi="Times New Roman" w:cs="Times New Roman"/>
          <w:sz w:val="20"/>
          <w:szCs w:val="20"/>
        </w:rPr>
        <w:t>.</w:t>
      </w:r>
    </w:p>
  </w:footnote>
  <w:footnote w:id="22">
    <w:p w14:paraId="40BDFE3E" w14:textId="1DBC7083" w:rsidR="008A47E8" w:rsidRPr="004A3539" w:rsidRDefault="008A47E8" w:rsidP="004A3539">
      <w:pPr>
        <w:spacing w:line="240" w:lineRule="auto"/>
        <w:rPr>
          <w:rFonts w:ascii="Times New Roman" w:eastAsia="Times New Roman" w:hAnsi="Times New Roman" w:cs="Times New Roman"/>
          <w:sz w:val="20"/>
          <w:szCs w:val="20"/>
        </w:rPr>
      </w:pPr>
      <w:r w:rsidRPr="004A3539">
        <w:rPr>
          <w:rStyle w:val="FootnoteReference"/>
          <w:rFonts w:ascii="Times New Roman" w:hAnsi="Times New Roman" w:cs="Times New Roman"/>
          <w:sz w:val="20"/>
          <w:szCs w:val="20"/>
        </w:rPr>
        <w:footnoteRef/>
      </w:r>
      <w:r w:rsidRPr="004A3539">
        <w:rPr>
          <w:rFonts w:ascii="Times New Roman" w:eastAsia="Times New Roman" w:hAnsi="Times New Roman" w:cs="Times New Roman"/>
          <w:sz w:val="20"/>
          <w:szCs w:val="20"/>
        </w:rPr>
        <w:t xml:space="preserve"> Rule 3, sec. 10, 2017 RACCS</w:t>
      </w:r>
      <w:r w:rsidR="00905F2A">
        <w:rPr>
          <w:rFonts w:ascii="Times New Roman" w:eastAsia="Times New Roman" w:hAnsi="Times New Roman" w:cs="Times New Roman"/>
          <w:sz w:val="20"/>
          <w:szCs w:val="20"/>
        </w:rPr>
        <w:t>.</w:t>
      </w:r>
    </w:p>
  </w:footnote>
  <w:footnote w:id="23">
    <w:p w14:paraId="53CF778D" w14:textId="61351745" w:rsidR="008A47E8" w:rsidRPr="004A3539" w:rsidRDefault="008A47E8" w:rsidP="004A3539">
      <w:pPr>
        <w:spacing w:line="240" w:lineRule="auto"/>
        <w:rPr>
          <w:rFonts w:ascii="Times New Roman" w:hAnsi="Times New Roman" w:cs="Times New Roman"/>
          <w:sz w:val="20"/>
          <w:szCs w:val="20"/>
        </w:rPr>
      </w:pPr>
      <w:r w:rsidRPr="004A3539">
        <w:rPr>
          <w:rStyle w:val="FootnoteReference"/>
          <w:rFonts w:ascii="Times New Roman" w:hAnsi="Times New Roman" w:cs="Times New Roman"/>
          <w:sz w:val="20"/>
          <w:szCs w:val="20"/>
        </w:rPr>
        <w:footnoteRef/>
      </w:r>
      <w:r w:rsidRPr="004A3539">
        <w:rPr>
          <w:rFonts w:ascii="Times New Roman" w:hAnsi="Times New Roman" w:cs="Times New Roman"/>
          <w:sz w:val="20"/>
          <w:szCs w:val="20"/>
        </w:rPr>
        <w:t xml:space="preserve"> </w:t>
      </w:r>
      <w:r w:rsidRPr="004A3539">
        <w:rPr>
          <w:rFonts w:ascii="Times New Roman" w:eastAsia="Times New Roman" w:hAnsi="Times New Roman" w:cs="Times New Roman"/>
          <w:sz w:val="20"/>
          <w:szCs w:val="20"/>
        </w:rPr>
        <w:t xml:space="preserve">Committee on the Elimination of Discrimination </w:t>
      </w:r>
      <w:r w:rsidR="00905F2A">
        <w:rPr>
          <w:rFonts w:ascii="Times New Roman" w:eastAsia="Times New Roman" w:hAnsi="Times New Roman" w:cs="Times New Roman"/>
          <w:sz w:val="20"/>
          <w:szCs w:val="20"/>
        </w:rPr>
        <w:t>Against</w:t>
      </w:r>
      <w:r w:rsidRPr="004A3539">
        <w:rPr>
          <w:rFonts w:ascii="Times New Roman" w:eastAsia="Times New Roman" w:hAnsi="Times New Roman" w:cs="Times New Roman"/>
          <w:sz w:val="20"/>
          <w:szCs w:val="20"/>
        </w:rPr>
        <w:t xml:space="preserve"> Women, </w:t>
      </w:r>
      <w:r w:rsidRPr="004A3539">
        <w:rPr>
          <w:rFonts w:ascii="Times New Roman" w:eastAsia="Times New Roman" w:hAnsi="Times New Roman" w:cs="Times New Roman"/>
          <w:i/>
          <w:iCs/>
          <w:sz w:val="20"/>
          <w:szCs w:val="20"/>
        </w:rPr>
        <w:t>Concluding Observations: Philippines</w:t>
      </w:r>
      <w:r w:rsidRPr="004A3539">
        <w:rPr>
          <w:rFonts w:ascii="Times New Roman" w:eastAsia="Times New Roman" w:hAnsi="Times New Roman" w:cs="Times New Roman"/>
          <w:sz w:val="20"/>
          <w:szCs w:val="20"/>
        </w:rPr>
        <w:t>, (July 25, 2016), U.N. Doc. CEDAW/C/PHL/CO/7-8, ¶ 45</w:t>
      </w:r>
      <w:r w:rsidR="00905F2A">
        <w:rPr>
          <w:rFonts w:ascii="Times New Roman" w:eastAsia="Times New Roman" w:hAnsi="Times New Roman" w:cs="Times New Roman"/>
          <w:sz w:val="20"/>
          <w:szCs w:val="20"/>
        </w:rPr>
        <w:t>.</w:t>
      </w:r>
    </w:p>
  </w:footnote>
  <w:footnote w:id="24">
    <w:p w14:paraId="592A2CB2" w14:textId="4CCAAF6C" w:rsidR="008A47E8" w:rsidRPr="004A3539" w:rsidRDefault="008A47E8" w:rsidP="004A3539">
      <w:pPr>
        <w:spacing w:line="240" w:lineRule="auto"/>
        <w:rPr>
          <w:rFonts w:ascii="Times New Roman" w:eastAsia="Times New Roman" w:hAnsi="Times New Roman" w:cs="Times New Roman"/>
          <w:sz w:val="20"/>
          <w:szCs w:val="20"/>
        </w:rPr>
      </w:pPr>
      <w:r w:rsidRPr="004A3539">
        <w:rPr>
          <w:rStyle w:val="FootnoteReference"/>
          <w:rFonts w:ascii="Times New Roman" w:hAnsi="Times New Roman" w:cs="Times New Roman"/>
          <w:sz w:val="20"/>
          <w:szCs w:val="20"/>
        </w:rPr>
        <w:footnoteRef/>
      </w:r>
      <w:r w:rsidRPr="004A3539">
        <w:rPr>
          <w:rFonts w:ascii="Times New Roman" w:eastAsia="Times New Roman" w:hAnsi="Times New Roman" w:cs="Times New Roman"/>
          <w:sz w:val="20"/>
          <w:szCs w:val="20"/>
        </w:rPr>
        <w:t xml:space="preserve"> Committee on the Elimination of Discrimination </w:t>
      </w:r>
      <w:r w:rsidR="00905F2A">
        <w:rPr>
          <w:rFonts w:ascii="Times New Roman" w:eastAsia="Times New Roman" w:hAnsi="Times New Roman" w:cs="Times New Roman"/>
          <w:sz w:val="20"/>
          <w:szCs w:val="20"/>
        </w:rPr>
        <w:t>Against</w:t>
      </w:r>
      <w:r w:rsidRPr="004A3539">
        <w:rPr>
          <w:rFonts w:ascii="Times New Roman" w:eastAsia="Times New Roman" w:hAnsi="Times New Roman" w:cs="Times New Roman"/>
          <w:sz w:val="20"/>
          <w:szCs w:val="20"/>
        </w:rPr>
        <w:t xml:space="preserve"> Women, </w:t>
      </w:r>
      <w:r w:rsidRPr="004A3539">
        <w:rPr>
          <w:rFonts w:ascii="Times New Roman" w:eastAsia="Times New Roman" w:hAnsi="Times New Roman" w:cs="Times New Roman"/>
          <w:i/>
          <w:iCs/>
          <w:sz w:val="20"/>
          <w:szCs w:val="20"/>
        </w:rPr>
        <w:t>List of issues and questions in relation to the ninth periodic report of the Philippines</w:t>
      </w:r>
      <w:r w:rsidRPr="004A3539">
        <w:rPr>
          <w:rFonts w:ascii="Times New Roman" w:eastAsia="Times New Roman" w:hAnsi="Times New Roman" w:cs="Times New Roman"/>
          <w:sz w:val="20"/>
          <w:szCs w:val="20"/>
        </w:rPr>
        <w:t>, (4 October 2021), U.N. Doc. CEDAW/C/PHL/Q/9, ¶ 18</w:t>
      </w:r>
      <w:r w:rsidR="00905F2A">
        <w:rPr>
          <w:rFonts w:ascii="Times New Roman" w:eastAsia="Times New Roman" w:hAnsi="Times New Roman" w:cs="Times New Roman"/>
          <w:sz w:val="20"/>
          <w:szCs w:val="20"/>
        </w:rPr>
        <w:t>.</w:t>
      </w:r>
    </w:p>
  </w:footnote>
  <w:footnote w:id="25">
    <w:p w14:paraId="420185A6" w14:textId="77777777" w:rsidR="008A47E8" w:rsidRPr="004A3539" w:rsidRDefault="008A47E8" w:rsidP="004A3539">
      <w:pPr>
        <w:spacing w:line="240" w:lineRule="auto"/>
        <w:rPr>
          <w:rFonts w:ascii="Times New Roman" w:eastAsia="Times New Roman" w:hAnsi="Times New Roman" w:cs="Times New Roman"/>
          <w:sz w:val="20"/>
          <w:szCs w:val="20"/>
        </w:rPr>
      </w:pPr>
      <w:r w:rsidRPr="004A3539">
        <w:rPr>
          <w:rStyle w:val="FootnoteReference"/>
          <w:rFonts w:ascii="Times New Roman" w:hAnsi="Times New Roman" w:cs="Times New Roman"/>
          <w:sz w:val="20"/>
          <w:szCs w:val="20"/>
        </w:rPr>
        <w:footnoteRef/>
      </w:r>
      <w:r w:rsidRPr="004A3539">
        <w:rPr>
          <w:rFonts w:ascii="Times New Roman" w:hAnsi="Times New Roman" w:cs="Times New Roman"/>
          <w:sz w:val="20"/>
          <w:szCs w:val="20"/>
        </w:rPr>
        <w:t xml:space="preserve"> </w:t>
      </w:r>
      <w:r w:rsidRPr="004A3539">
        <w:rPr>
          <w:rFonts w:ascii="Times New Roman" w:eastAsia="Times New Roman" w:hAnsi="Times New Roman" w:cs="Times New Roman"/>
          <w:sz w:val="20"/>
          <w:szCs w:val="20"/>
        </w:rPr>
        <w:t>Administrative Order No. 3, s. of 2017, Creating an Inter-Agency Task Force for the Recovery, Reconstruction and Rehabilitation of the City of Marawi and Other Affected Localities.</w:t>
      </w:r>
    </w:p>
  </w:footnote>
  <w:footnote w:id="26">
    <w:p w14:paraId="4F711B1A" w14:textId="16B897A8" w:rsidR="008A47E8" w:rsidRPr="004A3539" w:rsidRDefault="008A47E8" w:rsidP="004A3539">
      <w:pPr>
        <w:spacing w:line="240" w:lineRule="auto"/>
        <w:rPr>
          <w:rFonts w:ascii="Times New Roman" w:eastAsia="Times New Roman" w:hAnsi="Times New Roman" w:cs="Times New Roman"/>
          <w:sz w:val="20"/>
          <w:szCs w:val="20"/>
        </w:rPr>
      </w:pPr>
      <w:r w:rsidRPr="004A3539">
        <w:rPr>
          <w:rStyle w:val="FootnoteReference"/>
          <w:rFonts w:ascii="Times New Roman" w:hAnsi="Times New Roman" w:cs="Times New Roman"/>
          <w:sz w:val="20"/>
          <w:szCs w:val="20"/>
        </w:rPr>
        <w:footnoteRef/>
      </w:r>
      <w:r w:rsidRPr="004A3539">
        <w:rPr>
          <w:rFonts w:ascii="Times New Roman" w:eastAsia="Times New Roman" w:hAnsi="Times New Roman" w:cs="Times New Roman"/>
          <w:sz w:val="20"/>
          <w:szCs w:val="20"/>
        </w:rPr>
        <w:t xml:space="preserve"> </w:t>
      </w:r>
      <w:proofErr w:type="spellStart"/>
      <w:r w:rsidRPr="004A3539">
        <w:rPr>
          <w:rFonts w:ascii="Times New Roman" w:eastAsia="Times New Roman" w:hAnsi="Times New Roman" w:cs="Times New Roman"/>
          <w:sz w:val="20"/>
          <w:szCs w:val="20"/>
        </w:rPr>
        <w:t>Westerman</w:t>
      </w:r>
      <w:proofErr w:type="spellEnd"/>
      <w:r w:rsidRPr="004A3539">
        <w:rPr>
          <w:rFonts w:ascii="Times New Roman" w:eastAsia="Times New Roman" w:hAnsi="Times New Roman" w:cs="Times New Roman"/>
          <w:sz w:val="20"/>
          <w:szCs w:val="20"/>
        </w:rPr>
        <w:t xml:space="preserve">, A., </w:t>
      </w:r>
      <w:r w:rsidRPr="004A3539">
        <w:rPr>
          <w:rFonts w:ascii="Times New Roman" w:eastAsia="Times New Roman" w:hAnsi="Times New Roman" w:cs="Times New Roman"/>
          <w:i/>
          <w:sz w:val="20"/>
          <w:szCs w:val="20"/>
        </w:rPr>
        <w:t>Over 120,000 people remain displaced 3 years after Philippines’ Marawi battle.</w:t>
      </w:r>
      <w:r w:rsidRPr="004A3539">
        <w:rPr>
          <w:rFonts w:ascii="Times New Roman" w:eastAsia="Times New Roman" w:hAnsi="Times New Roman" w:cs="Times New Roman"/>
          <w:sz w:val="20"/>
          <w:szCs w:val="20"/>
        </w:rPr>
        <w:t xml:space="preserve"> NPR. June 15, 2017, https://www.npr.org/2020/10/23/925316298/over-120-000-people-remain-displaced-3-years-after-philippines-marawi-battle</w:t>
      </w:r>
      <w:r w:rsidR="00905F2A">
        <w:rPr>
          <w:rFonts w:ascii="Times New Roman" w:eastAsia="Times New Roman" w:hAnsi="Times New Roman" w:cs="Times New Roman"/>
          <w:sz w:val="20"/>
          <w:szCs w:val="20"/>
        </w:rPr>
        <w:t>.</w:t>
      </w:r>
    </w:p>
  </w:footnote>
  <w:footnote w:id="27">
    <w:p w14:paraId="4129A091" w14:textId="46C9A402" w:rsidR="008A47E8" w:rsidRPr="004A3539" w:rsidRDefault="008A47E8" w:rsidP="004A3539">
      <w:pPr>
        <w:spacing w:line="240" w:lineRule="auto"/>
        <w:rPr>
          <w:rFonts w:ascii="Times New Roman" w:hAnsi="Times New Roman" w:cs="Times New Roman"/>
          <w:color w:val="000000" w:themeColor="text1"/>
          <w:sz w:val="20"/>
          <w:szCs w:val="20"/>
        </w:rPr>
      </w:pPr>
      <w:r w:rsidRPr="004A3539">
        <w:rPr>
          <w:rStyle w:val="FootnoteReference"/>
          <w:rFonts w:ascii="Times New Roman" w:hAnsi="Times New Roman" w:cs="Times New Roman"/>
          <w:sz w:val="20"/>
          <w:szCs w:val="20"/>
        </w:rPr>
        <w:footnoteRef/>
      </w:r>
      <w:r w:rsidRPr="004A3539">
        <w:rPr>
          <w:rFonts w:ascii="Times New Roman" w:hAnsi="Times New Roman" w:cs="Times New Roman"/>
          <w:sz w:val="20"/>
          <w:szCs w:val="20"/>
        </w:rPr>
        <w:t xml:space="preserve"> </w:t>
      </w:r>
      <w:r w:rsidRPr="004A3539">
        <w:rPr>
          <w:rFonts w:ascii="Times New Roman" w:eastAsia="Times New Roman" w:hAnsi="Times New Roman" w:cs="Times New Roman"/>
          <w:sz w:val="20"/>
          <w:szCs w:val="20"/>
        </w:rPr>
        <w:t xml:space="preserve"> Andrade, Jeannette, </w:t>
      </w:r>
      <w:r w:rsidRPr="004A3539">
        <w:rPr>
          <w:rFonts w:ascii="Times New Roman" w:eastAsia="Times New Roman" w:hAnsi="Times New Roman" w:cs="Times New Roman"/>
          <w:i/>
          <w:sz w:val="20"/>
          <w:szCs w:val="20"/>
        </w:rPr>
        <w:t>P1 billion set aside for Marawi compensation gone in a day</w:t>
      </w:r>
      <w:r w:rsidRPr="004A3539">
        <w:rPr>
          <w:rFonts w:ascii="Times New Roman" w:eastAsia="Times New Roman" w:hAnsi="Times New Roman" w:cs="Times New Roman"/>
          <w:sz w:val="20"/>
          <w:szCs w:val="20"/>
        </w:rPr>
        <w:t>, 1 August 2023</w:t>
      </w:r>
      <w:r w:rsidRPr="004A3539">
        <w:rPr>
          <w:rFonts w:ascii="Times New Roman" w:hAnsi="Times New Roman" w:cs="Times New Roman"/>
          <w:sz w:val="20"/>
          <w:szCs w:val="20"/>
        </w:rPr>
        <w:t xml:space="preserve">, </w:t>
      </w:r>
      <w:r w:rsidRPr="004A3539">
        <w:rPr>
          <w:rFonts w:ascii="Times New Roman" w:eastAsia="Times New Roman" w:hAnsi="Times New Roman" w:cs="Times New Roman"/>
          <w:color w:val="000000" w:themeColor="text1"/>
          <w:sz w:val="20"/>
          <w:szCs w:val="20"/>
        </w:rPr>
        <w:t>https://newsinfo.inquirer.net/1810105/p1b-set-aside-for-marawi-compensation-gone-in-a-day</w:t>
      </w:r>
      <w:r w:rsidR="00905F2A">
        <w:rPr>
          <w:rFonts w:ascii="Times New Roman" w:eastAsia="Times New Roman" w:hAnsi="Times New Roman" w:cs="Times New Roman"/>
          <w:color w:val="000000" w:themeColor="text1"/>
          <w:sz w:val="20"/>
          <w:szCs w:val="20"/>
        </w:rPr>
        <w:t>.</w:t>
      </w:r>
    </w:p>
  </w:footnote>
  <w:footnote w:id="28">
    <w:p w14:paraId="00000054" w14:textId="40A5BC70" w:rsidR="00766A7B" w:rsidRPr="004A3539" w:rsidRDefault="0068681C" w:rsidP="004A3539">
      <w:pPr>
        <w:spacing w:line="240" w:lineRule="auto"/>
        <w:rPr>
          <w:rFonts w:ascii="Times New Roman" w:hAnsi="Times New Roman" w:cs="Times New Roman"/>
          <w:sz w:val="20"/>
          <w:szCs w:val="20"/>
        </w:rPr>
      </w:pPr>
      <w:r w:rsidRPr="004A3539">
        <w:rPr>
          <w:rStyle w:val="FootnoteReference"/>
          <w:rFonts w:ascii="Times New Roman" w:hAnsi="Times New Roman" w:cs="Times New Roman"/>
          <w:sz w:val="20"/>
          <w:szCs w:val="20"/>
        </w:rPr>
        <w:footnoteRef/>
      </w:r>
      <w:r w:rsidRPr="004A3539">
        <w:rPr>
          <w:rFonts w:ascii="Times New Roman" w:hAnsi="Times New Roman" w:cs="Times New Roman"/>
          <w:sz w:val="20"/>
          <w:szCs w:val="20"/>
        </w:rPr>
        <w:t xml:space="preserve"> </w:t>
      </w:r>
      <w:r w:rsidRPr="004A3539">
        <w:rPr>
          <w:rFonts w:ascii="Times New Roman" w:eastAsia="Times New Roman" w:hAnsi="Times New Roman" w:cs="Times New Roman"/>
          <w:sz w:val="20"/>
          <w:szCs w:val="20"/>
        </w:rPr>
        <w:t xml:space="preserve">Committee on the Elimination of Discrimination </w:t>
      </w:r>
      <w:r w:rsidR="00905F2A">
        <w:rPr>
          <w:rFonts w:ascii="Times New Roman" w:eastAsia="Times New Roman" w:hAnsi="Times New Roman" w:cs="Times New Roman"/>
          <w:sz w:val="20"/>
          <w:szCs w:val="20"/>
        </w:rPr>
        <w:t>Against</w:t>
      </w:r>
      <w:r w:rsidRPr="004A3539">
        <w:rPr>
          <w:rFonts w:ascii="Times New Roman" w:eastAsia="Times New Roman" w:hAnsi="Times New Roman" w:cs="Times New Roman"/>
          <w:sz w:val="20"/>
          <w:szCs w:val="20"/>
        </w:rPr>
        <w:t xml:space="preserve"> Women, </w:t>
      </w:r>
      <w:r w:rsidRPr="00905F2A">
        <w:rPr>
          <w:rFonts w:ascii="Times New Roman" w:eastAsia="Times New Roman" w:hAnsi="Times New Roman" w:cs="Times New Roman"/>
          <w:i/>
          <w:iCs/>
          <w:sz w:val="20"/>
          <w:szCs w:val="20"/>
        </w:rPr>
        <w:t>Concluding Observations: Philippines</w:t>
      </w:r>
      <w:r w:rsidRPr="004A3539">
        <w:rPr>
          <w:rFonts w:ascii="Times New Roman" w:eastAsia="Times New Roman" w:hAnsi="Times New Roman" w:cs="Times New Roman"/>
          <w:sz w:val="20"/>
          <w:szCs w:val="20"/>
        </w:rPr>
        <w:t>, (July 25, 2016), U.N. Doc. CEDAW/C/PHL/CO/7-8, ¶ 49</w:t>
      </w:r>
      <w:r w:rsidR="00905F2A">
        <w:rPr>
          <w:rFonts w:ascii="Times New Roman" w:eastAsia="Times New Roman" w:hAnsi="Times New Roman" w:cs="Times New Roman"/>
          <w:sz w:val="20"/>
          <w:szCs w:val="20"/>
        </w:rPr>
        <w:t>.</w:t>
      </w:r>
    </w:p>
  </w:footnote>
  <w:footnote w:id="29">
    <w:p w14:paraId="00000055" w14:textId="1D56B1E8" w:rsidR="00766A7B" w:rsidRPr="004A3539" w:rsidRDefault="0068681C" w:rsidP="004A3539">
      <w:pPr>
        <w:spacing w:line="240" w:lineRule="auto"/>
        <w:rPr>
          <w:rFonts w:ascii="Times New Roman" w:eastAsia="Times New Roman" w:hAnsi="Times New Roman" w:cs="Times New Roman"/>
          <w:sz w:val="20"/>
          <w:szCs w:val="20"/>
        </w:rPr>
      </w:pPr>
      <w:r w:rsidRPr="004A3539">
        <w:rPr>
          <w:rStyle w:val="FootnoteReference"/>
          <w:rFonts w:ascii="Times New Roman" w:hAnsi="Times New Roman" w:cs="Times New Roman"/>
          <w:sz w:val="20"/>
          <w:szCs w:val="20"/>
        </w:rPr>
        <w:footnoteRef/>
      </w:r>
      <w:r w:rsidRPr="004A3539">
        <w:rPr>
          <w:rFonts w:ascii="Times New Roman" w:hAnsi="Times New Roman" w:cs="Times New Roman"/>
          <w:sz w:val="20"/>
          <w:szCs w:val="20"/>
        </w:rPr>
        <w:t xml:space="preserve"> </w:t>
      </w:r>
      <w:r w:rsidR="00905F2A" w:rsidRPr="004A3539">
        <w:rPr>
          <w:rFonts w:ascii="Times New Roman" w:eastAsia="Times New Roman" w:hAnsi="Times New Roman" w:cs="Times New Roman"/>
          <w:sz w:val="20"/>
          <w:szCs w:val="20"/>
        </w:rPr>
        <w:t xml:space="preserve">Committee on the Elimination of Discrimination </w:t>
      </w:r>
      <w:r w:rsidR="00905F2A">
        <w:rPr>
          <w:rFonts w:ascii="Times New Roman" w:eastAsia="Times New Roman" w:hAnsi="Times New Roman" w:cs="Times New Roman"/>
          <w:sz w:val="20"/>
          <w:szCs w:val="20"/>
        </w:rPr>
        <w:t>Against</w:t>
      </w:r>
      <w:r w:rsidR="00905F2A" w:rsidRPr="004A3539">
        <w:rPr>
          <w:rFonts w:ascii="Times New Roman" w:eastAsia="Times New Roman" w:hAnsi="Times New Roman" w:cs="Times New Roman"/>
          <w:sz w:val="20"/>
          <w:szCs w:val="20"/>
        </w:rPr>
        <w:t xml:space="preserve"> Women, </w:t>
      </w:r>
      <w:r w:rsidR="00905F2A" w:rsidRPr="00905F2A">
        <w:rPr>
          <w:rFonts w:ascii="Times New Roman" w:eastAsia="Times New Roman" w:hAnsi="Times New Roman" w:cs="Times New Roman"/>
          <w:i/>
          <w:iCs/>
          <w:sz w:val="20"/>
          <w:szCs w:val="20"/>
        </w:rPr>
        <w:t>Concluding Observations: Philippines</w:t>
      </w:r>
      <w:r w:rsidR="00905F2A" w:rsidRPr="004A3539">
        <w:rPr>
          <w:rFonts w:ascii="Times New Roman" w:eastAsia="Times New Roman" w:hAnsi="Times New Roman" w:cs="Times New Roman"/>
          <w:sz w:val="20"/>
          <w:szCs w:val="20"/>
        </w:rPr>
        <w:t xml:space="preserve">, (July 25, 2016), U.N. Doc. CEDAW/C/PHL/CO/7-8, </w:t>
      </w:r>
      <w:r w:rsidRPr="004A3539">
        <w:rPr>
          <w:rFonts w:ascii="Times New Roman" w:eastAsia="Times New Roman" w:hAnsi="Times New Roman" w:cs="Times New Roman"/>
          <w:sz w:val="20"/>
          <w:szCs w:val="20"/>
        </w:rPr>
        <w:t>¶ 50</w:t>
      </w:r>
      <w:r w:rsidR="00905F2A">
        <w:rPr>
          <w:rFonts w:ascii="Times New Roman" w:eastAsia="Times New Roman" w:hAnsi="Times New Roman" w:cs="Times New Roman"/>
          <w:sz w:val="20"/>
          <w:szCs w:val="20"/>
        </w:rPr>
        <w:t>.</w:t>
      </w:r>
    </w:p>
  </w:footnote>
  <w:footnote w:id="30">
    <w:p w14:paraId="56A85352" w14:textId="3D760774" w:rsidR="00696133" w:rsidRPr="004A3539" w:rsidRDefault="00696133" w:rsidP="004A3539">
      <w:pPr>
        <w:pStyle w:val="FootnoteText"/>
        <w:rPr>
          <w:rFonts w:ascii="Times New Roman" w:hAnsi="Times New Roman" w:cs="Times New Roman"/>
          <w:lang w:val="en-US"/>
        </w:rPr>
      </w:pPr>
      <w:r w:rsidRPr="004A3539">
        <w:rPr>
          <w:rStyle w:val="FootnoteReference"/>
          <w:rFonts w:ascii="Times New Roman" w:hAnsi="Times New Roman" w:cs="Times New Roman"/>
        </w:rPr>
        <w:footnoteRef/>
      </w:r>
      <w:r w:rsidRPr="004A3539">
        <w:rPr>
          <w:rFonts w:ascii="Times New Roman" w:hAnsi="Times New Roman" w:cs="Times New Roman"/>
        </w:rPr>
        <w:t xml:space="preserve"> </w:t>
      </w:r>
      <w:r w:rsidRPr="004A3539">
        <w:rPr>
          <w:rFonts w:ascii="Times New Roman" w:eastAsia="Times New Roman" w:hAnsi="Times New Roman" w:cs="Times New Roman"/>
        </w:rPr>
        <w:t xml:space="preserve">Committee on the Elimination of Discrimination </w:t>
      </w:r>
      <w:r w:rsidR="00905F2A">
        <w:rPr>
          <w:rFonts w:ascii="Times New Roman" w:eastAsia="Times New Roman" w:hAnsi="Times New Roman" w:cs="Times New Roman"/>
        </w:rPr>
        <w:t>Against</w:t>
      </w:r>
      <w:r w:rsidRPr="004A3539">
        <w:rPr>
          <w:rFonts w:ascii="Times New Roman" w:eastAsia="Times New Roman" w:hAnsi="Times New Roman" w:cs="Times New Roman"/>
        </w:rPr>
        <w:t xml:space="preserve"> Women, </w:t>
      </w:r>
      <w:r w:rsidRPr="004A3539">
        <w:rPr>
          <w:rFonts w:ascii="Times New Roman" w:eastAsia="Times New Roman" w:hAnsi="Times New Roman" w:cs="Times New Roman"/>
          <w:i/>
          <w:iCs/>
        </w:rPr>
        <w:t>List of issues and questions in relation to the ninth periodic report of the Philippines</w:t>
      </w:r>
      <w:r w:rsidRPr="004A3539">
        <w:rPr>
          <w:rFonts w:ascii="Times New Roman" w:eastAsia="Times New Roman" w:hAnsi="Times New Roman" w:cs="Times New Roman"/>
        </w:rPr>
        <w:t>, (4 October 2021), U.N. Doc. CEDAW/C/PHL/Q/9, ¶ 20.</w:t>
      </w:r>
    </w:p>
  </w:footnote>
  <w:footnote w:id="31">
    <w:p w14:paraId="0000005A" w14:textId="21F3D458" w:rsidR="00766A7B" w:rsidRPr="004A3539" w:rsidRDefault="0068681C" w:rsidP="004A3539">
      <w:pPr>
        <w:spacing w:line="240" w:lineRule="auto"/>
        <w:rPr>
          <w:rFonts w:ascii="Times New Roman" w:eastAsia="Times New Roman" w:hAnsi="Times New Roman" w:cs="Times New Roman"/>
          <w:sz w:val="20"/>
          <w:szCs w:val="20"/>
        </w:rPr>
      </w:pPr>
      <w:r w:rsidRPr="004A3539">
        <w:rPr>
          <w:rStyle w:val="FootnoteReference"/>
          <w:rFonts w:ascii="Times New Roman" w:hAnsi="Times New Roman" w:cs="Times New Roman"/>
          <w:sz w:val="20"/>
          <w:szCs w:val="20"/>
        </w:rPr>
        <w:footnoteRef/>
      </w:r>
      <w:r w:rsidRPr="004A3539">
        <w:rPr>
          <w:rFonts w:ascii="Times New Roman" w:hAnsi="Times New Roman" w:cs="Times New Roman"/>
          <w:sz w:val="20"/>
          <w:szCs w:val="20"/>
        </w:rPr>
        <w:t xml:space="preserve"> </w:t>
      </w:r>
      <w:r w:rsidRPr="004A3539">
        <w:rPr>
          <w:rFonts w:ascii="Times New Roman" w:eastAsia="Times New Roman" w:hAnsi="Times New Roman" w:cs="Times New Roman"/>
          <w:sz w:val="20"/>
          <w:szCs w:val="20"/>
        </w:rPr>
        <w:t>Art. 55 of the Family Code of the Philippines</w:t>
      </w:r>
      <w:r w:rsidR="00905F2A">
        <w:rPr>
          <w:rFonts w:ascii="Times New Roman" w:eastAsia="Times New Roman" w:hAnsi="Times New Roman" w:cs="Times New Roman"/>
          <w:sz w:val="20"/>
          <w:szCs w:val="20"/>
        </w:rPr>
        <w:t>.</w:t>
      </w:r>
    </w:p>
  </w:footnote>
  <w:footnote w:id="32">
    <w:p w14:paraId="0000004E" w14:textId="2225FD40" w:rsidR="00766A7B" w:rsidRPr="004A3539" w:rsidRDefault="0068681C" w:rsidP="004A3539">
      <w:pPr>
        <w:spacing w:line="240" w:lineRule="auto"/>
        <w:rPr>
          <w:rFonts w:ascii="Times New Roman" w:eastAsia="Times New Roman" w:hAnsi="Times New Roman" w:cs="Times New Roman"/>
          <w:sz w:val="20"/>
          <w:szCs w:val="20"/>
        </w:rPr>
      </w:pPr>
      <w:r w:rsidRPr="004A3539">
        <w:rPr>
          <w:rStyle w:val="FootnoteReference"/>
          <w:rFonts w:ascii="Times New Roman" w:hAnsi="Times New Roman" w:cs="Times New Roman"/>
          <w:sz w:val="20"/>
          <w:szCs w:val="20"/>
        </w:rPr>
        <w:footnoteRef/>
      </w:r>
      <w:r w:rsidRPr="004A3539">
        <w:rPr>
          <w:rFonts w:ascii="Times New Roman" w:eastAsia="Times New Roman" w:hAnsi="Times New Roman" w:cs="Times New Roman"/>
          <w:sz w:val="20"/>
          <w:szCs w:val="20"/>
        </w:rPr>
        <w:t xml:space="preserve"> An Act Reinstituting Absolute Divorce as an Alternative Mode for the Dissolution of Marriage, 19th Congress</w:t>
      </w:r>
      <w:r w:rsidR="00905F2A">
        <w:rPr>
          <w:rFonts w:ascii="Times New Roman" w:eastAsia="Times New Roman" w:hAnsi="Times New Roman" w:cs="Times New Roman"/>
          <w:sz w:val="20"/>
          <w:szCs w:val="20"/>
        </w:rPr>
        <w:t>.</w:t>
      </w:r>
    </w:p>
  </w:footnote>
  <w:footnote w:id="33">
    <w:p w14:paraId="0000004F" w14:textId="26714C74" w:rsidR="00766A7B" w:rsidRPr="004A3539" w:rsidRDefault="0068681C" w:rsidP="004A3539">
      <w:pPr>
        <w:spacing w:line="240" w:lineRule="auto"/>
        <w:rPr>
          <w:rFonts w:ascii="Times New Roman" w:eastAsia="Times New Roman" w:hAnsi="Times New Roman" w:cs="Times New Roman"/>
          <w:sz w:val="20"/>
          <w:szCs w:val="20"/>
        </w:rPr>
      </w:pPr>
      <w:r w:rsidRPr="004A3539">
        <w:rPr>
          <w:rStyle w:val="FootnoteReference"/>
          <w:rFonts w:ascii="Times New Roman" w:hAnsi="Times New Roman" w:cs="Times New Roman"/>
          <w:sz w:val="20"/>
          <w:szCs w:val="20"/>
        </w:rPr>
        <w:footnoteRef/>
      </w:r>
      <w:r w:rsidRPr="004A3539">
        <w:rPr>
          <w:rFonts w:ascii="Times New Roman" w:eastAsia="Times New Roman" w:hAnsi="Times New Roman" w:cs="Times New Roman"/>
          <w:sz w:val="20"/>
          <w:szCs w:val="20"/>
        </w:rPr>
        <w:t xml:space="preserve"> CNN Philippines Staff, </w:t>
      </w:r>
      <w:r w:rsidRPr="004A3539">
        <w:rPr>
          <w:rFonts w:ascii="Times New Roman" w:eastAsia="Times New Roman" w:hAnsi="Times New Roman" w:cs="Times New Roman"/>
          <w:i/>
          <w:sz w:val="20"/>
          <w:szCs w:val="20"/>
        </w:rPr>
        <w:t>House panel approv</w:t>
      </w:r>
      <w:r w:rsidRPr="004A3539">
        <w:rPr>
          <w:rFonts w:ascii="Times New Roman" w:eastAsia="Times New Roman" w:hAnsi="Times New Roman" w:cs="Times New Roman"/>
          <w:i/>
          <w:sz w:val="20"/>
          <w:szCs w:val="20"/>
        </w:rPr>
        <w:t xml:space="preserve">es divorce bill, </w:t>
      </w:r>
      <w:r w:rsidRPr="004A3539">
        <w:rPr>
          <w:rFonts w:ascii="Times New Roman" w:eastAsia="Times New Roman" w:hAnsi="Times New Roman" w:cs="Times New Roman"/>
          <w:sz w:val="20"/>
          <w:szCs w:val="20"/>
        </w:rPr>
        <w:t>CNN Philippines, 22 March 2023, https://www.cnnphilippines.com/news/2023/3/22/house-panel-approves-divorce-bill.html</w:t>
      </w:r>
      <w:r w:rsidR="00905F2A">
        <w:rPr>
          <w:rFonts w:ascii="Times New Roman" w:eastAsia="Times New Roman" w:hAnsi="Times New Roman" w:cs="Times New Roman"/>
          <w:sz w:val="20"/>
          <w:szCs w:val="20"/>
        </w:rPr>
        <w:t>.</w:t>
      </w:r>
    </w:p>
  </w:footnote>
  <w:footnote w:id="34">
    <w:p w14:paraId="00000057" w14:textId="638ECD90" w:rsidR="00766A7B" w:rsidRPr="004A3539" w:rsidRDefault="0068681C" w:rsidP="004A3539">
      <w:pPr>
        <w:spacing w:line="240" w:lineRule="auto"/>
        <w:rPr>
          <w:rFonts w:ascii="Times New Roman" w:eastAsia="Times New Roman" w:hAnsi="Times New Roman" w:cs="Times New Roman"/>
          <w:sz w:val="20"/>
          <w:szCs w:val="20"/>
        </w:rPr>
      </w:pPr>
      <w:r w:rsidRPr="004A3539">
        <w:rPr>
          <w:rStyle w:val="FootnoteReference"/>
          <w:rFonts w:ascii="Times New Roman" w:hAnsi="Times New Roman" w:cs="Times New Roman"/>
          <w:sz w:val="20"/>
          <w:szCs w:val="20"/>
        </w:rPr>
        <w:footnoteRef/>
      </w:r>
      <w:r w:rsidRPr="004A3539">
        <w:rPr>
          <w:rFonts w:ascii="Times New Roman" w:eastAsia="Times New Roman" w:hAnsi="Times New Roman" w:cs="Times New Roman"/>
          <w:sz w:val="20"/>
          <w:szCs w:val="20"/>
        </w:rPr>
        <w:t xml:space="preserve"> Madhu Mehra &amp; Amita Punj, “CEDAW: Restoring Rights to Women.” (2004) (UNIFEM and Partners for Law in </w:t>
      </w:r>
      <w:r w:rsidRPr="004A3539">
        <w:rPr>
          <w:rFonts w:ascii="Times New Roman" w:eastAsia="Times New Roman" w:hAnsi="Times New Roman" w:cs="Times New Roman"/>
          <w:sz w:val="20"/>
          <w:szCs w:val="20"/>
        </w:rPr>
        <w:t>Development)</w:t>
      </w:r>
      <w:r w:rsidR="00905F2A">
        <w:rPr>
          <w:rFonts w:ascii="Times New Roman" w:eastAsia="Times New Roman" w:hAnsi="Times New Roman" w:cs="Times New Roman"/>
          <w:sz w:val="20"/>
          <w:szCs w:val="20"/>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42" w14:textId="77777777" w:rsidR="00766A7B" w:rsidRDefault="0068681C">
    <w:pPr>
      <w:pBdr>
        <w:top w:val="nil"/>
        <w:left w:val="nil"/>
        <w:bottom w:val="nil"/>
        <w:right w:val="nil"/>
        <w:between w:val="nil"/>
      </w:pBdr>
      <w:tabs>
        <w:tab w:val="center" w:pos="4680"/>
        <w:tab w:val="right" w:pos="9360"/>
      </w:tabs>
      <w:spacing w:line="240" w:lineRule="auto"/>
      <w:rPr>
        <w:color w:val="000000"/>
      </w:rPr>
    </w:pPr>
    <w:r>
      <w:rPr>
        <w:noProof/>
        <w:color w:val="000000"/>
      </w:rPr>
      <w:drawing>
        <wp:inline distT="0" distB="0" distL="0" distR="0" wp14:anchorId="73794FBF" wp14:editId="0FF53A64">
          <wp:extent cx="1314314" cy="1015505"/>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1314314" cy="1015505"/>
                  </a:xfrm>
                  <a:prstGeom prst="rect">
                    <a:avLst/>
                  </a:prstGeom>
                  <a:ln/>
                </pic:spPr>
              </pic:pic>
            </a:graphicData>
          </a:graphic>
        </wp:inline>
      </w:drawing>
    </w:r>
    <w:r>
      <w:rPr>
        <w:color w:val="000000"/>
      </w:rPr>
      <w:tab/>
    </w:r>
    <w:r>
      <w:rPr>
        <w:color w:val="000000"/>
      </w:rPr>
      <w:tab/>
    </w:r>
    <w:r>
      <w:rPr>
        <w:noProof/>
        <w:color w:val="000000"/>
      </w:rPr>
      <w:drawing>
        <wp:inline distT="0" distB="0" distL="0" distR="0" wp14:anchorId="4DCDC64D" wp14:editId="6A3D45BF">
          <wp:extent cx="1857375" cy="704850"/>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
                  <a:srcRect/>
                  <a:stretch>
                    <a:fillRect/>
                  </a:stretch>
                </pic:blipFill>
                <pic:spPr>
                  <a:xfrm>
                    <a:off x="0" y="0"/>
                    <a:ext cx="1857375" cy="704850"/>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2B5301"/>
    <w:multiLevelType w:val="multilevel"/>
    <w:tmpl w:val="1D000516"/>
    <w:lvl w:ilvl="0">
      <w:start w:val="8"/>
      <w:numFmt w:val="decimal"/>
      <w:lvlText w:val="%1."/>
      <w:lvlJc w:val="left"/>
      <w:pPr>
        <w:ind w:left="720" w:hanging="360"/>
      </w:pPr>
      <w:rPr>
        <w:rFonts w:hint="default"/>
        <w:u w:val="none"/>
      </w:rPr>
    </w:lvl>
    <w:lvl w:ilvl="1">
      <w:start w:val="1"/>
      <w:numFmt w:val="upperLetter"/>
      <w:lvlText w:val="%2."/>
      <w:lvlJc w:val="left"/>
      <w:pPr>
        <w:ind w:left="1440" w:hanging="360"/>
      </w:pPr>
      <w:rPr>
        <w:rFonts w:hint="default"/>
        <w:u w:val="none"/>
      </w:rPr>
    </w:lvl>
    <w:lvl w:ilvl="2">
      <w:start w:val="1"/>
      <w:numFmt w:val="decimal"/>
      <w:lvlText w:val="%3."/>
      <w:lvlJc w:val="left"/>
      <w:pPr>
        <w:ind w:left="2160" w:hanging="360"/>
      </w:pPr>
      <w:rPr>
        <w:rFonts w:hint="default"/>
        <w:u w:val="none"/>
      </w:rPr>
    </w:lvl>
    <w:lvl w:ilvl="3">
      <w:start w:val="1"/>
      <w:numFmt w:val="lowerLetter"/>
      <w:lvlText w:val="%4)"/>
      <w:lvlJc w:val="left"/>
      <w:pPr>
        <w:ind w:left="2880" w:hanging="360"/>
      </w:pPr>
      <w:rPr>
        <w:rFonts w:hint="default"/>
        <w:u w:val="none"/>
      </w:rPr>
    </w:lvl>
    <w:lvl w:ilvl="4">
      <w:start w:val="1"/>
      <w:numFmt w:val="decimal"/>
      <w:lvlText w:val="(%5)"/>
      <w:lvlJc w:val="left"/>
      <w:pPr>
        <w:ind w:left="3600" w:hanging="360"/>
      </w:pPr>
      <w:rPr>
        <w:rFonts w:hint="default"/>
        <w:u w:val="none"/>
      </w:rPr>
    </w:lvl>
    <w:lvl w:ilvl="5">
      <w:start w:val="1"/>
      <w:numFmt w:val="lowerLetter"/>
      <w:lvlText w:val="(%6)"/>
      <w:lvlJc w:val="left"/>
      <w:pPr>
        <w:ind w:left="4320" w:hanging="360"/>
      </w:pPr>
      <w:rPr>
        <w:rFonts w:hint="default"/>
        <w:u w:val="none"/>
      </w:rPr>
    </w:lvl>
    <w:lvl w:ilvl="6">
      <w:start w:val="1"/>
      <w:numFmt w:val="lowerRoman"/>
      <w:lvlText w:val="(%7)"/>
      <w:lvlJc w:val="right"/>
      <w:pPr>
        <w:ind w:left="5040" w:hanging="360"/>
      </w:pPr>
      <w:rPr>
        <w:rFonts w:hint="default"/>
        <w:u w:val="none"/>
      </w:rPr>
    </w:lvl>
    <w:lvl w:ilvl="7">
      <w:start w:val="1"/>
      <w:numFmt w:val="lowerLetter"/>
      <w:lvlText w:val="(%8)"/>
      <w:lvlJc w:val="left"/>
      <w:pPr>
        <w:ind w:left="5760" w:hanging="360"/>
      </w:pPr>
      <w:rPr>
        <w:rFonts w:hint="default"/>
        <w:u w:val="none"/>
      </w:rPr>
    </w:lvl>
    <w:lvl w:ilvl="8">
      <w:start w:val="1"/>
      <w:numFmt w:val="lowerRoman"/>
      <w:lvlText w:val="(%9)"/>
      <w:lvlJc w:val="right"/>
      <w:pPr>
        <w:ind w:left="6480" w:hanging="360"/>
      </w:pPr>
      <w:rPr>
        <w:rFonts w:hint="default"/>
        <w:u w:val="none"/>
      </w:rPr>
    </w:lvl>
  </w:abstractNum>
  <w:abstractNum w:abstractNumId="1" w15:restartNumberingAfterBreak="0">
    <w:nsid w:val="2662269E"/>
    <w:multiLevelType w:val="multilevel"/>
    <w:tmpl w:val="77C65632"/>
    <w:lvl w:ilvl="0">
      <w:start w:val="1"/>
      <w:numFmt w:val="bullet"/>
      <w:lvlText w:val="●"/>
      <w:lvlJc w:val="left"/>
      <w:pPr>
        <w:ind w:left="1440" w:hanging="360"/>
      </w:pPr>
      <w:rPr>
        <w:rFonts w:ascii="Noto Sans Symbols" w:eastAsia="Noto Sans Symbols" w:hAnsi="Noto Sans Symbols" w:cs="Noto Sans Symbols"/>
        <w:sz w:val="14"/>
        <w:szCs w:val="14"/>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2" w15:restartNumberingAfterBreak="0">
    <w:nsid w:val="2D541ACF"/>
    <w:multiLevelType w:val="multilevel"/>
    <w:tmpl w:val="224068E4"/>
    <w:styleLink w:val="CurrentList1"/>
    <w:lvl w:ilvl="0">
      <w:start w:val="7"/>
      <w:numFmt w:val="decimal"/>
      <w:lvlText w:val="%1."/>
      <w:lvlJc w:val="lef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61B2422D"/>
    <w:multiLevelType w:val="multilevel"/>
    <w:tmpl w:val="0B984BB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158154910">
    <w:abstractNumId w:val="1"/>
  </w:num>
  <w:num w:numId="2" w16cid:durableId="1174413257">
    <w:abstractNumId w:val="3"/>
  </w:num>
  <w:num w:numId="3" w16cid:durableId="2127383874">
    <w:abstractNumId w:val="0"/>
  </w:num>
  <w:num w:numId="4" w16cid:durableId="95633217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6A7B"/>
    <w:rsid w:val="00036BBB"/>
    <w:rsid w:val="002161BB"/>
    <w:rsid w:val="0024224E"/>
    <w:rsid w:val="00310CBC"/>
    <w:rsid w:val="004147D9"/>
    <w:rsid w:val="004A3539"/>
    <w:rsid w:val="005278F9"/>
    <w:rsid w:val="005B6874"/>
    <w:rsid w:val="005F3292"/>
    <w:rsid w:val="0068681C"/>
    <w:rsid w:val="00696133"/>
    <w:rsid w:val="006C11C2"/>
    <w:rsid w:val="00766A7B"/>
    <w:rsid w:val="007822EB"/>
    <w:rsid w:val="008A0522"/>
    <w:rsid w:val="008A47E8"/>
    <w:rsid w:val="00905F2A"/>
    <w:rsid w:val="00A56A3D"/>
    <w:rsid w:val="00A639B0"/>
    <w:rsid w:val="00AB5C85"/>
    <w:rsid w:val="00C630BF"/>
    <w:rsid w:val="00D1080C"/>
    <w:rsid w:val="00D8291B"/>
    <w:rsid w:val="00D86450"/>
    <w:rsid w:val="00ED34A9"/>
  </w:rsids>
  <m:mathPr>
    <m:mathFont m:val="Cambria Math"/>
    <m:brkBin m:val="before"/>
    <m:brkBinSub m:val="--"/>
    <m:smallFrac m:val="0"/>
    <m:dispDef/>
    <m:lMargin m:val="0"/>
    <m:rMargin m:val="0"/>
    <m:defJc m:val="centerGroup"/>
    <m:wrapIndent m:val="1440"/>
    <m:intLim m:val="subSup"/>
    <m:naryLim m:val="undOvr"/>
  </m:mathPr>
  <w:themeFontLang w:val="en-US" w:eastAsia="zh-CN" w:bidi="yi-He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88F3"/>
  <w15:docId w15:val="{55BE64E7-C50B-AD4C-BC31-C6F9407CB5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zh-CN" w:bidi="yi-Hebr"/>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7537"/>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Footer">
    <w:name w:val="footer"/>
    <w:basedOn w:val="Normal"/>
    <w:link w:val="FooterChar"/>
    <w:uiPriority w:val="99"/>
    <w:semiHidden/>
    <w:unhideWhenUsed/>
    <w:rsid w:val="00AC7537"/>
    <w:pPr>
      <w:tabs>
        <w:tab w:val="center" w:pos="4680"/>
        <w:tab w:val="right" w:pos="9360"/>
      </w:tabs>
      <w:spacing w:line="240" w:lineRule="auto"/>
    </w:pPr>
  </w:style>
  <w:style w:type="character" w:customStyle="1" w:styleId="FooterChar">
    <w:name w:val="Footer Char"/>
    <w:basedOn w:val="DefaultParagraphFont"/>
    <w:link w:val="Footer"/>
    <w:uiPriority w:val="99"/>
    <w:semiHidden/>
    <w:rsid w:val="00AC7537"/>
    <w:rPr>
      <w:rFonts w:ascii="Arial" w:eastAsia="Arial" w:hAnsi="Arial" w:cs="Arial"/>
      <w:kern w:val="0"/>
      <w:sz w:val="22"/>
      <w:szCs w:val="22"/>
      <w:lang w:val="en" w:eastAsia="zh-CN" w:bidi="yi-Hebr"/>
    </w:rPr>
  </w:style>
  <w:style w:type="character" w:styleId="PageNumber">
    <w:name w:val="page number"/>
    <w:basedOn w:val="DefaultParagraphFont"/>
    <w:uiPriority w:val="99"/>
    <w:semiHidden/>
    <w:unhideWhenUsed/>
    <w:rsid w:val="00AC7537"/>
  </w:style>
  <w:style w:type="paragraph" w:styleId="ListParagraph">
    <w:name w:val="List Paragraph"/>
    <w:basedOn w:val="Normal"/>
    <w:uiPriority w:val="34"/>
    <w:qFormat/>
    <w:rsid w:val="00AC7537"/>
    <w:pPr>
      <w:ind w:left="720"/>
      <w:contextualSpacing/>
    </w:pPr>
  </w:style>
  <w:style w:type="paragraph" w:styleId="FootnoteText">
    <w:name w:val="footnote text"/>
    <w:basedOn w:val="Normal"/>
    <w:link w:val="FootnoteTextChar"/>
    <w:uiPriority w:val="99"/>
    <w:semiHidden/>
    <w:unhideWhenUsed/>
    <w:rsid w:val="00EC31BD"/>
    <w:pPr>
      <w:spacing w:line="240" w:lineRule="auto"/>
    </w:pPr>
    <w:rPr>
      <w:sz w:val="20"/>
      <w:szCs w:val="20"/>
    </w:rPr>
  </w:style>
  <w:style w:type="character" w:customStyle="1" w:styleId="FootnoteTextChar">
    <w:name w:val="Footnote Text Char"/>
    <w:basedOn w:val="DefaultParagraphFont"/>
    <w:link w:val="FootnoteText"/>
    <w:uiPriority w:val="99"/>
    <w:semiHidden/>
    <w:rsid w:val="00EC31BD"/>
    <w:rPr>
      <w:rFonts w:ascii="Arial" w:eastAsia="Arial" w:hAnsi="Arial" w:cs="Arial"/>
      <w:kern w:val="0"/>
      <w:sz w:val="20"/>
      <w:szCs w:val="20"/>
      <w:lang w:val="en" w:eastAsia="zh-CN" w:bidi="yi-Hebr"/>
    </w:rPr>
  </w:style>
  <w:style w:type="character" w:styleId="FootnoteReference">
    <w:name w:val="footnote reference"/>
    <w:basedOn w:val="DefaultParagraphFont"/>
    <w:uiPriority w:val="99"/>
    <w:semiHidden/>
    <w:unhideWhenUsed/>
    <w:rsid w:val="00EC31BD"/>
    <w:rPr>
      <w:vertAlign w:val="superscript"/>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numbering" w:customStyle="1" w:styleId="CurrentList1">
    <w:name w:val="Current List1"/>
    <w:uiPriority w:val="99"/>
    <w:rsid w:val="008A0522"/>
    <w:pPr>
      <w:numPr>
        <w:numId w:val="4"/>
      </w:numPr>
    </w:pPr>
  </w:style>
  <w:style w:type="paragraph" w:styleId="CommentSubject">
    <w:name w:val="annotation subject"/>
    <w:basedOn w:val="CommentText"/>
    <w:next w:val="CommentText"/>
    <w:link w:val="CommentSubjectChar"/>
    <w:uiPriority w:val="99"/>
    <w:semiHidden/>
    <w:unhideWhenUsed/>
    <w:rsid w:val="00A56A3D"/>
    <w:rPr>
      <w:b/>
      <w:bCs/>
    </w:rPr>
  </w:style>
  <w:style w:type="character" w:customStyle="1" w:styleId="CommentSubjectChar">
    <w:name w:val="Comment Subject Char"/>
    <w:basedOn w:val="CommentTextChar"/>
    <w:link w:val="CommentSubject"/>
    <w:uiPriority w:val="99"/>
    <w:semiHidden/>
    <w:rsid w:val="00A56A3D"/>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vt7aUVmc5RMp11os8Q7wHIhaApg==">CgMxLjAaJwoBMBIiCiAIBCocCgtBQUFBM1ZGMkVVYxAIGgtBQUFBM1ZGMkVVYxonCgExEiIKIAgEKhwKC0FBQUEzVVRSblNFEAgaC0FBQUEzVVRSblNFGicKATISIgogCAQqHAoLQUFBQTNXQzQwVnMQCBoLQUFBQTNXQzQwVnMikgIKC0FBQUEzVkYyRVRzEtwBCgtBQUFBM1ZGMkVUcxILQUFBQTNWRjJFVHMaDQoJdGV4dC9odG1sEgAiDgoKdGV4dC9wbGFpbhIAKhsiFTExNTkyNzY2MTk0NDk5ODY0NDQ5NSgAOAAwmuqSlqIxOP39kpaiMUo8CiRhcHBsaWNhdGlvbi92bmQuZ29vZ2xlLWFwcHMuZG9jcy5tZHMaFMLX2uQBDhoMCggKAm1hEAEYABABWgw4MjJ1ODRvZ2N6ajJyAiAAeACCARRzdWdnZXN0LjF0c2xya3k0dXM5epoBBggAEAAYALABALgBABia6pKWojEg/f2SlqIxMABCFHN1Z2dlc3QuMXRzbHJreTR1czl6IvAWCgtBQUFBM1ZGMkVVYxK+FgoLQUFBQTNWRjJFVWMSC0FBQUEzVkYyRVVjGosHCgl0ZXh0L2h0bWwS/QZCZWNhdXNlIHRoaXMgaXMgYSBzaGFkb3cgcmVwb3J0IHRvIHRoZSBDb21taXR0ZWUgYW5kIGJlY2F1c2UgdGhlIFBoaWxpcHBpbmVzIGhhcyBhbHJlYWR5IGdvbmUgdGhyb3VnaCBhIExpc3Qgb2YgSXNzdWVzIHN0YWdlLCBpdCB3b3VsZCBiZSBoZWxwZnVsIHRvIGFsc28gaW5jbHVkZSB3aGF0IHRoZSBDb21taXR0ZWUgc2FpZCBpbiB0aGVpciBMT0kuIFRoYXQgc2hvd3MgdGhhdCB3ZSBhcmUgcGF5aW5nIGF0dGVudGlvbiB0byBub3QganVzdCB3aGF0IGhhcHBlbmVkIGR1cmluZyB0aGUgbGFzdCByZXZpZXcsIGJ1dCB3aGF0IGhhcHBlbmVkIGluIHRoZSBlYXJsaWVyIHN0YWdlcyBvZiB0aGlzIHJldmlldy7CoDxicj48YnI+QWxzbywgYSBnb29kIGFkZGl0aW9uIHdvdWxkIGJlIHRvIGluY2x1ZGUgYW55dGhpbmcgdGhhdCB0aGUgR292ZXJubWVudCBzYWlkIGFib3V0IHRoZXNlIGlzc3VlcyBpbiBpdHMgU3RhdGUgUGFydHkgUmVwb3J0LiBJZiB3ZSBjYW4sIGl0JiMzOTtzIGFsd2F5cyBoZWxwZnVsIHRvIHN0cnVjdHVyZSBlYWNoIHNlY3Rpb24gd2l0aCAxKSB0aGlzIGlzIHdoYXQgdGhlIENvbW1pdHRlZSBzYWlkIGluIGl0cyBsYXN0IGNvbmNsdWRpbmcgb2JzZXJ2YXRpb25zIGFuZCBMT0ksIDIpIHRoaXMgaXMgaG93IHRoZSBHb3Zlcm5tZW50IHJlc3BvbmRlZCwgYW5kIDMpIHRoaXMgaXMgd2hhdCBpcyBhY3R1YWxseSBoYXBwZW5pbmcvdGhpcyBpcyB3aHkgd2hhdCB0aGUgR292ZXJubWVudCBpcyByZXBvcnRpbmcgaXMgaW5jb3JyZWN0LCBpbmNvbXBsZXRlLCBub3QgZmFjdHVhbGx5IGFjY3VyYXRlLiBUaGF0IHRoaXJkIHBhcnQgaXMgd2hlcmUgeW91IGluY2x1ZGUgbW9zdCBvZiB0aGUgaW5mb3JtYXRpb24gdGhhdCB5b3UgaGF2ZSBhbHJlYWR5IHByb3ZpZGVkLiKCBwoKdGV4dC9wbGFpbhLzBkJlY2F1c2UgdGhpcyBpcyBhIHNoYWRvdyByZXBvcnQgdG8gdGhlIENvbW1pdHRlZSBhbmQgYmVjYXVzZSB0aGUgUGhpbGlwcGluZXMgaGFzIGFscmVhZHkgZ29uZSB0aHJvdWdoIGEgTGlzdCBvZiBJc3N1ZXMgc3RhZ2UsIGl0IHdvdWxkIGJlIGhlbHBmdWwgdG8gYWxzbyBpbmNsdWRlIHdoYXQgdGhlIENvbW1pdHRlZSBzYWlkIGluIHRoZWlyIExPSS4gVGhhdCBzaG93cyB0aGF0IHdlIGFyZSBwYXlpbmcgYXR0ZW50aW9uIHRvIG5vdCBqdXN0IHdoYXQgaGFwcGVuZWQgZHVyaW5nIHRoZSBsYXN0IHJldmlldywgYnV0IHdoYXQgaGFwcGVuZWQgaW4gdGhlIGVhcmxpZXIgc3RhZ2VzIG9mIHRoaXMgcmV2aWV3LsKgCgpBbHNvLCBhIGdvb2QgYWRkaXRpb24gd291bGQgYmUgdG8gaW5jbHVkZSBhbnl0aGluZyB0aGF0IHRoZSBHb3Zlcm5tZW50IHNhaWQgYWJvdXQgdGhlc2UgaXNzdWVzIGluIGl0cyBTdGF0ZSBQYXJ0eSBSZXBvcnQuIElmIHdlIGNhbiwgaXQncyBhbHdheXMgaGVscGZ1bCB0byBzdHJ1Y3R1cmUgZWFjaCBzZWN0aW9uIHdpdGggMSkgdGhpcyBpcyB3aGF0IHRoZSBDb21taXR0ZWUgc2FpZCBpbiBpdHMgbGFzdCBjb25jbHVkaW5nIG9ic2VydmF0aW9ucyBhbmQgTE9JLCAyKSB0aGlzIGlzIGhvdyB0aGUgR292ZXJubWVudCByZXNwb25kZWQsIGFuZCAzKSB0aGlzIGlzIHdoYXQgaXMgYWN0dWFsbHkgaGFwcGVuaW5nL3RoaXMgaXMgd2h5IHdoYXQgdGhlIEdvdmVybm1lbnQgaXMgcmVwb3J0aW5nIGlzIGluY29ycmVjdCwgaW5jb21wbGV0ZSwgbm90IGZhY3R1YWxseSBhY2N1cmF0ZS4gVGhhdCB0aGlyZCBwYXJ0IGlzIHdoZXJlIHlvdSBpbmNsdWRlIG1vc3Qgb2YgdGhlIGluZm9ybWF0aW9uIHRoYXQgeW91IGhhdmUgYWxyZWFkeSBwcm92aWRlZC4qGyIVMTE1OTI3NjYxOTQ0OTk4NjQ0NDk1KAA4ADDww7OWojE48MOzlqIxSj0KCnRleHQvcGxhaW4SLyhDb25jbHVkaW5nIE9ic2VydmF0aW9ucywgcGFyYWdyYXBocyAxNCBhbmQgMTYpWgxkbHcxaWVsZ3RjYWlyAiAAeACaAQYIABAAGACqAYAHEv0GQmVjYXVzZSB0aGlzIGlzIGEgc2hhZG93IHJlcG9ydCB0byB0aGUgQ29tbWl0dGVlIGFuZCBiZWNhdXNlIHRoZSBQaGlsaXBwaW5lcyBoYXMgYWxyZWFkeSBnb25lIHRocm91Z2ggYSBMaXN0IG9mIElzc3VlcyBzdGFnZSwgaXQgd291bGQgYmUgaGVscGZ1bCB0byBhbHNvIGluY2x1ZGUgd2hhdCB0aGUgQ29tbWl0dGVlIHNhaWQgaW4gdGhlaXIgTE9JLiBUaGF0IHNob3dzIHRoYXQgd2UgYXJlIHBheWluZyBhdHRlbnRpb24gdG8gbm90IGp1c3Qgd2hhdCBoYXBwZW5lZCBkdXJpbmcgdGhlIGxhc3QgcmV2aWV3LCBidXQgd2hhdCBoYXBwZW5lZCBpbiB0aGUgZWFybGllciBzdGFnZXMgb2YgdGhpcyByZXZpZXcuwqA8YnI+PGJyPkFsc28sIGEgZ29vZCBhZGRpdGlvbiB3b3VsZCBiZSB0byBpbmNsdWRlIGFueXRoaW5nIHRoYXQgdGhlIEdvdmVybm1lbnQgc2FpZCBhYm91dCB0aGVzZSBpc3N1ZXMgaW4gaXRzIFN0YXRlIFBhcnR5IFJlcG9ydC4gSWYgd2UgY2FuLCBpdCYjMzk7cyBhbHdheXMgaGVscGZ1bCB0byBzdHJ1Y3R1cmUgZWFjaCBzZWN0aW9uIHdpdGggMSkgdGhpcyBpcyB3aGF0IHRoZSBDb21taXR0ZWUgc2FpZCBpbiBpdHMgbGFzdCBjb25jbHVkaW5nIG9ic2VydmF0aW9ucyBhbmQgTE9JLCAyKSB0aGlzIGlzIGhvdyB0aGUgR292ZXJubWVudCByZXNwb25kZWQsIGFuZCAzKSB0aGlzIGlzIHdoYXQgaXMgYWN0dWFsbHkgaGFwcGVuaW5nL3RoaXMgaXMgd2h5IHdoYXQgdGhlIEdvdmVybm1lbnQgaXMgcmVwb3J0aW5nIGlzIGluY29ycmVjdCwgaW5jb21wbGV0ZSwgbm90IGZhY3R1YWxseSBhY2N1cmF0ZS4gVGhhdCB0aGlyZCBwYXJ0IGlzIHdoZXJlIHlvdSBpbmNsdWRlIG1vc3Qgb2YgdGhlIGluZm9ybWF0aW9uIHRoYXQgeW91IGhhdmUgYWxyZWFkeSBwcm92aWRlZC6wAQC4AQAY8MOzlqIxIPDDs5aiMTAAQhBraXgucnlwbzR3dGFibG5yIpYECgtBQUFBM1dDNDBWcxLkAwoLQUFBQTNXQzQwVnMSC0FBQUEzV0M0MFZzGngKCXRleHQvaHRtbBJrQXJlIHRoZXJlIGFueSBvdGhlciByZWNvbW1lbmRhdGlvbnMgdGhhdCB5b3UgaGF2ZcKgdGhhdCBjb3VsZCBhZGRyZXNzIHRoZSBpc3N1ZXMgeW91JiMzOTt2ZSBhbHJlYWR5IHJhaXNlZD8idQoKdGV4dC9wbGFpbhJnQXJlIHRoZXJlIGFueSBvdGhlciByZWNvbW1lbmRhdGlvbnMgdGhhdCB5b3UgaGF2ZcKgdGhhdCBjb3VsZCBhZGRyZXNzIHRoZSBpc3N1ZXMgeW91J3ZlIGFscmVhZHkgcmFpc2VkPyobIhUxMTU5Mjc2NjE5NDQ5OTg2NDQ0OTUoADgAMMLZ35uiMTjC2d+bojFKGQoKdGV4dC9wbGFpbhILcHJvY2VlZGluZ3NaDDFuczRwOW10cHJydnICIAB4AJoBBggAEAAYAKoBbRJrQXJlIHRoZXJlIGFueSBvdGhlciByZWNvbW1lbmRhdGlvbnMgdGhhdCB5b3UgaGF2ZcKgdGhhdCBjb3VsZCBhZGRyZXNzIHRoZSBpc3N1ZXMgeW91JiMzOTt2ZSBhbHJlYWR5IHJhaXNlZD+wAQC4AQAYwtnfm6IxIMLZ35uiMTAAQhBraXguemF3MnlmdmhlMHRqIsgGCgtBQUFBM1VUUm5TRRKWBgoLQUFBQTNVVFJuU0USC0FBQUEzVVRSblNFGtYBCgl0ZXh0L2h0bWwSyAFWaW9sZW5jZSBhZ2FpbnN0IHdvbWVuIGFuZCBnZW5kZXItYmFzZWQgdmlvbGVuY2UgYXJlIG5vdCBleGFjdGx5IHRoZSBzYW1lIHRoaW5ncy4gSWYgeW91IGFyZSBvbmx5IGdvaW5nIHRvIGJlIHRhbGtpbmcgYWJvdXQgdmlvbGVuY2UgYWdhaW5zdCB3b21lbiwgSSB3b3VsZCByZW1vdmUgYW55IG1lbnRpb24gb2YgZ2VuZGVyLWJhc2VkIHZpb2xlbmNlLiLXAQoKdGV4dC9wbGFpbhLIAVZpb2xlbmNlIGFnYWluc3Qgd29tZW4gYW5kIGdlbmRlci1iYXNlZCB2aW9sZW5jZSBhcmUgbm90IGV4YWN0bHkgdGhlIHNhbWUgdGhpbmdzLiBJZiB5b3UgYXJlIG9ubHkgZ29pbmcgdG8gYmUgdGFsa2luZyBhYm91dCB2aW9sZW5jZSBhZ2FpbnN0IHdvbWVuLCBJIHdvdWxkIHJlbW92ZSBhbnkgbWVudGlvbiBvZiBnZW5kZXItYmFzZWQgdmlvbGVuY2UuKhsiFTExNTkyNzY2MTk0NDk5ODY0NDQ5NSgAOAAwlu3976ExOJbt/e+hMUoqCgp0ZXh0L3BsYWluEhxWaW9sZW5jZSBhZ2FpbnN0IHdvbWVuIChWQVcpWgxzbDN2YW15cXBxaTlyAiAAeACaAQYIABAAGACqAcsBEsgBVmlvbGVuY2UgYWdhaW5zdCB3b21lbiBhbmQgZ2VuZGVyLWJhc2VkIHZpb2xlbmNlIGFyZSBub3QgZXhhY3RseSB0aGUgc2FtZSB0aGluZ3MuIElmIHlvdSBhcmUgb25seSBnb2luZyB0byBiZSB0YWxraW5nIGFib3V0IHZpb2xlbmNlIGFnYWluc3Qgd29tZW4sIEkgd291bGQgcmVtb3ZlIGFueSBtZW50aW9uIG9mIGdlbmRlci1iYXNlZCB2aW9sZW5jZS6wAQC4AQAYlu3976ExIJbt/e+hMTAAQhBraXgudDlkZXdkNXllcGhuOABqJQoUc3VnZ2VzdC5vMXQ1NmlraWIyaTcSDU5hdGhhbiBNYWRzb25qJQoUc3VnZ2VzdC54ZG1kN2NtdGxsaG4SDU5hdGhhbiBNYWRzb25qJQoUc3VnZ2VzdC53YjB5M2xubTg1eG8SDU5hdGhhbiBNYWRzb25qJQoUc3VnZ2VzdC5iNHN3b3lwN3Vhd3kSDU5hdGhhbiBNYWRzb25qJQoUc3VnZ2VzdC4xdHNscmt5NHVzOXoSDU5hdGhhbiBNYWRzb25qJQoUc3VnZ2VzdC40ZDZ1cHduMHlsZ3ESDU5hdGhhbiBNYWRzb25qJQoUc3VnZ2VzdC5qYmRwZjJ2YjdqamISDU5hdGhhbiBNYWRzb25qJQoUc3VnZ2VzdC5xM2U2ZHo4d29xY2QSDU5hdGhhbiBNYWRzb25qJQoUc3VnZ2VzdC5vaGlwbnFhMmcwc3YSDU5hdGhhbiBNYWRzb25qJQoUc3VnZ2VzdC5nMnRzYXc0dmw3ZzASDU5hdGhhbiBNYWRzb25qJQoUc3VnZ2VzdC53b3RlenNyaTB5bGQSDU5hdGhhbiBNYWRzb25qJQoUc3VnZ2VzdC4ydjNuOTBhZmYzaGsSDU5hdGhhbiBNYWRzb25qJQoUc3VnZ2VzdC5scnF5ajh1bjNpYWkSDU5hdGhhbiBNYWRzb25qJQoUc3VnZ2VzdC42YjFqa3MydzN1cTgSDU5hdGhhbiBNYWRzb25qJQoUc3VnZ2VzdC5obzZocXYydGs3NXgSDU5hdGhhbiBNYWRzb25qJAoTc3VnZ2VzdC5kbTE2c3JtbWZiZxINTmF0aGFuIE1hZHNvbmolChRzdWdnZXN0LmhsNXZoanVvcWczeRINTmF0aGFuIE1hZHNvbmolChRzdWdnZXN0LjhiNDRjbWZrYjMwbBINTmF0aGFuIE1hZHNvbmolChRzdWdnZXN0LmdleHhocnR0Z2ZweBINTmF0aGFuIE1hZHNvbmolChRzdWdnZXN0LmhpcXRlY3d5MjlmaBINTmF0aGFuIE1hZHNvbmolChRzdWdnZXN0LnM0dDN6NmtubDQ3cBINTmF0aGFuIE1hZHNvbmolChRzdWdnZXN0LjN1ZWdrNWp4NGpiMBINTmF0aGFuIE1hZHNvbmolChRzdWdnZXN0LnhrcXZsZjY4MzZsaBINTmF0aGFuIE1hZHNvbmolChRzdWdnZXN0LmNmd3UxbjR0M3NmNBINTmF0aGFuIE1hZHNvbmolChRzdWdnZXN0LjN4aDZ5ZzhlaGw4ahINTmF0aGFuIE1hZHNvbmolChRzdWdnZXN0LngxZGpmYTRlazM4dxINTmF0aGFuIE1hZHNvbmolChRzdWdnZXN0LnBvb3Y3dWVtNmN0bxINTmF0aGFuIE1hZHNvbmolChRzdWdnZXN0LmxuaHNwb25xM2Z3YRINTmF0aGFuIE1hZHNvbmolChRzdWdnZXN0LnR0dnh1NTl1ZmdzMRINTmF0aGFuIE1hZHNvbmolChRzdWdnZXN0LmJ6YjNobmlnNzIxdxINTmF0aGFuIE1hZHNvbmolChRzdWdnZXN0Lm1nbXV3eTFqbmZ3MBINTmF0aGFuIE1hZHNvbmolChRzdWdnZXN0LjZkMmV1YmlqcXhvMxINTmF0aGFuIE1hZHNvbmolChRzdWdnZXN0LmoweW5zYmt1Y2o3bxINTmF0aGFuIE1hZHNvbmolChRzdWdnZXN0LnJkMzdpZzFla3IxahINTmF0aGFuIE1hZHNvbmolChRzdWdnZXN0LmkyNWtxZ2p5cHF4NBINTmF0aGFuIE1hZHNvbmolChRzdWdnZXN0LmFiYXVuOXh2NmR3OBINTmF0aGFuIE1hZHNvbmolChRzdWdnZXN0LnBvZnQ1cXA1Z3hpcRINTmF0aGFuIE1hZHNvbmolChRzdWdnZXN0LjUxdDdrbm5jd2h5YRINTmF0aGFuIE1hZHNvbmolChRzdWdnZXN0Lmt3ZmZ0c29tOWozeRINTmF0aGFuIE1hZHNvbmolChRzdWdnZXN0LjJwdXp1MmVla2FkehINTmF0aGFuIE1hZHNvbmolChRzdWdnZXN0LnBrYjJscGF4bXoyehINTmF0aGFuIE1hZHNvbmokChNzdWdnZXN0LnZjbzlqZXN5ampwEg1OYXRoYW4gTWFkc29uaiUKFHN1Z2dlc3QucGdrbnJ3czhnaTIxEg1OYXRoYW4gTWFkc29uaiUKFHN1Z2dlc3QueG1vM3E2czZleXpvEg1OYXRoYW4gTWFkc29uaiUKFHN1Z2dlc3QuMWxuZXdiZ2FxZTR4Eg1OYXRoYW4gTWFkc29uaiUKFHN1Z2dlc3QucDU1bm4yOXU2OWk0Eg1OYXRoYW4gTWFkc29uaiUKFHN1Z2dlc3QuYzR4eW93eTBqMXVkEg1OYXRoYW4gTWFkc29uaiUKFHN1Z2dlc3QuNWptbWl6d2RhN2w5Eg1OYXRoYW4gTWFkc29uaiUKFHN1Z2dlc3Qud2oyenZweWR0ZTV1Eg1OYXRoYW4gTWFkc29uaiUKFHN1Z2dlc3QueTh6dnZhbHF0djhkEg1OYXRoYW4gTWFkc29uaiUKFHN1Z2dlc3QucXN1aHg2ZjFieHNnEg1OYXRoYW4gTWFkc29uaiUKFHN1Z2dlc3QucHZqeDh5cmh3anFwEg1OYXRoYW4gTWFkc29uaiUKFHN1Z2dlc3QueXViMGQ5cnoweGw0Eg1OYXRoYW4gTWFkc29uaiUKFHN1Z2dlc3QueHppZmFoanNqcHBtEg1OYXRoYW4gTWFkc29uaiUKFHN1Z2dlc3QuZzlzdDI1MWY1b3prEg1OYXRoYW4gTWFkc29uaiUKFHN1Z2dlc3QuNWJhdmFmZW0xMmlyEg1OYXRoYW4gTWFkc29uaiUKFHN1Z2dlc3QuemdnNjVwd3ZlYXdiEg1OYXRoYW4gTWFkc29uaiUKFHN1Z2dlc3QuYnl3M3BmcXE4cHBuEg1OYXRoYW4gTWFkc29uaiUKFHN1Z2dlc3QuOG9rbng3N3I1MmhqEg1OYXRoYW4gTWFkc29uaiUKFHN1Z2dlc3Qua3VzNnUwYm52ZDVnEg1OYXRoYW4gTWFkc29uaiUKFHN1Z2dlc3QudnVkMjkwbWxjMHBxEg1OYXRoYW4gTWFkc29uaiUKFHN1Z2dlc3QudmZpMmFzeDVqMG83Eg1OYXRoYW4gTWFkc29uaiUKFHN1Z2dlc3QudmptYmczcHl4dDFsEg1OYXRoYW4gTWFkc29uaiUKFHN1Z2dlc3QuZmhkYW5oeHU4eTlsEg1OYXRoYW4gTWFkc29uaiUKFHN1Z2dlc3QueHd2M3N3NWh6NzE4Eg1OYXRoYW4gTWFkc29uaiUKFHN1Z2dlc3QueDNzdTc3bTEwZHNsEg1OYXRoYW4gTWFkc29uaiUKFHN1Z2dlc3Quc2c2a2xqcjMwMTNxEg1OYXRoYW4gTWFkc29uaiUKFHN1Z2dlc3Quc29vYnh1dTQwN2tyEg1OYXRoYW4gTWFkc29uaiUKFHN1Z2dlc3QuYW1sNG5xNHI1ZWhpEg1OYXRoYW4gTWFkc29uaiUKFHN1Z2dlc3Qub2o0amd2bTFnZmg5Eg1OYXRoYW4gTWFkc29uaiUKFHN1Z2dlc3QuNzIwcGZidm9pMDk5Eg1OYXRoYW4gTWFkc29uaiUKFHN1Z2dlc3QuYTk0eWV2ajlvajluEg1OYXRoYW4gTWFkc29uaiUKFHN1Z2dlc3Qud3I5dnE2czdkdGYyEg1OYXRoYW4gTWFkc29uaiUKFHN1Z2dlc3QuaGk1aTJtZ256czZxEg1OYXRoYW4gTWFkc29uaiUKFHN1Z2dlc3QuNjA0ODRyNnpuNTM3Eg1OYXRoYW4gTWFkc29uaiUKFHN1Z2dlc3QubHA3MWExanZ0aTlrEg1OYXRoYW4gTWFkc29uaiUKFHN1Z2dlc3Quc2xsZDVsbzI4cHAwEg1OYXRoYW4gTWFkc29uaiUKFHN1Z2dlc3QuZmEzYmZtaHhkeXJ6Eg1OYXRoYW4gTWFkc29uaiUKFHN1Z2dlc3QuNXZiOXlxMmt3NmtpEg1OYXRoYW4gTWFkc29uaiQKE3N1Z2dlc3Qud3Y2MnFhdTFndzUSDU5hdGhhbiBNYWRzb25qJQoUc3VnZ2VzdC5ydGwzbWZ3Zm5waDISDU5hdGhhbiBNYWRzb25qJAoTc3VnZ2VzdC5raTNoMG0yZmJxMBINTmF0aGFuIE1hZHNvbmolChRzdWdnZXN0LnJ2enQzODYzeHgxcxINTmF0aGFuIE1hZHNvbmolChRzdWdnZXN0Lmw5N3JmODY1YXU5axINTmF0aGFuIE1hZHNvbmolChRzdWdnZXN0LjN6bTczY3kxZ3AybhINTmF0aGFuIE1hZHNvbmolChRzdWdnZXN0LnB4b3lzdWc0ajR1YhINTmF0aGFuIE1hZHNvbmolChRzdWdnZXN0Ljc1Z2M4ZWppM3I2NRINTmF0aGFuIE1hZHNvbmolChRzdWdnZXN0LmR2b2F5NWIxaHBhMhINTmF0aGFuIE1hZHNvbmolChRzdWdnZXN0Lmh2bnZ1bHJ0OG1ubRINTmF0aGFuIE1hZHNvbmolChRzdWdnZXN0LnQ4OW85cGp0cWxvchINTmF0aGFuIE1hZHNvbmolChRzdWdnZXN0LmZvbGgyNWl0bHNhMBINTmF0aGFuIE1hZHNvbmolChRzdWdnZXN0LjU2cnMyNTczdWZndxINTmF0aGFuIE1hZHNvbmolChRzdWdnZXN0Ljd2cjBrYWp0dWR1chINTmF0aGFuIE1hZHNvbmolChRzdWdnZXN0Lm0yOTJsdWppdzFibRINTmF0aGFuIE1hZHNvbmolChRzdWdnZXN0LnQ3OHZzNjdyNXBpcBINTmF0aGFuIE1hZHNvbmolChRzdWdnZXN0Lm8zZmt0NGpjMDJiZBINTmF0aGFuIE1hZHNvbmolChRzdWdnZXN0LjJhb2pmY3RkaWplcxINTmF0aGFuIE1hZHNvbmolChRzdWdnZXN0Lm12OWp1ZncxbnlmYxINTmF0aGFuIE1hZHNvbmolChRzdWdnZXN0LnE0ZTRxZ3RncnFlehINTmF0aGFuIE1hZHNvbmolChRzdWdnZXN0Lm5wNzdxdzJwbW0weRINTmF0aGFuIE1hZHNvbmolChRzdWdnZXN0LjY0ZmduZGdmcW0xbBINTmF0aGFuIE1hZHNvbmolChRzdWdnZXN0LnV1NWdqMHN1eDc0bhINTmF0aGFuIE1hZHNvbmolChRzdWdnZXN0LjYxZHg1ZG9pZXE1cxINTmF0aGFuIE1hZHNvbmolChRzdWdnZXN0Lm5rZWNtbHY0emY1bxINTmF0aGFuIE1hZHNvbmolChRzdWdnZXN0LmZxc25yaW5rNGsxZBINTmF0aGFuIE1hZHNvbmokChNzdWdnZXN0Lmk4OWZiYTFpbmQxEg1OYXRoYW4gTWFkc29uaiUKFHN1Z2dlc3QudWI5dzI5aDdraTkzEg1OYXRoYW4gTWFkc29uaiUKFHN1Z2dlc3QuNmRtejJyZnZmeG5wEg1OYXRoYW4gTWFkc29uaiUKFHN1Z2dlc3QuZ2c4cDdjNGFuc2I2Eg1OYXRoYW4gTWFkc29uaiUKFHN1Z2dlc3QuNGliMWthamV0Nm9nEg1OYXRoYW4gTWFkc29uaiUKFHN1Z2dlc3QuN3NwZWx1djdsdHp1Eg1OYXRoYW4gTWFkc29uaiUKFHN1Z2dlc3QuaWxnZXBicDFuMm40Eg1OYXRoYW4gTWFkc29uaiUKFHN1Z2dlc3QuaW9lb3MwZmk1ZjgyEg1OYXRoYW4gTWFkc29uaiUKFHN1Z2dlc3QubmJ0cnA4MzFqemdtEg1OYXRoYW4gTWFkc29uaiUKFHN1Z2dlc3QuZDh4aWg2c3plMG0yEg1OYXRoYW4gTWFkc29uaiUKFHN1Z2dlc3QuNmhkMDZvcjNrbzJ1Eg1OYXRoYW4gTWFkc29uaiUKFHN1Z2dlc3Qud3g2d21pNjZoNG5wEg1OYXRoYW4gTWFkc29uaiUKFHN1Z2dlc3Qucnljam5qanowd3U4Eg1OYXRoYW4gTWFkc29uaiUKFHN1Z2dlc3QuZXluM3ZsNms5MjR6Eg1OYXRoYW4gTWFkc29uaiUKFHN1Z2dlc3QuNzl6djE2NWtnN3owEg1OYXRoYW4gTWFkc29uaiUKFHN1Z2dlc3QuYm94cGtxYWR5YnVkEg1OYXRoYW4gTWFkc29uaiUKFHN1Z2dlc3QuOHBwZmcza2Jwa2liEg1OYXRoYW4gTWFkc29uaiUKFHN1Z2dlc3QuZWM3NWpjczBoeGEwEg1OYXRoYW4gTWFkc29uaiUKFHN1Z2dlc3QuemhsMmtwZnhieG05Eg1OYXRoYW4gTWFkc29uaiUKFHN1Z2dlc3QuajhsNDlscjQ4cGJ3Eg1OYXRoYW4gTWFkc29uaiUKFHN1Z2dlc3QuNmhkaG05am44Z3M4Eg1OYXRoYW4gTWFkc29uaiUKFHN1Z2dlc3QuODZpZGFla2h1bWxrEg1OYXRoYW4gTWFkc29uaiUKFHN1Z2dlc3QuaHlxd3Z3azA1MzhpEg1OYXRoYW4gTWFkc29uaiUKFHN1Z2dlc3QucjFsd2xtdnd2aHczEg1OYXRoYW4gTWFkc29uaiUKFHN1Z2dlc3QuZG05dm42cW5jMjNqEg1OYXRoYW4gTWFkc29uaiUKFHN1Z2dlc3QuNXZocHhpczg5b3hsEg1OYXRoYW4gTWFkc29uaiUKFHN1Z2dlc3QueHlhZGd4bmdrcHl0Eg1OYXRoYW4gTWFkc29uaiUKFHN1Z2dlc3QuZTI3MHA0ZGU5eGY3Eg1OYXRoYW4gTWFkc29uaiUKFHN1Z2dlc3QuNG1maTM0YTZ5dHdtEg1OYXRoYW4gTWFkc29uaiUKFHN1Z2dlc3QuaTdseGVoYzI3NW5qEg1OYXRoYW4gTWFkc29uaiUKFHN1Z2dlc3QubTdncmd2bjU5MXFzEg1OYXRoYW4gTWFkc29uaiUKFHN1Z2dlc3QuZXAzNDdmZ3ViMDQ4Eg1OYXRoYW4gTWFkc29uaiUKFHN1Z2dlc3QuM2NwMnVzOWdzMDl2Eg1OYXRoYW4gTWFkc29uaiUKFHN1Z2dlc3QueDJ4eW5idXFiODZhEg1OYXRoYW4gTWFkc29uaiUKFHN1Z2dlc3QueWFyMTNtZWcwazExEg1OYXRoYW4gTWFkc29uaiUKFHN1Z2dlc3QubjhidzRqYjF3bXAyEg1OYXRoYW4gTWFkc29uaiUKFHN1Z2dlc3QuZDY0N3ltaGpqeGRhEg1OYXRoYW4gTWFkc29uaiUKFHN1Z2dlc3QuYzI5a2d1cmtjMXBkEg1OYXRoYW4gTWFkc29uaiUKFHN1Z2dlc3QudDFzdnhpc3NyZjhrEg1OYXRoYW4gTWFkc29uaiUKFHN1Z2dlc3QubW56NnF2ejk2dmM1Eg1OYXRoYW4gTWFkc29uaiUKFHN1Z2dlc3QuZXVhOTh4d2xuaTl0Eg1OYXRoYW4gTWFkc29uaiUKFHN1Z2dlc3Quajc5eDJjOXBxZG95Eg1OYXRoYW4gTWFkc29uaiUKFHN1Z2dlc3Qub2w1cmNnYXBzOWQzEg1OYXRoYW4gTWFkc29uaiUKFHN1Z2dlc3Quc2hyazlxd3M0OHdlEg1OYXRoYW4gTWFkc29uaiUKFHN1Z2dlc3QuNTViYTMxaXpzeDEwEg1OYXRoYW4gTWFkc29uaiQKE3N1Z2dlc3Qub3l5N3Bub2dkYXISDU5hdGhhbiBNYWRzb25qJQoUc3VnZ2VzdC50Z3JtdXdtYW85cnESDU5hdGhhbiBNYWRzb25qJQoUc3VnZ2VzdC5haHg2dmpkMHlrMDISDU5hdGhhbiBNYWRzb25qJQoUc3VnZ2VzdC5tOWR5ZW53OGplYjISDU5hdGhhbiBNYWRzb25qJQoUc3VnZ2VzdC5mYWJxd3QyZ3E4ZmwSDU5hdGhhbiBNYWRzb25qJQoUc3VnZ2VzdC5xMzk1Mm9odmQ0dHcSDU5hdGhhbiBNYWRzb25qJQoUc3VnZ2VzdC42M2tlc3AxOGg3am4SDU5hdGhhbiBNYWRzb25qJQoUc3VnZ2VzdC54b3hvaWZhdGw3MnkSDU5hdGhhbiBNYWRzb25qJQoUc3VnZ2VzdC51NDZrbXE4cHU1Y2ESDU5hdGhhbiBNYWRzb25qJQoUc3VnZ2VzdC41YmlndnRtdGpteTcSDU5hdGhhbiBNYWRzb25qJQoUc3VnZ2VzdC40dmdhOHF0dTdheTASDU5hdGhhbiBNYWRzb25qJQoUc3VnZ2VzdC55bmxvZGI5cGtmZnISDU5hdGhhbiBNYWRzb25qJQoUc3VnZ2VzdC51MWc4MWJ4aHFpMW8SDU5hdGhhbiBNYWRzb25qJQoUc3VnZ2VzdC5ucTdwNmtlbTdnaWMSDU5hdGhhbiBNYWRzb25qJQoUc3VnZ2VzdC5vcHRhczBjNjZrdjcSDU5hdGhhbiBNYWRzb25qJQoUc3VnZ2VzdC5uZnJuNWwzd3B6Z3ASDU5hdGhhbiBNYWRzb25qJQoUc3VnZ2VzdC5pN2thNnJvb2l4NGsSDU5hdGhhbiBNYWRzb25qJQoUc3VnZ2VzdC5jZGRhdDFjM2MzeGwSDU5hdGhhbiBNYWRzb25qJQoUc3VnZ2VzdC5qM2FhZTdqMnpycnASDU5hdGhhbiBNYWRzb25qJQoUc3VnZ2VzdC5ld3dneWluaWlrMG8SDU5hdGhhbiBNYWRzb25qJQoUc3VnZ2VzdC53OWtiOHF1Y29yaTcSDU5hdGhhbiBNYWRzb25qJQoUc3VnZ2VzdC5rNHdzZ3hwNW9lZ3YSDU5hdGhhbiBNYWRzb25qJQoUc3VnZ2VzdC5ubTZxdThqcHVuN2cSDU5hdGhhbiBNYWRzb25qJQoUc3VnZ2VzdC5ybWhmdHRnbXoyb2ESDU5hdGhhbiBNYWRzb25qJQoUc3VnZ2VzdC5zYzgycnN3b2pibnMSDU5hdGhhbiBNYWRzb25qJQoUc3VnZ2VzdC55YjE4eDBhdGpwODASDU5hdGhhbiBNYWRzb25qJQoUc3VnZ2VzdC5ybWdxMThyNDBqaDgSDU5hdGhhbiBNYWRzb25qJQoUc3VnZ2VzdC5oOGl6Y3k1Zzh3MjQSDU5hdGhhbiBNYWRzb25yITE2Zkp6SGVxWmJfckFITWxUVXRRRGw4eWpYMzh3TV90cA==</go:docsCustomData>
</go:gDocsCustomXmlDataStorage>
</file>

<file path=customXml/item4.xml><?xml version="1.0" encoding="utf-8"?>
<ct:contentTypeSchema xmlns:ct="http://schemas.microsoft.com/office/2006/metadata/contentType" xmlns:ma="http://schemas.microsoft.com/office/2006/metadata/properties/metaAttributes" ct:_="" ma:_="" ma:contentTypeName="Document" ma:contentTypeID="0x010100452BDADA77824941B327CDF72849C9BE" ma:contentTypeVersion="16" ma:contentTypeDescription="Create a new document." ma:contentTypeScope="" ma:versionID="d3002c181647e2988a79b713a0c57d2d">
  <xsd:schema xmlns:xsd="http://www.w3.org/2001/XMLSchema" xmlns:xs="http://www.w3.org/2001/XMLSchema" xmlns:p="http://schemas.microsoft.com/office/2006/metadata/properties" xmlns:ns2="42df7cb3-2fea-4ba3-b9bf-21660104d6dd" xmlns:ns3="e968d4b9-9f0d-4b6f-81c6-222446f6098e" targetNamespace="http://schemas.microsoft.com/office/2006/metadata/properties" ma:root="true" ma:fieldsID="c6d685267c952d7552b340ca853488c1" ns2:_="" ns3:_="">
    <xsd:import namespace="42df7cb3-2fea-4ba3-b9bf-21660104d6dd"/>
    <xsd:import namespace="e968d4b9-9f0d-4b6f-81c6-222446f6098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2:MediaServiceDateTake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df7cb3-2fea-4ba3-b9bf-21660104d6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a97b734d-34eb-4ef9-910f-f2033b6cb80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968d4b9-9f0d-4b6f-81c6-222446f6098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422a2bb1-00c5-4e7e-bd93-0efc0e1fbe92}" ma:internalName="TaxCatchAll" ma:showField="CatchAllData" ma:web="e968d4b9-9f0d-4b6f-81c6-222446f609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9DF7476-2738-AF48-B052-D8485B19D8FA}">
  <ds:schemaRefs>
    <ds:schemaRef ds:uri="http://schemas.openxmlformats.org/officeDocument/2006/bibliography"/>
  </ds:schemaRefs>
</ds:datastoreItem>
</file>

<file path=customXml/itemProps2.xml><?xml version="1.0" encoding="utf-8"?>
<ds:datastoreItem xmlns:ds="http://schemas.openxmlformats.org/officeDocument/2006/customXml" ds:itemID="{6F003191-831A-4C0B-8AF0-F40302B2A9BF}">
  <ds:schemaRefs>
    <ds:schemaRef ds:uri="http://schemas.microsoft.com/sharepoint/v3/contenttype/forms"/>
  </ds:schemaRefs>
</ds:datastoreItem>
</file>

<file path=customXml/itemProps3.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4.xml><?xml version="1.0" encoding="utf-8"?>
<ds:datastoreItem xmlns:ds="http://schemas.openxmlformats.org/officeDocument/2006/customXml" ds:itemID="{3CD49D1E-F556-432C-A1C3-3C1A8FBDE6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2df7cb3-2fea-4ba3-b9bf-21660104d6dd"/>
    <ds:schemaRef ds:uri="e968d4b9-9f0d-4b6f-81c6-222446f609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3897</Words>
  <Characters>21435</Characters>
  <Application>Microsoft Office Word</Application>
  <DocSecurity>4</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Janna Iskakova</cp:lastModifiedBy>
  <cp:revision>2</cp:revision>
  <dcterms:created xsi:type="dcterms:W3CDTF">2023-09-18T12:57:00Z</dcterms:created>
  <dcterms:modified xsi:type="dcterms:W3CDTF">2023-09-18T12:57:00Z</dcterms:modified>
</cp:coreProperties>
</file>