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5A8" w:rsidRPr="00767924" w:rsidRDefault="00B835A8" w:rsidP="00B835A8">
      <w:pPr>
        <w:tabs>
          <w:tab w:val="left" w:pos="4820"/>
        </w:tabs>
        <w:spacing w:line="276" w:lineRule="auto"/>
        <w:jc w:val="center"/>
        <w:rPr>
          <w:lang w:val="en-US" w:eastAsia="pl-PL"/>
        </w:rPr>
      </w:pPr>
      <w:r w:rsidRPr="00767924">
        <w:rPr>
          <w:lang w:val="en-US" w:eastAsia="pl-PL"/>
        </w:rPr>
        <w:t xml:space="preserve">  </w:t>
      </w:r>
      <w:r w:rsidRPr="00767924">
        <w:rPr>
          <w:noProof/>
          <w:lang w:eastAsia="pl-PL"/>
        </w:rPr>
        <w:drawing>
          <wp:inline distT="0" distB="0" distL="0" distR="0" wp14:anchorId="7EC3345D" wp14:editId="21BCC468">
            <wp:extent cx="3019425" cy="811997"/>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o_logo_poziomo_eng_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4698" cy="813415"/>
                    </a:xfrm>
                    <a:prstGeom prst="rect">
                      <a:avLst/>
                    </a:prstGeom>
                  </pic:spPr>
                </pic:pic>
              </a:graphicData>
            </a:graphic>
          </wp:inline>
        </w:drawing>
      </w: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center"/>
        <w:rPr>
          <w:rFonts w:ascii="Times New Roman" w:eastAsia="Times New Roman" w:hAnsi="Times New Roman"/>
          <w:b/>
          <w:sz w:val="32"/>
          <w:szCs w:val="32"/>
          <w:lang w:val="en-US"/>
        </w:rPr>
      </w:pPr>
      <w:r w:rsidRPr="00767924">
        <w:rPr>
          <w:rFonts w:ascii="Times New Roman" w:eastAsia="Times New Roman" w:hAnsi="Times New Roman"/>
          <w:b/>
          <w:sz w:val="32"/>
          <w:szCs w:val="32"/>
          <w:lang w:val="en-US"/>
        </w:rPr>
        <w:t xml:space="preserve">Human Rights Committee </w:t>
      </w: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sz w:val="32"/>
          <w:szCs w:val="32"/>
          <w:lang w:val="en-US"/>
        </w:rPr>
      </w:pPr>
    </w:p>
    <w:p w:rsidR="00B835A8" w:rsidRPr="00767924" w:rsidRDefault="00CF301B" w:rsidP="00B835A8">
      <w:pPr>
        <w:tabs>
          <w:tab w:val="left" w:pos="4820"/>
        </w:tabs>
        <w:spacing w:line="276" w:lineRule="auto"/>
        <w:jc w:val="both"/>
        <w:rPr>
          <w:rFonts w:ascii="Times New Roman" w:eastAsia="Times New Roman" w:hAnsi="Times New Roman"/>
          <w:sz w:val="32"/>
          <w:szCs w:val="32"/>
          <w:lang w:val="en-US"/>
        </w:rPr>
      </w:pPr>
      <w:r>
        <w:rPr>
          <w:rFonts w:ascii="Times New Roman" w:eastAsia="Times New Roman" w:hAnsi="Times New Roman"/>
          <w:sz w:val="32"/>
          <w:szCs w:val="32"/>
          <w:lang w:val="en-US"/>
        </w:rPr>
        <w:t xml:space="preserve">Report on </w:t>
      </w:r>
      <w:r w:rsidR="00B835A8" w:rsidRPr="00767924">
        <w:rPr>
          <w:rFonts w:ascii="Times New Roman" w:eastAsia="Times New Roman" w:hAnsi="Times New Roman"/>
          <w:sz w:val="32"/>
          <w:szCs w:val="32"/>
          <w:lang w:val="en-US"/>
        </w:rPr>
        <w:t>measures taken by the Republic of Poland to implement the provisions of the International Covenant on Civil and Political Rights in the years 2008-2015</w:t>
      </w: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r w:rsidRPr="00767924">
        <w:rPr>
          <w:rFonts w:ascii="Times New Roman" w:eastAsia="Times New Roman" w:hAnsi="Times New Roman"/>
          <w:b/>
          <w:sz w:val="32"/>
          <w:szCs w:val="32"/>
          <w:lang w:val="en-US"/>
        </w:rPr>
        <w:t>Information provided by the Commissioner for Human Rights of the Republic of Poland</w:t>
      </w:r>
      <w:r w:rsidR="007E70E5">
        <w:rPr>
          <w:rFonts w:ascii="Times New Roman" w:eastAsia="Times New Roman" w:hAnsi="Times New Roman"/>
          <w:b/>
          <w:sz w:val="32"/>
          <w:szCs w:val="32"/>
          <w:lang w:val="en-US"/>
        </w:rPr>
        <w:t xml:space="preserve"> (</w:t>
      </w:r>
      <w:proofErr w:type="spellStart"/>
      <w:r w:rsidR="007E70E5" w:rsidRPr="007E70E5">
        <w:rPr>
          <w:rFonts w:ascii="Times New Roman" w:eastAsia="Times New Roman" w:hAnsi="Times New Roman"/>
          <w:b/>
          <w:i/>
          <w:sz w:val="32"/>
          <w:szCs w:val="32"/>
          <w:lang w:val="en-US"/>
        </w:rPr>
        <w:t>Rzecznik</w:t>
      </w:r>
      <w:proofErr w:type="spellEnd"/>
      <w:r w:rsidR="007E70E5" w:rsidRPr="007E70E5">
        <w:rPr>
          <w:rFonts w:ascii="Times New Roman" w:eastAsia="Times New Roman" w:hAnsi="Times New Roman"/>
          <w:b/>
          <w:i/>
          <w:sz w:val="32"/>
          <w:szCs w:val="32"/>
          <w:lang w:val="en-US"/>
        </w:rPr>
        <w:t xml:space="preserve"> </w:t>
      </w:r>
      <w:proofErr w:type="spellStart"/>
      <w:r w:rsidR="007E70E5" w:rsidRPr="007E70E5">
        <w:rPr>
          <w:rFonts w:ascii="Times New Roman" w:eastAsia="Times New Roman" w:hAnsi="Times New Roman"/>
          <w:b/>
          <w:i/>
          <w:sz w:val="32"/>
          <w:szCs w:val="32"/>
          <w:lang w:val="en-US"/>
        </w:rPr>
        <w:t>Praw</w:t>
      </w:r>
      <w:proofErr w:type="spellEnd"/>
      <w:r w:rsidR="007E70E5" w:rsidRPr="007E70E5">
        <w:rPr>
          <w:rFonts w:ascii="Times New Roman" w:eastAsia="Times New Roman" w:hAnsi="Times New Roman"/>
          <w:b/>
          <w:i/>
          <w:sz w:val="32"/>
          <w:szCs w:val="32"/>
          <w:lang w:val="en-US"/>
        </w:rPr>
        <w:t xml:space="preserve"> </w:t>
      </w:r>
      <w:proofErr w:type="spellStart"/>
      <w:r w:rsidR="007E70E5" w:rsidRPr="007E70E5">
        <w:rPr>
          <w:rFonts w:ascii="Times New Roman" w:eastAsia="Times New Roman" w:hAnsi="Times New Roman"/>
          <w:b/>
          <w:i/>
          <w:sz w:val="32"/>
          <w:szCs w:val="32"/>
          <w:lang w:val="en-US"/>
        </w:rPr>
        <w:t>Obywatelskich</w:t>
      </w:r>
      <w:proofErr w:type="spellEnd"/>
      <w:r w:rsidR="007E70E5">
        <w:rPr>
          <w:rFonts w:ascii="Times New Roman" w:eastAsia="Times New Roman" w:hAnsi="Times New Roman"/>
          <w:b/>
          <w:sz w:val="32"/>
          <w:szCs w:val="32"/>
          <w:lang w:val="en-US"/>
        </w:rPr>
        <w:t>)</w:t>
      </w:r>
      <w:r w:rsidRPr="00767924">
        <w:rPr>
          <w:rFonts w:ascii="Times New Roman" w:eastAsia="Times New Roman" w:hAnsi="Times New Roman"/>
          <w:b/>
          <w:sz w:val="32"/>
          <w:szCs w:val="32"/>
          <w:lang w:val="en-US"/>
        </w:rPr>
        <w:t xml:space="preserve"> in accordance with the International Covenant on Civil and Political Rights in connection with the consideration of the seventh periodic report of the Republic of Poland covering the period from 15 October 2008 until 31 October 2015 </w:t>
      </w: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32"/>
          <w:szCs w:val="32"/>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b/>
          <w:sz w:val="26"/>
          <w:szCs w:val="26"/>
          <w:lang w:val="en-US"/>
        </w:rPr>
      </w:pPr>
    </w:p>
    <w:p w:rsidR="00B835A8" w:rsidRPr="00767924" w:rsidRDefault="00B835A8" w:rsidP="00B835A8">
      <w:pPr>
        <w:tabs>
          <w:tab w:val="left" w:pos="4820"/>
        </w:tabs>
        <w:spacing w:line="276" w:lineRule="auto"/>
        <w:rPr>
          <w:rFonts w:ascii="Times New Roman" w:eastAsia="Times New Roman" w:hAnsi="Times New Roman"/>
          <w:b/>
          <w:sz w:val="26"/>
          <w:szCs w:val="26"/>
          <w:lang w:val="en-US"/>
        </w:rPr>
      </w:pPr>
      <w:r w:rsidRPr="00767924">
        <w:rPr>
          <w:rFonts w:ascii="Times New Roman" w:eastAsia="Times New Roman" w:hAnsi="Times New Roman"/>
          <w:b/>
          <w:sz w:val="26"/>
          <w:szCs w:val="26"/>
          <w:lang w:val="en-US"/>
        </w:rPr>
        <w:t xml:space="preserve">                     </w:t>
      </w:r>
      <w:r w:rsidR="005C10E3">
        <w:rPr>
          <w:rFonts w:ascii="Times New Roman" w:eastAsia="Times New Roman" w:hAnsi="Times New Roman"/>
          <w:b/>
          <w:sz w:val="26"/>
          <w:szCs w:val="26"/>
          <w:lang w:val="en-US"/>
        </w:rPr>
        <w:t xml:space="preserve">                              </w:t>
      </w:r>
      <w:r w:rsidR="004A639D">
        <w:rPr>
          <w:rFonts w:ascii="Times New Roman" w:eastAsia="Times New Roman" w:hAnsi="Times New Roman"/>
          <w:b/>
          <w:sz w:val="26"/>
          <w:szCs w:val="26"/>
          <w:lang w:val="en-US"/>
        </w:rPr>
        <w:t>6</w:t>
      </w:r>
      <w:r w:rsidR="00613634" w:rsidRPr="00767924">
        <w:rPr>
          <w:rFonts w:ascii="Times New Roman" w:eastAsia="Times New Roman" w:hAnsi="Times New Roman"/>
          <w:b/>
          <w:sz w:val="26"/>
          <w:szCs w:val="26"/>
          <w:lang w:val="en-US"/>
        </w:rPr>
        <w:t xml:space="preserve"> </w:t>
      </w:r>
      <w:r w:rsidR="005C10E3">
        <w:rPr>
          <w:rFonts w:ascii="Times New Roman" w:eastAsia="Times New Roman" w:hAnsi="Times New Roman"/>
          <w:b/>
          <w:sz w:val="26"/>
          <w:szCs w:val="26"/>
          <w:lang w:val="en-US"/>
        </w:rPr>
        <w:t>October</w:t>
      </w:r>
      <w:r w:rsidRPr="00767924">
        <w:rPr>
          <w:rFonts w:ascii="Times New Roman" w:eastAsia="Times New Roman" w:hAnsi="Times New Roman"/>
          <w:b/>
          <w:sz w:val="26"/>
          <w:szCs w:val="26"/>
          <w:lang w:val="en-US"/>
        </w:rPr>
        <w:t xml:space="preserve"> 2016</w:t>
      </w:r>
    </w:p>
    <w:p w:rsidR="00B835A8" w:rsidRPr="00485317" w:rsidRDefault="00B835A8" w:rsidP="00485317">
      <w:pPr>
        <w:spacing w:line="276" w:lineRule="auto"/>
        <w:jc w:val="both"/>
        <w:rPr>
          <w:rFonts w:ascii="Times New Roman" w:eastAsia="Times New Roman" w:hAnsi="Times New Roman"/>
          <w:b/>
          <w:sz w:val="26"/>
          <w:szCs w:val="26"/>
          <w:lang w:val="en-US"/>
        </w:rPr>
      </w:pPr>
      <w:r w:rsidRPr="00767924">
        <w:rPr>
          <w:rFonts w:ascii="Times New Roman" w:eastAsia="Times New Roman" w:hAnsi="Times New Roman"/>
          <w:b/>
          <w:sz w:val="26"/>
          <w:szCs w:val="26"/>
          <w:lang w:val="en-US"/>
        </w:rPr>
        <w:br w:type="page"/>
      </w:r>
      <w:r w:rsidRPr="00767924">
        <w:rPr>
          <w:rFonts w:ascii="Times New Roman" w:eastAsia="Times New Roman" w:hAnsi="Times New Roman"/>
          <w:b/>
          <w:bCs/>
          <w:sz w:val="26"/>
          <w:szCs w:val="26"/>
          <w:lang w:val="en-US"/>
        </w:rPr>
        <w:lastRenderedPageBreak/>
        <w:t>Contents</w:t>
      </w:r>
    </w:p>
    <w:p w:rsidR="00B835A8" w:rsidRPr="00767924" w:rsidRDefault="00B835A8" w:rsidP="00B835A8">
      <w:pPr>
        <w:keepNext/>
        <w:keepLines/>
        <w:spacing w:before="480" w:after="120" w:line="276" w:lineRule="auto"/>
        <w:jc w:val="both"/>
        <w:outlineLvl w:val="0"/>
        <w:rPr>
          <w:rFonts w:ascii="Times New Roman" w:eastAsia="Times New Roman" w:hAnsi="Times New Roman"/>
          <w:bCs/>
          <w:i/>
          <w:sz w:val="26"/>
          <w:szCs w:val="26"/>
          <w:lang w:val="en-US"/>
        </w:rPr>
      </w:pP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i/>
          <w:sz w:val="26"/>
          <w:szCs w:val="26"/>
          <w:lang w:val="en-US"/>
        </w:rPr>
        <w:t>Paragraphs</w:t>
      </w:r>
      <w:r w:rsidRPr="00767924">
        <w:rPr>
          <w:rFonts w:ascii="Times New Roman" w:eastAsia="Times New Roman" w:hAnsi="Times New Roman"/>
          <w:bCs/>
          <w:i/>
          <w:sz w:val="26"/>
          <w:szCs w:val="26"/>
          <w:lang w:val="en-US"/>
        </w:rPr>
        <w:tab/>
      </w:r>
      <w:r w:rsidRPr="00767924">
        <w:rPr>
          <w:rFonts w:ascii="Times New Roman" w:eastAsia="Times New Roman" w:hAnsi="Times New Roman"/>
          <w:bCs/>
          <w:i/>
          <w:sz w:val="26"/>
          <w:szCs w:val="26"/>
          <w:lang w:val="en-US"/>
        </w:rPr>
        <w:tab/>
        <w:t>Page</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Introduction……………………………………………</w:t>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t>3</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General information……………………………………1-3</w:t>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r>
      <w:r w:rsidRPr="00767924">
        <w:rPr>
          <w:rFonts w:ascii="Times New Roman" w:eastAsia="Times New Roman" w:hAnsi="Times New Roman"/>
          <w:bCs/>
          <w:sz w:val="26"/>
          <w:szCs w:val="26"/>
          <w:lang w:val="en-US"/>
        </w:rPr>
        <w:tab/>
        <w:t>4</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Article</w:t>
      </w:r>
      <w:r w:rsidR="004956CA">
        <w:rPr>
          <w:rFonts w:ascii="Times New Roman" w:eastAsia="Times New Roman" w:hAnsi="Times New Roman"/>
          <w:bCs/>
          <w:sz w:val="26"/>
          <w:szCs w:val="26"/>
          <w:lang w:val="en-US"/>
        </w:rPr>
        <w:t>s</w:t>
      </w:r>
      <w:r w:rsidRPr="00767924">
        <w:rPr>
          <w:rFonts w:ascii="Times New Roman" w:eastAsia="Times New Roman" w:hAnsi="Times New Roman"/>
          <w:bCs/>
          <w:sz w:val="26"/>
          <w:szCs w:val="26"/>
          <w:lang w:val="en-US"/>
        </w:rPr>
        <w:t xml:space="preserve"> 2</w:t>
      </w:r>
      <w:r w:rsidR="004956CA">
        <w:rPr>
          <w:rFonts w:ascii="Times New Roman" w:eastAsia="Times New Roman" w:hAnsi="Times New Roman"/>
          <w:bCs/>
          <w:sz w:val="26"/>
          <w:szCs w:val="26"/>
          <w:lang w:val="en-US"/>
        </w:rPr>
        <w:t>, 3 and 26 …………………………………….4-7</w:t>
      </w:r>
      <w:r w:rsidR="001150BA">
        <w:rPr>
          <w:rFonts w:ascii="Times New Roman" w:eastAsia="Times New Roman" w:hAnsi="Times New Roman"/>
          <w:bCs/>
          <w:sz w:val="26"/>
          <w:szCs w:val="26"/>
          <w:lang w:val="en-US"/>
        </w:rPr>
        <w:tab/>
      </w:r>
      <w:r w:rsidR="001150BA">
        <w:rPr>
          <w:rFonts w:ascii="Times New Roman" w:eastAsia="Times New Roman" w:hAnsi="Times New Roman"/>
          <w:bCs/>
          <w:sz w:val="26"/>
          <w:szCs w:val="26"/>
          <w:lang w:val="en-US"/>
        </w:rPr>
        <w:tab/>
      </w:r>
      <w:r w:rsidR="001150BA">
        <w:rPr>
          <w:rFonts w:ascii="Times New Roman" w:eastAsia="Times New Roman" w:hAnsi="Times New Roman"/>
          <w:bCs/>
          <w:sz w:val="26"/>
          <w:szCs w:val="26"/>
          <w:lang w:val="en-US"/>
        </w:rPr>
        <w:tab/>
        <w:t>5</w:t>
      </w:r>
    </w:p>
    <w:p w:rsidR="00B835A8"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w:t>
      </w:r>
      <w:r w:rsidR="004956CA">
        <w:rPr>
          <w:rFonts w:ascii="Times New Roman" w:eastAsia="Times New Roman" w:hAnsi="Times New Roman"/>
          <w:bCs/>
          <w:sz w:val="26"/>
          <w:szCs w:val="26"/>
          <w:lang w:val="en-US"/>
        </w:rPr>
        <w:t>icles 2,</w:t>
      </w:r>
      <w:r w:rsidR="00613634">
        <w:rPr>
          <w:rFonts w:ascii="Times New Roman" w:eastAsia="Times New Roman" w:hAnsi="Times New Roman"/>
          <w:bCs/>
          <w:sz w:val="26"/>
          <w:szCs w:val="26"/>
          <w:lang w:val="en-US"/>
        </w:rPr>
        <w:t xml:space="preserve"> </w:t>
      </w:r>
      <w:r w:rsidR="004956CA">
        <w:rPr>
          <w:rFonts w:ascii="Times New Roman" w:eastAsia="Times New Roman" w:hAnsi="Times New Roman"/>
          <w:bCs/>
          <w:sz w:val="26"/>
          <w:szCs w:val="26"/>
          <w:lang w:val="en-US"/>
        </w:rPr>
        <w:t>7 and 9……………………………………….8-9</w:t>
      </w:r>
      <w:r w:rsidR="004956CA">
        <w:rPr>
          <w:rFonts w:ascii="Times New Roman" w:eastAsia="Times New Roman" w:hAnsi="Times New Roman"/>
          <w:bCs/>
          <w:sz w:val="26"/>
          <w:szCs w:val="26"/>
          <w:lang w:val="en-US"/>
        </w:rPr>
        <w:tab/>
      </w:r>
      <w:r w:rsidR="004956CA">
        <w:rPr>
          <w:rFonts w:ascii="Times New Roman" w:eastAsia="Times New Roman" w:hAnsi="Times New Roman"/>
          <w:bCs/>
          <w:sz w:val="26"/>
          <w:szCs w:val="26"/>
          <w:lang w:val="en-US"/>
        </w:rPr>
        <w:tab/>
      </w:r>
      <w:r w:rsidR="004956CA">
        <w:rPr>
          <w:rFonts w:ascii="Times New Roman" w:eastAsia="Times New Roman" w:hAnsi="Times New Roman"/>
          <w:bCs/>
          <w:sz w:val="26"/>
          <w:szCs w:val="26"/>
          <w:lang w:val="en-US"/>
        </w:rPr>
        <w:tab/>
        <w:t>7</w:t>
      </w:r>
    </w:p>
    <w:p w:rsidR="004956CA" w:rsidRDefault="004956C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Articles 2</w:t>
      </w:r>
      <w:r w:rsidR="00987E84">
        <w:rPr>
          <w:rFonts w:ascii="Times New Roman" w:eastAsia="Times New Roman" w:hAnsi="Times New Roman"/>
          <w:bCs/>
          <w:sz w:val="26"/>
          <w:szCs w:val="26"/>
          <w:lang w:val="en-US"/>
        </w:rPr>
        <w:t>,</w:t>
      </w:r>
      <w:r>
        <w:rPr>
          <w:rFonts w:ascii="Times New Roman" w:eastAsia="Times New Roman" w:hAnsi="Times New Roman"/>
          <w:bCs/>
          <w:sz w:val="26"/>
          <w:szCs w:val="26"/>
          <w:lang w:val="en-US"/>
        </w:rPr>
        <w:t xml:space="preserve"> para. 1, 20, 26 and 27………………………</w:t>
      </w:r>
      <w:r w:rsidR="0047682A">
        <w:rPr>
          <w:rFonts w:ascii="Times New Roman" w:eastAsia="Times New Roman" w:hAnsi="Times New Roman"/>
          <w:bCs/>
          <w:sz w:val="26"/>
          <w:szCs w:val="26"/>
          <w:lang w:val="en-US"/>
        </w:rPr>
        <w:t>10-12</w:t>
      </w:r>
      <w:r w:rsidR="00987E84">
        <w:rPr>
          <w:rFonts w:ascii="Times New Roman" w:eastAsia="Times New Roman" w:hAnsi="Times New Roman"/>
          <w:bCs/>
          <w:sz w:val="26"/>
          <w:szCs w:val="26"/>
          <w:lang w:val="en-US"/>
        </w:rPr>
        <w:tab/>
      </w:r>
      <w:r w:rsidR="00987E84">
        <w:rPr>
          <w:rFonts w:ascii="Times New Roman" w:eastAsia="Times New Roman" w:hAnsi="Times New Roman"/>
          <w:bCs/>
          <w:sz w:val="26"/>
          <w:szCs w:val="26"/>
          <w:lang w:val="en-US"/>
        </w:rPr>
        <w:tab/>
      </w:r>
      <w:r w:rsidR="00613634">
        <w:rPr>
          <w:rFonts w:ascii="Times New Roman" w:eastAsia="Times New Roman" w:hAnsi="Times New Roman"/>
          <w:bCs/>
          <w:sz w:val="26"/>
          <w:szCs w:val="26"/>
          <w:lang w:val="en-US"/>
        </w:rPr>
        <w:tab/>
      </w:r>
      <w:r w:rsidR="001150BA">
        <w:rPr>
          <w:rFonts w:ascii="Times New Roman" w:eastAsia="Times New Roman" w:hAnsi="Times New Roman"/>
          <w:bCs/>
          <w:sz w:val="26"/>
          <w:szCs w:val="26"/>
          <w:lang w:val="en-US"/>
        </w:rPr>
        <w:t>8</w:t>
      </w:r>
    </w:p>
    <w:p w:rsidR="004956CA" w:rsidRPr="00767924" w:rsidRDefault="004956C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w:t>
      </w:r>
      <w:r w:rsidR="0047682A">
        <w:rPr>
          <w:rFonts w:ascii="Times New Roman" w:eastAsia="Times New Roman" w:hAnsi="Times New Roman"/>
          <w:bCs/>
          <w:sz w:val="26"/>
          <w:szCs w:val="26"/>
          <w:lang w:val="en-US"/>
        </w:rPr>
        <w:t>s 2, 3, 7 and 26………………………………….13-16</w:t>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t>10</w:t>
      </w:r>
    </w:p>
    <w:p w:rsidR="00B835A8" w:rsidRPr="00767924" w:rsidRDefault="0047682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 6………………………………………………..17-19</w:t>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t>12</w:t>
      </w:r>
    </w:p>
    <w:p w:rsidR="00B835A8" w:rsidRDefault="0047682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 7………………………………………………..20-22</w:t>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t>13</w:t>
      </w:r>
    </w:p>
    <w:p w:rsidR="004956CA" w:rsidRPr="00767924" w:rsidRDefault="004956C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 8………………………………</w:t>
      </w:r>
      <w:r w:rsidR="0047682A">
        <w:rPr>
          <w:rFonts w:ascii="Times New Roman" w:eastAsia="Times New Roman" w:hAnsi="Times New Roman"/>
          <w:bCs/>
          <w:sz w:val="26"/>
          <w:szCs w:val="26"/>
          <w:lang w:val="en-US"/>
        </w:rPr>
        <w:t>…………………23</w:t>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t>14</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w:t>
      </w:r>
      <w:r w:rsidR="004956CA">
        <w:rPr>
          <w:rFonts w:ascii="Times New Roman" w:eastAsia="Times New Roman" w:hAnsi="Times New Roman"/>
          <w:bCs/>
          <w:sz w:val="26"/>
          <w:szCs w:val="26"/>
          <w:lang w:val="en-US"/>
        </w:rPr>
        <w:t>icle</w:t>
      </w:r>
      <w:r w:rsidR="00C7252A">
        <w:rPr>
          <w:rFonts w:ascii="Times New Roman" w:eastAsia="Times New Roman" w:hAnsi="Times New Roman"/>
          <w:bCs/>
          <w:sz w:val="26"/>
          <w:szCs w:val="26"/>
          <w:lang w:val="en-US"/>
        </w:rPr>
        <w:t>s</w:t>
      </w:r>
      <w:r w:rsidR="004956CA">
        <w:rPr>
          <w:rFonts w:ascii="Times New Roman" w:eastAsia="Times New Roman" w:hAnsi="Times New Roman"/>
          <w:bCs/>
          <w:sz w:val="26"/>
          <w:szCs w:val="26"/>
          <w:lang w:val="en-US"/>
        </w:rPr>
        <w:t xml:space="preserve"> 9 and</w:t>
      </w:r>
      <w:r w:rsidR="0047682A">
        <w:rPr>
          <w:rFonts w:ascii="Times New Roman" w:eastAsia="Times New Roman" w:hAnsi="Times New Roman"/>
          <w:bCs/>
          <w:sz w:val="26"/>
          <w:szCs w:val="26"/>
          <w:lang w:val="en-US"/>
        </w:rPr>
        <w:t xml:space="preserve"> 10………………………………………..24-29</w:t>
      </w:r>
      <w:r w:rsidR="00C7252A">
        <w:rPr>
          <w:rFonts w:ascii="Times New Roman" w:eastAsia="Times New Roman" w:hAnsi="Times New Roman"/>
          <w:bCs/>
          <w:sz w:val="26"/>
          <w:szCs w:val="26"/>
          <w:lang w:val="en-US"/>
        </w:rPr>
        <w:tab/>
      </w:r>
      <w:r w:rsidR="00C725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14</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Article</w:t>
      </w:r>
      <w:r w:rsidR="00C7252A">
        <w:rPr>
          <w:rFonts w:ascii="Times New Roman" w:eastAsia="Times New Roman" w:hAnsi="Times New Roman"/>
          <w:bCs/>
          <w:sz w:val="26"/>
          <w:szCs w:val="26"/>
          <w:lang w:val="en-US"/>
        </w:rPr>
        <w:t>s</w:t>
      </w:r>
      <w:r w:rsidRPr="00767924">
        <w:rPr>
          <w:rFonts w:ascii="Times New Roman" w:eastAsia="Times New Roman" w:hAnsi="Times New Roman"/>
          <w:bCs/>
          <w:sz w:val="26"/>
          <w:szCs w:val="26"/>
          <w:lang w:val="en-US"/>
        </w:rPr>
        <w:t xml:space="preserve"> 7,</w:t>
      </w:r>
      <w:r w:rsidR="0061363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9,</w:t>
      </w:r>
      <w:r w:rsidR="0061363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1</w:t>
      </w:r>
      <w:r w:rsidR="004956CA">
        <w:rPr>
          <w:rFonts w:ascii="Times New Roman" w:eastAsia="Times New Roman" w:hAnsi="Times New Roman"/>
          <w:bCs/>
          <w:sz w:val="26"/>
          <w:szCs w:val="26"/>
          <w:lang w:val="en-US"/>
        </w:rPr>
        <w:t>0,</w:t>
      </w:r>
      <w:r w:rsidR="00613634">
        <w:rPr>
          <w:rFonts w:ascii="Times New Roman" w:eastAsia="Times New Roman" w:hAnsi="Times New Roman"/>
          <w:bCs/>
          <w:sz w:val="26"/>
          <w:szCs w:val="26"/>
          <w:lang w:val="en-US"/>
        </w:rPr>
        <w:t xml:space="preserve"> </w:t>
      </w:r>
      <w:r w:rsidR="004956CA">
        <w:rPr>
          <w:rFonts w:ascii="Times New Roman" w:eastAsia="Times New Roman" w:hAnsi="Times New Roman"/>
          <w:bCs/>
          <w:sz w:val="26"/>
          <w:szCs w:val="26"/>
          <w:lang w:val="en-US"/>
        </w:rPr>
        <w:t>12 and 24……………………………</w:t>
      </w:r>
      <w:r w:rsidR="0047682A">
        <w:rPr>
          <w:rFonts w:ascii="Times New Roman" w:eastAsia="Times New Roman" w:hAnsi="Times New Roman"/>
          <w:bCs/>
          <w:sz w:val="26"/>
          <w:szCs w:val="26"/>
          <w:lang w:val="en-US"/>
        </w:rPr>
        <w:t>.30-34</w:t>
      </w:r>
      <w:r w:rsidR="00C7252A">
        <w:rPr>
          <w:rFonts w:ascii="Times New Roman" w:eastAsia="Times New Roman" w:hAnsi="Times New Roman"/>
          <w:bCs/>
          <w:sz w:val="26"/>
          <w:szCs w:val="26"/>
          <w:lang w:val="en-US"/>
        </w:rPr>
        <w:tab/>
      </w:r>
      <w:r w:rsidR="00C7252A">
        <w:rPr>
          <w:rFonts w:ascii="Times New Roman" w:eastAsia="Times New Roman" w:hAnsi="Times New Roman"/>
          <w:bCs/>
          <w:sz w:val="26"/>
          <w:szCs w:val="26"/>
          <w:lang w:val="en-US"/>
        </w:rPr>
        <w:tab/>
      </w:r>
      <w:r w:rsidR="001150B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17</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w:t>
      </w:r>
      <w:r w:rsidR="004956CA">
        <w:rPr>
          <w:rFonts w:ascii="Times New Roman" w:eastAsia="Times New Roman" w:hAnsi="Times New Roman"/>
          <w:bCs/>
          <w:sz w:val="26"/>
          <w:szCs w:val="26"/>
          <w:lang w:val="en-US"/>
        </w:rPr>
        <w:t>icle</w:t>
      </w:r>
      <w:r w:rsidR="00C7252A">
        <w:rPr>
          <w:rFonts w:ascii="Times New Roman" w:eastAsia="Times New Roman" w:hAnsi="Times New Roman"/>
          <w:bCs/>
          <w:sz w:val="26"/>
          <w:szCs w:val="26"/>
          <w:lang w:val="en-US"/>
        </w:rPr>
        <w:t>s</w:t>
      </w:r>
      <w:r w:rsidR="0047682A">
        <w:rPr>
          <w:rFonts w:ascii="Times New Roman" w:eastAsia="Times New Roman" w:hAnsi="Times New Roman"/>
          <w:bCs/>
          <w:sz w:val="26"/>
          <w:szCs w:val="26"/>
          <w:lang w:val="en-US"/>
        </w:rPr>
        <w:t xml:space="preserve"> 14 and 9………………………………………..35-37</w:t>
      </w:r>
      <w:r w:rsidR="00C7252A">
        <w:rPr>
          <w:rFonts w:ascii="Times New Roman" w:eastAsia="Times New Roman" w:hAnsi="Times New Roman"/>
          <w:bCs/>
          <w:sz w:val="26"/>
          <w:szCs w:val="26"/>
          <w:lang w:val="en-US"/>
        </w:rPr>
        <w:tab/>
      </w:r>
      <w:r w:rsidR="00C725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19</w:t>
      </w:r>
    </w:p>
    <w:p w:rsidR="00B835A8" w:rsidRPr="00767924" w:rsidRDefault="0047682A"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Article 17…………………………………………………38</w:t>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r>
      <w:r>
        <w:rPr>
          <w:rFonts w:ascii="Times New Roman" w:eastAsia="Times New Roman" w:hAnsi="Times New Roman"/>
          <w:bCs/>
          <w:sz w:val="26"/>
          <w:szCs w:val="26"/>
          <w:lang w:val="en-US"/>
        </w:rPr>
        <w:tab/>
        <w:t>20</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w:t>
      </w:r>
      <w:r w:rsidR="00C7252A">
        <w:rPr>
          <w:rFonts w:ascii="Times New Roman" w:eastAsia="Times New Roman" w:hAnsi="Times New Roman"/>
          <w:bCs/>
          <w:sz w:val="26"/>
          <w:szCs w:val="26"/>
          <w:lang w:val="en-US"/>
        </w:rPr>
        <w:t>ti</w:t>
      </w:r>
      <w:r w:rsidR="0047682A">
        <w:rPr>
          <w:rFonts w:ascii="Times New Roman" w:eastAsia="Times New Roman" w:hAnsi="Times New Roman"/>
          <w:bCs/>
          <w:sz w:val="26"/>
          <w:szCs w:val="26"/>
          <w:lang w:val="en-US"/>
        </w:rPr>
        <w:t>cles 19 and 21……………………………………….39-41</w:t>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t>21</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Artic</w:t>
      </w:r>
      <w:r w:rsidR="00C7252A">
        <w:rPr>
          <w:rFonts w:ascii="Times New Roman" w:eastAsia="Times New Roman" w:hAnsi="Times New Roman"/>
          <w:bCs/>
          <w:sz w:val="26"/>
          <w:szCs w:val="26"/>
          <w:lang w:val="en-US"/>
        </w:rPr>
        <w:t>l</w:t>
      </w:r>
      <w:r w:rsidR="00987E84">
        <w:rPr>
          <w:rFonts w:ascii="Times New Roman" w:eastAsia="Times New Roman" w:hAnsi="Times New Roman"/>
          <w:bCs/>
          <w:sz w:val="26"/>
          <w:szCs w:val="26"/>
          <w:lang w:val="en-US"/>
        </w:rPr>
        <w:t>es 9, 10 and 24……</w:t>
      </w:r>
      <w:r w:rsidR="0047682A">
        <w:rPr>
          <w:rFonts w:ascii="Times New Roman" w:eastAsia="Times New Roman" w:hAnsi="Times New Roman"/>
          <w:bCs/>
          <w:sz w:val="26"/>
          <w:szCs w:val="26"/>
          <w:lang w:val="en-US"/>
        </w:rPr>
        <w:t>……………………………….42-45</w:t>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t>21</w:t>
      </w:r>
    </w:p>
    <w:p w:rsidR="00B835A8" w:rsidRPr="00767924" w:rsidRDefault="00B835A8" w:rsidP="00B835A8">
      <w:pPr>
        <w:keepNext/>
        <w:keepLines/>
        <w:spacing w:before="120" w:after="120" w:line="276" w:lineRule="auto"/>
        <w:ind w:left="709"/>
        <w:jc w:val="both"/>
        <w:outlineLvl w:val="0"/>
        <w:rPr>
          <w:rFonts w:ascii="Times New Roman" w:eastAsia="Times New Roman" w:hAnsi="Times New Roman"/>
          <w:bCs/>
          <w:sz w:val="26"/>
          <w:szCs w:val="26"/>
          <w:lang w:val="en-US"/>
        </w:rPr>
      </w:pPr>
      <w:r w:rsidRPr="00767924">
        <w:rPr>
          <w:rFonts w:ascii="Times New Roman" w:eastAsia="Times New Roman" w:hAnsi="Times New Roman"/>
          <w:bCs/>
          <w:sz w:val="26"/>
          <w:szCs w:val="26"/>
          <w:lang w:val="en-US"/>
        </w:rPr>
        <w:t>Article</w:t>
      </w:r>
      <w:r w:rsidR="00C7252A">
        <w:rPr>
          <w:rFonts w:ascii="Times New Roman" w:eastAsia="Times New Roman" w:hAnsi="Times New Roman"/>
          <w:bCs/>
          <w:sz w:val="26"/>
          <w:szCs w:val="26"/>
          <w:lang w:val="en-US"/>
        </w:rPr>
        <w:t>s</w:t>
      </w:r>
      <w:r w:rsidRPr="00767924">
        <w:rPr>
          <w:rFonts w:ascii="Times New Roman" w:eastAsia="Times New Roman" w:hAnsi="Times New Roman"/>
          <w:bCs/>
          <w:sz w:val="26"/>
          <w:szCs w:val="26"/>
          <w:lang w:val="en-US"/>
        </w:rPr>
        <w:t xml:space="preserve"> </w:t>
      </w:r>
      <w:r w:rsidR="00C7252A">
        <w:rPr>
          <w:rFonts w:ascii="Times New Roman" w:eastAsia="Times New Roman" w:hAnsi="Times New Roman"/>
          <w:bCs/>
          <w:sz w:val="26"/>
          <w:szCs w:val="26"/>
          <w:lang w:val="en-US"/>
        </w:rPr>
        <w:t>2, 25</w:t>
      </w:r>
      <w:r w:rsidR="0047682A">
        <w:rPr>
          <w:rFonts w:ascii="Times New Roman" w:eastAsia="Times New Roman" w:hAnsi="Times New Roman"/>
          <w:bCs/>
          <w:sz w:val="26"/>
          <w:szCs w:val="26"/>
          <w:lang w:val="en-US"/>
        </w:rPr>
        <w:t xml:space="preserve"> and 26………………………………………46</w:t>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r>
      <w:r w:rsidR="0047682A">
        <w:rPr>
          <w:rFonts w:ascii="Times New Roman" w:eastAsia="Times New Roman" w:hAnsi="Times New Roman"/>
          <w:bCs/>
          <w:sz w:val="26"/>
          <w:szCs w:val="26"/>
          <w:lang w:val="en-US"/>
        </w:rPr>
        <w:tab/>
        <w:t>23</w:t>
      </w:r>
    </w:p>
    <w:p w:rsidR="00B835A8" w:rsidRPr="00767924" w:rsidRDefault="00B835A8" w:rsidP="00B835A8">
      <w:pPr>
        <w:keepNext/>
        <w:keepLines/>
        <w:spacing w:before="120" w:after="120" w:line="276" w:lineRule="auto"/>
        <w:jc w:val="both"/>
        <w:outlineLvl w:val="0"/>
        <w:rPr>
          <w:rFonts w:ascii="Times New Roman" w:eastAsia="Times New Roman" w:hAnsi="Times New Roman"/>
          <w:bCs/>
          <w:i/>
          <w:lang w:val="en-US"/>
        </w:rPr>
      </w:pPr>
    </w:p>
    <w:p w:rsidR="00B835A8" w:rsidRPr="00767924" w:rsidRDefault="00B835A8" w:rsidP="00B835A8">
      <w:pPr>
        <w:keepNext/>
        <w:keepLines/>
        <w:spacing w:before="120" w:after="120" w:line="276" w:lineRule="auto"/>
        <w:jc w:val="both"/>
        <w:outlineLvl w:val="0"/>
        <w:rPr>
          <w:rFonts w:ascii="Times New Roman" w:eastAsia="Times New Roman" w:hAnsi="Times New Roman"/>
          <w:bCs/>
          <w:i/>
          <w:lang w:val="en-US"/>
        </w:rPr>
      </w:pPr>
    </w:p>
    <w:p w:rsidR="00B835A8" w:rsidRPr="00767924" w:rsidRDefault="00B835A8" w:rsidP="00B835A8">
      <w:pPr>
        <w:keepNext/>
        <w:keepLines/>
        <w:spacing w:before="120" w:after="120" w:line="276" w:lineRule="auto"/>
        <w:jc w:val="both"/>
        <w:outlineLvl w:val="0"/>
        <w:rPr>
          <w:rFonts w:ascii="Times New Roman" w:eastAsia="Times New Roman" w:hAnsi="Times New Roman"/>
          <w:i/>
          <w:lang w:val="en-US"/>
        </w:rPr>
      </w:pPr>
      <w:r w:rsidRPr="00767924">
        <w:rPr>
          <w:rFonts w:ascii="Times New Roman" w:eastAsia="Times New Roman" w:hAnsi="Times New Roman"/>
          <w:bCs/>
          <w:i/>
          <w:lang w:val="en-US"/>
        </w:rPr>
        <w:t xml:space="preserve">Content of the </w:t>
      </w:r>
      <w:r w:rsidRPr="00767924">
        <w:rPr>
          <w:rFonts w:ascii="Times New Roman" w:eastAsia="Times New Roman" w:hAnsi="Times New Roman"/>
          <w:i/>
          <w:lang w:val="en-US"/>
        </w:rPr>
        <w:t>Information provided by the Commissioner for Human Rights of the Republic of Poland corresponds with the List of issues in relation to the seventh periodic report of Poland.</w:t>
      </w:r>
    </w:p>
    <w:p w:rsidR="00B835A8" w:rsidRPr="00767924" w:rsidRDefault="00B835A8" w:rsidP="00B835A8">
      <w:pPr>
        <w:keepNext/>
        <w:keepLines/>
        <w:spacing w:before="120" w:after="120" w:line="276" w:lineRule="auto"/>
        <w:jc w:val="both"/>
        <w:outlineLvl w:val="0"/>
        <w:rPr>
          <w:rFonts w:ascii="Times New Roman" w:eastAsia="Times New Roman" w:hAnsi="Times New Roman"/>
          <w:i/>
          <w:sz w:val="26"/>
          <w:szCs w:val="26"/>
          <w:lang w:val="en-US"/>
        </w:rPr>
      </w:pPr>
    </w:p>
    <w:p w:rsidR="00B835A8" w:rsidRPr="00767924" w:rsidRDefault="00B835A8" w:rsidP="00B835A8">
      <w:pPr>
        <w:spacing w:line="276" w:lineRule="auto"/>
        <w:jc w:val="both"/>
        <w:rPr>
          <w:rFonts w:ascii="Times New Roman" w:eastAsia="Times New Roman" w:hAnsi="Times New Roman"/>
          <w:i/>
          <w:sz w:val="26"/>
          <w:szCs w:val="26"/>
          <w:lang w:val="en-US"/>
        </w:rPr>
      </w:pPr>
      <w:r w:rsidRPr="00767924">
        <w:rPr>
          <w:rFonts w:ascii="Times New Roman" w:eastAsia="Times New Roman" w:hAnsi="Times New Roman"/>
          <w:i/>
          <w:sz w:val="26"/>
          <w:szCs w:val="26"/>
          <w:lang w:val="en-US"/>
        </w:rPr>
        <w:br w:type="page"/>
      </w:r>
    </w:p>
    <w:p w:rsidR="00B835A8" w:rsidRPr="00767924" w:rsidRDefault="00B835A8" w:rsidP="00B835A8">
      <w:pPr>
        <w:keepNext/>
        <w:keepLines/>
        <w:spacing w:before="480" w:after="120" w:line="276"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lastRenderedPageBreak/>
        <w:t>INTRODUCTION</w:t>
      </w: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r w:rsidRPr="00767924">
        <w:rPr>
          <w:rFonts w:ascii="Times New Roman" w:eastAsia="Times New Roman" w:hAnsi="Times New Roman"/>
          <w:sz w:val="26"/>
          <w:szCs w:val="26"/>
          <w:lang w:val="en-US"/>
        </w:rPr>
        <w:t xml:space="preserve">The Commissioner for Human Rights is the constitutionally established authority responsible for </w:t>
      </w:r>
      <w:r w:rsidR="007E70E5">
        <w:rPr>
          <w:rFonts w:ascii="Times New Roman" w:eastAsia="Times New Roman" w:hAnsi="Times New Roman"/>
          <w:sz w:val="26"/>
          <w:szCs w:val="26"/>
          <w:lang w:val="en-US"/>
        </w:rPr>
        <w:t>protection of rights and freedoms guaranteed in the Constitution of the Republic of Poland, and in the ratified international human rights’ treaties</w:t>
      </w:r>
      <w:r w:rsidRPr="00767924">
        <w:rPr>
          <w:rFonts w:ascii="Times New Roman" w:eastAsia="Times New Roman" w:hAnsi="Times New Roman"/>
          <w:sz w:val="26"/>
          <w:szCs w:val="26"/>
          <w:lang w:val="en-US"/>
        </w:rPr>
        <w:t>. In his activities, the Commissioner is independent from other state authorities.</w:t>
      </w: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r w:rsidRPr="00767924">
        <w:rPr>
          <w:rFonts w:ascii="Times New Roman" w:eastAsia="Times New Roman" w:hAnsi="Times New Roman"/>
          <w:sz w:val="26"/>
          <w:szCs w:val="26"/>
          <w:lang w:val="en-US"/>
        </w:rPr>
        <w:t>The Commissioner acts pursuant to the Constitution of the Republic of Poland and the Commissioner for Human Rights Act of 15 July 1987. The Commissioner is appointed by the lower chamber of the Parliament (Sejm) and approved by the higher chamber of the Parliament (Senate) for a 5-year term of office.</w:t>
      </w: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p>
    <w:p w:rsidR="00B835A8" w:rsidRPr="00767924" w:rsidRDefault="00B835A8" w:rsidP="00B835A8">
      <w:pPr>
        <w:tabs>
          <w:tab w:val="left" w:pos="4820"/>
        </w:tabs>
        <w:spacing w:line="276" w:lineRule="auto"/>
        <w:jc w:val="both"/>
        <w:rPr>
          <w:rFonts w:ascii="Times New Roman" w:eastAsia="Times New Roman" w:hAnsi="Times New Roman"/>
          <w:sz w:val="26"/>
          <w:szCs w:val="26"/>
          <w:lang w:val="en-US"/>
        </w:rPr>
      </w:pPr>
      <w:r w:rsidRPr="00767924">
        <w:rPr>
          <w:rFonts w:ascii="Times New Roman" w:eastAsia="Times New Roman" w:hAnsi="Times New Roman"/>
          <w:sz w:val="26"/>
          <w:szCs w:val="26"/>
          <w:lang w:val="en-US"/>
        </w:rPr>
        <w:t xml:space="preserve">The Commissioner for Human Rights safeguards human and civic freedoms and rights specified in the Constitution and other legal acts. In order to </w:t>
      </w:r>
      <w:r w:rsidR="007D377D" w:rsidRPr="00767924">
        <w:rPr>
          <w:rFonts w:ascii="Times New Roman" w:eastAsia="Times New Roman" w:hAnsi="Times New Roman"/>
          <w:sz w:val="26"/>
          <w:szCs w:val="26"/>
          <w:lang w:val="en-US"/>
        </w:rPr>
        <w:t>fulfill</w:t>
      </w:r>
      <w:r w:rsidRPr="00767924">
        <w:rPr>
          <w:rFonts w:ascii="Times New Roman" w:eastAsia="Times New Roman" w:hAnsi="Times New Roman"/>
          <w:sz w:val="26"/>
          <w:szCs w:val="26"/>
          <w:lang w:val="en-US"/>
        </w:rPr>
        <w:t xml:space="preserve"> these tasks, the Commissioner investigates whether actions undertaken or abandoned by the entities, </w:t>
      </w:r>
      <w:r w:rsidR="0020325A" w:rsidRPr="00767924">
        <w:rPr>
          <w:rFonts w:ascii="Times New Roman" w:eastAsia="Times New Roman" w:hAnsi="Times New Roman"/>
          <w:sz w:val="26"/>
          <w:szCs w:val="26"/>
          <w:lang w:val="en-US"/>
        </w:rPr>
        <w:t>organizations</w:t>
      </w:r>
      <w:r w:rsidRPr="00767924">
        <w:rPr>
          <w:rFonts w:ascii="Times New Roman" w:eastAsia="Times New Roman" w:hAnsi="Times New Roman"/>
          <w:sz w:val="26"/>
          <w:szCs w:val="26"/>
          <w:lang w:val="en-US"/>
        </w:rPr>
        <w:t xml:space="preserve"> or institutions obliged to observe and implement </w:t>
      </w:r>
      <w:r w:rsidR="007E70E5">
        <w:rPr>
          <w:rFonts w:ascii="Times New Roman" w:eastAsia="Times New Roman" w:hAnsi="Times New Roman"/>
          <w:sz w:val="26"/>
          <w:szCs w:val="26"/>
          <w:lang w:val="en-US"/>
        </w:rPr>
        <w:t>human rights</w:t>
      </w:r>
      <w:r w:rsidRPr="00767924">
        <w:rPr>
          <w:rFonts w:ascii="Times New Roman" w:eastAsia="Times New Roman" w:hAnsi="Times New Roman"/>
          <w:sz w:val="26"/>
          <w:szCs w:val="26"/>
          <w:lang w:val="en-US"/>
        </w:rPr>
        <w:t xml:space="preserve"> have not led to infringement of the law or the principles of social coexistence and justice, and undertakes appropriate measures.</w:t>
      </w:r>
      <w:r w:rsidRPr="00767924">
        <w:rPr>
          <w:rFonts w:ascii="Times New Roman" w:eastAsia="Times New Roman" w:hAnsi="Times New Roman"/>
          <w:dstrike/>
          <w:sz w:val="26"/>
          <w:szCs w:val="26"/>
          <w:highlight w:val="yellow"/>
          <w:lang w:val="en-US"/>
        </w:rPr>
        <w:br w:type="page"/>
      </w:r>
    </w:p>
    <w:p w:rsidR="00B835A8" w:rsidRPr="00767924" w:rsidRDefault="00B835A8" w:rsidP="00B835A8">
      <w:pPr>
        <w:keepNext/>
        <w:keepLines/>
        <w:spacing w:after="120" w:line="360" w:lineRule="exact"/>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lastRenderedPageBreak/>
        <w:t>I. GENERAL INFORMATION</w:t>
      </w:r>
    </w:p>
    <w:p w:rsidR="00B835A8" w:rsidRPr="00767924" w:rsidRDefault="00B835A8" w:rsidP="003A60F8">
      <w:pPr>
        <w:keepNext/>
        <w:keepLines/>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Financial and human resources of the Commissioner for Human Rights (2)</w:t>
      </w:r>
      <w:r w:rsidRPr="00767924">
        <w:rPr>
          <w:rStyle w:val="Odwoanieprzypisudolnego"/>
          <w:rFonts w:ascii="Times New Roman" w:eastAsia="Times New Roman" w:hAnsi="Times New Roman"/>
          <w:b/>
          <w:bCs/>
          <w:sz w:val="26"/>
          <w:szCs w:val="26"/>
          <w:lang w:val="en-US"/>
        </w:rPr>
        <w:footnoteReference w:id="1"/>
      </w:r>
    </w:p>
    <w:p w:rsidR="00B835A8" w:rsidRPr="00767924" w:rsidRDefault="00B835A8" w:rsidP="003A60F8">
      <w:pPr>
        <w:pStyle w:val="Akapitzlist"/>
        <w:numPr>
          <w:ilvl w:val="0"/>
          <w:numId w:val="14"/>
        </w:numPr>
        <w:spacing w:line="360" w:lineRule="auto"/>
        <w:ind w:left="0" w:firstLine="0"/>
        <w:jc w:val="both"/>
        <w:rPr>
          <w:rFonts w:ascii="Times New Roman" w:hAnsi="Times New Roman" w:cs="Times New Roman"/>
          <w:sz w:val="26"/>
          <w:szCs w:val="26"/>
          <w:lang w:val="en-US"/>
        </w:rPr>
      </w:pPr>
      <w:r w:rsidRPr="00767924">
        <w:rPr>
          <w:rFonts w:ascii="Times New Roman" w:eastAsia="Times New Roman" w:hAnsi="Times New Roman" w:cs="Times New Roman"/>
          <w:b/>
          <w:bCs/>
          <w:sz w:val="26"/>
          <w:szCs w:val="26"/>
          <w:lang w:val="en-US"/>
        </w:rPr>
        <w:t>[budget for 2016]</w:t>
      </w:r>
      <w:r w:rsidRPr="00767924">
        <w:rPr>
          <w:rFonts w:ascii="Times New Roman" w:eastAsia="Times New Roman" w:hAnsi="Times New Roman" w:cs="Times New Roman"/>
          <w:bCs/>
          <w:sz w:val="26"/>
          <w:szCs w:val="26"/>
          <w:lang w:val="en-US"/>
        </w:rPr>
        <w:t xml:space="preserve"> In 2016, the Commissioner for Human Rights was not granted the budget he applied for. Moreover, the budget was decreased. The budget of the Commissioner for Human Rights in 2015 was 38,602,000 PLN. </w:t>
      </w:r>
      <w:r w:rsidRPr="00767924">
        <w:rPr>
          <w:rFonts w:ascii="Times New Roman" w:hAnsi="Times New Roman" w:cs="Times New Roman"/>
          <w:sz w:val="26"/>
          <w:szCs w:val="26"/>
          <w:lang w:val="en-US"/>
        </w:rPr>
        <w:t>The Commissioner applied for an increase in 2016 by 18% i.e. to 45,566,000 PLN.</w:t>
      </w:r>
      <w:r w:rsidRPr="00767924">
        <w:rPr>
          <w:rFonts w:ascii="Times New Roman" w:hAnsi="Times New Roman" w:cs="Times New Roman"/>
          <w:b/>
          <w:sz w:val="26"/>
          <w:szCs w:val="26"/>
          <w:lang w:val="en-US"/>
        </w:rPr>
        <w:t xml:space="preserve"> </w:t>
      </w:r>
      <w:r w:rsidRPr="00767924">
        <w:rPr>
          <w:rFonts w:ascii="Times New Roman" w:hAnsi="Times New Roman" w:cs="Times New Roman"/>
          <w:sz w:val="26"/>
          <w:szCs w:val="26"/>
          <w:lang w:val="en-US"/>
        </w:rPr>
        <w:t>The</w:t>
      </w:r>
      <w:r w:rsidRPr="00767924">
        <w:rPr>
          <w:rFonts w:ascii="Times New Roman" w:hAnsi="Times New Roman" w:cs="Times New Roman"/>
          <w:b/>
          <w:sz w:val="26"/>
          <w:szCs w:val="26"/>
          <w:lang w:val="en-US"/>
        </w:rPr>
        <w:t xml:space="preserve"> </w:t>
      </w:r>
      <w:r w:rsidRPr="00767924">
        <w:rPr>
          <w:rFonts w:ascii="Times New Roman" w:hAnsi="Times New Roman" w:cs="Times New Roman"/>
          <w:sz w:val="26"/>
          <w:szCs w:val="26"/>
          <w:lang w:val="en-US"/>
        </w:rPr>
        <w:t xml:space="preserve">Parliament, however, reduced the budget by 9,947,000 PLN, i.e. to 35,619,000 PLN which equals to the Commissioner’s budget allocated in 2011. One of the reasons for decreasing the budget, as explained by the Members of the Polish Parliament, was the Commissioner’s </w:t>
      </w:r>
      <w:r w:rsidRPr="00767924">
        <w:rPr>
          <w:rFonts w:ascii="Times New Roman" w:hAnsi="Times New Roman"/>
          <w:sz w:val="26"/>
          <w:szCs w:val="26"/>
          <w:lang w:val="en-US"/>
        </w:rPr>
        <w:t>engagement</w:t>
      </w:r>
      <w:r w:rsidRPr="00767924">
        <w:rPr>
          <w:rFonts w:ascii="Times New Roman" w:hAnsi="Times New Roman" w:cs="Times New Roman"/>
          <w:sz w:val="26"/>
          <w:szCs w:val="26"/>
          <w:lang w:val="en-US"/>
        </w:rPr>
        <w:t xml:space="preserve"> in discrimination issues.</w:t>
      </w:r>
    </w:p>
    <w:p w:rsidR="00B835A8" w:rsidRPr="00767924" w:rsidRDefault="00B835A8" w:rsidP="003A60F8">
      <w:pPr>
        <w:pStyle w:val="Akapitzlist"/>
        <w:numPr>
          <w:ilvl w:val="0"/>
          <w:numId w:val="14"/>
        </w:numPr>
        <w:spacing w:line="360" w:lineRule="auto"/>
        <w:ind w:left="0" w:firstLine="0"/>
        <w:jc w:val="both"/>
        <w:rPr>
          <w:rFonts w:ascii="Times New Roman" w:hAnsi="Times New Roman" w:cs="Times New Roman"/>
          <w:sz w:val="26"/>
          <w:szCs w:val="26"/>
          <w:shd w:val="clear" w:color="auto" w:fill="FFFEFE"/>
          <w:lang w:val="en-US"/>
        </w:rPr>
      </w:pPr>
      <w:r w:rsidRPr="009D5BBF">
        <w:rPr>
          <w:rFonts w:ascii="Times New Roman" w:hAnsi="Times New Roman" w:cs="Times New Roman"/>
          <w:b/>
          <w:sz w:val="26"/>
          <w:szCs w:val="26"/>
          <w:lang w:val="en-US"/>
        </w:rPr>
        <w:t>[financial resources]</w:t>
      </w:r>
      <w:r w:rsidRPr="009D5BBF">
        <w:rPr>
          <w:rFonts w:ascii="Times New Roman" w:hAnsi="Times New Roman" w:cs="Times New Roman"/>
          <w:sz w:val="26"/>
          <w:szCs w:val="26"/>
          <w:lang w:val="en-US"/>
        </w:rPr>
        <w:t xml:space="preserve"> The financial resources provided by the Parliament are not sufficient for the effective fulfillment of all statutory obligations of the Commissioner and additional tasks assigned to the Commissioner in recent years with respect to the National Preventive Mechanism, </w:t>
      </w:r>
      <w:r w:rsidRPr="009D5BBF">
        <w:rPr>
          <w:rFonts w:ascii="Times New Roman" w:hAnsi="Times New Roman" w:cs="Times New Roman"/>
          <w:bCs/>
          <w:sz w:val="26"/>
          <w:szCs w:val="26"/>
          <w:lang w:val="en-US"/>
        </w:rPr>
        <w:t>monitoring of the implementation of the U</w:t>
      </w:r>
      <w:r w:rsidR="00FD6D0A">
        <w:rPr>
          <w:rFonts w:ascii="Times New Roman" w:hAnsi="Times New Roman" w:cs="Times New Roman"/>
          <w:bCs/>
          <w:sz w:val="26"/>
          <w:szCs w:val="26"/>
          <w:lang w:val="en-US"/>
        </w:rPr>
        <w:t xml:space="preserve">nited </w:t>
      </w:r>
      <w:r w:rsidRPr="009D5BBF">
        <w:rPr>
          <w:rFonts w:ascii="Times New Roman" w:hAnsi="Times New Roman" w:cs="Times New Roman"/>
          <w:bCs/>
          <w:sz w:val="26"/>
          <w:szCs w:val="26"/>
          <w:lang w:val="en-US"/>
        </w:rPr>
        <w:t>N</w:t>
      </w:r>
      <w:r w:rsidR="00FD6D0A">
        <w:rPr>
          <w:rFonts w:ascii="Times New Roman" w:hAnsi="Times New Roman" w:cs="Times New Roman"/>
          <w:bCs/>
          <w:sz w:val="26"/>
          <w:szCs w:val="26"/>
          <w:lang w:val="en-US"/>
        </w:rPr>
        <w:t>ations</w:t>
      </w:r>
      <w:r w:rsidRPr="009D5BBF">
        <w:rPr>
          <w:rFonts w:ascii="Times New Roman" w:hAnsi="Times New Roman" w:cs="Times New Roman"/>
          <w:bCs/>
          <w:sz w:val="26"/>
          <w:szCs w:val="26"/>
          <w:lang w:val="en-US"/>
        </w:rPr>
        <w:t xml:space="preserve"> Convention on the Rights of Persons with Disabilities, and performance of tasks </w:t>
      </w:r>
      <w:r w:rsidR="007E70E5" w:rsidRPr="009D5BBF">
        <w:rPr>
          <w:rFonts w:ascii="Times New Roman" w:hAnsi="Times New Roman" w:cs="Times New Roman"/>
          <w:bCs/>
          <w:sz w:val="26"/>
          <w:szCs w:val="26"/>
          <w:lang w:val="en-US"/>
        </w:rPr>
        <w:t>as so called “equality body” under the EU anti-discrimination directives.</w:t>
      </w:r>
      <w:r w:rsidRPr="009D5BBF">
        <w:rPr>
          <w:rFonts w:ascii="Times New Roman" w:hAnsi="Times New Roman" w:cs="Times New Roman"/>
          <w:bCs/>
          <w:sz w:val="26"/>
          <w:szCs w:val="26"/>
          <w:lang w:val="en-US"/>
        </w:rPr>
        <w:t xml:space="preserve"> </w:t>
      </w:r>
      <w:r w:rsidRPr="009D5BBF">
        <w:rPr>
          <w:rFonts w:ascii="Times New Roman" w:hAnsi="Times New Roman" w:cs="Times New Roman"/>
          <w:sz w:val="26"/>
          <w:szCs w:val="26"/>
          <w:lang w:val="en-US"/>
        </w:rPr>
        <w:t xml:space="preserve">The problem of insufficient funding is particularly evident in the case of the </w:t>
      </w:r>
      <w:r w:rsidRPr="009D5BBF">
        <w:rPr>
          <w:rFonts w:ascii="Times New Roman" w:hAnsi="Times New Roman" w:cs="Times New Roman"/>
          <w:sz w:val="26"/>
          <w:szCs w:val="26"/>
          <w:shd w:val="clear" w:color="auto" w:fill="FFFEFE"/>
          <w:lang w:val="en-US"/>
        </w:rPr>
        <w:t>National Preventive Mechanism.</w:t>
      </w:r>
      <w:r w:rsidRPr="009D5BBF">
        <w:rPr>
          <w:rFonts w:ascii="Times New Roman" w:hAnsi="Times New Roman" w:cs="Times New Roman"/>
          <w:sz w:val="26"/>
          <w:szCs w:val="26"/>
          <w:lang w:val="en-US"/>
        </w:rPr>
        <w:t xml:space="preserve"> According to the Act on the Commissioner for Human Rights, t</w:t>
      </w:r>
      <w:r w:rsidRPr="009D5BBF">
        <w:rPr>
          <w:rFonts w:ascii="Times New Roman" w:hAnsi="Times New Roman" w:cs="Times New Roman"/>
          <w:sz w:val="26"/>
          <w:szCs w:val="26"/>
          <w:shd w:val="clear" w:color="auto" w:fill="FFFEFE"/>
          <w:lang w:val="en-US"/>
        </w:rPr>
        <w:t xml:space="preserve">he Commissioner shall perform the function of </w:t>
      </w:r>
      <w:r w:rsidR="004A639D">
        <w:rPr>
          <w:rFonts w:ascii="Times New Roman" w:hAnsi="Times New Roman" w:cs="Times New Roman"/>
          <w:sz w:val="26"/>
          <w:szCs w:val="26"/>
          <w:shd w:val="clear" w:color="auto" w:fill="FFFEFE"/>
          <w:lang w:val="en-US"/>
        </w:rPr>
        <w:t>mechanism</w:t>
      </w:r>
      <w:r w:rsidRPr="009D5BBF">
        <w:rPr>
          <w:rFonts w:ascii="Times New Roman" w:hAnsi="Times New Roman" w:cs="Times New Roman"/>
          <w:sz w:val="26"/>
          <w:szCs w:val="26"/>
          <w:shd w:val="clear" w:color="auto" w:fill="FFFEFE"/>
          <w:lang w:val="en-US"/>
        </w:rPr>
        <w:t xml:space="preserve"> for the prevention of torture and other cruel, inhuman or degrading treatment or punishment (National Preventive Mechanism) within the meaning of the Optional Protocol to the Convention against torture and other cruel, inhuman or degrading treatment or punishment adopted by the United Nations General Assembly in New York on 18 December 2002 (hereinafter</w:t>
      </w:r>
      <w:r w:rsidR="001F5F07" w:rsidRPr="00774296">
        <w:rPr>
          <w:rFonts w:ascii="Times New Roman" w:hAnsi="Times New Roman" w:cs="Times New Roman"/>
          <w:sz w:val="26"/>
          <w:szCs w:val="26"/>
          <w:shd w:val="clear" w:color="auto" w:fill="FFFEFE"/>
          <w:lang w:val="en-US"/>
        </w:rPr>
        <w:t>:</w:t>
      </w:r>
      <w:r w:rsidRPr="00E21D9A">
        <w:rPr>
          <w:rFonts w:ascii="Times New Roman" w:hAnsi="Times New Roman" w:cs="Times New Roman"/>
          <w:sz w:val="26"/>
          <w:szCs w:val="26"/>
          <w:shd w:val="clear" w:color="auto" w:fill="FFFEFE"/>
          <w:lang w:val="en-US"/>
        </w:rPr>
        <w:t xml:space="preserve"> OPCAT). The tasks of the National Preventive Mechanism include visiting prisons and pre-trial detention centers, juvenile detention centers and juvenile shelters, social care centers, psyc</w:t>
      </w:r>
      <w:r w:rsidRPr="00354127">
        <w:rPr>
          <w:rFonts w:ascii="Times New Roman" w:hAnsi="Times New Roman" w:cs="Times New Roman"/>
          <w:sz w:val="26"/>
          <w:szCs w:val="26"/>
          <w:shd w:val="clear" w:color="auto" w:fill="FFFEFE"/>
          <w:lang w:val="en-US"/>
        </w:rPr>
        <w:t xml:space="preserve">hiatric facilities etc. Those tasks are carried out by 11 professional members of the </w:t>
      </w:r>
      <w:r w:rsidRPr="009D5BBF">
        <w:rPr>
          <w:rFonts w:ascii="Times New Roman" w:hAnsi="Times New Roman"/>
          <w:sz w:val="26"/>
          <w:szCs w:val="26"/>
          <w:shd w:val="clear" w:color="auto" w:fill="FFFEFE"/>
          <w:lang w:val="en-US"/>
        </w:rPr>
        <w:t xml:space="preserve">personnel. </w:t>
      </w:r>
      <w:r w:rsidRPr="009D5BBF">
        <w:rPr>
          <w:rFonts w:ascii="Times New Roman" w:hAnsi="Times New Roman" w:cs="Times New Roman"/>
          <w:sz w:val="26"/>
          <w:szCs w:val="26"/>
          <w:shd w:val="clear" w:color="auto" w:fill="FFFEFE"/>
          <w:lang w:val="en-US"/>
        </w:rPr>
        <w:t xml:space="preserve">Currently, the Commissioner for Human Rights is able to control only 120 </w:t>
      </w:r>
      <w:r w:rsidRPr="009D5BBF">
        <w:rPr>
          <w:rFonts w:ascii="Times New Roman" w:hAnsi="Times New Roman"/>
          <w:sz w:val="26"/>
          <w:szCs w:val="26"/>
          <w:shd w:val="clear" w:color="auto" w:fill="FFFEFE"/>
          <w:lang w:val="en-US"/>
        </w:rPr>
        <w:t xml:space="preserve">places of detention </w:t>
      </w:r>
      <w:r w:rsidRPr="009D5BBF">
        <w:rPr>
          <w:rFonts w:ascii="Times New Roman" w:hAnsi="Times New Roman" w:cs="Times New Roman"/>
          <w:sz w:val="26"/>
          <w:szCs w:val="26"/>
          <w:shd w:val="clear" w:color="auto" w:fill="FFFEFE"/>
          <w:lang w:val="en-US"/>
        </w:rPr>
        <w:t xml:space="preserve">annually. Therefore, statistically one institution can be controlled every 18 years. </w:t>
      </w:r>
      <w:r w:rsidRPr="00767924">
        <w:rPr>
          <w:rFonts w:ascii="Times New Roman" w:hAnsi="Times New Roman" w:cs="Times New Roman"/>
          <w:sz w:val="26"/>
          <w:szCs w:val="26"/>
          <w:shd w:val="clear" w:color="auto" w:fill="FFFEFE"/>
          <w:lang w:val="en-US"/>
        </w:rPr>
        <w:t xml:space="preserve">The reduction in the budget of the Commissioner for Human Rights in 2016 also adversely affected the duration of the period </w:t>
      </w:r>
      <w:r w:rsidRPr="00767924">
        <w:rPr>
          <w:rFonts w:ascii="Times New Roman" w:hAnsi="Times New Roman" w:cs="Times New Roman"/>
          <w:sz w:val="26"/>
          <w:szCs w:val="26"/>
          <w:shd w:val="clear" w:color="auto" w:fill="FFFEFE"/>
          <w:lang w:val="en-US"/>
        </w:rPr>
        <w:lastRenderedPageBreak/>
        <w:t xml:space="preserve">for </w:t>
      </w:r>
      <w:r w:rsidRPr="00767924">
        <w:rPr>
          <w:rFonts w:ascii="Times New Roman" w:hAnsi="Times New Roman"/>
          <w:sz w:val="26"/>
          <w:szCs w:val="26"/>
          <w:shd w:val="clear" w:color="auto" w:fill="FFFEFE"/>
          <w:lang w:val="en-US"/>
        </w:rPr>
        <w:t>examining</w:t>
      </w:r>
      <w:r w:rsidRPr="00767924">
        <w:rPr>
          <w:rFonts w:ascii="Times New Roman" w:hAnsi="Times New Roman" w:cs="Times New Roman"/>
          <w:sz w:val="26"/>
          <w:szCs w:val="26"/>
          <w:shd w:val="clear" w:color="auto" w:fill="FFFEFE"/>
          <w:lang w:val="en-US"/>
        </w:rPr>
        <w:t xml:space="preserve"> </w:t>
      </w:r>
      <w:r w:rsidR="00FD6D0A">
        <w:rPr>
          <w:rFonts w:ascii="Times New Roman" w:hAnsi="Times New Roman" w:cs="Times New Roman"/>
          <w:sz w:val="26"/>
          <w:szCs w:val="26"/>
          <w:shd w:val="clear" w:color="auto" w:fill="FFFEFE"/>
          <w:lang w:val="en-US"/>
        </w:rPr>
        <w:t xml:space="preserve">filed </w:t>
      </w:r>
      <w:r w:rsidRPr="00767924">
        <w:rPr>
          <w:rFonts w:ascii="Times New Roman" w:hAnsi="Times New Roman" w:cs="Times New Roman"/>
          <w:sz w:val="26"/>
          <w:szCs w:val="26"/>
          <w:shd w:val="clear" w:color="auto" w:fill="FFFEFE"/>
          <w:lang w:val="en-US"/>
        </w:rPr>
        <w:t>app</w:t>
      </w:r>
      <w:r w:rsidR="00FD6D0A">
        <w:rPr>
          <w:rFonts w:ascii="Times New Roman" w:hAnsi="Times New Roman" w:cs="Times New Roman"/>
          <w:sz w:val="26"/>
          <w:szCs w:val="26"/>
          <w:shd w:val="clear" w:color="auto" w:fill="FFFEFE"/>
          <w:lang w:val="en-US"/>
        </w:rPr>
        <w:t>lications</w:t>
      </w:r>
      <w:r w:rsidRPr="00767924">
        <w:rPr>
          <w:rFonts w:ascii="Times New Roman" w:hAnsi="Times New Roman" w:cs="Times New Roman"/>
          <w:sz w:val="26"/>
          <w:szCs w:val="26"/>
          <w:shd w:val="clear" w:color="auto" w:fill="FFFEFE"/>
          <w:lang w:val="en-US"/>
        </w:rPr>
        <w:t>, including cassation</w:t>
      </w:r>
      <w:r w:rsidR="009D5BBF">
        <w:rPr>
          <w:rFonts w:ascii="Times New Roman" w:hAnsi="Times New Roman" w:cs="Times New Roman"/>
          <w:sz w:val="26"/>
          <w:szCs w:val="26"/>
          <w:shd w:val="clear" w:color="auto" w:fill="FFFEFE"/>
          <w:lang w:val="en-US"/>
        </w:rPr>
        <w:t>s</w:t>
      </w:r>
      <w:r w:rsidR="00FD6D0A">
        <w:rPr>
          <w:rFonts w:ascii="Times New Roman" w:hAnsi="Times New Roman" w:cs="Times New Roman"/>
          <w:sz w:val="26"/>
          <w:szCs w:val="26"/>
          <w:shd w:val="clear" w:color="auto" w:fill="FFFEFE"/>
          <w:lang w:val="en-US"/>
        </w:rPr>
        <w:t xml:space="preserve"> </w:t>
      </w:r>
      <w:r w:rsidR="009D5BBF" w:rsidRPr="00767924">
        <w:rPr>
          <w:rFonts w:ascii="Times New Roman" w:hAnsi="Times New Roman" w:cs="Times New Roman"/>
          <w:sz w:val="26"/>
          <w:szCs w:val="26"/>
          <w:shd w:val="clear" w:color="auto" w:fill="FFFEFE"/>
          <w:lang w:val="en-US"/>
        </w:rPr>
        <w:t>(i.e. extraordinary appeal against final judgement)</w:t>
      </w:r>
      <w:r w:rsidR="009D5BBF">
        <w:rPr>
          <w:rFonts w:ascii="Times New Roman" w:hAnsi="Times New Roman" w:cs="Times New Roman"/>
          <w:sz w:val="26"/>
          <w:szCs w:val="26"/>
          <w:shd w:val="clear" w:color="auto" w:fill="FFFEFE"/>
          <w:lang w:val="en-US"/>
        </w:rPr>
        <w:t xml:space="preserve"> </w:t>
      </w:r>
      <w:r w:rsidRPr="00767924">
        <w:rPr>
          <w:rFonts w:ascii="Times New Roman" w:hAnsi="Times New Roman" w:cs="Times New Roman"/>
          <w:sz w:val="26"/>
          <w:szCs w:val="26"/>
          <w:shd w:val="clear" w:color="auto" w:fill="FFFEFE"/>
          <w:lang w:val="en-US"/>
        </w:rPr>
        <w:t>in criminal cases.</w:t>
      </w:r>
      <w:r w:rsidRPr="00767924">
        <w:rPr>
          <w:rFonts w:ascii="Times New Roman" w:eastAsia="Calibri" w:hAnsi="Times New Roman" w:cs="Times New Roman"/>
          <w:color w:val="474747"/>
          <w:sz w:val="26"/>
          <w:szCs w:val="26"/>
          <w:shd w:val="clear" w:color="auto" w:fill="FFFEFE"/>
          <w:lang w:val="en-US"/>
        </w:rPr>
        <w:t xml:space="preserve"> </w:t>
      </w:r>
      <w:r w:rsidR="007E70E5" w:rsidRPr="00767924">
        <w:rPr>
          <w:rFonts w:ascii="Times New Roman" w:eastAsia="Calibri" w:hAnsi="Times New Roman" w:cs="Times New Roman"/>
          <w:sz w:val="26"/>
          <w:szCs w:val="26"/>
          <w:shd w:val="clear" w:color="auto" w:fill="FFFEFE"/>
          <w:lang w:val="en-US"/>
        </w:rPr>
        <w:t xml:space="preserve">In previous years, </w:t>
      </w:r>
      <w:r w:rsidR="007E70E5" w:rsidRPr="00767924">
        <w:rPr>
          <w:rFonts w:ascii="Times New Roman" w:hAnsi="Times New Roman" w:cs="Times New Roman"/>
          <w:sz w:val="26"/>
          <w:szCs w:val="26"/>
          <w:shd w:val="clear" w:color="auto" w:fill="FFFEFE"/>
          <w:lang w:val="en-US"/>
        </w:rPr>
        <w:t xml:space="preserve">nearly 3,000 applications for cassation  were submitted. They were handled by a specialized group of employees of </w:t>
      </w:r>
      <w:r w:rsidR="009B46DE">
        <w:rPr>
          <w:rFonts w:ascii="Times New Roman" w:hAnsi="Times New Roman" w:cs="Times New Roman"/>
          <w:sz w:val="26"/>
          <w:szCs w:val="26"/>
          <w:shd w:val="clear" w:color="auto" w:fill="FFFEFE"/>
          <w:lang w:val="en-US"/>
        </w:rPr>
        <w:t xml:space="preserve">the </w:t>
      </w:r>
      <w:r w:rsidR="007E70E5" w:rsidRPr="00767924">
        <w:rPr>
          <w:rFonts w:ascii="Times New Roman" w:hAnsi="Times New Roman" w:cs="Times New Roman"/>
          <w:sz w:val="26"/>
          <w:szCs w:val="26"/>
          <w:shd w:val="clear" w:color="auto" w:fill="FFFEFE"/>
          <w:lang w:val="en-US"/>
        </w:rPr>
        <w:t>Criminal Law Team composed of 7 persons only.</w:t>
      </w:r>
    </w:p>
    <w:p w:rsidR="00B835A8" w:rsidRPr="003A60F8" w:rsidRDefault="00B835A8" w:rsidP="003A60F8">
      <w:pPr>
        <w:pStyle w:val="Akapitzlist"/>
        <w:numPr>
          <w:ilvl w:val="0"/>
          <w:numId w:val="14"/>
        </w:numPr>
        <w:spacing w:line="360" w:lineRule="auto"/>
        <w:ind w:left="0" w:firstLine="0"/>
        <w:jc w:val="both"/>
        <w:rPr>
          <w:rFonts w:ascii="Times New Roman" w:hAnsi="Times New Roman"/>
          <w:sz w:val="26"/>
          <w:szCs w:val="26"/>
          <w:shd w:val="clear" w:color="auto" w:fill="FFFEFE"/>
          <w:lang w:val="en-US"/>
        </w:rPr>
      </w:pPr>
      <w:r w:rsidRPr="003A60F8">
        <w:rPr>
          <w:rFonts w:ascii="Times New Roman" w:hAnsi="Times New Roman"/>
          <w:b/>
          <w:sz w:val="26"/>
          <w:szCs w:val="26"/>
          <w:shd w:val="clear" w:color="auto" w:fill="FFFEFE"/>
          <w:lang w:val="en-US"/>
        </w:rPr>
        <w:t>[human resources]</w:t>
      </w:r>
      <w:r w:rsidRPr="003A60F8">
        <w:rPr>
          <w:rFonts w:ascii="Times New Roman" w:hAnsi="Times New Roman"/>
          <w:sz w:val="26"/>
          <w:szCs w:val="26"/>
          <w:shd w:val="clear" w:color="auto" w:fill="FFFEFE"/>
          <w:lang w:val="en-US"/>
        </w:rPr>
        <w:t xml:space="preserve"> The Office of the Commissioner for Human Rights employs 292 people. Such number of employees is fully justified by </w:t>
      </w:r>
      <w:r w:rsidRPr="003A60F8">
        <w:rPr>
          <w:rFonts w:ascii="Times New Roman" w:eastAsia="Times New Roman" w:hAnsi="Times New Roman"/>
          <w:bCs/>
          <w:sz w:val="26"/>
          <w:szCs w:val="26"/>
          <w:lang w:val="en-US"/>
        </w:rPr>
        <w:t xml:space="preserve">the large number of cases filed with the Commissioner - in 2015 there were over 57,000 applications filed. </w:t>
      </w:r>
      <w:r w:rsidRPr="003A60F8">
        <w:rPr>
          <w:rFonts w:ascii="Times New Roman" w:hAnsi="Times New Roman"/>
          <w:bCs/>
          <w:sz w:val="26"/>
          <w:szCs w:val="26"/>
          <w:lang w:val="en-US"/>
        </w:rPr>
        <w:t>Since 2009, the salaries of the Commissioner’s Office employees have been frozen. The Commissioner was granted</w:t>
      </w:r>
      <w:r w:rsidR="007E70E5" w:rsidRPr="003A60F8">
        <w:rPr>
          <w:rFonts w:ascii="Times New Roman" w:hAnsi="Times New Roman"/>
          <w:bCs/>
          <w:sz w:val="26"/>
          <w:szCs w:val="26"/>
          <w:lang w:val="en-US"/>
        </w:rPr>
        <w:t xml:space="preserve"> additional</w:t>
      </w:r>
      <w:r w:rsidRPr="003A60F8">
        <w:rPr>
          <w:rFonts w:ascii="Times New Roman" w:hAnsi="Times New Roman"/>
          <w:bCs/>
          <w:sz w:val="26"/>
          <w:szCs w:val="26"/>
          <w:lang w:val="en-US"/>
        </w:rPr>
        <w:t xml:space="preserve"> funds in 2012 and 2013, however, they were used solely for the establishment of new posts required for the performance of </w:t>
      </w:r>
      <w:r w:rsidR="009D5BBF" w:rsidRPr="003A60F8">
        <w:rPr>
          <w:rFonts w:ascii="Times New Roman" w:hAnsi="Times New Roman"/>
          <w:bCs/>
          <w:sz w:val="26"/>
          <w:szCs w:val="26"/>
          <w:lang w:val="en-US"/>
        </w:rPr>
        <w:t xml:space="preserve">additional </w:t>
      </w:r>
      <w:r w:rsidRPr="003A60F8">
        <w:rPr>
          <w:rFonts w:ascii="Times New Roman" w:hAnsi="Times New Roman"/>
          <w:bCs/>
          <w:sz w:val="26"/>
          <w:szCs w:val="26"/>
          <w:lang w:val="en-US"/>
        </w:rPr>
        <w:t>tasks mentioned abo</w:t>
      </w:r>
      <w:r w:rsidR="007E70E5" w:rsidRPr="003A60F8">
        <w:rPr>
          <w:rFonts w:ascii="Times New Roman" w:hAnsi="Times New Roman"/>
          <w:bCs/>
          <w:sz w:val="26"/>
          <w:szCs w:val="26"/>
          <w:lang w:val="en-US"/>
        </w:rPr>
        <w:t>ve (especially National Preventive Mechanism).</w:t>
      </w:r>
      <w:r w:rsidRPr="003A60F8">
        <w:rPr>
          <w:rFonts w:ascii="Times New Roman" w:hAnsi="Times New Roman"/>
          <w:bCs/>
          <w:sz w:val="26"/>
          <w:szCs w:val="26"/>
          <w:lang w:val="en-US"/>
        </w:rPr>
        <w:t xml:space="preserve"> </w:t>
      </w:r>
    </w:p>
    <w:p w:rsidR="00B835A8" w:rsidRPr="00767924" w:rsidRDefault="00B835A8" w:rsidP="003A60F8">
      <w:pPr>
        <w:spacing w:line="360" w:lineRule="auto"/>
        <w:jc w:val="both"/>
        <w:rPr>
          <w:rFonts w:ascii="Times New Roman" w:eastAsia="Times New Roman" w:hAnsi="Times New Roman"/>
          <w:bCs/>
          <w:sz w:val="26"/>
          <w:szCs w:val="26"/>
          <w:lang w:val="en-US"/>
        </w:rPr>
      </w:pPr>
    </w:p>
    <w:p w:rsidR="00B835A8" w:rsidRPr="00767924" w:rsidRDefault="00B835A8" w:rsidP="003A60F8">
      <w:pPr>
        <w:keepNext/>
        <w:keepLines/>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II. ISSUES RELATING TO THE SPECIFIC</w:t>
      </w:r>
      <w:r w:rsidR="009A3FDA">
        <w:rPr>
          <w:rFonts w:ascii="Times New Roman" w:eastAsia="Times New Roman" w:hAnsi="Times New Roman"/>
          <w:b/>
          <w:bCs/>
          <w:sz w:val="26"/>
          <w:szCs w:val="26"/>
          <w:lang w:val="en-US"/>
        </w:rPr>
        <w:t xml:space="preserve"> PROVISIONS OF THE COVENANT </w:t>
      </w:r>
    </w:p>
    <w:p w:rsidR="00B835A8" w:rsidRPr="00767924" w:rsidRDefault="00B835A8" w:rsidP="003A60F8">
      <w:pPr>
        <w:keepNext/>
        <w:keepLines/>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 xml:space="preserve">Constitutional and legal framework within which the Covenant is implemented </w:t>
      </w:r>
      <w:r w:rsidR="008D0197">
        <w:rPr>
          <w:rFonts w:ascii="Times New Roman" w:eastAsia="Times New Roman" w:hAnsi="Times New Roman"/>
          <w:b/>
          <w:bCs/>
          <w:sz w:val="26"/>
          <w:szCs w:val="26"/>
          <w:lang w:val="en-US"/>
        </w:rPr>
        <w:t xml:space="preserve">- </w:t>
      </w:r>
      <w:r w:rsidR="008D0197" w:rsidRPr="00767924">
        <w:rPr>
          <w:rFonts w:ascii="Times New Roman" w:eastAsia="Times New Roman" w:hAnsi="Times New Roman"/>
          <w:b/>
          <w:bCs/>
          <w:sz w:val="26"/>
          <w:szCs w:val="26"/>
          <w:lang w:val="en-US"/>
        </w:rPr>
        <w:t>Art</w:t>
      </w:r>
      <w:r w:rsidR="008D0197">
        <w:rPr>
          <w:rFonts w:ascii="Times New Roman" w:eastAsia="Times New Roman" w:hAnsi="Times New Roman"/>
          <w:b/>
          <w:bCs/>
          <w:sz w:val="26"/>
          <w:szCs w:val="26"/>
          <w:lang w:val="en-US"/>
        </w:rPr>
        <w:t>icles</w:t>
      </w:r>
      <w:r w:rsidR="008D0197" w:rsidRPr="00767924">
        <w:rPr>
          <w:rFonts w:ascii="Times New Roman" w:eastAsia="Times New Roman" w:hAnsi="Times New Roman"/>
          <w:b/>
          <w:bCs/>
          <w:sz w:val="26"/>
          <w:szCs w:val="26"/>
          <w:lang w:val="en-US"/>
        </w:rPr>
        <w:t xml:space="preserve"> 2, 3 and 26 </w:t>
      </w:r>
      <w:r w:rsidRPr="00767924">
        <w:rPr>
          <w:rFonts w:ascii="Times New Roman" w:eastAsia="Times New Roman" w:hAnsi="Times New Roman"/>
          <w:b/>
          <w:bCs/>
          <w:sz w:val="26"/>
          <w:szCs w:val="26"/>
          <w:lang w:val="en-US"/>
        </w:rPr>
        <w:t>(4)</w:t>
      </w:r>
    </w:p>
    <w:p w:rsidR="00B835A8" w:rsidRPr="00767924" w:rsidRDefault="007A4754" w:rsidP="003A60F8">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 xml:space="preserve">4. </w:t>
      </w:r>
      <w:r w:rsidR="00B835A8" w:rsidRPr="00767924">
        <w:rPr>
          <w:rFonts w:ascii="Times New Roman" w:eastAsia="Times New Roman" w:hAnsi="Times New Roman"/>
          <w:b/>
          <w:bCs/>
          <w:sz w:val="26"/>
          <w:szCs w:val="26"/>
          <w:lang w:val="en-US"/>
        </w:rPr>
        <w:t>[Equal Treatment Act - grounds for discrimination]</w:t>
      </w:r>
      <w:r w:rsidR="00B835A8" w:rsidRPr="00767924">
        <w:rPr>
          <w:rFonts w:ascii="Times New Roman" w:eastAsia="Times New Roman" w:hAnsi="Times New Roman"/>
          <w:bCs/>
          <w:sz w:val="26"/>
          <w:szCs w:val="26"/>
          <w:lang w:val="en-US"/>
        </w:rPr>
        <w:t xml:space="preserve"> According to </w:t>
      </w:r>
      <w:bookmarkStart w:id="0" w:name="_GoBack"/>
      <w:r w:rsidR="00B835A8" w:rsidRPr="00767924">
        <w:rPr>
          <w:rFonts w:ascii="Times New Roman" w:eastAsia="Times New Roman" w:hAnsi="Times New Roman"/>
          <w:bCs/>
          <w:sz w:val="26"/>
          <w:szCs w:val="26"/>
          <w:lang w:val="en-US"/>
        </w:rPr>
        <w:t>Article</w:t>
      </w:r>
      <w:bookmarkEnd w:id="0"/>
      <w:r w:rsidR="00B835A8" w:rsidRPr="00767924">
        <w:rPr>
          <w:rFonts w:ascii="Times New Roman" w:eastAsia="Times New Roman" w:hAnsi="Times New Roman"/>
          <w:bCs/>
          <w:sz w:val="26"/>
          <w:szCs w:val="26"/>
          <w:lang w:val="en-US"/>
        </w:rPr>
        <w:t xml:space="preserve"> 32 of the Consti</w:t>
      </w:r>
      <w:r w:rsidR="007E70E5">
        <w:rPr>
          <w:rFonts w:ascii="Times New Roman" w:eastAsia="Times New Roman" w:hAnsi="Times New Roman"/>
          <w:bCs/>
          <w:sz w:val="26"/>
          <w:szCs w:val="26"/>
          <w:lang w:val="en-US"/>
        </w:rPr>
        <w:t>tution</w:t>
      </w:r>
      <w:r w:rsidR="00B835A8" w:rsidRPr="00767924">
        <w:rPr>
          <w:rFonts w:ascii="Times New Roman" w:eastAsia="Times New Roman" w:hAnsi="Times New Roman"/>
          <w:bCs/>
          <w:sz w:val="26"/>
          <w:szCs w:val="26"/>
          <w:lang w:val="en-US"/>
        </w:rPr>
        <w:t>, all persons are equal before the law and have the right to equal treatment by public authorities. No one may be discriminated against in political, social or economic life for any reason. Despite the existence of the constitutional standard described above as well as adoption of the Act of 3 December 2010 on the implementation of certain European Union’s provisions on equal treatment</w:t>
      </w:r>
      <w:r w:rsidR="003B25ED">
        <w:rPr>
          <w:rFonts w:ascii="Times New Roman" w:eastAsia="Times New Roman" w:hAnsi="Times New Roman"/>
          <w:bCs/>
          <w:sz w:val="26"/>
          <w:szCs w:val="26"/>
          <w:lang w:val="en-US"/>
        </w:rPr>
        <w:t xml:space="preserve"> (hereinafter: the Equal Treatment Act)</w:t>
      </w:r>
      <w:r w:rsidR="00B835A8" w:rsidRPr="00767924">
        <w:rPr>
          <w:rFonts w:ascii="Times New Roman" w:eastAsia="Times New Roman" w:hAnsi="Times New Roman"/>
          <w:bCs/>
          <w:sz w:val="26"/>
          <w:szCs w:val="26"/>
          <w:lang w:val="en-US"/>
        </w:rPr>
        <w:t xml:space="preserve">, according to the Commissioner, the guarantees of equal and effective protection against discrimination have not been sufficiently ensured in Polish law. The Equal Treatment Act lays down a closed catalogue of grounds for prohibited discrimination including gender, race, ethnic origin, nationality, religion, denomination, belief, disability, age and sexual orientation. Further, the Equal Treatment Act also establishes limited protection from discrimination in different areas, taking into account only specific grounds. Unequal treatment in education and health care is only explicitly prohibited on the grounds of race, ethnic origin or nationality. Unequal treatment with regard to access to and the conditions of making use of social security, services, including residential services, objects and with regard to the acquisition of rights and energy, if they are offered publicly, is prohibited only on the </w:t>
      </w:r>
      <w:r w:rsidR="00B835A8" w:rsidRPr="00767924">
        <w:rPr>
          <w:rFonts w:ascii="Times New Roman" w:eastAsia="Times New Roman" w:hAnsi="Times New Roman"/>
          <w:bCs/>
          <w:sz w:val="26"/>
          <w:szCs w:val="26"/>
          <w:lang w:val="en-US"/>
        </w:rPr>
        <w:lastRenderedPageBreak/>
        <w:t xml:space="preserve">grounds of gender and race, ethnic origin or nationality. Victims of discrimination in the areas mentioned above, because of grounds not covered by the Equal Treatment Act, are not equally protected by the law. On the other hand, the </w:t>
      </w:r>
      <w:proofErr w:type="spellStart"/>
      <w:r w:rsidR="00B835A8" w:rsidRPr="00767924">
        <w:rPr>
          <w:rFonts w:ascii="Times New Roman" w:eastAsia="Times New Roman" w:hAnsi="Times New Roman"/>
          <w:bCs/>
          <w:sz w:val="26"/>
          <w:szCs w:val="26"/>
          <w:lang w:val="en-US"/>
        </w:rPr>
        <w:t>Labour</w:t>
      </w:r>
      <w:proofErr w:type="spellEnd"/>
      <w:r w:rsidR="00B835A8" w:rsidRPr="00767924">
        <w:rPr>
          <w:rFonts w:ascii="Times New Roman" w:eastAsia="Times New Roman" w:hAnsi="Times New Roman"/>
          <w:bCs/>
          <w:sz w:val="26"/>
          <w:szCs w:val="26"/>
          <w:lang w:val="en-US"/>
        </w:rPr>
        <w:t xml:space="preserve"> Code lays down an open catalogue of the grounds for prohibited discrimination in employment but it</w:t>
      </w:r>
      <w:r w:rsidR="007E70E5">
        <w:rPr>
          <w:rFonts w:ascii="Times New Roman" w:eastAsia="Times New Roman" w:hAnsi="Times New Roman"/>
          <w:bCs/>
          <w:sz w:val="26"/>
          <w:szCs w:val="26"/>
          <w:lang w:val="en-US"/>
        </w:rPr>
        <w:t xml:space="preserve"> does not apply to employees</w:t>
      </w:r>
      <w:r w:rsidR="00B835A8" w:rsidRPr="00767924">
        <w:rPr>
          <w:rFonts w:ascii="Times New Roman" w:eastAsia="Times New Roman" w:hAnsi="Times New Roman"/>
          <w:bCs/>
          <w:sz w:val="26"/>
          <w:szCs w:val="26"/>
          <w:lang w:val="en-US"/>
        </w:rPr>
        <w:t xml:space="preserve"> work</w:t>
      </w:r>
      <w:r w:rsidR="007E70E5">
        <w:rPr>
          <w:rFonts w:ascii="Times New Roman" w:eastAsia="Times New Roman" w:hAnsi="Times New Roman"/>
          <w:bCs/>
          <w:sz w:val="26"/>
          <w:szCs w:val="26"/>
          <w:lang w:val="en-US"/>
        </w:rPr>
        <w:t>ing</w:t>
      </w:r>
      <w:r w:rsidR="00B835A8" w:rsidRPr="00767924">
        <w:rPr>
          <w:rFonts w:ascii="Times New Roman" w:eastAsia="Times New Roman" w:hAnsi="Times New Roman"/>
          <w:bCs/>
          <w:sz w:val="26"/>
          <w:szCs w:val="26"/>
          <w:lang w:val="en-US"/>
        </w:rPr>
        <w:t xml:space="preserve"> under civil law contracts. </w:t>
      </w:r>
      <w:r w:rsidR="00890DD0">
        <w:rPr>
          <w:rFonts w:ascii="Times New Roman" w:eastAsia="Times New Roman" w:hAnsi="Times New Roman"/>
          <w:bCs/>
          <w:sz w:val="26"/>
          <w:szCs w:val="26"/>
          <w:lang w:val="en-US"/>
        </w:rPr>
        <w:t>Additionally, discrimination is also prohibited</w:t>
      </w:r>
      <w:r w:rsidR="00890DD0">
        <w:rPr>
          <w:rFonts w:ascii="Times New Roman" w:eastAsia="Times New Roman" w:hAnsi="Times New Roman"/>
          <w:bCs/>
          <w:sz w:val="26"/>
          <w:szCs w:val="26"/>
          <w:lang w:val="en"/>
        </w:rPr>
        <w:t xml:space="preserve"> in the </w:t>
      </w:r>
      <w:r w:rsidR="00890DD0" w:rsidRPr="00BF303B">
        <w:rPr>
          <w:rFonts w:ascii="Times New Roman" w:eastAsia="Times New Roman" w:hAnsi="Times New Roman"/>
          <w:bCs/>
          <w:sz w:val="26"/>
          <w:szCs w:val="26"/>
          <w:lang w:val="en"/>
        </w:rPr>
        <w:t>Law on Broadcasting</w:t>
      </w:r>
      <w:r w:rsidR="009A3FDA">
        <w:rPr>
          <w:rFonts w:ascii="Times New Roman" w:eastAsia="Times New Roman" w:hAnsi="Times New Roman"/>
          <w:bCs/>
          <w:sz w:val="26"/>
          <w:szCs w:val="26"/>
          <w:lang w:val="en"/>
        </w:rPr>
        <w:t xml:space="preserve"> (Article 13b</w:t>
      </w:r>
      <w:r w:rsidR="00890DD0">
        <w:rPr>
          <w:rFonts w:ascii="Times New Roman" w:eastAsia="Times New Roman" w:hAnsi="Times New Roman"/>
          <w:bCs/>
          <w:sz w:val="26"/>
          <w:szCs w:val="26"/>
          <w:lang w:val="en"/>
        </w:rPr>
        <w:t>)</w:t>
      </w:r>
      <w:r w:rsidR="00890DD0">
        <w:rPr>
          <w:rFonts w:ascii="Times New Roman" w:eastAsia="Times New Roman" w:hAnsi="Times New Roman"/>
          <w:bCs/>
          <w:sz w:val="26"/>
          <w:szCs w:val="26"/>
          <w:lang w:val="en-US"/>
        </w:rPr>
        <w:t xml:space="preserve"> which states that </w:t>
      </w:r>
      <w:r w:rsidR="00890DD0">
        <w:rPr>
          <w:rFonts w:ascii="Times New Roman" w:eastAsia="Times New Roman" w:hAnsi="Times New Roman"/>
          <w:bCs/>
          <w:sz w:val="26"/>
          <w:szCs w:val="26"/>
          <w:lang w:val="en"/>
        </w:rPr>
        <w:t xml:space="preserve">commercial message may not </w:t>
      </w:r>
      <w:r w:rsidR="00890DD0" w:rsidRPr="00BF303B">
        <w:rPr>
          <w:rFonts w:ascii="Times New Roman" w:eastAsia="Times New Roman" w:hAnsi="Times New Roman"/>
          <w:bCs/>
          <w:sz w:val="26"/>
          <w:szCs w:val="26"/>
          <w:lang w:val="en"/>
        </w:rPr>
        <w:t>include any discrimination on grounds of race, gender, nationality, ethnic origin, religion or belief, disabi</w:t>
      </w:r>
      <w:r w:rsidR="00890DD0">
        <w:rPr>
          <w:rFonts w:ascii="Times New Roman" w:eastAsia="Times New Roman" w:hAnsi="Times New Roman"/>
          <w:bCs/>
          <w:sz w:val="26"/>
          <w:szCs w:val="26"/>
          <w:lang w:val="en"/>
        </w:rPr>
        <w:t>lity, age or sexual orientation.</w:t>
      </w:r>
    </w:p>
    <w:p w:rsidR="00B835A8" w:rsidRPr="00767924" w:rsidRDefault="00B835A8" w:rsidP="00B835A8">
      <w:pPr>
        <w:keepNext/>
        <w:keepLines/>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5</w:t>
      </w:r>
      <w:r w:rsidR="008D0197" w:rsidRPr="00767924">
        <w:rPr>
          <w:rFonts w:ascii="Times New Roman" w:eastAsia="Times New Roman" w:hAnsi="Times New Roman"/>
          <w:b/>
          <w:bCs/>
          <w:sz w:val="26"/>
          <w:szCs w:val="26"/>
          <w:lang w:val="en-US"/>
        </w:rPr>
        <w:t>.</w:t>
      </w:r>
      <w:r w:rsidR="0020185B">
        <w:rPr>
          <w:rFonts w:ascii="Times New Roman" w:eastAsia="Times New Roman" w:hAnsi="Times New Roman"/>
          <w:bCs/>
          <w:sz w:val="26"/>
          <w:szCs w:val="26"/>
          <w:lang w:val="en-US"/>
        </w:rPr>
        <w:t xml:space="preserve"> </w:t>
      </w:r>
      <w:r w:rsidRPr="00767924">
        <w:rPr>
          <w:rFonts w:ascii="Times New Roman" w:eastAsia="Times New Roman" w:hAnsi="Times New Roman"/>
          <w:b/>
          <w:bCs/>
          <w:sz w:val="26"/>
          <w:szCs w:val="26"/>
          <w:lang w:val="en-US"/>
        </w:rPr>
        <w:t>[Equal Treatment Act - prescribed measures]</w:t>
      </w:r>
      <w:r w:rsidRPr="00767924">
        <w:rPr>
          <w:rFonts w:ascii="Times New Roman" w:eastAsia="Times New Roman" w:hAnsi="Times New Roman"/>
          <w:bCs/>
          <w:sz w:val="26"/>
          <w:szCs w:val="26"/>
          <w:lang w:val="en-US"/>
        </w:rPr>
        <w:t xml:space="preserve"> The Commissioner critically assesses the effectiveness of measures intended for protecting and counteracting discrimination. According to the Equal Treatment Act, a person against whom the principle of equal treatment has been violated, is entitled to pecuniary damages. Such remedy should also </w:t>
      </w:r>
      <w:r w:rsidR="007E70E5">
        <w:rPr>
          <w:rFonts w:ascii="Times New Roman" w:eastAsia="Times New Roman" w:hAnsi="Times New Roman"/>
          <w:bCs/>
          <w:sz w:val="26"/>
          <w:szCs w:val="26"/>
          <w:lang w:val="en-US"/>
        </w:rPr>
        <w:t>include</w:t>
      </w:r>
      <w:r w:rsidRPr="00767924">
        <w:rPr>
          <w:rFonts w:ascii="Times New Roman" w:eastAsia="Times New Roman" w:hAnsi="Times New Roman"/>
          <w:bCs/>
          <w:sz w:val="26"/>
          <w:szCs w:val="26"/>
          <w:lang w:val="en-US"/>
        </w:rPr>
        <w:t xml:space="preserve"> compensation for harm. </w:t>
      </w:r>
    </w:p>
    <w:p w:rsidR="00B835A8" w:rsidRPr="00767924" w:rsidRDefault="00B835A8" w:rsidP="00B835A8">
      <w:pPr>
        <w:keepNext/>
        <w:keepLines/>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6.</w:t>
      </w:r>
      <w:r w:rsidRPr="00767924">
        <w:rPr>
          <w:rFonts w:ascii="Times New Roman" w:eastAsia="Times New Roman" w:hAnsi="Times New Roman"/>
          <w:bCs/>
          <w:sz w:val="26"/>
          <w:szCs w:val="26"/>
          <w:lang w:val="en-US"/>
        </w:rPr>
        <w:t xml:space="preserve"> </w:t>
      </w:r>
      <w:r w:rsidRPr="00767924">
        <w:rPr>
          <w:rFonts w:ascii="Times New Roman" w:eastAsia="Times New Roman" w:hAnsi="Times New Roman"/>
          <w:b/>
          <w:bCs/>
          <w:sz w:val="26"/>
          <w:szCs w:val="26"/>
          <w:lang w:val="en-US"/>
        </w:rPr>
        <w:t xml:space="preserve">[Equal Treatment Act - </w:t>
      </w:r>
      <w:r w:rsidR="008D0197">
        <w:rPr>
          <w:rFonts w:ascii="Times New Roman" w:eastAsia="Times New Roman" w:hAnsi="Times New Roman"/>
          <w:b/>
          <w:bCs/>
          <w:sz w:val="26"/>
          <w:szCs w:val="26"/>
          <w:lang w:val="en-US"/>
        </w:rPr>
        <w:t>motion</w:t>
      </w:r>
      <w:r w:rsidR="008D0197" w:rsidRPr="00767924">
        <w:rPr>
          <w:rFonts w:ascii="Times New Roman" w:eastAsia="Times New Roman" w:hAnsi="Times New Roman"/>
          <w:b/>
          <w:bCs/>
          <w:sz w:val="26"/>
          <w:szCs w:val="26"/>
          <w:lang w:val="en-US"/>
        </w:rPr>
        <w:t xml:space="preserve"> </w:t>
      </w:r>
      <w:r w:rsidRPr="00767924">
        <w:rPr>
          <w:rFonts w:ascii="Times New Roman" w:eastAsia="Times New Roman" w:hAnsi="Times New Roman"/>
          <w:b/>
          <w:bCs/>
          <w:sz w:val="26"/>
          <w:szCs w:val="26"/>
          <w:lang w:val="en-US"/>
        </w:rPr>
        <w:t xml:space="preserve">to the Constitutional Tribunal] </w:t>
      </w:r>
      <w:r w:rsidRPr="00767924">
        <w:rPr>
          <w:rFonts w:ascii="Times New Roman" w:eastAsia="Times New Roman" w:hAnsi="Times New Roman"/>
          <w:bCs/>
          <w:sz w:val="26"/>
          <w:szCs w:val="26"/>
          <w:lang w:val="en-US"/>
        </w:rPr>
        <w:t>The Equal Treatment Act was not amended although the Commissioner submitted numerous recommendations on that issue. For the reasons stated above, the Commissioner for Human Rights filed the motion to the Constitutional Tribunal with respect to the Equal Tre</w:t>
      </w:r>
      <w:r w:rsidR="0098315E">
        <w:rPr>
          <w:rFonts w:ascii="Times New Roman" w:eastAsia="Times New Roman" w:hAnsi="Times New Roman"/>
          <w:bCs/>
          <w:sz w:val="26"/>
          <w:szCs w:val="26"/>
          <w:lang w:val="en-US"/>
        </w:rPr>
        <w:t>atment Act. The Commissioner</w:t>
      </w:r>
      <w:r w:rsidRPr="00767924">
        <w:rPr>
          <w:rFonts w:ascii="Times New Roman" w:eastAsia="Times New Roman" w:hAnsi="Times New Roman"/>
          <w:bCs/>
          <w:sz w:val="26"/>
          <w:szCs w:val="26"/>
          <w:lang w:val="en-US"/>
        </w:rPr>
        <w:t xml:space="preserve"> pointed out that the Equal Treatment Act does not cover certain social groups</w:t>
      </w:r>
      <w:r w:rsidR="008D0197">
        <w:rPr>
          <w:rFonts w:ascii="Times New Roman" w:eastAsia="Times New Roman" w:hAnsi="Times New Roman"/>
          <w:bCs/>
          <w:sz w:val="26"/>
          <w:szCs w:val="26"/>
          <w:lang w:val="en-US"/>
        </w:rPr>
        <w:t xml:space="preserve"> which</w:t>
      </w:r>
      <w:r w:rsidRPr="00767924">
        <w:rPr>
          <w:rFonts w:ascii="Times New Roman" w:eastAsia="Times New Roman" w:hAnsi="Times New Roman"/>
          <w:bCs/>
          <w:sz w:val="26"/>
          <w:szCs w:val="26"/>
          <w:lang w:val="en-US"/>
        </w:rPr>
        <w:t xml:space="preserve"> unjustifiably differentiates the procedural situation of the discriminated persons and is contrary to the constitutional principle of equality, the right to a fair trial and the provisions of the Convention on the Rights of Persons with Disabilities</w:t>
      </w:r>
      <w:r w:rsidR="0018636C">
        <w:rPr>
          <w:rStyle w:val="Odwoanieprzypisudolnego"/>
          <w:rFonts w:ascii="Times New Roman" w:eastAsia="Times New Roman" w:hAnsi="Times New Roman"/>
          <w:bCs/>
          <w:sz w:val="26"/>
          <w:szCs w:val="26"/>
          <w:lang w:val="en-US"/>
        </w:rPr>
        <w:footnoteReference w:id="2"/>
      </w:r>
      <w:r w:rsidRPr="00767924">
        <w:rPr>
          <w:rFonts w:ascii="Times New Roman" w:eastAsia="Times New Roman" w:hAnsi="Times New Roman"/>
          <w:bCs/>
          <w:sz w:val="26"/>
          <w:szCs w:val="26"/>
          <w:lang w:val="en-US"/>
        </w:rPr>
        <w:t xml:space="preserve">. </w:t>
      </w:r>
    </w:p>
    <w:p w:rsidR="00B835A8" w:rsidRDefault="00B835A8" w:rsidP="00B835A8">
      <w:pPr>
        <w:keepNext/>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 xml:space="preserve">7. [National Action </w:t>
      </w:r>
      <w:proofErr w:type="spellStart"/>
      <w:r w:rsidRPr="00767924">
        <w:rPr>
          <w:rFonts w:ascii="Times New Roman" w:eastAsia="Times New Roman" w:hAnsi="Times New Roman"/>
          <w:b/>
          <w:bCs/>
          <w:sz w:val="26"/>
          <w:szCs w:val="26"/>
          <w:lang w:val="en-US"/>
        </w:rPr>
        <w:t>Programme</w:t>
      </w:r>
      <w:proofErr w:type="spellEnd"/>
      <w:r w:rsidRPr="00767924">
        <w:rPr>
          <w:rFonts w:ascii="Times New Roman" w:eastAsia="Times New Roman" w:hAnsi="Times New Roman"/>
          <w:b/>
          <w:bCs/>
          <w:sz w:val="26"/>
          <w:szCs w:val="26"/>
          <w:lang w:val="en-US"/>
        </w:rPr>
        <w:t xml:space="preserve"> for Equal Treatment for 2013-2016] </w:t>
      </w:r>
      <w:r w:rsidRPr="00767924">
        <w:rPr>
          <w:rFonts w:ascii="Times New Roman" w:eastAsia="Times New Roman" w:hAnsi="Times New Roman"/>
          <w:bCs/>
          <w:sz w:val="26"/>
          <w:szCs w:val="26"/>
          <w:lang w:val="en-US"/>
        </w:rPr>
        <w:t xml:space="preserve">The Governmental National Action </w:t>
      </w:r>
      <w:proofErr w:type="spellStart"/>
      <w:r w:rsidRPr="00767924">
        <w:rPr>
          <w:rFonts w:ascii="Times New Roman" w:eastAsia="Times New Roman" w:hAnsi="Times New Roman"/>
          <w:bCs/>
          <w:sz w:val="26"/>
          <w:szCs w:val="26"/>
          <w:lang w:val="en-US"/>
        </w:rPr>
        <w:t>Programme</w:t>
      </w:r>
      <w:proofErr w:type="spellEnd"/>
      <w:r w:rsidRPr="00767924">
        <w:rPr>
          <w:rFonts w:ascii="Times New Roman" w:eastAsia="Times New Roman" w:hAnsi="Times New Roman"/>
          <w:bCs/>
          <w:sz w:val="26"/>
          <w:szCs w:val="26"/>
          <w:lang w:val="en-US"/>
        </w:rPr>
        <w:t xml:space="preserve"> for Equal Treatment for 2013-2016 might be considered as a significant instrument which could shape governmental policy on coun</w:t>
      </w:r>
      <w:r w:rsidR="003010E3">
        <w:rPr>
          <w:rFonts w:ascii="Times New Roman" w:eastAsia="Times New Roman" w:hAnsi="Times New Roman"/>
          <w:bCs/>
          <w:sz w:val="26"/>
          <w:szCs w:val="26"/>
          <w:lang w:val="en-US"/>
        </w:rPr>
        <w:t>teracting discrimination. In</w:t>
      </w:r>
      <w:r w:rsidRPr="00767924">
        <w:rPr>
          <w:rFonts w:ascii="Times New Roman" w:eastAsia="Times New Roman" w:hAnsi="Times New Roman"/>
          <w:bCs/>
          <w:sz w:val="26"/>
          <w:szCs w:val="26"/>
          <w:lang w:val="en-US"/>
        </w:rPr>
        <w:t xml:space="preserve"> Commissioner’s opinion the </w:t>
      </w:r>
      <w:proofErr w:type="spellStart"/>
      <w:r w:rsidRPr="00767924">
        <w:rPr>
          <w:rFonts w:ascii="Times New Roman" w:eastAsia="Times New Roman" w:hAnsi="Times New Roman"/>
          <w:bCs/>
          <w:sz w:val="26"/>
          <w:szCs w:val="26"/>
          <w:lang w:val="en-US"/>
        </w:rPr>
        <w:t>Programme</w:t>
      </w:r>
      <w:proofErr w:type="spellEnd"/>
      <w:r w:rsidRPr="00767924">
        <w:rPr>
          <w:rFonts w:ascii="Times New Roman" w:eastAsia="Times New Roman" w:hAnsi="Times New Roman"/>
          <w:bCs/>
          <w:sz w:val="26"/>
          <w:szCs w:val="26"/>
          <w:lang w:val="en-US"/>
        </w:rPr>
        <w:t xml:space="preserve"> had only limited impact on the real agenda. Currently, the Government Plenipotentiary for Civic Society </w:t>
      </w:r>
      <w:r w:rsidR="008D0197">
        <w:rPr>
          <w:rFonts w:ascii="Times New Roman" w:eastAsia="Times New Roman" w:hAnsi="Times New Roman"/>
          <w:bCs/>
          <w:sz w:val="26"/>
          <w:szCs w:val="26"/>
          <w:lang w:val="en-US"/>
        </w:rPr>
        <w:t xml:space="preserve">and Equal Treatment </w:t>
      </w:r>
      <w:r w:rsidRPr="00767924">
        <w:rPr>
          <w:rFonts w:ascii="Times New Roman" w:eastAsia="Times New Roman" w:hAnsi="Times New Roman"/>
          <w:bCs/>
          <w:sz w:val="26"/>
          <w:szCs w:val="26"/>
          <w:lang w:val="en-US"/>
        </w:rPr>
        <w:t xml:space="preserve">coordinates the preparation of the final report on the </w:t>
      </w:r>
      <w:proofErr w:type="spellStart"/>
      <w:r w:rsidRPr="00767924">
        <w:rPr>
          <w:rFonts w:ascii="Times New Roman" w:eastAsia="Times New Roman" w:hAnsi="Times New Roman"/>
          <w:bCs/>
          <w:sz w:val="26"/>
          <w:szCs w:val="26"/>
          <w:lang w:val="en-US"/>
        </w:rPr>
        <w:t>Programme</w:t>
      </w:r>
      <w:r w:rsidR="00F406E7">
        <w:rPr>
          <w:rFonts w:ascii="Times New Roman" w:eastAsia="Times New Roman" w:hAnsi="Times New Roman"/>
          <w:bCs/>
          <w:sz w:val="26"/>
          <w:szCs w:val="26"/>
          <w:lang w:val="en-US"/>
        </w:rPr>
        <w:t>’s</w:t>
      </w:r>
      <w:proofErr w:type="spellEnd"/>
      <w:r w:rsidRPr="00767924">
        <w:rPr>
          <w:rFonts w:ascii="Times New Roman" w:eastAsia="Times New Roman" w:hAnsi="Times New Roman"/>
          <w:bCs/>
          <w:sz w:val="26"/>
          <w:szCs w:val="26"/>
          <w:lang w:val="en-US"/>
        </w:rPr>
        <w:t xml:space="preserve"> execution. In compliance with the Eq</w:t>
      </w:r>
      <w:r w:rsidR="00F406E7">
        <w:rPr>
          <w:rFonts w:ascii="Times New Roman" w:eastAsia="Times New Roman" w:hAnsi="Times New Roman"/>
          <w:bCs/>
          <w:sz w:val="26"/>
          <w:szCs w:val="26"/>
          <w:lang w:val="en-US"/>
        </w:rPr>
        <w:t>ual Treatment Act the</w:t>
      </w:r>
      <w:r w:rsidRPr="00767924">
        <w:rPr>
          <w:rFonts w:ascii="Times New Roman" w:eastAsia="Times New Roman" w:hAnsi="Times New Roman"/>
          <w:bCs/>
          <w:sz w:val="26"/>
          <w:szCs w:val="26"/>
          <w:lang w:val="en-US"/>
        </w:rPr>
        <w:t xml:space="preserve"> Plenipotentiary should also present to the </w:t>
      </w:r>
      <w:r w:rsidRPr="00767924">
        <w:rPr>
          <w:rFonts w:ascii="Times New Roman" w:eastAsia="Times New Roman" w:hAnsi="Times New Roman"/>
          <w:bCs/>
          <w:sz w:val="26"/>
          <w:szCs w:val="26"/>
          <w:lang w:val="en-US"/>
        </w:rPr>
        <w:lastRenderedPageBreak/>
        <w:t xml:space="preserve">Council of </w:t>
      </w:r>
      <w:r w:rsidR="00F406E7">
        <w:rPr>
          <w:rFonts w:ascii="Times New Roman" w:eastAsia="Times New Roman" w:hAnsi="Times New Roman"/>
          <w:bCs/>
          <w:sz w:val="26"/>
          <w:szCs w:val="26"/>
          <w:lang w:val="en-US"/>
        </w:rPr>
        <w:t>Ministers a new</w:t>
      </w:r>
      <w:r w:rsidRPr="00767924">
        <w:rPr>
          <w:rFonts w:ascii="Times New Roman" w:eastAsia="Times New Roman" w:hAnsi="Times New Roman"/>
          <w:bCs/>
          <w:sz w:val="26"/>
          <w:szCs w:val="26"/>
          <w:lang w:val="en-US"/>
        </w:rPr>
        <w:t xml:space="preserve"> </w:t>
      </w:r>
      <w:proofErr w:type="spellStart"/>
      <w:r w:rsidRPr="00767924">
        <w:rPr>
          <w:rFonts w:ascii="Times New Roman" w:eastAsia="Times New Roman" w:hAnsi="Times New Roman"/>
          <w:bCs/>
          <w:sz w:val="26"/>
          <w:szCs w:val="26"/>
          <w:lang w:val="en-US"/>
        </w:rPr>
        <w:t>Programme</w:t>
      </w:r>
      <w:proofErr w:type="spellEnd"/>
      <w:r w:rsidRPr="00767924">
        <w:rPr>
          <w:rFonts w:ascii="Times New Roman" w:eastAsia="Times New Roman" w:hAnsi="Times New Roman"/>
          <w:bCs/>
          <w:sz w:val="26"/>
          <w:szCs w:val="26"/>
          <w:lang w:val="en-US"/>
        </w:rPr>
        <w:t xml:space="preserve"> for the coming years, but taking into consideration the Plenipotentiary</w:t>
      </w:r>
      <w:r w:rsidR="00F406E7">
        <w:rPr>
          <w:rFonts w:ascii="Times New Roman" w:eastAsia="Times New Roman" w:hAnsi="Times New Roman"/>
          <w:bCs/>
          <w:sz w:val="26"/>
          <w:szCs w:val="26"/>
          <w:lang w:val="en-US"/>
        </w:rPr>
        <w:t>’s</w:t>
      </w:r>
      <w:r w:rsidRPr="00767924">
        <w:rPr>
          <w:rFonts w:ascii="Times New Roman" w:eastAsia="Times New Roman" w:hAnsi="Times New Roman"/>
          <w:bCs/>
          <w:sz w:val="26"/>
          <w:szCs w:val="26"/>
          <w:lang w:val="en-US"/>
        </w:rPr>
        <w:t xml:space="preserve"> statements, it is st</w:t>
      </w:r>
      <w:r w:rsidR="00F406E7">
        <w:rPr>
          <w:rFonts w:ascii="Times New Roman" w:eastAsia="Times New Roman" w:hAnsi="Times New Roman"/>
          <w:bCs/>
          <w:sz w:val="26"/>
          <w:szCs w:val="26"/>
          <w:lang w:val="en-US"/>
        </w:rPr>
        <w:t>ill unclear whether such</w:t>
      </w:r>
      <w:r w:rsidRPr="00767924">
        <w:rPr>
          <w:rFonts w:ascii="Times New Roman" w:eastAsia="Times New Roman" w:hAnsi="Times New Roman"/>
          <w:bCs/>
          <w:sz w:val="26"/>
          <w:szCs w:val="26"/>
          <w:lang w:val="en-US"/>
        </w:rPr>
        <w:t xml:space="preserve"> document will be prepared. Additionally, to the Commissioner’s knowledge proper public consultations are not held yet. </w:t>
      </w:r>
    </w:p>
    <w:p w:rsidR="00F9421A" w:rsidRPr="00767924" w:rsidRDefault="00F9421A" w:rsidP="00B835A8">
      <w:pPr>
        <w:keepNext/>
        <w:spacing w:line="360" w:lineRule="auto"/>
        <w:jc w:val="both"/>
        <w:outlineLvl w:val="0"/>
        <w:rPr>
          <w:rFonts w:ascii="Times New Roman" w:eastAsia="Times New Roman" w:hAnsi="Times New Roman"/>
          <w:bCs/>
          <w:sz w:val="26"/>
          <w:szCs w:val="26"/>
          <w:lang w:val="en-US"/>
        </w:rPr>
      </w:pPr>
    </w:p>
    <w:p w:rsidR="00B835A8" w:rsidRPr="00767924" w:rsidRDefault="00B835A8" w:rsidP="00B835A8">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 xml:space="preserve">Counter-terrorism measures </w:t>
      </w:r>
      <w:r w:rsidR="002F31B1">
        <w:rPr>
          <w:rFonts w:ascii="Times New Roman" w:eastAsia="Times New Roman" w:hAnsi="Times New Roman"/>
          <w:b/>
          <w:bCs/>
          <w:sz w:val="26"/>
          <w:szCs w:val="26"/>
          <w:lang w:val="en-US"/>
        </w:rPr>
        <w:t xml:space="preserve">- </w:t>
      </w:r>
      <w:r w:rsidR="002F31B1" w:rsidRPr="00767924">
        <w:rPr>
          <w:rFonts w:ascii="Times New Roman" w:eastAsia="Times New Roman" w:hAnsi="Times New Roman"/>
          <w:b/>
          <w:bCs/>
          <w:sz w:val="26"/>
          <w:szCs w:val="26"/>
          <w:lang w:val="en-US"/>
        </w:rPr>
        <w:t>Art</w:t>
      </w:r>
      <w:r w:rsidR="002F31B1">
        <w:rPr>
          <w:rFonts w:ascii="Times New Roman" w:eastAsia="Times New Roman" w:hAnsi="Times New Roman"/>
          <w:b/>
          <w:bCs/>
          <w:sz w:val="26"/>
          <w:szCs w:val="26"/>
          <w:lang w:val="en-US"/>
        </w:rPr>
        <w:t xml:space="preserve">icles </w:t>
      </w:r>
      <w:r w:rsidR="002F31B1" w:rsidRPr="00767924">
        <w:rPr>
          <w:rFonts w:ascii="Times New Roman" w:eastAsia="Times New Roman" w:hAnsi="Times New Roman"/>
          <w:b/>
          <w:bCs/>
          <w:sz w:val="26"/>
          <w:szCs w:val="26"/>
          <w:lang w:val="en-US"/>
        </w:rPr>
        <w:t xml:space="preserve">2, 7 and 9 </w:t>
      </w:r>
      <w:r w:rsidRPr="00767924">
        <w:rPr>
          <w:rFonts w:ascii="Times New Roman" w:eastAsia="Times New Roman" w:hAnsi="Times New Roman"/>
          <w:b/>
          <w:bCs/>
          <w:sz w:val="26"/>
          <w:szCs w:val="26"/>
          <w:lang w:val="en-US"/>
        </w:rPr>
        <w:t>(5)</w:t>
      </w:r>
      <w:r w:rsidRPr="00767924">
        <w:rPr>
          <w:rFonts w:ascii="Times New Roman" w:eastAsia="Times New Roman" w:hAnsi="Times New Roman"/>
          <w:b/>
          <w:bCs/>
          <w:sz w:val="26"/>
          <w:szCs w:val="26"/>
          <w:lang w:val="en-US"/>
        </w:rPr>
        <w:tab/>
      </w:r>
    </w:p>
    <w:p w:rsidR="00B835A8" w:rsidRPr="00D018B7" w:rsidRDefault="00B835A8" w:rsidP="00B835A8">
      <w:pPr>
        <w:keepNext/>
        <w:spacing w:line="360" w:lineRule="auto"/>
        <w:jc w:val="both"/>
        <w:outlineLvl w:val="0"/>
        <w:rPr>
          <w:rFonts w:ascii="inherit" w:eastAsia="Times New Roman" w:hAnsi="inherit" w:cs="Courier New"/>
          <w:color w:val="212121"/>
          <w:sz w:val="20"/>
          <w:szCs w:val="20"/>
          <w:lang w:val="en" w:eastAsia="pl-PL"/>
        </w:rPr>
      </w:pPr>
      <w:r w:rsidRPr="00767924">
        <w:rPr>
          <w:rFonts w:ascii="Times New Roman" w:eastAsia="Times New Roman" w:hAnsi="Times New Roman"/>
          <w:b/>
          <w:bCs/>
          <w:sz w:val="26"/>
          <w:szCs w:val="26"/>
          <w:lang w:val="en-US"/>
        </w:rPr>
        <w:t>8. [anti-terrorism legislation]</w:t>
      </w:r>
      <w:r w:rsidRPr="00767924">
        <w:rPr>
          <w:rFonts w:ascii="Times New Roman" w:eastAsia="Times New Roman" w:hAnsi="Times New Roman"/>
          <w:bCs/>
          <w:sz w:val="26"/>
          <w:szCs w:val="26"/>
          <w:lang w:val="en-US"/>
        </w:rPr>
        <w:t xml:space="preserve"> </w:t>
      </w:r>
      <w:r w:rsidR="002F31B1">
        <w:rPr>
          <w:rFonts w:ascii="Times New Roman" w:eastAsia="Times New Roman" w:hAnsi="Times New Roman"/>
          <w:bCs/>
          <w:sz w:val="26"/>
          <w:szCs w:val="26"/>
          <w:lang w:val="en-US"/>
        </w:rPr>
        <w:t>T</w:t>
      </w:r>
      <w:r w:rsidR="002F31B1" w:rsidRPr="00767924">
        <w:rPr>
          <w:rFonts w:ascii="Times New Roman" w:eastAsia="Times New Roman" w:hAnsi="Times New Roman"/>
          <w:bCs/>
          <w:sz w:val="26"/>
          <w:szCs w:val="26"/>
          <w:lang w:val="en-US"/>
        </w:rPr>
        <w:t xml:space="preserve">he Commissioner critically assesses </w:t>
      </w:r>
      <w:r w:rsidR="002F31B1">
        <w:rPr>
          <w:rFonts w:ascii="Times New Roman" w:eastAsia="Times New Roman" w:hAnsi="Times New Roman"/>
          <w:bCs/>
          <w:sz w:val="26"/>
          <w:szCs w:val="26"/>
          <w:lang w:val="en-US"/>
        </w:rPr>
        <w:t xml:space="preserve">certain provisions of the </w:t>
      </w:r>
      <w:r w:rsidRPr="00767924">
        <w:rPr>
          <w:rFonts w:ascii="Times New Roman" w:eastAsia="Times New Roman" w:hAnsi="Times New Roman"/>
          <w:bCs/>
          <w:sz w:val="26"/>
          <w:szCs w:val="26"/>
          <w:lang w:val="en-US"/>
        </w:rPr>
        <w:t>new Act on counter-terrorism measures adop</w:t>
      </w:r>
      <w:r w:rsidR="005B105D">
        <w:rPr>
          <w:rFonts w:ascii="Times New Roman" w:eastAsia="Times New Roman" w:hAnsi="Times New Roman"/>
          <w:bCs/>
          <w:sz w:val="26"/>
          <w:szCs w:val="26"/>
          <w:lang w:val="en-US"/>
        </w:rPr>
        <w:t>ted on 10 June 2016</w:t>
      </w:r>
      <w:r w:rsidR="00DA1C6D">
        <w:rPr>
          <w:rFonts w:ascii="Times New Roman" w:eastAsia="Times New Roman" w:hAnsi="Times New Roman"/>
          <w:bCs/>
          <w:sz w:val="26"/>
          <w:szCs w:val="26"/>
          <w:lang w:val="en-US"/>
        </w:rPr>
        <w:t xml:space="preserve"> as to </w:t>
      </w:r>
      <w:r w:rsidR="00D34080">
        <w:rPr>
          <w:rFonts w:ascii="Times New Roman" w:eastAsia="Times New Roman" w:hAnsi="Times New Roman"/>
          <w:bCs/>
          <w:sz w:val="26"/>
          <w:szCs w:val="26"/>
          <w:lang w:val="en-US"/>
        </w:rPr>
        <w:t>their</w:t>
      </w:r>
      <w:r w:rsidR="00DA1C6D">
        <w:rPr>
          <w:rFonts w:ascii="Times New Roman" w:eastAsia="Times New Roman" w:hAnsi="Times New Roman"/>
          <w:bCs/>
          <w:sz w:val="26"/>
          <w:szCs w:val="26"/>
          <w:lang w:val="en-US"/>
        </w:rPr>
        <w:t xml:space="preserve"> compliance with fundamental rights</w:t>
      </w:r>
      <w:r w:rsidR="00D34080">
        <w:rPr>
          <w:rFonts w:ascii="Times New Roman" w:eastAsia="Times New Roman" w:hAnsi="Times New Roman"/>
          <w:bCs/>
          <w:sz w:val="26"/>
          <w:szCs w:val="26"/>
          <w:lang w:val="en-US"/>
        </w:rPr>
        <w:t xml:space="preserve"> enshrined in the Constitution</w:t>
      </w:r>
      <w:r w:rsidR="005B105D">
        <w:rPr>
          <w:rFonts w:ascii="Times New Roman" w:eastAsia="Times New Roman" w:hAnsi="Times New Roman"/>
          <w:bCs/>
          <w:sz w:val="26"/>
          <w:szCs w:val="26"/>
          <w:lang w:val="en-US"/>
        </w:rPr>
        <w:t>.</w:t>
      </w:r>
      <w:r w:rsidR="00D018B7">
        <w:rPr>
          <w:rFonts w:ascii="Times New Roman" w:eastAsia="Times New Roman" w:hAnsi="Times New Roman"/>
          <w:bCs/>
          <w:sz w:val="26"/>
          <w:szCs w:val="26"/>
          <w:lang w:val="en-US"/>
        </w:rPr>
        <w:t xml:space="preserve"> Drafting of the law was not subject to public consultations.</w:t>
      </w:r>
      <w:r w:rsidR="007E70E5">
        <w:rPr>
          <w:rFonts w:ascii="Times New Roman" w:eastAsia="Times New Roman" w:hAnsi="Times New Roman"/>
          <w:bCs/>
          <w:sz w:val="26"/>
          <w:szCs w:val="26"/>
          <w:lang w:val="en-US"/>
        </w:rPr>
        <w:t xml:space="preserve"> </w:t>
      </w:r>
      <w:r w:rsidR="00DA1C6D">
        <w:rPr>
          <w:rFonts w:ascii="Times New Roman" w:eastAsia="Times New Roman" w:hAnsi="Times New Roman"/>
          <w:bCs/>
          <w:sz w:val="26"/>
          <w:szCs w:val="26"/>
          <w:lang w:val="en-US"/>
        </w:rPr>
        <w:t>T</w:t>
      </w:r>
      <w:r w:rsidR="006E4569">
        <w:rPr>
          <w:rFonts w:ascii="Times New Roman" w:eastAsia="Times New Roman" w:hAnsi="Times New Roman"/>
          <w:bCs/>
          <w:sz w:val="26"/>
          <w:szCs w:val="26"/>
          <w:lang w:val="en-US"/>
        </w:rPr>
        <w:t xml:space="preserve">he government to great extent ignored statements and critical comments </w:t>
      </w:r>
      <w:r w:rsidR="00DA1C6D">
        <w:rPr>
          <w:rFonts w:ascii="Times New Roman" w:eastAsia="Times New Roman" w:hAnsi="Times New Roman"/>
          <w:bCs/>
          <w:sz w:val="26"/>
          <w:szCs w:val="26"/>
          <w:lang w:val="en-US"/>
        </w:rPr>
        <w:t xml:space="preserve">of </w:t>
      </w:r>
      <w:r w:rsidR="006E4569">
        <w:rPr>
          <w:rFonts w:ascii="Times New Roman" w:eastAsia="Times New Roman" w:hAnsi="Times New Roman"/>
          <w:bCs/>
          <w:sz w:val="26"/>
          <w:szCs w:val="26"/>
          <w:lang w:val="en-US"/>
        </w:rPr>
        <w:t xml:space="preserve">the Commissioner as well as </w:t>
      </w:r>
      <w:r w:rsidR="00DA1C6D">
        <w:rPr>
          <w:rFonts w:ascii="Times New Roman" w:eastAsia="Times New Roman" w:hAnsi="Times New Roman"/>
          <w:bCs/>
          <w:sz w:val="26"/>
          <w:szCs w:val="26"/>
          <w:lang w:val="en-US"/>
        </w:rPr>
        <w:t xml:space="preserve">of the </w:t>
      </w:r>
      <w:r w:rsidR="006E4569">
        <w:rPr>
          <w:rFonts w:ascii="Times New Roman" w:eastAsia="Times New Roman" w:hAnsi="Times New Roman"/>
          <w:bCs/>
          <w:sz w:val="26"/>
          <w:szCs w:val="26"/>
          <w:lang w:val="en-US"/>
        </w:rPr>
        <w:t>civil society organizations.</w:t>
      </w:r>
      <w:r w:rsidR="005B105D">
        <w:rPr>
          <w:rFonts w:ascii="Times New Roman" w:eastAsia="Times New Roman" w:hAnsi="Times New Roman"/>
          <w:bCs/>
          <w:sz w:val="26"/>
          <w:szCs w:val="26"/>
          <w:lang w:val="en-US"/>
        </w:rPr>
        <w:t xml:space="preserve"> </w:t>
      </w:r>
      <w:r w:rsidR="00D81AA3">
        <w:rPr>
          <w:rFonts w:ascii="Times New Roman" w:eastAsia="Times New Roman" w:hAnsi="Times New Roman"/>
          <w:bCs/>
          <w:sz w:val="26"/>
          <w:szCs w:val="26"/>
          <w:lang w:val="en-US"/>
        </w:rPr>
        <w:t>As a result, t</w:t>
      </w:r>
      <w:r w:rsidRPr="00767924">
        <w:rPr>
          <w:rFonts w:ascii="Times New Roman" w:eastAsia="Times New Roman" w:hAnsi="Times New Roman"/>
          <w:bCs/>
          <w:sz w:val="26"/>
          <w:szCs w:val="26"/>
          <w:lang w:val="en-US"/>
        </w:rPr>
        <w:t xml:space="preserve">he Commissioner filed </w:t>
      </w:r>
      <w:r w:rsidR="00DA1C6D">
        <w:rPr>
          <w:rFonts w:ascii="Times New Roman" w:eastAsia="Times New Roman" w:hAnsi="Times New Roman"/>
          <w:bCs/>
          <w:sz w:val="26"/>
          <w:szCs w:val="26"/>
          <w:lang w:val="en-US"/>
        </w:rPr>
        <w:t>a</w:t>
      </w:r>
      <w:r w:rsidR="00DA1C6D"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 xml:space="preserve">motion to the Constitutional Tribunal and challenged several provisions </w:t>
      </w:r>
      <w:r w:rsidR="00D81AA3">
        <w:rPr>
          <w:rFonts w:ascii="Times New Roman" w:eastAsia="Times New Roman" w:hAnsi="Times New Roman"/>
          <w:bCs/>
          <w:sz w:val="26"/>
          <w:szCs w:val="26"/>
          <w:lang w:val="en-US"/>
        </w:rPr>
        <w:t>of the Act, inter alia those referring to the foreigners</w:t>
      </w:r>
      <w:r w:rsidR="006E2FF6">
        <w:rPr>
          <w:rFonts w:ascii="Times New Roman" w:eastAsia="Times New Roman" w:hAnsi="Times New Roman"/>
          <w:bCs/>
          <w:sz w:val="26"/>
          <w:szCs w:val="26"/>
          <w:lang w:val="en-US"/>
        </w:rPr>
        <w:t xml:space="preserve">, grounds for arrest and blocking of certain computer data as well as to the competences of the </w:t>
      </w:r>
      <w:r w:rsidR="006E2FF6" w:rsidRPr="002E2CCA">
        <w:rPr>
          <w:rFonts w:ascii="Times New Roman" w:eastAsia="Times New Roman" w:hAnsi="Times New Roman"/>
          <w:bCs/>
          <w:sz w:val="26"/>
          <w:szCs w:val="26"/>
          <w:lang w:val="en"/>
        </w:rPr>
        <w:t xml:space="preserve">Head of </w:t>
      </w:r>
      <w:r w:rsidR="006E2FF6">
        <w:rPr>
          <w:rFonts w:ascii="Times New Roman" w:eastAsia="Times New Roman" w:hAnsi="Times New Roman"/>
          <w:bCs/>
          <w:sz w:val="26"/>
          <w:szCs w:val="26"/>
          <w:lang w:val="en"/>
        </w:rPr>
        <w:t xml:space="preserve">the </w:t>
      </w:r>
      <w:r w:rsidR="006E2FF6" w:rsidRPr="002E2CCA">
        <w:rPr>
          <w:rFonts w:ascii="Times New Roman" w:eastAsia="Times New Roman" w:hAnsi="Times New Roman"/>
          <w:bCs/>
          <w:sz w:val="26"/>
          <w:szCs w:val="26"/>
          <w:lang w:val="en"/>
        </w:rPr>
        <w:t>Internal Security Agency</w:t>
      </w:r>
      <w:r w:rsidR="00D81AA3">
        <w:rPr>
          <w:rStyle w:val="Odwoanieprzypisudolnego"/>
          <w:rFonts w:ascii="Times New Roman" w:eastAsia="Times New Roman" w:hAnsi="Times New Roman"/>
          <w:bCs/>
          <w:sz w:val="26"/>
          <w:szCs w:val="26"/>
          <w:lang w:val="en-US"/>
        </w:rPr>
        <w:footnoteReference w:id="3"/>
      </w:r>
      <w:r w:rsidR="00D81AA3">
        <w:rPr>
          <w:rFonts w:ascii="Times New Roman" w:eastAsia="Times New Roman" w:hAnsi="Times New Roman"/>
          <w:bCs/>
          <w:sz w:val="26"/>
          <w:szCs w:val="26"/>
          <w:lang w:val="en-US"/>
        </w:rPr>
        <w:t>. According to the Act, p</w:t>
      </w:r>
      <w:r w:rsidRPr="00767924">
        <w:rPr>
          <w:rFonts w:ascii="Times New Roman" w:eastAsia="Times New Roman" w:hAnsi="Times New Roman"/>
          <w:bCs/>
          <w:sz w:val="26"/>
          <w:szCs w:val="26"/>
          <w:lang w:val="en-US"/>
        </w:rPr>
        <w:t xml:space="preserve">eople who do not have Polish citizenship may be subject to surveillance </w:t>
      </w:r>
      <w:r w:rsidR="00F406E7">
        <w:rPr>
          <w:rFonts w:ascii="Times New Roman" w:eastAsia="Times New Roman" w:hAnsi="Times New Roman"/>
          <w:bCs/>
          <w:sz w:val="26"/>
          <w:szCs w:val="26"/>
          <w:lang w:val="en-US"/>
        </w:rPr>
        <w:t>and</w:t>
      </w:r>
      <w:r w:rsidR="00D81AA3">
        <w:rPr>
          <w:rFonts w:ascii="Times New Roman" w:eastAsia="Times New Roman" w:hAnsi="Times New Roman"/>
          <w:bCs/>
          <w:sz w:val="26"/>
          <w:szCs w:val="26"/>
          <w:lang w:val="en-US"/>
        </w:rPr>
        <w:t xml:space="preserve"> </w:t>
      </w:r>
      <w:r w:rsidR="00B07D1C">
        <w:rPr>
          <w:rFonts w:ascii="Times New Roman" w:eastAsia="Times New Roman" w:hAnsi="Times New Roman"/>
          <w:bCs/>
          <w:sz w:val="26"/>
          <w:szCs w:val="26"/>
          <w:lang w:val="en-US"/>
        </w:rPr>
        <w:t xml:space="preserve">may be considered terrorist, </w:t>
      </w:r>
      <w:r w:rsidRPr="00767924">
        <w:rPr>
          <w:rFonts w:ascii="Times New Roman" w:eastAsia="Times New Roman" w:hAnsi="Times New Roman"/>
          <w:bCs/>
          <w:sz w:val="26"/>
          <w:szCs w:val="26"/>
          <w:lang w:val="en-US"/>
        </w:rPr>
        <w:t xml:space="preserve">solely </w:t>
      </w:r>
      <w:r w:rsidR="00B07D1C">
        <w:rPr>
          <w:rFonts w:ascii="Times New Roman" w:eastAsia="Times New Roman" w:hAnsi="Times New Roman"/>
          <w:bCs/>
          <w:sz w:val="26"/>
          <w:szCs w:val="26"/>
          <w:lang w:val="en-US"/>
        </w:rPr>
        <w:t xml:space="preserve">because they are foreigners. </w:t>
      </w:r>
      <w:r w:rsidR="00D81AA3">
        <w:rPr>
          <w:rFonts w:ascii="Times New Roman" w:eastAsia="Times New Roman" w:hAnsi="Times New Roman"/>
          <w:bCs/>
          <w:sz w:val="26"/>
          <w:szCs w:val="26"/>
          <w:lang w:val="en-US"/>
        </w:rPr>
        <w:t xml:space="preserve">They </w:t>
      </w:r>
      <w:r w:rsidR="006E2FF6">
        <w:rPr>
          <w:rFonts w:ascii="Times New Roman" w:eastAsia="Times New Roman" w:hAnsi="Times New Roman"/>
          <w:bCs/>
          <w:sz w:val="26"/>
          <w:szCs w:val="26"/>
          <w:lang w:val="en-US"/>
        </w:rPr>
        <w:t>might be also</w:t>
      </w:r>
      <w:r w:rsidRPr="00767924">
        <w:rPr>
          <w:rFonts w:ascii="Times New Roman" w:eastAsia="Times New Roman" w:hAnsi="Times New Roman"/>
          <w:bCs/>
          <w:sz w:val="26"/>
          <w:szCs w:val="26"/>
          <w:lang w:val="en-US"/>
        </w:rPr>
        <w:t xml:space="preserve"> subject to surveillance and phone tapping without court oversight and subject to fingerprinting and collecting of DNA samples at any time. The </w:t>
      </w:r>
      <w:r w:rsidR="006E2FF6">
        <w:rPr>
          <w:rFonts w:ascii="Times New Roman" w:eastAsia="Times New Roman" w:hAnsi="Times New Roman"/>
          <w:bCs/>
          <w:sz w:val="26"/>
          <w:szCs w:val="26"/>
          <w:lang w:val="en-US"/>
        </w:rPr>
        <w:t>Act</w:t>
      </w:r>
      <w:r w:rsidR="006E2FF6" w:rsidRPr="00767924">
        <w:rPr>
          <w:rFonts w:ascii="Times New Roman" w:eastAsia="Times New Roman" w:hAnsi="Times New Roman"/>
          <w:bCs/>
          <w:sz w:val="26"/>
          <w:szCs w:val="26"/>
          <w:lang w:val="en-US"/>
        </w:rPr>
        <w:t xml:space="preserve"> </w:t>
      </w:r>
      <w:r w:rsidR="00B07D1C">
        <w:rPr>
          <w:rFonts w:ascii="Times New Roman" w:eastAsia="Times New Roman" w:hAnsi="Times New Roman"/>
          <w:bCs/>
          <w:sz w:val="26"/>
          <w:szCs w:val="26"/>
          <w:lang w:val="en-US"/>
        </w:rPr>
        <w:t>also allows</w:t>
      </w:r>
      <w:r w:rsidR="006E4569">
        <w:rPr>
          <w:rFonts w:ascii="Times New Roman" w:eastAsia="Times New Roman" w:hAnsi="Times New Roman"/>
          <w:bCs/>
          <w:sz w:val="26"/>
          <w:szCs w:val="26"/>
          <w:lang w:val="en-US"/>
        </w:rPr>
        <w:t xml:space="preserve"> police to arrest</w:t>
      </w:r>
      <w:r w:rsidRPr="00767924">
        <w:rPr>
          <w:rFonts w:ascii="Times New Roman" w:eastAsia="Times New Roman" w:hAnsi="Times New Roman"/>
          <w:bCs/>
          <w:sz w:val="26"/>
          <w:szCs w:val="26"/>
          <w:lang w:val="en-US"/>
        </w:rPr>
        <w:t xml:space="preserve"> individuals based</w:t>
      </w:r>
      <w:r w:rsidR="00B07D1C">
        <w:rPr>
          <w:rFonts w:ascii="Times New Roman" w:eastAsia="Times New Roman" w:hAnsi="Times New Roman"/>
          <w:bCs/>
          <w:sz w:val="26"/>
          <w:szCs w:val="26"/>
          <w:lang w:val="en-US"/>
        </w:rPr>
        <w:t xml:space="preserve"> on a “probability” that they a</w:t>
      </w:r>
      <w:r w:rsidRPr="00767924">
        <w:rPr>
          <w:rFonts w:ascii="Times New Roman" w:eastAsia="Times New Roman" w:hAnsi="Times New Roman"/>
          <w:bCs/>
          <w:sz w:val="26"/>
          <w:szCs w:val="26"/>
          <w:lang w:val="en-US"/>
        </w:rPr>
        <w:t>re going to commit or had committed a terrorist act. Individuals can be held for a period of 14 day</w:t>
      </w:r>
      <w:r w:rsidR="002E2CCA">
        <w:rPr>
          <w:rFonts w:ascii="Times New Roman" w:eastAsia="Times New Roman" w:hAnsi="Times New Roman"/>
          <w:bCs/>
          <w:sz w:val="26"/>
          <w:szCs w:val="26"/>
          <w:lang w:val="en-US"/>
        </w:rPr>
        <w:t>s before judicial review occurs.</w:t>
      </w:r>
      <w:r w:rsidR="00D81AA3">
        <w:rPr>
          <w:rFonts w:ascii="Times New Roman" w:eastAsia="Times New Roman" w:hAnsi="Times New Roman"/>
          <w:bCs/>
          <w:sz w:val="26"/>
          <w:szCs w:val="26"/>
          <w:lang w:val="en-US"/>
        </w:rPr>
        <w:t xml:space="preserve"> </w:t>
      </w:r>
      <w:r w:rsidR="002E2CCA">
        <w:rPr>
          <w:rFonts w:ascii="Times New Roman" w:eastAsia="Times New Roman" w:hAnsi="Times New Roman"/>
          <w:bCs/>
          <w:sz w:val="26"/>
          <w:szCs w:val="26"/>
          <w:lang w:val="en-US"/>
        </w:rPr>
        <w:t xml:space="preserve">Moreover, the Act allows to block </w:t>
      </w:r>
      <w:r w:rsidR="002E2CCA" w:rsidRPr="002E2CCA">
        <w:rPr>
          <w:rFonts w:ascii="Times New Roman" w:eastAsia="Times New Roman" w:hAnsi="Times New Roman"/>
          <w:bCs/>
          <w:sz w:val="26"/>
          <w:szCs w:val="26"/>
          <w:lang w:val="en"/>
        </w:rPr>
        <w:t xml:space="preserve">specific </w:t>
      </w:r>
      <w:r w:rsidR="00D81AA3">
        <w:rPr>
          <w:rFonts w:ascii="Times New Roman" w:eastAsia="Times New Roman" w:hAnsi="Times New Roman"/>
          <w:bCs/>
          <w:sz w:val="26"/>
          <w:szCs w:val="26"/>
          <w:lang w:val="en"/>
        </w:rPr>
        <w:t>“</w:t>
      </w:r>
      <w:r w:rsidR="002E2CCA" w:rsidRPr="002E2CCA">
        <w:rPr>
          <w:rFonts w:ascii="Times New Roman" w:eastAsia="Times New Roman" w:hAnsi="Times New Roman"/>
          <w:bCs/>
          <w:sz w:val="26"/>
          <w:szCs w:val="26"/>
          <w:lang w:val="en"/>
        </w:rPr>
        <w:t>computer data</w:t>
      </w:r>
      <w:r w:rsidR="00D81AA3">
        <w:rPr>
          <w:rFonts w:ascii="Times New Roman" w:eastAsia="Times New Roman" w:hAnsi="Times New Roman"/>
          <w:bCs/>
          <w:sz w:val="26"/>
          <w:szCs w:val="26"/>
          <w:lang w:val="en"/>
        </w:rPr>
        <w:t>”</w:t>
      </w:r>
      <w:r w:rsidR="002E2CCA" w:rsidRPr="002E2CCA">
        <w:rPr>
          <w:rFonts w:ascii="Times New Roman" w:eastAsia="Times New Roman" w:hAnsi="Times New Roman"/>
          <w:bCs/>
          <w:sz w:val="26"/>
          <w:szCs w:val="26"/>
          <w:lang w:val="en"/>
        </w:rPr>
        <w:t xml:space="preserve"> as being affiliated with a terrorist event, or </w:t>
      </w:r>
      <w:r w:rsidR="00D81AA3">
        <w:rPr>
          <w:rFonts w:ascii="Times New Roman" w:eastAsia="Times New Roman" w:hAnsi="Times New Roman"/>
          <w:bCs/>
          <w:sz w:val="26"/>
          <w:szCs w:val="26"/>
          <w:lang w:val="en"/>
        </w:rPr>
        <w:t>“</w:t>
      </w:r>
      <w:r w:rsidR="00DF4848">
        <w:rPr>
          <w:rFonts w:ascii="Times New Roman" w:eastAsia="Times New Roman" w:hAnsi="Times New Roman"/>
          <w:bCs/>
          <w:sz w:val="26"/>
          <w:szCs w:val="26"/>
          <w:lang w:val="en"/>
        </w:rPr>
        <w:t>telecommunication</w:t>
      </w:r>
      <w:r w:rsidR="002E2CCA" w:rsidRPr="002E2CCA">
        <w:rPr>
          <w:rFonts w:ascii="Times New Roman" w:eastAsia="Times New Roman" w:hAnsi="Times New Roman"/>
          <w:bCs/>
          <w:sz w:val="26"/>
          <w:szCs w:val="26"/>
          <w:lang w:val="en"/>
        </w:rPr>
        <w:t xml:space="preserve"> services</w:t>
      </w:r>
      <w:r w:rsidR="00D81AA3">
        <w:rPr>
          <w:rFonts w:ascii="Times New Roman" w:eastAsia="Times New Roman" w:hAnsi="Times New Roman"/>
          <w:bCs/>
          <w:sz w:val="26"/>
          <w:szCs w:val="26"/>
          <w:lang w:val="en"/>
        </w:rPr>
        <w:t>”</w:t>
      </w:r>
      <w:r w:rsidR="002E2CCA" w:rsidRPr="002E2CCA">
        <w:rPr>
          <w:rFonts w:ascii="Times New Roman" w:eastAsia="Times New Roman" w:hAnsi="Times New Roman"/>
          <w:bCs/>
          <w:sz w:val="26"/>
          <w:szCs w:val="26"/>
          <w:lang w:val="en"/>
        </w:rPr>
        <w:t xml:space="preserve"> designed or used to cause t</w:t>
      </w:r>
      <w:r w:rsidR="002E2CCA">
        <w:rPr>
          <w:rFonts w:ascii="Times New Roman" w:eastAsia="Times New Roman" w:hAnsi="Times New Roman"/>
          <w:bCs/>
          <w:sz w:val="26"/>
          <w:szCs w:val="26"/>
          <w:lang w:val="en"/>
        </w:rPr>
        <w:t>he event of a terrorist nature</w:t>
      </w:r>
      <w:r w:rsidR="006E2FF6">
        <w:rPr>
          <w:rFonts w:ascii="Times New Roman" w:eastAsia="Times New Roman" w:hAnsi="Times New Roman"/>
          <w:bCs/>
          <w:sz w:val="26"/>
          <w:szCs w:val="26"/>
          <w:lang w:val="en"/>
        </w:rPr>
        <w:t>, without providing a clear definition</w:t>
      </w:r>
      <w:r w:rsidR="00EE32F6">
        <w:rPr>
          <w:rFonts w:ascii="Times New Roman" w:eastAsia="Times New Roman" w:hAnsi="Times New Roman"/>
          <w:bCs/>
          <w:sz w:val="26"/>
          <w:szCs w:val="26"/>
          <w:lang w:val="en"/>
        </w:rPr>
        <w:t xml:space="preserve"> of such data and services,</w:t>
      </w:r>
      <w:r w:rsidR="006E2FF6">
        <w:rPr>
          <w:rFonts w:ascii="Times New Roman" w:eastAsia="Times New Roman" w:hAnsi="Times New Roman"/>
          <w:bCs/>
          <w:sz w:val="26"/>
          <w:szCs w:val="26"/>
          <w:lang w:val="en"/>
        </w:rPr>
        <w:t xml:space="preserve"> which could lead to malpractice</w:t>
      </w:r>
      <w:r w:rsidR="002E2CCA">
        <w:rPr>
          <w:rFonts w:ascii="Times New Roman" w:eastAsia="Times New Roman" w:hAnsi="Times New Roman"/>
          <w:bCs/>
          <w:sz w:val="26"/>
          <w:szCs w:val="26"/>
          <w:lang w:val="en"/>
        </w:rPr>
        <w:t xml:space="preserve">. </w:t>
      </w:r>
      <w:r w:rsidR="006E2FF6">
        <w:rPr>
          <w:rFonts w:ascii="Times New Roman" w:eastAsia="Times New Roman" w:hAnsi="Times New Roman"/>
          <w:bCs/>
          <w:sz w:val="26"/>
          <w:szCs w:val="26"/>
          <w:lang w:val="en"/>
        </w:rPr>
        <w:t>Finally, t</w:t>
      </w:r>
      <w:r w:rsidR="006E2FF6" w:rsidRPr="002E2CCA">
        <w:rPr>
          <w:rFonts w:ascii="Times New Roman" w:eastAsia="Times New Roman" w:hAnsi="Times New Roman"/>
          <w:bCs/>
          <w:sz w:val="26"/>
          <w:szCs w:val="26"/>
          <w:lang w:val="en"/>
        </w:rPr>
        <w:t xml:space="preserve">he </w:t>
      </w:r>
      <w:r w:rsidR="002E2CCA" w:rsidRPr="002E2CCA">
        <w:rPr>
          <w:rFonts w:ascii="Times New Roman" w:eastAsia="Times New Roman" w:hAnsi="Times New Roman"/>
          <w:bCs/>
          <w:sz w:val="26"/>
          <w:szCs w:val="26"/>
          <w:lang w:val="en"/>
        </w:rPr>
        <w:t xml:space="preserve">Head of </w:t>
      </w:r>
      <w:r w:rsidR="002E2CCA">
        <w:rPr>
          <w:rFonts w:ascii="Times New Roman" w:eastAsia="Times New Roman" w:hAnsi="Times New Roman"/>
          <w:bCs/>
          <w:sz w:val="26"/>
          <w:szCs w:val="26"/>
          <w:lang w:val="en"/>
        </w:rPr>
        <w:t xml:space="preserve">the </w:t>
      </w:r>
      <w:r w:rsidR="002E2CCA" w:rsidRPr="002E2CCA">
        <w:rPr>
          <w:rFonts w:ascii="Times New Roman" w:eastAsia="Times New Roman" w:hAnsi="Times New Roman"/>
          <w:bCs/>
          <w:sz w:val="26"/>
          <w:szCs w:val="26"/>
          <w:lang w:val="en"/>
        </w:rPr>
        <w:t xml:space="preserve">Internal Security Agency </w:t>
      </w:r>
      <w:r w:rsidR="002E2CCA">
        <w:rPr>
          <w:rFonts w:ascii="Times New Roman" w:eastAsia="Times New Roman" w:hAnsi="Times New Roman"/>
          <w:bCs/>
          <w:sz w:val="26"/>
          <w:szCs w:val="26"/>
          <w:lang w:val="en"/>
        </w:rPr>
        <w:t xml:space="preserve">is </w:t>
      </w:r>
      <w:r w:rsidR="00D81AA3">
        <w:rPr>
          <w:rFonts w:ascii="Times New Roman" w:eastAsia="Times New Roman" w:hAnsi="Times New Roman"/>
          <w:bCs/>
          <w:sz w:val="26"/>
          <w:szCs w:val="26"/>
          <w:lang w:val="en"/>
        </w:rPr>
        <w:t xml:space="preserve">allowed </w:t>
      </w:r>
      <w:r w:rsidR="002E2CCA" w:rsidRPr="002E2CCA">
        <w:rPr>
          <w:rFonts w:ascii="Times New Roman" w:eastAsia="Times New Roman" w:hAnsi="Times New Roman"/>
          <w:bCs/>
          <w:sz w:val="26"/>
          <w:szCs w:val="26"/>
          <w:lang w:val="en"/>
        </w:rPr>
        <w:t>to free</w:t>
      </w:r>
      <w:r w:rsidR="00D81AA3">
        <w:rPr>
          <w:rFonts w:ascii="Times New Roman" w:eastAsia="Times New Roman" w:hAnsi="Times New Roman"/>
          <w:bCs/>
          <w:sz w:val="26"/>
          <w:szCs w:val="26"/>
          <w:lang w:val="en"/>
        </w:rPr>
        <w:t>ly</w:t>
      </w:r>
      <w:r w:rsidR="002E2CCA" w:rsidRPr="002E2CCA">
        <w:rPr>
          <w:rFonts w:ascii="Times New Roman" w:eastAsia="Times New Roman" w:hAnsi="Times New Roman"/>
          <w:bCs/>
          <w:sz w:val="26"/>
          <w:szCs w:val="26"/>
          <w:lang w:val="en"/>
        </w:rPr>
        <w:t xml:space="preserve"> access </w:t>
      </w:r>
      <w:r w:rsidR="00D81AA3" w:rsidRPr="002E2CCA">
        <w:rPr>
          <w:rFonts w:ascii="Times New Roman" w:eastAsia="Times New Roman" w:hAnsi="Times New Roman"/>
          <w:bCs/>
          <w:sz w:val="26"/>
          <w:szCs w:val="26"/>
          <w:lang w:val="en"/>
        </w:rPr>
        <w:t>t</w:t>
      </w:r>
      <w:r w:rsidR="00D81AA3">
        <w:rPr>
          <w:rFonts w:ascii="Times New Roman" w:eastAsia="Times New Roman" w:hAnsi="Times New Roman"/>
          <w:bCs/>
          <w:sz w:val="26"/>
          <w:szCs w:val="26"/>
          <w:lang w:val="en"/>
        </w:rPr>
        <w:t>he</w:t>
      </w:r>
      <w:r w:rsidR="00D81AA3" w:rsidRPr="002E2CCA">
        <w:rPr>
          <w:rFonts w:ascii="Times New Roman" w:eastAsia="Times New Roman" w:hAnsi="Times New Roman"/>
          <w:bCs/>
          <w:sz w:val="26"/>
          <w:szCs w:val="26"/>
          <w:lang w:val="en"/>
        </w:rPr>
        <w:t xml:space="preserve"> </w:t>
      </w:r>
      <w:r w:rsidR="002E2CCA" w:rsidRPr="002E2CCA">
        <w:rPr>
          <w:rFonts w:ascii="Times New Roman" w:eastAsia="Times New Roman" w:hAnsi="Times New Roman"/>
          <w:bCs/>
          <w:sz w:val="26"/>
          <w:szCs w:val="26"/>
          <w:lang w:val="en"/>
        </w:rPr>
        <w:t>data and information stored in public registers</w:t>
      </w:r>
      <w:r w:rsidR="00D73363">
        <w:rPr>
          <w:rFonts w:ascii="Times New Roman" w:eastAsia="Times New Roman" w:hAnsi="Times New Roman"/>
          <w:bCs/>
          <w:sz w:val="26"/>
          <w:szCs w:val="26"/>
          <w:lang w:val="en"/>
        </w:rPr>
        <w:t xml:space="preserve">, as well as </w:t>
      </w:r>
      <w:r w:rsidR="002E2CCA" w:rsidRPr="002E2CCA">
        <w:rPr>
          <w:rFonts w:ascii="Times New Roman" w:eastAsia="Times New Roman" w:hAnsi="Times New Roman"/>
          <w:bCs/>
          <w:sz w:val="26"/>
          <w:szCs w:val="26"/>
          <w:lang w:val="en"/>
        </w:rPr>
        <w:t>to inspect any video recorders placed in public buildings, at public roads and other public places</w:t>
      </w:r>
      <w:r w:rsidR="002E2CCA">
        <w:rPr>
          <w:rFonts w:ascii="Times New Roman" w:eastAsia="Times New Roman" w:hAnsi="Times New Roman"/>
          <w:bCs/>
          <w:sz w:val="26"/>
          <w:szCs w:val="26"/>
          <w:lang w:val="en"/>
        </w:rPr>
        <w:t>.</w:t>
      </w:r>
      <w:r w:rsidR="002E2CCA" w:rsidRPr="002E2CCA">
        <w:rPr>
          <w:rFonts w:ascii="inherit" w:eastAsia="Times New Roman" w:hAnsi="inherit" w:cs="Courier New"/>
          <w:color w:val="212121"/>
          <w:sz w:val="20"/>
          <w:szCs w:val="20"/>
          <w:lang w:val="en" w:eastAsia="pl-PL"/>
        </w:rPr>
        <w:t xml:space="preserve"> </w:t>
      </w:r>
      <w:r w:rsidR="002E2CCA">
        <w:rPr>
          <w:rFonts w:ascii="Times New Roman" w:eastAsia="Times New Roman" w:hAnsi="Times New Roman"/>
          <w:bCs/>
          <w:sz w:val="26"/>
          <w:szCs w:val="26"/>
          <w:lang w:val="en"/>
        </w:rPr>
        <w:t>The H</w:t>
      </w:r>
      <w:r w:rsidR="002E2CCA" w:rsidRPr="002E2CCA">
        <w:rPr>
          <w:rFonts w:ascii="Times New Roman" w:eastAsia="Times New Roman" w:hAnsi="Times New Roman"/>
          <w:bCs/>
          <w:sz w:val="26"/>
          <w:szCs w:val="26"/>
          <w:lang w:val="en"/>
        </w:rPr>
        <w:t xml:space="preserve">ead of the Internal Security Agency </w:t>
      </w:r>
      <w:r w:rsidR="00EB39FF">
        <w:rPr>
          <w:rFonts w:ascii="Times New Roman" w:eastAsia="Times New Roman" w:hAnsi="Times New Roman"/>
          <w:bCs/>
          <w:sz w:val="26"/>
          <w:szCs w:val="26"/>
          <w:lang w:val="en"/>
        </w:rPr>
        <w:t>has also the task</w:t>
      </w:r>
      <w:r w:rsidR="002E2CCA" w:rsidRPr="002E2CCA">
        <w:rPr>
          <w:rFonts w:ascii="Times New Roman" w:eastAsia="Times New Roman" w:hAnsi="Times New Roman"/>
          <w:bCs/>
          <w:sz w:val="26"/>
          <w:szCs w:val="26"/>
          <w:lang w:val="en"/>
        </w:rPr>
        <w:t xml:space="preserve"> to </w:t>
      </w:r>
      <w:r w:rsidR="00EB39FF">
        <w:rPr>
          <w:rFonts w:ascii="Times New Roman" w:eastAsia="Times New Roman" w:hAnsi="Times New Roman"/>
          <w:bCs/>
          <w:sz w:val="26"/>
          <w:szCs w:val="26"/>
          <w:lang w:val="en"/>
        </w:rPr>
        <w:t>keep a reco</w:t>
      </w:r>
      <w:r w:rsidR="00082083">
        <w:rPr>
          <w:rFonts w:ascii="Times New Roman" w:eastAsia="Times New Roman" w:hAnsi="Times New Roman"/>
          <w:bCs/>
          <w:sz w:val="26"/>
          <w:szCs w:val="26"/>
          <w:lang w:val="en"/>
        </w:rPr>
        <w:t>r</w:t>
      </w:r>
      <w:r w:rsidR="00EB39FF">
        <w:rPr>
          <w:rFonts w:ascii="Times New Roman" w:eastAsia="Times New Roman" w:hAnsi="Times New Roman"/>
          <w:bCs/>
          <w:sz w:val="26"/>
          <w:szCs w:val="26"/>
          <w:lang w:val="en"/>
        </w:rPr>
        <w:t>d of</w:t>
      </w:r>
      <w:r w:rsidR="002E2CCA" w:rsidRPr="002E2CCA">
        <w:rPr>
          <w:rFonts w:ascii="Times New Roman" w:eastAsia="Times New Roman" w:hAnsi="Times New Roman"/>
          <w:bCs/>
          <w:sz w:val="26"/>
          <w:szCs w:val="26"/>
          <w:lang w:val="en"/>
        </w:rPr>
        <w:t xml:space="preserve"> people </w:t>
      </w:r>
      <w:r w:rsidR="00EB39FF">
        <w:rPr>
          <w:rFonts w:ascii="Times New Roman" w:eastAsia="Times New Roman" w:hAnsi="Times New Roman"/>
          <w:bCs/>
          <w:sz w:val="26"/>
          <w:szCs w:val="26"/>
          <w:lang w:val="en"/>
        </w:rPr>
        <w:t xml:space="preserve">who </w:t>
      </w:r>
      <w:r w:rsidR="002E2CCA" w:rsidRPr="002E2CCA">
        <w:rPr>
          <w:rFonts w:ascii="Times New Roman" w:eastAsia="Times New Roman" w:hAnsi="Times New Roman"/>
          <w:bCs/>
          <w:sz w:val="26"/>
          <w:szCs w:val="26"/>
          <w:lang w:val="en"/>
        </w:rPr>
        <w:t>could be related to t</w:t>
      </w:r>
      <w:r w:rsidR="00EB39FF">
        <w:rPr>
          <w:rFonts w:ascii="Times New Roman" w:eastAsia="Times New Roman" w:hAnsi="Times New Roman"/>
          <w:bCs/>
          <w:sz w:val="26"/>
          <w:szCs w:val="26"/>
          <w:lang w:val="en"/>
        </w:rPr>
        <w:t xml:space="preserve">he </w:t>
      </w:r>
      <w:r w:rsidR="00D81AA3">
        <w:rPr>
          <w:rFonts w:ascii="Times New Roman" w:eastAsia="Times New Roman" w:hAnsi="Times New Roman"/>
          <w:bCs/>
          <w:sz w:val="26"/>
          <w:szCs w:val="26"/>
          <w:lang w:val="en"/>
        </w:rPr>
        <w:t>“</w:t>
      </w:r>
      <w:r w:rsidR="00EB39FF">
        <w:rPr>
          <w:rFonts w:ascii="Times New Roman" w:eastAsia="Times New Roman" w:hAnsi="Times New Roman"/>
          <w:bCs/>
          <w:sz w:val="26"/>
          <w:szCs w:val="26"/>
          <w:lang w:val="en"/>
        </w:rPr>
        <w:t>event of a terrorist nature</w:t>
      </w:r>
      <w:r w:rsidR="00D81AA3">
        <w:rPr>
          <w:rFonts w:ascii="Times New Roman" w:eastAsia="Times New Roman" w:hAnsi="Times New Roman"/>
          <w:bCs/>
          <w:sz w:val="26"/>
          <w:szCs w:val="26"/>
          <w:lang w:val="en"/>
        </w:rPr>
        <w:t>”</w:t>
      </w:r>
      <w:r w:rsidR="00EB39FF">
        <w:rPr>
          <w:rFonts w:ascii="Times New Roman" w:eastAsia="Times New Roman" w:hAnsi="Times New Roman"/>
          <w:bCs/>
          <w:sz w:val="26"/>
          <w:szCs w:val="26"/>
          <w:lang w:val="en"/>
        </w:rPr>
        <w:t>.</w:t>
      </w:r>
      <w:r w:rsidR="002E2CCA" w:rsidRPr="002E2CCA">
        <w:rPr>
          <w:rFonts w:ascii="Times New Roman" w:eastAsia="Times New Roman" w:hAnsi="Times New Roman"/>
          <w:bCs/>
          <w:sz w:val="26"/>
          <w:szCs w:val="26"/>
          <w:lang w:val="en"/>
        </w:rPr>
        <w:t xml:space="preserve"> </w:t>
      </w:r>
    </w:p>
    <w:p w:rsidR="00E40D2D" w:rsidRPr="00DB17E1" w:rsidRDefault="00B835A8" w:rsidP="00B835A8">
      <w:pPr>
        <w:keepNext/>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lastRenderedPageBreak/>
        <w:t xml:space="preserve">9. [rendition and detention </w:t>
      </w:r>
      <w:proofErr w:type="spellStart"/>
      <w:r w:rsidRPr="00767924">
        <w:rPr>
          <w:rFonts w:ascii="Times New Roman" w:eastAsia="Times New Roman" w:hAnsi="Times New Roman"/>
          <w:b/>
          <w:bCs/>
          <w:sz w:val="26"/>
          <w:szCs w:val="26"/>
          <w:lang w:val="en-US"/>
        </w:rPr>
        <w:t>programmes</w:t>
      </w:r>
      <w:proofErr w:type="spellEnd"/>
      <w:r w:rsidRPr="00767924">
        <w:rPr>
          <w:rFonts w:ascii="Times New Roman" w:eastAsia="Times New Roman" w:hAnsi="Times New Roman"/>
          <w:b/>
          <w:bCs/>
          <w:sz w:val="26"/>
          <w:szCs w:val="26"/>
          <w:lang w:val="en-US"/>
        </w:rPr>
        <w:t>]</w:t>
      </w:r>
      <w:r w:rsidRPr="00767924">
        <w:rPr>
          <w:rFonts w:ascii="Times New Roman" w:eastAsia="Times New Roman" w:hAnsi="Times New Roman"/>
          <w:bCs/>
          <w:sz w:val="26"/>
          <w:szCs w:val="26"/>
          <w:lang w:val="en-US"/>
        </w:rPr>
        <w:t xml:space="preserve"> The case of the secret CIA prison at Stare </w:t>
      </w:r>
      <w:proofErr w:type="spellStart"/>
      <w:r w:rsidRPr="00767924">
        <w:rPr>
          <w:rFonts w:ascii="Times New Roman" w:eastAsia="Times New Roman" w:hAnsi="Times New Roman"/>
          <w:bCs/>
          <w:sz w:val="26"/>
          <w:szCs w:val="26"/>
          <w:lang w:val="en-US"/>
        </w:rPr>
        <w:t>Kiejkuty</w:t>
      </w:r>
      <w:proofErr w:type="spellEnd"/>
      <w:r w:rsidRPr="00767924">
        <w:rPr>
          <w:rFonts w:ascii="Times New Roman" w:eastAsia="Times New Roman" w:hAnsi="Times New Roman"/>
          <w:bCs/>
          <w:sz w:val="26"/>
          <w:szCs w:val="26"/>
          <w:lang w:val="en-US"/>
        </w:rPr>
        <w:t xml:space="preserve"> </w:t>
      </w:r>
      <w:r w:rsidR="00D462E8">
        <w:rPr>
          <w:rFonts w:ascii="Times New Roman" w:eastAsia="Times New Roman" w:hAnsi="Times New Roman"/>
          <w:bCs/>
          <w:sz w:val="26"/>
          <w:szCs w:val="26"/>
          <w:lang w:val="en-US"/>
        </w:rPr>
        <w:t xml:space="preserve">has been under the review of </w:t>
      </w:r>
      <w:r w:rsidRPr="00767924">
        <w:rPr>
          <w:rFonts w:ascii="Times New Roman" w:eastAsia="Times New Roman" w:hAnsi="Times New Roman"/>
          <w:bCs/>
          <w:sz w:val="26"/>
          <w:szCs w:val="26"/>
          <w:lang w:val="en-US"/>
        </w:rPr>
        <w:t xml:space="preserve">the Commissioner </w:t>
      </w:r>
      <w:r w:rsidR="00D462E8">
        <w:rPr>
          <w:rFonts w:ascii="Times New Roman" w:eastAsia="Times New Roman" w:hAnsi="Times New Roman"/>
          <w:bCs/>
          <w:sz w:val="26"/>
          <w:szCs w:val="26"/>
          <w:lang w:val="en-US"/>
        </w:rPr>
        <w:t>since</w:t>
      </w:r>
      <w:r w:rsidR="00D462E8"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 xml:space="preserve">2005, </w:t>
      </w:r>
      <w:r w:rsidR="00D462E8">
        <w:rPr>
          <w:rFonts w:ascii="Times New Roman" w:eastAsia="Times New Roman" w:hAnsi="Times New Roman"/>
          <w:bCs/>
          <w:sz w:val="26"/>
          <w:szCs w:val="26"/>
          <w:lang w:val="en-US"/>
        </w:rPr>
        <w:t xml:space="preserve">when </w:t>
      </w:r>
      <w:r w:rsidR="00D018B7">
        <w:rPr>
          <w:rFonts w:ascii="Times New Roman" w:eastAsia="Times New Roman" w:hAnsi="Times New Roman"/>
          <w:bCs/>
          <w:sz w:val="26"/>
          <w:szCs w:val="26"/>
          <w:lang w:val="en-US"/>
        </w:rPr>
        <w:t>media reported</w:t>
      </w:r>
      <w:r w:rsidRPr="00767924">
        <w:rPr>
          <w:rFonts w:ascii="Times New Roman" w:eastAsia="Times New Roman" w:hAnsi="Times New Roman"/>
          <w:bCs/>
          <w:sz w:val="26"/>
          <w:szCs w:val="26"/>
          <w:lang w:val="en-US"/>
        </w:rPr>
        <w:t xml:space="preserve"> </w:t>
      </w:r>
      <w:r w:rsidR="00D462E8">
        <w:rPr>
          <w:rFonts w:ascii="Times New Roman" w:eastAsia="Times New Roman" w:hAnsi="Times New Roman"/>
          <w:bCs/>
          <w:sz w:val="26"/>
          <w:szCs w:val="26"/>
          <w:lang w:val="en-US"/>
        </w:rPr>
        <w:t>on</w:t>
      </w:r>
      <w:r w:rsidRPr="00767924">
        <w:rPr>
          <w:rFonts w:ascii="Times New Roman" w:eastAsia="Times New Roman" w:hAnsi="Times New Roman"/>
          <w:bCs/>
          <w:sz w:val="26"/>
          <w:szCs w:val="26"/>
          <w:lang w:val="en-US"/>
        </w:rPr>
        <w:t xml:space="preserve"> </w:t>
      </w:r>
      <w:r w:rsidR="00D462E8" w:rsidRPr="00767924">
        <w:rPr>
          <w:rFonts w:ascii="Times New Roman" w:eastAsia="Times New Roman" w:hAnsi="Times New Roman"/>
          <w:bCs/>
          <w:sz w:val="26"/>
          <w:szCs w:val="26"/>
          <w:lang w:val="en-US"/>
        </w:rPr>
        <w:t>foreigners suspected of terrorism</w:t>
      </w:r>
      <w:r w:rsidR="00D462E8">
        <w:rPr>
          <w:rFonts w:ascii="Times New Roman" w:eastAsia="Times New Roman" w:hAnsi="Times New Roman"/>
          <w:bCs/>
          <w:sz w:val="26"/>
          <w:szCs w:val="26"/>
          <w:lang w:val="en-US"/>
        </w:rPr>
        <w:t>,</w:t>
      </w:r>
      <w:r w:rsidR="00D462E8" w:rsidRPr="00767924">
        <w:rPr>
          <w:rFonts w:ascii="Times New Roman" w:eastAsia="Times New Roman" w:hAnsi="Times New Roman"/>
          <w:bCs/>
          <w:sz w:val="26"/>
          <w:szCs w:val="26"/>
          <w:lang w:val="en-US"/>
        </w:rPr>
        <w:t xml:space="preserve"> </w:t>
      </w:r>
      <w:r w:rsidR="00D462E8">
        <w:rPr>
          <w:rFonts w:ascii="Times New Roman" w:eastAsia="Times New Roman" w:hAnsi="Times New Roman"/>
          <w:bCs/>
          <w:sz w:val="26"/>
          <w:szCs w:val="26"/>
          <w:lang w:val="en-US"/>
        </w:rPr>
        <w:t xml:space="preserve">deprived </w:t>
      </w:r>
      <w:r w:rsidRPr="00767924">
        <w:rPr>
          <w:rFonts w:ascii="Times New Roman" w:eastAsia="Times New Roman" w:hAnsi="Times New Roman"/>
          <w:bCs/>
          <w:sz w:val="26"/>
          <w:szCs w:val="26"/>
          <w:lang w:val="en-US"/>
        </w:rPr>
        <w:t>of liberty on the territory of Poland.</w:t>
      </w:r>
      <w:r w:rsidR="00E40D2D">
        <w:rPr>
          <w:rFonts w:ascii="Times New Roman" w:eastAsia="Times New Roman" w:hAnsi="Times New Roman"/>
          <w:bCs/>
          <w:sz w:val="26"/>
          <w:szCs w:val="26"/>
          <w:lang w:val="en-US"/>
        </w:rPr>
        <w:t xml:space="preserve"> </w:t>
      </w:r>
      <w:r w:rsidR="00D462E8">
        <w:rPr>
          <w:rFonts w:ascii="Times New Roman" w:eastAsia="Times New Roman" w:hAnsi="Times New Roman"/>
          <w:bCs/>
          <w:sz w:val="26"/>
          <w:szCs w:val="26"/>
          <w:lang w:val="en-US"/>
        </w:rPr>
        <w:t>In</w:t>
      </w:r>
      <w:r w:rsidRPr="00767924">
        <w:rPr>
          <w:rFonts w:ascii="Times New Roman" w:eastAsia="Times New Roman" w:hAnsi="Times New Roman"/>
          <w:bCs/>
          <w:sz w:val="26"/>
          <w:szCs w:val="26"/>
          <w:lang w:val="en-US"/>
        </w:rPr>
        <w:t xml:space="preserve"> 2007 the authorized employees of the Office of the Commissioner made a visit to the unit in Stare </w:t>
      </w:r>
      <w:proofErr w:type="spellStart"/>
      <w:r w:rsidRPr="00767924">
        <w:rPr>
          <w:rFonts w:ascii="Times New Roman" w:eastAsia="Times New Roman" w:hAnsi="Times New Roman"/>
          <w:bCs/>
          <w:sz w:val="26"/>
          <w:szCs w:val="26"/>
          <w:lang w:val="en-US"/>
        </w:rPr>
        <w:t>Kiejkuty</w:t>
      </w:r>
      <w:proofErr w:type="spellEnd"/>
      <w:r w:rsidRPr="00767924">
        <w:rPr>
          <w:rFonts w:ascii="Times New Roman" w:eastAsia="Times New Roman" w:hAnsi="Times New Roman"/>
          <w:bCs/>
          <w:sz w:val="26"/>
          <w:szCs w:val="26"/>
          <w:lang w:val="en-US"/>
        </w:rPr>
        <w:t xml:space="preserve"> and the airport in </w:t>
      </w:r>
      <w:proofErr w:type="spellStart"/>
      <w:r w:rsidRPr="00767924">
        <w:rPr>
          <w:rFonts w:ascii="Times New Roman" w:eastAsia="Times New Roman" w:hAnsi="Times New Roman"/>
          <w:bCs/>
          <w:sz w:val="26"/>
          <w:szCs w:val="26"/>
          <w:lang w:val="en-US"/>
        </w:rPr>
        <w:t>Szymany</w:t>
      </w:r>
      <w:proofErr w:type="spellEnd"/>
      <w:r w:rsidRPr="00767924">
        <w:rPr>
          <w:rFonts w:ascii="Times New Roman" w:eastAsia="Times New Roman" w:hAnsi="Times New Roman"/>
          <w:bCs/>
          <w:sz w:val="26"/>
          <w:szCs w:val="26"/>
          <w:lang w:val="en-US"/>
        </w:rPr>
        <w:t xml:space="preserve">. Unfortunately, it was not possible to unequivocally confirm cases of transit </w:t>
      </w:r>
      <w:r w:rsidRPr="00460505">
        <w:rPr>
          <w:rFonts w:ascii="Times New Roman" w:eastAsia="Times New Roman" w:hAnsi="Times New Roman"/>
          <w:bCs/>
          <w:sz w:val="26"/>
          <w:szCs w:val="26"/>
          <w:lang w:val="en-US"/>
        </w:rPr>
        <w:t xml:space="preserve">through the territory of Poland and detention of terrorism suspects. </w:t>
      </w:r>
      <w:r w:rsidR="00D462E8">
        <w:rPr>
          <w:rFonts w:ascii="Times New Roman" w:eastAsia="Times New Roman" w:hAnsi="Times New Roman"/>
          <w:bCs/>
          <w:sz w:val="26"/>
          <w:szCs w:val="26"/>
          <w:lang w:val="en-US"/>
        </w:rPr>
        <w:t xml:space="preserve">Since </w:t>
      </w:r>
      <w:r w:rsidR="0037240D">
        <w:rPr>
          <w:rFonts w:ascii="Times New Roman" w:eastAsia="Times New Roman" w:hAnsi="Times New Roman"/>
          <w:bCs/>
          <w:sz w:val="26"/>
          <w:szCs w:val="26"/>
          <w:lang w:val="en-US"/>
        </w:rPr>
        <w:t>2009</w:t>
      </w:r>
      <w:r w:rsidR="00D462E8">
        <w:rPr>
          <w:rFonts w:ascii="Times New Roman" w:eastAsia="Times New Roman" w:hAnsi="Times New Roman"/>
          <w:bCs/>
          <w:sz w:val="26"/>
          <w:szCs w:val="26"/>
          <w:lang w:val="en-US"/>
        </w:rPr>
        <w:t xml:space="preserve"> the criminal proceedings re</w:t>
      </w:r>
      <w:r w:rsidR="0037240D">
        <w:rPr>
          <w:rFonts w:ascii="Times New Roman" w:eastAsia="Times New Roman" w:hAnsi="Times New Roman"/>
          <w:bCs/>
          <w:sz w:val="26"/>
          <w:szCs w:val="26"/>
          <w:lang w:val="en-US"/>
        </w:rPr>
        <w:t xml:space="preserve">garding </w:t>
      </w:r>
      <w:r w:rsidR="00EA33E6" w:rsidRPr="0037240D">
        <w:rPr>
          <w:rFonts w:ascii="Times New Roman" w:eastAsia="Times New Roman" w:hAnsi="Times New Roman"/>
          <w:bCs/>
          <w:sz w:val="26"/>
          <w:szCs w:val="26"/>
          <w:lang w:val="en-US"/>
        </w:rPr>
        <w:t>the illegal deprivation of liberty in Poland</w:t>
      </w:r>
      <w:r w:rsidR="00EA33E6">
        <w:rPr>
          <w:rFonts w:ascii="Times New Roman" w:eastAsia="Times New Roman" w:hAnsi="Times New Roman"/>
          <w:bCs/>
          <w:sz w:val="26"/>
          <w:szCs w:val="26"/>
          <w:lang w:val="en-US"/>
        </w:rPr>
        <w:t xml:space="preserve"> are conducted by the public prosecutor</w:t>
      </w:r>
      <w:r w:rsidR="00D462E8">
        <w:rPr>
          <w:rFonts w:ascii="Times New Roman" w:eastAsia="Times New Roman" w:hAnsi="Times New Roman"/>
          <w:bCs/>
          <w:sz w:val="26"/>
          <w:szCs w:val="26"/>
          <w:lang w:val="en-US"/>
        </w:rPr>
        <w:t xml:space="preserve">. </w:t>
      </w:r>
      <w:r w:rsidR="00EA33E6">
        <w:rPr>
          <w:rFonts w:ascii="Times New Roman" w:eastAsia="Times New Roman" w:hAnsi="Times New Roman"/>
          <w:bCs/>
          <w:sz w:val="26"/>
          <w:szCs w:val="26"/>
          <w:lang w:val="en"/>
        </w:rPr>
        <w:t>I</w:t>
      </w:r>
      <w:r w:rsidR="00EA33E6" w:rsidRPr="0073537C">
        <w:rPr>
          <w:rFonts w:ascii="Times New Roman" w:eastAsia="Times New Roman" w:hAnsi="Times New Roman"/>
          <w:bCs/>
          <w:sz w:val="26"/>
          <w:szCs w:val="26"/>
          <w:lang w:val="en"/>
        </w:rPr>
        <w:t xml:space="preserve">n </w:t>
      </w:r>
      <w:r w:rsidR="00EA33E6">
        <w:rPr>
          <w:rFonts w:ascii="Times New Roman" w:eastAsia="Times New Roman" w:hAnsi="Times New Roman"/>
          <w:bCs/>
          <w:sz w:val="26"/>
          <w:szCs w:val="26"/>
          <w:lang w:val="en"/>
        </w:rPr>
        <w:t xml:space="preserve">the </w:t>
      </w:r>
      <w:r w:rsidR="00EA33E6" w:rsidRPr="0073537C">
        <w:rPr>
          <w:rFonts w:ascii="Times New Roman" w:eastAsia="Times New Roman" w:hAnsi="Times New Roman"/>
          <w:bCs/>
          <w:sz w:val="26"/>
          <w:szCs w:val="26"/>
          <w:lang w:val="en"/>
        </w:rPr>
        <w:t>recent months the p</w:t>
      </w:r>
      <w:r w:rsidR="00EA33E6">
        <w:rPr>
          <w:rFonts w:ascii="Times New Roman" w:eastAsia="Times New Roman" w:hAnsi="Times New Roman"/>
          <w:bCs/>
          <w:sz w:val="26"/>
          <w:szCs w:val="26"/>
          <w:lang w:val="en"/>
        </w:rPr>
        <w:t>rosecutor's office filed numerous</w:t>
      </w:r>
      <w:r w:rsidR="00EA33E6" w:rsidRPr="0073537C">
        <w:rPr>
          <w:rFonts w:ascii="Times New Roman" w:eastAsia="Times New Roman" w:hAnsi="Times New Roman"/>
          <w:bCs/>
          <w:sz w:val="26"/>
          <w:szCs w:val="26"/>
          <w:lang w:val="en"/>
        </w:rPr>
        <w:t xml:space="preserve"> request</w:t>
      </w:r>
      <w:r w:rsidR="00EA33E6">
        <w:rPr>
          <w:rFonts w:ascii="Times New Roman" w:eastAsia="Times New Roman" w:hAnsi="Times New Roman"/>
          <w:bCs/>
          <w:sz w:val="26"/>
          <w:szCs w:val="26"/>
          <w:lang w:val="en"/>
        </w:rPr>
        <w:t>s</w:t>
      </w:r>
      <w:r w:rsidR="00EA33E6" w:rsidRPr="0073537C">
        <w:rPr>
          <w:rFonts w:ascii="Times New Roman" w:eastAsia="Times New Roman" w:hAnsi="Times New Roman"/>
          <w:bCs/>
          <w:sz w:val="26"/>
          <w:szCs w:val="26"/>
          <w:lang w:val="en"/>
        </w:rPr>
        <w:t xml:space="preserve"> for international legal assistance to the United States, the UK and the United Arab Emirates</w:t>
      </w:r>
      <w:r w:rsidR="00EA33E6">
        <w:rPr>
          <w:rFonts w:ascii="Times New Roman" w:eastAsia="Times New Roman" w:hAnsi="Times New Roman"/>
          <w:bCs/>
          <w:sz w:val="26"/>
          <w:szCs w:val="26"/>
          <w:lang w:val="en"/>
        </w:rPr>
        <w:t xml:space="preserve">, as well as </w:t>
      </w:r>
      <w:r w:rsidR="00EA33E6" w:rsidRPr="0073537C">
        <w:rPr>
          <w:rFonts w:ascii="Times New Roman" w:eastAsia="Times New Roman" w:hAnsi="Times New Roman"/>
          <w:bCs/>
          <w:sz w:val="26"/>
          <w:szCs w:val="26"/>
          <w:lang w:val="en"/>
        </w:rPr>
        <w:t>question</w:t>
      </w:r>
      <w:r w:rsidR="00EA33E6">
        <w:rPr>
          <w:rFonts w:ascii="Times New Roman" w:eastAsia="Times New Roman" w:hAnsi="Times New Roman"/>
          <w:bCs/>
          <w:sz w:val="26"/>
          <w:szCs w:val="26"/>
          <w:lang w:val="en"/>
        </w:rPr>
        <w:t>ed</w:t>
      </w:r>
      <w:r w:rsidR="00EA33E6" w:rsidRPr="0073537C">
        <w:rPr>
          <w:rFonts w:ascii="Times New Roman" w:eastAsia="Times New Roman" w:hAnsi="Times New Roman"/>
          <w:bCs/>
          <w:sz w:val="26"/>
          <w:szCs w:val="26"/>
          <w:lang w:val="en"/>
        </w:rPr>
        <w:t xml:space="preserve"> further witnesses</w:t>
      </w:r>
      <w:r w:rsidR="00EA33E6">
        <w:rPr>
          <w:rFonts w:ascii="Times New Roman" w:eastAsia="Times New Roman" w:hAnsi="Times New Roman"/>
          <w:bCs/>
          <w:sz w:val="26"/>
          <w:szCs w:val="26"/>
          <w:lang w:val="en"/>
        </w:rPr>
        <w:t xml:space="preserve">. </w:t>
      </w:r>
      <w:r w:rsidR="00EA33E6" w:rsidRPr="00460505">
        <w:rPr>
          <w:rFonts w:ascii="Times New Roman" w:eastAsia="Times New Roman" w:hAnsi="Times New Roman"/>
          <w:color w:val="212121"/>
          <w:sz w:val="26"/>
          <w:szCs w:val="26"/>
          <w:lang w:val="en" w:eastAsia="pl-PL"/>
        </w:rPr>
        <w:t xml:space="preserve">The </w:t>
      </w:r>
      <w:r w:rsidR="00EA33E6" w:rsidRPr="00460505">
        <w:rPr>
          <w:rFonts w:ascii="Times New Roman" w:eastAsia="Times New Roman" w:hAnsi="Times New Roman"/>
          <w:bCs/>
          <w:sz w:val="26"/>
          <w:szCs w:val="26"/>
          <w:lang w:val="en"/>
        </w:rPr>
        <w:t>Prosecutor</w:t>
      </w:r>
      <w:r w:rsidR="00EA33E6">
        <w:rPr>
          <w:rFonts w:ascii="Times New Roman" w:eastAsia="Times New Roman" w:hAnsi="Times New Roman"/>
          <w:bCs/>
          <w:sz w:val="26"/>
          <w:szCs w:val="26"/>
          <w:lang w:val="en"/>
        </w:rPr>
        <w:t xml:space="preserve"> noted, however,</w:t>
      </w:r>
      <w:r w:rsidR="00EA33E6" w:rsidRPr="00460505">
        <w:rPr>
          <w:rFonts w:ascii="Times New Roman" w:eastAsia="Times New Roman" w:hAnsi="Times New Roman"/>
          <w:bCs/>
          <w:sz w:val="26"/>
          <w:szCs w:val="26"/>
          <w:lang w:val="en"/>
        </w:rPr>
        <w:t xml:space="preserve"> that </w:t>
      </w:r>
      <w:r w:rsidR="00EA33E6">
        <w:rPr>
          <w:rFonts w:ascii="Times New Roman" w:eastAsia="Times New Roman" w:hAnsi="Times New Roman"/>
          <w:bCs/>
          <w:sz w:val="26"/>
          <w:szCs w:val="26"/>
          <w:lang w:val="en"/>
        </w:rPr>
        <w:t>it is not possible</w:t>
      </w:r>
      <w:r w:rsidR="00EA33E6" w:rsidRPr="00460505">
        <w:rPr>
          <w:rFonts w:ascii="Times New Roman" w:eastAsia="Times New Roman" w:hAnsi="Times New Roman"/>
          <w:bCs/>
          <w:sz w:val="26"/>
          <w:szCs w:val="26"/>
          <w:lang w:val="en"/>
        </w:rPr>
        <w:t xml:space="preserve"> </w:t>
      </w:r>
      <w:r w:rsidR="00EA33E6">
        <w:rPr>
          <w:rFonts w:ascii="Times New Roman" w:eastAsia="Times New Roman" w:hAnsi="Times New Roman"/>
          <w:bCs/>
          <w:sz w:val="26"/>
          <w:szCs w:val="26"/>
          <w:lang w:val="en"/>
        </w:rPr>
        <w:t>to</w:t>
      </w:r>
      <w:r w:rsidR="00EA33E6" w:rsidRPr="00460505">
        <w:rPr>
          <w:rFonts w:ascii="Times New Roman" w:eastAsia="Times New Roman" w:hAnsi="Times New Roman"/>
          <w:bCs/>
          <w:sz w:val="26"/>
          <w:szCs w:val="26"/>
          <w:lang w:val="en"/>
        </w:rPr>
        <w:t xml:space="preserve"> specify the deadline for </w:t>
      </w:r>
      <w:r w:rsidR="00EA33E6">
        <w:rPr>
          <w:rFonts w:ascii="Times New Roman" w:eastAsia="Times New Roman" w:hAnsi="Times New Roman"/>
          <w:bCs/>
          <w:sz w:val="26"/>
          <w:szCs w:val="26"/>
          <w:lang w:val="en"/>
        </w:rPr>
        <w:t>completion of the investigation at this stage</w:t>
      </w:r>
      <w:r w:rsidR="00EA33E6" w:rsidRPr="00767924">
        <w:rPr>
          <w:rStyle w:val="Odwoanieprzypisudolnego"/>
          <w:rFonts w:ascii="Times New Roman" w:eastAsia="Times New Roman" w:hAnsi="Times New Roman"/>
          <w:bCs/>
          <w:sz w:val="26"/>
          <w:szCs w:val="26"/>
          <w:lang w:val="en-US"/>
        </w:rPr>
        <w:footnoteReference w:id="4"/>
      </w:r>
      <w:r w:rsidR="00EA33E6" w:rsidRPr="00767924">
        <w:rPr>
          <w:rFonts w:ascii="Times New Roman" w:eastAsia="Times New Roman" w:hAnsi="Times New Roman"/>
          <w:bCs/>
          <w:sz w:val="26"/>
          <w:szCs w:val="26"/>
          <w:lang w:val="en-US"/>
        </w:rPr>
        <w:t xml:space="preserve">. </w:t>
      </w:r>
      <w:r w:rsidR="00EA33E6">
        <w:rPr>
          <w:rFonts w:ascii="Times New Roman" w:eastAsia="Times New Roman" w:hAnsi="Times New Roman"/>
          <w:bCs/>
          <w:sz w:val="26"/>
          <w:szCs w:val="26"/>
          <w:lang w:val="en-US"/>
        </w:rPr>
        <w:t xml:space="preserve">In 2014 </w:t>
      </w:r>
      <w:r w:rsidR="00560F9E" w:rsidRPr="00460505">
        <w:rPr>
          <w:rFonts w:ascii="Times New Roman" w:eastAsia="Times New Roman" w:hAnsi="Times New Roman"/>
          <w:bCs/>
          <w:sz w:val="26"/>
          <w:szCs w:val="26"/>
          <w:lang w:val="en-US"/>
        </w:rPr>
        <w:t xml:space="preserve">the European </w:t>
      </w:r>
      <w:r w:rsidR="00C00E31" w:rsidRPr="00460505">
        <w:rPr>
          <w:rFonts w:ascii="Times New Roman" w:eastAsia="Times New Roman" w:hAnsi="Times New Roman"/>
          <w:bCs/>
          <w:sz w:val="26"/>
          <w:szCs w:val="26"/>
          <w:lang w:val="en-US"/>
        </w:rPr>
        <w:t>C</w:t>
      </w:r>
      <w:r w:rsidR="00560F9E" w:rsidRPr="00460505">
        <w:rPr>
          <w:rFonts w:ascii="Times New Roman" w:eastAsia="Times New Roman" w:hAnsi="Times New Roman"/>
          <w:bCs/>
          <w:sz w:val="26"/>
          <w:szCs w:val="26"/>
          <w:lang w:val="en-US"/>
        </w:rPr>
        <w:t xml:space="preserve">ourt of Human Rights </w:t>
      </w:r>
      <w:r w:rsidR="00EA33E6">
        <w:rPr>
          <w:rFonts w:ascii="Times New Roman" w:eastAsia="Times New Roman" w:hAnsi="Times New Roman"/>
          <w:bCs/>
          <w:sz w:val="26"/>
          <w:szCs w:val="26"/>
          <w:lang w:val="en-US"/>
        </w:rPr>
        <w:t>issued two judgments</w:t>
      </w:r>
      <w:r w:rsidR="00C00E31" w:rsidRPr="00460505">
        <w:rPr>
          <w:rFonts w:ascii="Times New Roman" w:eastAsia="Times New Roman" w:hAnsi="Times New Roman"/>
          <w:bCs/>
          <w:sz w:val="26"/>
          <w:szCs w:val="26"/>
          <w:lang w:val="en-US"/>
        </w:rPr>
        <w:t xml:space="preserve"> </w:t>
      </w:r>
      <w:r w:rsidR="00560F9E" w:rsidRPr="00460505">
        <w:rPr>
          <w:rFonts w:ascii="Times New Roman" w:eastAsia="Times New Roman" w:hAnsi="Times New Roman"/>
          <w:bCs/>
          <w:sz w:val="26"/>
          <w:szCs w:val="26"/>
          <w:lang w:val="en-US"/>
        </w:rPr>
        <w:t xml:space="preserve">in cases </w:t>
      </w:r>
      <w:r w:rsidR="00C00E31" w:rsidRPr="00460505">
        <w:rPr>
          <w:rFonts w:ascii="Times New Roman" w:eastAsia="Times New Roman" w:hAnsi="Times New Roman"/>
          <w:bCs/>
          <w:sz w:val="26"/>
          <w:szCs w:val="26"/>
          <w:lang w:val="en-US"/>
        </w:rPr>
        <w:t xml:space="preserve">Al </w:t>
      </w:r>
      <w:proofErr w:type="spellStart"/>
      <w:r w:rsidR="00C00E31" w:rsidRPr="00460505">
        <w:rPr>
          <w:rFonts w:ascii="Times New Roman" w:eastAsia="Times New Roman" w:hAnsi="Times New Roman"/>
          <w:bCs/>
          <w:sz w:val="26"/>
          <w:szCs w:val="26"/>
          <w:lang w:val="en-US"/>
        </w:rPr>
        <w:t>Nashiri</w:t>
      </w:r>
      <w:proofErr w:type="spellEnd"/>
      <w:r w:rsidR="00C00E31" w:rsidRPr="00460505">
        <w:rPr>
          <w:rFonts w:ascii="Times New Roman" w:eastAsia="Times New Roman" w:hAnsi="Times New Roman"/>
          <w:bCs/>
          <w:sz w:val="26"/>
          <w:szCs w:val="26"/>
          <w:lang w:val="en-US"/>
        </w:rPr>
        <w:t xml:space="preserve"> against Poland</w:t>
      </w:r>
      <w:r w:rsidR="00DB17E1">
        <w:rPr>
          <w:rStyle w:val="Odwoanieprzypisudolnego"/>
          <w:rFonts w:ascii="Times New Roman" w:eastAsia="Times New Roman" w:hAnsi="Times New Roman"/>
          <w:bCs/>
          <w:sz w:val="26"/>
          <w:szCs w:val="26"/>
          <w:lang w:val="en-US"/>
        </w:rPr>
        <w:footnoteReference w:id="5"/>
      </w:r>
      <w:r w:rsidR="00C00E31" w:rsidRPr="00C00E31">
        <w:rPr>
          <w:rFonts w:ascii="Times New Roman" w:eastAsia="Times New Roman" w:hAnsi="Times New Roman"/>
          <w:bCs/>
          <w:sz w:val="26"/>
          <w:szCs w:val="26"/>
          <w:lang w:val="en-US"/>
        </w:rPr>
        <w:t xml:space="preserve"> and Abu </w:t>
      </w:r>
      <w:proofErr w:type="spellStart"/>
      <w:r w:rsidR="00C00E31" w:rsidRPr="00C00E31">
        <w:rPr>
          <w:rFonts w:ascii="Times New Roman" w:eastAsia="Times New Roman" w:hAnsi="Times New Roman"/>
          <w:bCs/>
          <w:sz w:val="26"/>
          <w:szCs w:val="26"/>
          <w:lang w:val="en-US"/>
        </w:rPr>
        <w:t>Zubaydah</w:t>
      </w:r>
      <w:proofErr w:type="spellEnd"/>
      <w:r w:rsidR="00C00E31" w:rsidRPr="00C00E31">
        <w:rPr>
          <w:rFonts w:ascii="Times New Roman" w:eastAsia="Times New Roman" w:hAnsi="Times New Roman"/>
          <w:bCs/>
          <w:sz w:val="26"/>
          <w:szCs w:val="26"/>
          <w:lang w:val="en-US"/>
        </w:rPr>
        <w:t xml:space="preserve"> against Poland</w:t>
      </w:r>
      <w:r w:rsidR="00DB17E1">
        <w:rPr>
          <w:rStyle w:val="Odwoanieprzypisudolnego"/>
          <w:rFonts w:ascii="Times New Roman" w:eastAsia="Times New Roman" w:hAnsi="Times New Roman"/>
          <w:bCs/>
          <w:sz w:val="26"/>
          <w:szCs w:val="26"/>
          <w:lang w:val="en-US"/>
        </w:rPr>
        <w:footnoteReference w:id="6"/>
      </w:r>
      <w:r w:rsidR="00EA33E6">
        <w:rPr>
          <w:rFonts w:ascii="Times New Roman" w:eastAsia="Times New Roman" w:hAnsi="Times New Roman"/>
          <w:bCs/>
          <w:sz w:val="26"/>
          <w:szCs w:val="26"/>
          <w:lang w:val="en-US"/>
        </w:rPr>
        <w:t xml:space="preserve"> in which it confirmed the human rights infringement</w:t>
      </w:r>
      <w:r w:rsidR="00D018B7">
        <w:rPr>
          <w:rFonts w:ascii="Times New Roman" w:eastAsia="Times New Roman" w:hAnsi="Times New Roman"/>
          <w:bCs/>
          <w:sz w:val="26"/>
          <w:szCs w:val="26"/>
          <w:lang w:val="en-US"/>
        </w:rPr>
        <w:t>s</w:t>
      </w:r>
      <w:r w:rsidR="00EA33E6">
        <w:rPr>
          <w:rFonts w:ascii="Times New Roman" w:eastAsia="Times New Roman" w:hAnsi="Times New Roman"/>
          <w:bCs/>
          <w:sz w:val="26"/>
          <w:szCs w:val="26"/>
          <w:lang w:val="en-US"/>
        </w:rPr>
        <w:t xml:space="preserve">. </w:t>
      </w:r>
    </w:p>
    <w:p w:rsidR="00E40D2D" w:rsidRDefault="00E40D2D" w:rsidP="00B835A8">
      <w:pPr>
        <w:keepNext/>
        <w:spacing w:line="360" w:lineRule="auto"/>
        <w:jc w:val="both"/>
        <w:outlineLvl w:val="0"/>
        <w:rPr>
          <w:rFonts w:ascii="Times New Roman" w:eastAsia="Times New Roman" w:hAnsi="Times New Roman"/>
          <w:bCs/>
          <w:sz w:val="26"/>
          <w:szCs w:val="26"/>
          <w:lang w:val="en-US"/>
        </w:rPr>
      </w:pPr>
    </w:p>
    <w:p w:rsidR="00B835A8" w:rsidRPr="00767924" w:rsidRDefault="00B835A8" w:rsidP="00B835A8">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 xml:space="preserve">Non-discrimination, incitement to national, racial or religious hatred, equality before the law and rights of persons belonging to minorities </w:t>
      </w:r>
      <w:r w:rsidR="00EA33E6">
        <w:rPr>
          <w:rFonts w:ascii="Times New Roman" w:eastAsia="Times New Roman" w:hAnsi="Times New Roman"/>
          <w:b/>
          <w:bCs/>
          <w:sz w:val="26"/>
          <w:szCs w:val="26"/>
          <w:lang w:val="en-US"/>
        </w:rPr>
        <w:t xml:space="preserve">- </w:t>
      </w:r>
      <w:r w:rsidR="00EA33E6" w:rsidRPr="00767924">
        <w:rPr>
          <w:rFonts w:ascii="Times New Roman" w:eastAsia="Times New Roman" w:hAnsi="Times New Roman"/>
          <w:b/>
          <w:bCs/>
          <w:sz w:val="26"/>
          <w:szCs w:val="26"/>
          <w:lang w:val="en-US"/>
        </w:rPr>
        <w:t>Art</w:t>
      </w:r>
      <w:r w:rsidR="00EA33E6">
        <w:rPr>
          <w:rFonts w:ascii="Times New Roman" w:eastAsia="Times New Roman" w:hAnsi="Times New Roman"/>
          <w:b/>
          <w:bCs/>
          <w:sz w:val="26"/>
          <w:szCs w:val="26"/>
          <w:lang w:val="en-US"/>
        </w:rPr>
        <w:t xml:space="preserve">icle 2, para. </w:t>
      </w:r>
      <w:r w:rsidR="00EA33E6" w:rsidRPr="00767924">
        <w:rPr>
          <w:rFonts w:ascii="Times New Roman" w:eastAsia="Times New Roman" w:hAnsi="Times New Roman"/>
          <w:b/>
          <w:bCs/>
          <w:sz w:val="26"/>
          <w:szCs w:val="26"/>
          <w:lang w:val="en-US"/>
        </w:rPr>
        <w:t xml:space="preserve">1, 20, 26 and 27 </w:t>
      </w:r>
      <w:r w:rsidRPr="00767924">
        <w:rPr>
          <w:rFonts w:ascii="Times New Roman" w:eastAsia="Times New Roman" w:hAnsi="Times New Roman"/>
          <w:b/>
          <w:bCs/>
          <w:sz w:val="26"/>
          <w:szCs w:val="26"/>
          <w:lang w:val="en-US"/>
        </w:rPr>
        <w:t>(6-8)</w:t>
      </w:r>
    </w:p>
    <w:p w:rsidR="00E72E69" w:rsidRDefault="00B835A8" w:rsidP="00B835A8">
      <w:pPr>
        <w:keepNext/>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10. [</w:t>
      </w:r>
      <w:r w:rsidR="004E250B">
        <w:rPr>
          <w:rFonts w:ascii="Times New Roman" w:eastAsia="Times New Roman" w:hAnsi="Times New Roman"/>
          <w:b/>
          <w:bCs/>
          <w:sz w:val="26"/>
          <w:szCs w:val="26"/>
          <w:lang w:val="en-US"/>
        </w:rPr>
        <w:t xml:space="preserve">large scale of </w:t>
      </w:r>
      <w:r w:rsidRPr="00767924">
        <w:rPr>
          <w:rFonts w:ascii="Times New Roman" w:eastAsia="Times New Roman" w:hAnsi="Times New Roman"/>
          <w:b/>
          <w:bCs/>
          <w:sz w:val="26"/>
          <w:szCs w:val="26"/>
          <w:lang w:val="en-US"/>
        </w:rPr>
        <w:t>violence motivated by prejudice]</w:t>
      </w:r>
      <w:r w:rsidRPr="00767924">
        <w:rPr>
          <w:rFonts w:ascii="Times New Roman" w:eastAsia="Times New Roman" w:hAnsi="Times New Roman"/>
          <w:bCs/>
          <w:sz w:val="26"/>
          <w:szCs w:val="26"/>
          <w:lang w:val="en-US"/>
        </w:rPr>
        <w:t xml:space="preserve"> </w:t>
      </w:r>
      <w:r w:rsidR="00E72E69">
        <w:rPr>
          <w:rFonts w:ascii="Times New Roman" w:eastAsia="Times New Roman" w:hAnsi="Times New Roman"/>
          <w:bCs/>
          <w:sz w:val="26"/>
          <w:szCs w:val="26"/>
          <w:lang w:val="en-US"/>
        </w:rPr>
        <w:t>A</w:t>
      </w:r>
      <w:r w:rsidRPr="00767924">
        <w:rPr>
          <w:rFonts w:ascii="Times New Roman" w:eastAsia="Times New Roman" w:hAnsi="Times New Roman"/>
          <w:bCs/>
          <w:sz w:val="26"/>
          <w:szCs w:val="26"/>
          <w:lang w:val="en-US"/>
        </w:rPr>
        <w:t>ccording to a survey conducted in Poland in 2011 on a sample of 11</w:t>
      </w:r>
      <w:r w:rsidR="00E244F4">
        <w:rPr>
          <w:rFonts w:ascii="Times New Roman" w:eastAsia="Times New Roman" w:hAnsi="Times New Roman"/>
          <w:bCs/>
          <w:sz w:val="26"/>
          <w:szCs w:val="26"/>
          <w:lang w:val="en-US"/>
        </w:rPr>
        <w:t>,</w:t>
      </w:r>
      <w:r w:rsidRPr="00767924">
        <w:rPr>
          <w:rFonts w:ascii="Times New Roman" w:eastAsia="Times New Roman" w:hAnsi="Times New Roman"/>
          <w:bCs/>
          <w:sz w:val="26"/>
          <w:szCs w:val="26"/>
          <w:lang w:val="en-US"/>
        </w:rPr>
        <w:t xml:space="preserve">144 LGBT people, </w:t>
      </w:r>
      <w:r w:rsidR="008751EE">
        <w:rPr>
          <w:rFonts w:ascii="Times New Roman" w:eastAsia="Times New Roman" w:hAnsi="Times New Roman"/>
          <w:bCs/>
          <w:sz w:val="26"/>
          <w:szCs w:val="26"/>
          <w:lang w:val="en-US"/>
        </w:rPr>
        <w:t>every eighth respondent</w:t>
      </w:r>
      <w:r w:rsidRPr="00767924">
        <w:rPr>
          <w:rFonts w:ascii="Times New Roman" w:eastAsia="Times New Roman" w:hAnsi="Times New Roman"/>
          <w:bCs/>
          <w:sz w:val="26"/>
          <w:szCs w:val="26"/>
          <w:lang w:val="en-US"/>
        </w:rPr>
        <w:t xml:space="preserve"> experien</w:t>
      </w:r>
      <w:r w:rsidR="00557E59">
        <w:rPr>
          <w:rFonts w:ascii="Times New Roman" w:eastAsia="Times New Roman" w:hAnsi="Times New Roman"/>
          <w:bCs/>
          <w:sz w:val="26"/>
          <w:szCs w:val="26"/>
          <w:lang w:val="en-US"/>
        </w:rPr>
        <w:t>ced physical violence during</w:t>
      </w:r>
      <w:r w:rsidRPr="00767924">
        <w:rPr>
          <w:rFonts w:ascii="Times New Roman" w:eastAsia="Times New Roman" w:hAnsi="Times New Roman"/>
          <w:bCs/>
          <w:sz w:val="26"/>
          <w:szCs w:val="26"/>
          <w:lang w:val="en-US"/>
        </w:rPr>
        <w:t xml:space="preserve"> two years prior to the </w:t>
      </w:r>
      <w:r w:rsidR="00E73317">
        <w:rPr>
          <w:rFonts w:ascii="Times New Roman" w:eastAsia="Times New Roman" w:hAnsi="Times New Roman"/>
          <w:bCs/>
          <w:sz w:val="26"/>
          <w:szCs w:val="26"/>
          <w:lang w:val="en-US"/>
        </w:rPr>
        <w:t>survey</w:t>
      </w:r>
      <w:r w:rsidRPr="00767924">
        <w:rPr>
          <w:rFonts w:ascii="Times New Roman" w:eastAsia="Times New Roman" w:hAnsi="Times New Roman"/>
          <w:bCs/>
          <w:sz w:val="26"/>
          <w:szCs w:val="26"/>
          <w:lang w:val="en-US"/>
        </w:rPr>
        <w:t xml:space="preserve">, while almost every second - </w:t>
      </w:r>
      <w:r w:rsidR="00E73317" w:rsidRPr="00E73317">
        <w:rPr>
          <w:rFonts w:ascii="Times New Roman" w:eastAsia="Times New Roman" w:hAnsi="Times New Roman"/>
          <w:bCs/>
          <w:sz w:val="26"/>
          <w:szCs w:val="26"/>
          <w:lang w:val="en"/>
        </w:rPr>
        <w:t>psychological violence</w:t>
      </w:r>
      <w:r w:rsidR="00E73317">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including hate speech</w:t>
      </w:r>
      <w:r w:rsidR="008751EE">
        <w:rPr>
          <w:rStyle w:val="Odwoanieprzypisudolnego"/>
          <w:rFonts w:ascii="Times New Roman" w:eastAsia="Times New Roman" w:hAnsi="Times New Roman"/>
          <w:bCs/>
          <w:sz w:val="26"/>
          <w:szCs w:val="26"/>
          <w:lang w:val="en-US"/>
        </w:rPr>
        <w:footnoteReference w:id="7"/>
      </w:r>
      <w:r w:rsidRPr="00767924">
        <w:rPr>
          <w:rFonts w:ascii="Times New Roman" w:eastAsia="Times New Roman" w:hAnsi="Times New Roman"/>
          <w:bCs/>
          <w:sz w:val="26"/>
          <w:szCs w:val="26"/>
          <w:lang w:val="en-US"/>
        </w:rPr>
        <w:t xml:space="preserve">. </w:t>
      </w:r>
      <w:r w:rsidR="00774296">
        <w:rPr>
          <w:rFonts w:ascii="Times New Roman" w:eastAsia="Times New Roman" w:hAnsi="Times New Roman"/>
          <w:bCs/>
          <w:sz w:val="26"/>
          <w:szCs w:val="26"/>
          <w:lang w:val="en-US"/>
        </w:rPr>
        <w:t>D</w:t>
      </w:r>
      <w:r w:rsidRPr="00767924">
        <w:rPr>
          <w:rFonts w:ascii="Times New Roman" w:eastAsia="Times New Roman" w:hAnsi="Times New Roman"/>
          <w:bCs/>
          <w:sz w:val="26"/>
          <w:szCs w:val="26"/>
          <w:lang w:val="en-US"/>
        </w:rPr>
        <w:t xml:space="preserve">ifferent forms of violence </w:t>
      </w:r>
      <w:r w:rsidR="00E72E69">
        <w:rPr>
          <w:rFonts w:ascii="Times New Roman" w:eastAsia="Times New Roman" w:hAnsi="Times New Roman"/>
          <w:bCs/>
          <w:sz w:val="26"/>
          <w:szCs w:val="26"/>
          <w:lang w:val="en-US"/>
        </w:rPr>
        <w:t xml:space="preserve">were </w:t>
      </w:r>
      <w:r w:rsidRPr="00767924">
        <w:rPr>
          <w:rFonts w:ascii="Times New Roman" w:eastAsia="Times New Roman" w:hAnsi="Times New Roman"/>
          <w:bCs/>
          <w:sz w:val="26"/>
          <w:szCs w:val="26"/>
          <w:lang w:val="en-US"/>
        </w:rPr>
        <w:t xml:space="preserve">experienced </w:t>
      </w:r>
      <w:r w:rsidR="00E72E69">
        <w:rPr>
          <w:rFonts w:ascii="Times New Roman" w:eastAsia="Times New Roman" w:hAnsi="Times New Roman"/>
          <w:bCs/>
          <w:sz w:val="26"/>
          <w:szCs w:val="26"/>
          <w:lang w:val="en-US"/>
        </w:rPr>
        <w:t xml:space="preserve">by </w:t>
      </w:r>
      <w:r w:rsidRPr="00767924">
        <w:rPr>
          <w:rFonts w:ascii="Times New Roman" w:eastAsia="Times New Roman" w:hAnsi="Times New Roman"/>
          <w:bCs/>
          <w:sz w:val="26"/>
          <w:szCs w:val="26"/>
          <w:lang w:val="en-US"/>
        </w:rPr>
        <w:t xml:space="preserve">more than 90% of </w:t>
      </w:r>
      <w:r w:rsidR="00774296">
        <w:rPr>
          <w:rFonts w:ascii="Times New Roman" w:eastAsia="Times New Roman" w:hAnsi="Times New Roman"/>
          <w:bCs/>
          <w:sz w:val="26"/>
          <w:szCs w:val="26"/>
          <w:lang w:val="en-US"/>
        </w:rPr>
        <w:t>respondents</w:t>
      </w:r>
      <w:r w:rsidR="00774296"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with intellectual disabil</w:t>
      </w:r>
      <w:r w:rsidR="008D388D">
        <w:rPr>
          <w:rFonts w:ascii="Times New Roman" w:eastAsia="Times New Roman" w:hAnsi="Times New Roman"/>
          <w:bCs/>
          <w:sz w:val="26"/>
          <w:szCs w:val="26"/>
          <w:lang w:val="en-US"/>
        </w:rPr>
        <w:t>ities</w:t>
      </w:r>
      <w:r w:rsidRPr="00767924">
        <w:rPr>
          <w:rFonts w:ascii="Times New Roman" w:eastAsia="Times New Roman" w:hAnsi="Times New Roman"/>
          <w:bCs/>
          <w:sz w:val="26"/>
          <w:szCs w:val="26"/>
          <w:lang w:val="en-US"/>
        </w:rPr>
        <w:t xml:space="preserve">. As many as 60% of respondents experienced physical violence, more than half of the respondents - </w:t>
      </w:r>
      <w:r w:rsidRPr="00767924">
        <w:rPr>
          <w:rFonts w:ascii="Times New Roman" w:eastAsia="Times New Roman" w:hAnsi="Times New Roman"/>
          <w:bCs/>
          <w:sz w:val="26"/>
          <w:szCs w:val="26"/>
          <w:lang w:val="en-US"/>
        </w:rPr>
        <w:lastRenderedPageBreak/>
        <w:t xml:space="preserve">imprisonment and nearly one in three </w:t>
      </w:r>
      <w:r w:rsidR="00E72E69">
        <w:rPr>
          <w:rFonts w:ascii="Times New Roman" w:eastAsia="Times New Roman" w:hAnsi="Times New Roman"/>
          <w:bCs/>
          <w:sz w:val="26"/>
          <w:szCs w:val="26"/>
          <w:lang w:val="en-US"/>
        </w:rPr>
        <w:t>-</w:t>
      </w:r>
      <w:r w:rsidR="00E72E69"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sexual violence</w:t>
      </w:r>
      <w:r w:rsidR="00755297">
        <w:rPr>
          <w:rStyle w:val="Odwoanieprzypisudolnego"/>
          <w:rFonts w:ascii="Times New Roman" w:eastAsia="Times New Roman" w:hAnsi="Times New Roman"/>
          <w:bCs/>
          <w:sz w:val="26"/>
          <w:szCs w:val="26"/>
          <w:lang w:val="en-US"/>
        </w:rPr>
        <w:footnoteReference w:id="8"/>
      </w:r>
      <w:r w:rsidRPr="00767924">
        <w:rPr>
          <w:rFonts w:ascii="Times New Roman" w:eastAsia="Times New Roman" w:hAnsi="Times New Roman"/>
          <w:bCs/>
          <w:sz w:val="26"/>
          <w:szCs w:val="26"/>
          <w:lang w:val="en-US"/>
        </w:rPr>
        <w:t xml:space="preserve">. Due to the fact that </w:t>
      </w:r>
      <w:r w:rsidR="00557E59">
        <w:rPr>
          <w:rFonts w:ascii="Times New Roman" w:eastAsia="Times New Roman" w:hAnsi="Times New Roman"/>
          <w:bCs/>
          <w:sz w:val="26"/>
          <w:szCs w:val="26"/>
          <w:lang w:val="en-US"/>
        </w:rPr>
        <w:t>v</w:t>
      </w:r>
      <w:r w:rsidR="00557E59" w:rsidRPr="00767924">
        <w:rPr>
          <w:rFonts w:ascii="Times New Roman" w:eastAsia="Times New Roman" w:hAnsi="Times New Roman"/>
          <w:bCs/>
          <w:sz w:val="26"/>
          <w:szCs w:val="26"/>
          <w:lang w:val="en-US"/>
        </w:rPr>
        <w:t>iolence against non-heterosexual people, transgender people, the elderly and</w:t>
      </w:r>
      <w:r w:rsidR="00557E59">
        <w:rPr>
          <w:rFonts w:ascii="Times New Roman" w:eastAsia="Times New Roman" w:hAnsi="Times New Roman"/>
          <w:bCs/>
          <w:sz w:val="26"/>
          <w:szCs w:val="26"/>
          <w:lang w:val="en-US"/>
        </w:rPr>
        <w:t xml:space="preserve"> people with disabilities</w:t>
      </w:r>
      <w:r w:rsidRPr="00767924">
        <w:rPr>
          <w:rFonts w:ascii="Times New Roman" w:eastAsia="Times New Roman" w:hAnsi="Times New Roman"/>
          <w:bCs/>
          <w:sz w:val="26"/>
          <w:szCs w:val="26"/>
          <w:lang w:val="en-US"/>
        </w:rPr>
        <w:t xml:space="preserve"> is motivated by prejudice of the offender, cases of this kind require increased efforts to detec</w:t>
      </w:r>
      <w:r w:rsidR="00557E59">
        <w:rPr>
          <w:rFonts w:ascii="Times New Roman" w:eastAsia="Times New Roman" w:hAnsi="Times New Roman"/>
          <w:bCs/>
          <w:sz w:val="26"/>
          <w:szCs w:val="26"/>
          <w:lang w:val="en-US"/>
        </w:rPr>
        <w:t>t, investigate and punish. F</w:t>
      </w:r>
      <w:r w:rsidRPr="00767924">
        <w:rPr>
          <w:rFonts w:ascii="Times New Roman" w:eastAsia="Times New Roman" w:hAnsi="Times New Roman"/>
          <w:bCs/>
          <w:sz w:val="26"/>
          <w:szCs w:val="26"/>
          <w:lang w:val="en-US"/>
        </w:rPr>
        <w:t xml:space="preserve">irm response of the state to any manifestation of this type of violence is </w:t>
      </w:r>
      <w:r w:rsidR="0056469C">
        <w:rPr>
          <w:rFonts w:ascii="Times New Roman" w:eastAsia="Times New Roman" w:hAnsi="Times New Roman"/>
          <w:bCs/>
          <w:sz w:val="26"/>
          <w:szCs w:val="26"/>
          <w:lang w:val="en-US"/>
        </w:rPr>
        <w:t>essential</w:t>
      </w:r>
      <w:r w:rsidRPr="00767924">
        <w:rPr>
          <w:rFonts w:ascii="Times New Roman" w:eastAsia="Times New Roman" w:hAnsi="Times New Roman"/>
          <w:bCs/>
          <w:sz w:val="26"/>
          <w:szCs w:val="26"/>
          <w:lang w:val="en-US"/>
        </w:rPr>
        <w:t xml:space="preserve"> for protection of the rights and freedoms of</w:t>
      </w:r>
      <w:r w:rsidR="00557E59">
        <w:rPr>
          <w:rFonts w:ascii="Times New Roman" w:eastAsia="Times New Roman" w:hAnsi="Times New Roman"/>
          <w:bCs/>
          <w:sz w:val="26"/>
          <w:szCs w:val="26"/>
          <w:lang w:val="en-US"/>
        </w:rPr>
        <w:t xml:space="preserve"> victims of crimes motivated by</w:t>
      </w:r>
      <w:r w:rsidR="00E72E69" w:rsidRPr="00767924" w:rsidDel="00E72E69">
        <w:rPr>
          <w:rFonts w:ascii="Times New Roman" w:eastAsia="Times New Roman" w:hAnsi="Times New Roman"/>
          <w:b/>
          <w:bCs/>
          <w:sz w:val="26"/>
          <w:szCs w:val="26"/>
          <w:lang w:val="en-US"/>
        </w:rPr>
        <w:t xml:space="preserve"> </w:t>
      </w:r>
      <w:r w:rsidR="00E72E69" w:rsidRPr="00767924">
        <w:rPr>
          <w:rFonts w:ascii="Times New Roman" w:eastAsia="Times New Roman" w:hAnsi="Times New Roman"/>
          <w:bCs/>
          <w:sz w:val="26"/>
          <w:szCs w:val="26"/>
          <w:lang w:val="en-US"/>
        </w:rPr>
        <w:t xml:space="preserve">prejudice. Unfortunately </w:t>
      </w:r>
      <w:r w:rsidR="00E72E69">
        <w:rPr>
          <w:rFonts w:ascii="Times New Roman" w:eastAsia="Times New Roman" w:hAnsi="Times New Roman"/>
          <w:bCs/>
          <w:sz w:val="26"/>
          <w:szCs w:val="26"/>
          <w:lang w:val="en-US"/>
        </w:rPr>
        <w:t>the Commissioner</w:t>
      </w:r>
      <w:r w:rsidR="00E72E69" w:rsidRPr="00767924">
        <w:rPr>
          <w:rFonts w:ascii="Times New Roman" w:eastAsia="Times New Roman" w:hAnsi="Times New Roman"/>
          <w:bCs/>
          <w:sz w:val="26"/>
          <w:szCs w:val="26"/>
          <w:lang w:val="en-US"/>
        </w:rPr>
        <w:t xml:space="preserve"> </w:t>
      </w:r>
      <w:r w:rsidR="00E72E69">
        <w:rPr>
          <w:rFonts w:ascii="Times New Roman" w:eastAsia="Times New Roman" w:hAnsi="Times New Roman"/>
          <w:bCs/>
          <w:sz w:val="26"/>
          <w:szCs w:val="26"/>
          <w:lang w:val="en-US"/>
        </w:rPr>
        <w:t xml:space="preserve">often observes </w:t>
      </w:r>
      <w:r w:rsidR="00E72E69" w:rsidRPr="00767924">
        <w:rPr>
          <w:rFonts w:ascii="Times New Roman" w:eastAsia="Times New Roman" w:hAnsi="Times New Roman"/>
          <w:bCs/>
          <w:sz w:val="26"/>
          <w:szCs w:val="26"/>
          <w:lang w:val="en-US"/>
        </w:rPr>
        <w:t>lack of rapid and adequate response of the competent authorities to such acts.</w:t>
      </w:r>
    </w:p>
    <w:p w:rsidR="00F271C4" w:rsidRDefault="00B835A8" w:rsidP="00B835A8">
      <w:pPr>
        <w:keepNext/>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11</w:t>
      </w:r>
      <w:r w:rsidRPr="00767924">
        <w:rPr>
          <w:rFonts w:ascii="Times New Roman" w:eastAsia="Times New Roman" w:hAnsi="Times New Roman"/>
          <w:bCs/>
          <w:sz w:val="26"/>
          <w:szCs w:val="26"/>
          <w:lang w:val="en-US"/>
        </w:rPr>
        <w:t xml:space="preserve">. </w:t>
      </w:r>
      <w:r w:rsidRPr="00767924">
        <w:rPr>
          <w:rFonts w:ascii="Times New Roman" w:eastAsia="Times New Roman" w:hAnsi="Times New Roman"/>
          <w:b/>
          <w:bCs/>
          <w:sz w:val="26"/>
          <w:szCs w:val="26"/>
          <w:lang w:val="en-US"/>
        </w:rPr>
        <w:t>[</w:t>
      </w:r>
      <w:r w:rsidR="005E5B0C">
        <w:rPr>
          <w:rFonts w:ascii="Times New Roman" w:eastAsia="Times New Roman" w:hAnsi="Times New Roman"/>
          <w:b/>
          <w:bCs/>
          <w:sz w:val="26"/>
          <w:szCs w:val="26"/>
          <w:lang w:val="en-US"/>
        </w:rPr>
        <w:t>prosecution of hate crimes</w:t>
      </w:r>
      <w:r w:rsidRPr="00767924">
        <w:rPr>
          <w:rFonts w:ascii="Times New Roman" w:eastAsia="Times New Roman" w:hAnsi="Times New Roman"/>
          <w:b/>
          <w:bCs/>
          <w:sz w:val="26"/>
          <w:szCs w:val="26"/>
          <w:lang w:val="en-US"/>
        </w:rPr>
        <w:t>]</w:t>
      </w:r>
      <w:r w:rsidR="00454D61" w:rsidRPr="00454D61">
        <w:rPr>
          <w:rFonts w:ascii="Times New Roman" w:eastAsia="Times New Roman" w:hAnsi="Times New Roman"/>
          <w:bCs/>
          <w:sz w:val="26"/>
          <w:szCs w:val="26"/>
          <w:lang w:val="en"/>
        </w:rPr>
        <w:t xml:space="preserve"> </w:t>
      </w:r>
      <w:r w:rsidRPr="00767924">
        <w:rPr>
          <w:rFonts w:ascii="Times New Roman" w:eastAsia="Times New Roman" w:hAnsi="Times New Roman"/>
          <w:bCs/>
          <w:sz w:val="26"/>
          <w:szCs w:val="26"/>
          <w:lang w:val="en-US"/>
        </w:rPr>
        <w:t xml:space="preserve">The Commissioner </w:t>
      </w:r>
      <w:r w:rsidR="00F869FF">
        <w:rPr>
          <w:rFonts w:ascii="Times New Roman" w:eastAsia="Times New Roman" w:hAnsi="Times New Roman"/>
          <w:bCs/>
          <w:sz w:val="26"/>
          <w:szCs w:val="26"/>
          <w:lang w:val="en-US"/>
        </w:rPr>
        <w:t>underlines</w:t>
      </w:r>
      <w:r w:rsidRPr="00767924">
        <w:rPr>
          <w:rFonts w:ascii="Times New Roman" w:eastAsia="Times New Roman" w:hAnsi="Times New Roman"/>
          <w:bCs/>
          <w:sz w:val="26"/>
          <w:szCs w:val="26"/>
          <w:lang w:val="en-US"/>
        </w:rPr>
        <w:t xml:space="preserve"> the need to amend the Criminal Code</w:t>
      </w:r>
      <w:r w:rsidR="00B56004">
        <w:rPr>
          <w:rStyle w:val="Odwoanieprzypisudolnego"/>
          <w:rFonts w:ascii="Times New Roman" w:eastAsia="Times New Roman" w:hAnsi="Times New Roman"/>
          <w:bCs/>
          <w:sz w:val="26"/>
          <w:szCs w:val="26"/>
          <w:lang w:val="en-US"/>
        </w:rPr>
        <w:footnoteReference w:id="9"/>
      </w:r>
      <w:r w:rsidRPr="00767924">
        <w:rPr>
          <w:rFonts w:ascii="Times New Roman" w:eastAsia="Times New Roman" w:hAnsi="Times New Roman"/>
          <w:bCs/>
          <w:sz w:val="26"/>
          <w:szCs w:val="26"/>
          <w:lang w:val="en-US"/>
        </w:rPr>
        <w:t xml:space="preserve"> </w:t>
      </w:r>
      <w:r w:rsidR="00C863AD">
        <w:rPr>
          <w:rFonts w:ascii="Times New Roman" w:eastAsia="Times New Roman" w:hAnsi="Times New Roman"/>
          <w:bCs/>
          <w:sz w:val="26"/>
          <w:szCs w:val="26"/>
          <w:lang w:val="en-US"/>
        </w:rPr>
        <w:t>to</w:t>
      </w:r>
      <w:r w:rsidRPr="00767924">
        <w:rPr>
          <w:rFonts w:ascii="Times New Roman" w:eastAsia="Times New Roman" w:hAnsi="Times New Roman"/>
          <w:bCs/>
          <w:sz w:val="26"/>
          <w:szCs w:val="26"/>
          <w:lang w:val="en-US"/>
        </w:rPr>
        <w:t xml:space="preserve"> </w:t>
      </w:r>
      <w:r w:rsidR="00774296">
        <w:rPr>
          <w:rFonts w:ascii="Times New Roman" w:eastAsia="Times New Roman" w:hAnsi="Times New Roman"/>
          <w:bCs/>
          <w:sz w:val="26"/>
          <w:szCs w:val="26"/>
          <w:lang w:val="en-US"/>
        </w:rPr>
        <w:t xml:space="preserve">more effectively combat </w:t>
      </w:r>
      <w:r w:rsidRPr="00767924">
        <w:rPr>
          <w:rFonts w:ascii="Times New Roman" w:eastAsia="Times New Roman" w:hAnsi="Times New Roman"/>
          <w:bCs/>
          <w:sz w:val="26"/>
          <w:szCs w:val="26"/>
          <w:lang w:val="en-US"/>
        </w:rPr>
        <w:t>discrimination.</w:t>
      </w:r>
      <w:r w:rsidR="00454D61" w:rsidRPr="00454D61">
        <w:rPr>
          <w:rFonts w:ascii="Times New Roman" w:eastAsia="Times New Roman" w:hAnsi="Times New Roman"/>
          <w:bCs/>
          <w:sz w:val="26"/>
          <w:szCs w:val="26"/>
          <w:lang w:val="en-US"/>
        </w:rPr>
        <w:t xml:space="preserve"> </w:t>
      </w:r>
      <w:r w:rsidR="00774296" w:rsidRPr="00774296">
        <w:rPr>
          <w:rFonts w:ascii="Times New Roman" w:eastAsia="Times New Roman" w:hAnsi="Times New Roman"/>
          <w:bCs/>
          <w:sz w:val="26"/>
          <w:szCs w:val="26"/>
          <w:lang w:val="en-US"/>
        </w:rPr>
        <w:t xml:space="preserve">Currently, the </w:t>
      </w:r>
      <w:r w:rsidR="00774296" w:rsidRPr="00D60B5C">
        <w:rPr>
          <w:rFonts w:ascii="Times New Roman" w:eastAsia="Times New Roman" w:hAnsi="Times New Roman"/>
          <w:bCs/>
          <w:sz w:val="26"/>
          <w:szCs w:val="26"/>
          <w:lang w:val="en-US"/>
        </w:rPr>
        <w:t xml:space="preserve">hate crimes under Articles </w:t>
      </w:r>
      <w:r w:rsidR="00774296">
        <w:rPr>
          <w:rFonts w:ascii="Times New Roman" w:eastAsia="Times New Roman" w:hAnsi="Times New Roman"/>
          <w:bCs/>
          <w:sz w:val="26"/>
          <w:szCs w:val="26"/>
          <w:lang w:val="en-US"/>
        </w:rPr>
        <w:t xml:space="preserve">119, </w:t>
      </w:r>
      <w:r w:rsidR="00774296" w:rsidRPr="00D60B5C">
        <w:rPr>
          <w:rFonts w:ascii="Times New Roman" w:eastAsia="Times New Roman" w:hAnsi="Times New Roman"/>
          <w:bCs/>
          <w:sz w:val="26"/>
          <w:szCs w:val="26"/>
          <w:lang w:val="en-US"/>
        </w:rPr>
        <w:t>256 and 257 of the Cr</w:t>
      </w:r>
      <w:r w:rsidR="00774296">
        <w:rPr>
          <w:rFonts w:ascii="Times New Roman" w:eastAsia="Times New Roman" w:hAnsi="Times New Roman"/>
          <w:bCs/>
          <w:sz w:val="26"/>
          <w:szCs w:val="26"/>
          <w:lang w:val="en-US"/>
        </w:rPr>
        <w:t>i</w:t>
      </w:r>
      <w:r w:rsidR="00774296" w:rsidRPr="00D60B5C">
        <w:rPr>
          <w:rFonts w:ascii="Times New Roman" w:eastAsia="Times New Roman" w:hAnsi="Times New Roman"/>
          <w:bCs/>
          <w:sz w:val="26"/>
          <w:szCs w:val="26"/>
          <w:lang w:val="en-US"/>
        </w:rPr>
        <w:t xml:space="preserve">minal Code refer only to nationality, </w:t>
      </w:r>
      <w:r w:rsidR="00774296">
        <w:rPr>
          <w:rFonts w:ascii="Times New Roman" w:eastAsia="Times New Roman" w:hAnsi="Times New Roman"/>
          <w:bCs/>
          <w:sz w:val="26"/>
          <w:szCs w:val="26"/>
          <w:lang w:val="en-US"/>
        </w:rPr>
        <w:t>ethnic, racial and religious background</w:t>
      </w:r>
      <w:r w:rsidR="00774296" w:rsidRPr="00774296">
        <w:rPr>
          <w:rFonts w:ascii="Times New Roman" w:eastAsia="Times New Roman" w:hAnsi="Times New Roman"/>
          <w:bCs/>
          <w:sz w:val="26"/>
          <w:szCs w:val="26"/>
          <w:lang w:val="en-US"/>
        </w:rPr>
        <w:t xml:space="preserve">. </w:t>
      </w:r>
      <w:r w:rsidR="000B39DC">
        <w:rPr>
          <w:rFonts w:ascii="Times New Roman" w:eastAsia="Times New Roman" w:hAnsi="Times New Roman"/>
          <w:bCs/>
          <w:sz w:val="26"/>
          <w:szCs w:val="26"/>
          <w:lang w:val="en-US"/>
        </w:rPr>
        <w:t xml:space="preserve">In Commissioner’s view, </w:t>
      </w:r>
      <w:r w:rsidR="00774296">
        <w:rPr>
          <w:rFonts w:ascii="Times New Roman" w:eastAsia="Times New Roman" w:hAnsi="Times New Roman"/>
          <w:bCs/>
          <w:sz w:val="26"/>
          <w:szCs w:val="26"/>
          <w:lang w:val="en"/>
        </w:rPr>
        <w:t xml:space="preserve">hate crimes should also encompass such </w:t>
      </w:r>
      <w:r w:rsidR="005B761A">
        <w:rPr>
          <w:rFonts w:ascii="Times New Roman" w:eastAsia="Times New Roman" w:hAnsi="Times New Roman"/>
          <w:bCs/>
          <w:sz w:val="26"/>
          <w:szCs w:val="26"/>
          <w:lang w:val="en"/>
        </w:rPr>
        <w:t xml:space="preserve">grounds as </w:t>
      </w:r>
      <w:r w:rsidR="00B56004" w:rsidRPr="00B56004">
        <w:rPr>
          <w:rFonts w:ascii="Times New Roman" w:eastAsia="Times New Roman" w:hAnsi="Times New Roman"/>
          <w:bCs/>
          <w:sz w:val="26"/>
          <w:szCs w:val="26"/>
          <w:lang w:val="en"/>
        </w:rPr>
        <w:t xml:space="preserve">disability, age, sexual orientation and </w:t>
      </w:r>
      <w:r w:rsidR="00B56004">
        <w:rPr>
          <w:rFonts w:ascii="Times New Roman" w:eastAsia="Times New Roman" w:hAnsi="Times New Roman"/>
          <w:bCs/>
          <w:sz w:val="26"/>
          <w:szCs w:val="26"/>
          <w:lang w:val="en"/>
        </w:rPr>
        <w:t xml:space="preserve">gender </w:t>
      </w:r>
      <w:r w:rsidR="00B56004" w:rsidRPr="00B56004">
        <w:rPr>
          <w:rFonts w:ascii="Times New Roman" w:eastAsia="Times New Roman" w:hAnsi="Times New Roman"/>
          <w:bCs/>
          <w:sz w:val="26"/>
          <w:szCs w:val="26"/>
          <w:lang w:val="en"/>
        </w:rPr>
        <w:t>identity</w:t>
      </w:r>
      <w:r w:rsidR="00DF7796">
        <w:rPr>
          <w:rFonts w:ascii="Times New Roman" w:eastAsia="Times New Roman" w:hAnsi="Times New Roman"/>
          <w:bCs/>
          <w:sz w:val="26"/>
          <w:szCs w:val="26"/>
          <w:lang w:val="en"/>
        </w:rPr>
        <w:t xml:space="preserve">. </w:t>
      </w:r>
      <w:r w:rsidR="001D34B9" w:rsidRPr="00767924">
        <w:rPr>
          <w:rFonts w:ascii="Times New Roman" w:eastAsia="Times New Roman" w:hAnsi="Times New Roman"/>
          <w:bCs/>
          <w:sz w:val="26"/>
          <w:szCs w:val="26"/>
          <w:lang w:val="en-US"/>
        </w:rPr>
        <w:t xml:space="preserve">Despite the </w:t>
      </w:r>
      <w:r w:rsidR="001D34B9">
        <w:rPr>
          <w:rFonts w:ascii="Times New Roman" w:eastAsia="Times New Roman" w:hAnsi="Times New Roman"/>
          <w:bCs/>
          <w:sz w:val="26"/>
          <w:szCs w:val="26"/>
          <w:lang w:val="en-US"/>
        </w:rPr>
        <w:t>letter</w:t>
      </w:r>
      <w:r w:rsidR="001D34B9" w:rsidRPr="00767924">
        <w:rPr>
          <w:rFonts w:ascii="Times New Roman" w:eastAsia="Times New Roman" w:hAnsi="Times New Roman"/>
          <w:bCs/>
          <w:sz w:val="26"/>
          <w:szCs w:val="26"/>
          <w:lang w:val="en-US"/>
        </w:rPr>
        <w:t xml:space="preserve"> of the Commissioner </w:t>
      </w:r>
      <w:r w:rsidR="001D34B9">
        <w:rPr>
          <w:rFonts w:ascii="Times New Roman" w:eastAsia="Times New Roman" w:hAnsi="Times New Roman"/>
          <w:bCs/>
          <w:sz w:val="26"/>
          <w:szCs w:val="26"/>
          <w:lang w:val="en-US"/>
        </w:rPr>
        <w:t>to</w:t>
      </w:r>
      <w:r w:rsidR="001D34B9" w:rsidRPr="00767924">
        <w:rPr>
          <w:rFonts w:ascii="Times New Roman" w:eastAsia="Times New Roman" w:hAnsi="Times New Roman"/>
          <w:bCs/>
          <w:sz w:val="26"/>
          <w:szCs w:val="26"/>
          <w:lang w:val="en-US"/>
        </w:rPr>
        <w:t xml:space="preserve"> the Minister of Justice</w:t>
      </w:r>
      <w:r w:rsidR="001D34B9" w:rsidRPr="00767924">
        <w:rPr>
          <w:rStyle w:val="Odwoanieprzypisudolnego"/>
          <w:rFonts w:ascii="Times New Roman" w:eastAsia="Times New Roman" w:hAnsi="Times New Roman"/>
          <w:bCs/>
          <w:sz w:val="26"/>
          <w:szCs w:val="26"/>
          <w:lang w:val="en-US"/>
        </w:rPr>
        <w:footnoteReference w:id="10"/>
      </w:r>
      <w:r w:rsidR="001D34B9" w:rsidRPr="00767924">
        <w:rPr>
          <w:rFonts w:ascii="Times New Roman" w:eastAsia="Times New Roman" w:hAnsi="Times New Roman"/>
          <w:bCs/>
          <w:sz w:val="26"/>
          <w:szCs w:val="26"/>
          <w:lang w:val="en-US"/>
        </w:rPr>
        <w:t xml:space="preserve">, underlining the need to amend the Criminal Code to </w:t>
      </w:r>
      <w:r w:rsidR="001D34B9">
        <w:rPr>
          <w:rFonts w:ascii="Times New Roman" w:eastAsia="Times New Roman" w:hAnsi="Times New Roman"/>
          <w:bCs/>
          <w:sz w:val="26"/>
          <w:szCs w:val="26"/>
          <w:lang w:val="en-US"/>
        </w:rPr>
        <w:t>include</w:t>
      </w:r>
      <w:r w:rsidR="001D34B9" w:rsidRPr="00767924">
        <w:rPr>
          <w:rFonts w:ascii="Times New Roman" w:eastAsia="Times New Roman" w:hAnsi="Times New Roman"/>
          <w:bCs/>
          <w:sz w:val="26"/>
          <w:szCs w:val="26"/>
          <w:lang w:val="en-US"/>
        </w:rPr>
        <w:t xml:space="preserve"> all crimes motivated by prejudice, the Minister of Justice does not currently work on this kind of </w:t>
      </w:r>
      <w:r w:rsidR="001D34B9">
        <w:rPr>
          <w:rFonts w:ascii="Times New Roman" w:eastAsia="Times New Roman" w:hAnsi="Times New Roman"/>
          <w:bCs/>
          <w:sz w:val="26"/>
          <w:szCs w:val="26"/>
          <w:lang w:val="en-US"/>
        </w:rPr>
        <w:t>amendment</w:t>
      </w:r>
      <w:r w:rsidR="001D34B9" w:rsidRPr="00767924">
        <w:rPr>
          <w:rFonts w:ascii="Times New Roman" w:eastAsia="Times New Roman" w:hAnsi="Times New Roman"/>
          <w:bCs/>
          <w:sz w:val="26"/>
          <w:szCs w:val="26"/>
          <w:lang w:val="en-US"/>
        </w:rPr>
        <w:t xml:space="preserve">. </w:t>
      </w:r>
      <w:r w:rsidR="00774296">
        <w:rPr>
          <w:rFonts w:ascii="Times New Roman" w:eastAsia="Times New Roman" w:hAnsi="Times New Roman"/>
          <w:bCs/>
          <w:sz w:val="26"/>
          <w:szCs w:val="26"/>
          <w:lang w:val="en"/>
        </w:rPr>
        <w:t xml:space="preserve">Furthermore, </w:t>
      </w:r>
      <w:r w:rsidR="00B83DB4" w:rsidRPr="00767924">
        <w:rPr>
          <w:rFonts w:ascii="Times New Roman" w:eastAsia="Times New Roman" w:hAnsi="Times New Roman"/>
          <w:bCs/>
          <w:sz w:val="26"/>
          <w:szCs w:val="26"/>
          <w:lang w:val="en-US"/>
        </w:rPr>
        <w:t>it is essential to provide consistent and effective prosecution and punishment of perpetrators of hate crimes</w:t>
      </w:r>
      <w:r w:rsidR="00B83DB4">
        <w:rPr>
          <w:rFonts w:ascii="Times New Roman" w:eastAsia="Times New Roman" w:hAnsi="Times New Roman"/>
          <w:bCs/>
          <w:sz w:val="26"/>
          <w:szCs w:val="26"/>
          <w:lang w:val="en-US"/>
        </w:rPr>
        <w:t xml:space="preserve">. </w:t>
      </w:r>
      <w:r w:rsidR="00B83DB4" w:rsidRPr="00767924">
        <w:rPr>
          <w:rFonts w:ascii="Times New Roman" w:eastAsia="Times New Roman" w:hAnsi="Times New Roman"/>
          <w:bCs/>
          <w:sz w:val="26"/>
          <w:szCs w:val="26"/>
          <w:lang w:val="en-US"/>
        </w:rPr>
        <w:t xml:space="preserve">In recent years the number of proceedings increased significantly - from 60 in </w:t>
      </w:r>
      <w:r w:rsidR="00B83DB4">
        <w:rPr>
          <w:rFonts w:ascii="Times New Roman" w:eastAsia="Times New Roman" w:hAnsi="Times New Roman"/>
          <w:bCs/>
          <w:sz w:val="26"/>
          <w:szCs w:val="26"/>
          <w:lang w:val="en-US"/>
        </w:rPr>
        <w:t>2006,</w:t>
      </w:r>
      <w:r w:rsidR="00B83DB4" w:rsidRPr="00767924">
        <w:rPr>
          <w:rFonts w:ascii="Times New Roman" w:eastAsia="Times New Roman" w:hAnsi="Times New Roman"/>
          <w:bCs/>
          <w:sz w:val="26"/>
          <w:szCs w:val="26"/>
          <w:lang w:val="en-US"/>
        </w:rPr>
        <w:t xml:space="preserve"> 182 in 2010</w:t>
      </w:r>
      <w:r w:rsidR="00B83DB4">
        <w:rPr>
          <w:rFonts w:ascii="Times New Roman" w:eastAsia="Times New Roman" w:hAnsi="Times New Roman"/>
          <w:bCs/>
          <w:sz w:val="26"/>
          <w:szCs w:val="26"/>
          <w:lang w:val="en-US"/>
        </w:rPr>
        <w:t>,</w:t>
      </w:r>
      <w:r w:rsidR="00B83DB4" w:rsidRPr="00F3552B">
        <w:rPr>
          <w:rFonts w:ascii="Times New Roman" w:eastAsia="Times New Roman" w:hAnsi="Times New Roman"/>
          <w:sz w:val="26"/>
          <w:szCs w:val="26"/>
          <w:lang w:val="en-US" w:eastAsia="pl-PL"/>
        </w:rPr>
        <w:t xml:space="preserve"> </w:t>
      </w:r>
      <w:r w:rsidR="00B83DB4">
        <w:rPr>
          <w:rFonts w:ascii="Times New Roman" w:eastAsia="Times New Roman" w:hAnsi="Times New Roman"/>
          <w:bCs/>
          <w:sz w:val="26"/>
          <w:szCs w:val="26"/>
          <w:lang w:val="en-US"/>
        </w:rPr>
        <w:t>323 in 2011, 473 in 2012, 835 in 2013, 1365 in 2014 and</w:t>
      </w:r>
      <w:r w:rsidR="00B83DB4" w:rsidRPr="00F3552B">
        <w:rPr>
          <w:rFonts w:ascii="Times New Roman" w:eastAsia="Times New Roman" w:hAnsi="Times New Roman"/>
          <w:bCs/>
          <w:sz w:val="26"/>
          <w:szCs w:val="26"/>
          <w:lang w:val="en-US"/>
        </w:rPr>
        <w:t xml:space="preserve"> 1548 </w:t>
      </w:r>
      <w:r w:rsidR="00B83DB4">
        <w:rPr>
          <w:rFonts w:ascii="Times New Roman" w:eastAsia="Times New Roman" w:hAnsi="Times New Roman"/>
          <w:bCs/>
          <w:sz w:val="26"/>
          <w:szCs w:val="26"/>
          <w:lang w:val="en-US"/>
        </w:rPr>
        <w:t>in 2015.</w:t>
      </w:r>
      <w:r w:rsidR="00B83DB4" w:rsidRPr="00F3552B">
        <w:rPr>
          <w:rFonts w:ascii="inherit" w:eastAsia="Times New Roman" w:hAnsi="inherit" w:cs="Courier New"/>
          <w:color w:val="212121"/>
          <w:sz w:val="20"/>
          <w:szCs w:val="20"/>
          <w:lang w:val="en" w:eastAsia="pl-PL"/>
        </w:rPr>
        <w:t xml:space="preserve"> </w:t>
      </w:r>
      <w:r w:rsidR="00B83DB4" w:rsidRPr="00F3552B">
        <w:rPr>
          <w:rFonts w:ascii="Times New Roman" w:eastAsia="Times New Roman" w:hAnsi="Times New Roman"/>
          <w:bCs/>
          <w:sz w:val="26"/>
          <w:szCs w:val="26"/>
          <w:lang w:val="en"/>
        </w:rPr>
        <w:t xml:space="preserve">According to the Criminal Bureau of </w:t>
      </w:r>
      <w:r w:rsidR="00B83DB4">
        <w:rPr>
          <w:rFonts w:ascii="Times New Roman" w:eastAsia="Times New Roman" w:hAnsi="Times New Roman"/>
          <w:bCs/>
          <w:sz w:val="26"/>
          <w:szCs w:val="26"/>
          <w:lang w:val="en"/>
        </w:rPr>
        <w:t>the Police Headquarter, in the first quarter of 2016,</w:t>
      </w:r>
      <w:r w:rsidR="00B83DB4" w:rsidRPr="00F3552B">
        <w:rPr>
          <w:rFonts w:ascii="Times New Roman" w:eastAsia="Times New Roman" w:hAnsi="Times New Roman"/>
          <w:bCs/>
          <w:sz w:val="26"/>
          <w:szCs w:val="26"/>
          <w:lang w:val="en"/>
        </w:rPr>
        <w:t xml:space="preserve"> 172 preparatory proceedings </w:t>
      </w:r>
      <w:r w:rsidR="00B83DB4">
        <w:rPr>
          <w:rFonts w:ascii="Times New Roman" w:eastAsia="Times New Roman" w:hAnsi="Times New Roman"/>
          <w:bCs/>
          <w:sz w:val="26"/>
          <w:szCs w:val="26"/>
          <w:lang w:val="en"/>
        </w:rPr>
        <w:t xml:space="preserve">were instituted in </w:t>
      </w:r>
      <w:r w:rsidR="0056469C">
        <w:rPr>
          <w:rFonts w:ascii="Times New Roman" w:eastAsia="Times New Roman" w:hAnsi="Times New Roman"/>
          <w:bCs/>
          <w:sz w:val="26"/>
          <w:szCs w:val="26"/>
          <w:lang w:val="en"/>
        </w:rPr>
        <w:t>this respect.</w:t>
      </w:r>
      <w:r w:rsidR="00B83DB4">
        <w:rPr>
          <w:rFonts w:ascii="Times New Roman" w:eastAsia="Times New Roman" w:hAnsi="Times New Roman"/>
          <w:bCs/>
          <w:sz w:val="26"/>
          <w:szCs w:val="26"/>
          <w:lang w:val="en"/>
        </w:rPr>
        <w:t xml:space="preserve"> The Commissioner also points out the need to take measures aimed at promoting tolerance </w:t>
      </w:r>
      <w:r w:rsidR="0056469C">
        <w:rPr>
          <w:rFonts w:ascii="Times New Roman" w:eastAsia="Times New Roman" w:hAnsi="Times New Roman"/>
          <w:bCs/>
          <w:sz w:val="26"/>
          <w:szCs w:val="26"/>
          <w:lang w:val="en"/>
        </w:rPr>
        <w:t xml:space="preserve">among the society </w:t>
      </w:r>
      <w:r w:rsidR="00B83DB4">
        <w:rPr>
          <w:rFonts w:ascii="Times New Roman" w:eastAsia="Times New Roman" w:hAnsi="Times New Roman"/>
          <w:bCs/>
          <w:sz w:val="26"/>
          <w:szCs w:val="26"/>
          <w:lang w:val="en"/>
        </w:rPr>
        <w:t xml:space="preserve">and raising awareness with respect to hate crimes. </w:t>
      </w:r>
      <w:r w:rsidR="00B83DB4">
        <w:rPr>
          <w:rFonts w:ascii="Times New Roman" w:eastAsia="Times New Roman" w:hAnsi="Times New Roman"/>
          <w:color w:val="212121"/>
          <w:sz w:val="26"/>
          <w:szCs w:val="26"/>
          <w:lang w:val="en" w:eastAsia="pl-PL"/>
        </w:rPr>
        <w:t>Ma</w:t>
      </w:r>
      <w:r w:rsidR="00E21994" w:rsidRPr="00E21994">
        <w:rPr>
          <w:rFonts w:ascii="Times New Roman" w:eastAsia="Times New Roman" w:hAnsi="Times New Roman"/>
          <w:bCs/>
          <w:sz w:val="26"/>
          <w:szCs w:val="26"/>
          <w:lang w:val="en"/>
        </w:rPr>
        <w:t xml:space="preserve">ny </w:t>
      </w:r>
      <w:r w:rsidR="00E21994">
        <w:rPr>
          <w:rFonts w:ascii="Times New Roman" w:eastAsia="Times New Roman" w:hAnsi="Times New Roman"/>
          <w:bCs/>
          <w:sz w:val="26"/>
          <w:szCs w:val="26"/>
          <w:lang w:val="en"/>
        </w:rPr>
        <w:t>victims do</w:t>
      </w:r>
      <w:r w:rsidR="00E21994" w:rsidRPr="00E21994">
        <w:rPr>
          <w:rFonts w:ascii="Times New Roman" w:eastAsia="Times New Roman" w:hAnsi="Times New Roman"/>
          <w:bCs/>
          <w:sz w:val="26"/>
          <w:szCs w:val="26"/>
          <w:lang w:val="en"/>
        </w:rPr>
        <w:t xml:space="preserve"> not make </w:t>
      </w:r>
      <w:r w:rsidR="00B83DB4">
        <w:rPr>
          <w:rFonts w:ascii="Times New Roman" w:eastAsia="Times New Roman" w:hAnsi="Times New Roman"/>
          <w:bCs/>
          <w:sz w:val="26"/>
          <w:szCs w:val="26"/>
          <w:lang w:val="en"/>
        </w:rPr>
        <w:t xml:space="preserve">any </w:t>
      </w:r>
      <w:r w:rsidR="00E21994" w:rsidRPr="00E21994">
        <w:rPr>
          <w:rFonts w:ascii="Times New Roman" w:eastAsia="Times New Roman" w:hAnsi="Times New Roman"/>
          <w:bCs/>
          <w:sz w:val="26"/>
          <w:szCs w:val="26"/>
          <w:lang w:val="en"/>
        </w:rPr>
        <w:t xml:space="preserve">notification on </w:t>
      </w:r>
      <w:r w:rsidR="00F271C4">
        <w:rPr>
          <w:rFonts w:ascii="Times New Roman" w:eastAsia="Times New Roman" w:hAnsi="Times New Roman"/>
          <w:bCs/>
          <w:sz w:val="26"/>
          <w:szCs w:val="26"/>
          <w:lang w:val="en"/>
        </w:rPr>
        <w:t xml:space="preserve">offence </w:t>
      </w:r>
      <w:r w:rsidR="0056469C">
        <w:rPr>
          <w:rFonts w:ascii="Times New Roman" w:eastAsia="Times New Roman" w:hAnsi="Times New Roman"/>
          <w:bCs/>
          <w:sz w:val="26"/>
          <w:szCs w:val="26"/>
          <w:lang w:val="en"/>
        </w:rPr>
        <w:t>committed</w:t>
      </w:r>
      <w:r w:rsidR="00F271C4">
        <w:rPr>
          <w:rFonts w:ascii="Times New Roman" w:eastAsia="Times New Roman" w:hAnsi="Times New Roman"/>
          <w:bCs/>
          <w:sz w:val="26"/>
          <w:szCs w:val="26"/>
          <w:lang w:val="en"/>
        </w:rPr>
        <w:t xml:space="preserve"> against them</w:t>
      </w:r>
      <w:r w:rsidR="00E21994">
        <w:rPr>
          <w:rFonts w:ascii="Times New Roman" w:eastAsia="Times New Roman" w:hAnsi="Times New Roman"/>
          <w:bCs/>
          <w:sz w:val="26"/>
          <w:szCs w:val="26"/>
          <w:lang w:val="en"/>
        </w:rPr>
        <w:t>.</w:t>
      </w:r>
      <w:r w:rsidR="00B83DB4" w:rsidRPr="00B83DB4">
        <w:rPr>
          <w:rFonts w:ascii="Times New Roman" w:eastAsia="Times New Roman" w:hAnsi="Times New Roman"/>
          <w:bCs/>
          <w:sz w:val="26"/>
          <w:szCs w:val="26"/>
          <w:lang w:val="en-US"/>
        </w:rPr>
        <w:t xml:space="preserve"> </w:t>
      </w:r>
      <w:r w:rsidR="00B83DB4" w:rsidRPr="00767924">
        <w:rPr>
          <w:rFonts w:ascii="Times New Roman" w:eastAsia="Times New Roman" w:hAnsi="Times New Roman"/>
          <w:bCs/>
          <w:sz w:val="26"/>
          <w:szCs w:val="26"/>
          <w:lang w:val="en-US"/>
        </w:rPr>
        <w:t>Social acceptance and the lack of prompt and adequate response by the competent state bodies to incidents motivated by hatred</w:t>
      </w:r>
      <w:r w:rsidR="0056469C">
        <w:rPr>
          <w:rFonts w:ascii="Times New Roman" w:eastAsia="Times New Roman" w:hAnsi="Times New Roman"/>
          <w:bCs/>
          <w:sz w:val="26"/>
          <w:szCs w:val="26"/>
          <w:lang w:val="en-US"/>
        </w:rPr>
        <w:t xml:space="preserve"> result</w:t>
      </w:r>
      <w:r w:rsidR="00B83DB4" w:rsidRPr="00767924">
        <w:rPr>
          <w:rFonts w:ascii="Times New Roman" w:eastAsia="Times New Roman" w:hAnsi="Times New Roman"/>
          <w:bCs/>
          <w:sz w:val="26"/>
          <w:szCs w:val="26"/>
          <w:lang w:val="en-US"/>
        </w:rPr>
        <w:t xml:space="preserve"> in building-up hostile attitudes</w:t>
      </w:r>
      <w:r w:rsidR="0056469C">
        <w:rPr>
          <w:rFonts w:ascii="Times New Roman" w:eastAsia="Times New Roman" w:hAnsi="Times New Roman"/>
          <w:bCs/>
          <w:sz w:val="26"/>
          <w:szCs w:val="26"/>
          <w:lang w:val="en-US"/>
        </w:rPr>
        <w:t xml:space="preserve"> in society.</w:t>
      </w:r>
    </w:p>
    <w:p w:rsidR="00F32F1B" w:rsidRDefault="00B835A8" w:rsidP="00B835A8">
      <w:pPr>
        <w:keepNext/>
        <w:spacing w:line="360" w:lineRule="auto"/>
        <w:jc w:val="both"/>
        <w:outlineLvl w:val="0"/>
        <w:rPr>
          <w:rFonts w:ascii="Times New Roman" w:eastAsia="Times New Roman" w:hAnsi="Times New Roman"/>
          <w:bCs/>
          <w:sz w:val="26"/>
          <w:szCs w:val="26"/>
          <w:lang w:val="en-US"/>
        </w:rPr>
      </w:pPr>
      <w:r w:rsidRPr="00767924">
        <w:rPr>
          <w:rFonts w:ascii="Times New Roman" w:eastAsia="Times New Roman" w:hAnsi="Times New Roman"/>
          <w:b/>
          <w:bCs/>
          <w:sz w:val="26"/>
          <w:szCs w:val="26"/>
          <w:lang w:val="en-US"/>
        </w:rPr>
        <w:t>12. [Council for the Prevention of Racial Discrimination, Xenophobia and Related Intolerance]</w:t>
      </w:r>
      <w:r w:rsidRPr="00767924">
        <w:rPr>
          <w:rFonts w:ascii="Times New Roman" w:eastAsia="Times New Roman" w:hAnsi="Times New Roman"/>
          <w:bCs/>
          <w:sz w:val="26"/>
          <w:szCs w:val="26"/>
          <w:lang w:val="en-US"/>
        </w:rPr>
        <w:t xml:space="preserve"> The Commissioner positively evaluated </w:t>
      </w:r>
      <w:r w:rsidR="0020325A">
        <w:rPr>
          <w:rFonts w:ascii="Times New Roman" w:eastAsia="Times New Roman" w:hAnsi="Times New Roman"/>
          <w:bCs/>
          <w:sz w:val="26"/>
          <w:szCs w:val="26"/>
          <w:lang w:val="en-US"/>
        </w:rPr>
        <w:t xml:space="preserve">establishing </w:t>
      </w:r>
      <w:r w:rsidR="001471B8">
        <w:rPr>
          <w:rFonts w:ascii="Times New Roman" w:eastAsia="Times New Roman" w:hAnsi="Times New Roman"/>
          <w:bCs/>
          <w:sz w:val="26"/>
          <w:szCs w:val="26"/>
          <w:lang w:val="en-US"/>
        </w:rPr>
        <w:t xml:space="preserve">of </w:t>
      </w:r>
      <w:r w:rsidRPr="00767924">
        <w:rPr>
          <w:rFonts w:ascii="Times New Roman" w:eastAsia="Times New Roman" w:hAnsi="Times New Roman"/>
          <w:bCs/>
          <w:sz w:val="26"/>
          <w:szCs w:val="26"/>
          <w:lang w:val="en-US"/>
        </w:rPr>
        <w:t xml:space="preserve">the Council for the </w:t>
      </w:r>
      <w:r w:rsidRPr="00767924">
        <w:rPr>
          <w:rFonts w:ascii="Times New Roman" w:eastAsia="Times New Roman" w:hAnsi="Times New Roman"/>
          <w:bCs/>
          <w:sz w:val="26"/>
          <w:szCs w:val="26"/>
          <w:lang w:val="en-US"/>
        </w:rPr>
        <w:lastRenderedPageBreak/>
        <w:t xml:space="preserve">Prevention of Racial Discrimination, Xenophobia and Related Intolerance, which was a forum for the exchange of information and cooperation between the government and other public institutions and </w:t>
      </w:r>
      <w:r w:rsidR="0071657F">
        <w:rPr>
          <w:rFonts w:ascii="Times New Roman" w:eastAsia="Times New Roman" w:hAnsi="Times New Roman"/>
          <w:bCs/>
          <w:sz w:val="26"/>
          <w:szCs w:val="26"/>
          <w:lang w:val="en-US"/>
        </w:rPr>
        <w:t>non-governmental organizations</w:t>
      </w:r>
      <w:r w:rsidR="0071657F"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 xml:space="preserve">in order to improve the situation of minorities. </w:t>
      </w:r>
      <w:r w:rsidR="001471B8">
        <w:rPr>
          <w:rFonts w:ascii="Times New Roman" w:eastAsia="Times New Roman" w:hAnsi="Times New Roman"/>
          <w:bCs/>
          <w:sz w:val="26"/>
          <w:szCs w:val="26"/>
          <w:lang w:val="en-US"/>
        </w:rPr>
        <w:t xml:space="preserve">The Council operated </w:t>
      </w:r>
      <w:r w:rsidR="000F1F6E">
        <w:rPr>
          <w:rFonts w:ascii="Times New Roman" w:eastAsia="Times New Roman" w:hAnsi="Times New Roman"/>
          <w:bCs/>
          <w:sz w:val="26"/>
          <w:szCs w:val="26"/>
          <w:lang w:val="en-US"/>
        </w:rPr>
        <w:t>between 2013 and April 2016</w:t>
      </w:r>
      <w:r w:rsidR="001471B8">
        <w:rPr>
          <w:rFonts w:ascii="Times New Roman" w:eastAsia="Times New Roman" w:hAnsi="Times New Roman"/>
          <w:bCs/>
          <w:sz w:val="26"/>
          <w:szCs w:val="26"/>
          <w:lang w:val="en-US"/>
        </w:rPr>
        <w:t>. Although its</w:t>
      </w:r>
      <w:r w:rsidR="001471B8" w:rsidRPr="00767924">
        <w:rPr>
          <w:rFonts w:ascii="Times New Roman" w:eastAsia="Times New Roman" w:hAnsi="Times New Roman"/>
          <w:bCs/>
          <w:sz w:val="26"/>
          <w:szCs w:val="26"/>
          <w:lang w:val="en-US"/>
        </w:rPr>
        <w:t xml:space="preserve"> </w:t>
      </w:r>
      <w:r w:rsidRPr="00767924">
        <w:rPr>
          <w:rFonts w:ascii="Times New Roman" w:eastAsia="Times New Roman" w:hAnsi="Times New Roman"/>
          <w:bCs/>
          <w:sz w:val="26"/>
          <w:szCs w:val="26"/>
          <w:lang w:val="en-US"/>
        </w:rPr>
        <w:t>potential was not fully used, the Commissioner criticized the decision of the Prime Minister to dissolve th</w:t>
      </w:r>
      <w:r w:rsidR="001471B8">
        <w:rPr>
          <w:rFonts w:ascii="Times New Roman" w:eastAsia="Times New Roman" w:hAnsi="Times New Roman"/>
          <w:bCs/>
          <w:sz w:val="26"/>
          <w:szCs w:val="26"/>
          <w:lang w:val="en-US"/>
        </w:rPr>
        <w:t>is</w:t>
      </w:r>
      <w:r w:rsidRPr="00767924">
        <w:rPr>
          <w:rFonts w:ascii="Times New Roman" w:eastAsia="Times New Roman" w:hAnsi="Times New Roman"/>
          <w:bCs/>
          <w:sz w:val="26"/>
          <w:szCs w:val="26"/>
          <w:lang w:val="en-US"/>
        </w:rPr>
        <w:t xml:space="preserve"> institution</w:t>
      </w:r>
      <w:r w:rsidR="00F32F1B">
        <w:rPr>
          <w:rStyle w:val="Odwoanieprzypisudolnego"/>
          <w:rFonts w:ascii="Times New Roman" w:eastAsia="Times New Roman" w:hAnsi="Times New Roman"/>
          <w:bCs/>
          <w:sz w:val="26"/>
          <w:szCs w:val="26"/>
          <w:lang w:val="en-US"/>
        </w:rPr>
        <w:footnoteReference w:id="11"/>
      </w:r>
      <w:r w:rsidR="00F32F1B">
        <w:rPr>
          <w:rFonts w:ascii="Times New Roman" w:eastAsia="Times New Roman" w:hAnsi="Times New Roman"/>
          <w:bCs/>
          <w:sz w:val="26"/>
          <w:szCs w:val="26"/>
          <w:lang w:val="en-US"/>
        </w:rPr>
        <w:t>.</w:t>
      </w:r>
    </w:p>
    <w:p w:rsidR="00B835A8" w:rsidRPr="00767924" w:rsidRDefault="00B835A8" w:rsidP="00B835A8">
      <w:pPr>
        <w:keepNext/>
        <w:keepLines/>
        <w:spacing w:line="360" w:lineRule="auto"/>
        <w:jc w:val="both"/>
        <w:outlineLvl w:val="0"/>
        <w:rPr>
          <w:rFonts w:ascii="Times New Roman" w:eastAsia="Times New Roman" w:hAnsi="Times New Roman"/>
          <w:bCs/>
          <w:sz w:val="26"/>
          <w:szCs w:val="26"/>
          <w:lang w:val="en-US"/>
        </w:rPr>
      </w:pPr>
    </w:p>
    <w:p w:rsidR="00B835A8" w:rsidRPr="002B35A4" w:rsidRDefault="00B835A8" w:rsidP="006D0943">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Violence against women and equal rights of men and women</w:t>
      </w:r>
      <w:r w:rsidR="00890DD0">
        <w:rPr>
          <w:rFonts w:ascii="Times New Roman" w:eastAsia="Times New Roman" w:hAnsi="Times New Roman"/>
          <w:b/>
          <w:bCs/>
          <w:sz w:val="26"/>
          <w:szCs w:val="26"/>
          <w:lang w:val="en-US"/>
        </w:rPr>
        <w:t xml:space="preserve"> -</w:t>
      </w:r>
      <w:r w:rsidR="00890DD0" w:rsidRPr="00890DD0">
        <w:rPr>
          <w:rFonts w:ascii="Times New Roman" w:eastAsia="Times New Roman" w:hAnsi="Times New Roman"/>
          <w:b/>
          <w:bCs/>
          <w:sz w:val="26"/>
          <w:szCs w:val="26"/>
          <w:lang w:val="en-US"/>
        </w:rPr>
        <w:t xml:space="preserve"> </w:t>
      </w:r>
      <w:r w:rsidR="00890DD0" w:rsidRPr="00767924">
        <w:rPr>
          <w:rFonts w:ascii="Times New Roman" w:eastAsia="Times New Roman" w:hAnsi="Times New Roman"/>
          <w:b/>
          <w:bCs/>
          <w:sz w:val="26"/>
          <w:szCs w:val="26"/>
          <w:lang w:val="en-US"/>
        </w:rPr>
        <w:t>Art</w:t>
      </w:r>
      <w:r w:rsidR="00890DD0">
        <w:rPr>
          <w:rFonts w:ascii="Times New Roman" w:eastAsia="Times New Roman" w:hAnsi="Times New Roman"/>
          <w:b/>
          <w:bCs/>
          <w:sz w:val="26"/>
          <w:szCs w:val="26"/>
          <w:lang w:val="en-US"/>
        </w:rPr>
        <w:t>icles</w:t>
      </w:r>
      <w:r w:rsidR="00890DD0" w:rsidRPr="00767924">
        <w:rPr>
          <w:rFonts w:ascii="Times New Roman" w:eastAsia="Times New Roman" w:hAnsi="Times New Roman"/>
          <w:b/>
          <w:bCs/>
          <w:sz w:val="26"/>
          <w:szCs w:val="26"/>
          <w:lang w:val="en-US"/>
        </w:rPr>
        <w:t xml:space="preserve"> 2, 3, 7 and 26</w:t>
      </w:r>
      <w:r w:rsidRPr="00767924">
        <w:rPr>
          <w:rFonts w:ascii="Times New Roman" w:eastAsia="Times New Roman" w:hAnsi="Times New Roman"/>
          <w:b/>
          <w:bCs/>
          <w:sz w:val="26"/>
          <w:szCs w:val="26"/>
          <w:lang w:val="en-US"/>
        </w:rPr>
        <w:t xml:space="preserve"> (9-10)</w:t>
      </w:r>
      <w:r w:rsidRPr="00767924">
        <w:rPr>
          <w:rFonts w:ascii="Times New Roman" w:eastAsia="Times New Roman" w:hAnsi="Times New Roman"/>
          <w:bCs/>
          <w:sz w:val="26"/>
          <w:szCs w:val="26"/>
          <w:lang w:val="en-US"/>
        </w:rPr>
        <w:t xml:space="preserve"> </w:t>
      </w:r>
    </w:p>
    <w:p w:rsidR="00550D69" w:rsidRDefault="001150BA" w:rsidP="003C1A34">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13</w:t>
      </w:r>
      <w:r w:rsidR="00B835A8" w:rsidRPr="00767924">
        <w:rPr>
          <w:rFonts w:ascii="Times New Roman" w:eastAsia="Times New Roman" w:hAnsi="Times New Roman"/>
          <w:b/>
          <w:bCs/>
          <w:sz w:val="26"/>
          <w:szCs w:val="26"/>
          <w:lang w:val="en-US"/>
        </w:rPr>
        <w:t>. [gender gap in politics]</w:t>
      </w:r>
      <w:r w:rsidR="00B835A8" w:rsidRPr="00767924">
        <w:rPr>
          <w:rFonts w:ascii="Times New Roman" w:eastAsia="Times New Roman" w:hAnsi="Times New Roman"/>
          <w:bCs/>
          <w:sz w:val="26"/>
          <w:szCs w:val="26"/>
          <w:lang w:val="en-US"/>
        </w:rPr>
        <w:t xml:space="preserve"> The Commissioner acknowledges a relatively low level of women exercising their right to stand for election, as well as insufficient participation of women in the composition of public authorities. Striving for changes in this area, comprehensive initiatives in the field of education and promotion, in particular addressed to potential candidates, but also political parties and electoral committees, should be prepared and implemented in order to highlight the issues of gender equality in various dimensions of their activities. The Commissioner pointed out</w:t>
      </w:r>
      <w:r w:rsidR="00AD62A5">
        <w:rPr>
          <w:rStyle w:val="Odwoanieprzypisudolnego"/>
          <w:rFonts w:ascii="Times New Roman" w:eastAsia="Times New Roman" w:hAnsi="Times New Roman"/>
          <w:bCs/>
          <w:sz w:val="26"/>
          <w:szCs w:val="26"/>
          <w:lang w:val="en-US"/>
        </w:rPr>
        <w:footnoteReference w:id="12"/>
      </w:r>
      <w:r w:rsidR="00B835A8" w:rsidRPr="00767924">
        <w:rPr>
          <w:rFonts w:ascii="Times New Roman" w:eastAsia="Times New Roman" w:hAnsi="Times New Roman"/>
          <w:bCs/>
          <w:sz w:val="26"/>
          <w:szCs w:val="26"/>
          <w:lang w:val="en-US"/>
        </w:rPr>
        <w:t xml:space="preserve"> that the application of appropriate legal mechanisms can significantly contribute to the real guarantee of the gender equality principle and the increase in the involvement of women in the electoral process. The quota system currently applicable to the proportional elections is characterized by a limited efficacy, which makes it necessary to supplement it with regulations envisaging the alternating placement of female and male candidates on electoral lists (the so-called zipping). Such approach was not shared by the Government Plenipotentiary for Civic Society</w:t>
      </w:r>
      <w:r w:rsidR="000F1F6E">
        <w:rPr>
          <w:rFonts w:ascii="Times New Roman" w:eastAsia="Times New Roman" w:hAnsi="Times New Roman"/>
          <w:bCs/>
          <w:sz w:val="26"/>
          <w:szCs w:val="26"/>
          <w:lang w:val="en-US"/>
        </w:rPr>
        <w:t xml:space="preserve"> and Equal Treatment</w:t>
      </w:r>
      <w:r w:rsidR="003C1A34">
        <w:rPr>
          <w:rStyle w:val="Odwoanieprzypisudolnego"/>
          <w:rFonts w:ascii="Times New Roman" w:eastAsia="Times New Roman" w:hAnsi="Times New Roman"/>
          <w:bCs/>
          <w:sz w:val="26"/>
          <w:szCs w:val="26"/>
          <w:lang w:val="en-US"/>
        </w:rPr>
        <w:footnoteReference w:id="13"/>
      </w:r>
      <w:r w:rsidR="00B835A8" w:rsidRPr="00767924">
        <w:rPr>
          <w:rFonts w:ascii="Times New Roman" w:eastAsia="Times New Roman" w:hAnsi="Times New Roman"/>
          <w:bCs/>
          <w:sz w:val="26"/>
          <w:szCs w:val="26"/>
          <w:lang w:val="en-US"/>
        </w:rPr>
        <w:t xml:space="preserve">. </w:t>
      </w:r>
    </w:p>
    <w:p w:rsidR="00B835A8" w:rsidRPr="00767924" w:rsidRDefault="001150BA" w:rsidP="003C1A34">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14</w:t>
      </w:r>
      <w:r w:rsidR="00B835A8" w:rsidRPr="00767924">
        <w:rPr>
          <w:rFonts w:ascii="Times New Roman" w:eastAsia="Times New Roman" w:hAnsi="Times New Roman"/>
          <w:b/>
          <w:bCs/>
          <w:sz w:val="26"/>
          <w:szCs w:val="26"/>
          <w:lang w:val="en-US"/>
        </w:rPr>
        <w:t>.</w:t>
      </w:r>
      <w:r w:rsidR="00B835A8" w:rsidRPr="00767924">
        <w:rPr>
          <w:rFonts w:ascii="Times New Roman" w:eastAsia="Times New Roman" w:hAnsi="Times New Roman"/>
          <w:b/>
          <w:bCs/>
          <w:sz w:val="26"/>
          <w:szCs w:val="26"/>
          <w:lang w:val="en-US"/>
        </w:rPr>
        <w:tab/>
        <w:t>[gender gap in business]</w:t>
      </w:r>
      <w:r w:rsidR="00B835A8" w:rsidRPr="00767924">
        <w:rPr>
          <w:rFonts w:ascii="Times New Roman" w:eastAsia="Times New Roman" w:hAnsi="Times New Roman"/>
          <w:bCs/>
          <w:sz w:val="26"/>
          <w:szCs w:val="26"/>
          <w:lang w:val="en-US"/>
        </w:rPr>
        <w:t xml:space="preserve"> There is also low representation of women in decision-making bodies in business. The Commissioner recommended</w:t>
      </w:r>
      <w:r w:rsidR="002E5493">
        <w:rPr>
          <w:rStyle w:val="Odwoanieprzypisudolnego"/>
          <w:rFonts w:ascii="Times New Roman" w:eastAsia="Times New Roman" w:hAnsi="Times New Roman"/>
          <w:bCs/>
          <w:sz w:val="26"/>
          <w:szCs w:val="26"/>
          <w:lang w:val="en-US"/>
        </w:rPr>
        <w:footnoteReference w:id="14"/>
      </w:r>
      <w:r w:rsidR="00B835A8" w:rsidRPr="00767924">
        <w:rPr>
          <w:rFonts w:ascii="Times New Roman" w:eastAsia="Times New Roman" w:hAnsi="Times New Roman"/>
          <w:bCs/>
          <w:sz w:val="26"/>
          <w:szCs w:val="26"/>
          <w:lang w:val="en-US"/>
        </w:rPr>
        <w:t xml:space="preserve"> introducing legal provisions on the participation of women in the management and supervisory boards of public law companies. In the first place, such measures should be applied to State Treasury companies. In response, the Minister of Treasury shared the Commissioner’s view and informed about “Good Practices in ensuring balanced participation of women and men in the companies owned by the State Treasury”, published on the Ministry’s website</w:t>
      </w:r>
      <w:r w:rsidR="00454D61">
        <w:rPr>
          <w:rStyle w:val="Odwoanieprzypisudolnego"/>
          <w:rFonts w:ascii="Times New Roman" w:eastAsia="Times New Roman" w:hAnsi="Times New Roman"/>
          <w:bCs/>
          <w:sz w:val="26"/>
          <w:szCs w:val="26"/>
          <w:lang w:val="en-US"/>
        </w:rPr>
        <w:footnoteReference w:id="15"/>
      </w:r>
      <w:r w:rsidR="00B835A8" w:rsidRPr="00767924">
        <w:rPr>
          <w:rFonts w:ascii="Times New Roman" w:eastAsia="Times New Roman" w:hAnsi="Times New Roman"/>
          <w:bCs/>
          <w:sz w:val="26"/>
          <w:szCs w:val="26"/>
          <w:lang w:val="en-US"/>
        </w:rPr>
        <w:t xml:space="preserve">. The Ministry aims at ensuring at least 30% participation of women in the supervisory boards whose members are appointed by the Minister of Treasury. </w:t>
      </w:r>
    </w:p>
    <w:p w:rsidR="00B935BC" w:rsidRPr="00767924" w:rsidRDefault="001150BA" w:rsidP="00B935BC">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15</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[violence against women]</w:t>
      </w:r>
      <w:r w:rsidR="00B935BC" w:rsidRPr="00767924">
        <w:rPr>
          <w:rFonts w:ascii="Times New Roman" w:eastAsia="Times New Roman" w:hAnsi="Times New Roman"/>
          <w:color w:val="212121"/>
          <w:sz w:val="26"/>
          <w:szCs w:val="26"/>
          <w:lang w:val="en-US" w:eastAsia="pl-PL"/>
        </w:rPr>
        <w:t xml:space="preserve"> </w:t>
      </w:r>
      <w:r w:rsidR="00B935BC" w:rsidRPr="00767924">
        <w:rPr>
          <w:rFonts w:ascii="Times New Roman" w:eastAsia="Times New Roman" w:hAnsi="Times New Roman"/>
          <w:bCs/>
          <w:sz w:val="26"/>
          <w:szCs w:val="26"/>
          <w:lang w:val="en-US"/>
        </w:rPr>
        <w:t xml:space="preserve">Assistance to victims of domestic violence, especially women, offered currently by the state is insufficient. Support for victims of gender and domestic violence is therefore also provided by specialized non-governmental organizations. In 2016, two organizations that help female victims of violence - Women's Rights Center </w:t>
      </w:r>
      <w:r w:rsidR="000F1F6E">
        <w:rPr>
          <w:rFonts w:ascii="Times New Roman" w:eastAsia="Times New Roman" w:hAnsi="Times New Roman"/>
          <w:bCs/>
          <w:sz w:val="26"/>
          <w:szCs w:val="26"/>
          <w:lang w:val="en-US"/>
        </w:rPr>
        <w:t xml:space="preserve">in Warsaw </w:t>
      </w:r>
      <w:r w:rsidR="00B935BC" w:rsidRPr="00767924">
        <w:rPr>
          <w:rFonts w:ascii="Times New Roman" w:eastAsia="Times New Roman" w:hAnsi="Times New Roman"/>
          <w:bCs/>
          <w:sz w:val="26"/>
          <w:szCs w:val="26"/>
          <w:lang w:val="en-US"/>
        </w:rPr>
        <w:t xml:space="preserve">and BABA Center for Women's Rights in </w:t>
      </w:r>
      <w:proofErr w:type="spellStart"/>
      <w:r w:rsidR="00B935BC" w:rsidRPr="00767924">
        <w:rPr>
          <w:rFonts w:ascii="Times New Roman" w:eastAsia="Times New Roman" w:hAnsi="Times New Roman"/>
          <w:bCs/>
          <w:sz w:val="26"/>
          <w:szCs w:val="26"/>
          <w:lang w:val="en-US"/>
        </w:rPr>
        <w:t>Lubuskie</w:t>
      </w:r>
      <w:proofErr w:type="spellEnd"/>
      <w:r w:rsidR="00B935BC" w:rsidRPr="00767924">
        <w:rPr>
          <w:rFonts w:ascii="Times New Roman" w:eastAsia="Times New Roman" w:hAnsi="Times New Roman"/>
          <w:bCs/>
          <w:sz w:val="26"/>
          <w:szCs w:val="26"/>
          <w:lang w:val="en-US"/>
        </w:rPr>
        <w:t xml:space="preserve"> </w:t>
      </w:r>
      <w:r w:rsidR="000F1F6E">
        <w:rPr>
          <w:rFonts w:ascii="Times New Roman" w:eastAsia="Times New Roman" w:hAnsi="Times New Roman"/>
          <w:bCs/>
          <w:sz w:val="26"/>
          <w:szCs w:val="26"/>
          <w:lang w:val="en-US"/>
        </w:rPr>
        <w:t>Voivodship</w:t>
      </w:r>
      <w:r w:rsidR="000F1F6E"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were refused subventions. In the opinion of the Minister of Justice, the support offered by these organizations is non-comprehensive because it focuses on women only </w:t>
      </w:r>
      <w:r w:rsidR="00885DF9">
        <w:rPr>
          <w:rFonts w:ascii="Times New Roman" w:eastAsia="Times New Roman" w:hAnsi="Times New Roman"/>
          <w:bCs/>
          <w:sz w:val="26"/>
          <w:szCs w:val="26"/>
          <w:lang w:val="en-US"/>
        </w:rPr>
        <w:t xml:space="preserve">and </w:t>
      </w:r>
      <w:r w:rsidR="00F94992">
        <w:rPr>
          <w:rFonts w:ascii="Times New Roman" w:eastAsia="Times New Roman" w:hAnsi="Times New Roman"/>
          <w:bCs/>
          <w:sz w:val="26"/>
          <w:szCs w:val="26"/>
          <w:lang w:val="en-US"/>
        </w:rPr>
        <w:t>t</w:t>
      </w:r>
      <w:r w:rsidR="00F94992" w:rsidRPr="00767924">
        <w:rPr>
          <w:rFonts w:ascii="Times New Roman" w:eastAsia="Times New Roman" w:hAnsi="Times New Roman"/>
          <w:bCs/>
          <w:sz w:val="26"/>
          <w:szCs w:val="26"/>
          <w:lang w:val="en-US"/>
        </w:rPr>
        <w:t>hus</w:t>
      </w:r>
      <w:r w:rsidR="00B935BC" w:rsidRPr="00767924">
        <w:rPr>
          <w:rFonts w:ascii="Times New Roman" w:eastAsia="Times New Roman" w:hAnsi="Times New Roman"/>
          <w:bCs/>
          <w:sz w:val="26"/>
          <w:szCs w:val="26"/>
          <w:lang w:val="en-US"/>
        </w:rPr>
        <w:t>, such a subvention would discriminate male victims of domestic violence. However, according to the Commissioner, support granted for women’s organizations is justified by the fact that women experience violence disproportionately more often than men</w:t>
      </w:r>
      <w:r w:rsidR="006802BB">
        <w:rPr>
          <w:rStyle w:val="Odwoanieprzypisudolnego"/>
          <w:rFonts w:ascii="Times New Roman" w:eastAsia="Times New Roman" w:hAnsi="Times New Roman"/>
          <w:bCs/>
          <w:sz w:val="26"/>
          <w:szCs w:val="26"/>
          <w:lang w:val="en-US"/>
        </w:rPr>
        <w:footnoteReference w:id="16"/>
      </w:r>
      <w:r w:rsidR="00B935BC" w:rsidRPr="00767924">
        <w:rPr>
          <w:rFonts w:ascii="Times New Roman" w:eastAsia="Times New Roman" w:hAnsi="Times New Roman"/>
          <w:bCs/>
          <w:sz w:val="26"/>
          <w:szCs w:val="26"/>
          <w:lang w:val="en-US"/>
        </w:rPr>
        <w:t>.</w:t>
      </w:r>
      <w:r w:rsidR="00B935BC" w:rsidRPr="00767924">
        <w:rPr>
          <w:rFonts w:ascii="Times New Roman" w:eastAsia="Times New Roman" w:hAnsi="Times New Roman"/>
          <w:b/>
          <w:bCs/>
          <w:sz w:val="26"/>
          <w:szCs w:val="26"/>
          <w:lang w:val="en-US"/>
        </w:rPr>
        <w:t xml:space="preserve"> </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16</w:t>
      </w:r>
      <w:r w:rsidR="00B935BC" w:rsidRPr="00767924">
        <w:rPr>
          <w:rFonts w:ascii="Times New Roman" w:eastAsia="Times New Roman" w:hAnsi="Times New Roman"/>
          <w:b/>
          <w:bCs/>
          <w:sz w:val="26"/>
          <w:szCs w:val="26"/>
          <w:lang w:val="en-US"/>
        </w:rPr>
        <w:t xml:space="preserve">. [domestic violence] </w:t>
      </w:r>
      <w:r w:rsidR="00B935BC" w:rsidRPr="00767924">
        <w:rPr>
          <w:rFonts w:ascii="Times New Roman" w:eastAsia="Times New Roman" w:hAnsi="Times New Roman"/>
          <w:bCs/>
          <w:sz w:val="26"/>
          <w:szCs w:val="26"/>
          <w:lang w:val="en-US"/>
        </w:rPr>
        <w:t>Domestic violence is a significant problem in Poland</w:t>
      </w:r>
      <w:r w:rsidR="005153BB">
        <w:rPr>
          <w:rFonts w:ascii="Times New Roman" w:eastAsia="Times New Roman" w:hAnsi="Times New Roman"/>
          <w:bCs/>
          <w:sz w:val="26"/>
          <w:szCs w:val="26"/>
          <w:lang w:val="en-US"/>
        </w:rPr>
        <w:t xml:space="preserve">. The regulations relating to domestic violence as well as the number of restraining </w:t>
      </w:r>
      <w:r w:rsidR="00885DF9">
        <w:rPr>
          <w:rFonts w:ascii="Times New Roman" w:eastAsia="Times New Roman" w:hAnsi="Times New Roman"/>
          <w:bCs/>
          <w:sz w:val="26"/>
          <w:szCs w:val="26"/>
          <w:lang w:val="en-US"/>
        </w:rPr>
        <w:t>orders issued in that respect are</w:t>
      </w:r>
      <w:r w:rsidR="005153BB">
        <w:rPr>
          <w:rFonts w:ascii="Times New Roman" w:eastAsia="Times New Roman" w:hAnsi="Times New Roman"/>
          <w:bCs/>
          <w:sz w:val="26"/>
          <w:szCs w:val="26"/>
          <w:lang w:val="en-US"/>
        </w:rPr>
        <w:t xml:space="preserve"> unsatisfactory</w:t>
      </w:r>
      <w:r w:rsidR="00B935BC" w:rsidRPr="00767924">
        <w:rPr>
          <w:rFonts w:ascii="Times New Roman" w:eastAsia="Times New Roman" w:hAnsi="Times New Roman"/>
          <w:bCs/>
          <w:sz w:val="26"/>
          <w:szCs w:val="26"/>
          <w:lang w:val="en-US"/>
        </w:rPr>
        <w:t xml:space="preserve">. </w:t>
      </w:r>
      <w:r w:rsidR="005153BB">
        <w:rPr>
          <w:rFonts w:ascii="Times New Roman" w:eastAsia="Times New Roman" w:hAnsi="Times New Roman"/>
          <w:bCs/>
          <w:sz w:val="26"/>
          <w:szCs w:val="26"/>
          <w:lang w:val="en"/>
        </w:rPr>
        <w:t xml:space="preserve">Polish law still does not provide for </w:t>
      </w:r>
      <w:r w:rsidR="005153BB" w:rsidRPr="009C6B41">
        <w:rPr>
          <w:rFonts w:ascii="Times New Roman" w:eastAsia="Times New Roman" w:hAnsi="Times New Roman"/>
          <w:bCs/>
          <w:sz w:val="26"/>
          <w:szCs w:val="26"/>
          <w:lang w:val="en-US"/>
        </w:rPr>
        <w:t xml:space="preserve">the restraining or protection orders that are available for immediate protection and </w:t>
      </w:r>
      <w:r w:rsidR="005153BB">
        <w:rPr>
          <w:rFonts w:ascii="Times New Roman" w:eastAsia="Times New Roman" w:hAnsi="Times New Roman"/>
          <w:bCs/>
          <w:sz w:val="26"/>
          <w:szCs w:val="26"/>
          <w:lang w:val="en-US"/>
        </w:rPr>
        <w:t xml:space="preserve">are </w:t>
      </w:r>
      <w:r w:rsidR="005153BB" w:rsidRPr="009C6B41">
        <w:rPr>
          <w:rFonts w:ascii="Times New Roman" w:eastAsia="Times New Roman" w:hAnsi="Times New Roman"/>
          <w:bCs/>
          <w:sz w:val="26"/>
          <w:szCs w:val="26"/>
          <w:lang w:val="en-US"/>
        </w:rPr>
        <w:t>irrespective of other legal proceedings</w:t>
      </w:r>
      <w:r w:rsidR="005153BB">
        <w:rPr>
          <w:rFonts w:ascii="Times New Roman" w:eastAsia="Times New Roman" w:hAnsi="Times New Roman"/>
          <w:bCs/>
          <w:sz w:val="26"/>
          <w:szCs w:val="26"/>
          <w:lang w:val="en-US"/>
        </w:rPr>
        <w:t xml:space="preserve">. This aim could be achieved by introducing </w:t>
      </w:r>
      <w:r w:rsidR="005153BB" w:rsidRPr="009C6B41">
        <w:rPr>
          <w:rFonts w:ascii="Times New Roman" w:eastAsia="Times New Roman" w:hAnsi="Times New Roman"/>
          <w:bCs/>
          <w:sz w:val="26"/>
          <w:szCs w:val="26"/>
          <w:lang w:val="en-US"/>
        </w:rPr>
        <w:t>Police protection orders</w:t>
      </w:r>
      <w:r w:rsidR="005153BB">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Still, a matter of concern is a small number of </w:t>
      </w:r>
      <w:r w:rsidR="005153BB">
        <w:rPr>
          <w:rFonts w:ascii="Times New Roman" w:eastAsia="Times New Roman" w:hAnsi="Times New Roman"/>
          <w:bCs/>
          <w:sz w:val="26"/>
          <w:szCs w:val="26"/>
          <w:lang w:val="en-US"/>
        </w:rPr>
        <w:t xml:space="preserve">issued </w:t>
      </w:r>
      <w:r w:rsidR="00B935BC" w:rsidRPr="00767924">
        <w:rPr>
          <w:rFonts w:ascii="Times New Roman" w:eastAsia="Times New Roman" w:hAnsi="Times New Roman"/>
          <w:bCs/>
          <w:sz w:val="26"/>
          <w:szCs w:val="26"/>
          <w:lang w:val="en-US"/>
        </w:rPr>
        <w:t xml:space="preserve">orders to vacate the apartment or </w:t>
      </w:r>
      <w:r w:rsidR="00F94992">
        <w:rPr>
          <w:rFonts w:ascii="Times New Roman" w:eastAsia="Times New Roman" w:hAnsi="Times New Roman"/>
          <w:bCs/>
          <w:sz w:val="26"/>
          <w:szCs w:val="26"/>
          <w:lang w:val="en-US"/>
        </w:rPr>
        <w:t xml:space="preserve">other </w:t>
      </w:r>
      <w:r w:rsidR="00B935BC" w:rsidRPr="00767924">
        <w:rPr>
          <w:rFonts w:ascii="Times New Roman" w:eastAsia="Times New Roman" w:hAnsi="Times New Roman"/>
          <w:bCs/>
          <w:sz w:val="26"/>
          <w:szCs w:val="26"/>
          <w:lang w:val="en-US"/>
        </w:rPr>
        <w:t xml:space="preserve">restraining orders, particularly bearing in mind the high number of suspended custodial sentences. </w:t>
      </w:r>
      <w:r w:rsidR="009C6B41">
        <w:rPr>
          <w:rFonts w:ascii="Times New Roman" w:eastAsia="Times New Roman" w:hAnsi="Times New Roman"/>
          <w:bCs/>
          <w:sz w:val="26"/>
          <w:szCs w:val="26"/>
          <w:lang w:val="en-US"/>
        </w:rPr>
        <w:t xml:space="preserve">Among </w:t>
      </w:r>
      <w:r w:rsidR="003D5A40" w:rsidRPr="003D5A40">
        <w:rPr>
          <w:rFonts w:ascii="Times New Roman" w:eastAsia="Times New Roman" w:hAnsi="Times New Roman"/>
          <w:bCs/>
          <w:sz w:val="26"/>
          <w:szCs w:val="26"/>
          <w:lang w:val="en"/>
        </w:rPr>
        <w:t>16</w:t>
      </w:r>
      <w:r w:rsidR="00885DF9">
        <w:rPr>
          <w:rFonts w:ascii="Times New Roman" w:eastAsia="Times New Roman" w:hAnsi="Times New Roman"/>
          <w:bCs/>
          <w:sz w:val="26"/>
          <w:szCs w:val="26"/>
          <w:lang w:val="en"/>
        </w:rPr>
        <w:t>,</w:t>
      </w:r>
      <w:r w:rsidR="003D5A40" w:rsidRPr="003D5A40">
        <w:rPr>
          <w:rFonts w:ascii="Times New Roman" w:eastAsia="Times New Roman" w:hAnsi="Times New Roman"/>
          <w:bCs/>
          <w:sz w:val="26"/>
          <w:szCs w:val="26"/>
          <w:lang w:val="en"/>
        </w:rPr>
        <w:t>667 cases that were pend</w:t>
      </w:r>
      <w:r w:rsidR="009C6B41">
        <w:rPr>
          <w:rFonts w:ascii="Times New Roman" w:eastAsia="Times New Roman" w:hAnsi="Times New Roman"/>
          <w:bCs/>
          <w:sz w:val="26"/>
          <w:szCs w:val="26"/>
          <w:lang w:val="en"/>
        </w:rPr>
        <w:t>ing before the courts in 2015</w:t>
      </w:r>
      <w:r w:rsidR="00214068">
        <w:rPr>
          <w:rFonts w:ascii="Times New Roman" w:eastAsia="Times New Roman" w:hAnsi="Times New Roman"/>
          <w:bCs/>
          <w:sz w:val="26"/>
          <w:szCs w:val="26"/>
          <w:lang w:val="en"/>
        </w:rPr>
        <w:t>, the order</w:t>
      </w:r>
      <w:r w:rsidR="00214068" w:rsidRPr="00214068">
        <w:rPr>
          <w:rFonts w:ascii="Times New Roman" w:eastAsia="Times New Roman" w:hAnsi="Times New Roman"/>
          <w:bCs/>
          <w:sz w:val="26"/>
          <w:szCs w:val="26"/>
          <w:lang w:val="en-US"/>
        </w:rPr>
        <w:t xml:space="preserve"> to </w:t>
      </w:r>
      <w:r w:rsidR="00214068" w:rsidRPr="00214068">
        <w:rPr>
          <w:rFonts w:ascii="Times New Roman" w:eastAsia="Times New Roman" w:hAnsi="Times New Roman"/>
          <w:bCs/>
          <w:sz w:val="26"/>
          <w:szCs w:val="26"/>
          <w:lang w:val="en-US"/>
        </w:rPr>
        <w:lastRenderedPageBreak/>
        <w:t>vacate the apartment</w:t>
      </w:r>
      <w:r w:rsidR="00214068">
        <w:rPr>
          <w:rFonts w:ascii="Times New Roman" w:eastAsia="Times New Roman" w:hAnsi="Times New Roman"/>
          <w:bCs/>
          <w:sz w:val="26"/>
          <w:szCs w:val="26"/>
          <w:lang w:val="en-US"/>
        </w:rPr>
        <w:t xml:space="preserve"> was </w:t>
      </w:r>
      <w:r w:rsidR="005153BB">
        <w:rPr>
          <w:rFonts w:ascii="Times New Roman" w:eastAsia="Times New Roman" w:hAnsi="Times New Roman"/>
          <w:bCs/>
          <w:sz w:val="26"/>
          <w:szCs w:val="26"/>
          <w:lang w:val="en-US"/>
        </w:rPr>
        <w:t>used</w:t>
      </w:r>
      <w:r w:rsidR="005153BB" w:rsidRPr="00214068">
        <w:rPr>
          <w:rFonts w:ascii="Times New Roman" w:eastAsia="Times New Roman" w:hAnsi="Times New Roman"/>
          <w:bCs/>
          <w:sz w:val="26"/>
          <w:szCs w:val="26"/>
          <w:lang w:val="en"/>
        </w:rPr>
        <w:t xml:space="preserve"> </w:t>
      </w:r>
      <w:r w:rsidR="005153BB">
        <w:rPr>
          <w:rFonts w:ascii="Times New Roman" w:eastAsia="Times New Roman" w:hAnsi="Times New Roman"/>
          <w:bCs/>
          <w:sz w:val="26"/>
          <w:szCs w:val="26"/>
          <w:lang w:val="en"/>
        </w:rPr>
        <w:t xml:space="preserve">in </w:t>
      </w:r>
      <w:r w:rsidR="00214068">
        <w:rPr>
          <w:rFonts w:ascii="Times New Roman" w:eastAsia="Times New Roman" w:hAnsi="Times New Roman"/>
          <w:bCs/>
          <w:sz w:val="26"/>
          <w:szCs w:val="26"/>
          <w:lang w:val="en"/>
        </w:rPr>
        <w:t>the criminal proceeding</w:t>
      </w:r>
      <w:r w:rsidR="005153BB">
        <w:rPr>
          <w:rFonts w:ascii="Times New Roman" w:eastAsia="Times New Roman" w:hAnsi="Times New Roman"/>
          <w:bCs/>
          <w:sz w:val="26"/>
          <w:szCs w:val="26"/>
          <w:lang w:val="en"/>
        </w:rPr>
        <w:t>s</w:t>
      </w:r>
      <w:r w:rsidR="00214068">
        <w:rPr>
          <w:rFonts w:ascii="Times New Roman" w:eastAsia="Times New Roman" w:hAnsi="Times New Roman"/>
          <w:bCs/>
          <w:sz w:val="26"/>
          <w:szCs w:val="26"/>
          <w:lang w:val="en"/>
        </w:rPr>
        <w:t xml:space="preserve"> </w:t>
      </w:r>
      <w:r w:rsidR="005153BB">
        <w:rPr>
          <w:rFonts w:ascii="Times New Roman" w:eastAsia="Times New Roman" w:hAnsi="Times New Roman"/>
          <w:bCs/>
          <w:sz w:val="26"/>
          <w:szCs w:val="26"/>
          <w:lang w:val="en"/>
        </w:rPr>
        <w:t>against</w:t>
      </w:r>
      <w:r w:rsidR="005153BB" w:rsidRPr="003D5A40">
        <w:rPr>
          <w:rFonts w:ascii="Times New Roman" w:eastAsia="Times New Roman" w:hAnsi="Times New Roman"/>
          <w:bCs/>
          <w:sz w:val="26"/>
          <w:szCs w:val="26"/>
          <w:lang w:val="en"/>
        </w:rPr>
        <w:t xml:space="preserve"> </w:t>
      </w:r>
      <w:r w:rsidR="00885DF9">
        <w:rPr>
          <w:rFonts w:ascii="Times New Roman" w:eastAsia="Times New Roman" w:hAnsi="Times New Roman"/>
          <w:bCs/>
          <w:sz w:val="26"/>
          <w:szCs w:val="26"/>
          <w:lang w:val="en"/>
        </w:rPr>
        <w:t>3,</w:t>
      </w:r>
      <w:r w:rsidR="00214068" w:rsidRPr="003D5A40">
        <w:rPr>
          <w:rFonts w:ascii="Times New Roman" w:eastAsia="Times New Roman" w:hAnsi="Times New Roman"/>
          <w:bCs/>
          <w:sz w:val="26"/>
          <w:szCs w:val="26"/>
          <w:lang w:val="en"/>
        </w:rPr>
        <w:t xml:space="preserve">935 </w:t>
      </w:r>
      <w:r w:rsidR="005153BB">
        <w:rPr>
          <w:rFonts w:ascii="Times New Roman" w:eastAsia="Times New Roman" w:hAnsi="Times New Roman"/>
          <w:bCs/>
          <w:sz w:val="26"/>
          <w:szCs w:val="26"/>
          <w:lang w:val="en"/>
        </w:rPr>
        <w:t>perpetrators only</w:t>
      </w:r>
      <w:r w:rsidR="00214068">
        <w:rPr>
          <w:rFonts w:ascii="Times New Roman" w:eastAsia="Times New Roman" w:hAnsi="Times New Roman"/>
          <w:bCs/>
          <w:sz w:val="26"/>
          <w:szCs w:val="26"/>
          <w:lang w:val="en"/>
        </w:rPr>
        <w:t>.</w:t>
      </w:r>
      <w:r w:rsidR="00214068">
        <w:rPr>
          <w:rFonts w:ascii="Times New Roman" w:eastAsia="Times New Roman" w:hAnsi="Times New Roman"/>
          <w:bCs/>
          <w:sz w:val="26"/>
          <w:szCs w:val="26"/>
          <w:lang w:val="en-US"/>
        </w:rPr>
        <w:t xml:space="preserve"> </w:t>
      </w:r>
      <w:proofErr w:type="spellStart"/>
      <w:r w:rsidR="00885DF9">
        <w:rPr>
          <w:rFonts w:ascii="Times New Roman" w:eastAsia="Times New Roman" w:hAnsi="Times New Roman"/>
          <w:bCs/>
          <w:sz w:val="26"/>
          <w:szCs w:val="26"/>
          <w:lang w:val="en-US"/>
        </w:rPr>
        <w:t>T</w:t>
      </w:r>
      <w:r w:rsidR="00885DF9">
        <w:rPr>
          <w:rFonts w:ascii="Times New Roman" w:eastAsia="Times New Roman" w:hAnsi="Times New Roman"/>
          <w:bCs/>
          <w:sz w:val="26"/>
          <w:szCs w:val="26"/>
          <w:lang w:val="en"/>
        </w:rPr>
        <w:t>he</w:t>
      </w:r>
      <w:proofErr w:type="spellEnd"/>
      <w:r w:rsidR="003D5A40" w:rsidRPr="003D5A40">
        <w:rPr>
          <w:rFonts w:ascii="Times New Roman" w:eastAsia="Times New Roman" w:hAnsi="Times New Roman"/>
          <w:bCs/>
          <w:sz w:val="26"/>
          <w:szCs w:val="26"/>
          <w:lang w:val="en"/>
        </w:rPr>
        <w:t xml:space="preserve"> order to leave the premises jointly occupied with the victim </w:t>
      </w:r>
      <w:r w:rsidR="00C22FB2">
        <w:rPr>
          <w:rFonts w:ascii="Times New Roman" w:eastAsia="Times New Roman" w:hAnsi="Times New Roman"/>
          <w:bCs/>
          <w:sz w:val="26"/>
          <w:szCs w:val="26"/>
          <w:lang w:val="en"/>
        </w:rPr>
        <w:t>was</w:t>
      </w:r>
      <w:r w:rsidR="00C22FB2" w:rsidRPr="003D5A40">
        <w:rPr>
          <w:rFonts w:ascii="Times New Roman" w:eastAsia="Times New Roman" w:hAnsi="Times New Roman"/>
          <w:bCs/>
          <w:sz w:val="26"/>
          <w:szCs w:val="26"/>
          <w:lang w:val="en"/>
        </w:rPr>
        <w:t xml:space="preserve"> </w:t>
      </w:r>
      <w:r w:rsidR="003D5A40" w:rsidRPr="003D5A40">
        <w:rPr>
          <w:rFonts w:ascii="Times New Roman" w:eastAsia="Times New Roman" w:hAnsi="Times New Roman"/>
          <w:bCs/>
          <w:sz w:val="26"/>
          <w:szCs w:val="26"/>
          <w:lang w:val="en"/>
        </w:rPr>
        <w:t xml:space="preserve">applied in 269 </w:t>
      </w:r>
      <w:r w:rsidR="00C22FB2">
        <w:rPr>
          <w:rFonts w:ascii="Times New Roman" w:eastAsia="Times New Roman" w:hAnsi="Times New Roman"/>
          <w:bCs/>
          <w:sz w:val="26"/>
          <w:szCs w:val="26"/>
          <w:lang w:val="en"/>
        </w:rPr>
        <w:t xml:space="preserve">final judgements </w:t>
      </w:r>
      <w:r w:rsidR="00214068">
        <w:rPr>
          <w:rFonts w:ascii="Times New Roman" w:eastAsia="Times New Roman" w:hAnsi="Times New Roman"/>
          <w:bCs/>
          <w:sz w:val="26"/>
          <w:szCs w:val="26"/>
          <w:lang w:val="en"/>
        </w:rPr>
        <w:t xml:space="preserve">as a criminal measure, and in 455 </w:t>
      </w:r>
      <w:r w:rsidR="00C22FB2">
        <w:rPr>
          <w:rFonts w:ascii="Times New Roman" w:eastAsia="Times New Roman" w:hAnsi="Times New Roman"/>
          <w:bCs/>
          <w:sz w:val="26"/>
          <w:szCs w:val="26"/>
          <w:lang w:val="en"/>
        </w:rPr>
        <w:t xml:space="preserve">- </w:t>
      </w:r>
      <w:r w:rsidR="00214068">
        <w:rPr>
          <w:rFonts w:ascii="Times New Roman" w:eastAsia="Times New Roman" w:hAnsi="Times New Roman"/>
          <w:bCs/>
          <w:sz w:val="26"/>
          <w:szCs w:val="26"/>
          <w:lang w:val="en"/>
        </w:rPr>
        <w:t>as a probat</w:t>
      </w:r>
      <w:r w:rsidR="00885DF9">
        <w:rPr>
          <w:rFonts w:ascii="Times New Roman" w:eastAsia="Times New Roman" w:hAnsi="Times New Roman"/>
          <w:bCs/>
          <w:sz w:val="26"/>
          <w:szCs w:val="26"/>
          <w:lang w:val="en"/>
        </w:rPr>
        <w:t>ion measure. That's less than 4</w:t>
      </w:r>
      <w:r w:rsidR="00C22FB2">
        <w:rPr>
          <w:rFonts w:ascii="Times New Roman" w:eastAsia="Times New Roman" w:hAnsi="Times New Roman"/>
          <w:bCs/>
          <w:sz w:val="26"/>
          <w:szCs w:val="26"/>
          <w:lang w:val="en"/>
        </w:rPr>
        <w:t>%</w:t>
      </w:r>
      <w:r w:rsidR="003D5A40">
        <w:rPr>
          <w:rStyle w:val="Odwoanieprzypisudolnego"/>
          <w:rFonts w:ascii="Times New Roman" w:eastAsia="Times New Roman" w:hAnsi="Times New Roman"/>
          <w:bCs/>
          <w:sz w:val="26"/>
          <w:szCs w:val="26"/>
          <w:lang w:val="en-US"/>
        </w:rPr>
        <w:footnoteReference w:id="17"/>
      </w:r>
      <w:r w:rsidR="00F94992">
        <w:rPr>
          <w:rFonts w:ascii="Times New Roman" w:eastAsia="Times New Roman" w:hAnsi="Times New Roman"/>
          <w:bCs/>
          <w:sz w:val="26"/>
          <w:szCs w:val="26"/>
          <w:lang w:val="en"/>
        </w:rPr>
        <w:t>.</w:t>
      </w:r>
      <w:r w:rsidR="00F94992">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The Commissioner approves of signing the agreement on the functioning of the intervention-and-information hotline for people experiencing domestic abuse. However, a free 24-hour hotline for victims of domestic abuse and gender abuse will be launched no sooner than in 2017. </w:t>
      </w:r>
    </w:p>
    <w:p w:rsidR="0092288D" w:rsidRPr="00767924" w:rsidRDefault="0092288D" w:rsidP="00B935BC">
      <w:pPr>
        <w:keepNext/>
        <w:keepLines/>
        <w:spacing w:line="360" w:lineRule="auto"/>
        <w:jc w:val="both"/>
        <w:outlineLvl w:val="0"/>
        <w:rPr>
          <w:rFonts w:ascii="Times New Roman" w:eastAsia="Times New Roman" w:hAnsi="Times New Roman"/>
          <w:bCs/>
          <w:sz w:val="26"/>
          <w:szCs w:val="26"/>
          <w:lang w:val="en-US"/>
        </w:rPr>
      </w:pPr>
    </w:p>
    <w:p w:rsidR="00B935BC" w:rsidRPr="00767924" w:rsidRDefault="00C22FB2" w:rsidP="00B935BC">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R</w:t>
      </w:r>
      <w:r w:rsidRPr="00767924">
        <w:rPr>
          <w:rFonts w:ascii="Times New Roman" w:eastAsia="Times New Roman" w:hAnsi="Times New Roman"/>
          <w:b/>
          <w:bCs/>
          <w:sz w:val="26"/>
          <w:szCs w:val="26"/>
          <w:lang w:val="en-US"/>
        </w:rPr>
        <w:t xml:space="preserve">ight </w:t>
      </w:r>
      <w:r w:rsidR="00B935BC" w:rsidRPr="00767924">
        <w:rPr>
          <w:rFonts w:ascii="Times New Roman" w:eastAsia="Times New Roman" w:hAnsi="Times New Roman"/>
          <w:b/>
          <w:bCs/>
          <w:sz w:val="26"/>
          <w:szCs w:val="26"/>
          <w:lang w:val="en-US"/>
        </w:rPr>
        <w:t xml:space="preserve">to life </w:t>
      </w:r>
      <w:r>
        <w:rPr>
          <w:rFonts w:ascii="Times New Roman" w:eastAsia="Times New Roman" w:hAnsi="Times New Roman"/>
          <w:b/>
          <w:bCs/>
          <w:sz w:val="26"/>
          <w:szCs w:val="26"/>
          <w:lang w:val="en-US"/>
        </w:rPr>
        <w:t>- Article</w:t>
      </w:r>
      <w:r w:rsidRPr="00767924">
        <w:rPr>
          <w:rFonts w:ascii="Times New Roman" w:eastAsia="Times New Roman" w:hAnsi="Times New Roman"/>
          <w:b/>
          <w:bCs/>
          <w:sz w:val="26"/>
          <w:szCs w:val="26"/>
          <w:lang w:val="en-US"/>
        </w:rPr>
        <w:t xml:space="preserve"> 6 </w:t>
      </w:r>
      <w:r w:rsidR="00B935BC" w:rsidRPr="00767924">
        <w:rPr>
          <w:rFonts w:ascii="Times New Roman" w:eastAsia="Times New Roman" w:hAnsi="Times New Roman"/>
          <w:b/>
          <w:bCs/>
          <w:sz w:val="26"/>
          <w:szCs w:val="26"/>
          <w:lang w:val="en-US"/>
        </w:rPr>
        <w:t xml:space="preserve">(11)  </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17</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 xml:space="preserve">[conscience clause after the Constitutional Tribunal’s ruling] </w:t>
      </w:r>
      <w:r w:rsidR="00B935BC" w:rsidRPr="00767924">
        <w:rPr>
          <w:rFonts w:ascii="Times New Roman" w:eastAsia="Times New Roman" w:hAnsi="Times New Roman"/>
          <w:bCs/>
          <w:sz w:val="26"/>
          <w:szCs w:val="26"/>
          <w:lang w:val="en-US"/>
        </w:rPr>
        <w:t xml:space="preserve">On 7 October 2015, the Constitutional Tribunal ruled that the law obliging physicians, if they invoke the so-called conscience clause, to refer patients to an alternate facility, was unconstitutional. Such obligation should be vested in the state and not in individual doctors. Since the date of entry into force of the Constitutional Tribunal’s decision, Polish legal system has been lacking a clearly defined entity which is obliged to instruct a patient about alternative medical service if a patient was denied the service by a physician who </w:t>
      </w:r>
      <w:r w:rsidR="0092288D">
        <w:rPr>
          <w:rFonts w:ascii="Times New Roman" w:eastAsia="Times New Roman" w:hAnsi="Times New Roman"/>
          <w:bCs/>
          <w:sz w:val="26"/>
          <w:szCs w:val="26"/>
          <w:lang w:val="en-US"/>
        </w:rPr>
        <w:t xml:space="preserve">invoked the conscience clause. </w:t>
      </w:r>
      <w:r w:rsidR="00C56A41">
        <w:rPr>
          <w:rFonts w:ascii="Times New Roman" w:eastAsia="Times New Roman" w:hAnsi="Times New Roman"/>
          <w:bCs/>
          <w:sz w:val="26"/>
          <w:szCs w:val="26"/>
          <w:lang w:val="en-US"/>
        </w:rPr>
        <w:t>In the Commissioner’s opinion, t</w:t>
      </w:r>
      <w:r w:rsidR="0092288D">
        <w:rPr>
          <w:rFonts w:ascii="Times New Roman" w:eastAsia="Times New Roman" w:hAnsi="Times New Roman"/>
          <w:bCs/>
          <w:sz w:val="26"/>
          <w:szCs w:val="26"/>
          <w:lang w:val="en-US"/>
        </w:rPr>
        <w:t>he lack of such</w:t>
      </w:r>
      <w:r w:rsidR="00B935BC" w:rsidRPr="00767924">
        <w:rPr>
          <w:rFonts w:ascii="Times New Roman" w:eastAsia="Times New Roman" w:hAnsi="Times New Roman"/>
          <w:bCs/>
          <w:sz w:val="26"/>
          <w:szCs w:val="26"/>
          <w:lang w:val="en-US"/>
        </w:rPr>
        <w:t xml:space="preserve"> mechanism poses a real threat </w:t>
      </w:r>
      <w:r w:rsidR="0042160B">
        <w:rPr>
          <w:rFonts w:ascii="Times New Roman" w:eastAsia="Times New Roman" w:hAnsi="Times New Roman"/>
          <w:bCs/>
          <w:sz w:val="26"/>
          <w:szCs w:val="26"/>
          <w:lang w:val="en-US"/>
        </w:rPr>
        <w:t xml:space="preserve">that a patient </w:t>
      </w:r>
      <w:r w:rsidR="00D547D7">
        <w:rPr>
          <w:rFonts w:ascii="Times New Roman" w:eastAsia="Times New Roman" w:hAnsi="Times New Roman"/>
          <w:bCs/>
          <w:sz w:val="26"/>
          <w:szCs w:val="26"/>
          <w:lang w:val="en-US"/>
        </w:rPr>
        <w:t>doesn’t</w:t>
      </w:r>
      <w:r w:rsidR="0092288D">
        <w:rPr>
          <w:rFonts w:ascii="Times New Roman" w:eastAsia="Times New Roman" w:hAnsi="Times New Roman"/>
          <w:bCs/>
          <w:sz w:val="26"/>
          <w:szCs w:val="26"/>
          <w:lang w:val="en-US"/>
        </w:rPr>
        <w:t xml:space="preserve"> obtain</w:t>
      </w:r>
      <w:r w:rsidR="00B935BC" w:rsidRPr="00767924">
        <w:rPr>
          <w:rFonts w:ascii="Times New Roman" w:eastAsia="Times New Roman" w:hAnsi="Times New Roman"/>
          <w:bCs/>
          <w:sz w:val="26"/>
          <w:szCs w:val="26"/>
          <w:lang w:val="en-US"/>
        </w:rPr>
        <w:t xml:space="preserve"> alternati</w:t>
      </w:r>
      <w:r w:rsidR="0092288D">
        <w:rPr>
          <w:rFonts w:ascii="Times New Roman" w:eastAsia="Times New Roman" w:hAnsi="Times New Roman"/>
          <w:bCs/>
          <w:sz w:val="26"/>
          <w:szCs w:val="26"/>
          <w:lang w:val="en-US"/>
        </w:rPr>
        <w:t>ve medical treatment</w:t>
      </w:r>
      <w:r w:rsidR="0098538F">
        <w:rPr>
          <w:rStyle w:val="Odwoanieprzypisudolnego"/>
          <w:rFonts w:ascii="Times New Roman" w:eastAsia="Times New Roman" w:hAnsi="Times New Roman"/>
          <w:bCs/>
          <w:sz w:val="26"/>
          <w:szCs w:val="26"/>
          <w:lang w:val="en-US"/>
        </w:rPr>
        <w:footnoteReference w:id="18"/>
      </w:r>
      <w:r w:rsidR="00B935BC" w:rsidRPr="00767924">
        <w:rPr>
          <w:rFonts w:ascii="Times New Roman" w:eastAsia="Times New Roman" w:hAnsi="Times New Roman"/>
          <w:bCs/>
          <w:sz w:val="26"/>
          <w:szCs w:val="26"/>
          <w:lang w:val="en-US"/>
        </w:rPr>
        <w:t xml:space="preserve">. </w:t>
      </w:r>
    </w:p>
    <w:p w:rsidR="00B935BC" w:rsidRPr="00767924" w:rsidRDefault="001150BA" w:rsidP="00B935BC">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18</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ab/>
      </w:r>
      <w:r w:rsidR="00B935BC" w:rsidRPr="00767924">
        <w:rPr>
          <w:rFonts w:ascii="Times New Roman" w:eastAsia="Times New Roman" w:hAnsi="Times New Roman"/>
          <w:b/>
          <w:bCs/>
          <w:sz w:val="26"/>
          <w:szCs w:val="26"/>
          <w:lang w:val="en-US"/>
        </w:rPr>
        <w:t>[access to legal pregnancy termination]</w:t>
      </w:r>
      <w:r w:rsidR="00B935BC" w:rsidRPr="00767924">
        <w:rPr>
          <w:rFonts w:ascii="Times New Roman" w:eastAsia="Times New Roman" w:hAnsi="Times New Roman"/>
          <w:bCs/>
          <w:sz w:val="26"/>
          <w:szCs w:val="26"/>
          <w:lang w:val="en-US"/>
        </w:rPr>
        <w:t xml:space="preserve"> There are actual problems with access to legal pregnancy termination in Poland. According to the Commissioner’s information, there are cases where doctors hinder the abortion by a refusal to grant a referral to a medical specialist or a refusal to conduct antenatal diagnostic procedures. Another issue is a situation where all doctors in a public health institution refer to the conscience clause. The Commissioner notes that the state is obliged to organize the provision of health services in such a way that the conscience clause, aimed at guaranteeing the freedom of conscience of doctors, does not prevent patients from obtaining health services to which they are entitled, in particular in cases where continuation of pregnancy constitutes a threat</w:t>
      </w:r>
      <w:r w:rsidR="000D38BA">
        <w:rPr>
          <w:rFonts w:ascii="Times New Roman" w:eastAsia="Times New Roman" w:hAnsi="Times New Roman"/>
          <w:bCs/>
          <w:sz w:val="26"/>
          <w:szCs w:val="26"/>
          <w:lang w:val="en-US"/>
        </w:rPr>
        <w:t xml:space="preserve"> to life and health of the woman.</w:t>
      </w:r>
      <w:r w:rsidR="00B935BC" w:rsidRPr="00767924">
        <w:rPr>
          <w:rFonts w:ascii="Times New Roman" w:eastAsia="Times New Roman" w:hAnsi="Times New Roman"/>
          <w:bCs/>
          <w:sz w:val="26"/>
          <w:szCs w:val="26"/>
          <w:lang w:val="en-US"/>
        </w:rPr>
        <w:t xml:space="preserve"> </w:t>
      </w:r>
    </w:p>
    <w:p w:rsidR="00B935BC" w:rsidRPr="00767924" w:rsidRDefault="001150BA" w:rsidP="00B935BC">
      <w:pPr>
        <w:keepNext/>
        <w:keepLines/>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19</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ab/>
      </w:r>
      <w:r w:rsidR="00B935BC" w:rsidRPr="00767924">
        <w:rPr>
          <w:rFonts w:ascii="Times New Roman" w:eastAsia="Times New Roman" w:hAnsi="Times New Roman"/>
          <w:b/>
          <w:bCs/>
          <w:sz w:val="26"/>
          <w:szCs w:val="26"/>
          <w:lang w:val="en-US"/>
        </w:rPr>
        <w:t xml:space="preserve">[access to legal pregnancy termination - </w:t>
      </w:r>
      <w:proofErr w:type="spellStart"/>
      <w:r w:rsidR="00B935BC" w:rsidRPr="00767924">
        <w:rPr>
          <w:rFonts w:ascii="Times New Roman" w:eastAsia="Times New Roman" w:hAnsi="Times New Roman"/>
          <w:b/>
          <w:bCs/>
          <w:sz w:val="26"/>
          <w:szCs w:val="26"/>
          <w:lang w:val="en-US"/>
        </w:rPr>
        <w:t>Podkarpackie</w:t>
      </w:r>
      <w:proofErr w:type="spellEnd"/>
      <w:r w:rsidR="00B935BC" w:rsidRPr="00767924">
        <w:rPr>
          <w:rFonts w:ascii="Times New Roman" w:eastAsia="Times New Roman" w:hAnsi="Times New Roman"/>
          <w:b/>
          <w:bCs/>
          <w:sz w:val="26"/>
          <w:szCs w:val="26"/>
          <w:lang w:val="en-US"/>
        </w:rPr>
        <w:t xml:space="preserve"> Voivodship]</w:t>
      </w:r>
      <w:r w:rsidR="00B935BC" w:rsidRPr="00767924">
        <w:rPr>
          <w:rFonts w:ascii="Times New Roman" w:eastAsia="Times New Roman" w:hAnsi="Times New Roman"/>
          <w:bCs/>
          <w:sz w:val="26"/>
          <w:szCs w:val="26"/>
          <w:lang w:val="en-US"/>
        </w:rPr>
        <w:t xml:space="preserve"> </w:t>
      </w:r>
      <w:r w:rsidR="00D547D7">
        <w:rPr>
          <w:rFonts w:ascii="Times New Roman" w:eastAsia="Times New Roman" w:hAnsi="Times New Roman"/>
          <w:bCs/>
          <w:sz w:val="26"/>
          <w:szCs w:val="26"/>
          <w:lang w:val="en-US"/>
        </w:rPr>
        <w:t>The p</w:t>
      </w:r>
      <w:r w:rsidR="00B935BC" w:rsidRPr="00767924">
        <w:rPr>
          <w:rFonts w:ascii="Times New Roman" w:eastAsia="Times New Roman" w:hAnsi="Times New Roman"/>
          <w:bCs/>
          <w:sz w:val="26"/>
          <w:szCs w:val="26"/>
          <w:lang w:val="en-US"/>
        </w:rPr>
        <w:t xml:space="preserve">roblem related to the pregnancy termination refusal due to the conscience clause arose in </w:t>
      </w:r>
      <w:proofErr w:type="spellStart"/>
      <w:r w:rsidR="00B935BC" w:rsidRPr="00767924">
        <w:rPr>
          <w:rFonts w:ascii="Times New Roman" w:eastAsia="Times New Roman" w:hAnsi="Times New Roman"/>
          <w:bCs/>
          <w:sz w:val="26"/>
          <w:szCs w:val="26"/>
          <w:lang w:val="en-US"/>
        </w:rPr>
        <w:t>Podkarpackie</w:t>
      </w:r>
      <w:proofErr w:type="spellEnd"/>
      <w:r w:rsidR="00B935BC" w:rsidRPr="00767924">
        <w:rPr>
          <w:rFonts w:ascii="Times New Roman" w:eastAsia="Times New Roman" w:hAnsi="Times New Roman"/>
          <w:bCs/>
          <w:sz w:val="26"/>
          <w:szCs w:val="26"/>
          <w:lang w:val="en-US"/>
        </w:rPr>
        <w:t xml:space="preserve"> Voivodship in the southern Poland. According to media, there is no public hospital in the whole voivodship that performs an abortion in the circumstances allowed by law (e.g. when the woman’s life and health is endange</w:t>
      </w:r>
      <w:r w:rsidR="00D3285C">
        <w:rPr>
          <w:rFonts w:ascii="Times New Roman" w:eastAsia="Times New Roman" w:hAnsi="Times New Roman"/>
          <w:bCs/>
          <w:sz w:val="26"/>
          <w:szCs w:val="26"/>
          <w:lang w:val="en-US"/>
        </w:rPr>
        <w:t>red by pregnancy)</w:t>
      </w:r>
      <w:r w:rsidR="00733B48">
        <w:rPr>
          <w:rFonts w:ascii="Times New Roman" w:eastAsia="Times New Roman" w:hAnsi="Times New Roman"/>
          <w:bCs/>
          <w:sz w:val="26"/>
          <w:szCs w:val="26"/>
          <w:lang w:val="en-US"/>
        </w:rPr>
        <w:t>. The Commissioner submitted official intervention to the Minister of Health asking about this problem</w:t>
      </w:r>
      <w:r w:rsidR="009207D1">
        <w:rPr>
          <w:rStyle w:val="Odwoanieprzypisudolnego"/>
          <w:rFonts w:ascii="Times New Roman" w:eastAsia="Times New Roman" w:hAnsi="Times New Roman"/>
          <w:bCs/>
          <w:sz w:val="26"/>
          <w:szCs w:val="26"/>
          <w:lang w:val="en-US"/>
        </w:rPr>
        <w:footnoteReference w:id="19"/>
      </w:r>
      <w:r w:rsidR="00B935BC" w:rsidRPr="00767924">
        <w:rPr>
          <w:rFonts w:ascii="Times New Roman" w:eastAsia="Times New Roman" w:hAnsi="Times New Roman"/>
          <w:bCs/>
          <w:sz w:val="26"/>
          <w:szCs w:val="26"/>
          <w:lang w:val="en-US"/>
        </w:rPr>
        <w:t>.</w:t>
      </w:r>
    </w:p>
    <w:p w:rsidR="00B935BC" w:rsidRPr="00767924" w:rsidRDefault="00B935BC" w:rsidP="00B935BC">
      <w:pPr>
        <w:keepNext/>
        <w:keepLines/>
        <w:spacing w:line="360" w:lineRule="auto"/>
        <w:jc w:val="both"/>
        <w:outlineLvl w:val="0"/>
        <w:rPr>
          <w:rFonts w:ascii="Times New Roman" w:eastAsia="Times New Roman" w:hAnsi="Times New Roman"/>
          <w:b/>
          <w:bCs/>
          <w:sz w:val="26"/>
          <w:szCs w:val="26"/>
          <w:lang w:val="en-US"/>
        </w:rPr>
      </w:pPr>
    </w:p>
    <w:p w:rsidR="00B935BC" w:rsidRPr="00767924" w:rsidRDefault="00190B1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P</w:t>
      </w:r>
      <w:r w:rsidR="00B935BC" w:rsidRPr="00767924">
        <w:rPr>
          <w:rFonts w:ascii="Times New Roman" w:eastAsia="Times New Roman" w:hAnsi="Times New Roman"/>
          <w:b/>
          <w:bCs/>
          <w:sz w:val="26"/>
          <w:szCs w:val="26"/>
          <w:lang w:val="en-US"/>
        </w:rPr>
        <w:t xml:space="preserve">rohibition of torture and other cruel, inhuman or degrading treatment or punishment </w:t>
      </w:r>
      <w:r>
        <w:rPr>
          <w:rFonts w:ascii="Times New Roman" w:eastAsia="Times New Roman" w:hAnsi="Times New Roman"/>
          <w:b/>
          <w:bCs/>
          <w:sz w:val="26"/>
          <w:szCs w:val="26"/>
          <w:lang w:val="en-US"/>
        </w:rPr>
        <w:t xml:space="preserve">- </w:t>
      </w:r>
      <w:r w:rsidRPr="00767924">
        <w:rPr>
          <w:rFonts w:ascii="Times New Roman" w:eastAsia="Times New Roman" w:hAnsi="Times New Roman"/>
          <w:b/>
          <w:bCs/>
          <w:sz w:val="26"/>
          <w:szCs w:val="26"/>
          <w:lang w:val="en-US"/>
        </w:rPr>
        <w:t>Art</w:t>
      </w:r>
      <w:r>
        <w:rPr>
          <w:rFonts w:ascii="Times New Roman" w:eastAsia="Times New Roman" w:hAnsi="Times New Roman"/>
          <w:b/>
          <w:bCs/>
          <w:sz w:val="26"/>
          <w:szCs w:val="26"/>
          <w:lang w:val="en-US"/>
        </w:rPr>
        <w:t>icle</w:t>
      </w:r>
      <w:r w:rsidRPr="00767924">
        <w:rPr>
          <w:rFonts w:ascii="Times New Roman" w:eastAsia="Times New Roman" w:hAnsi="Times New Roman"/>
          <w:b/>
          <w:bCs/>
          <w:sz w:val="26"/>
          <w:szCs w:val="26"/>
          <w:lang w:val="en-US"/>
        </w:rPr>
        <w:t xml:space="preserve"> 7 </w:t>
      </w:r>
      <w:r w:rsidR="00B935BC" w:rsidRPr="00767924">
        <w:rPr>
          <w:rFonts w:ascii="Times New Roman" w:eastAsia="Times New Roman" w:hAnsi="Times New Roman"/>
          <w:b/>
          <w:bCs/>
          <w:sz w:val="26"/>
          <w:szCs w:val="26"/>
          <w:lang w:val="en-US"/>
        </w:rPr>
        <w:t>(12-14)</w:t>
      </w:r>
    </w:p>
    <w:p w:rsidR="00336156" w:rsidRPr="00767924" w:rsidRDefault="001150BA" w:rsidP="00336156">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20</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 xml:space="preserve">[Definition of torture in the Polish Criminal Code] </w:t>
      </w:r>
      <w:r w:rsidR="00B95E1F">
        <w:rPr>
          <w:rFonts w:ascii="Times New Roman" w:eastAsia="Times New Roman" w:hAnsi="Times New Roman"/>
          <w:bCs/>
          <w:sz w:val="26"/>
          <w:szCs w:val="26"/>
          <w:lang w:val="en-US"/>
        </w:rPr>
        <w:t>In</w:t>
      </w:r>
      <w:r w:rsidR="00AB2525">
        <w:rPr>
          <w:rFonts w:ascii="Times New Roman" w:eastAsia="Times New Roman" w:hAnsi="Times New Roman"/>
          <w:b/>
          <w:bCs/>
          <w:sz w:val="26"/>
          <w:szCs w:val="26"/>
          <w:lang w:val="en-US"/>
        </w:rPr>
        <w:t xml:space="preserve"> </w:t>
      </w:r>
      <w:r w:rsidR="00AB2525" w:rsidRPr="00767924">
        <w:rPr>
          <w:rFonts w:ascii="Times New Roman" w:eastAsia="Times New Roman" w:hAnsi="Times New Roman"/>
          <w:bCs/>
          <w:sz w:val="26"/>
          <w:szCs w:val="26"/>
          <w:lang w:val="en-US"/>
        </w:rPr>
        <w:t>Commissioner</w:t>
      </w:r>
      <w:r w:rsidR="00AB2525">
        <w:rPr>
          <w:rFonts w:ascii="Times New Roman" w:eastAsia="Times New Roman" w:hAnsi="Times New Roman"/>
          <w:bCs/>
          <w:sz w:val="26"/>
          <w:szCs w:val="26"/>
          <w:lang w:val="en-US"/>
        </w:rPr>
        <w:t>’s view there is a need to provide</w:t>
      </w:r>
      <w:r w:rsidR="00AB2525"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definition and</w:t>
      </w:r>
      <w:r w:rsidR="00B935BC" w:rsidRPr="00767924">
        <w:rPr>
          <w:rFonts w:ascii="Times New Roman" w:eastAsia="Times New Roman" w:hAnsi="Times New Roman"/>
          <w:b/>
          <w:bCs/>
          <w:sz w:val="26"/>
          <w:szCs w:val="26"/>
          <w:lang w:val="en-US"/>
        </w:rPr>
        <w:t xml:space="preserve"> </w:t>
      </w:r>
      <w:r w:rsidR="00B935BC" w:rsidRPr="00767924">
        <w:rPr>
          <w:rFonts w:ascii="Times New Roman" w:eastAsia="Times New Roman" w:hAnsi="Times New Roman"/>
          <w:bCs/>
          <w:sz w:val="26"/>
          <w:szCs w:val="26"/>
          <w:lang w:val="en-US"/>
        </w:rPr>
        <w:t>penalization of torture in the Polish Criminal Code</w:t>
      </w:r>
      <w:r w:rsidR="00867052">
        <w:rPr>
          <w:rFonts w:ascii="Times New Roman" w:eastAsia="Times New Roman" w:hAnsi="Times New Roman"/>
          <w:bCs/>
          <w:sz w:val="26"/>
          <w:szCs w:val="26"/>
          <w:lang w:val="en-US"/>
        </w:rPr>
        <w:t xml:space="preserve"> as </w:t>
      </w:r>
      <w:r w:rsidR="00B95E1F">
        <w:rPr>
          <w:rFonts w:ascii="Times New Roman" w:eastAsia="Times New Roman" w:hAnsi="Times New Roman"/>
          <w:bCs/>
          <w:sz w:val="26"/>
          <w:szCs w:val="26"/>
          <w:lang w:val="en-US"/>
        </w:rPr>
        <w:t xml:space="preserve">currently </w:t>
      </w:r>
      <w:r w:rsidR="00867052">
        <w:rPr>
          <w:rFonts w:ascii="Times New Roman" w:eastAsia="Times New Roman" w:hAnsi="Times New Roman"/>
          <w:bCs/>
          <w:sz w:val="26"/>
          <w:szCs w:val="26"/>
          <w:lang w:val="en-US"/>
        </w:rPr>
        <w:t xml:space="preserve">there is no </w:t>
      </w:r>
      <w:r w:rsidR="00B95E1F">
        <w:rPr>
          <w:rFonts w:ascii="Times New Roman" w:eastAsia="Times New Roman" w:hAnsi="Times New Roman"/>
          <w:bCs/>
          <w:sz w:val="26"/>
          <w:szCs w:val="26"/>
          <w:lang w:val="en-US"/>
        </w:rPr>
        <w:t>regulation</w:t>
      </w:r>
      <w:r w:rsidR="00867052" w:rsidRPr="00767924">
        <w:rPr>
          <w:rFonts w:ascii="Times New Roman" w:eastAsia="Times New Roman" w:hAnsi="Times New Roman"/>
          <w:bCs/>
          <w:sz w:val="26"/>
          <w:szCs w:val="26"/>
          <w:lang w:val="en-US"/>
        </w:rPr>
        <w:t xml:space="preserve"> of tort</w:t>
      </w:r>
      <w:r w:rsidR="00B95E1F">
        <w:rPr>
          <w:rFonts w:ascii="Times New Roman" w:eastAsia="Times New Roman" w:hAnsi="Times New Roman"/>
          <w:bCs/>
          <w:sz w:val="26"/>
          <w:szCs w:val="26"/>
          <w:lang w:val="en-US"/>
        </w:rPr>
        <w:t>ure as a separate crime</w:t>
      </w:r>
      <w:r w:rsidR="00B935BC" w:rsidRPr="00767924">
        <w:rPr>
          <w:rStyle w:val="Odwoanieprzypisudolnego"/>
          <w:rFonts w:ascii="Times New Roman" w:eastAsia="Times New Roman" w:hAnsi="Times New Roman"/>
          <w:bCs/>
          <w:sz w:val="26"/>
          <w:szCs w:val="26"/>
          <w:lang w:val="en-US"/>
        </w:rPr>
        <w:footnoteReference w:id="20"/>
      </w:r>
      <w:r w:rsidR="00B935BC" w:rsidRPr="00767924">
        <w:rPr>
          <w:rFonts w:ascii="Times New Roman" w:eastAsia="Times New Roman" w:hAnsi="Times New Roman"/>
          <w:bCs/>
          <w:sz w:val="26"/>
          <w:szCs w:val="26"/>
          <w:lang w:val="en-US"/>
        </w:rPr>
        <w:t xml:space="preserve">. </w:t>
      </w:r>
      <w:r w:rsidR="00336156">
        <w:rPr>
          <w:rFonts w:ascii="Times New Roman" w:eastAsia="Times New Roman" w:hAnsi="Times New Roman"/>
          <w:bCs/>
          <w:sz w:val="26"/>
          <w:szCs w:val="26"/>
          <w:lang w:val="en-US"/>
        </w:rPr>
        <w:t>I</w:t>
      </w:r>
      <w:r w:rsidR="00336156" w:rsidRPr="00767924">
        <w:rPr>
          <w:rFonts w:ascii="Times New Roman" w:eastAsia="Times New Roman" w:hAnsi="Times New Roman"/>
          <w:bCs/>
          <w:sz w:val="26"/>
          <w:szCs w:val="26"/>
          <w:lang w:val="en-US"/>
        </w:rPr>
        <w:t xml:space="preserve">nclusion of the definition of torture in the domestic criminal law would clearly outline the difference between acts of torture made by public officials and the acts of violence in the broad sense, committed by persons acting on behalf </w:t>
      </w:r>
      <w:r w:rsidR="00336156">
        <w:rPr>
          <w:rFonts w:ascii="Times New Roman" w:eastAsia="Times New Roman" w:hAnsi="Times New Roman"/>
          <w:bCs/>
          <w:sz w:val="26"/>
          <w:szCs w:val="26"/>
          <w:lang w:val="en-US"/>
        </w:rPr>
        <w:t>of the state. The lack of such</w:t>
      </w:r>
      <w:r w:rsidR="00336156" w:rsidRPr="00767924">
        <w:rPr>
          <w:rFonts w:ascii="Times New Roman" w:eastAsia="Times New Roman" w:hAnsi="Times New Roman"/>
          <w:bCs/>
          <w:sz w:val="26"/>
          <w:szCs w:val="26"/>
          <w:lang w:val="en-US"/>
        </w:rPr>
        <w:t xml:space="preserve"> regulation means that </w:t>
      </w:r>
      <w:r w:rsidR="00336156">
        <w:rPr>
          <w:rFonts w:ascii="Times New Roman" w:eastAsia="Times New Roman" w:hAnsi="Times New Roman"/>
          <w:bCs/>
          <w:sz w:val="26"/>
          <w:szCs w:val="26"/>
          <w:lang w:val="en-US"/>
        </w:rPr>
        <w:t>under certain circumstances the criminal liability can be evaded, as n</w:t>
      </w:r>
      <w:r w:rsidR="00336156" w:rsidRPr="00767924">
        <w:rPr>
          <w:rFonts w:ascii="Times New Roman" w:eastAsia="Times New Roman" w:hAnsi="Times New Roman"/>
          <w:bCs/>
          <w:sz w:val="26"/>
          <w:szCs w:val="26"/>
          <w:lang w:val="en-US"/>
        </w:rPr>
        <w:t>ot all elements of the crime of torture are in fact currently c</w:t>
      </w:r>
      <w:r w:rsidR="00412898">
        <w:rPr>
          <w:rFonts w:ascii="Times New Roman" w:eastAsia="Times New Roman" w:hAnsi="Times New Roman"/>
          <w:bCs/>
          <w:sz w:val="26"/>
          <w:szCs w:val="26"/>
          <w:lang w:val="en-US"/>
        </w:rPr>
        <w:t>riminalized by the</w:t>
      </w:r>
      <w:r w:rsidR="00336156">
        <w:rPr>
          <w:rFonts w:ascii="Times New Roman" w:eastAsia="Times New Roman" w:hAnsi="Times New Roman"/>
          <w:bCs/>
          <w:sz w:val="26"/>
          <w:szCs w:val="26"/>
          <w:lang w:val="en-US"/>
        </w:rPr>
        <w:t xml:space="preserve"> </w:t>
      </w:r>
      <w:r w:rsidR="00336156" w:rsidRPr="00767924">
        <w:rPr>
          <w:rFonts w:ascii="Times New Roman" w:eastAsia="Times New Roman" w:hAnsi="Times New Roman"/>
          <w:bCs/>
          <w:sz w:val="26"/>
          <w:szCs w:val="26"/>
          <w:lang w:val="en-US"/>
        </w:rPr>
        <w:t>Criminal Code</w:t>
      </w:r>
      <w:r w:rsidR="00336156" w:rsidRPr="00767924">
        <w:rPr>
          <w:rStyle w:val="Odwoanieprzypisudolnego"/>
          <w:rFonts w:ascii="Times New Roman" w:eastAsia="Times New Roman" w:hAnsi="Times New Roman"/>
          <w:bCs/>
          <w:sz w:val="26"/>
          <w:szCs w:val="26"/>
          <w:lang w:val="en-US"/>
        </w:rPr>
        <w:footnoteReference w:id="21"/>
      </w:r>
      <w:r w:rsidR="00336156" w:rsidRPr="00767924">
        <w:rPr>
          <w:rFonts w:ascii="Times New Roman" w:eastAsia="Times New Roman" w:hAnsi="Times New Roman"/>
          <w:bCs/>
          <w:sz w:val="26"/>
          <w:szCs w:val="26"/>
          <w:lang w:val="en-US"/>
        </w:rPr>
        <w:t xml:space="preserve">. </w:t>
      </w:r>
    </w:p>
    <w:p w:rsidR="00B935BC" w:rsidRPr="00767924" w:rsidRDefault="00867052"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Cs/>
          <w:sz w:val="26"/>
          <w:szCs w:val="26"/>
          <w:lang w:val="en-US"/>
        </w:rPr>
        <w:t>However, i</w:t>
      </w:r>
      <w:r w:rsidR="00B935BC" w:rsidRPr="00767924">
        <w:rPr>
          <w:rFonts w:ascii="Times New Roman" w:eastAsia="Times New Roman" w:hAnsi="Times New Roman"/>
          <w:bCs/>
          <w:sz w:val="26"/>
          <w:szCs w:val="26"/>
          <w:lang w:val="en-US"/>
        </w:rPr>
        <w:t>n the assessment of the Minister of Justice, the current penal regulations in this area are sufficient for the implementation of Poland</w:t>
      </w:r>
      <w:r>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s international commitments</w:t>
      </w:r>
      <w:r w:rsidR="00A25523">
        <w:rPr>
          <w:rFonts w:ascii="Times New Roman" w:eastAsia="Times New Roman" w:hAnsi="Times New Roman"/>
          <w:bCs/>
          <w:sz w:val="26"/>
          <w:szCs w:val="26"/>
          <w:lang w:val="en-US"/>
        </w:rPr>
        <w:t xml:space="preserve"> and</w:t>
      </w:r>
      <w:r w:rsidR="00B935BC" w:rsidRPr="00767924">
        <w:rPr>
          <w:rFonts w:ascii="Times New Roman" w:eastAsia="Times New Roman" w:hAnsi="Times New Roman"/>
          <w:bCs/>
          <w:sz w:val="26"/>
          <w:szCs w:val="26"/>
          <w:lang w:val="en-US"/>
        </w:rPr>
        <w:t xml:space="preserve"> introduction of the definition of torture would be of no significance for the protection of human rights in Poland . </w:t>
      </w:r>
    </w:p>
    <w:p w:rsidR="00B935BC" w:rsidRPr="00767924" w:rsidRDefault="001150BA" w:rsidP="00B935BC">
      <w:pPr>
        <w:keepNext/>
        <w:keepLines/>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21</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 xml:space="preserve">[Istanbul Protocol] </w:t>
      </w:r>
      <w:r w:rsidR="00885263">
        <w:rPr>
          <w:rFonts w:ascii="Times New Roman" w:eastAsia="Times New Roman" w:hAnsi="Times New Roman"/>
          <w:bCs/>
          <w:sz w:val="26"/>
          <w:szCs w:val="26"/>
          <w:lang w:val="en-US"/>
        </w:rPr>
        <w:t>In</w:t>
      </w:r>
      <w:r w:rsidR="00980E54">
        <w:rPr>
          <w:rFonts w:ascii="Times New Roman" w:eastAsia="Times New Roman" w:hAnsi="Times New Roman"/>
          <w:b/>
          <w:bCs/>
          <w:sz w:val="26"/>
          <w:szCs w:val="26"/>
          <w:lang w:val="en-US"/>
        </w:rPr>
        <w:t xml:space="preserve"> </w:t>
      </w:r>
      <w:r w:rsidR="007F38E6">
        <w:rPr>
          <w:rFonts w:ascii="Times New Roman" w:eastAsia="Times New Roman" w:hAnsi="Times New Roman"/>
          <w:bCs/>
          <w:sz w:val="26"/>
          <w:szCs w:val="26"/>
          <w:lang w:val="en-US"/>
        </w:rPr>
        <w:t>Commissioner’s opinion there is a need to</w:t>
      </w:r>
      <w:r w:rsidR="00B935BC" w:rsidRPr="00767924">
        <w:rPr>
          <w:rFonts w:ascii="Times New Roman" w:eastAsia="Times New Roman" w:hAnsi="Times New Roman"/>
          <w:bCs/>
          <w:sz w:val="26"/>
          <w:szCs w:val="26"/>
          <w:lang w:val="en-US"/>
        </w:rPr>
        <w:t xml:space="preserve"> extend the curriculum of medical studies and on-job training for physicians and medical staff employed in </w:t>
      </w:r>
      <w:r w:rsidR="00964FE8">
        <w:rPr>
          <w:rFonts w:ascii="Times New Roman" w:eastAsia="Times New Roman" w:hAnsi="Times New Roman"/>
          <w:bCs/>
          <w:sz w:val="26"/>
          <w:szCs w:val="26"/>
          <w:lang w:val="en-US"/>
        </w:rPr>
        <w:t>penitentiary institutions</w:t>
      </w:r>
      <w:r w:rsidR="00B935BC" w:rsidRPr="00767924">
        <w:rPr>
          <w:rFonts w:ascii="Times New Roman" w:eastAsia="Times New Roman" w:hAnsi="Times New Roman"/>
          <w:bCs/>
          <w:sz w:val="26"/>
          <w:szCs w:val="26"/>
          <w:lang w:val="en-US"/>
        </w:rPr>
        <w:t xml:space="preserve"> with guidelines specified in t</w:t>
      </w:r>
      <w:r w:rsidR="00552A19">
        <w:rPr>
          <w:rFonts w:ascii="Times New Roman" w:eastAsia="Times New Roman" w:hAnsi="Times New Roman"/>
          <w:bCs/>
          <w:sz w:val="26"/>
          <w:szCs w:val="26"/>
          <w:lang w:val="en-US"/>
        </w:rPr>
        <w:t>he so-called Istanbul Protocol</w:t>
      </w:r>
      <w:r w:rsidR="00980E54" w:rsidRPr="00767924">
        <w:rPr>
          <w:rStyle w:val="Odwoanieprzypisudolnego"/>
          <w:rFonts w:ascii="Times New Roman" w:eastAsia="Times New Roman" w:hAnsi="Times New Roman"/>
          <w:bCs/>
          <w:sz w:val="26"/>
          <w:szCs w:val="26"/>
          <w:lang w:val="en-US"/>
        </w:rPr>
        <w:footnoteReference w:id="22"/>
      </w:r>
      <w:r w:rsidR="00552A19">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There was a positive r</w:t>
      </w:r>
      <w:r w:rsidR="00552A19">
        <w:rPr>
          <w:rFonts w:ascii="Times New Roman" w:eastAsia="Times New Roman" w:hAnsi="Times New Roman"/>
          <w:bCs/>
          <w:sz w:val="26"/>
          <w:szCs w:val="26"/>
          <w:lang w:val="en-US"/>
        </w:rPr>
        <w:t>esponse from all the recipients</w:t>
      </w:r>
      <w:r w:rsidR="00B935BC" w:rsidRPr="00767924">
        <w:rPr>
          <w:rFonts w:ascii="Times New Roman" w:eastAsia="Times New Roman" w:hAnsi="Times New Roman"/>
          <w:bCs/>
          <w:sz w:val="26"/>
          <w:szCs w:val="26"/>
          <w:lang w:val="en-US"/>
        </w:rPr>
        <w:t>.</w:t>
      </w:r>
    </w:p>
    <w:p w:rsidR="006E0076" w:rsidRDefault="001150BA" w:rsidP="000A29C6">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22</w:t>
      </w:r>
      <w:r w:rsidR="00B935BC" w:rsidRPr="00767924">
        <w:rPr>
          <w:rFonts w:ascii="Times New Roman" w:eastAsia="Times New Roman" w:hAnsi="Times New Roman"/>
          <w:b/>
          <w:bCs/>
          <w:sz w:val="26"/>
          <w:szCs w:val="26"/>
          <w:lang w:val="en-US"/>
        </w:rPr>
        <w:t>. [investigations by an independent body - violence and excessive use of force by correctional facility personnel]</w:t>
      </w:r>
      <w:r w:rsidR="00B935BC" w:rsidRPr="00767924">
        <w:rPr>
          <w:rFonts w:ascii="Times New Roman" w:hAnsi="Times New Roman"/>
          <w:sz w:val="26"/>
          <w:szCs w:val="26"/>
          <w:lang w:val="en-US"/>
        </w:rPr>
        <w:t xml:space="preserve"> </w:t>
      </w:r>
      <w:r w:rsidR="00336156">
        <w:rPr>
          <w:rFonts w:ascii="Times New Roman" w:eastAsia="Times New Roman" w:hAnsi="Times New Roman"/>
          <w:bCs/>
          <w:sz w:val="26"/>
          <w:szCs w:val="26"/>
          <w:lang w:val="en-US"/>
        </w:rPr>
        <w:t xml:space="preserve">Contrary to international recommendations, there is no independent body that would investigate </w:t>
      </w:r>
      <w:r w:rsidR="00336156" w:rsidRPr="00D7193B">
        <w:rPr>
          <w:rFonts w:ascii="Times New Roman" w:eastAsia="Times New Roman" w:hAnsi="Times New Roman"/>
          <w:bCs/>
          <w:sz w:val="26"/>
          <w:szCs w:val="26"/>
          <w:lang w:val="en-US"/>
        </w:rPr>
        <w:t>violence and excessive use of force by correctional facility personnel</w:t>
      </w:r>
      <w:r w:rsidR="00336156">
        <w:rPr>
          <w:rFonts w:ascii="Times New Roman" w:eastAsia="Times New Roman" w:hAnsi="Times New Roman"/>
          <w:bCs/>
          <w:sz w:val="26"/>
          <w:szCs w:val="26"/>
          <w:lang w:val="en-US"/>
        </w:rPr>
        <w:t xml:space="preserve"> alike prosecutor</w:t>
      </w:r>
      <w:r w:rsidR="00336156" w:rsidRPr="00D7193B">
        <w:rPr>
          <w:rFonts w:ascii="Times New Roman" w:eastAsia="Times New Roman" w:hAnsi="Times New Roman"/>
          <w:bCs/>
          <w:sz w:val="26"/>
          <w:szCs w:val="26"/>
          <w:lang w:val="en-US"/>
        </w:rPr>
        <w:t>.</w:t>
      </w:r>
      <w:r w:rsidR="00336156">
        <w:rPr>
          <w:rFonts w:ascii="Times New Roman" w:eastAsia="Times New Roman" w:hAnsi="Times New Roman"/>
          <w:bCs/>
          <w:sz w:val="26"/>
          <w:szCs w:val="26"/>
          <w:lang w:val="en-US"/>
        </w:rPr>
        <w:t xml:space="preserve"> Nonetheless, the Commissioner often undertakes actions in respect to such incidents. </w:t>
      </w:r>
      <w:r w:rsidR="00B935BC" w:rsidRPr="00767924">
        <w:rPr>
          <w:rFonts w:ascii="Times New Roman" w:eastAsia="Times New Roman" w:hAnsi="Times New Roman"/>
          <w:bCs/>
          <w:sz w:val="26"/>
          <w:szCs w:val="26"/>
          <w:lang w:val="en-US"/>
        </w:rPr>
        <w:t>According to the agreement between the Co</w:t>
      </w:r>
      <w:r w:rsidR="00131233">
        <w:rPr>
          <w:rFonts w:ascii="Times New Roman" w:eastAsia="Times New Roman" w:hAnsi="Times New Roman"/>
          <w:bCs/>
          <w:sz w:val="26"/>
          <w:szCs w:val="26"/>
          <w:lang w:val="en-US"/>
        </w:rPr>
        <w:t>mmi</w:t>
      </w:r>
      <w:r w:rsidR="00F400E7">
        <w:rPr>
          <w:rFonts w:ascii="Times New Roman" w:eastAsia="Times New Roman" w:hAnsi="Times New Roman"/>
          <w:bCs/>
          <w:sz w:val="26"/>
          <w:szCs w:val="26"/>
          <w:lang w:val="en-US"/>
        </w:rPr>
        <w:t>ssioner and the Minister of Internal</w:t>
      </w:r>
      <w:r w:rsidR="00B935BC" w:rsidRPr="00767924">
        <w:rPr>
          <w:rFonts w:ascii="Times New Roman" w:eastAsia="Times New Roman" w:hAnsi="Times New Roman"/>
          <w:bCs/>
          <w:sz w:val="26"/>
          <w:szCs w:val="26"/>
          <w:lang w:val="en-US"/>
        </w:rPr>
        <w:t xml:space="preserve"> Affairs and Administration signed in 2009, since January 2010 the Commissioner has been receiving current information on incidents involving police officers</w:t>
      </w:r>
      <w:r w:rsidR="00E348AF">
        <w:rPr>
          <w:rFonts w:ascii="Times New Roman" w:eastAsia="Times New Roman" w:hAnsi="Times New Roman"/>
          <w:bCs/>
          <w:sz w:val="26"/>
          <w:szCs w:val="26"/>
          <w:lang w:val="en-US"/>
        </w:rPr>
        <w:t xml:space="preserve"> such as:</w:t>
      </w:r>
      <w:r w:rsidR="00E348AF" w:rsidRPr="00E348AF">
        <w:rPr>
          <w:rFonts w:ascii="Times New Roman" w:eastAsia="Times New Roman" w:hAnsi="Times New Roman"/>
          <w:bCs/>
          <w:sz w:val="26"/>
          <w:szCs w:val="26"/>
          <w:lang w:val="en-US"/>
        </w:rPr>
        <w:t xml:space="preserve"> </w:t>
      </w:r>
      <w:r w:rsidR="00E348AF" w:rsidRPr="00767924">
        <w:rPr>
          <w:rFonts w:ascii="Times New Roman" w:eastAsia="Times New Roman" w:hAnsi="Times New Roman"/>
          <w:bCs/>
          <w:sz w:val="26"/>
          <w:szCs w:val="26"/>
          <w:lang w:val="en-US"/>
        </w:rPr>
        <w:t xml:space="preserve">death (including suicide), injury, health disorder, severe health damages related to the acts or omissions of the police officers as well as in cases of violation of sexual freedom by officers. </w:t>
      </w:r>
      <w:r w:rsidR="006E0076" w:rsidRPr="006E0076">
        <w:rPr>
          <w:rFonts w:ascii="Times New Roman" w:eastAsia="Times New Roman" w:hAnsi="Times New Roman"/>
          <w:bCs/>
          <w:sz w:val="26"/>
          <w:szCs w:val="26"/>
          <w:lang w:val="en-US"/>
        </w:rPr>
        <w:t xml:space="preserve">As the Commissioner examines only </w:t>
      </w:r>
      <w:r w:rsidR="006E0076">
        <w:rPr>
          <w:rFonts w:ascii="Times New Roman" w:eastAsia="Times New Roman" w:hAnsi="Times New Roman"/>
          <w:bCs/>
          <w:sz w:val="26"/>
          <w:szCs w:val="26"/>
          <w:lang w:val="en-US"/>
        </w:rPr>
        <w:t>several</w:t>
      </w:r>
      <w:r w:rsidR="006E0076" w:rsidRPr="006E0076">
        <w:rPr>
          <w:rFonts w:ascii="Times New Roman" w:eastAsia="Times New Roman" w:hAnsi="Times New Roman"/>
          <w:bCs/>
          <w:sz w:val="26"/>
          <w:szCs w:val="26"/>
          <w:lang w:val="en-US"/>
        </w:rPr>
        <w:t xml:space="preserve"> selected cases per year, his review cannot be considered as thorough.</w:t>
      </w:r>
    </w:p>
    <w:p w:rsidR="000A29C6" w:rsidRPr="000A29C6" w:rsidRDefault="006E0076" w:rsidP="000A29C6">
      <w:pPr>
        <w:keepNext/>
        <w:spacing w:line="360" w:lineRule="auto"/>
        <w:jc w:val="both"/>
        <w:outlineLvl w:val="0"/>
        <w:rPr>
          <w:rFonts w:ascii="Times New Roman" w:eastAsia="Times New Roman" w:hAnsi="Times New Roman"/>
          <w:bCs/>
          <w:sz w:val="26"/>
          <w:szCs w:val="26"/>
          <w:lang w:val="en-US"/>
        </w:rPr>
      </w:pPr>
      <w:r w:rsidRPr="000A29C6">
        <w:rPr>
          <w:rFonts w:ascii="Times New Roman" w:eastAsia="Times New Roman" w:hAnsi="Times New Roman"/>
          <w:bCs/>
          <w:sz w:val="26"/>
          <w:szCs w:val="26"/>
          <w:lang w:val="en-US"/>
        </w:rPr>
        <w:t xml:space="preserve"> </w:t>
      </w:r>
    </w:p>
    <w:p w:rsidR="00B935BC" w:rsidRPr="00767924" w:rsidRDefault="00B935BC" w:rsidP="000A29C6">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Elimination of slavery and servitude</w:t>
      </w:r>
      <w:r w:rsidR="00336156">
        <w:rPr>
          <w:rFonts w:ascii="Times New Roman" w:eastAsia="Times New Roman" w:hAnsi="Times New Roman"/>
          <w:b/>
          <w:bCs/>
          <w:sz w:val="26"/>
          <w:szCs w:val="26"/>
          <w:lang w:val="en-US"/>
        </w:rPr>
        <w:t xml:space="preserve"> -</w:t>
      </w:r>
      <w:r w:rsidR="00336156" w:rsidRPr="00336156">
        <w:rPr>
          <w:rFonts w:ascii="Times New Roman" w:eastAsia="Times New Roman" w:hAnsi="Times New Roman"/>
          <w:b/>
          <w:bCs/>
          <w:sz w:val="26"/>
          <w:szCs w:val="26"/>
          <w:lang w:val="en-US"/>
        </w:rPr>
        <w:t xml:space="preserve"> </w:t>
      </w:r>
      <w:r w:rsidR="00336156" w:rsidRPr="00767924">
        <w:rPr>
          <w:rFonts w:ascii="Times New Roman" w:eastAsia="Times New Roman" w:hAnsi="Times New Roman"/>
          <w:b/>
          <w:bCs/>
          <w:sz w:val="26"/>
          <w:szCs w:val="26"/>
          <w:lang w:val="en-US"/>
        </w:rPr>
        <w:t>Art</w:t>
      </w:r>
      <w:r w:rsidR="00336156">
        <w:rPr>
          <w:rFonts w:ascii="Times New Roman" w:eastAsia="Times New Roman" w:hAnsi="Times New Roman"/>
          <w:b/>
          <w:bCs/>
          <w:sz w:val="26"/>
          <w:szCs w:val="26"/>
          <w:lang w:val="en-US"/>
        </w:rPr>
        <w:t>icle</w:t>
      </w:r>
      <w:r w:rsidR="00AB7BAA">
        <w:rPr>
          <w:rFonts w:ascii="Times New Roman" w:eastAsia="Times New Roman" w:hAnsi="Times New Roman"/>
          <w:b/>
          <w:bCs/>
          <w:sz w:val="26"/>
          <w:szCs w:val="26"/>
          <w:lang w:val="en-US"/>
        </w:rPr>
        <w:t xml:space="preserve"> 8</w:t>
      </w:r>
      <w:r w:rsidR="005211BF">
        <w:rPr>
          <w:rFonts w:ascii="Times New Roman" w:eastAsia="Times New Roman" w:hAnsi="Times New Roman"/>
          <w:b/>
          <w:bCs/>
          <w:sz w:val="26"/>
          <w:szCs w:val="26"/>
          <w:lang w:val="en-US"/>
        </w:rPr>
        <w:t xml:space="preserve"> </w:t>
      </w:r>
      <w:r w:rsidRPr="00767924">
        <w:rPr>
          <w:rFonts w:ascii="Times New Roman" w:eastAsia="Times New Roman" w:hAnsi="Times New Roman"/>
          <w:b/>
          <w:bCs/>
          <w:sz w:val="26"/>
          <w:szCs w:val="26"/>
          <w:lang w:val="en-US"/>
        </w:rPr>
        <w:t>(15)</w:t>
      </w:r>
    </w:p>
    <w:p w:rsidR="00B935BC" w:rsidRPr="00767924" w:rsidRDefault="001150BA" w:rsidP="000A29C6">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23</w:t>
      </w:r>
      <w:r w:rsidR="00B935BC" w:rsidRPr="00767924">
        <w:rPr>
          <w:rFonts w:ascii="Times New Roman" w:eastAsia="Times New Roman" w:hAnsi="Times New Roman"/>
          <w:b/>
          <w:bCs/>
          <w:sz w:val="26"/>
          <w:szCs w:val="26"/>
          <w:lang w:val="en-US"/>
        </w:rPr>
        <w:t xml:space="preserve">. [definition of trafficking in the Polish Criminal Code] </w:t>
      </w:r>
      <w:r w:rsidR="00B935BC" w:rsidRPr="00767924">
        <w:rPr>
          <w:rFonts w:ascii="Times New Roman" w:eastAsia="Times New Roman" w:hAnsi="Times New Roman"/>
          <w:bCs/>
          <w:sz w:val="26"/>
          <w:szCs w:val="26"/>
          <w:lang w:val="en-US"/>
        </w:rPr>
        <w:t>The Commissioner deals with the problem of slavery and human trafficking both in terms of general and individual cases. As a result of the Commissioner’s actions</w:t>
      </w:r>
      <w:r w:rsidR="00AB7BAA">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the definitions of trafficking have been introduced to the Criminal Code (Article 115 § 22 and § 23 of the Criminal Code) </w:t>
      </w:r>
      <w:r w:rsidR="00AB7BAA">
        <w:rPr>
          <w:rFonts w:ascii="Times New Roman" w:eastAsia="Times New Roman" w:hAnsi="Times New Roman"/>
          <w:bCs/>
          <w:sz w:val="26"/>
          <w:szCs w:val="26"/>
          <w:lang w:val="en-US"/>
        </w:rPr>
        <w:t>in</w:t>
      </w:r>
      <w:r w:rsidR="00AB7BAA"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September 2010. </w:t>
      </w:r>
      <w:r w:rsidR="005211BF">
        <w:rPr>
          <w:rFonts w:ascii="Times New Roman" w:eastAsia="Times New Roman" w:hAnsi="Times New Roman"/>
          <w:bCs/>
          <w:sz w:val="26"/>
          <w:szCs w:val="26"/>
          <w:lang w:val="en-US"/>
        </w:rPr>
        <w:t>Moreover, while</w:t>
      </w:r>
      <w:r w:rsidR="00B935BC" w:rsidRPr="00767924">
        <w:rPr>
          <w:rFonts w:ascii="Times New Roman" w:eastAsia="Times New Roman" w:hAnsi="Times New Roman"/>
          <w:bCs/>
          <w:sz w:val="26"/>
          <w:szCs w:val="26"/>
          <w:lang w:val="en-US"/>
        </w:rPr>
        <w:t xml:space="preserve"> examining individual cases the Commissioner draws particular attention to the need to respect the r</w:t>
      </w:r>
      <w:r w:rsidR="00647986">
        <w:rPr>
          <w:rFonts w:ascii="Times New Roman" w:eastAsia="Times New Roman" w:hAnsi="Times New Roman"/>
          <w:bCs/>
          <w:sz w:val="26"/>
          <w:szCs w:val="26"/>
          <w:lang w:val="en-US"/>
        </w:rPr>
        <w:t>ights and provide assistance to</w:t>
      </w:r>
      <w:r w:rsidR="00B935BC" w:rsidRPr="00767924">
        <w:rPr>
          <w:rFonts w:ascii="Times New Roman" w:eastAsia="Times New Roman" w:hAnsi="Times New Roman"/>
          <w:bCs/>
          <w:sz w:val="26"/>
          <w:szCs w:val="26"/>
          <w:lang w:val="en-US"/>
        </w:rPr>
        <w:t xml:space="preserve"> victims. However, there are </w:t>
      </w:r>
      <w:r w:rsidR="00733B48">
        <w:rPr>
          <w:rFonts w:ascii="Times New Roman" w:eastAsia="Times New Roman" w:hAnsi="Times New Roman"/>
          <w:bCs/>
          <w:sz w:val="26"/>
          <w:szCs w:val="26"/>
          <w:lang w:val="en-US"/>
        </w:rPr>
        <w:t xml:space="preserve">just </w:t>
      </w:r>
      <w:r w:rsidR="00B935BC" w:rsidRPr="00767924">
        <w:rPr>
          <w:rFonts w:ascii="Times New Roman" w:eastAsia="Times New Roman" w:hAnsi="Times New Roman"/>
          <w:bCs/>
          <w:sz w:val="26"/>
          <w:szCs w:val="26"/>
          <w:lang w:val="en-US"/>
        </w:rPr>
        <w:t>few such cases</w:t>
      </w:r>
      <w:r w:rsidR="00AB7BAA">
        <w:rPr>
          <w:rFonts w:ascii="Times New Roman" w:eastAsia="Times New Roman" w:hAnsi="Times New Roman"/>
          <w:bCs/>
          <w:sz w:val="26"/>
          <w:szCs w:val="26"/>
          <w:lang w:val="en-US"/>
        </w:rPr>
        <w:t xml:space="preserve"> </w:t>
      </w:r>
      <w:r w:rsidR="00610162">
        <w:rPr>
          <w:rFonts w:ascii="Times New Roman" w:eastAsia="Times New Roman" w:hAnsi="Times New Roman"/>
          <w:bCs/>
          <w:sz w:val="26"/>
          <w:szCs w:val="26"/>
          <w:lang w:val="en-US"/>
        </w:rPr>
        <w:t>reported to the Commissioner</w:t>
      </w:r>
      <w:r w:rsidR="00AB7BAA">
        <w:rPr>
          <w:rFonts w:ascii="Times New Roman" w:eastAsia="Times New Roman" w:hAnsi="Times New Roman"/>
          <w:bCs/>
          <w:sz w:val="26"/>
          <w:szCs w:val="26"/>
          <w:lang w:val="en-US"/>
        </w:rPr>
        <w:t xml:space="preserve"> </w:t>
      </w:r>
      <w:r w:rsidR="005211BF">
        <w:rPr>
          <w:rFonts w:ascii="Times New Roman" w:eastAsia="Times New Roman" w:hAnsi="Times New Roman"/>
          <w:bCs/>
          <w:sz w:val="26"/>
          <w:szCs w:val="26"/>
          <w:lang w:val="en-US"/>
        </w:rPr>
        <w:t>regarding trafficking</w:t>
      </w:r>
      <w:r w:rsidR="00B935BC" w:rsidRPr="00767924">
        <w:rPr>
          <w:rFonts w:ascii="Times New Roman" w:eastAsia="Times New Roman" w:hAnsi="Times New Roman"/>
          <w:bCs/>
          <w:sz w:val="26"/>
          <w:szCs w:val="26"/>
          <w:lang w:val="en-US"/>
        </w:rPr>
        <w:t>.</w:t>
      </w:r>
    </w:p>
    <w:p w:rsidR="009E3DE2" w:rsidRPr="00767924" w:rsidRDefault="009E3DE2" w:rsidP="000A29C6">
      <w:pPr>
        <w:keepNext/>
        <w:spacing w:line="360" w:lineRule="auto"/>
        <w:jc w:val="both"/>
        <w:outlineLvl w:val="0"/>
        <w:rPr>
          <w:rFonts w:ascii="Times New Roman" w:eastAsia="Times New Roman" w:hAnsi="Times New Roman"/>
          <w:b/>
          <w:bCs/>
          <w:sz w:val="26"/>
          <w:szCs w:val="26"/>
          <w:lang w:val="en-US"/>
        </w:rPr>
      </w:pPr>
    </w:p>
    <w:p w:rsidR="009E3DE2" w:rsidRDefault="00B418E2" w:rsidP="00463550">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Right</w:t>
      </w:r>
      <w:r w:rsidR="00B935BC" w:rsidRPr="00767924">
        <w:rPr>
          <w:rFonts w:ascii="Times New Roman" w:eastAsia="Times New Roman" w:hAnsi="Times New Roman"/>
          <w:b/>
          <w:bCs/>
          <w:sz w:val="26"/>
          <w:szCs w:val="26"/>
          <w:lang w:val="en-US"/>
        </w:rPr>
        <w:t xml:space="preserve"> to liberty and security of persons and humane treatment of per</w:t>
      </w:r>
      <w:r>
        <w:rPr>
          <w:rFonts w:ascii="Times New Roman" w:eastAsia="Times New Roman" w:hAnsi="Times New Roman"/>
          <w:b/>
          <w:bCs/>
          <w:sz w:val="26"/>
          <w:szCs w:val="26"/>
          <w:lang w:val="en-US"/>
        </w:rPr>
        <w:t>sons deprived of their liberty</w:t>
      </w:r>
      <w:r w:rsidR="00610162">
        <w:rPr>
          <w:rFonts w:ascii="Times New Roman" w:eastAsia="Times New Roman" w:hAnsi="Times New Roman"/>
          <w:b/>
          <w:bCs/>
          <w:sz w:val="26"/>
          <w:szCs w:val="26"/>
          <w:lang w:val="en-US"/>
        </w:rPr>
        <w:t xml:space="preserve"> -</w:t>
      </w:r>
      <w:r w:rsidR="00610162" w:rsidRPr="00610162">
        <w:rPr>
          <w:rFonts w:ascii="Times New Roman" w:eastAsia="Times New Roman" w:hAnsi="Times New Roman"/>
          <w:b/>
          <w:bCs/>
          <w:sz w:val="26"/>
          <w:szCs w:val="26"/>
          <w:lang w:val="en-US"/>
        </w:rPr>
        <w:t xml:space="preserve"> </w:t>
      </w:r>
      <w:r w:rsidR="00610162">
        <w:rPr>
          <w:rFonts w:ascii="Times New Roman" w:eastAsia="Times New Roman" w:hAnsi="Times New Roman"/>
          <w:b/>
          <w:bCs/>
          <w:sz w:val="26"/>
          <w:szCs w:val="26"/>
          <w:lang w:val="en-US"/>
        </w:rPr>
        <w:t>Articles 9 and 10</w:t>
      </w:r>
      <w:r w:rsidR="00B935BC" w:rsidRPr="00767924">
        <w:rPr>
          <w:rFonts w:ascii="Times New Roman" w:eastAsia="Times New Roman" w:hAnsi="Times New Roman"/>
          <w:b/>
          <w:bCs/>
          <w:sz w:val="26"/>
          <w:szCs w:val="26"/>
          <w:lang w:val="en-US"/>
        </w:rPr>
        <w:t xml:space="preserve"> (16-19)</w:t>
      </w:r>
    </w:p>
    <w:p w:rsidR="00384630" w:rsidRPr="00463550" w:rsidRDefault="001150BA" w:rsidP="000A29C6">
      <w:pPr>
        <w:keepNext/>
        <w:spacing w:line="360" w:lineRule="auto"/>
        <w:jc w:val="both"/>
        <w:outlineLvl w:val="0"/>
        <w:rPr>
          <w:rFonts w:ascii="Times New Roman" w:eastAsia="Times New Roman" w:hAnsi="Times New Roman"/>
          <w:bCs/>
          <w:sz w:val="26"/>
          <w:szCs w:val="26"/>
          <w:lang w:val="en"/>
        </w:rPr>
      </w:pPr>
      <w:r>
        <w:rPr>
          <w:rFonts w:ascii="Times New Roman" w:eastAsia="Times New Roman" w:hAnsi="Times New Roman"/>
          <w:b/>
          <w:bCs/>
          <w:sz w:val="26"/>
          <w:szCs w:val="26"/>
          <w:lang w:val="en-US"/>
        </w:rPr>
        <w:t>24</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[pre-trial detention – motion to the Constitutional Tribunal]</w:t>
      </w:r>
      <w:r w:rsidR="00B935BC" w:rsidRPr="00767924">
        <w:rPr>
          <w:rFonts w:ascii="Times New Roman" w:eastAsia="Times New Roman" w:hAnsi="Times New Roman"/>
          <w:bCs/>
          <w:sz w:val="26"/>
          <w:szCs w:val="26"/>
          <w:lang w:val="en-US"/>
        </w:rPr>
        <w:t xml:space="preserve"> </w:t>
      </w:r>
      <w:r w:rsidR="00CB47A7">
        <w:rPr>
          <w:rFonts w:ascii="Times New Roman" w:eastAsia="Times New Roman" w:hAnsi="Times New Roman"/>
          <w:bCs/>
          <w:sz w:val="26"/>
          <w:szCs w:val="26"/>
          <w:lang w:val="en-US"/>
        </w:rPr>
        <w:t>Steps taken to ensure that pre-trial detention is not extend</w:t>
      </w:r>
      <w:r w:rsidR="00DF2B19">
        <w:rPr>
          <w:rFonts w:ascii="Times New Roman" w:eastAsia="Times New Roman" w:hAnsi="Times New Roman"/>
          <w:bCs/>
          <w:sz w:val="26"/>
          <w:szCs w:val="26"/>
          <w:lang w:val="en-US"/>
        </w:rPr>
        <w:t>ed</w:t>
      </w:r>
      <w:r w:rsidR="00CB47A7">
        <w:rPr>
          <w:rFonts w:ascii="Times New Roman" w:eastAsia="Times New Roman" w:hAnsi="Times New Roman"/>
          <w:bCs/>
          <w:sz w:val="26"/>
          <w:szCs w:val="26"/>
          <w:lang w:val="en-US"/>
        </w:rPr>
        <w:t xml:space="preserve"> beyond the period prescribed by law are unsatisfactory, as t</w:t>
      </w:r>
      <w:r w:rsidR="00463550" w:rsidRPr="00463550">
        <w:rPr>
          <w:rFonts w:ascii="Times New Roman" w:eastAsia="Times New Roman" w:hAnsi="Times New Roman"/>
          <w:bCs/>
          <w:sz w:val="26"/>
          <w:szCs w:val="26"/>
          <w:lang w:val="en-US"/>
        </w:rPr>
        <w:t xml:space="preserve">here are still cases </w:t>
      </w:r>
      <w:r w:rsidR="00610162">
        <w:rPr>
          <w:rFonts w:ascii="Times New Roman" w:eastAsia="Times New Roman" w:hAnsi="Times New Roman"/>
          <w:bCs/>
          <w:sz w:val="26"/>
          <w:szCs w:val="26"/>
          <w:lang w:val="en-US"/>
        </w:rPr>
        <w:t xml:space="preserve">of </w:t>
      </w:r>
      <w:r w:rsidR="00463550">
        <w:rPr>
          <w:rFonts w:ascii="Times New Roman" w:eastAsia="Times New Roman" w:hAnsi="Times New Roman"/>
          <w:bCs/>
          <w:sz w:val="26"/>
          <w:szCs w:val="26"/>
          <w:lang w:val="en-US"/>
        </w:rPr>
        <w:t xml:space="preserve">the </w:t>
      </w:r>
      <w:r w:rsidR="00610162">
        <w:rPr>
          <w:rFonts w:ascii="Times New Roman" w:eastAsia="Times New Roman" w:hAnsi="Times New Roman"/>
          <w:bCs/>
          <w:sz w:val="26"/>
          <w:szCs w:val="26"/>
          <w:lang w:val="en-US"/>
        </w:rPr>
        <w:t xml:space="preserve">excessive </w:t>
      </w:r>
      <w:r w:rsidR="00463550">
        <w:rPr>
          <w:rFonts w:ascii="Times New Roman" w:eastAsia="Times New Roman" w:hAnsi="Times New Roman"/>
          <w:bCs/>
          <w:sz w:val="26"/>
          <w:szCs w:val="26"/>
          <w:lang w:val="en-US"/>
        </w:rPr>
        <w:t>pre-trial detention</w:t>
      </w:r>
      <w:r w:rsidR="00610162">
        <w:rPr>
          <w:rFonts w:ascii="Times New Roman" w:eastAsia="Times New Roman" w:hAnsi="Times New Roman"/>
          <w:bCs/>
          <w:sz w:val="26"/>
          <w:szCs w:val="26"/>
          <w:lang w:val="en-US"/>
        </w:rPr>
        <w:t xml:space="preserve"> period</w:t>
      </w:r>
      <w:r w:rsidR="00463550" w:rsidRPr="00384630">
        <w:rPr>
          <w:rFonts w:ascii="Times New Roman" w:eastAsia="Times New Roman" w:hAnsi="Times New Roman"/>
          <w:bCs/>
          <w:sz w:val="26"/>
          <w:szCs w:val="26"/>
          <w:vertAlign w:val="superscript"/>
          <w:lang w:val="en-US"/>
        </w:rPr>
        <w:footnoteReference w:id="23"/>
      </w:r>
      <w:r w:rsidR="00463550" w:rsidRPr="00384630">
        <w:rPr>
          <w:rFonts w:ascii="Times New Roman" w:eastAsia="Times New Roman" w:hAnsi="Times New Roman"/>
          <w:bCs/>
          <w:sz w:val="26"/>
          <w:szCs w:val="26"/>
          <w:lang w:val="en-US"/>
        </w:rPr>
        <w:t>.</w:t>
      </w:r>
      <w:r w:rsidR="00DF2B19">
        <w:rPr>
          <w:rFonts w:ascii="Times New Roman" w:eastAsia="Times New Roman" w:hAnsi="Times New Roman"/>
          <w:bCs/>
          <w:sz w:val="26"/>
          <w:szCs w:val="26"/>
          <w:lang w:val="en-US"/>
        </w:rPr>
        <w:t xml:space="preserve"> </w:t>
      </w:r>
      <w:r w:rsidR="00CB47A7">
        <w:rPr>
          <w:rFonts w:ascii="Times New Roman" w:eastAsia="Times New Roman" w:hAnsi="Times New Roman"/>
          <w:bCs/>
          <w:sz w:val="26"/>
          <w:szCs w:val="26"/>
          <w:lang w:val="en-US"/>
        </w:rPr>
        <w:t xml:space="preserve">Provisions of the Criminal Procedure Code relating to </w:t>
      </w:r>
      <w:r w:rsidR="00CB47A7" w:rsidRPr="00767924">
        <w:rPr>
          <w:rFonts w:ascii="Times New Roman" w:eastAsia="Times New Roman" w:hAnsi="Times New Roman"/>
          <w:bCs/>
          <w:sz w:val="26"/>
          <w:szCs w:val="26"/>
          <w:lang w:val="en-US"/>
        </w:rPr>
        <w:t>ap</w:t>
      </w:r>
      <w:r w:rsidR="00CB47A7">
        <w:rPr>
          <w:rFonts w:ascii="Times New Roman" w:eastAsia="Times New Roman" w:hAnsi="Times New Roman"/>
          <w:bCs/>
          <w:sz w:val="26"/>
          <w:szCs w:val="26"/>
          <w:lang w:val="en-US"/>
        </w:rPr>
        <w:t xml:space="preserve">plying and extending pre-trial </w:t>
      </w:r>
      <w:r w:rsidR="00CB47A7" w:rsidRPr="00767924">
        <w:rPr>
          <w:rFonts w:ascii="Times New Roman" w:eastAsia="Times New Roman" w:hAnsi="Times New Roman"/>
          <w:bCs/>
          <w:sz w:val="26"/>
          <w:szCs w:val="26"/>
          <w:lang w:val="en-US"/>
        </w:rPr>
        <w:t>detention</w:t>
      </w:r>
      <w:r w:rsidR="00CB47A7">
        <w:rPr>
          <w:rFonts w:ascii="Times New Roman" w:eastAsia="Times New Roman" w:hAnsi="Times New Roman"/>
          <w:bCs/>
          <w:sz w:val="26"/>
          <w:szCs w:val="26"/>
          <w:lang w:val="en-US"/>
        </w:rPr>
        <w:t xml:space="preserve"> do not provide for sufficient human rights protection and therefore, in Commissioner’s opinion, are unconstitutional. In the motion to the Constitutional Tribunal, the Commissioner pointed out </w:t>
      </w:r>
      <w:r w:rsidR="00CB47A7">
        <w:rPr>
          <w:rFonts w:ascii="Times New Roman" w:eastAsia="Times New Roman" w:hAnsi="Times New Roman"/>
          <w:bCs/>
          <w:sz w:val="26"/>
          <w:szCs w:val="26"/>
          <w:lang w:val="en-US"/>
        </w:rPr>
        <w:lastRenderedPageBreak/>
        <w:t xml:space="preserve">two main issues: </w:t>
      </w:r>
      <w:r w:rsidR="00733B48">
        <w:rPr>
          <w:rFonts w:ascii="Times New Roman" w:eastAsia="Times New Roman" w:hAnsi="Times New Roman"/>
          <w:bCs/>
          <w:sz w:val="26"/>
          <w:szCs w:val="26"/>
          <w:lang w:val="en-US"/>
        </w:rPr>
        <w:t>first</w:t>
      </w:r>
      <w:r w:rsidR="00CB47A7">
        <w:rPr>
          <w:rFonts w:ascii="Times New Roman" w:eastAsia="Times New Roman" w:hAnsi="Times New Roman"/>
          <w:bCs/>
          <w:sz w:val="26"/>
          <w:szCs w:val="26"/>
          <w:lang w:val="en-US"/>
        </w:rPr>
        <w:t>ly</w:t>
      </w:r>
      <w:r w:rsidR="00733B48">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the provision allowing the detention solely on the ground of the severity of the penalty, even when there is no risk that the suspect will obstru</w:t>
      </w:r>
      <w:r w:rsidR="00733B48">
        <w:rPr>
          <w:rFonts w:ascii="Times New Roman" w:eastAsia="Times New Roman" w:hAnsi="Times New Roman"/>
          <w:bCs/>
          <w:sz w:val="26"/>
          <w:szCs w:val="26"/>
          <w:lang w:val="en-US"/>
        </w:rPr>
        <w:t>ct the proceedings, and second</w:t>
      </w:r>
      <w:r w:rsidR="00CB47A7">
        <w:rPr>
          <w:rFonts w:ascii="Times New Roman" w:eastAsia="Times New Roman" w:hAnsi="Times New Roman"/>
          <w:bCs/>
          <w:sz w:val="26"/>
          <w:szCs w:val="26"/>
          <w:lang w:val="en-US"/>
        </w:rPr>
        <w:t>ly</w:t>
      </w:r>
      <w:r w:rsidR="00733B48">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the possibility of prolonging pre-trial detention period without specifying the upper time limit or indicating specific reasons for </w:t>
      </w:r>
      <w:r w:rsidR="00B935BC" w:rsidRPr="009D3DE3">
        <w:rPr>
          <w:rFonts w:ascii="Times New Roman" w:eastAsia="Times New Roman" w:hAnsi="Times New Roman"/>
          <w:bCs/>
          <w:sz w:val="26"/>
          <w:szCs w:val="26"/>
          <w:lang w:val="en-US"/>
        </w:rPr>
        <w:t>continuation</w:t>
      </w:r>
      <w:r w:rsidR="003C398E" w:rsidRPr="009D3DE3">
        <w:rPr>
          <w:rFonts w:ascii="Times New Roman" w:eastAsia="Times New Roman" w:hAnsi="Times New Roman"/>
          <w:bCs/>
          <w:sz w:val="26"/>
          <w:szCs w:val="26"/>
          <w:lang w:val="en-US"/>
        </w:rPr>
        <w:t xml:space="preserve"> (case no K 3/16)</w:t>
      </w:r>
      <w:r w:rsidR="009D3DE3" w:rsidRPr="009D3DE3">
        <w:rPr>
          <w:rStyle w:val="Odwoanieprzypisudolnego"/>
          <w:rFonts w:ascii="Times New Roman" w:eastAsia="Times New Roman" w:hAnsi="Times New Roman"/>
          <w:bCs/>
          <w:sz w:val="26"/>
          <w:szCs w:val="26"/>
          <w:lang w:val="en-US"/>
        </w:rPr>
        <w:footnoteReference w:id="24"/>
      </w:r>
      <w:r w:rsidR="00B935BC" w:rsidRPr="009D3DE3">
        <w:rPr>
          <w:rFonts w:ascii="Times New Roman" w:eastAsia="Times New Roman" w:hAnsi="Times New Roman"/>
          <w:bCs/>
          <w:sz w:val="26"/>
          <w:szCs w:val="26"/>
          <w:lang w:val="en-US"/>
        </w:rPr>
        <w:t xml:space="preserve">. </w:t>
      </w:r>
      <w:r w:rsidR="009D3DE3" w:rsidRPr="009D3DE3">
        <w:rPr>
          <w:rFonts w:ascii="Times New Roman" w:eastAsia="Times New Roman" w:hAnsi="Times New Roman"/>
          <w:bCs/>
          <w:sz w:val="26"/>
          <w:szCs w:val="26"/>
          <w:lang w:val="en-US"/>
        </w:rPr>
        <w:t>In</w:t>
      </w:r>
      <w:r w:rsidR="00975C40">
        <w:rPr>
          <w:rFonts w:ascii="Times New Roman" w:eastAsia="Times New Roman" w:hAnsi="Times New Roman"/>
          <w:bCs/>
          <w:sz w:val="26"/>
          <w:szCs w:val="26"/>
          <w:lang w:val="en-US"/>
        </w:rPr>
        <w:t xml:space="preserve"> the Commissioner’s view</w:t>
      </w:r>
      <w:r w:rsidR="009D3DE3" w:rsidRPr="00767924">
        <w:rPr>
          <w:rFonts w:ascii="Times New Roman" w:eastAsia="Times New Roman" w:hAnsi="Times New Roman"/>
          <w:bCs/>
          <w:sz w:val="26"/>
          <w:szCs w:val="26"/>
          <w:lang w:val="en-US"/>
        </w:rPr>
        <w:t xml:space="preserve">, the maximum period of pre-trial detention </w:t>
      </w:r>
      <w:r w:rsidR="00975C40">
        <w:rPr>
          <w:rFonts w:ascii="Times New Roman" w:eastAsia="Times New Roman" w:hAnsi="Times New Roman"/>
          <w:bCs/>
          <w:sz w:val="26"/>
          <w:szCs w:val="26"/>
          <w:lang w:val="en-US"/>
        </w:rPr>
        <w:t xml:space="preserve">should be defined </w:t>
      </w:r>
      <w:r w:rsidR="00CB47A7">
        <w:rPr>
          <w:rFonts w:ascii="Times New Roman" w:eastAsia="Times New Roman" w:hAnsi="Times New Roman"/>
          <w:bCs/>
          <w:sz w:val="26"/>
          <w:szCs w:val="26"/>
          <w:lang w:val="en-US"/>
        </w:rPr>
        <w:t>in the Criminal Procedure Code</w:t>
      </w:r>
      <w:r w:rsidR="00CB47A7" w:rsidRPr="00767924">
        <w:rPr>
          <w:rFonts w:ascii="Times New Roman" w:eastAsia="Times New Roman" w:hAnsi="Times New Roman"/>
          <w:bCs/>
          <w:sz w:val="26"/>
          <w:szCs w:val="26"/>
          <w:lang w:val="en-US"/>
        </w:rPr>
        <w:t xml:space="preserve"> </w:t>
      </w:r>
      <w:r w:rsidR="00975C40">
        <w:rPr>
          <w:rFonts w:ascii="Times New Roman" w:eastAsia="Times New Roman" w:hAnsi="Times New Roman"/>
          <w:bCs/>
          <w:sz w:val="26"/>
          <w:szCs w:val="26"/>
          <w:lang w:val="en-US"/>
        </w:rPr>
        <w:t>with clear indication of</w:t>
      </w:r>
      <w:r w:rsidR="009D3DE3" w:rsidRPr="00767924">
        <w:rPr>
          <w:rFonts w:ascii="Times New Roman" w:eastAsia="Times New Roman" w:hAnsi="Times New Roman"/>
          <w:bCs/>
          <w:sz w:val="26"/>
          <w:szCs w:val="26"/>
          <w:lang w:val="en-US"/>
        </w:rPr>
        <w:t xml:space="preserve"> specific conditions </w:t>
      </w:r>
      <w:r w:rsidR="00CB47A7">
        <w:rPr>
          <w:rFonts w:ascii="Times New Roman" w:eastAsia="Times New Roman" w:hAnsi="Times New Roman"/>
          <w:bCs/>
          <w:sz w:val="26"/>
          <w:szCs w:val="26"/>
          <w:lang w:val="en-US"/>
        </w:rPr>
        <w:t>under which</w:t>
      </w:r>
      <w:r w:rsidR="00CB47A7" w:rsidRPr="00767924">
        <w:rPr>
          <w:rFonts w:ascii="Times New Roman" w:eastAsia="Times New Roman" w:hAnsi="Times New Roman"/>
          <w:bCs/>
          <w:sz w:val="26"/>
          <w:szCs w:val="26"/>
          <w:lang w:val="en-US"/>
        </w:rPr>
        <w:t xml:space="preserve"> </w:t>
      </w:r>
      <w:r w:rsidR="009D3DE3" w:rsidRPr="00767924">
        <w:rPr>
          <w:rFonts w:ascii="Times New Roman" w:eastAsia="Times New Roman" w:hAnsi="Times New Roman"/>
          <w:bCs/>
          <w:sz w:val="26"/>
          <w:szCs w:val="26"/>
          <w:lang w:val="en-US"/>
        </w:rPr>
        <w:t xml:space="preserve">in exceptional cases </w:t>
      </w:r>
      <w:r w:rsidR="00CB47A7">
        <w:rPr>
          <w:rFonts w:ascii="Times New Roman" w:eastAsia="Times New Roman" w:hAnsi="Times New Roman"/>
          <w:bCs/>
          <w:sz w:val="26"/>
          <w:szCs w:val="26"/>
          <w:lang w:val="en-US"/>
        </w:rPr>
        <w:t>the detention might be extended</w:t>
      </w:r>
      <w:r w:rsidR="009D3DE3" w:rsidRPr="00767924">
        <w:rPr>
          <w:rFonts w:ascii="Times New Roman" w:eastAsia="Times New Roman" w:hAnsi="Times New Roman"/>
          <w:bCs/>
          <w:sz w:val="26"/>
          <w:szCs w:val="26"/>
          <w:lang w:val="en-US"/>
        </w:rPr>
        <w:t>.</w:t>
      </w:r>
      <w:r w:rsidR="00CB47A7">
        <w:rPr>
          <w:rFonts w:ascii="Times New Roman" w:eastAsia="Times New Roman" w:hAnsi="Times New Roman"/>
          <w:bCs/>
          <w:sz w:val="26"/>
          <w:szCs w:val="26"/>
          <w:lang w:val="en-US"/>
        </w:rPr>
        <w:t xml:space="preserve"> </w:t>
      </w:r>
      <w:r w:rsidR="00E82EEE">
        <w:rPr>
          <w:rFonts w:ascii="Times New Roman" w:eastAsia="Times New Roman" w:hAnsi="Times New Roman"/>
          <w:bCs/>
          <w:sz w:val="26"/>
          <w:szCs w:val="26"/>
          <w:lang w:val="en-US"/>
        </w:rPr>
        <w:t>Moreover</w:t>
      </w:r>
      <w:r w:rsidR="00733B48">
        <w:rPr>
          <w:rFonts w:ascii="Times New Roman" w:eastAsia="Times New Roman" w:hAnsi="Times New Roman"/>
          <w:bCs/>
          <w:sz w:val="26"/>
          <w:szCs w:val="26"/>
          <w:lang w:val="en-US"/>
        </w:rPr>
        <w:t>,</w:t>
      </w:r>
      <w:r w:rsidR="00E82EEE">
        <w:rPr>
          <w:rFonts w:ascii="Times New Roman" w:eastAsia="Times New Roman" w:hAnsi="Times New Roman"/>
          <w:bCs/>
          <w:sz w:val="26"/>
          <w:szCs w:val="26"/>
          <w:lang w:val="en-US"/>
        </w:rPr>
        <w:t xml:space="preserve"> </w:t>
      </w:r>
      <w:r w:rsidR="00FB72D1">
        <w:rPr>
          <w:rFonts w:ascii="Times New Roman" w:eastAsia="Times New Roman" w:hAnsi="Times New Roman"/>
          <w:bCs/>
          <w:sz w:val="26"/>
          <w:szCs w:val="26"/>
          <w:lang w:val="en-US"/>
        </w:rPr>
        <w:t xml:space="preserve">the new </w:t>
      </w:r>
      <w:r w:rsidR="00FB72D1" w:rsidRPr="00FB72D1">
        <w:rPr>
          <w:rFonts w:ascii="Times New Roman" w:eastAsia="Times New Roman" w:hAnsi="Times New Roman"/>
          <w:bCs/>
          <w:sz w:val="26"/>
          <w:szCs w:val="26"/>
          <w:lang w:val="en-US"/>
        </w:rPr>
        <w:t>Act o</w:t>
      </w:r>
      <w:r w:rsidR="00FB72D1">
        <w:rPr>
          <w:rFonts w:ascii="Times New Roman" w:eastAsia="Times New Roman" w:hAnsi="Times New Roman"/>
          <w:bCs/>
          <w:sz w:val="26"/>
          <w:szCs w:val="26"/>
          <w:lang w:val="en-US"/>
        </w:rPr>
        <w:t>n counter-terrorism measures</w:t>
      </w:r>
      <w:r w:rsidR="00FB72D1" w:rsidRPr="00FB72D1">
        <w:rPr>
          <w:rFonts w:ascii="Times New Roman" w:eastAsia="Times New Roman" w:hAnsi="Times New Roman"/>
          <w:bCs/>
          <w:sz w:val="26"/>
          <w:szCs w:val="26"/>
          <w:lang w:val="en-US"/>
        </w:rPr>
        <w:t xml:space="preserve"> adop</w:t>
      </w:r>
      <w:r w:rsidR="00FB72D1">
        <w:rPr>
          <w:rFonts w:ascii="Times New Roman" w:eastAsia="Times New Roman" w:hAnsi="Times New Roman"/>
          <w:bCs/>
          <w:sz w:val="26"/>
          <w:szCs w:val="26"/>
          <w:lang w:val="en-US"/>
        </w:rPr>
        <w:t xml:space="preserve">ted on 10 June 2016 allows </w:t>
      </w:r>
      <w:r w:rsidR="00050322">
        <w:rPr>
          <w:rFonts w:ascii="Times New Roman" w:eastAsia="Times New Roman" w:hAnsi="Times New Roman"/>
          <w:bCs/>
          <w:sz w:val="26"/>
          <w:szCs w:val="26"/>
          <w:lang w:val="en-US"/>
        </w:rPr>
        <w:t>for a</w:t>
      </w:r>
      <w:r w:rsidR="00DF08D6" w:rsidRPr="00D303C5">
        <w:rPr>
          <w:rFonts w:ascii="Times New Roman" w:eastAsia="Times New Roman" w:hAnsi="Times New Roman"/>
          <w:bCs/>
          <w:sz w:val="26"/>
          <w:szCs w:val="26"/>
          <w:lang w:val="en"/>
        </w:rPr>
        <w:t xml:space="preserve"> </w:t>
      </w:r>
      <w:r w:rsidR="00DF08D6">
        <w:rPr>
          <w:rFonts w:ascii="Times New Roman" w:eastAsia="Times New Roman" w:hAnsi="Times New Roman"/>
          <w:bCs/>
          <w:sz w:val="26"/>
          <w:szCs w:val="26"/>
          <w:lang w:val="en"/>
        </w:rPr>
        <w:t xml:space="preserve">pre-trial </w:t>
      </w:r>
      <w:r w:rsidR="00DF08D6" w:rsidRPr="00D303C5">
        <w:rPr>
          <w:rFonts w:ascii="Times New Roman" w:eastAsia="Times New Roman" w:hAnsi="Times New Roman"/>
          <w:bCs/>
          <w:sz w:val="26"/>
          <w:szCs w:val="26"/>
          <w:lang w:val="en"/>
        </w:rPr>
        <w:t xml:space="preserve">detention </w:t>
      </w:r>
      <w:r w:rsidR="00050322">
        <w:rPr>
          <w:rFonts w:ascii="Times New Roman" w:eastAsia="Times New Roman" w:hAnsi="Times New Roman"/>
          <w:bCs/>
          <w:sz w:val="26"/>
          <w:szCs w:val="26"/>
          <w:lang w:val="en"/>
        </w:rPr>
        <w:t xml:space="preserve">based on </w:t>
      </w:r>
      <w:r w:rsidR="00DF08D6" w:rsidRPr="00D303C5">
        <w:rPr>
          <w:rFonts w:ascii="Times New Roman" w:eastAsia="Times New Roman" w:hAnsi="Times New Roman"/>
          <w:bCs/>
          <w:sz w:val="26"/>
          <w:szCs w:val="26"/>
          <w:lang w:val="en"/>
        </w:rPr>
        <w:t>evidence of committing, attempting or preparing to commit a terrorist offense</w:t>
      </w:r>
      <w:r w:rsidR="00DF08D6">
        <w:rPr>
          <w:rFonts w:ascii="Times New Roman" w:eastAsia="Times New Roman" w:hAnsi="Times New Roman"/>
          <w:bCs/>
          <w:sz w:val="26"/>
          <w:szCs w:val="26"/>
          <w:lang w:val="en-US"/>
        </w:rPr>
        <w:t xml:space="preserve">. </w:t>
      </w:r>
      <w:r w:rsidR="00DE2E7C">
        <w:rPr>
          <w:rFonts w:ascii="Times New Roman" w:eastAsia="Times New Roman" w:hAnsi="Times New Roman"/>
          <w:bCs/>
          <w:sz w:val="26"/>
          <w:szCs w:val="26"/>
          <w:lang w:val="en"/>
        </w:rPr>
        <w:t>T</w:t>
      </w:r>
      <w:r w:rsidR="00DE2E7C" w:rsidRPr="00DE2E7C">
        <w:rPr>
          <w:rFonts w:ascii="Times New Roman" w:eastAsia="Times New Roman" w:hAnsi="Times New Roman"/>
          <w:bCs/>
          <w:sz w:val="26"/>
          <w:szCs w:val="26"/>
          <w:lang w:val="en"/>
        </w:rPr>
        <w:t>he court, at the request of the prosecutor</w:t>
      </w:r>
      <w:r w:rsidR="00DF08D6">
        <w:rPr>
          <w:rFonts w:ascii="Times New Roman" w:eastAsia="Times New Roman" w:hAnsi="Times New Roman"/>
          <w:bCs/>
          <w:sz w:val="26"/>
          <w:szCs w:val="26"/>
          <w:lang w:val="en"/>
        </w:rPr>
        <w:t>,</w:t>
      </w:r>
      <w:r w:rsidR="00DE2E7C" w:rsidRPr="00DE2E7C">
        <w:rPr>
          <w:rFonts w:ascii="Times New Roman" w:eastAsia="Times New Roman" w:hAnsi="Times New Roman"/>
          <w:bCs/>
          <w:sz w:val="26"/>
          <w:szCs w:val="26"/>
          <w:lang w:val="en"/>
        </w:rPr>
        <w:t xml:space="preserve"> may impose </w:t>
      </w:r>
      <w:r w:rsidR="00DE2E7C">
        <w:rPr>
          <w:rFonts w:ascii="Times New Roman" w:eastAsia="Times New Roman" w:hAnsi="Times New Roman"/>
          <w:bCs/>
          <w:sz w:val="26"/>
          <w:szCs w:val="26"/>
          <w:lang w:val="en"/>
        </w:rPr>
        <w:t xml:space="preserve">pre-trial </w:t>
      </w:r>
      <w:r w:rsidR="00DE2E7C" w:rsidRPr="00DE2E7C">
        <w:rPr>
          <w:rFonts w:ascii="Times New Roman" w:eastAsia="Times New Roman" w:hAnsi="Times New Roman"/>
          <w:bCs/>
          <w:sz w:val="26"/>
          <w:szCs w:val="26"/>
          <w:lang w:val="en"/>
        </w:rPr>
        <w:t>detention for a period not exceeding 14 days</w:t>
      </w:r>
      <w:r w:rsidR="00050322">
        <w:rPr>
          <w:rFonts w:ascii="Times New Roman" w:eastAsia="Times New Roman" w:hAnsi="Times New Roman"/>
          <w:bCs/>
          <w:sz w:val="26"/>
          <w:szCs w:val="26"/>
          <w:lang w:val="en"/>
        </w:rPr>
        <w:t>, which might be</w:t>
      </w:r>
      <w:r w:rsidR="00975C40">
        <w:rPr>
          <w:rFonts w:ascii="Times New Roman" w:eastAsia="Times New Roman" w:hAnsi="Times New Roman"/>
          <w:bCs/>
          <w:sz w:val="26"/>
          <w:szCs w:val="26"/>
          <w:lang w:val="en"/>
        </w:rPr>
        <w:t xml:space="preserve"> </w:t>
      </w:r>
      <w:r w:rsidR="00050322">
        <w:rPr>
          <w:rFonts w:ascii="Times New Roman" w:eastAsia="Times New Roman" w:hAnsi="Times New Roman"/>
          <w:bCs/>
          <w:sz w:val="26"/>
          <w:szCs w:val="26"/>
          <w:lang w:val="en"/>
        </w:rPr>
        <w:t>h</w:t>
      </w:r>
      <w:r w:rsidR="00DE2E7C">
        <w:rPr>
          <w:rFonts w:ascii="Times New Roman" w:eastAsia="Times New Roman" w:hAnsi="Times New Roman"/>
          <w:bCs/>
          <w:sz w:val="26"/>
          <w:szCs w:val="26"/>
          <w:lang w:val="en"/>
        </w:rPr>
        <w:t>owever</w:t>
      </w:r>
      <w:r w:rsidR="00DE2E7C" w:rsidRPr="00DE2E7C">
        <w:rPr>
          <w:rFonts w:ascii="Times New Roman" w:eastAsia="Times New Roman" w:hAnsi="Times New Roman"/>
          <w:bCs/>
          <w:sz w:val="26"/>
          <w:szCs w:val="26"/>
          <w:lang w:val="en"/>
        </w:rPr>
        <w:t xml:space="preserve"> extended.</w:t>
      </w:r>
      <w:r w:rsidR="006629EF">
        <w:rPr>
          <w:rFonts w:ascii="Times New Roman" w:eastAsia="Times New Roman" w:hAnsi="Times New Roman"/>
          <w:bCs/>
          <w:sz w:val="26"/>
          <w:szCs w:val="26"/>
          <w:lang w:val="en"/>
        </w:rPr>
        <w:t xml:space="preserve"> </w:t>
      </w:r>
      <w:r w:rsidR="00050322">
        <w:rPr>
          <w:rFonts w:ascii="Times New Roman" w:eastAsia="Times New Roman" w:hAnsi="Times New Roman"/>
          <w:bCs/>
          <w:sz w:val="26"/>
          <w:szCs w:val="26"/>
          <w:lang w:val="en"/>
        </w:rPr>
        <w:t xml:space="preserve">Such regulation, in </w:t>
      </w:r>
      <w:r w:rsidR="00D303C5">
        <w:rPr>
          <w:rFonts w:ascii="Times New Roman" w:eastAsia="Times New Roman" w:hAnsi="Times New Roman"/>
          <w:bCs/>
          <w:sz w:val="26"/>
          <w:szCs w:val="26"/>
          <w:lang w:val="en"/>
        </w:rPr>
        <w:t>Commissioner</w:t>
      </w:r>
      <w:r w:rsidR="00050322">
        <w:rPr>
          <w:rFonts w:ascii="Times New Roman" w:eastAsia="Times New Roman" w:hAnsi="Times New Roman"/>
          <w:bCs/>
          <w:sz w:val="26"/>
          <w:szCs w:val="26"/>
          <w:lang w:val="en"/>
        </w:rPr>
        <w:t>’s opinion,</w:t>
      </w:r>
      <w:r w:rsidR="00EA2014">
        <w:rPr>
          <w:rFonts w:ascii="Times New Roman" w:eastAsia="Times New Roman" w:hAnsi="Times New Roman"/>
          <w:bCs/>
          <w:sz w:val="26"/>
          <w:szCs w:val="26"/>
          <w:lang w:val="en"/>
        </w:rPr>
        <w:t xml:space="preserve"> provides</w:t>
      </w:r>
      <w:r w:rsidR="00D303C5" w:rsidRPr="00D303C5">
        <w:rPr>
          <w:rFonts w:ascii="Times New Roman" w:eastAsia="Times New Roman" w:hAnsi="Times New Roman"/>
          <w:bCs/>
          <w:sz w:val="26"/>
          <w:szCs w:val="26"/>
          <w:lang w:val="en"/>
        </w:rPr>
        <w:t xml:space="preserve"> the basis for a far-reaching interference in the</w:t>
      </w:r>
      <w:r w:rsidR="00EA2014">
        <w:rPr>
          <w:rFonts w:ascii="Times New Roman" w:eastAsia="Times New Roman" w:hAnsi="Times New Roman"/>
          <w:bCs/>
          <w:sz w:val="26"/>
          <w:szCs w:val="26"/>
          <w:lang w:val="en"/>
        </w:rPr>
        <w:t xml:space="preserve"> sphere of rights and freedoms</w:t>
      </w:r>
      <w:r w:rsidR="00EA2014">
        <w:rPr>
          <w:rStyle w:val="Odwoanieprzypisudolnego"/>
          <w:rFonts w:ascii="Times New Roman" w:eastAsia="Times New Roman" w:hAnsi="Times New Roman"/>
          <w:bCs/>
          <w:sz w:val="26"/>
          <w:szCs w:val="26"/>
          <w:lang w:val="en"/>
        </w:rPr>
        <w:footnoteReference w:id="25"/>
      </w:r>
      <w:r w:rsidR="00EA2014">
        <w:rPr>
          <w:rFonts w:ascii="Times New Roman" w:eastAsia="Times New Roman" w:hAnsi="Times New Roman"/>
          <w:bCs/>
          <w:sz w:val="26"/>
          <w:szCs w:val="26"/>
          <w:lang w:val="en"/>
        </w:rPr>
        <w:t>.</w:t>
      </w:r>
    </w:p>
    <w:p w:rsidR="00B935BC" w:rsidRPr="00C5454D" w:rsidRDefault="001150BA" w:rsidP="00B935BC">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25</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w:t>
      </w:r>
      <w:r w:rsidR="00341D10">
        <w:rPr>
          <w:rFonts w:ascii="Times New Roman" w:eastAsia="Times New Roman" w:hAnsi="Times New Roman"/>
          <w:b/>
          <w:bCs/>
          <w:sz w:val="26"/>
          <w:szCs w:val="26"/>
          <w:lang w:val="en-US"/>
        </w:rPr>
        <w:t>o</w:t>
      </w:r>
      <w:r w:rsidR="00B935BC" w:rsidRPr="00767924">
        <w:rPr>
          <w:rFonts w:ascii="Times New Roman" w:eastAsia="Times New Roman" w:hAnsi="Times New Roman"/>
          <w:b/>
          <w:bCs/>
          <w:sz w:val="26"/>
          <w:szCs w:val="26"/>
          <w:lang w:val="en-US"/>
        </w:rPr>
        <w:t xml:space="preserve">vercrowding in prisons] </w:t>
      </w:r>
      <w:r w:rsidR="00B935BC" w:rsidRPr="00767924">
        <w:rPr>
          <w:rFonts w:ascii="Times New Roman" w:eastAsia="Times New Roman" w:hAnsi="Times New Roman"/>
          <w:bCs/>
          <w:sz w:val="26"/>
          <w:szCs w:val="26"/>
          <w:lang w:val="en-US"/>
        </w:rPr>
        <w:t xml:space="preserve">In spite of </w:t>
      </w:r>
      <w:r w:rsidR="00031C1B">
        <w:rPr>
          <w:rFonts w:ascii="Times New Roman" w:eastAsia="Times New Roman" w:hAnsi="Times New Roman"/>
          <w:bCs/>
          <w:sz w:val="26"/>
          <w:szCs w:val="26"/>
          <w:lang w:val="en-US"/>
        </w:rPr>
        <w:t>lower</w:t>
      </w:r>
      <w:r w:rsidR="00B935BC" w:rsidRPr="00767924">
        <w:rPr>
          <w:rFonts w:ascii="Times New Roman" w:eastAsia="Times New Roman" w:hAnsi="Times New Roman"/>
          <w:bCs/>
          <w:sz w:val="26"/>
          <w:szCs w:val="26"/>
          <w:lang w:val="en-US"/>
        </w:rPr>
        <w:t xml:space="preserve"> number of prisoners </w:t>
      </w:r>
      <w:r w:rsidR="00C5454D">
        <w:rPr>
          <w:rFonts w:ascii="Times New Roman" w:eastAsia="Times New Roman" w:hAnsi="Times New Roman"/>
          <w:bCs/>
          <w:sz w:val="26"/>
          <w:szCs w:val="26"/>
          <w:lang w:val="en-US"/>
        </w:rPr>
        <w:t>as compared to</w:t>
      </w:r>
      <w:r w:rsidR="00B935BC" w:rsidRPr="00767924">
        <w:rPr>
          <w:rFonts w:ascii="Times New Roman" w:eastAsia="Times New Roman" w:hAnsi="Times New Roman"/>
          <w:bCs/>
          <w:sz w:val="26"/>
          <w:szCs w:val="26"/>
          <w:lang w:val="en-US"/>
        </w:rPr>
        <w:t xml:space="preserve"> previous years, the detention conditions are still far from satisfactory. According to the</w:t>
      </w:r>
      <w:r w:rsidR="00B935BC" w:rsidRPr="00767924">
        <w:rPr>
          <w:rFonts w:ascii="Times New Roman" w:eastAsia="Times New Roman" w:hAnsi="Times New Roman"/>
          <w:b/>
          <w:bCs/>
          <w:sz w:val="26"/>
          <w:szCs w:val="26"/>
          <w:lang w:val="en-US"/>
        </w:rPr>
        <w:t xml:space="preserve"> </w:t>
      </w:r>
      <w:r w:rsidR="003534EE">
        <w:rPr>
          <w:rFonts w:ascii="Times New Roman" w:eastAsia="Times New Roman" w:hAnsi="Times New Roman"/>
          <w:bCs/>
          <w:sz w:val="26"/>
          <w:szCs w:val="26"/>
          <w:lang w:val="en-US"/>
        </w:rPr>
        <w:t>Criminal Executive Code</w:t>
      </w:r>
      <w:r w:rsidR="00B935BC" w:rsidRPr="00767924">
        <w:rPr>
          <w:rFonts w:ascii="Times New Roman" w:eastAsia="Times New Roman" w:hAnsi="Times New Roman"/>
          <w:bCs/>
          <w:sz w:val="26"/>
          <w:szCs w:val="26"/>
          <w:lang w:val="en-US"/>
        </w:rPr>
        <w:t>, living space per prisoner</w:t>
      </w:r>
      <w:r w:rsidR="00C5454D">
        <w:rPr>
          <w:rFonts w:ascii="Times New Roman" w:eastAsia="Times New Roman" w:hAnsi="Times New Roman"/>
          <w:bCs/>
          <w:sz w:val="26"/>
          <w:szCs w:val="26"/>
          <w:lang w:val="en-US"/>
        </w:rPr>
        <w:t xml:space="preserve"> is defined as 3 square meters.</w:t>
      </w:r>
      <w:r w:rsidR="00B935BC" w:rsidRPr="00767924">
        <w:rPr>
          <w:rFonts w:ascii="Times New Roman" w:eastAsia="Times New Roman" w:hAnsi="Times New Roman"/>
          <w:bCs/>
          <w:sz w:val="26"/>
          <w:szCs w:val="26"/>
          <w:lang w:val="en-US"/>
        </w:rPr>
        <w:t xml:space="preserve"> Such small living space may lead, along with other factors connected with prison conditions, to inhuman or degrading treatment. Commissioner suggested amending legislation in this respect by increasing  the living space per prisoner from 3 to 4 square meters</w:t>
      </w:r>
      <w:r w:rsidR="00B935BC" w:rsidRPr="00767924">
        <w:rPr>
          <w:rStyle w:val="Odwoanieprzypisudolnego"/>
          <w:rFonts w:ascii="Times New Roman" w:eastAsia="Times New Roman" w:hAnsi="Times New Roman"/>
          <w:bCs/>
          <w:sz w:val="26"/>
          <w:szCs w:val="26"/>
          <w:lang w:val="en-US"/>
        </w:rPr>
        <w:footnoteReference w:id="26"/>
      </w:r>
      <w:r w:rsidR="00B935BC" w:rsidRPr="00767924">
        <w:rPr>
          <w:rFonts w:ascii="Times New Roman" w:eastAsia="Times New Roman" w:hAnsi="Times New Roman"/>
          <w:bCs/>
          <w:sz w:val="26"/>
          <w:szCs w:val="26"/>
          <w:lang w:val="en-US"/>
        </w:rPr>
        <w:t>.</w:t>
      </w:r>
      <w:r w:rsidR="00C5454D">
        <w:rPr>
          <w:rFonts w:ascii="Times New Roman" w:eastAsia="Times New Roman" w:hAnsi="Times New Roman"/>
          <w:b/>
          <w:bCs/>
          <w:sz w:val="26"/>
          <w:szCs w:val="26"/>
          <w:lang w:val="en-US"/>
        </w:rPr>
        <w:t xml:space="preserve"> </w:t>
      </w:r>
      <w:r w:rsidR="00B935BC" w:rsidRPr="00767924">
        <w:rPr>
          <w:rFonts w:ascii="Times New Roman" w:eastAsia="Times New Roman" w:hAnsi="Times New Roman"/>
          <w:bCs/>
          <w:sz w:val="26"/>
          <w:szCs w:val="26"/>
          <w:lang w:val="en-US"/>
        </w:rPr>
        <w:t>Unfortunately</w:t>
      </w:r>
      <w:r w:rsidR="00C5454D">
        <w:rPr>
          <w:rFonts w:ascii="Times New Roman" w:eastAsia="Times New Roman" w:hAnsi="Times New Roman"/>
          <w:bCs/>
          <w:sz w:val="26"/>
          <w:szCs w:val="26"/>
          <w:lang w:val="en-US"/>
        </w:rPr>
        <w:t>, the Minister of Justice holds</w:t>
      </w:r>
      <w:r w:rsidR="00B935BC" w:rsidRPr="00767924">
        <w:rPr>
          <w:rFonts w:ascii="Times New Roman" w:eastAsia="Times New Roman" w:hAnsi="Times New Roman"/>
          <w:bCs/>
          <w:sz w:val="26"/>
          <w:szCs w:val="26"/>
          <w:lang w:val="en-US"/>
        </w:rPr>
        <w:t xml:space="preserve"> that the current legislation in this respect does not require any changes. Nevertheless the Commissioner is </w:t>
      </w:r>
      <w:r w:rsidR="00031C1B">
        <w:rPr>
          <w:rFonts w:ascii="Times New Roman" w:eastAsia="Times New Roman" w:hAnsi="Times New Roman"/>
          <w:bCs/>
          <w:sz w:val="26"/>
          <w:szCs w:val="26"/>
          <w:lang w:val="en-US"/>
        </w:rPr>
        <w:t>urging public authorities</w:t>
      </w:r>
      <w:r w:rsidR="00B935BC" w:rsidRPr="00767924">
        <w:rPr>
          <w:rFonts w:ascii="Times New Roman" w:eastAsia="Times New Roman" w:hAnsi="Times New Roman"/>
          <w:bCs/>
          <w:sz w:val="26"/>
          <w:szCs w:val="26"/>
          <w:lang w:val="en-US"/>
        </w:rPr>
        <w:t xml:space="preserve"> to broaden th</w:t>
      </w:r>
      <w:r w:rsidR="00ED0988">
        <w:rPr>
          <w:rFonts w:ascii="Times New Roman" w:eastAsia="Times New Roman" w:hAnsi="Times New Roman"/>
          <w:bCs/>
          <w:sz w:val="26"/>
          <w:szCs w:val="26"/>
          <w:lang w:val="en-US"/>
        </w:rPr>
        <w:t xml:space="preserve">e living space per prisoner to </w:t>
      </w:r>
      <w:r w:rsidR="00B935BC" w:rsidRPr="00767924">
        <w:rPr>
          <w:rFonts w:ascii="Times New Roman" w:eastAsia="Times New Roman" w:hAnsi="Times New Roman"/>
          <w:bCs/>
          <w:sz w:val="26"/>
          <w:szCs w:val="26"/>
          <w:lang w:val="en-US"/>
        </w:rPr>
        <w:t xml:space="preserve">4 square meters </w:t>
      </w:r>
      <w:r w:rsidR="00C5454D">
        <w:rPr>
          <w:rFonts w:ascii="Times New Roman" w:eastAsia="Times New Roman" w:hAnsi="Times New Roman"/>
          <w:bCs/>
          <w:sz w:val="26"/>
          <w:szCs w:val="26"/>
          <w:lang w:val="en-US"/>
        </w:rPr>
        <w:t xml:space="preserve">at least </w:t>
      </w:r>
      <w:r w:rsidR="00B935BC" w:rsidRPr="00767924">
        <w:rPr>
          <w:rFonts w:ascii="Times New Roman" w:eastAsia="Times New Roman" w:hAnsi="Times New Roman"/>
          <w:bCs/>
          <w:sz w:val="26"/>
          <w:szCs w:val="26"/>
          <w:lang w:val="en-US"/>
        </w:rPr>
        <w:t xml:space="preserve">in therapeutic units of </w:t>
      </w:r>
      <w:r w:rsidR="00C5454D">
        <w:rPr>
          <w:rFonts w:ascii="Times New Roman" w:eastAsia="Times New Roman" w:hAnsi="Times New Roman"/>
          <w:bCs/>
          <w:sz w:val="26"/>
          <w:szCs w:val="26"/>
          <w:lang w:val="en-US"/>
        </w:rPr>
        <w:t>prisons</w:t>
      </w:r>
      <w:r w:rsidR="00B935BC" w:rsidRPr="00767924">
        <w:rPr>
          <w:rFonts w:ascii="Times New Roman" w:eastAsia="Times New Roman" w:hAnsi="Times New Roman"/>
          <w:bCs/>
          <w:sz w:val="26"/>
          <w:szCs w:val="26"/>
          <w:lang w:val="en-US"/>
        </w:rPr>
        <w:t xml:space="preserve"> where </w:t>
      </w:r>
      <w:r w:rsidR="00C5454D">
        <w:rPr>
          <w:rFonts w:ascii="Times New Roman" w:eastAsia="Times New Roman" w:hAnsi="Times New Roman"/>
          <w:bCs/>
          <w:sz w:val="26"/>
          <w:szCs w:val="26"/>
          <w:lang w:val="en-US"/>
        </w:rPr>
        <w:t>inmates</w:t>
      </w:r>
      <w:r w:rsidR="00B935BC" w:rsidRPr="00767924">
        <w:rPr>
          <w:rFonts w:ascii="Times New Roman" w:eastAsia="Times New Roman" w:hAnsi="Times New Roman"/>
          <w:bCs/>
          <w:sz w:val="26"/>
          <w:szCs w:val="26"/>
          <w:lang w:val="en-US"/>
        </w:rPr>
        <w:t xml:space="preserve"> suffering fro</w:t>
      </w:r>
      <w:r w:rsidR="00C5454D">
        <w:rPr>
          <w:rFonts w:ascii="Times New Roman" w:eastAsia="Times New Roman" w:hAnsi="Times New Roman"/>
          <w:bCs/>
          <w:sz w:val="26"/>
          <w:szCs w:val="26"/>
          <w:lang w:val="en-US"/>
        </w:rPr>
        <w:t>m intellectual disabilities and</w:t>
      </w:r>
      <w:r w:rsidR="00B935BC" w:rsidRPr="00767924">
        <w:rPr>
          <w:rFonts w:ascii="Times New Roman" w:eastAsia="Times New Roman" w:hAnsi="Times New Roman"/>
          <w:bCs/>
          <w:sz w:val="26"/>
          <w:szCs w:val="26"/>
          <w:lang w:val="en-US"/>
        </w:rPr>
        <w:t xml:space="preserve"> mental disorders serve their sentences</w:t>
      </w:r>
      <w:r w:rsidR="00B935BC" w:rsidRPr="00767924">
        <w:rPr>
          <w:rStyle w:val="Odwoanieprzypisudolnego"/>
          <w:rFonts w:ascii="Times New Roman" w:eastAsia="Times New Roman" w:hAnsi="Times New Roman"/>
          <w:bCs/>
          <w:sz w:val="26"/>
          <w:szCs w:val="26"/>
          <w:lang w:val="en-US"/>
        </w:rPr>
        <w:footnoteReference w:id="27"/>
      </w:r>
      <w:r w:rsidR="00B935BC" w:rsidRPr="00767924">
        <w:rPr>
          <w:rFonts w:ascii="Times New Roman" w:eastAsia="Times New Roman" w:hAnsi="Times New Roman"/>
          <w:bCs/>
          <w:sz w:val="26"/>
          <w:szCs w:val="26"/>
          <w:lang w:val="en-US"/>
        </w:rPr>
        <w:t xml:space="preserve">. </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26</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[quality of health service in prisons]</w:t>
      </w:r>
      <w:r w:rsidR="00B935BC" w:rsidRPr="00767924">
        <w:rPr>
          <w:rFonts w:ascii="Times New Roman" w:eastAsia="Times New Roman" w:hAnsi="Times New Roman"/>
          <w:bCs/>
          <w:sz w:val="26"/>
          <w:szCs w:val="26"/>
          <w:lang w:val="en-US"/>
        </w:rPr>
        <w:t xml:space="preserve"> Taking into account poor level of health service</w:t>
      </w:r>
      <w:r w:rsidR="00467707">
        <w:rPr>
          <w:rFonts w:ascii="Times New Roman" w:eastAsia="Times New Roman" w:hAnsi="Times New Roman"/>
          <w:bCs/>
          <w:sz w:val="26"/>
          <w:szCs w:val="26"/>
          <w:lang w:val="en-US"/>
        </w:rPr>
        <w:t>s</w:t>
      </w:r>
      <w:r w:rsidR="00B935BC" w:rsidRPr="00767924">
        <w:rPr>
          <w:rFonts w:ascii="Times New Roman" w:eastAsia="Times New Roman" w:hAnsi="Times New Roman"/>
          <w:bCs/>
          <w:sz w:val="26"/>
          <w:szCs w:val="26"/>
          <w:lang w:val="en-US"/>
        </w:rPr>
        <w:t xml:space="preserve"> in prisons, </w:t>
      </w:r>
      <w:r w:rsidR="00031C1B">
        <w:rPr>
          <w:rFonts w:ascii="Times New Roman" w:eastAsia="Times New Roman" w:hAnsi="Times New Roman"/>
          <w:bCs/>
          <w:sz w:val="26"/>
          <w:szCs w:val="26"/>
          <w:lang w:val="en-US"/>
        </w:rPr>
        <w:t xml:space="preserve">especially </w:t>
      </w:r>
      <w:r w:rsidR="00604BF5">
        <w:rPr>
          <w:rFonts w:ascii="Times New Roman" w:eastAsia="Times New Roman" w:hAnsi="Times New Roman"/>
          <w:bCs/>
          <w:sz w:val="26"/>
          <w:szCs w:val="26"/>
          <w:lang w:val="en-US"/>
        </w:rPr>
        <w:t xml:space="preserve">problems with providing specialized health care, </w:t>
      </w:r>
      <w:r w:rsidR="00B935BC" w:rsidRPr="00767924">
        <w:rPr>
          <w:rFonts w:ascii="Times New Roman" w:eastAsia="Times New Roman" w:hAnsi="Times New Roman"/>
          <w:bCs/>
          <w:sz w:val="26"/>
          <w:szCs w:val="26"/>
          <w:lang w:val="en-US"/>
        </w:rPr>
        <w:t xml:space="preserve">the Commissioner </w:t>
      </w:r>
      <w:r w:rsidR="00031C1B">
        <w:rPr>
          <w:rFonts w:ascii="Times New Roman" w:eastAsia="Times New Roman" w:hAnsi="Times New Roman"/>
          <w:bCs/>
          <w:sz w:val="26"/>
          <w:szCs w:val="26"/>
          <w:lang w:val="en-US"/>
        </w:rPr>
        <w:lastRenderedPageBreak/>
        <w:t>proposed</w:t>
      </w:r>
      <w:r w:rsidR="00B935BC" w:rsidRPr="00767924">
        <w:rPr>
          <w:rFonts w:ascii="Times New Roman" w:eastAsia="Times New Roman" w:hAnsi="Times New Roman"/>
          <w:bCs/>
          <w:sz w:val="26"/>
          <w:szCs w:val="26"/>
          <w:lang w:val="en-US"/>
        </w:rPr>
        <w:t xml:space="preserve"> establishing a working group of external experts, who wou</w:t>
      </w:r>
      <w:r w:rsidR="00604BF5">
        <w:rPr>
          <w:rFonts w:ascii="Times New Roman" w:eastAsia="Times New Roman" w:hAnsi="Times New Roman"/>
          <w:bCs/>
          <w:sz w:val="26"/>
          <w:szCs w:val="26"/>
          <w:lang w:val="en-US"/>
        </w:rPr>
        <w:t>ld discuss the current model of</w:t>
      </w:r>
      <w:r w:rsidR="00B935BC" w:rsidRPr="00767924">
        <w:rPr>
          <w:rFonts w:ascii="Times New Roman" w:eastAsia="Times New Roman" w:hAnsi="Times New Roman"/>
          <w:bCs/>
          <w:sz w:val="26"/>
          <w:szCs w:val="26"/>
          <w:lang w:val="en-US"/>
        </w:rPr>
        <w:t xml:space="preserve"> healthca</w:t>
      </w:r>
      <w:r w:rsidR="00467707">
        <w:rPr>
          <w:rFonts w:ascii="Times New Roman" w:eastAsia="Times New Roman" w:hAnsi="Times New Roman"/>
          <w:bCs/>
          <w:sz w:val="26"/>
          <w:szCs w:val="26"/>
          <w:lang w:val="en-US"/>
        </w:rPr>
        <w:t>re in penitentiary</w:t>
      </w:r>
      <w:r w:rsidR="00604BF5">
        <w:rPr>
          <w:rFonts w:ascii="Times New Roman" w:eastAsia="Times New Roman" w:hAnsi="Times New Roman"/>
          <w:bCs/>
          <w:sz w:val="26"/>
          <w:szCs w:val="26"/>
          <w:lang w:val="en-US"/>
        </w:rPr>
        <w:t xml:space="preserve"> institutions</w:t>
      </w:r>
      <w:r w:rsidR="00B935BC" w:rsidRPr="00767924">
        <w:rPr>
          <w:rFonts w:ascii="Times New Roman" w:eastAsia="Times New Roman" w:hAnsi="Times New Roman"/>
          <w:bCs/>
          <w:sz w:val="26"/>
          <w:szCs w:val="26"/>
          <w:lang w:val="en-US"/>
        </w:rPr>
        <w:t xml:space="preserve"> in Poland</w:t>
      </w:r>
      <w:r w:rsidR="00C6600E">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w:t>
      </w:r>
      <w:r w:rsidR="004072C7">
        <w:rPr>
          <w:rFonts w:ascii="Times New Roman" w:eastAsia="Times New Roman" w:hAnsi="Times New Roman"/>
          <w:bCs/>
          <w:sz w:val="26"/>
          <w:szCs w:val="26"/>
          <w:lang w:val="en-US"/>
        </w:rPr>
        <w:t xml:space="preserve">also </w:t>
      </w:r>
      <w:r w:rsidR="00B935BC" w:rsidRPr="00767924">
        <w:rPr>
          <w:rFonts w:ascii="Times New Roman" w:eastAsia="Times New Roman" w:hAnsi="Times New Roman"/>
          <w:bCs/>
          <w:sz w:val="26"/>
          <w:szCs w:val="26"/>
          <w:lang w:val="en-US"/>
        </w:rPr>
        <w:t>in the context of solutions adopted in other countries</w:t>
      </w:r>
      <w:r w:rsidR="00604BF5">
        <w:rPr>
          <w:rStyle w:val="Odwoanieprzypisudolnego"/>
          <w:rFonts w:ascii="Times New Roman" w:eastAsia="Times New Roman" w:hAnsi="Times New Roman"/>
          <w:bCs/>
          <w:sz w:val="26"/>
          <w:szCs w:val="26"/>
          <w:lang w:val="en-US"/>
        </w:rPr>
        <w:footnoteReference w:id="28"/>
      </w:r>
      <w:r w:rsidR="00B935BC" w:rsidRPr="00767924">
        <w:rPr>
          <w:rFonts w:ascii="Times New Roman" w:eastAsia="Times New Roman" w:hAnsi="Times New Roman"/>
          <w:bCs/>
          <w:sz w:val="26"/>
          <w:szCs w:val="26"/>
          <w:lang w:val="en-US"/>
        </w:rPr>
        <w:t xml:space="preserve">. This proposal was accepted by the Minister of Health but rejected by the Minister of Justice. As a result, the working group was not formed. </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27</w:t>
      </w:r>
      <w:r w:rsidR="00B935BC" w:rsidRPr="00767924">
        <w:rPr>
          <w:rFonts w:ascii="Times New Roman" w:eastAsia="Times New Roman" w:hAnsi="Times New Roman"/>
          <w:b/>
          <w:bCs/>
          <w:sz w:val="26"/>
          <w:szCs w:val="26"/>
          <w:lang w:val="en-US"/>
        </w:rPr>
        <w:t>. [dangerous prisoners</w:t>
      </w:r>
      <w:r w:rsidR="00B935BC" w:rsidRPr="00767924">
        <w:rPr>
          <w:rFonts w:ascii="Times New Roman" w:eastAsia="Times New Roman" w:hAnsi="Times New Roman"/>
          <w:bCs/>
          <w:sz w:val="26"/>
          <w:szCs w:val="26"/>
          <w:lang w:val="en-US"/>
        </w:rPr>
        <w:t>] Since the beginning of 2016 the European Court of Human Rights passed six judgments in cases against Poland relating to special regime f</w:t>
      </w:r>
      <w:r w:rsidR="00467707">
        <w:rPr>
          <w:rFonts w:ascii="Times New Roman" w:eastAsia="Times New Roman" w:hAnsi="Times New Roman"/>
          <w:bCs/>
          <w:sz w:val="26"/>
          <w:szCs w:val="26"/>
          <w:lang w:val="en-US"/>
        </w:rPr>
        <w:t>or dangerous prisoners</w:t>
      </w:r>
      <w:r w:rsidR="00B935BC" w:rsidRPr="00767924">
        <w:rPr>
          <w:rFonts w:ascii="Times New Roman" w:eastAsia="Times New Roman" w:hAnsi="Times New Roman"/>
          <w:bCs/>
          <w:sz w:val="26"/>
          <w:szCs w:val="26"/>
          <w:lang w:val="en-US"/>
        </w:rPr>
        <w:t xml:space="preserve">. In all cases the Court has decided that Poland breached Article 3 of the European Convention on Human Rights. In connection with those </w:t>
      </w:r>
      <w:r w:rsidR="00C6600E">
        <w:rPr>
          <w:rFonts w:ascii="Times New Roman" w:eastAsia="Times New Roman" w:hAnsi="Times New Roman"/>
          <w:bCs/>
          <w:sz w:val="26"/>
          <w:szCs w:val="26"/>
          <w:lang w:val="en-US"/>
        </w:rPr>
        <w:t xml:space="preserve">judgements the Commissioner </w:t>
      </w:r>
      <w:r w:rsidR="00B935BC" w:rsidRPr="00767924">
        <w:rPr>
          <w:rFonts w:ascii="Times New Roman" w:eastAsia="Times New Roman" w:hAnsi="Times New Roman"/>
          <w:bCs/>
          <w:sz w:val="26"/>
          <w:szCs w:val="26"/>
          <w:lang w:val="en-US"/>
        </w:rPr>
        <w:t xml:space="preserve">sent several letters to the </w:t>
      </w:r>
      <w:r w:rsidR="007E66D2" w:rsidRPr="00767924">
        <w:rPr>
          <w:rFonts w:ascii="Times New Roman" w:eastAsia="Times New Roman" w:hAnsi="Times New Roman"/>
          <w:bCs/>
          <w:sz w:val="26"/>
          <w:szCs w:val="26"/>
          <w:lang w:val="en-US"/>
        </w:rPr>
        <w:t xml:space="preserve">General </w:t>
      </w:r>
      <w:r w:rsidR="00B935BC" w:rsidRPr="00767924">
        <w:rPr>
          <w:rFonts w:ascii="Times New Roman" w:eastAsia="Times New Roman" w:hAnsi="Times New Roman"/>
          <w:bCs/>
          <w:sz w:val="26"/>
          <w:szCs w:val="26"/>
          <w:lang w:val="en-US"/>
        </w:rPr>
        <w:t xml:space="preserve">Director of the </w:t>
      </w:r>
      <w:r w:rsidR="007E66D2">
        <w:rPr>
          <w:rFonts w:ascii="Times New Roman" w:eastAsia="Times New Roman" w:hAnsi="Times New Roman"/>
          <w:bCs/>
          <w:sz w:val="26"/>
          <w:szCs w:val="26"/>
          <w:lang w:val="en-US"/>
        </w:rPr>
        <w:t>Prison Service</w:t>
      </w:r>
      <w:r w:rsidR="00B935BC" w:rsidRPr="00767924">
        <w:rPr>
          <w:rStyle w:val="Odwoanieprzypisudolnego"/>
          <w:rFonts w:ascii="Times New Roman" w:eastAsia="Times New Roman" w:hAnsi="Times New Roman"/>
          <w:bCs/>
          <w:sz w:val="26"/>
          <w:szCs w:val="26"/>
          <w:lang w:val="en-US"/>
        </w:rPr>
        <w:footnoteReference w:id="29"/>
      </w:r>
      <w:r w:rsidR="00B935BC" w:rsidRPr="00767924">
        <w:rPr>
          <w:rFonts w:ascii="Times New Roman" w:eastAsia="Times New Roman" w:hAnsi="Times New Roman"/>
          <w:bCs/>
          <w:sz w:val="26"/>
          <w:szCs w:val="26"/>
          <w:lang w:val="en-US"/>
        </w:rPr>
        <w:t xml:space="preserve"> asking for an urgent change of p</w:t>
      </w:r>
      <w:r w:rsidR="00037235">
        <w:rPr>
          <w:rFonts w:ascii="Times New Roman" w:eastAsia="Times New Roman" w:hAnsi="Times New Roman"/>
          <w:bCs/>
          <w:sz w:val="26"/>
          <w:szCs w:val="26"/>
          <w:lang w:val="en-US"/>
        </w:rPr>
        <w:t>ractice in Polish prisons</w:t>
      </w:r>
      <w:r w:rsidR="004072C7">
        <w:rPr>
          <w:rFonts w:ascii="Times New Roman" w:eastAsia="Times New Roman" w:hAnsi="Times New Roman"/>
          <w:bCs/>
          <w:sz w:val="26"/>
          <w:szCs w:val="26"/>
          <w:lang w:val="en-US"/>
        </w:rPr>
        <w:t>, especially the necessity to</w:t>
      </w:r>
      <w:r w:rsidR="00B935BC" w:rsidRPr="00767924">
        <w:rPr>
          <w:rFonts w:ascii="Times New Roman" w:eastAsia="Times New Roman" w:hAnsi="Times New Roman"/>
          <w:bCs/>
          <w:sz w:val="26"/>
          <w:szCs w:val="26"/>
          <w:lang w:val="en-US"/>
        </w:rPr>
        <w:t xml:space="preserve"> provide precise justification f</w:t>
      </w:r>
      <w:r w:rsidR="007E66D2">
        <w:rPr>
          <w:rFonts w:ascii="Times New Roman" w:eastAsia="Times New Roman" w:hAnsi="Times New Roman"/>
          <w:bCs/>
          <w:sz w:val="26"/>
          <w:szCs w:val="26"/>
          <w:lang w:val="en-US"/>
        </w:rPr>
        <w:t>or issuing “N” status</w:t>
      </w:r>
      <w:r w:rsidR="00B935BC" w:rsidRPr="00767924">
        <w:rPr>
          <w:rFonts w:ascii="Times New Roman" w:eastAsia="Times New Roman" w:hAnsi="Times New Roman"/>
          <w:bCs/>
          <w:sz w:val="26"/>
          <w:szCs w:val="26"/>
          <w:lang w:val="en-US"/>
        </w:rPr>
        <w:t xml:space="preserve">, as well as extending </w:t>
      </w:r>
      <w:r w:rsidR="004072C7">
        <w:rPr>
          <w:rFonts w:ascii="Times New Roman" w:eastAsia="Times New Roman" w:hAnsi="Times New Roman"/>
          <w:bCs/>
          <w:sz w:val="26"/>
          <w:szCs w:val="26"/>
          <w:lang w:val="en-US"/>
        </w:rPr>
        <w:t>it</w:t>
      </w:r>
      <w:r w:rsidR="00B935BC" w:rsidRPr="00767924">
        <w:rPr>
          <w:rFonts w:ascii="Times New Roman" w:eastAsia="Times New Roman" w:hAnsi="Times New Roman"/>
          <w:bCs/>
          <w:sz w:val="26"/>
          <w:szCs w:val="26"/>
          <w:lang w:val="en-US"/>
        </w:rPr>
        <w:t>. Besides, prisons</w:t>
      </w:r>
      <w:r w:rsidR="004072C7">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administration should </w:t>
      </w:r>
      <w:r w:rsidR="00037235">
        <w:rPr>
          <w:rFonts w:ascii="Times New Roman" w:eastAsia="Times New Roman" w:hAnsi="Times New Roman"/>
          <w:bCs/>
          <w:sz w:val="26"/>
          <w:szCs w:val="26"/>
          <w:lang w:val="en-US"/>
        </w:rPr>
        <w:t>resign from applying</w:t>
      </w:r>
      <w:r w:rsidR="00B935BC" w:rsidRPr="00767924">
        <w:rPr>
          <w:rFonts w:ascii="Times New Roman" w:eastAsia="Times New Roman" w:hAnsi="Times New Roman"/>
          <w:bCs/>
          <w:sz w:val="26"/>
          <w:szCs w:val="26"/>
          <w:lang w:val="en-US"/>
        </w:rPr>
        <w:t xml:space="preserve"> </w:t>
      </w:r>
      <w:r w:rsidR="004072C7">
        <w:rPr>
          <w:rFonts w:ascii="Times New Roman" w:eastAsia="Times New Roman" w:hAnsi="Times New Roman"/>
          <w:bCs/>
          <w:sz w:val="26"/>
          <w:szCs w:val="26"/>
          <w:lang w:val="en-US"/>
        </w:rPr>
        <w:t>all</w:t>
      </w:r>
      <w:r w:rsidR="004072C7"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elements of the regime provided for dangerous inmates if there is no reason </w:t>
      </w:r>
      <w:r w:rsidR="004072C7">
        <w:rPr>
          <w:rFonts w:ascii="Times New Roman" w:eastAsia="Times New Roman" w:hAnsi="Times New Roman"/>
          <w:bCs/>
          <w:sz w:val="26"/>
          <w:szCs w:val="26"/>
          <w:lang w:val="en-US"/>
        </w:rPr>
        <w:t>for their usage</w:t>
      </w:r>
      <w:r w:rsidR="004873A5">
        <w:rPr>
          <w:rFonts w:ascii="Times New Roman" w:eastAsia="Times New Roman" w:hAnsi="Times New Roman"/>
          <w:bCs/>
          <w:sz w:val="26"/>
          <w:szCs w:val="26"/>
          <w:lang w:val="en-US"/>
        </w:rPr>
        <w:t xml:space="preserve"> (for example: isolation from other people, strip searches)</w:t>
      </w:r>
      <w:r w:rsidR="00B935BC" w:rsidRPr="00767924">
        <w:rPr>
          <w:rFonts w:ascii="Times New Roman" w:eastAsia="Times New Roman" w:hAnsi="Times New Roman"/>
          <w:bCs/>
          <w:sz w:val="26"/>
          <w:szCs w:val="26"/>
          <w:lang w:val="en-US"/>
        </w:rPr>
        <w:t xml:space="preserve">. </w:t>
      </w:r>
    </w:p>
    <w:p w:rsidR="00B935BC" w:rsidRPr="00767924" w:rsidRDefault="001150BA" w:rsidP="007D43B8">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28</w:t>
      </w:r>
      <w:r w:rsidR="00B935BC" w:rsidRPr="00767924">
        <w:rPr>
          <w:rFonts w:ascii="Times New Roman" w:eastAsia="Times New Roman" w:hAnsi="Times New Roman"/>
          <w:b/>
          <w:bCs/>
          <w:sz w:val="26"/>
          <w:szCs w:val="26"/>
          <w:lang w:val="en-US"/>
        </w:rPr>
        <w:t>. [post-</w:t>
      </w:r>
      <w:r w:rsidR="00BA5E82">
        <w:rPr>
          <w:rFonts w:ascii="Times New Roman" w:eastAsia="Times New Roman" w:hAnsi="Times New Roman"/>
          <w:b/>
          <w:bCs/>
          <w:sz w:val="26"/>
          <w:szCs w:val="26"/>
          <w:lang w:val="en-US"/>
        </w:rPr>
        <w:t>penal</w:t>
      </w:r>
      <w:r w:rsidR="00B935BC" w:rsidRPr="00767924">
        <w:rPr>
          <w:rFonts w:ascii="Times New Roman" w:eastAsia="Times New Roman" w:hAnsi="Times New Roman"/>
          <w:b/>
          <w:bCs/>
          <w:sz w:val="26"/>
          <w:szCs w:val="26"/>
          <w:lang w:val="en-US"/>
        </w:rPr>
        <w:t xml:space="preserve"> isolation] </w:t>
      </w:r>
      <w:r w:rsidR="00B935BC" w:rsidRPr="00767924">
        <w:rPr>
          <w:rFonts w:ascii="Times New Roman" w:eastAsia="Times New Roman" w:hAnsi="Times New Roman"/>
          <w:bCs/>
          <w:sz w:val="26"/>
          <w:szCs w:val="26"/>
          <w:lang w:val="en-US"/>
        </w:rPr>
        <w:t xml:space="preserve">The Act of 22 November 2013 on proceedings against persons with mental disorders posing a threat to life, health or sexual freedom of other persons entered into force on 22 January 2014. </w:t>
      </w:r>
      <w:r w:rsidR="00744902">
        <w:rPr>
          <w:rFonts w:ascii="Times New Roman" w:eastAsia="Times New Roman" w:hAnsi="Times New Roman"/>
          <w:bCs/>
          <w:sz w:val="26"/>
          <w:szCs w:val="26"/>
          <w:lang w:val="en-US"/>
        </w:rPr>
        <w:t>The Act</w:t>
      </w:r>
      <w:r w:rsidR="00B935BC" w:rsidRPr="00767924">
        <w:rPr>
          <w:rFonts w:ascii="Times New Roman" w:eastAsia="Times New Roman" w:hAnsi="Times New Roman"/>
          <w:bCs/>
          <w:sz w:val="26"/>
          <w:szCs w:val="26"/>
          <w:lang w:val="en-US"/>
        </w:rPr>
        <w:t xml:space="preserve"> allows preventive isolation of people who served the whole prison sentence but are considered</w:t>
      </w:r>
      <w:r w:rsidR="00740D2E" w:rsidRPr="00740D2E">
        <w:rPr>
          <w:rFonts w:ascii="Times New Roman" w:eastAsia="Times New Roman" w:hAnsi="Times New Roman"/>
          <w:bCs/>
          <w:sz w:val="26"/>
          <w:szCs w:val="26"/>
          <w:lang w:val="en-US"/>
        </w:rPr>
        <w:t xml:space="preserve"> by the court as dangerous for the society</w:t>
      </w:r>
      <w:r w:rsidR="00B935BC" w:rsidRPr="00767924">
        <w:rPr>
          <w:rFonts w:ascii="Times New Roman" w:eastAsia="Times New Roman" w:hAnsi="Times New Roman"/>
          <w:bCs/>
          <w:sz w:val="26"/>
          <w:szCs w:val="26"/>
          <w:lang w:val="en-US"/>
        </w:rPr>
        <w:t xml:space="preserve">. </w:t>
      </w:r>
      <w:r w:rsidR="00C6600E">
        <w:rPr>
          <w:rFonts w:ascii="Times New Roman" w:eastAsia="Times New Roman" w:hAnsi="Times New Roman"/>
          <w:bCs/>
          <w:sz w:val="26"/>
          <w:szCs w:val="26"/>
          <w:lang w:val="en-US"/>
        </w:rPr>
        <w:t>In</w:t>
      </w:r>
      <w:r w:rsidR="0002666B">
        <w:rPr>
          <w:rFonts w:ascii="Times New Roman" w:eastAsia="Times New Roman" w:hAnsi="Times New Roman"/>
          <w:bCs/>
          <w:sz w:val="26"/>
          <w:szCs w:val="26"/>
          <w:lang w:val="en-US"/>
        </w:rPr>
        <w:t xml:space="preserve"> Commissioner’s opinion some provisions of that </w:t>
      </w:r>
      <w:r w:rsidR="004072C7">
        <w:rPr>
          <w:rFonts w:ascii="Times New Roman" w:eastAsia="Times New Roman" w:hAnsi="Times New Roman"/>
          <w:bCs/>
          <w:sz w:val="26"/>
          <w:szCs w:val="26"/>
          <w:lang w:val="en-US"/>
        </w:rPr>
        <w:t xml:space="preserve">Act </w:t>
      </w:r>
      <w:r w:rsidR="0002666B">
        <w:rPr>
          <w:rFonts w:ascii="Times New Roman" w:eastAsia="Times New Roman" w:hAnsi="Times New Roman"/>
          <w:bCs/>
          <w:sz w:val="26"/>
          <w:szCs w:val="26"/>
          <w:lang w:val="en-US"/>
        </w:rPr>
        <w:t>are unconstitutional</w:t>
      </w:r>
      <w:r w:rsidR="00B935BC" w:rsidRPr="00767924">
        <w:rPr>
          <w:rFonts w:ascii="Times New Roman" w:eastAsia="Times New Roman" w:hAnsi="Times New Roman"/>
          <w:bCs/>
          <w:sz w:val="26"/>
          <w:szCs w:val="26"/>
          <w:lang w:val="en-US"/>
        </w:rPr>
        <w:t xml:space="preserve">, as well as </w:t>
      </w:r>
      <w:r w:rsidR="0002666B">
        <w:rPr>
          <w:rFonts w:ascii="Times New Roman" w:eastAsia="Times New Roman" w:hAnsi="Times New Roman"/>
          <w:bCs/>
          <w:sz w:val="26"/>
          <w:szCs w:val="26"/>
          <w:lang w:val="en-US"/>
        </w:rPr>
        <w:t>inconsistent</w:t>
      </w:r>
      <w:r w:rsidR="00B935BC" w:rsidRPr="00767924">
        <w:rPr>
          <w:rFonts w:ascii="Times New Roman" w:eastAsia="Times New Roman" w:hAnsi="Times New Roman"/>
          <w:bCs/>
          <w:sz w:val="26"/>
          <w:szCs w:val="26"/>
          <w:lang w:val="en-US"/>
        </w:rPr>
        <w:t xml:space="preserve"> with </w:t>
      </w:r>
      <w:r w:rsidR="00037235">
        <w:rPr>
          <w:rFonts w:ascii="Times New Roman" w:eastAsia="Times New Roman" w:hAnsi="Times New Roman"/>
          <w:bCs/>
          <w:sz w:val="26"/>
          <w:szCs w:val="26"/>
          <w:lang w:val="en-US"/>
        </w:rPr>
        <w:t>human rights’ standards</w:t>
      </w:r>
      <w:r w:rsidR="0002666B" w:rsidRPr="00767924">
        <w:rPr>
          <w:rStyle w:val="Odwoanieprzypisudolnego"/>
          <w:rFonts w:ascii="Times New Roman" w:eastAsia="Times New Roman" w:hAnsi="Times New Roman"/>
          <w:bCs/>
          <w:sz w:val="26"/>
          <w:szCs w:val="26"/>
          <w:lang w:val="en-US"/>
        </w:rPr>
        <w:footnoteReference w:id="30"/>
      </w:r>
      <w:r w:rsidR="00B935BC" w:rsidRPr="00767924">
        <w:rPr>
          <w:rFonts w:ascii="Times New Roman" w:eastAsia="Times New Roman" w:hAnsi="Times New Roman"/>
          <w:bCs/>
          <w:sz w:val="26"/>
          <w:szCs w:val="26"/>
          <w:lang w:val="en-US"/>
        </w:rPr>
        <w:t xml:space="preserve">. </w:t>
      </w:r>
      <w:r w:rsidR="004072C7">
        <w:rPr>
          <w:rFonts w:ascii="Times New Roman" w:eastAsia="Times New Roman" w:hAnsi="Times New Roman"/>
          <w:bCs/>
          <w:sz w:val="26"/>
          <w:szCs w:val="26"/>
          <w:lang w:val="en-US"/>
        </w:rPr>
        <w:t xml:space="preserve">Most importantly, the provisions of the Act are </w:t>
      </w:r>
      <w:r w:rsidR="00325B34">
        <w:rPr>
          <w:rFonts w:ascii="Times New Roman" w:eastAsia="Times New Roman" w:hAnsi="Times New Roman"/>
          <w:bCs/>
          <w:sz w:val="26"/>
          <w:szCs w:val="26"/>
          <w:lang w:val="en-US"/>
        </w:rPr>
        <w:t>retroactive</w:t>
      </w:r>
      <w:r w:rsidR="00325B34" w:rsidRPr="00325B34">
        <w:rPr>
          <w:rFonts w:ascii="Times New Roman" w:eastAsia="Times New Roman" w:hAnsi="Times New Roman"/>
          <w:bCs/>
          <w:sz w:val="26"/>
          <w:szCs w:val="26"/>
          <w:lang w:val="en-US"/>
        </w:rPr>
        <w:t xml:space="preserve">. </w:t>
      </w:r>
      <w:r w:rsidR="004072C7">
        <w:rPr>
          <w:rFonts w:ascii="Times New Roman" w:eastAsia="Times New Roman" w:hAnsi="Times New Roman"/>
          <w:bCs/>
          <w:sz w:val="26"/>
          <w:szCs w:val="26"/>
          <w:lang w:val="en"/>
        </w:rPr>
        <w:t>They can be</w:t>
      </w:r>
      <w:r w:rsidR="00B52A7A" w:rsidRPr="00325B34">
        <w:rPr>
          <w:rFonts w:ascii="Times New Roman" w:eastAsia="Times New Roman" w:hAnsi="Times New Roman"/>
          <w:bCs/>
          <w:sz w:val="26"/>
          <w:szCs w:val="26"/>
          <w:lang w:val="en"/>
        </w:rPr>
        <w:t xml:space="preserve"> applied to any person who </w:t>
      </w:r>
      <w:r w:rsidR="00325B34" w:rsidRPr="00325B34">
        <w:rPr>
          <w:rFonts w:ascii="Times New Roman" w:eastAsia="Times New Roman" w:hAnsi="Times New Roman"/>
          <w:bCs/>
          <w:sz w:val="26"/>
          <w:szCs w:val="26"/>
          <w:lang w:val="en"/>
        </w:rPr>
        <w:t>was serving</w:t>
      </w:r>
      <w:r w:rsidR="00B52A7A" w:rsidRPr="00325B34">
        <w:rPr>
          <w:rFonts w:ascii="Times New Roman" w:eastAsia="Times New Roman" w:hAnsi="Times New Roman"/>
          <w:bCs/>
          <w:sz w:val="26"/>
          <w:szCs w:val="26"/>
          <w:lang w:val="en"/>
        </w:rPr>
        <w:t xml:space="preserve"> the sentence of imprisonment in </w:t>
      </w:r>
      <w:r w:rsidR="00325B34" w:rsidRPr="00325B34">
        <w:rPr>
          <w:rFonts w:ascii="Times New Roman" w:eastAsia="Times New Roman" w:hAnsi="Times New Roman"/>
          <w:bCs/>
          <w:sz w:val="26"/>
          <w:szCs w:val="26"/>
          <w:lang w:val="en"/>
        </w:rPr>
        <w:t>a</w:t>
      </w:r>
      <w:r w:rsidR="00B52A7A" w:rsidRPr="00325B34">
        <w:rPr>
          <w:rFonts w:ascii="Times New Roman" w:eastAsia="Times New Roman" w:hAnsi="Times New Roman"/>
          <w:bCs/>
          <w:sz w:val="26"/>
          <w:szCs w:val="26"/>
          <w:lang w:val="en"/>
        </w:rPr>
        <w:t xml:space="preserve"> therapeutic system</w:t>
      </w:r>
      <w:r w:rsidR="004072C7">
        <w:rPr>
          <w:rFonts w:ascii="Times New Roman" w:eastAsia="Times New Roman" w:hAnsi="Times New Roman"/>
          <w:bCs/>
          <w:sz w:val="26"/>
          <w:szCs w:val="26"/>
          <w:lang w:val="en"/>
        </w:rPr>
        <w:t xml:space="preserve"> and with respect to whom </w:t>
      </w:r>
      <w:r w:rsidR="00325B34">
        <w:rPr>
          <w:rFonts w:ascii="Times New Roman" w:eastAsia="Times New Roman" w:hAnsi="Times New Roman"/>
          <w:bCs/>
          <w:sz w:val="26"/>
          <w:szCs w:val="26"/>
          <w:lang w:val="en"/>
        </w:rPr>
        <w:t>there</w:t>
      </w:r>
      <w:r w:rsidR="004072C7">
        <w:rPr>
          <w:rFonts w:ascii="Times New Roman" w:eastAsia="Times New Roman" w:hAnsi="Times New Roman"/>
          <w:bCs/>
          <w:sz w:val="26"/>
          <w:szCs w:val="26"/>
          <w:lang w:val="en"/>
        </w:rPr>
        <w:t xml:space="preserve"> is</w:t>
      </w:r>
      <w:r w:rsidR="00325B34" w:rsidRPr="00325B34">
        <w:rPr>
          <w:rFonts w:ascii="inherit" w:eastAsia="Times New Roman" w:hAnsi="inherit" w:cs="Courier New"/>
          <w:color w:val="212121"/>
          <w:sz w:val="20"/>
          <w:szCs w:val="20"/>
          <w:lang w:val="en" w:eastAsia="pl-PL"/>
        </w:rPr>
        <w:t xml:space="preserve"> </w:t>
      </w:r>
      <w:r w:rsidR="00325B34">
        <w:rPr>
          <w:rFonts w:ascii="inherit" w:eastAsia="Times New Roman" w:hAnsi="inherit" w:cs="Courier New"/>
          <w:color w:val="212121"/>
          <w:sz w:val="20"/>
          <w:szCs w:val="20"/>
          <w:lang w:val="en" w:eastAsia="pl-PL"/>
        </w:rPr>
        <w:t>“</w:t>
      </w:r>
      <w:r w:rsidR="00325B34">
        <w:rPr>
          <w:rFonts w:ascii="Times New Roman" w:eastAsia="Times New Roman" w:hAnsi="Times New Roman"/>
          <w:bCs/>
          <w:sz w:val="26"/>
          <w:szCs w:val="26"/>
          <w:lang w:val="en"/>
        </w:rPr>
        <w:t>high” or</w:t>
      </w:r>
      <w:r w:rsidR="00325B34" w:rsidRPr="00325B34">
        <w:rPr>
          <w:rFonts w:ascii="Times New Roman" w:eastAsia="Times New Roman" w:hAnsi="Times New Roman"/>
          <w:bCs/>
          <w:sz w:val="26"/>
          <w:szCs w:val="26"/>
          <w:lang w:val="en"/>
        </w:rPr>
        <w:t xml:space="preserve"> </w:t>
      </w:r>
      <w:r w:rsidR="00325B34">
        <w:rPr>
          <w:rFonts w:ascii="Times New Roman" w:eastAsia="Times New Roman" w:hAnsi="Times New Roman"/>
          <w:bCs/>
          <w:sz w:val="26"/>
          <w:szCs w:val="26"/>
          <w:lang w:val="en"/>
        </w:rPr>
        <w:t>“</w:t>
      </w:r>
      <w:r w:rsidR="00325B34" w:rsidRPr="00325B34">
        <w:rPr>
          <w:rFonts w:ascii="Times New Roman" w:eastAsia="Times New Roman" w:hAnsi="Times New Roman"/>
          <w:bCs/>
          <w:sz w:val="26"/>
          <w:szCs w:val="26"/>
          <w:lang w:val="en"/>
        </w:rPr>
        <w:t>very h</w:t>
      </w:r>
      <w:r w:rsidR="00325B34">
        <w:rPr>
          <w:rFonts w:ascii="Times New Roman" w:eastAsia="Times New Roman" w:hAnsi="Times New Roman"/>
          <w:bCs/>
          <w:sz w:val="26"/>
          <w:szCs w:val="26"/>
          <w:lang w:val="en"/>
        </w:rPr>
        <w:t>igh" probability of committing the</w:t>
      </w:r>
      <w:r w:rsidR="00325B34" w:rsidRPr="00325B34">
        <w:rPr>
          <w:rFonts w:ascii="Times New Roman" w:eastAsia="Times New Roman" w:hAnsi="Times New Roman"/>
          <w:bCs/>
          <w:sz w:val="26"/>
          <w:szCs w:val="26"/>
          <w:lang w:val="en"/>
        </w:rPr>
        <w:t xml:space="preserve"> prohibited </w:t>
      </w:r>
      <w:r w:rsidR="00744902">
        <w:rPr>
          <w:rFonts w:ascii="Times New Roman" w:eastAsia="Times New Roman" w:hAnsi="Times New Roman"/>
          <w:bCs/>
          <w:sz w:val="26"/>
          <w:szCs w:val="26"/>
          <w:lang w:val="en"/>
        </w:rPr>
        <w:t>offence,</w:t>
      </w:r>
      <w:r w:rsidR="00325B34" w:rsidRPr="00325B34">
        <w:rPr>
          <w:rFonts w:ascii="Times New Roman" w:eastAsia="Times New Roman" w:hAnsi="Times New Roman"/>
          <w:bCs/>
          <w:sz w:val="26"/>
          <w:szCs w:val="26"/>
          <w:lang w:val="en"/>
        </w:rPr>
        <w:t xml:space="preserve"> </w:t>
      </w:r>
      <w:r w:rsidR="00325B34">
        <w:rPr>
          <w:rFonts w:ascii="Times New Roman" w:eastAsia="Times New Roman" w:hAnsi="Times New Roman"/>
          <w:bCs/>
          <w:sz w:val="26"/>
          <w:szCs w:val="26"/>
          <w:lang w:val="en"/>
        </w:rPr>
        <w:t xml:space="preserve">specified in the Act. </w:t>
      </w:r>
      <w:r w:rsidR="00A17514">
        <w:rPr>
          <w:rFonts w:ascii="Times New Roman" w:eastAsia="Times New Roman" w:hAnsi="Times New Roman"/>
          <w:bCs/>
          <w:sz w:val="26"/>
          <w:szCs w:val="26"/>
          <w:lang w:val="en-US"/>
        </w:rPr>
        <w:t xml:space="preserve">The </w:t>
      </w:r>
      <w:r w:rsidR="00744902">
        <w:rPr>
          <w:rFonts w:ascii="Times New Roman" w:eastAsia="Times New Roman" w:hAnsi="Times New Roman"/>
          <w:bCs/>
          <w:sz w:val="26"/>
          <w:szCs w:val="26"/>
          <w:lang w:val="en-US"/>
        </w:rPr>
        <w:t xml:space="preserve">motion indicating the unconstitutionality of some provisions of the Act was brought by the Commissioner to the Constitutional Tribunal; the </w:t>
      </w:r>
      <w:r w:rsidR="0079513C">
        <w:rPr>
          <w:rFonts w:ascii="Times New Roman" w:eastAsia="Times New Roman" w:hAnsi="Times New Roman"/>
          <w:bCs/>
          <w:sz w:val="26"/>
          <w:szCs w:val="26"/>
          <w:lang w:val="en-US"/>
        </w:rPr>
        <w:t>hearing</w:t>
      </w:r>
      <w:r w:rsidR="00744902">
        <w:rPr>
          <w:rFonts w:ascii="Times New Roman" w:eastAsia="Times New Roman" w:hAnsi="Times New Roman"/>
          <w:bCs/>
          <w:sz w:val="26"/>
          <w:szCs w:val="26"/>
          <w:lang w:val="en-US"/>
        </w:rPr>
        <w:t xml:space="preserve"> was scheduled for </w:t>
      </w:r>
      <w:r w:rsidR="00A17514">
        <w:rPr>
          <w:rFonts w:ascii="Times New Roman" w:eastAsia="Times New Roman" w:hAnsi="Times New Roman"/>
          <w:bCs/>
          <w:sz w:val="26"/>
          <w:szCs w:val="26"/>
          <w:lang w:val="en-US"/>
        </w:rPr>
        <w:t>10 November 2016</w:t>
      </w:r>
      <w:r w:rsidR="00B935BC" w:rsidRPr="00767924">
        <w:rPr>
          <w:rFonts w:ascii="Times New Roman" w:eastAsia="Times New Roman" w:hAnsi="Times New Roman"/>
          <w:bCs/>
          <w:sz w:val="26"/>
          <w:szCs w:val="26"/>
          <w:lang w:val="en-US"/>
        </w:rPr>
        <w:t>.</w:t>
      </w:r>
    </w:p>
    <w:p w:rsidR="00B935BC" w:rsidRDefault="001150BA" w:rsidP="00727C2B">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29</w:t>
      </w:r>
      <w:r w:rsidR="00B935BC" w:rsidRPr="00767924">
        <w:rPr>
          <w:rFonts w:ascii="Times New Roman" w:eastAsia="Times New Roman" w:hAnsi="Times New Roman"/>
          <w:b/>
          <w:bCs/>
          <w:sz w:val="26"/>
          <w:szCs w:val="26"/>
          <w:lang w:val="en-US"/>
        </w:rPr>
        <w:t>. [post-</w:t>
      </w:r>
      <w:r w:rsidR="00740D2E">
        <w:rPr>
          <w:rFonts w:ascii="Times New Roman" w:eastAsia="Times New Roman" w:hAnsi="Times New Roman"/>
          <w:b/>
          <w:bCs/>
          <w:sz w:val="26"/>
          <w:szCs w:val="26"/>
          <w:lang w:val="en-US"/>
        </w:rPr>
        <w:t>penal</w:t>
      </w:r>
      <w:r w:rsidR="00B935BC" w:rsidRPr="00767924">
        <w:rPr>
          <w:rFonts w:ascii="Times New Roman" w:eastAsia="Times New Roman" w:hAnsi="Times New Roman"/>
          <w:b/>
          <w:bCs/>
          <w:sz w:val="26"/>
          <w:szCs w:val="26"/>
          <w:lang w:val="en-US"/>
        </w:rPr>
        <w:t xml:space="preserve"> isolation - National Centre for the Prevention of Antisocial </w:t>
      </w:r>
      <w:proofErr w:type="spellStart"/>
      <w:r w:rsidR="00B935BC" w:rsidRPr="00767924">
        <w:rPr>
          <w:rFonts w:ascii="Times New Roman" w:eastAsia="Times New Roman" w:hAnsi="Times New Roman"/>
          <w:b/>
          <w:bCs/>
          <w:sz w:val="26"/>
          <w:szCs w:val="26"/>
          <w:lang w:val="en-US"/>
        </w:rPr>
        <w:t>Behaviour</w:t>
      </w:r>
      <w:proofErr w:type="spellEnd"/>
      <w:r w:rsidR="00B935BC" w:rsidRPr="00767924">
        <w:rPr>
          <w:rFonts w:ascii="Times New Roman" w:eastAsia="Times New Roman" w:hAnsi="Times New Roman"/>
          <w:b/>
          <w:bCs/>
          <w:sz w:val="26"/>
          <w:szCs w:val="26"/>
          <w:lang w:val="en-US"/>
        </w:rPr>
        <w:t xml:space="preserve"> in </w:t>
      </w:r>
      <w:proofErr w:type="spellStart"/>
      <w:r w:rsidR="00B935BC" w:rsidRPr="00767924">
        <w:rPr>
          <w:rFonts w:ascii="Times New Roman" w:eastAsia="Times New Roman" w:hAnsi="Times New Roman"/>
          <w:b/>
          <w:bCs/>
          <w:sz w:val="26"/>
          <w:szCs w:val="26"/>
          <w:lang w:val="en-US"/>
        </w:rPr>
        <w:t>Gostynin</w:t>
      </w:r>
      <w:proofErr w:type="spellEnd"/>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The National Centre in </w:t>
      </w:r>
      <w:proofErr w:type="spellStart"/>
      <w:r w:rsidR="00B935BC" w:rsidRPr="00767924">
        <w:rPr>
          <w:rFonts w:ascii="Times New Roman" w:eastAsia="Times New Roman" w:hAnsi="Times New Roman"/>
          <w:bCs/>
          <w:sz w:val="26"/>
          <w:szCs w:val="26"/>
          <w:lang w:val="en-US"/>
        </w:rPr>
        <w:t>Gostynin</w:t>
      </w:r>
      <w:proofErr w:type="spellEnd"/>
      <w:r w:rsidR="00B935BC" w:rsidRPr="00767924">
        <w:rPr>
          <w:rFonts w:ascii="Times New Roman" w:eastAsia="Times New Roman" w:hAnsi="Times New Roman"/>
          <w:bCs/>
          <w:sz w:val="26"/>
          <w:szCs w:val="26"/>
          <w:lang w:val="en-US"/>
        </w:rPr>
        <w:t xml:space="preserve"> is </w:t>
      </w:r>
      <w:r w:rsidR="009F6FC1">
        <w:rPr>
          <w:rFonts w:ascii="Times New Roman" w:eastAsia="Times New Roman" w:hAnsi="Times New Roman"/>
          <w:bCs/>
          <w:sz w:val="26"/>
          <w:szCs w:val="26"/>
          <w:lang w:val="en-US"/>
        </w:rPr>
        <w:t>a</w:t>
      </w:r>
      <w:r w:rsidR="009F6FC1" w:rsidRPr="00767924">
        <w:rPr>
          <w:rFonts w:ascii="Times New Roman" w:eastAsia="Times New Roman" w:hAnsi="Times New Roman"/>
          <w:bCs/>
          <w:sz w:val="26"/>
          <w:szCs w:val="26"/>
          <w:lang w:val="en-US"/>
        </w:rPr>
        <w:t xml:space="preserve"> </w:t>
      </w:r>
      <w:r w:rsidR="0074321B">
        <w:rPr>
          <w:rFonts w:ascii="Times New Roman" w:eastAsia="Times New Roman" w:hAnsi="Times New Roman"/>
          <w:bCs/>
          <w:sz w:val="26"/>
          <w:szCs w:val="26"/>
          <w:lang w:val="en-US"/>
        </w:rPr>
        <w:t>medical facility</w:t>
      </w:r>
      <w:r w:rsidR="00B935BC" w:rsidRPr="00767924">
        <w:rPr>
          <w:rFonts w:ascii="Times New Roman" w:eastAsia="Times New Roman" w:hAnsi="Times New Roman"/>
          <w:bCs/>
          <w:sz w:val="26"/>
          <w:szCs w:val="26"/>
          <w:lang w:val="en-US"/>
        </w:rPr>
        <w:t xml:space="preserve"> where people are </w:t>
      </w:r>
      <w:r w:rsidR="008416F8">
        <w:rPr>
          <w:rFonts w:ascii="Times New Roman" w:eastAsia="Times New Roman" w:hAnsi="Times New Roman"/>
          <w:bCs/>
          <w:sz w:val="26"/>
          <w:szCs w:val="26"/>
          <w:lang w:val="en-US"/>
        </w:rPr>
        <w:t>isolated under the</w:t>
      </w:r>
      <w:r w:rsidR="00B935BC" w:rsidRPr="00767924">
        <w:rPr>
          <w:rFonts w:ascii="Times New Roman" w:eastAsia="Times New Roman" w:hAnsi="Times New Roman"/>
          <w:bCs/>
          <w:sz w:val="26"/>
          <w:szCs w:val="26"/>
          <w:lang w:val="en-US"/>
        </w:rPr>
        <w:t xml:space="preserve"> </w:t>
      </w:r>
      <w:r w:rsidR="008416F8" w:rsidRPr="00767924">
        <w:rPr>
          <w:rFonts w:ascii="Times New Roman" w:eastAsia="Times New Roman" w:hAnsi="Times New Roman"/>
          <w:bCs/>
          <w:sz w:val="26"/>
          <w:szCs w:val="26"/>
          <w:lang w:val="en-US"/>
        </w:rPr>
        <w:t xml:space="preserve">Act on proceedings against persons with mental disorders posing a threat to life, health or sexual freedom of other persons </w:t>
      </w:r>
      <w:r w:rsidR="00467707">
        <w:rPr>
          <w:rFonts w:ascii="Times New Roman" w:eastAsia="Times New Roman" w:hAnsi="Times New Roman"/>
          <w:bCs/>
          <w:sz w:val="26"/>
          <w:szCs w:val="26"/>
          <w:lang w:val="en-US"/>
        </w:rPr>
        <w:t>(please see point 28</w:t>
      </w:r>
      <w:r w:rsidR="008416F8">
        <w:rPr>
          <w:rFonts w:ascii="Times New Roman" w:eastAsia="Times New Roman" w:hAnsi="Times New Roman"/>
          <w:bCs/>
          <w:sz w:val="26"/>
          <w:szCs w:val="26"/>
          <w:lang w:val="en-US"/>
        </w:rPr>
        <w:t xml:space="preserve"> above), </w:t>
      </w:r>
      <w:r w:rsidR="00B935BC" w:rsidRPr="00767924">
        <w:rPr>
          <w:rFonts w:ascii="Times New Roman" w:eastAsia="Times New Roman" w:hAnsi="Times New Roman"/>
          <w:bCs/>
          <w:sz w:val="26"/>
          <w:szCs w:val="26"/>
          <w:lang w:val="en-US"/>
        </w:rPr>
        <w:t xml:space="preserve">after serving the whole sentence because they were assessed by the court as dangerous for the society. </w:t>
      </w:r>
      <w:r w:rsidR="009F6FC1">
        <w:rPr>
          <w:rFonts w:ascii="Times New Roman" w:eastAsia="Times New Roman" w:hAnsi="Times New Roman"/>
          <w:bCs/>
          <w:sz w:val="26"/>
          <w:szCs w:val="26"/>
          <w:lang w:val="en-US"/>
        </w:rPr>
        <w:t>In</w:t>
      </w:r>
      <w:r w:rsidR="009F6FC1"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Commissioner</w:t>
      </w:r>
      <w:r w:rsidR="009F6FC1">
        <w:rPr>
          <w:rFonts w:ascii="Times New Roman" w:eastAsia="Times New Roman" w:hAnsi="Times New Roman"/>
          <w:bCs/>
          <w:sz w:val="26"/>
          <w:szCs w:val="26"/>
          <w:lang w:val="en-US"/>
        </w:rPr>
        <w:t xml:space="preserve">’s opinion, </w:t>
      </w:r>
      <w:r w:rsidR="00B935BC" w:rsidRPr="00767924">
        <w:rPr>
          <w:rFonts w:ascii="Times New Roman" w:eastAsia="Times New Roman" w:hAnsi="Times New Roman"/>
          <w:bCs/>
          <w:sz w:val="26"/>
          <w:szCs w:val="26"/>
          <w:lang w:val="en-US"/>
        </w:rPr>
        <w:t xml:space="preserve">the constitutional rights of people deprived of liberty in the National Centre for the Prevention of Antisocial </w:t>
      </w:r>
      <w:proofErr w:type="spellStart"/>
      <w:r w:rsidR="00B935BC" w:rsidRPr="00767924">
        <w:rPr>
          <w:rFonts w:ascii="Times New Roman" w:eastAsia="Times New Roman" w:hAnsi="Times New Roman"/>
          <w:bCs/>
          <w:sz w:val="26"/>
          <w:szCs w:val="26"/>
          <w:lang w:val="en-US"/>
        </w:rPr>
        <w:t>Behaviour</w:t>
      </w:r>
      <w:proofErr w:type="spellEnd"/>
      <w:r w:rsidR="00B935BC" w:rsidRPr="00767924">
        <w:rPr>
          <w:rFonts w:ascii="Times New Roman" w:eastAsia="Times New Roman" w:hAnsi="Times New Roman"/>
          <w:bCs/>
          <w:sz w:val="26"/>
          <w:szCs w:val="26"/>
          <w:lang w:val="en-US"/>
        </w:rPr>
        <w:t xml:space="preserve"> in </w:t>
      </w:r>
      <w:proofErr w:type="spellStart"/>
      <w:r w:rsidR="00B935BC" w:rsidRPr="00767924">
        <w:rPr>
          <w:rFonts w:ascii="Times New Roman" w:eastAsia="Times New Roman" w:hAnsi="Times New Roman"/>
          <w:bCs/>
          <w:sz w:val="26"/>
          <w:szCs w:val="26"/>
          <w:lang w:val="en-US"/>
        </w:rPr>
        <w:t>Gostynin</w:t>
      </w:r>
      <w:proofErr w:type="spellEnd"/>
      <w:r w:rsidR="00B935BC" w:rsidRPr="00767924">
        <w:rPr>
          <w:rFonts w:ascii="Times New Roman" w:eastAsia="Times New Roman" w:hAnsi="Times New Roman"/>
          <w:bCs/>
          <w:sz w:val="26"/>
          <w:szCs w:val="26"/>
          <w:lang w:val="en-US"/>
        </w:rPr>
        <w:t xml:space="preserve"> are limited without a legal basis. Commissioner highlighted this issue both to the Minister of Health</w:t>
      </w:r>
      <w:r w:rsidR="00B935BC" w:rsidRPr="00767924">
        <w:rPr>
          <w:rStyle w:val="Odwoanieprzypisudolnego"/>
          <w:rFonts w:ascii="Times New Roman" w:eastAsia="Times New Roman" w:hAnsi="Times New Roman"/>
          <w:bCs/>
          <w:sz w:val="26"/>
          <w:szCs w:val="26"/>
          <w:lang w:val="en-US"/>
        </w:rPr>
        <w:footnoteReference w:id="31"/>
      </w:r>
      <w:r w:rsidR="00B935BC" w:rsidRPr="00767924">
        <w:rPr>
          <w:rFonts w:ascii="Times New Roman" w:eastAsia="Times New Roman" w:hAnsi="Times New Roman"/>
          <w:bCs/>
          <w:sz w:val="26"/>
          <w:szCs w:val="26"/>
          <w:lang w:val="en-US"/>
        </w:rPr>
        <w:t xml:space="preserve"> who supervises </w:t>
      </w:r>
      <w:r w:rsidR="0074321B">
        <w:rPr>
          <w:rFonts w:ascii="Times New Roman" w:eastAsia="Times New Roman" w:hAnsi="Times New Roman"/>
          <w:bCs/>
          <w:sz w:val="26"/>
          <w:szCs w:val="26"/>
          <w:lang w:val="en-US"/>
        </w:rPr>
        <w:t xml:space="preserve">this </w:t>
      </w:r>
      <w:r w:rsidR="00B935BC" w:rsidRPr="00767924">
        <w:rPr>
          <w:rFonts w:ascii="Times New Roman" w:eastAsia="Times New Roman" w:hAnsi="Times New Roman"/>
          <w:bCs/>
          <w:sz w:val="26"/>
          <w:szCs w:val="26"/>
          <w:lang w:val="en-US"/>
        </w:rPr>
        <w:t>medical facility, and the Minister of Justice</w:t>
      </w:r>
      <w:r w:rsidR="00B935BC" w:rsidRPr="00767924">
        <w:rPr>
          <w:rStyle w:val="Odwoanieprzypisudolnego"/>
          <w:rFonts w:ascii="Times New Roman" w:eastAsia="Times New Roman" w:hAnsi="Times New Roman"/>
          <w:bCs/>
          <w:sz w:val="26"/>
          <w:szCs w:val="26"/>
          <w:lang w:val="en-US"/>
        </w:rPr>
        <w:footnoteReference w:id="32"/>
      </w:r>
      <w:r w:rsidR="00B935BC" w:rsidRPr="00767924">
        <w:rPr>
          <w:rFonts w:ascii="Times New Roman" w:eastAsia="Times New Roman" w:hAnsi="Times New Roman"/>
          <w:bCs/>
          <w:sz w:val="26"/>
          <w:szCs w:val="26"/>
          <w:lang w:val="en-US"/>
        </w:rPr>
        <w:t xml:space="preserve"> who prepared a draft </w:t>
      </w:r>
      <w:r w:rsidR="006B7413">
        <w:rPr>
          <w:rFonts w:ascii="Times New Roman" w:eastAsia="Times New Roman" w:hAnsi="Times New Roman"/>
          <w:bCs/>
          <w:sz w:val="26"/>
          <w:szCs w:val="26"/>
          <w:lang w:val="en-US"/>
        </w:rPr>
        <w:t>Act</w:t>
      </w:r>
      <w:r w:rsidR="00B935BC" w:rsidRPr="00767924">
        <w:rPr>
          <w:rFonts w:ascii="Times New Roman" w:eastAsia="Times New Roman" w:hAnsi="Times New Roman"/>
          <w:bCs/>
          <w:sz w:val="26"/>
          <w:szCs w:val="26"/>
          <w:lang w:val="en-US"/>
        </w:rPr>
        <w:t xml:space="preserve"> </w:t>
      </w:r>
      <w:r w:rsidR="006B7413" w:rsidRPr="006B7413">
        <w:rPr>
          <w:rFonts w:ascii="Times New Roman" w:eastAsia="Times New Roman" w:hAnsi="Times New Roman"/>
          <w:bCs/>
          <w:sz w:val="26"/>
          <w:szCs w:val="26"/>
          <w:lang w:val="en-US"/>
        </w:rPr>
        <w:t xml:space="preserve">on proceedings against persons with mental disorders posing a threat to life, health or </w:t>
      </w:r>
      <w:r w:rsidR="006B7413">
        <w:rPr>
          <w:rFonts w:ascii="Times New Roman" w:eastAsia="Times New Roman" w:hAnsi="Times New Roman"/>
          <w:bCs/>
          <w:sz w:val="26"/>
          <w:szCs w:val="26"/>
          <w:lang w:val="en-US"/>
        </w:rPr>
        <w:t xml:space="preserve">sexual freedom of other persons. </w:t>
      </w:r>
      <w:r w:rsidR="00B935BC" w:rsidRPr="00767924">
        <w:rPr>
          <w:rFonts w:ascii="Times New Roman" w:eastAsia="Times New Roman" w:hAnsi="Times New Roman"/>
          <w:bCs/>
          <w:sz w:val="26"/>
          <w:szCs w:val="26"/>
          <w:lang w:val="en-US"/>
        </w:rPr>
        <w:t>As emphasized by the Commissioner, if a person deeme</w:t>
      </w:r>
      <w:r w:rsidR="00037235">
        <w:rPr>
          <w:rFonts w:ascii="Times New Roman" w:eastAsia="Times New Roman" w:hAnsi="Times New Roman"/>
          <w:bCs/>
          <w:sz w:val="26"/>
          <w:szCs w:val="26"/>
          <w:lang w:val="en-US"/>
        </w:rPr>
        <w:t>d to pose a threat was deprived of</w:t>
      </w:r>
      <w:r w:rsidR="00B935BC" w:rsidRPr="00767924">
        <w:rPr>
          <w:rFonts w:ascii="Times New Roman" w:eastAsia="Times New Roman" w:hAnsi="Times New Roman"/>
          <w:bCs/>
          <w:sz w:val="26"/>
          <w:szCs w:val="26"/>
          <w:lang w:val="en-US"/>
        </w:rPr>
        <w:t xml:space="preserve"> </w:t>
      </w:r>
      <w:r w:rsidR="00037235">
        <w:rPr>
          <w:rFonts w:ascii="Times New Roman" w:eastAsia="Times New Roman" w:hAnsi="Times New Roman"/>
          <w:bCs/>
          <w:sz w:val="26"/>
          <w:szCs w:val="26"/>
          <w:lang w:val="en-US"/>
        </w:rPr>
        <w:t>his/her</w:t>
      </w:r>
      <w:r w:rsidR="00B935BC" w:rsidRPr="00767924">
        <w:rPr>
          <w:rFonts w:ascii="Times New Roman" w:eastAsia="Times New Roman" w:hAnsi="Times New Roman"/>
          <w:bCs/>
          <w:sz w:val="26"/>
          <w:szCs w:val="26"/>
          <w:lang w:val="en-US"/>
        </w:rPr>
        <w:t xml:space="preserve"> freedom for preventive reasons and was placed in the Centre for an indefinite period o</w:t>
      </w:r>
      <w:r w:rsidR="00037235">
        <w:rPr>
          <w:rFonts w:ascii="Times New Roman" w:eastAsia="Times New Roman" w:hAnsi="Times New Roman"/>
          <w:bCs/>
          <w:sz w:val="26"/>
          <w:szCs w:val="26"/>
          <w:lang w:val="en-US"/>
        </w:rPr>
        <w:t xml:space="preserve">f time, it </w:t>
      </w:r>
      <w:r w:rsidR="009F6FC1">
        <w:rPr>
          <w:rFonts w:ascii="Times New Roman" w:eastAsia="Times New Roman" w:hAnsi="Times New Roman"/>
          <w:bCs/>
          <w:sz w:val="26"/>
          <w:szCs w:val="26"/>
          <w:lang w:val="en-US"/>
        </w:rPr>
        <w:t>does not</w:t>
      </w:r>
      <w:r w:rsidR="00037235">
        <w:rPr>
          <w:rFonts w:ascii="Times New Roman" w:eastAsia="Times New Roman" w:hAnsi="Times New Roman"/>
          <w:bCs/>
          <w:sz w:val="26"/>
          <w:szCs w:val="26"/>
          <w:lang w:val="en-US"/>
        </w:rPr>
        <w:t xml:space="preserve"> mean that such</w:t>
      </w:r>
      <w:r w:rsidR="00B935BC" w:rsidRPr="00767924">
        <w:rPr>
          <w:rFonts w:ascii="Times New Roman" w:eastAsia="Times New Roman" w:hAnsi="Times New Roman"/>
          <w:bCs/>
          <w:sz w:val="26"/>
          <w:szCs w:val="26"/>
          <w:lang w:val="en-US"/>
        </w:rPr>
        <w:t xml:space="preserve"> person may be simultaneously deprived of their constitutional rights without any legal basis. </w:t>
      </w:r>
    </w:p>
    <w:p w:rsidR="009946F1" w:rsidRPr="00767924" w:rsidRDefault="009946F1" w:rsidP="00727C2B">
      <w:pPr>
        <w:keepNext/>
        <w:spacing w:line="360" w:lineRule="auto"/>
        <w:jc w:val="both"/>
        <w:outlineLvl w:val="0"/>
        <w:rPr>
          <w:rFonts w:ascii="Times New Roman" w:eastAsia="Times New Roman" w:hAnsi="Times New Roman"/>
          <w:bCs/>
          <w:sz w:val="26"/>
          <w:szCs w:val="26"/>
          <w:lang w:val="en-US"/>
        </w:rPr>
      </w:pPr>
    </w:p>
    <w:p w:rsidR="00B935BC" w:rsidRPr="00767924" w:rsidRDefault="003F7B15" w:rsidP="00B935BC">
      <w:pPr>
        <w:keepNext/>
        <w:keepLines/>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Protection of aliens subject</w:t>
      </w:r>
      <w:r w:rsidR="00B935BC" w:rsidRPr="00767924">
        <w:rPr>
          <w:rFonts w:ascii="Times New Roman" w:eastAsia="Times New Roman" w:hAnsi="Times New Roman"/>
          <w:b/>
          <w:bCs/>
          <w:sz w:val="26"/>
          <w:szCs w:val="26"/>
          <w:lang w:val="en-US"/>
        </w:rPr>
        <w:t xml:space="preserve"> to deportation</w:t>
      </w:r>
      <w:r w:rsidR="008416F8">
        <w:rPr>
          <w:rFonts w:ascii="Times New Roman" w:eastAsia="Times New Roman" w:hAnsi="Times New Roman"/>
          <w:b/>
          <w:bCs/>
          <w:sz w:val="26"/>
          <w:szCs w:val="26"/>
          <w:lang w:val="en-US"/>
        </w:rPr>
        <w:t xml:space="preserve"> </w:t>
      </w:r>
      <w:r w:rsidR="0079513C">
        <w:rPr>
          <w:rFonts w:ascii="Times New Roman" w:eastAsia="Times New Roman" w:hAnsi="Times New Roman"/>
          <w:b/>
          <w:bCs/>
          <w:sz w:val="26"/>
          <w:szCs w:val="26"/>
          <w:lang w:val="en-US"/>
        </w:rPr>
        <w:t>–</w:t>
      </w:r>
      <w:r w:rsidR="008416F8">
        <w:rPr>
          <w:rFonts w:ascii="Times New Roman" w:eastAsia="Times New Roman" w:hAnsi="Times New Roman"/>
          <w:b/>
          <w:bCs/>
          <w:sz w:val="26"/>
          <w:szCs w:val="26"/>
          <w:lang w:val="en-US"/>
        </w:rPr>
        <w:t xml:space="preserve"> </w:t>
      </w:r>
      <w:r w:rsidR="008416F8" w:rsidRPr="00767924">
        <w:rPr>
          <w:rFonts w:ascii="Times New Roman" w:eastAsia="Times New Roman" w:hAnsi="Times New Roman"/>
          <w:b/>
          <w:bCs/>
          <w:sz w:val="26"/>
          <w:szCs w:val="26"/>
          <w:lang w:val="en-US"/>
        </w:rPr>
        <w:t>Articles</w:t>
      </w:r>
      <w:r w:rsidR="0079513C">
        <w:rPr>
          <w:rFonts w:ascii="Times New Roman" w:eastAsia="Times New Roman" w:hAnsi="Times New Roman"/>
          <w:b/>
          <w:bCs/>
          <w:sz w:val="26"/>
          <w:szCs w:val="26"/>
          <w:lang w:val="en-US"/>
        </w:rPr>
        <w:t xml:space="preserve"> </w:t>
      </w:r>
      <w:r w:rsidR="008416F8" w:rsidRPr="00767924">
        <w:rPr>
          <w:rFonts w:ascii="Times New Roman" w:eastAsia="Times New Roman" w:hAnsi="Times New Roman"/>
          <w:b/>
          <w:bCs/>
          <w:sz w:val="26"/>
          <w:szCs w:val="26"/>
          <w:lang w:val="en-US"/>
        </w:rPr>
        <w:t>7,</w:t>
      </w:r>
      <w:r w:rsidR="008416F8">
        <w:rPr>
          <w:rFonts w:ascii="Times New Roman" w:eastAsia="Times New Roman" w:hAnsi="Times New Roman"/>
          <w:b/>
          <w:bCs/>
          <w:sz w:val="26"/>
          <w:szCs w:val="26"/>
          <w:lang w:val="en-US"/>
        </w:rPr>
        <w:t xml:space="preserve"> </w:t>
      </w:r>
      <w:r w:rsidR="008416F8" w:rsidRPr="00767924">
        <w:rPr>
          <w:rFonts w:ascii="Times New Roman" w:eastAsia="Times New Roman" w:hAnsi="Times New Roman"/>
          <w:b/>
          <w:bCs/>
          <w:sz w:val="26"/>
          <w:szCs w:val="26"/>
          <w:lang w:val="en-US"/>
        </w:rPr>
        <w:t>9,</w:t>
      </w:r>
      <w:r w:rsidR="008416F8">
        <w:rPr>
          <w:rFonts w:ascii="Times New Roman" w:eastAsia="Times New Roman" w:hAnsi="Times New Roman"/>
          <w:b/>
          <w:bCs/>
          <w:sz w:val="26"/>
          <w:szCs w:val="26"/>
          <w:lang w:val="en-US"/>
        </w:rPr>
        <w:t xml:space="preserve"> </w:t>
      </w:r>
      <w:r w:rsidR="008416F8" w:rsidRPr="00767924">
        <w:rPr>
          <w:rFonts w:ascii="Times New Roman" w:eastAsia="Times New Roman" w:hAnsi="Times New Roman"/>
          <w:b/>
          <w:bCs/>
          <w:sz w:val="26"/>
          <w:szCs w:val="26"/>
          <w:lang w:val="en-US"/>
        </w:rPr>
        <w:t>10,</w:t>
      </w:r>
      <w:r w:rsidR="008416F8">
        <w:rPr>
          <w:rFonts w:ascii="Times New Roman" w:eastAsia="Times New Roman" w:hAnsi="Times New Roman"/>
          <w:b/>
          <w:bCs/>
          <w:sz w:val="26"/>
          <w:szCs w:val="26"/>
          <w:lang w:val="en-US"/>
        </w:rPr>
        <w:t xml:space="preserve"> </w:t>
      </w:r>
      <w:r w:rsidR="008416F8" w:rsidRPr="00767924">
        <w:rPr>
          <w:rFonts w:ascii="Times New Roman" w:eastAsia="Times New Roman" w:hAnsi="Times New Roman"/>
          <w:b/>
          <w:bCs/>
          <w:sz w:val="26"/>
          <w:szCs w:val="26"/>
          <w:lang w:val="en-US"/>
        </w:rPr>
        <w:t>12 and 24</w:t>
      </w:r>
      <w:r w:rsidR="00B935BC" w:rsidRPr="00767924">
        <w:rPr>
          <w:rFonts w:ascii="Times New Roman" w:eastAsia="Times New Roman" w:hAnsi="Times New Roman"/>
          <w:b/>
          <w:bCs/>
          <w:sz w:val="26"/>
          <w:szCs w:val="26"/>
          <w:lang w:val="en-US"/>
        </w:rPr>
        <w:t xml:space="preserve"> (20)</w:t>
      </w:r>
    </w:p>
    <w:p w:rsidR="00B935BC" w:rsidRPr="00767924" w:rsidRDefault="001150BA" w:rsidP="00B935BC">
      <w:pPr>
        <w:keepNext/>
        <w:keepLines/>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30</w:t>
      </w:r>
      <w:r w:rsidR="00B935BC" w:rsidRPr="00767924">
        <w:rPr>
          <w:rFonts w:ascii="Times New Roman" w:eastAsia="Times New Roman" w:hAnsi="Times New Roman"/>
          <w:b/>
          <w:bCs/>
          <w:sz w:val="26"/>
          <w:szCs w:val="26"/>
          <w:lang w:val="en-US"/>
        </w:rPr>
        <w:t>. [Polish regulations]</w:t>
      </w:r>
      <w:r w:rsidR="00B935BC" w:rsidRPr="00767924">
        <w:rPr>
          <w:rFonts w:ascii="Times New Roman" w:eastAsia="Times New Roman" w:hAnsi="Times New Roman"/>
          <w:bCs/>
          <w:sz w:val="26"/>
          <w:szCs w:val="26"/>
          <w:lang w:val="en-US"/>
        </w:rPr>
        <w:t xml:space="preserve"> The </w:t>
      </w:r>
      <w:r w:rsidR="008416F8">
        <w:rPr>
          <w:rFonts w:ascii="Times New Roman" w:eastAsia="Times New Roman" w:hAnsi="Times New Roman"/>
          <w:bCs/>
          <w:sz w:val="26"/>
          <w:szCs w:val="26"/>
          <w:lang w:val="en-US"/>
        </w:rPr>
        <w:t xml:space="preserve">new </w:t>
      </w:r>
      <w:r w:rsidR="00B935BC" w:rsidRPr="00767924">
        <w:rPr>
          <w:rFonts w:ascii="Times New Roman" w:eastAsia="Times New Roman" w:hAnsi="Times New Roman"/>
          <w:bCs/>
          <w:sz w:val="26"/>
          <w:szCs w:val="26"/>
          <w:lang w:val="en-US"/>
        </w:rPr>
        <w:t xml:space="preserve">Aliens Act entered into force on 1 May 2014 (hereinafter referred to as “Aliens Act”). It significantly changed the existing procedures relating to the expulsion of foreigners from </w:t>
      </w:r>
      <w:r w:rsidR="008416F8">
        <w:rPr>
          <w:rFonts w:ascii="Times New Roman" w:eastAsia="Times New Roman" w:hAnsi="Times New Roman"/>
          <w:bCs/>
          <w:sz w:val="26"/>
          <w:szCs w:val="26"/>
          <w:lang w:val="en-US"/>
        </w:rPr>
        <w:t>Poland</w:t>
      </w:r>
      <w:r w:rsidR="00B935BC" w:rsidRPr="00767924">
        <w:rPr>
          <w:rFonts w:ascii="Times New Roman" w:eastAsia="Times New Roman" w:hAnsi="Times New Roman"/>
          <w:bCs/>
          <w:sz w:val="26"/>
          <w:szCs w:val="26"/>
          <w:lang w:val="en-US"/>
        </w:rPr>
        <w:t xml:space="preserve">. Decisions adjudicating the expulsion (deportation) of </w:t>
      </w:r>
      <w:r w:rsidR="008416F8">
        <w:rPr>
          <w:rFonts w:ascii="Times New Roman" w:eastAsia="Times New Roman" w:hAnsi="Times New Roman"/>
          <w:bCs/>
          <w:sz w:val="26"/>
          <w:szCs w:val="26"/>
          <w:lang w:val="en-US"/>
        </w:rPr>
        <w:t>a foreigner</w:t>
      </w:r>
      <w:r w:rsidR="00B935BC" w:rsidRPr="00767924">
        <w:rPr>
          <w:rFonts w:ascii="Times New Roman" w:eastAsia="Times New Roman" w:hAnsi="Times New Roman"/>
          <w:bCs/>
          <w:sz w:val="26"/>
          <w:szCs w:val="26"/>
          <w:lang w:val="en-US"/>
        </w:rPr>
        <w:t xml:space="preserve"> </w:t>
      </w:r>
      <w:r w:rsidR="00037235">
        <w:rPr>
          <w:rFonts w:ascii="Times New Roman" w:eastAsia="Times New Roman" w:hAnsi="Times New Roman"/>
          <w:bCs/>
          <w:sz w:val="26"/>
          <w:szCs w:val="26"/>
          <w:lang w:val="en-US"/>
        </w:rPr>
        <w:t>have been replaced by decisions</w:t>
      </w:r>
      <w:r w:rsidR="00B935BC" w:rsidRPr="00767924">
        <w:rPr>
          <w:rFonts w:ascii="Times New Roman" w:eastAsia="Times New Roman" w:hAnsi="Times New Roman"/>
          <w:bCs/>
          <w:sz w:val="26"/>
          <w:szCs w:val="26"/>
          <w:lang w:val="en-US"/>
        </w:rPr>
        <w:t xml:space="preserve"> on return to their country of origin. Such decisions, as a rule, are made voluntarily, within the prescribed deadline. Only in exceptional cases decisions are s</w:t>
      </w:r>
      <w:r w:rsidR="00037235">
        <w:rPr>
          <w:rFonts w:ascii="Times New Roman" w:eastAsia="Times New Roman" w:hAnsi="Times New Roman"/>
          <w:bCs/>
          <w:sz w:val="26"/>
          <w:szCs w:val="26"/>
          <w:lang w:val="en-US"/>
        </w:rPr>
        <w:t>ubject to immediate enforcement</w:t>
      </w:r>
      <w:r w:rsidR="00B935BC" w:rsidRPr="00767924">
        <w:rPr>
          <w:rFonts w:ascii="Times New Roman" w:eastAsia="Times New Roman" w:hAnsi="Times New Roman"/>
          <w:bCs/>
          <w:sz w:val="26"/>
          <w:szCs w:val="26"/>
          <w:lang w:val="en-US"/>
        </w:rPr>
        <w:t xml:space="preserve"> (e.g. when the likelihood of escape is high or because of national defense or national security reasons). The Commissioner assessed positively such liberalization of procedures applicable to persons residing illegally</w:t>
      </w:r>
      <w:r w:rsidR="008416F8" w:rsidRPr="008416F8">
        <w:rPr>
          <w:rFonts w:ascii="Times New Roman" w:eastAsia="Times New Roman" w:hAnsi="Times New Roman"/>
          <w:bCs/>
          <w:sz w:val="26"/>
          <w:szCs w:val="26"/>
          <w:lang w:val="en-US"/>
        </w:rPr>
        <w:t xml:space="preserve"> </w:t>
      </w:r>
      <w:r w:rsidR="008416F8" w:rsidRPr="00767924">
        <w:rPr>
          <w:rFonts w:ascii="Times New Roman" w:eastAsia="Times New Roman" w:hAnsi="Times New Roman"/>
          <w:bCs/>
          <w:sz w:val="26"/>
          <w:szCs w:val="26"/>
          <w:lang w:val="en-US"/>
        </w:rPr>
        <w:t>in Poland</w:t>
      </w:r>
      <w:r w:rsidR="00B935BC" w:rsidRPr="00767924">
        <w:rPr>
          <w:rFonts w:ascii="Times New Roman" w:eastAsia="Times New Roman" w:hAnsi="Times New Roman"/>
          <w:bCs/>
          <w:sz w:val="26"/>
          <w:szCs w:val="26"/>
          <w:lang w:val="en-US"/>
        </w:rPr>
        <w:t>.</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31</w:t>
      </w:r>
      <w:r w:rsidR="00B935BC" w:rsidRPr="00767924">
        <w:rPr>
          <w:rFonts w:ascii="Times New Roman" w:eastAsia="Times New Roman" w:hAnsi="Times New Roman"/>
          <w:bCs/>
          <w:sz w:val="26"/>
          <w:szCs w:val="26"/>
          <w:lang w:val="en-US"/>
        </w:rPr>
        <w:t xml:space="preserve"> </w:t>
      </w:r>
      <w:r w:rsidR="00073581">
        <w:rPr>
          <w:rFonts w:ascii="Times New Roman" w:eastAsia="Times New Roman" w:hAnsi="Times New Roman"/>
          <w:b/>
          <w:bCs/>
          <w:sz w:val="26"/>
          <w:szCs w:val="26"/>
          <w:lang w:val="en-US"/>
        </w:rPr>
        <w:t>[guarded centers for foreigners</w:t>
      </w:r>
      <w:r w:rsidR="00B935BC" w:rsidRPr="00767924">
        <w:rPr>
          <w:rFonts w:ascii="Times New Roman" w:eastAsia="Times New Roman" w:hAnsi="Times New Roman"/>
          <w:b/>
          <w:bCs/>
          <w:sz w:val="26"/>
          <w:szCs w:val="26"/>
          <w:lang w:val="en-US"/>
        </w:rPr>
        <w:t xml:space="preserve">] </w:t>
      </w:r>
      <w:r w:rsidR="00B935BC" w:rsidRPr="00767924">
        <w:rPr>
          <w:rFonts w:ascii="Times New Roman" w:eastAsia="Times New Roman" w:hAnsi="Times New Roman"/>
          <w:bCs/>
          <w:sz w:val="26"/>
          <w:szCs w:val="26"/>
          <w:lang w:val="en-US"/>
        </w:rPr>
        <w:t xml:space="preserve">The Aliens Act provides the possibility to detain </w:t>
      </w:r>
      <w:r w:rsidR="008416F8">
        <w:rPr>
          <w:rFonts w:ascii="Times New Roman" w:eastAsia="Times New Roman" w:hAnsi="Times New Roman"/>
          <w:bCs/>
          <w:sz w:val="26"/>
          <w:szCs w:val="26"/>
          <w:lang w:val="en-US"/>
        </w:rPr>
        <w:t>a foreigner</w:t>
      </w:r>
      <w:r w:rsidR="00B935BC" w:rsidRPr="00767924">
        <w:rPr>
          <w:rFonts w:ascii="Times New Roman" w:eastAsia="Times New Roman" w:hAnsi="Times New Roman"/>
          <w:bCs/>
          <w:sz w:val="26"/>
          <w:szCs w:val="26"/>
          <w:lang w:val="en-US"/>
        </w:rPr>
        <w:t xml:space="preserve"> in a guarded center if there is a chance that a decision obliging the return to a </w:t>
      </w:r>
      <w:r w:rsidR="00B935BC" w:rsidRPr="00767924">
        <w:rPr>
          <w:rFonts w:ascii="Times New Roman" w:eastAsia="Times New Roman" w:hAnsi="Times New Roman"/>
          <w:bCs/>
          <w:sz w:val="26"/>
          <w:szCs w:val="26"/>
          <w:lang w:val="en-US"/>
        </w:rPr>
        <w:lastRenderedPageBreak/>
        <w:t>country of origin will be issued. On the basis of the Act on granting protection to foreigners on Pol</w:t>
      </w:r>
      <w:r w:rsidR="00037235">
        <w:rPr>
          <w:rFonts w:ascii="Times New Roman" w:eastAsia="Times New Roman" w:hAnsi="Times New Roman"/>
          <w:bCs/>
          <w:sz w:val="26"/>
          <w:szCs w:val="26"/>
          <w:lang w:val="en-US"/>
        </w:rPr>
        <w:t>ish territory,</w:t>
      </w:r>
      <w:r w:rsidR="00B935BC" w:rsidRPr="00767924">
        <w:rPr>
          <w:rFonts w:ascii="Times New Roman" w:eastAsia="Times New Roman" w:hAnsi="Times New Roman"/>
          <w:bCs/>
          <w:sz w:val="26"/>
          <w:szCs w:val="26"/>
          <w:lang w:val="en-US"/>
        </w:rPr>
        <w:t xml:space="preserve"> guarded center</w:t>
      </w:r>
      <w:r w:rsidR="00841955">
        <w:rPr>
          <w:rFonts w:ascii="Times New Roman" w:eastAsia="Times New Roman" w:hAnsi="Times New Roman"/>
          <w:bCs/>
          <w:sz w:val="26"/>
          <w:szCs w:val="26"/>
          <w:lang w:val="en-US"/>
        </w:rPr>
        <w:t>s</w:t>
      </w:r>
      <w:r w:rsidR="00B935BC" w:rsidRPr="00767924">
        <w:rPr>
          <w:rFonts w:ascii="Times New Roman" w:eastAsia="Times New Roman" w:hAnsi="Times New Roman"/>
          <w:bCs/>
          <w:sz w:val="26"/>
          <w:szCs w:val="26"/>
          <w:lang w:val="en-US"/>
        </w:rPr>
        <w:t xml:space="preserve"> for </w:t>
      </w:r>
      <w:r w:rsidR="00841955">
        <w:rPr>
          <w:rFonts w:ascii="Times New Roman" w:eastAsia="Times New Roman" w:hAnsi="Times New Roman"/>
          <w:bCs/>
          <w:sz w:val="26"/>
          <w:szCs w:val="26"/>
          <w:lang w:val="en-US"/>
        </w:rPr>
        <w:t>foreigners</w:t>
      </w:r>
      <w:r w:rsidR="00841955"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can also accommodate foreigners applying in Poland for international protection. Both acts provide </w:t>
      </w:r>
      <w:r w:rsidR="00841955">
        <w:rPr>
          <w:rFonts w:ascii="Times New Roman" w:eastAsia="Times New Roman" w:hAnsi="Times New Roman"/>
          <w:bCs/>
          <w:sz w:val="26"/>
          <w:szCs w:val="26"/>
          <w:lang w:val="en-US"/>
        </w:rPr>
        <w:t>for</w:t>
      </w:r>
      <w:r w:rsidR="00841955"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alternatives to detention measures</w:t>
      </w:r>
      <w:r w:rsidR="00841955">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w:t>
      </w:r>
      <w:r w:rsidR="00841955">
        <w:rPr>
          <w:rFonts w:ascii="Times New Roman" w:eastAsia="Times New Roman" w:hAnsi="Times New Roman"/>
          <w:bCs/>
          <w:sz w:val="26"/>
          <w:szCs w:val="26"/>
          <w:lang w:val="en-US"/>
        </w:rPr>
        <w:t>like</w:t>
      </w:r>
      <w:r w:rsidR="00B935BC" w:rsidRPr="00767924">
        <w:rPr>
          <w:rFonts w:ascii="Times New Roman" w:eastAsia="Times New Roman" w:hAnsi="Times New Roman"/>
          <w:bCs/>
          <w:sz w:val="26"/>
          <w:szCs w:val="26"/>
          <w:lang w:val="en-US"/>
        </w:rPr>
        <w:t xml:space="preserve"> the obligation to report to a designated authority </w:t>
      </w:r>
      <w:r w:rsidR="00841955">
        <w:rPr>
          <w:rFonts w:ascii="Times New Roman" w:eastAsia="Times New Roman" w:hAnsi="Times New Roman"/>
          <w:bCs/>
          <w:sz w:val="26"/>
          <w:szCs w:val="26"/>
          <w:lang w:val="en-US"/>
        </w:rPr>
        <w:t>on regular basis</w:t>
      </w:r>
      <w:r w:rsidR="00B935BC" w:rsidRPr="00767924">
        <w:rPr>
          <w:rFonts w:ascii="Times New Roman" w:eastAsia="Times New Roman" w:hAnsi="Times New Roman"/>
          <w:bCs/>
          <w:sz w:val="26"/>
          <w:szCs w:val="26"/>
          <w:lang w:val="en-US"/>
        </w:rPr>
        <w:t xml:space="preserve">, </w:t>
      </w:r>
      <w:r w:rsidR="004D23D5" w:rsidRPr="00767924">
        <w:rPr>
          <w:rFonts w:ascii="Times New Roman" w:eastAsia="Times New Roman" w:hAnsi="Times New Roman"/>
          <w:bCs/>
          <w:sz w:val="26"/>
          <w:szCs w:val="26"/>
          <w:lang w:val="en-US"/>
        </w:rPr>
        <w:t xml:space="preserve">to pay a deposit </w:t>
      </w:r>
      <w:r w:rsidR="00B935BC" w:rsidRPr="00767924">
        <w:rPr>
          <w:rFonts w:ascii="Times New Roman" w:eastAsia="Times New Roman" w:hAnsi="Times New Roman"/>
          <w:bCs/>
          <w:sz w:val="26"/>
          <w:szCs w:val="26"/>
          <w:lang w:val="en-US"/>
        </w:rPr>
        <w:t>or to live in a designated area.</w:t>
      </w:r>
      <w:r w:rsidR="00B935BC" w:rsidRPr="00767924">
        <w:rPr>
          <w:rFonts w:ascii="inherit" w:eastAsia="Times New Roman" w:hAnsi="inherit" w:cs="Courier New"/>
          <w:color w:val="212121"/>
          <w:sz w:val="20"/>
          <w:szCs w:val="20"/>
          <w:lang w:val="en-US" w:eastAsia="pl-PL"/>
        </w:rPr>
        <w:t xml:space="preserve"> </w:t>
      </w:r>
      <w:r w:rsidR="00841955">
        <w:rPr>
          <w:rFonts w:ascii="Times New Roman" w:eastAsia="Times New Roman" w:hAnsi="Times New Roman"/>
          <w:bCs/>
          <w:sz w:val="26"/>
          <w:szCs w:val="26"/>
          <w:lang w:val="en-US"/>
        </w:rPr>
        <w:t xml:space="preserve">Unfortunately, the alternative measures are not frequently used and in this respect, the </w:t>
      </w:r>
      <w:r w:rsidR="00841955" w:rsidRPr="00767924">
        <w:rPr>
          <w:rFonts w:ascii="Times New Roman" w:eastAsia="Times New Roman" w:hAnsi="Times New Roman"/>
          <w:bCs/>
          <w:sz w:val="26"/>
          <w:szCs w:val="26"/>
          <w:lang w:val="en-US"/>
        </w:rPr>
        <w:t>practice of the Border Guard and the courts involving the placement of foreigner</w:t>
      </w:r>
      <w:r w:rsidR="00073581">
        <w:rPr>
          <w:rFonts w:ascii="Times New Roman" w:eastAsia="Times New Roman" w:hAnsi="Times New Roman"/>
          <w:bCs/>
          <w:sz w:val="26"/>
          <w:szCs w:val="26"/>
          <w:lang w:val="en-US"/>
        </w:rPr>
        <w:t xml:space="preserve">s in guarded centers </w:t>
      </w:r>
      <w:r w:rsidR="00841955" w:rsidRPr="00767924">
        <w:rPr>
          <w:rFonts w:ascii="Times New Roman" w:eastAsia="Times New Roman" w:hAnsi="Times New Roman"/>
          <w:bCs/>
          <w:sz w:val="26"/>
          <w:szCs w:val="26"/>
          <w:lang w:val="en-US"/>
        </w:rPr>
        <w:t>should be changed</w:t>
      </w:r>
      <w:r w:rsidR="00841955" w:rsidRPr="00767924">
        <w:rPr>
          <w:rStyle w:val="Odwoanieprzypisudolnego"/>
          <w:rFonts w:ascii="Times New Roman" w:eastAsia="Times New Roman" w:hAnsi="Times New Roman"/>
          <w:bCs/>
          <w:sz w:val="26"/>
          <w:szCs w:val="26"/>
          <w:lang w:val="en-US"/>
        </w:rPr>
        <w:footnoteReference w:id="33"/>
      </w:r>
      <w:r w:rsidR="00841955" w:rsidRPr="00767924">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w:t>
      </w:r>
      <w:r w:rsidR="00841955">
        <w:rPr>
          <w:rFonts w:ascii="Times New Roman" w:eastAsia="Times New Roman" w:hAnsi="Times New Roman"/>
          <w:bCs/>
          <w:sz w:val="26"/>
          <w:szCs w:val="26"/>
          <w:lang w:val="en-US"/>
        </w:rPr>
        <w:t>Moreover</w:t>
      </w:r>
      <w:r w:rsidR="00B935BC" w:rsidRPr="00767924">
        <w:rPr>
          <w:rFonts w:ascii="Times New Roman" w:eastAsia="Times New Roman" w:hAnsi="Times New Roman"/>
          <w:bCs/>
          <w:sz w:val="26"/>
          <w:szCs w:val="26"/>
          <w:lang w:val="en-US"/>
        </w:rPr>
        <w:t xml:space="preserve">, there are doubts whether the </w:t>
      </w:r>
      <w:r w:rsidR="00841955">
        <w:rPr>
          <w:rFonts w:ascii="Times New Roman" w:eastAsia="Times New Roman" w:hAnsi="Times New Roman"/>
          <w:bCs/>
          <w:sz w:val="26"/>
          <w:szCs w:val="26"/>
          <w:lang w:val="en-US"/>
        </w:rPr>
        <w:t>current</w:t>
      </w:r>
      <w:r w:rsidR="00841955"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system of social assistance to foreigners guarantees real support for the duration of asylum proceedings.</w:t>
      </w:r>
    </w:p>
    <w:p w:rsidR="00B935BC" w:rsidRPr="00767924" w:rsidRDefault="001150BA" w:rsidP="00B935BC">
      <w:pPr>
        <w:keepNext/>
        <w:keepLines/>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32</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 xml:space="preserve">[migrant children </w:t>
      </w:r>
      <w:r w:rsidR="0063232B">
        <w:rPr>
          <w:rFonts w:ascii="Times New Roman" w:eastAsia="Times New Roman" w:hAnsi="Times New Roman"/>
          <w:b/>
          <w:bCs/>
          <w:sz w:val="26"/>
          <w:szCs w:val="26"/>
          <w:lang w:val="en-US"/>
        </w:rPr>
        <w:t>in guarded centers</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In Commissioner</w:t>
      </w:r>
      <w:r w:rsidR="008724ED">
        <w:rPr>
          <w:rFonts w:ascii="Times New Roman" w:eastAsia="Times New Roman" w:hAnsi="Times New Roman"/>
          <w:bCs/>
          <w:sz w:val="26"/>
          <w:szCs w:val="26"/>
          <w:lang w:val="en-US"/>
        </w:rPr>
        <w:t>’s opinion</w:t>
      </w:r>
      <w:r w:rsidR="00B935BC" w:rsidRPr="00767924">
        <w:rPr>
          <w:rFonts w:ascii="Times New Roman" w:eastAsia="Times New Roman" w:hAnsi="Times New Roman"/>
          <w:bCs/>
          <w:sz w:val="26"/>
          <w:szCs w:val="26"/>
          <w:lang w:val="en-US"/>
        </w:rPr>
        <w:t xml:space="preserve"> it is necessary to </w:t>
      </w:r>
      <w:r w:rsidR="008724ED">
        <w:rPr>
          <w:rFonts w:ascii="Times New Roman" w:eastAsia="Times New Roman" w:hAnsi="Times New Roman"/>
          <w:bCs/>
          <w:sz w:val="26"/>
          <w:szCs w:val="26"/>
          <w:lang w:val="en-US"/>
        </w:rPr>
        <w:t>change law in order to ban</w:t>
      </w:r>
      <w:r w:rsidR="00073581">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placement of foreign minors and their custodians in the guarde</w:t>
      </w:r>
      <w:r w:rsidR="009D1DD9">
        <w:rPr>
          <w:rFonts w:ascii="Times New Roman" w:eastAsia="Times New Roman" w:hAnsi="Times New Roman"/>
          <w:bCs/>
          <w:sz w:val="26"/>
          <w:szCs w:val="26"/>
          <w:lang w:val="en-US"/>
        </w:rPr>
        <w:t>d centers</w:t>
      </w:r>
      <w:r w:rsidR="00B935BC" w:rsidRPr="00767924">
        <w:rPr>
          <w:rStyle w:val="Odwoanieprzypisudolnego"/>
          <w:rFonts w:ascii="Times New Roman" w:eastAsia="Times New Roman" w:hAnsi="Times New Roman"/>
          <w:bCs/>
          <w:sz w:val="26"/>
          <w:szCs w:val="26"/>
          <w:lang w:val="en-US"/>
        </w:rPr>
        <w:footnoteReference w:id="34"/>
      </w:r>
      <w:r w:rsidR="00B935BC" w:rsidRPr="00767924">
        <w:rPr>
          <w:rFonts w:ascii="Times New Roman" w:eastAsia="Times New Roman" w:hAnsi="Times New Roman"/>
          <w:bCs/>
          <w:sz w:val="26"/>
          <w:szCs w:val="26"/>
          <w:lang w:val="en-US"/>
        </w:rPr>
        <w:t xml:space="preserve">. </w:t>
      </w:r>
      <w:r w:rsidR="009D1DD9">
        <w:rPr>
          <w:rFonts w:ascii="Times New Roman" w:eastAsia="Times New Roman" w:hAnsi="Times New Roman"/>
          <w:bCs/>
          <w:sz w:val="26"/>
          <w:szCs w:val="26"/>
          <w:lang w:val="en-US"/>
        </w:rPr>
        <w:t>Despite</w:t>
      </w:r>
      <w:r w:rsidR="009D1DD9" w:rsidRPr="00767924">
        <w:rPr>
          <w:rFonts w:ascii="Times New Roman" w:eastAsia="Times New Roman" w:hAnsi="Times New Roman"/>
          <w:bCs/>
          <w:sz w:val="26"/>
          <w:szCs w:val="26"/>
          <w:lang w:val="en-US"/>
        </w:rPr>
        <w:t xml:space="preserve"> positive changes in the functioni</w:t>
      </w:r>
      <w:r w:rsidR="00073581">
        <w:rPr>
          <w:rFonts w:ascii="Times New Roman" w:eastAsia="Times New Roman" w:hAnsi="Times New Roman"/>
          <w:bCs/>
          <w:sz w:val="26"/>
          <w:szCs w:val="26"/>
          <w:lang w:val="en-US"/>
        </w:rPr>
        <w:t xml:space="preserve">ng of such institutions and </w:t>
      </w:r>
      <w:r w:rsidR="009D1DD9" w:rsidRPr="00767924">
        <w:rPr>
          <w:rFonts w:ascii="Times New Roman" w:eastAsia="Times New Roman" w:hAnsi="Times New Roman"/>
          <w:bCs/>
          <w:sz w:val="26"/>
          <w:szCs w:val="26"/>
          <w:lang w:val="en-US"/>
        </w:rPr>
        <w:t xml:space="preserve">designation of three centers as ones dedicated to minors, the conditions </w:t>
      </w:r>
      <w:r w:rsidR="008724ED">
        <w:rPr>
          <w:rFonts w:ascii="Times New Roman" w:eastAsia="Times New Roman" w:hAnsi="Times New Roman"/>
          <w:bCs/>
          <w:sz w:val="26"/>
          <w:szCs w:val="26"/>
          <w:lang w:val="en-US"/>
        </w:rPr>
        <w:t xml:space="preserve">there </w:t>
      </w:r>
      <w:r w:rsidR="009D1DD9" w:rsidRPr="00767924">
        <w:rPr>
          <w:rFonts w:ascii="Times New Roman" w:eastAsia="Times New Roman" w:hAnsi="Times New Roman"/>
          <w:bCs/>
          <w:sz w:val="26"/>
          <w:szCs w:val="26"/>
          <w:lang w:val="en-US"/>
        </w:rPr>
        <w:t xml:space="preserve">are still not suitable for children. </w:t>
      </w:r>
      <w:r w:rsidR="008724ED">
        <w:rPr>
          <w:rFonts w:ascii="Times New Roman" w:eastAsia="Times New Roman" w:hAnsi="Times New Roman"/>
          <w:bCs/>
          <w:sz w:val="26"/>
          <w:szCs w:val="26"/>
          <w:lang w:val="en-US"/>
        </w:rPr>
        <w:t>Living</w:t>
      </w:r>
      <w:r w:rsidR="009D1DD9" w:rsidRPr="00767924">
        <w:rPr>
          <w:rFonts w:ascii="Times New Roman" w:eastAsia="Times New Roman" w:hAnsi="Times New Roman"/>
          <w:bCs/>
          <w:sz w:val="26"/>
          <w:szCs w:val="26"/>
          <w:lang w:val="en-US"/>
        </w:rPr>
        <w:t xml:space="preserve"> in a detention center may be a traumatic experience for </w:t>
      </w:r>
      <w:r w:rsidR="008724ED">
        <w:rPr>
          <w:rFonts w:ascii="Times New Roman" w:eastAsia="Times New Roman" w:hAnsi="Times New Roman"/>
          <w:bCs/>
          <w:sz w:val="26"/>
          <w:szCs w:val="26"/>
          <w:lang w:val="en-US"/>
        </w:rPr>
        <w:t>minors</w:t>
      </w:r>
      <w:r w:rsidR="008724ED" w:rsidRPr="00767924">
        <w:rPr>
          <w:rFonts w:ascii="Times New Roman" w:eastAsia="Times New Roman" w:hAnsi="Times New Roman"/>
          <w:bCs/>
          <w:sz w:val="26"/>
          <w:szCs w:val="26"/>
          <w:lang w:val="en-US"/>
        </w:rPr>
        <w:t xml:space="preserve"> </w:t>
      </w:r>
      <w:r w:rsidR="009D1DD9" w:rsidRPr="00767924">
        <w:rPr>
          <w:rFonts w:ascii="Times New Roman" w:eastAsia="Times New Roman" w:hAnsi="Times New Roman"/>
          <w:bCs/>
          <w:sz w:val="26"/>
          <w:szCs w:val="26"/>
          <w:lang w:val="en-US"/>
        </w:rPr>
        <w:t>and may negatively affect their physical and psychological development. Moreover, school-age children staying at these facilities do not attend schools. Educational activities offered by a guarded center</w:t>
      </w:r>
      <w:r w:rsidR="008724ED">
        <w:rPr>
          <w:rFonts w:ascii="Times New Roman" w:eastAsia="Times New Roman" w:hAnsi="Times New Roman"/>
          <w:bCs/>
          <w:sz w:val="26"/>
          <w:szCs w:val="26"/>
          <w:lang w:val="en-US"/>
        </w:rPr>
        <w:t>s</w:t>
      </w:r>
      <w:r w:rsidR="009D1DD9" w:rsidRPr="00767924">
        <w:rPr>
          <w:rFonts w:ascii="Times New Roman" w:eastAsia="Times New Roman" w:hAnsi="Times New Roman"/>
          <w:bCs/>
          <w:sz w:val="26"/>
          <w:szCs w:val="26"/>
          <w:lang w:val="en-US"/>
        </w:rPr>
        <w:t xml:space="preserve"> do not cover minimum requirements of educational curriculum. </w:t>
      </w:r>
    </w:p>
    <w:p w:rsidR="00B935BC" w:rsidRPr="00767924" w:rsidRDefault="001150BA" w:rsidP="009D1DD9">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33</w:t>
      </w:r>
      <w:r w:rsidR="00B935BC" w:rsidRPr="00767924">
        <w:rPr>
          <w:rFonts w:ascii="Times New Roman" w:eastAsia="Times New Roman" w:hAnsi="Times New Roman"/>
          <w:b/>
          <w:bCs/>
          <w:sz w:val="26"/>
          <w:szCs w:val="26"/>
          <w:lang w:val="en-US"/>
        </w:rPr>
        <w:t>. [</w:t>
      </w:r>
      <w:r w:rsidR="0063232B">
        <w:rPr>
          <w:rFonts w:ascii="Times New Roman" w:eastAsia="Times New Roman" w:hAnsi="Times New Roman"/>
          <w:b/>
          <w:bCs/>
          <w:sz w:val="26"/>
          <w:szCs w:val="26"/>
          <w:lang w:val="en-US"/>
        </w:rPr>
        <w:t>internal rules</w:t>
      </w:r>
      <w:r w:rsidR="0063232B" w:rsidRPr="00767924">
        <w:rPr>
          <w:rFonts w:ascii="Times New Roman" w:eastAsia="Times New Roman" w:hAnsi="Times New Roman"/>
          <w:b/>
          <w:bCs/>
          <w:sz w:val="26"/>
          <w:szCs w:val="26"/>
          <w:lang w:val="en-US"/>
        </w:rPr>
        <w:t xml:space="preserve"> </w:t>
      </w:r>
      <w:r w:rsidR="00B935BC" w:rsidRPr="00767924">
        <w:rPr>
          <w:rFonts w:ascii="Times New Roman" w:eastAsia="Times New Roman" w:hAnsi="Times New Roman"/>
          <w:b/>
          <w:bCs/>
          <w:sz w:val="26"/>
          <w:szCs w:val="26"/>
          <w:lang w:val="en-US"/>
        </w:rPr>
        <w:t>of guarded centers]</w:t>
      </w:r>
      <w:r w:rsidR="00B935BC" w:rsidRPr="00767924">
        <w:rPr>
          <w:rFonts w:ascii="Times New Roman" w:hAnsi="Times New Roman"/>
          <w:sz w:val="26"/>
          <w:szCs w:val="26"/>
          <w:lang w:val="en-US"/>
        </w:rPr>
        <w:t xml:space="preserve"> </w:t>
      </w:r>
      <w:r w:rsidR="00B935BC" w:rsidRPr="00767924">
        <w:rPr>
          <w:rFonts w:ascii="Times New Roman" w:eastAsia="Times New Roman" w:hAnsi="Times New Roman"/>
          <w:bCs/>
          <w:sz w:val="26"/>
          <w:szCs w:val="26"/>
          <w:lang w:val="en-US"/>
        </w:rPr>
        <w:t>Since June 2013</w:t>
      </w:r>
      <w:r w:rsidR="004D23D5" w:rsidRPr="00767924">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guarded centers for </w:t>
      </w:r>
      <w:r w:rsidR="0063232B">
        <w:rPr>
          <w:rFonts w:ascii="Times New Roman" w:eastAsia="Times New Roman" w:hAnsi="Times New Roman"/>
          <w:bCs/>
          <w:sz w:val="26"/>
          <w:szCs w:val="26"/>
          <w:lang w:val="en-US"/>
        </w:rPr>
        <w:t>foreigners</w:t>
      </w:r>
      <w:r w:rsidR="0063232B" w:rsidRPr="00767924">
        <w:rPr>
          <w:rFonts w:ascii="Times New Roman" w:eastAsia="Times New Roman" w:hAnsi="Times New Roman"/>
          <w:bCs/>
          <w:sz w:val="26"/>
          <w:szCs w:val="26"/>
          <w:lang w:val="en-US"/>
        </w:rPr>
        <w:t xml:space="preserve"> </w:t>
      </w:r>
      <w:r w:rsidR="0063232B">
        <w:rPr>
          <w:rFonts w:ascii="Times New Roman" w:eastAsia="Times New Roman" w:hAnsi="Times New Roman"/>
          <w:bCs/>
          <w:sz w:val="26"/>
          <w:szCs w:val="26"/>
          <w:lang w:val="en-US"/>
        </w:rPr>
        <w:t>apply</w:t>
      </w:r>
      <w:r w:rsidR="00B935BC" w:rsidRPr="00767924">
        <w:rPr>
          <w:rFonts w:ascii="Times New Roman" w:eastAsia="Times New Roman" w:hAnsi="Times New Roman"/>
          <w:bCs/>
          <w:sz w:val="26"/>
          <w:szCs w:val="26"/>
          <w:lang w:val="en-US"/>
        </w:rPr>
        <w:t xml:space="preserve"> harmonized internal </w:t>
      </w:r>
      <w:r w:rsidR="004D23D5" w:rsidRPr="00767924">
        <w:rPr>
          <w:rFonts w:ascii="Times New Roman" w:eastAsia="Times New Roman" w:hAnsi="Times New Roman"/>
          <w:bCs/>
          <w:sz w:val="26"/>
          <w:szCs w:val="26"/>
          <w:lang w:val="en-US"/>
        </w:rPr>
        <w:t>rules</w:t>
      </w:r>
      <w:r w:rsidR="00B935BC" w:rsidRPr="00767924">
        <w:rPr>
          <w:rFonts w:ascii="Times New Roman" w:eastAsia="Times New Roman" w:hAnsi="Times New Roman"/>
          <w:bCs/>
          <w:sz w:val="26"/>
          <w:szCs w:val="26"/>
          <w:lang w:val="en-US"/>
        </w:rPr>
        <w:t>. These documents softened the regime</w:t>
      </w:r>
      <w:r w:rsidR="0063232B">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increa</w:t>
      </w:r>
      <w:r w:rsidR="0006752E">
        <w:rPr>
          <w:rFonts w:ascii="Times New Roman" w:eastAsia="Times New Roman" w:hAnsi="Times New Roman"/>
          <w:bCs/>
          <w:sz w:val="26"/>
          <w:szCs w:val="26"/>
          <w:lang w:val="en-US"/>
        </w:rPr>
        <w:t>sed freedom to move around the</w:t>
      </w:r>
      <w:r w:rsidR="00B935BC" w:rsidRPr="00767924">
        <w:rPr>
          <w:rFonts w:ascii="Times New Roman" w:eastAsia="Times New Roman" w:hAnsi="Times New Roman"/>
          <w:bCs/>
          <w:sz w:val="26"/>
          <w:szCs w:val="26"/>
          <w:lang w:val="en-US"/>
        </w:rPr>
        <w:t xml:space="preserve"> facilities, abolished the obligation to wear uniforms by some of the Border Guard officers working in the centers. Moreover, foreigners do not have to clean common areas such as toilets, corridors and common rooms. These changes should be the first step towards a complete alteration of guarded centers into semi-open establishments.</w:t>
      </w:r>
    </w:p>
    <w:p w:rsidR="00313C7A" w:rsidRPr="00313C7A" w:rsidRDefault="001150BA" w:rsidP="00313C7A">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34</w:t>
      </w:r>
      <w:r w:rsidR="00B935BC" w:rsidRPr="00767924">
        <w:rPr>
          <w:rFonts w:ascii="Times New Roman" w:eastAsia="Times New Roman" w:hAnsi="Times New Roman"/>
          <w:b/>
          <w:bCs/>
          <w:sz w:val="26"/>
          <w:szCs w:val="26"/>
          <w:lang w:val="en-US"/>
        </w:rPr>
        <w:t xml:space="preserve">. [situation at border crossing in </w:t>
      </w:r>
      <w:proofErr w:type="spellStart"/>
      <w:r w:rsidR="00B935BC" w:rsidRPr="00767924">
        <w:rPr>
          <w:rFonts w:ascii="Times New Roman" w:eastAsia="Times New Roman" w:hAnsi="Times New Roman"/>
          <w:b/>
          <w:bCs/>
          <w:sz w:val="26"/>
          <w:szCs w:val="26"/>
          <w:lang w:val="en-US"/>
        </w:rPr>
        <w:t>Terespol</w:t>
      </w:r>
      <w:proofErr w:type="spellEnd"/>
      <w:r w:rsidR="00B935BC" w:rsidRPr="00767924">
        <w:rPr>
          <w:rFonts w:ascii="Times New Roman" w:eastAsia="Times New Roman" w:hAnsi="Times New Roman"/>
          <w:b/>
          <w:bCs/>
          <w:sz w:val="26"/>
          <w:szCs w:val="26"/>
          <w:lang w:val="en-US"/>
        </w:rPr>
        <w:t>]</w:t>
      </w:r>
      <w:r w:rsidR="00B935BC" w:rsidRPr="00767924">
        <w:rPr>
          <w:rFonts w:ascii="inherit" w:eastAsia="Times New Roman" w:hAnsi="inherit" w:cs="Courier New"/>
          <w:color w:val="212121"/>
          <w:sz w:val="20"/>
          <w:szCs w:val="20"/>
          <w:lang w:val="en-US" w:eastAsia="pl-PL"/>
        </w:rPr>
        <w:t xml:space="preserve"> </w:t>
      </w:r>
      <w:r w:rsidR="00B935BC" w:rsidRPr="00767924">
        <w:rPr>
          <w:rFonts w:ascii="Times New Roman" w:eastAsia="Times New Roman" w:hAnsi="Times New Roman"/>
          <w:color w:val="212121"/>
          <w:sz w:val="26"/>
          <w:szCs w:val="26"/>
          <w:lang w:val="en-US" w:eastAsia="pl-PL"/>
        </w:rPr>
        <w:t xml:space="preserve">The </w:t>
      </w:r>
      <w:r w:rsidR="00B935BC" w:rsidRPr="00767924">
        <w:rPr>
          <w:rFonts w:ascii="Times New Roman" w:eastAsia="Times New Roman" w:hAnsi="Times New Roman"/>
          <w:bCs/>
          <w:sz w:val="26"/>
          <w:szCs w:val="26"/>
          <w:lang w:val="en-US"/>
        </w:rPr>
        <w:t xml:space="preserve">representatives of the Commissioner made an unannounced visit to the railway border crossing </w:t>
      </w:r>
      <w:r w:rsidR="0063232B">
        <w:rPr>
          <w:rFonts w:ascii="Times New Roman" w:eastAsia="Times New Roman" w:hAnsi="Times New Roman"/>
          <w:bCs/>
          <w:sz w:val="26"/>
          <w:szCs w:val="26"/>
          <w:lang w:val="en-US"/>
        </w:rPr>
        <w:t xml:space="preserve">with Belarus </w:t>
      </w:r>
      <w:r w:rsidR="00B935BC" w:rsidRPr="00767924">
        <w:rPr>
          <w:rFonts w:ascii="Times New Roman" w:eastAsia="Times New Roman" w:hAnsi="Times New Roman"/>
          <w:bCs/>
          <w:sz w:val="26"/>
          <w:szCs w:val="26"/>
          <w:lang w:val="en-US"/>
        </w:rPr>
        <w:t xml:space="preserve">in </w:t>
      </w:r>
      <w:proofErr w:type="spellStart"/>
      <w:r w:rsidR="00B935BC" w:rsidRPr="00767924">
        <w:rPr>
          <w:rFonts w:ascii="Times New Roman" w:eastAsia="Times New Roman" w:hAnsi="Times New Roman"/>
          <w:bCs/>
          <w:sz w:val="26"/>
          <w:szCs w:val="26"/>
          <w:lang w:val="en-US"/>
        </w:rPr>
        <w:t>Terespol</w:t>
      </w:r>
      <w:proofErr w:type="spellEnd"/>
      <w:r w:rsidR="00B935BC" w:rsidRPr="00767924">
        <w:rPr>
          <w:rStyle w:val="Odwoanieprzypisudolnego"/>
          <w:rFonts w:ascii="Times New Roman" w:eastAsia="Times New Roman" w:hAnsi="Times New Roman"/>
          <w:bCs/>
          <w:sz w:val="26"/>
          <w:szCs w:val="26"/>
          <w:lang w:val="en-US"/>
        </w:rPr>
        <w:footnoteReference w:id="35"/>
      </w:r>
      <w:r w:rsidR="007A4749">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The visit was made in connection with information received by the Commissioner about a group of approximately 50</w:t>
      </w:r>
      <w:r w:rsidR="00037235">
        <w:rPr>
          <w:rFonts w:ascii="Times New Roman" w:eastAsia="Times New Roman" w:hAnsi="Times New Roman"/>
          <w:bCs/>
          <w:sz w:val="26"/>
          <w:szCs w:val="26"/>
          <w:lang w:val="en-US"/>
        </w:rPr>
        <w:t>0 foreigners who have been</w:t>
      </w:r>
      <w:r w:rsidR="00B935BC" w:rsidRPr="00767924">
        <w:rPr>
          <w:rFonts w:ascii="Times New Roman" w:eastAsia="Times New Roman" w:hAnsi="Times New Roman"/>
          <w:bCs/>
          <w:sz w:val="26"/>
          <w:szCs w:val="26"/>
          <w:lang w:val="en-US"/>
        </w:rPr>
        <w:t xml:space="preserve"> trying</w:t>
      </w:r>
      <w:r w:rsidR="00037235">
        <w:rPr>
          <w:rFonts w:ascii="Times New Roman" w:eastAsia="Times New Roman" w:hAnsi="Times New Roman"/>
          <w:bCs/>
          <w:sz w:val="26"/>
          <w:szCs w:val="26"/>
          <w:lang w:val="en-US"/>
        </w:rPr>
        <w:t xml:space="preserve"> for a long time</w:t>
      </w:r>
      <w:r w:rsidR="00B935BC" w:rsidRPr="00767924">
        <w:rPr>
          <w:rFonts w:ascii="Times New Roman" w:eastAsia="Times New Roman" w:hAnsi="Times New Roman"/>
          <w:bCs/>
          <w:sz w:val="26"/>
          <w:szCs w:val="26"/>
          <w:lang w:val="en-US"/>
        </w:rPr>
        <w:t xml:space="preserve"> to enter the territory of Poland to apply for international protection, without success.</w:t>
      </w:r>
      <w:r w:rsidR="00B935BC" w:rsidRPr="00767924">
        <w:rPr>
          <w:rFonts w:ascii="Times New Roman" w:eastAsia="Times New Roman" w:hAnsi="Times New Roman"/>
          <w:color w:val="212121"/>
          <w:sz w:val="26"/>
          <w:szCs w:val="26"/>
          <w:lang w:val="en-US" w:eastAsia="pl-PL"/>
        </w:rPr>
        <w:t xml:space="preserve"> </w:t>
      </w:r>
      <w:r w:rsidR="002A16E6">
        <w:rPr>
          <w:rFonts w:ascii="Times New Roman" w:eastAsia="Times New Roman" w:hAnsi="Times New Roman"/>
          <w:color w:val="212121"/>
          <w:sz w:val="26"/>
          <w:szCs w:val="26"/>
          <w:lang w:val="en-US" w:eastAsia="pl-PL"/>
        </w:rPr>
        <w:t xml:space="preserve">At the date of control </w:t>
      </w:r>
      <w:r w:rsidR="002A16E6" w:rsidRPr="002A16E6">
        <w:rPr>
          <w:rFonts w:ascii="Times New Roman" w:eastAsia="Times New Roman" w:hAnsi="Times New Roman"/>
          <w:color w:val="212121"/>
          <w:sz w:val="26"/>
          <w:szCs w:val="26"/>
          <w:lang w:val="en" w:eastAsia="pl-PL"/>
        </w:rPr>
        <w:t xml:space="preserve">436 </w:t>
      </w:r>
      <w:r w:rsidR="002A16E6" w:rsidRPr="002A16E6">
        <w:rPr>
          <w:rFonts w:ascii="Times New Roman" w:eastAsia="Times New Roman" w:hAnsi="Times New Roman"/>
          <w:color w:val="212121"/>
          <w:sz w:val="26"/>
          <w:szCs w:val="26"/>
          <w:lang w:val="en" w:eastAsia="pl-PL"/>
        </w:rPr>
        <w:lastRenderedPageBreak/>
        <w:t xml:space="preserve">foreigners </w:t>
      </w:r>
      <w:r w:rsidR="0063232B">
        <w:rPr>
          <w:rFonts w:ascii="Times New Roman" w:eastAsia="Times New Roman" w:hAnsi="Times New Roman"/>
          <w:color w:val="212121"/>
          <w:sz w:val="26"/>
          <w:szCs w:val="26"/>
          <w:lang w:val="en" w:eastAsia="pl-PL"/>
        </w:rPr>
        <w:t xml:space="preserve">tried to enter Poland </w:t>
      </w:r>
      <w:r w:rsidR="002A16E6" w:rsidRPr="002A16E6">
        <w:rPr>
          <w:rFonts w:ascii="Times New Roman" w:eastAsia="Times New Roman" w:hAnsi="Times New Roman"/>
          <w:color w:val="212121"/>
          <w:sz w:val="26"/>
          <w:szCs w:val="26"/>
          <w:lang w:val="en" w:eastAsia="pl-PL"/>
        </w:rPr>
        <w:t>without visas or residence permits entitling to entry and stay on Polish territory.</w:t>
      </w:r>
      <w:r w:rsidR="002A16E6" w:rsidRPr="002A16E6">
        <w:rPr>
          <w:rFonts w:ascii="inherit" w:eastAsia="Times New Roman" w:hAnsi="inherit" w:cs="Courier New"/>
          <w:color w:val="212121"/>
          <w:sz w:val="20"/>
          <w:szCs w:val="20"/>
          <w:lang w:val="en" w:eastAsia="pl-PL"/>
        </w:rPr>
        <w:t xml:space="preserve"> </w:t>
      </w:r>
      <w:r w:rsidR="002A16E6" w:rsidRPr="00D60B5C">
        <w:rPr>
          <w:rFonts w:ascii="Times New Roman" w:eastAsia="Times New Roman" w:hAnsi="Times New Roman"/>
          <w:bCs/>
          <w:sz w:val="26"/>
          <w:szCs w:val="26"/>
          <w:lang w:val="en-US"/>
        </w:rPr>
        <w:t>The officers of the</w:t>
      </w:r>
      <w:r w:rsidR="002A16E6">
        <w:rPr>
          <w:rFonts w:ascii="inherit" w:eastAsia="Times New Roman" w:hAnsi="inherit" w:cs="Courier New"/>
          <w:color w:val="212121"/>
          <w:sz w:val="20"/>
          <w:szCs w:val="20"/>
          <w:lang w:val="en" w:eastAsia="pl-PL"/>
        </w:rPr>
        <w:t xml:space="preserve"> </w:t>
      </w:r>
      <w:r w:rsidR="002A16E6" w:rsidRPr="002A16E6">
        <w:rPr>
          <w:rFonts w:ascii="Times New Roman" w:eastAsia="Times New Roman" w:hAnsi="Times New Roman"/>
          <w:color w:val="212121"/>
          <w:sz w:val="26"/>
          <w:szCs w:val="26"/>
          <w:lang w:val="en" w:eastAsia="pl-PL"/>
        </w:rPr>
        <w:t xml:space="preserve">Border Guard </w:t>
      </w:r>
      <w:r w:rsidR="0063232B">
        <w:rPr>
          <w:rFonts w:ascii="Times New Roman" w:eastAsia="Times New Roman" w:hAnsi="Times New Roman"/>
          <w:color w:val="212121"/>
          <w:sz w:val="26"/>
          <w:szCs w:val="26"/>
          <w:lang w:val="en" w:eastAsia="pl-PL"/>
        </w:rPr>
        <w:t>accepted</w:t>
      </w:r>
      <w:r w:rsidR="002A16E6" w:rsidRPr="002A16E6">
        <w:rPr>
          <w:rFonts w:ascii="Times New Roman" w:eastAsia="Times New Roman" w:hAnsi="Times New Roman"/>
          <w:color w:val="212121"/>
          <w:sz w:val="26"/>
          <w:szCs w:val="26"/>
          <w:lang w:val="en" w:eastAsia="pl-PL"/>
        </w:rPr>
        <w:t xml:space="preserve"> only 7 applications for international protection</w:t>
      </w:r>
      <w:r w:rsidR="0063232B">
        <w:rPr>
          <w:rFonts w:ascii="Times New Roman" w:eastAsia="Times New Roman" w:hAnsi="Times New Roman"/>
          <w:color w:val="212121"/>
          <w:sz w:val="26"/>
          <w:szCs w:val="26"/>
          <w:lang w:val="en" w:eastAsia="pl-PL"/>
        </w:rPr>
        <w:t>, regarding</w:t>
      </w:r>
      <w:r w:rsidR="002A16E6" w:rsidRPr="002A16E6">
        <w:rPr>
          <w:rFonts w:ascii="Times New Roman" w:eastAsia="Times New Roman" w:hAnsi="Times New Roman"/>
          <w:color w:val="212121"/>
          <w:sz w:val="26"/>
          <w:szCs w:val="26"/>
          <w:lang w:val="en" w:eastAsia="pl-PL"/>
        </w:rPr>
        <w:t xml:space="preserve"> 31 people (11 adults and 20 children</w:t>
      </w:r>
      <w:r w:rsidR="002A16E6">
        <w:rPr>
          <w:rFonts w:ascii="Times New Roman" w:eastAsia="Times New Roman" w:hAnsi="Times New Roman"/>
          <w:color w:val="212121"/>
          <w:sz w:val="26"/>
          <w:szCs w:val="26"/>
          <w:lang w:val="en" w:eastAsia="pl-PL"/>
        </w:rPr>
        <w:t>).</w:t>
      </w:r>
      <w:r w:rsidR="0063232B" w:rsidRPr="002A16E6" w:rsidDel="0063232B">
        <w:rPr>
          <w:rFonts w:ascii="Times New Roman" w:eastAsia="Times New Roman" w:hAnsi="Times New Roman"/>
          <w:color w:val="212121"/>
          <w:sz w:val="26"/>
          <w:szCs w:val="26"/>
          <w:lang w:val="en-US" w:eastAsia="pl-PL"/>
        </w:rPr>
        <w:t xml:space="preserve"> </w:t>
      </w:r>
      <w:r w:rsidR="0063232B">
        <w:rPr>
          <w:rFonts w:ascii="Times New Roman" w:eastAsia="Times New Roman" w:hAnsi="Times New Roman"/>
          <w:bCs/>
          <w:sz w:val="26"/>
          <w:szCs w:val="26"/>
          <w:lang w:val="en-US"/>
        </w:rPr>
        <w:t>In Commissioner’s view, i</w:t>
      </w:r>
      <w:r w:rsidR="00B935BC" w:rsidRPr="00767924">
        <w:rPr>
          <w:rFonts w:ascii="Times New Roman" w:eastAsia="Times New Roman" w:hAnsi="Times New Roman"/>
          <w:bCs/>
          <w:sz w:val="26"/>
          <w:szCs w:val="26"/>
          <w:lang w:val="en-US"/>
        </w:rPr>
        <w:t>t is doubtful whether the s</w:t>
      </w:r>
      <w:r w:rsidR="00037235">
        <w:rPr>
          <w:rFonts w:ascii="Times New Roman" w:eastAsia="Times New Roman" w:hAnsi="Times New Roman"/>
          <w:bCs/>
          <w:sz w:val="26"/>
          <w:szCs w:val="26"/>
          <w:lang w:val="en-US"/>
        </w:rPr>
        <w:t xml:space="preserve">ystem for receiving complaints </w:t>
      </w:r>
      <w:r w:rsidR="00895DAB">
        <w:rPr>
          <w:rFonts w:ascii="Times New Roman" w:eastAsia="Times New Roman" w:hAnsi="Times New Roman"/>
          <w:bCs/>
          <w:sz w:val="26"/>
          <w:szCs w:val="26"/>
          <w:lang w:val="en-US"/>
        </w:rPr>
        <w:t xml:space="preserve">in </w:t>
      </w:r>
      <w:proofErr w:type="spellStart"/>
      <w:r w:rsidR="00895DAB">
        <w:rPr>
          <w:rFonts w:ascii="Times New Roman" w:eastAsia="Times New Roman" w:hAnsi="Times New Roman"/>
          <w:bCs/>
          <w:sz w:val="26"/>
          <w:szCs w:val="26"/>
          <w:lang w:val="en-US"/>
        </w:rPr>
        <w:t>Terespol</w:t>
      </w:r>
      <w:proofErr w:type="spellEnd"/>
      <w:r w:rsidR="00895DAB">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operates effectively. </w:t>
      </w:r>
      <w:r w:rsidR="00DA300D">
        <w:rPr>
          <w:rFonts w:ascii="Times New Roman" w:eastAsia="Times New Roman" w:hAnsi="Times New Roman"/>
          <w:bCs/>
          <w:sz w:val="26"/>
          <w:szCs w:val="26"/>
          <w:lang w:val="en-US"/>
        </w:rPr>
        <w:t xml:space="preserve">The Border Guard </w:t>
      </w:r>
      <w:r w:rsidR="00895DAB">
        <w:rPr>
          <w:rFonts w:ascii="Times New Roman" w:eastAsia="Times New Roman" w:hAnsi="Times New Roman"/>
          <w:bCs/>
          <w:sz w:val="26"/>
          <w:szCs w:val="26"/>
          <w:lang w:val="en-US"/>
        </w:rPr>
        <w:t xml:space="preserve">officers </w:t>
      </w:r>
      <w:r w:rsidR="00DA300D">
        <w:rPr>
          <w:rFonts w:ascii="Times New Roman" w:eastAsia="Times New Roman" w:hAnsi="Times New Roman"/>
          <w:bCs/>
          <w:sz w:val="26"/>
          <w:szCs w:val="26"/>
          <w:lang w:val="en-US"/>
        </w:rPr>
        <w:t>accept</w:t>
      </w:r>
      <w:r w:rsidR="00B935BC" w:rsidRPr="00767924">
        <w:rPr>
          <w:rFonts w:ascii="Times New Roman" w:eastAsia="Times New Roman" w:hAnsi="Times New Roman"/>
          <w:bCs/>
          <w:sz w:val="26"/>
          <w:szCs w:val="26"/>
          <w:lang w:val="en-US"/>
        </w:rPr>
        <w:t xml:space="preserve"> complaints written in Polish</w:t>
      </w:r>
      <w:r w:rsidR="0063232B">
        <w:rPr>
          <w:rFonts w:ascii="Times New Roman" w:eastAsia="Times New Roman" w:hAnsi="Times New Roman"/>
          <w:bCs/>
          <w:sz w:val="26"/>
          <w:szCs w:val="26"/>
          <w:lang w:val="en-US"/>
        </w:rPr>
        <w:t xml:space="preserve"> </w:t>
      </w:r>
      <w:r w:rsidR="0063232B" w:rsidRPr="00767924">
        <w:rPr>
          <w:rFonts w:ascii="Times New Roman" w:eastAsia="Times New Roman" w:hAnsi="Times New Roman"/>
          <w:bCs/>
          <w:sz w:val="26"/>
          <w:szCs w:val="26"/>
          <w:lang w:val="en-US"/>
        </w:rPr>
        <w:t>only</w:t>
      </w:r>
      <w:r w:rsidR="00B935BC" w:rsidRPr="00767924">
        <w:rPr>
          <w:rFonts w:ascii="Times New Roman" w:eastAsia="Times New Roman" w:hAnsi="Times New Roman"/>
          <w:bCs/>
          <w:sz w:val="26"/>
          <w:szCs w:val="26"/>
          <w:lang w:val="en-US"/>
        </w:rPr>
        <w:t>. Moreover, the building at the border cros</w:t>
      </w:r>
      <w:r w:rsidR="00735BF9">
        <w:rPr>
          <w:rFonts w:ascii="Times New Roman" w:eastAsia="Times New Roman" w:hAnsi="Times New Roman"/>
          <w:bCs/>
          <w:sz w:val="26"/>
          <w:szCs w:val="26"/>
          <w:lang w:val="en-US"/>
        </w:rPr>
        <w:t>sing is not adapted to handling</w:t>
      </w:r>
      <w:r w:rsidR="00B935BC" w:rsidRPr="00767924">
        <w:rPr>
          <w:rFonts w:ascii="Times New Roman" w:eastAsia="Times New Roman" w:hAnsi="Times New Roman"/>
          <w:bCs/>
          <w:sz w:val="26"/>
          <w:szCs w:val="26"/>
          <w:lang w:val="en-US"/>
        </w:rPr>
        <w:t xml:space="preserve"> more than 400 people at the same time. </w:t>
      </w:r>
      <w:r w:rsidR="00313C7A">
        <w:rPr>
          <w:rFonts w:ascii="Times New Roman" w:eastAsia="Times New Roman" w:hAnsi="Times New Roman"/>
          <w:bCs/>
          <w:sz w:val="26"/>
          <w:szCs w:val="26"/>
          <w:lang w:val="en-US"/>
        </w:rPr>
        <w:t>T</w:t>
      </w:r>
      <w:r w:rsidR="0026640E">
        <w:rPr>
          <w:rFonts w:ascii="Times New Roman" w:eastAsia="Times New Roman" w:hAnsi="Times New Roman"/>
          <w:bCs/>
          <w:sz w:val="26"/>
          <w:szCs w:val="26"/>
          <w:lang w:val="en-US"/>
        </w:rPr>
        <w:t>he representatives of the Commissioner</w:t>
      </w:r>
      <w:r w:rsidR="00313C7A">
        <w:rPr>
          <w:rFonts w:ascii="Times New Roman" w:eastAsia="Times New Roman" w:hAnsi="Times New Roman"/>
          <w:bCs/>
          <w:sz w:val="26"/>
          <w:szCs w:val="26"/>
          <w:lang w:val="en-US"/>
        </w:rPr>
        <w:t xml:space="preserve"> confirmed that there are cases when the </w:t>
      </w:r>
      <w:r w:rsidR="00313C7A" w:rsidRPr="00313C7A">
        <w:rPr>
          <w:rFonts w:ascii="Times New Roman" w:eastAsia="Times New Roman" w:hAnsi="Times New Roman"/>
          <w:bCs/>
          <w:sz w:val="26"/>
          <w:szCs w:val="26"/>
          <w:lang w:val="en"/>
        </w:rPr>
        <w:t xml:space="preserve">Border Guard officers did not allow to apply for international protection </w:t>
      </w:r>
      <w:r w:rsidR="00D43F18">
        <w:rPr>
          <w:rFonts w:ascii="Times New Roman" w:eastAsia="Times New Roman" w:hAnsi="Times New Roman"/>
          <w:bCs/>
          <w:sz w:val="26"/>
          <w:szCs w:val="26"/>
          <w:lang w:val="en"/>
        </w:rPr>
        <w:t>even though</w:t>
      </w:r>
      <w:r w:rsidR="00D43F18" w:rsidRPr="00313C7A">
        <w:rPr>
          <w:rFonts w:ascii="Times New Roman" w:eastAsia="Times New Roman" w:hAnsi="Times New Roman"/>
          <w:bCs/>
          <w:sz w:val="26"/>
          <w:szCs w:val="26"/>
          <w:lang w:val="en"/>
        </w:rPr>
        <w:t xml:space="preserve"> </w:t>
      </w:r>
      <w:r w:rsidR="00313C7A" w:rsidRPr="00313C7A">
        <w:rPr>
          <w:rFonts w:ascii="Times New Roman" w:eastAsia="Times New Roman" w:hAnsi="Times New Roman"/>
          <w:bCs/>
          <w:sz w:val="26"/>
          <w:szCs w:val="26"/>
          <w:lang w:val="en"/>
        </w:rPr>
        <w:t xml:space="preserve">foreigners declared their intention to apply for such protection or they </w:t>
      </w:r>
      <w:r w:rsidR="00D43F18">
        <w:rPr>
          <w:rFonts w:ascii="Times New Roman" w:eastAsia="Times New Roman" w:hAnsi="Times New Roman"/>
          <w:bCs/>
          <w:sz w:val="26"/>
          <w:szCs w:val="26"/>
          <w:lang w:val="en"/>
        </w:rPr>
        <w:t xml:space="preserve">informed about being </w:t>
      </w:r>
      <w:r w:rsidR="00313C7A" w:rsidRPr="00313C7A">
        <w:rPr>
          <w:rFonts w:ascii="Times New Roman" w:eastAsia="Times New Roman" w:hAnsi="Times New Roman"/>
          <w:bCs/>
          <w:sz w:val="26"/>
          <w:szCs w:val="26"/>
          <w:lang w:val="en"/>
        </w:rPr>
        <w:t>persecuted in their country of origin.</w:t>
      </w:r>
    </w:p>
    <w:p w:rsidR="00B935BC" w:rsidRPr="00767924" w:rsidRDefault="00B935BC" w:rsidP="00B935BC">
      <w:pPr>
        <w:keepNext/>
        <w:keepLines/>
        <w:spacing w:line="360" w:lineRule="auto"/>
        <w:jc w:val="both"/>
        <w:outlineLvl w:val="0"/>
        <w:rPr>
          <w:rFonts w:ascii="Times New Roman" w:eastAsia="Times New Roman" w:hAnsi="Times New Roman"/>
          <w:b/>
          <w:bCs/>
          <w:sz w:val="26"/>
          <w:szCs w:val="26"/>
          <w:lang w:val="en-US"/>
        </w:rPr>
      </w:pPr>
    </w:p>
    <w:p w:rsidR="00B935BC" w:rsidRPr="00767924" w:rsidRDefault="007A36F7" w:rsidP="00B935BC">
      <w:pPr>
        <w:keepNext/>
        <w:spacing w:line="360" w:lineRule="auto"/>
        <w:jc w:val="both"/>
        <w:outlineLvl w:val="0"/>
        <w:rPr>
          <w:rFonts w:ascii="Times New Roman" w:eastAsia="Times New Roman" w:hAnsi="Times New Roman"/>
          <w:b/>
          <w:bCs/>
          <w:sz w:val="26"/>
          <w:szCs w:val="26"/>
          <w:lang w:val="en-US"/>
        </w:rPr>
      </w:pPr>
      <w:r>
        <w:rPr>
          <w:rFonts w:ascii="Times New Roman" w:eastAsia="Times New Roman" w:hAnsi="Times New Roman"/>
          <w:b/>
          <w:bCs/>
          <w:sz w:val="26"/>
          <w:szCs w:val="26"/>
          <w:lang w:val="en-US"/>
        </w:rPr>
        <w:t>R</w:t>
      </w:r>
      <w:r w:rsidR="00B935BC" w:rsidRPr="00767924">
        <w:rPr>
          <w:rFonts w:ascii="Times New Roman" w:eastAsia="Times New Roman" w:hAnsi="Times New Roman"/>
          <w:b/>
          <w:bCs/>
          <w:sz w:val="26"/>
          <w:szCs w:val="26"/>
          <w:lang w:val="en-US"/>
        </w:rPr>
        <w:t>ight to a fair trial</w:t>
      </w:r>
      <w:r w:rsidR="002C773B">
        <w:rPr>
          <w:rFonts w:ascii="Times New Roman" w:eastAsia="Times New Roman" w:hAnsi="Times New Roman"/>
          <w:b/>
          <w:bCs/>
          <w:sz w:val="26"/>
          <w:szCs w:val="26"/>
          <w:lang w:val="en-US"/>
        </w:rPr>
        <w:t xml:space="preserve"> and access to a lawyer</w:t>
      </w:r>
      <w:r w:rsidR="00F85DED">
        <w:rPr>
          <w:rFonts w:ascii="Times New Roman" w:eastAsia="Times New Roman" w:hAnsi="Times New Roman"/>
          <w:b/>
          <w:bCs/>
          <w:sz w:val="26"/>
          <w:szCs w:val="26"/>
          <w:lang w:val="en-US"/>
        </w:rPr>
        <w:t xml:space="preserve"> -</w:t>
      </w:r>
      <w:r w:rsidR="002C773B">
        <w:rPr>
          <w:rFonts w:ascii="Times New Roman" w:eastAsia="Times New Roman" w:hAnsi="Times New Roman"/>
          <w:b/>
          <w:bCs/>
          <w:sz w:val="26"/>
          <w:szCs w:val="26"/>
          <w:lang w:val="en-US"/>
        </w:rPr>
        <w:t xml:space="preserve"> </w:t>
      </w:r>
      <w:r w:rsidR="00F85DED">
        <w:rPr>
          <w:rFonts w:ascii="Times New Roman" w:eastAsia="Times New Roman" w:hAnsi="Times New Roman"/>
          <w:b/>
          <w:bCs/>
          <w:sz w:val="26"/>
          <w:szCs w:val="26"/>
          <w:lang w:val="en-US"/>
        </w:rPr>
        <w:t xml:space="preserve">Articles 14 and 9 </w:t>
      </w:r>
      <w:r w:rsidR="002C773B">
        <w:rPr>
          <w:rFonts w:ascii="Times New Roman" w:eastAsia="Times New Roman" w:hAnsi="Times New Roman"/>
          <w:b/>
          <w:bCs/>
          <w:sz w:val="26"/>
          <w:szCs w:val="26"/>
          <w:lang w:val="en-US"/>
        </w:rPr>
        <w:t>(21-22)</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35</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[delays in proceedings]</w:t>
      </w:r>
      <w:r w:rsidR="00B935BC" w:rsidRPr="00767924">
        <w:rPr>
          <w:rFonts w:ascii="Times New Roman" w:eastAsia="Times New Roman" w:hAnsi="Times New Roman"/>
          <w:bCs/>
          <w:sz w:val="26"/>
          <w:szCs w:val="26"/>
          <w:lang w:val="en-US"/>
        </w:rPr>
        <w:t xml:space="preserve"> The Commissioner urges</w:t>
      </w:r>
      <w:r w:rsidR="00E210DA">
        <w:rPr>
          <w:rStyle w:val="Odwoanieprzypisudolnego"/>
          <w:rFonts w:ascii="Times New Roman" w:eastAsia="Times New Roman" w:hAnsi="Times New Roman"/>
          <w:bCs/>
          <w:sz w:val="26"/>
          <w:szCs w:val="26"/>
          <w:lang w:val="en-US"/>
        </w:rPr>
        <w:footnoteReference w:id="36"/>
      </w:r>
      <w:r w:rsidR="00B935BC" w:rsidRPr="00767924">
        <w:rPr>
          <w:rFonts w:ascii="Times New Roman" w:eastAsia="Times New Roman" w:hAnsi="Times New Roman"/>
          <w:bCs/>
          <w:sz w:val="26"/>
          <w:szCs w:val="26"/>
          <w:lang w:val="en-US"/>
        </w:rPr>
        <w:t xml:space="preserve"> for legislative changes </w:t>
      </w:r>
      <w:r w:rsidR="0098518B" w:rsidRPr="00767924">
        <w:rPr>
          <w:rFonts w:ascii="Times New Roman" w:eastAsia="Times New Roman" w:hAnsi="Times New Roman"/>
          <w:bCs/>
          <w:sz w:val="26"/>
          <w:szCs w:val="26"/>
          <w:lang w:val="en-US"/>
        </w:rPr>
        <w:t>to the Act on complaints about a breach of the right to hear the case in preparatory proceedings conducted or supervised by the prosecutor and the judicial proceedings without undue delay</w:t>
      </w:r>
      <w:r w:rsidR="0098518B">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required in connection with the judgment of the European Court of Human Ri</w:t>
      </w:r>
      <w:r w:rsidR="00C00E31">
        <w:rPr>
          <w:rFonts w:ascii="Times New Roman" w:eastAsia="Times New Roman" w:hAnsi="Times New Roman"/>
          <w:bCs/>
          <w:sz w:val="26"/>
          <w:szCs w:val="26"/>
          <w:lang w:val="en-US"/>
        </w:rPr>
        <w:t xml:space="preserve">ghts in </w:t>
      </w:r>
      <w:r w:rsidR="00F93EED">
        <w:rPr>
          <w:rFonts w:ascii="Times New Roman" w:eastAsia="Times New Roman" w:hAnsi="Times New Roman"/>
          <w:bCs/>
          <w:sz w:val="26"/>
          <w:szCs w:val="26"/>
          <w:lang w:val="en-US"/>
        </w:rPr>
        <w:t xml:space="preserve">case </w:t>
      </w:r>
      <w:proofErr w:type="spellStart"/>
      <w:r w:rsidR="00C00E31">
        <w:rPr>
          <w:rFonts w:ascii="Times New Roman" w:eastAsia="Times New Roman" w:hAnsi="Times New Roman"/>
          <w:bCs/>
          <w:sz w:val="26"/>
          <w:szCs w:val="26"/>
          <w:lang w:val="en-US"/>
        </w:rPr>
        <w:t>Rutkowski</w:t>
      </w:r>
      <w:proofErr w:type="spellEnd"/>
      <w:r w:rsidR="00C00E31">
        <w:rPr>
          <w:rFonts w:ascii="Times New Roman" w:eastAsia="Times New Roman" w:hAnsi="Times New Roman"/>
          <w:bCs/>
          <w:sz w:val="26"/>
          <w:szCs w:val="26"/>
          <w:lang w:val="en-US"/>
        </w:rPr>
        <w:t xml:space="preserve"> and others against</w:t>
      </w:r>
      <w:r w:rsidR="00B935BC" w:rsidRPr="00767924">
        <w:rPr>
          <w:rFonts w:ascii="Times New Roman" w:eastAsia="Times New Roman" w:hAnsi="Times New Roman"/>
          <w:bCs/>
          <w:sz w:val="26"/>
          <w:szCs w:val="26"/>
          <w:lang w:val="en-US"/>
        </w:rPr>
        <w:t xml:space="preserve"> Poland</w:t>
      </w:r>
      <w:r w:rsidR="00452F7E">
        <w:rPr>
          <w:rStyle w:val="Odwoanieprzypisudolnego"/>
          <w:rFonts w:ascii="Times New Roman" w:eastAsia="Times New Roman" w:hAnsi="Times New Roman"/>
          <w:bCs/>
          <w:sz w:val="26"/>
          <w:szCs w:val="26"/>
          <w:lang w:val="en-US"/>
        </w:rPr>
        <w:footnoteReference w:id="37"/>
      </w:r>
      <w:r w:rsidR="00B935BC" w:rsidRPr="00767924">
        <w:rPr>
          <w:rFonts w:ascii="Times New Roman" w:eastAsia="Times New Roman" w:hAnsi="Times New Roman"/>
          <w:bCs/>
          <w:sz w:val="26"/>
          <w:szCs w:val="26"/>
          <w:lang w:val="en-US"/>
        </w:rPr>
        <w:t xml:space="preserve">. </w:t>
      </w:r>
      <w:r w:rsidR="002C773B">
        <w:rPr>
          <w:rFonts w:ascii="Times New Roman" w:eastAsia="Times New Roman" w:hAnsi="Times New Roman"/>
          <w:bCs/>
          <w:sz w:val="26"/>
          <w:szCs w:val="26"/>
          <w:lang w:val="en-US"/>
        </w:rPr>
        <w:t>At present</w:t>
      </w:r>
      <w:r w:rsidR="005D63F9">
        <w:rPr>
          <w:rFonts w:ascii="Times New Roman" w:eastAsia="Times New Roman" w:hAnsi="Times New Roman"/>
          <w:bCs/>
          <w:sz w:val="26"/>
          <w:szCs w:val="26"/>
          <w:lang w:val="en-US"/>
        </w:rPr>
        <w:t xml:space="preserve"> the Minister of Ju</w:t>
      </w:r>
      <w:r w:rsidR="005D63F9" w:rsidRPr="005D63F9">
        <w:rPr>
          <w:rFonts w:ascii="Times New Roman" w:eastAsia="Times New Roman" w:hAnsi="Times New Roman"/>
          <w:bCs/>
          <w:sz w:val="26"/>
          <w:szCs w:val="26"/>
          <w:lang w:val="en-US"/>
        </w:rPr>
        <w:t xml:space="preserve">stice </w:t>
      </w:r>
      <w:r w:rsidR="002C773B">
        <w:rPr>
          <w:rFonts w:ascii="Times New Roman" w:eastAsia="Times New Roman" w:hAnsi="Times New Roman"/>
          <w:bCs/>
          <w:sz w:val="26"/>
          <w:szCs w:val="26"/>
          <w:lang w:val="en-US"/>
        </w:rPr>
        <w:t>is still working draft amendment.</w:t>
      </w:r>
    </w:p>
    <w:p w:rsidR="00B935BC" w:rsidRDefault="001150BA" w:rsidP="00B935BC">
      <w:pPr>
        <w:keepNext/>
        <w:keepLines/>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36</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[court experts]</w:t>
      </w:r>
      <w:r w:rsidR="00B935BC" w:rsidRPr="00767924">
        <w:rPr>
          <w:rFonts w:ascii="Times New Roman" w:eastAsia="Times New Roman" w:hAnsi="Times New Roman"/>
          <w:bCs/>
          <w:sz w:val="26"/>
          <w:szCs w:val="26"/>
          <w:lang w:val="en-US"/>
        </w:rPr>
        <w:t xml:space="preserve"> The current model of the court experts in Poland does not guarantee that persons who are appointed by the court deliver accurate and timely opinions. This has negative impact on the efficiency of judicial proceedi</w:t>
      </w:r>
      <w:r w:rsidR="001A258F">
        <w:rPr>
          <w:rFonts w:ascii="Times New Roman" w:eastAsia="Times New Roman" w:hAnsi="Times New Roman"/>
          <w:bCs/>
          <w:sz w:val="26"/>
          <w:szCs w:val="26"/>
          <w:lang w:val="en-US"/>
        </w:rPr>
        <w:t>ngs and therefore</w:t>
      </w:r>
      <w:r w:rsidR="0080270C">
        <w:rPr>
          <w:rFonts w:ascii="Times New Roman" w:eastAsia="Times New Roman" w:hAnsi="Times New Roman"/>
          <w:bCs/>
          <w:sz w:val="26"/>
          <w:szCs w:val="26"/>
          <w:lang w:val="en-US"/>
        </w:rPr>
        <w:t xml:space="preserve">, </w:t>
      </w:r>
      <w:r w:rsidR="001A258F">
        <w:rPr>
          <w:rFonts w:ascii="Times New Roman" w:eastAsia="Times New Roman" w:hAnsi="Times New Roman"/>
          <w:bCs/>
          <w:sz w:val="26"/>
          <w:szCs w:val="26"/>
          <w:lang w:val="en-US"/>
        </w:rPr>
        <w:t xml:space="preserve">infringes </w:t>
      </w:r>
      <w:r w:rsidR="00B935BC" w:rsidRPr="00767924">
        <w:rPr>
          <w:rFonts w:ascii="Times New Roman" w:eastAsia="Times New Roman" w:hAnsi="Times New Roman"/>
          <w:bCs/>
          <w:sz w:val="26"/>
          <w:szCs w:val="26"/>
          <w:lang w:val="en-US"/>
        </w:rPr>
        <w:t>citizens</w:t>
      </w:r>
      <w:r w:rsidR="0080270C">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right to a fair trial within a reasonable time. The Commissioner on numerous occasions called for adopting a comprehensive regulation that would exhaustively reg</w:t>
      </w:r>
      <w:r w:rsidR="001A258F">
        <w:rPr>
          <w:rFonts w:ascii="Times New Roman" w:eastAsia="Times New Roman" w:hAnsi="Times New Roman"/>
          <w:bCs/>
          <w:sz w:val="26"/>
          <w:szCs w:val="26"/>
          <w:lang w:val="en-US"/>
        </w:rPr>
        <w:t>ulate the work of court experts</w:t>
      </w:r>
      <w:r w:rsidR="001A258F" w:rsidRPr="00767924">
        <w:rPr>
          <w:rStyle w:val="Odwoanieprzypisudolnego"/>
          <w:rFonts w:ascii="Times New Roman" w:eastAsia="Times New Roman" w:hAnsi="Times New Roman"/>
          <w:bCs/>
          <w:sz w:val="26"/>
          <w:szCs w:val="26"/>
          <w:lang w:val="en-US"/>
        </w:rPr>
        <w:footnoteReference w:id="38"/>
      </w:r>
      <w:r w:rsidR="001A258F" w:rsidRPr="00767924">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Unfortunately, until now such a regulation has not been passed</w:t>
      </w:r>
      <w:r w:rsidR="001A258F">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w:t>
      </w:r>
    </w:p>
    <w:p w:rsidR="00B935BC" w:rsidRDefault="001150BA" w:rsidP="00B935BC">
      <w:pPr>
        <w:keepNext/>
        <w:keepLines/>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37</w:t>
      </w:r>
      <w:r w:rsidR="00D702F9" w:rsidRPr="00D702F9">
        <w:rPr>
          <w:rFonts w:ascii="Times New Roman" w:eastAsia="Times New Roman" w:hAnsi="Times New Roman"/>
          <w:b/>
          <w:bCs/>
          <w:sz w:val="26"/>
          <w:szCs w:val="26"/>
          <w:lang w:val="en-US"/>
        </w:rPr>
        <w:t>. [access to a lawyer</w:t>
      </w:r>
      <w:r w:rsidR="00866F3D">
        <w:rPr>
          <w:rFonts w:ascii="Times New Roman" w:eastAsia="Times New Roman" w:hAnsi="Times New Roman"/>
          <w:b/>
          <w:bCs/>
          <w:sz w:val="26"/>
          <w:szCs w:val="26"/>
          <w:lang w:val="en-US"/>
        </w:rPr>
        <w:t xml:space="preserve"> in police custody</w:t>
      </w:r>
      <w:r w:rsidR="00D702F9" w:rsidRPr="00D702F9">
        <w:rPr>
          <w:rFonts w:ascii="Times New Roman" w:eastAsia="Times New Roman" w:hAnsi="Times New Roman"/>
          <w:b/>
          <w:bCs/>
          <w:sz w:val="26"/>
          <w:szCs w:val="26"/>
          <w:lang w:val="en-US"/>
        </w:rPr>
        <w:t xml:space="preserve">] </w:t>
      </w:r>
      <w:r w:rsidR="00866F3D" w:rsidRPr="00866F3D">
        <w:rPr>
          <w:rFonts w:ascii="Times New Roman" w:eastAsia="Times New Roman" w:hAnsi="Times New Roman"/>
          <w:bCs/>
          <w:sz w:val="26"/>
          <w:szCs w:val="26"/>
          <w:lang w:val="en-US"/>
        </w:rPr>
        <w:t xml:space="preserve">In </w:t>
      </w:r>
      <w:r w:rsidR="009C2E99" w:rsidRPr="00866F3D">
        <w:rPr>
          <w:rFonts w:ascii="Times New Roman" w:eastAsia="Times New Roman" w:hAnsi="Times New Roman"/>
          <w:bCs/>
          <w:sz w:val="26"/>
          <w:szCs w:val="26"/>
          <w:lang w:val="en-US"/>
        </w:rPr>
        <w:t>Commissioner</w:t>
      </w:r>
      <w:r w:rsidR="00866F3D">
        <w:rPr>
          <w:rFonts w:ascii="Times New Roman" w:eastAsia="Times New Roman" w:hAnsi="Times New Roman"/>
          <w:bCs/>
          <w:sz w:val="26"/>
          <w:szCs w:val="26"/>
          <w:lang w:val="en-US"/>
        </w:rPr>
        <w:t>’s opinion</w:t>
      </w:r>
      <w:r w:rsidR="00866F3D" w:rsidRPr="00866F3D">
        <w:rPr>
          <w:rFonts w:ascii="inherit" w:eastAsia="Times New Roman" w:hAnsi="inherit" w:cs="Courier New"/>
          <w:color w:val="212121"/>
          <w:sz w:val="20"/>
          <w:szCs w:val="20"/>
          <w:lang w:val="en" w:eastAsia="pl-PL"/>
        </w:rPr>
        <w:t xml:space="preserve"> </w:t>
      </w:r>
      <w:r w:rsidR="0080270C">
        <w:rPr>
          <w:rFonts w:ascii="Times New Roman" w:eastAsia="Times New Roman" w:hAnsi="Times New Roman"/>
          <w:bCs/>
          <w:sz w:val="26"/>
          <w:szCs w:val="26"/>
          <w:lang w:val="en"/>
        </w:rPr>
        <w:t xml:space="preserve">rules regulating </w:t>
      </w:r>
      <w:r w:rsidR="00866F3D" w:rsidRPr="00866F3D">
        <w:rPr>
          <w:rFonts w:ascii="Times New Roman" w:eastAsia="Times New Roman" w:hAnsi="Times New Roman"/>
          <w:bCs/>
          <w:sz w:val="26"/>
          <w:szCs w:val="26"/>
          <w:lang w:val="en"/>
        </w:rPr>
        <w:t xml:space="preserve">access to a lawyer for all detainees should be uniform, clear and precise. </w:t>
      </w:r>
      <w:r w:rsidR="0080270C">
        <w:rPr>
          <w:rFonts w:ascii="Times New Roman" w:eastAsia="Times New Roman" w:hAnsi="Times New Roman"/>
          <w:bCs/>
          <w:sz w:val="26"/>
          <w:szCs w:val="26"/>
          <w:lang w:val="en"/>
        </w:rPr>
        <w:t>Upon request,</w:t>
      </w:r>
      <w:r w:rsidR="0080270C" w:rsidRPr="00866F3D">
        <w:rPr>
          <w:rFonts w:ascii="Times New Roman" w:eastAsia="Times New Roman" w:hAnsi="Times New Roman"/>
          <w:bCs/>
          <w:sz w:val="26"/>
          <w:szCs w:val="26"/>
          <w:lang w:val="en"/>
        </w:rPr>
        <w:t xml:space="preserve"> </w:t>
      </w:r>
      <w:r w:rsidR="00866F3D" w:rsidRPr="00866F3D">
        <w:rPr>
          <w:rFonts w:ascii="Times New Roman" w:eastAsia="Times New Roman" w:hAnsi="Times New Roman"/>
          <w:bCs/>
          <w:sz w:val="26"/>
          <w:szCs w:val="26"/>
          <w:lang w:val="en"/>
        </w:rPr>
        <w:t xml:space="preserve">detainee should </w:t>
      </w:r>
      <w:r w:rsidR="00866F3D">
        <w:rPr>
          <w:rFonts w:ascii="Times New Roman" w:eastAsia="Times New Roman" w:hAnsi="Times New Roman"/>
          <w:bCs/>
          <w:sz w:val="26"/>
          <w:szCs w:val="26"/>
          <w:lang w:val="en"/>
        </w:rPr>
        <w:t xml:space="preserve">be </w:t>
      </w:r>
      <w:r w:rsidR="00866F3D" w:rsidRPr="00866F3D">
        <w:rPr>
          <w:rFonts w:ascii="Times New Roman" w:eastAsia="Times New Roman" w:hAnsi="Times New Roman"/>
          <w:bCs/>
          <w:sz w:val="26"/>
          <w:szCs w:val="26"/>
          <w:lang w:val="en"/>
        </w:rPr>
        <w:t>immediately allow</w:t>
      </w:r>
      <w:r w:rsidR="00866F3D">
        <w:rPr>
          <w:rFonts w:ascii="Times New Roman" w:eastAsia="Times New Roman" w:hAnsi="Times New Roman"/>
          <w:bCs/>
          <w:sz w:val="26"/>
          <w:szCs w:val="26"/>
          <w:lang w:val="en"/>
        </w:rPr>
        <w:t>ed</w:t>
      </w:r>
      <w:r w:rsidR="00866F3D" w:rsidRPr="00866F3D">
        <w:rPr>
          <w:rFonts w:ascii="Times New Roman" w:eastAsia="Times New Roman" w:hAnsi="Times New Roman"/>
          <w:bCs/>
          <w:sz w:val="26"/>
          <w:szCs w:val="26"/>
          <w:lang w:val="en"/>
        </w:rPr>
        <w:t xml:space="preserve"> to make contact with a lawyer, as well as </w:t>
      </w:r>
      <w:r w:rsidR="0080270C">
        <w:rPr>
          <w:rFonts w:ascii="Times New Roman" w:eastAsia="Times New Roman" w:hAnsi="Times New Roman"/>
          <w:bCs/>
          <w:sz w:val="26"/>
          <w:szCs w:val="26"/>
          <w:lang w:val="en"/>
        </w:rPr>
        <w:t xml:space="preserve">to have a direct </w:t>
      </w:r>
      <w:r w:rsidR="00866F3D" w:rsidRPr="00866F3D">
        <w:rPr>
          <w:rFonts w:ascii="Times New Roman" w:eastAsia="Times New Roman" w:hAnsi="Times New Roman"/>
          <w:bCs/>
          <w:sz w:val="26"/>
          <w:szCs w:val="26"/>
          <w:lang w:val="en"/>
        </w:rPr>
        <w:t>conversation. The legislation does not specify, however, whether detainees may contact a lawyer by telephone. In practice it does not happen. In Commissioner</w:t>
      </w:r>
      <w:r w:rsidR="0080270C">
        <w:rPr>
          <w:rFonts w:ascii="Times New Roman" w:eastAsia="Times New Roman" w:hAnsi="Times New Roman"/>
          <w:bCs/>
          <w:sz w:val="26"/>
          <w:szCs w:val="26"/>
          <w:lang w:val="en"/>
        </w:rPr>
        <w:t>’s opinion</w:t>
      </w:r>
      <w:r w:rsidR="00866F3D" w:rsidRPr="00866F3D">
        <w:rPr>
          <w:rFonts w:ascii="Times New Roman" w:eastAsia="Times New Roman" w:hAnsi="Times New Roman"/>
          <w:bCs/>
          <w:sz w:val="26"/>
          <w:szCs w:val="26"/>
          <w:lang w:val="en"/>
        </w:rPr>
        <w:t xml:space="preserve">, as well as </w:t>
      </w:r>
      <w:r w:rsidR="0080270C">
        <w:rPr>
          <w:rFonts w:ascii="Times New Roman" w:eastAsia="Times New Roman" w:hAnsi="Times New Roman"/>
          <w:bCs/>
          <w:sz w:val="26"/>
          <w:szCs w:val="26"/>
          <w:lang w:val="en"/>
        </w:rPr>
        <w:t xml:space="preserve">in the view of </w:t>
      </w:r>
      <w:r w:rsidR="00866F3D" w:rsidRPr="00866F3D">
        <w:rPr>
          <w:rFonts w:ascii="Times New Roman" w:eastAsia="Times New Roman" w:hAnsi="Times New Roman"/>
          <w:bCs/>
          <w:sz w:val="26"/>
          <w:szCs w:val="26"/>
          <w:lang w:val="en"/>
        </w:rPr>
        <w:t>the Supreme Bar Council, it is necessary to clarify the provisions of the Cr</w:t>
      </w:r>
      <w:r w:rsidR="00866F3D">
        <w:rPr>
          <w:rFonts w:ascii="Times New Roman" w:eastAsia="Times New Roman" w:hAnsi="Times New Roman"/>
          <w:bCs/>
          <w:sz w:val="26"/>
          <w:szCs w:val="26"/>
          <w:lang w:val="en"/>
        </w:rPr>
        <w:t xml:space="preserve">iminal Procedure </w:t>
      </w:r>
      <w:r w:rsidR="0080270C">
        <w:rPr>
          <w:rFonts w:ascii="Times New Roman" w:eastAsia="Times New Roman" w:hAnsi="Times New Roman"/>
          <w:bCs/>
          <w:sz w:val="26"/>
          <w:szCs w:val="26"/>
          <w:lang w:val="en"/>
        </w:rPr>
        <w:t xml:space="preserve">Code </w:t>
      </w:r>
      <w:r w:rsidR="00866F3D">
        <w:rPr>
          <w:rFonts w:ascii="Times New Roman" w:eastAsia="Times New Roman" w:hAnsi="Times New Roman"/>
          <w:bCs/>
          <w:sz w:val="26"/>
          <w:szCs w:val="26"/>
          <w:lang w:val="en"/>
        </w:rPr>
        <w:t xml:space="preserve">in this </w:t>
      </w:r>
      <w:r w:rsidR="0080270C">
        <w:rPr>
          <w:rFonts w:ascii="Times New Roman" w:eastAsia="Times New Roman" w:hAnsi="Times New Roman"/>
          <w:bCs/>
          <w:sz w:val="26"/>
          <w:szCs w:val="26"/>
          <w:lang w:val="en"/>
        </w:rPr>
        <w:t>respect</w:t>
      </w:r>
      <w:r w:rsidR="009C2E99" w:rsidRPr="00866F3D">
        <w:rPr>
          <w:rStyle w:val="Odwoanieprzypisudolnego"/>
          <w:rFonts w:ascii="Times New Roman" w:eastAsia="Times New Roman" w:hAnsi="Times New Roman"/>
          <w:bCs/>
          <w:sz w:val="26"/>
          <w:szCs w:val="26"/>
          <w:lang w:val="en-US"/>
        </w:rPr>
        <w:footnoteReference w:id="39"/>
      </w:r>
      <w:r w:rsidR="00866F3D">
        <w:rPr>
          <w:rFonts w:ascii="Times New Roman" w:eastAsia="Times New Roman" w:hAnsi="Times New Roman"/>
          <w:bCs/>
          <w:sz w:val="26"/>
          <w:szCs w:val="26"/>
          <w:lang w:val="en-US"/>
        </w:rPr>
        <w:t>.</w:t>
      </w:r>
      <w:r w:rsidR="00902A9C">
        <w:rPr>
          <w:rFonts w:ascii="Times New Roman" w:eastAsia="Times New Roman" w:hAnsi="Times New Roman"/>
          <w:bCs/>
          <w:sz w:val="26"/>
          <w:szCs w:val="26"/>
          <w:lang w:val="en-US"/>
        </w:rPr>
        <w:t xml:space="preserve">The Minister of Justice </w:t>
      </w:r>
      <w:r w:rsidR="00354127">
        <w:rPr>
          <w:rFonts w:ascii="Times New Roman" w:eastAsia="Times New Roman" w:hAnsi="Times New Roman"/>
          <w:bCs/>
          <w:sz w:val="26"/>
          <w:szCs w:val="26"/>
          <w:lang w:val="en-US"/>
        </w:rPr>
        <w:t xml:space="preserve">agreed that mechanism for better implementation of the right to defense should be introduced. </w:t>
      </w:r>
    </w:p>
    <w:p w:rsidR="00354127" w:rsidRPr="00902A9C" w:rsidRDefault="00354127" w:rsidP="00B935BC">
      <w:pPr>
        <w:keepNext/>
        <w:keepLines/>
        <w:spacing w:line="360" w:lineRule="auto"/>
        <w:jc w:val="both"/>
        <w:outlineLvl w:val="0"/>
        <w:rPr>
          <w:rFonts w:ascii="Times New Roman" w:eastAsia="Times New Roman" w:hAnsi="Times New Roman"/>
          <w:bCs/>
          <w:sz w:val="26"/>
          <w:szCs w:val="26"/>
          <w:lang w:val="en-US"/>
        </w:rPr>
      </w:pPr>
    </w:p>
    <w:p w:rsidR="00B935BC" w:rsidRPr="00767924" w:rsidRDefault="00B935BC" w:rsidP="00B935BC">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Right to privacy</w:t>
      </w:r>
      <w:r w:rsidR="00354127">
        <w:rPr>
          <w:rFonts w:ascii="Times New Roman" w:eastAsia="Times New Roman" w:hAnsi="Times New Roman"/>
          <w:b/>
          <w:bCs/>
          <w:sz w:val="26"/>
          <w:szCs w:val="26"/>
          <w:lang w:val="en-US"/>
        </w:rPr>
        <w:t xml:space="preserve"> -</w:t>
      </w:r>
      <w:r w:rsidR="00354127" w:rsidRPr="00354127">
        <w:rPr>
          <w:rFonts w:ascii="Times New Roman" w:eastAsia="Times New Roman" w:hAnsi="Times New Roman"/>
          <w:b/>
          <w:bCs/>
          <w:sz w:val="26"/>
          <w:szCs w:val="26"/>
          <w:lang w:val="en-US"/>
        </w:rPr>
        <w:t xml:space="preserve"> </w:t>
      </w:r>
      <w:r w:rsidR="00354127" w:rsidRPr="00767924">
        <w:rPr>
          <w:rFonts w:ascii="Times New Roman" w:eastAsia="Times New Roman" w:hAnsi="Times New Roman"/>
          <w:b/>
          <w:bCs/>
          <w:sz w:val="26"/>
          <w:szCs w:val="26"/>
          <w:lang w:val="en-US"/>
        </w:rPr>
        <w:t>Art</w:t>
      </w:r>
      <w:r w:rsidR="00354127">
        <w:rPr>
          <w:rFonts w:ascii="Times New Roman" w:eastAsia="Times New Roman" w:hAnsi="Times New Roman"/>
          <w:b/>
          <w:bCs/>
          <w:sz w:val="26"/>
          <w:szCs w:val="26"/>
          <w:lang w:val="en-US"/>
        </w:rPr>
        <w:t xml:space="preserve">icle 17 </w:t>
      </w:r>
      <w:r w:rsidRPr="00767924">
        <w:rPr>
          <w:rFonts w:ascii="Times New Roman" w:eastAsia="Times New Roman" w:hAnsi="Times New Roman"/>
          <w:b/>
          <w:bCs/>
          <w:sz w:val="26"/>
          <w:szCs w:val="26"/>
          <w:lang w:val="en-US"/>
        </w:rPr>
        <w:t>(23)</w:t>
      </w:r>
    </w:p>
    <w:p w:rsidR="00B935BC" w:rsidRDefault="001150BA" w:rsidP="00D60B5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38</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[operational control]</w:t>
      </w:r>
      <w:r w:rsidR="00B935BC" w:rsidRPr="00767924">
        <w:rPr>
          <w:rFonts w:ascii="Times New Roman" w:eastAsia="Times New Roman" w:hAnsi="Times New Roman"/>
          <w:bCs/>
          <w:sz w:val="26"/>
          <w:szCs w:val="26"/>
          <w:lang w:val="en-US"/>
        </w:rPr>
        <w:t xml:space="preserve"> The new </w:t>
      </w:r>
      <w:r w:rsidR="009C4EF8">
        <w:rPr>
          <w:rFonts w:ascii="Times New Roman" w:eastAsia="Times New Roman" w:hAnsi="Times New Roman"/>
          <w:bCs/>
          <w:sz w:val="26"/>
          <w:szCs w:val="26"/>
          <w:lang w:val="en-US"/>
        </w:rPr>
        <w:t>law</w:t>
      </w:r>
      <w:r w:rsidR="009C4EF8"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amending the Act on Police and other acts, </w:t>
      </w:r>
      <w:r w:rsidR="009C4EF8" w:rsidRPr="00767924">
        <w:rPr>
          <w:rFonts w:ascii="Times New Roman" w:eastAsia="Times New Roman" w:hAnsi="Times New Roman"/>
          <w:bCs/>
          <w:sz w:val="26"/>
          <w:szCs w:val="26"/>
          <w:lang w:val="en-US"/>
        </w:rPr>
        <w:t>refer</w:t>
      </w:r>
      <w:r w:rsidR="009C4EF8">
        <w:rPr>
          <w:rFonts w:ascii="Times New Roman" w:eastAsia="Times New Roman" w:hAnsi="Times New Roman"/>
          <w:bCs/>
          <w:sz w:val="26"/>
          <w:szCs w:val="26"/>
          <w:lang w:val="en-US"/>
        </w:rPr>
        <w:t>ring</w:t>
      </w:r>
      <w:r w:rsidR="009C4EF8"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to the </w:t>
      </w:r>
      <w:r w:rsidR="009C4EF8">
        <w:rPr>
          <w:rFonts w:ascii="Times New Roman" w:eastAsia="Times New Roman" w:hAnsi="Times New Roman"/>
          <w:bCs/>
          <w:sz w:val="26"/>
          <w:szCs w:val="26"/>
          <w:lang w:val="en-US"/>
        </w:rPr>
        <w:t xml:space="preserve">electronic surveillance, came into force on </w:t>
      </w:r>
      <w:r w:rsidR="0026640E">
        <w:rPr>
          <w:rFonts w:ascii="Times New Roman" w:eastAsia="Times New Roman" w:hAnsi="Times New Roman"/>
          <w:bCs/>
          <w:sz w:val="26"/>
          <w:szCs w:val="26"/>
          <w:lang w:val="en-US"/>
        </w:rPr>
        <w:t xml:space="preserve">7 February 2016. </w:t>
      </w:r>
      <w:r w:rsidR="00B935BC" w:rsidRPr="00767924">
        <w:rPr>
          <w:rFonts w:ascii="Times New Roman" w:eastAsia="Times New Roman" w:hAnsi="Times New Roman"/>
          <w:bCs/>
          <w:sz w:val="26"/>
          <w:szCs w:val="26"/>
          <w:lang w:val="en-US"/>
        </w:rPr>
        <w:t xml:space="preserve">The Commissioner </w:t>
      </w:r>
      <w:r w:rsidR="009C4EF8">
        <w:rPr>
          <w:rFonts w:ascii="Times New Roman" w:eastAsia="Times New Roman" w:hAnsi="Times New Roman"/>
          <w:bCs/>
          <w:sz w:val="26"/>
          <w:szCs w:val="26"/>
          <w:lang w:val="en-US"/>
        </w:rPr>
        <w:t>referred certain provisions thereof to</w:t>
      </w:r>
      <w:r w:rsidR="00B935BC" w:rsidRPr="00767924">
        <w:rPr>
          <w:rFonts w:ascii="Times New Roman" w:eastAsia="Times New Roman" w:hAnsi="Times New Roman"/>
          <w:bCs/>
          <w:sz w:val="26"/>
          <w:szCs w:val="26"/>
          <w:lang w:val="en-US"/>
        </w:rPr>
        <w:t xml:space="preserve"> </w:t>
      </w:r>
      <w:r w:rsidR="005323FF">
        <w:rPr>
          <w:rFonts w:ascii="Times New Roman" w:eastAsia="Times New Roman" w:hAnsi="Times New Roman"/>
          <w:bCs/>
          <w:sz w:val="26"/>
          <w:szCs w:val="26"/>
          <w:lang w:val="en-US"/>
        </w:rPr>
        <w:t>the</w:t>
      </w:r>
      <w:r w:rsidR="005323FF" w:rsidRPr="00767924">
        <w:rPr>
          <w:rFonts w:ascii="Times New Roman" w:eastAsia="Times New Roman" w:hAnsi="Times New Roman"/>
          <w:bCs/>
          <w:sz w:val="26"/>
          <w:szCs w:val="26"/>
          <w:lang w:val="en-US"/>
        </w:rPr>
        <w:t xml:space="preserve"> Constitutional Tribunal</w:t>
      </w:r>
      <w:r w:rsidR="005323FF" w:rsidRPr="00767924">
        <w:rPr>
          <w:rStyle w:val="Odwoanieprzypisudolnego"/>
          <w:rFonts w:ascii="Times New Roman" w:eastAsia="Times New Roman" w:hAnsi="Times New Roman"/>
          <w:bCs/>
          <w:sz w:val="26"/>
          <w:szCs w:val="26"/>
          <w:lang w:val="en-US"/>
        </w:rPr>
        <w:footnoteReference w:id="40"/>
      </w:r>
      <w:r w:rsidR="009C4EF8">
        <w:rPr>
          <w:rFonts w:ascii="Times New Roman" w:eastAsia="Times New Roman" w:hAnsi="Times New Roman"/>
          <w:bCs/>
          <w:sz w:val="26"/>
          <w:szCs w:val="26"/>
          <w:lang w:val="en-US"/>
        </w:rPr>
        <w:t xml:space="preserve">, especially in relation to </w:t>
      </w:r>
      <w:r w:rsidR="00B935BC" w:rsidRPr="00767924">
        <w:rPr>
          <w:rFonts w:ascii="Times New Roman" w:eastAsia="Times New Roman" w:hAnsi="Times New Roman"/>
          <w:bCs/>
          <w:sz w:val="26"/>
          <w:szCs w:val="26"/>
          <w:lang w:val="en-US"/>
        </w:rPr>
        <w:t xml:space="preserve">the use of operational control and wiretaps as well as downloading telecommunication, postal and Internet data. Various issues provided for in the new </w:t>
      </w:r>
      <w:r w:rsidR="009C4EF8">
        <w:rPr>
          <w:rFonts w:ascii="Times New Roman" w:eastAsia="Times New Roman" w:hAnsi="Times New Roman"/>
          <w:bCs/>
          <w:sz w:val="26"/>
          <w:szCs w:val="26"/>
          <w:lang w:val="en-US"/>
        </w:rPr>
        <w:t>law</w:t>
      </w:r>
      <w:r w:rsidR="009C4EF8"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 xml:space="preserve">raise doubts, namely: no </w:t>
      </w:r>
      <w:r w:rsidR="009C4EF8">
        <w:rPr>
          <w:rFonts w:ascii="Times New Roman" w:eastAsia="Times New Roman" w:hAnsi="Times New Roman"/>
          <w:bCs/>
          <w:sz w:val="26"/>
          <w:szCs w:val="26"/>
          <w:lang w:val="en-US"/>
        </w:rPr>
        <w:t xml:space="preserve">time </w:t>
      </w:r>
      <w:r w:rsidR="00B935BC" w:rsidRPr="00767924">
        <w:rPr>
          <w:rFonts w:ascii="Times New Roman" w:eastAsia="Times New Roman" w:hAnsi="Times New Roman"/>
          <w:bCs/>
          <w:sz w:val="26"/>
          <w:szCs w:val="26"/>
          <w:lang w:val="en-US"/>
        </w:rPr>
        <w:t>limits or disproportionately long duration of operational control, restrictions on professional secrecy, un</w:t>
      </w:r>
      <w:r w:rsidR="00D80B03">
        <w:rPr>
          <w:rFonts w:ascii="Times New Roman" w:eastAsia="Times New Roman" w:hAnsi="Times New Roman"/>
          <w:bCs/>
          <w:sz w:val="26"/>
          <w:szCs w:val="26"/>
          <w:lang w:val="en-US"/>
        </w:rPr>
        <w:t>limited downloading of Internet</w:t>
      </w:r>
      <w:r w:rsidR="00B935BC" w:rsidRPr="00767924">
        <w:rPr>
          <w:rFonts w:ascii="Times New Roman" w:eastAsia="Times New Roman" w:hAnsi="Times New Roman"/>
          <w:bCs/>
          <w:sz w:val="26"/>
          <w:szCs w:val="26"/>
          <w:lang w:val="en-US"/>
        </w:rPr>
        <w:t>, telecommunication</w:t>
      </w:r>
      <w:r w:rsidR="009C4EF8">
        <w:rPr>
          <w:rFonts w:ascii="Times New Roman" w:eastAsia="Times New Roman" w:hAnsi="Times New Roman"/>
          <w:bCs/>
          <w:sz w:val="26"/>
          <w:szCs w:val="26"/>
          <w:lang w:val="en-US"/>
        </w:rPr>
        <w:t xml:space="preserve"> and</w:t>
      </w:r>
      <w:r w:rsidR="009C4EF8"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postal data, lack of real control of retrievals (</w:t>
      </w:r>
      <w:r w:rsidR="009C4EF8">
        <w:rPr>
          <w:rFonts w:ascii="Times New Roman" w:eastAsia="Times New Roman" w:hAnsi="Times New Roman"/>
          <w:bCs/>
          <w:sz w:val="26"/>
          <w:szCs w:val="26"/>
          <w:lang w:val="en-US"/>
        </w:rPr>
        <w:t xml:space="preserve">with </w:t>
      </w:r>
      <w:r w:rsidR="00B935BC" w:rsidRPr="00767924">
        <w:rPr>
          <w:rFonts w:ascii="Times New Roman" w:eastAsia="Times New Roman" w:hAnsi="Times New Roman"/>
          <w:bCs/>
          <w:sz w:val="26"/>
          <w:szCs w:val="26"/>
          <w:lang w:val="en-US"/>
        </w:rPr>
        <w:t>subsequent judicial review</w:t>
      </w:r>
      <w:r w:rsidR="002C773B" w:rsidRPr="002C773B">
        <w:rPr>
          <w:rFonts w:ascii="Times New Roman" w:eastAsia="Times New Roman" w:hAnsi="Times New Roman"/>
          <w:bCs/>
          <w:sz w:val="26"/>
          <w:szCs w:val="26"/>
          <w:lang w:val="en-US"/>
        </w:rPr>
        <w:t xml:space="preserve"> </w:t>
      </w:r>
      <w:r w:rsidR="002C773B" w:rsidRPr="00767924">
        <w:rPr>
          <w:rFonts w:ascii="Times New Roman" w:eastAsia="Times New Roman" w:hAnsi="Times New Roman"/>
          <w:bCs/>
          <w:sz w:val="26"/>
          <w:szCs w:val="26"/>
          <w:lang w:val="en-US"/>
        </w:rPr>
        <w:t>only</w:t>
      </w:r>
      <w:r w:rsidR="00B935BC" w:rsidRPr="00767924">
        <w:rPr>
          <w:rFonts w:ascii="Times New Roman" w:eastAsia="Times New Roman" w:hAnsi="Times New Roman"/>
          <w:bCs/>
          <w:sz w:val="26"/>
          <w:szCs w:val="26"/>
          <w:lang w:val="en-US"/>
        </w:rPr>
        <w:t>), no subsequent notification of a person whose data was checked or collected. On 28-29 April 2016, a delegation of the Venice Commission visited Warsaw to discuss t</w:t>
      </w:r>
      <w:r w:rsidR="00D80B03">
        <w:rPr>
          <w:rFonts w:ascii="Times New Roman" w:eastAsia="Times New Roman" w:hAnsi="Times New Roman"/>
          <w:bCs/>
          <w:sz w:val="26"/>
          <w:szCs w:val="26"/>
          <w:lang w:val="en-US"/>
        </w:rPr>
        <w:t>he amendments to the Police Act</w:t>
      </w:r>
      <w:r w:rsidR="00B935BC" w:rsidRPr="00767924">
        <w:rPr>
          <w:rFonts w:ascii="Times New Roman" w:eastAsia="Times New Roman" w:hAnsi="Times New Roman"/>
          <w:bCs/>
          <w:sz w:val="26"/>
          <w:szCs w:val="26"/>
          <w:lang w:val="en-US"/>
        </w:rPr>
        <w:t xml:space="preserve"> and certain other laws, and delivered an opinion</w:t>
      </w:r>
      <w:r w:rsidR="004B3BD2">
        <w:rPr>
          <w:rStyle w:val="Odwoanieprzypisudolnego"/>
          <w:rFonts w:ascii="Times New Roman" w:eastAsia="Times New Roman" w:hAnsi="Times New Roman"/>
          <w:bCs/>
          <w:sz w:val="26"/>
          <w:szCs w:val="26"/>
          <w:lang w:val="en-US"/>
        </w:rPr>
        <w:footnoteReference w:id="41"/>
      </w:r>
      <w:r w:rsidR="00B935BC" w:rsidRPr="00767924">
        <w:rPr>
          <w:rFonts w:ascii="Times New Roman" w:eastAsia="Times New Roman" w:hAnsi="Times New Roman"/>
          <w:bCs/>
          <w:sz w:val="26"/>
          <w:szCs w:val="26"/>
          <w:lang w:val="en-US"/>
        </w:rPr>
        <w:t xml:space="preserve"> during its session of 10-11 June 2016</w:t>
      </w:r>
      <w:r w:rsidR="00037235">
        <w:rPr>
          <w:rFonts w:ascii="Times New Roman" w:eastAsia="Times New Roman" w:hAnsi="Times New Roman"/>
          <w:bCs/>
          <w:sz w:val="26"/>
          <w:szCs w:val="26"/>
          <w:lang w:val="en-US"/>
        </w:rPr>
        <w:t>. According to the opinion, procedural safeguards</w:t>
      </w:r>
      <w:r w:rsidR="00B935BC" w:rsidRPr="00767924">
        <w:rPr>
          <w:rFonts w:ascii="Times New Roman" w:eastAsia="Times New Roman" w:hAnsi="Times New Roman"/>
          <w:bCs/>
          <w:sz w:val="26"/>
          <w:szCs w:val="26"/>
          <w:lang w:val="en-US"/>
        </w:rPr>
        <w:t xml:space="preserve"> set</w:t>
      </w:r>
      <w:r w:rsidR="00037235">
        <w:rPr>
          <w:rFonts w:ascii="Times New Roman" w:eastAsia="Times New Roman" w:hAnsi="Times New Roman"/>
          <w:bCs/>
          <w:sz w:val="26"/>
          <w:szCs w:val="26"/>
          <w:lang w:val="en-US"/>
        </w:rPr>
        <w:t xml:space="preserve"> out</w:t>
      </w:r>
      <w:r w:rsidR="00B935BC" w:rsidRPr="00767924">
        <w:rPr>
          <w:rFonts w:ascii="Times New Roman" w:eastAsia="Times New Roman" w:hAnsi="Times New Roman"/>
          <w:bCs/>
          <w:sz w:val="26"/>
          <w:szCs w:val="26"/>
          <w:lang w:val="en-US"/>
        </w:rPr>
        <w:t xml:space="preserve"> in the</w:t>
      </w:r>
      <w:r w:rsidR="002C773B" w:rsidRPr="002C773B">
        <w:rPr>
          <w:rFonts w:ascii="Times New Roman" w:eastAsia="Times New Roman" w:hAnsi="Times New Roman"/>
          <w:bCs/>
          <w:sz w:val="26"/>
          <w:szCs w:val="26"/>
          <w:lang w:val="en-US"/>
        </w:rPr>
        <w:t xml:space="preserve"> Act on Police and other acts</w:t>
      </w:r>
      <w:r w:rsidR="002C773B">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Act are insufficient to prevent its excessive use and unjustified interference w</w:t>
      </w:r>
      <w:r w:rsidR="004B3BD2">
        <w:rPr>
          <w:rFonts w:ascii="Times New Roman" w:eastAsia="Times New Roman" w:hAnsi="Times New Roman"/>
          <w:bCs/>
          <w:sz w:val="26"/>
          <w:szCs w:val="26"/>
          <w:lang w:val="en-US"/>
        </w:rPr>
        <w:t xml:space="preserve">ith the privacy of individuals. The Commissioner fully supports the conclusions provided in the </w:t>
      </w:r>
      <w:r w:rsidR="004B3BD2" w:rsidRPr="004B3BD2">
        <w:rPr>
          <w:rFonts w:ascii="Times New Roman" w:eastAsia="Times New Roman" w:hAnsi="Times New Roman"/>
          <w:bCs/>
          <w:sz w:val="26"/>
          <w:szCs w:val="26"/>
          <w:lang w:val="en-US"/>
        </w:rPr>
        <w:t>Venice Commission</w:t>
      </w:r>
      <w:r w:rsidR="004B3BD2">
        <w:rPr>
          <w:rFonts w:ascii="Times New Roman" w:eastAsia="Times New Roman" w:hAnsi="Times New Roman"/>
          <w:bCs/>
          <w:sz w:val="26"/>
          <w:szCs w:val="26"/>
          <w:lang w:val="en-US"/>
        </w:rPr>
        <w:t>’s opinion.</w:t>
      </w:r>
    </w:p>
    <w:p w:rsidR="004B3BD2" w:rsidRPr="00767924" w:rsidRDefault="004B3BD2" w:rsidP="00B935BC">
      <w:pPr>
        <w:keepNext/>
        <w:keepLines/>
        <w:spacing w:line="360" w:lineRule="auto"/>
        <w:jc w:val="both"/>
        <w:outlineLvl w:val="0"/>
        <w:rPr>
          <w:rFonts w:ascii="Times New Roman" w:eastAsia="Times New Roman" w:hAnsi="Times New Roman"/>
          <w:bCs/>
          <w:sz w:val="26"/>
          <w:szCs w:val="26"/>
          <w:lang w:val="en-US"/>
        </w:rPr>
      </w:pPr>
    </w:p>
    <w:p w:rsidR="00B935BC" w:rsidRPr="00767924" w:rsidRDefault="00B935BC" w:rsidP="00B935BC">
      <w:pPr>
        <w:keepNext/>
        <w:keepLines/>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lastRenderedPageBreak/>
        <w:t xml:space="preserve">Freedom of thought, conscience, freedom of opinion and expression, freedom of association and right of peaceful assembly </w:t>
      </w:r>
      <w:r w:rsidR="009C4EF8">
        <w:rPr>
          <w:rFonts w:ascii="Times New Roman" w:eastAsia="Times New Roman" w:hAnsi="Times New Roman"/>
          <w:b/>
          <w:bCs/>
          <w:sz w:val="26"/>
          <w:szCs w:val="26"/>
          <w:lang w:val="en-US"/>
        </w:rPr>
        <w:t xml:space="preserve">- </w:t>
      </w:r>
      <w:r w:rsidR="009C4EF8" w:rsidRPr="00767924">
        <w:rPr>
          <w:rFonts w:ascii="Times New Roman" w:eastAsia="Times New Roman" w:hAnsi="Times New Roman"/>
          <w:b/>
          <w:bCs/>
          <w:sz w:val="26"/>
          <w:szCs w:val="26"/>
          <w:lang w:val="en-US"/>
        </w:rPr>
        <w:t>Articles 19 and 21</w:t>
      </w:r>
      <w:r w:rsidR="009C4EF8">
        <w:rPr>
          <w:rFonts w:ascii="Times New Roman" w:eastAsia="Times New Roman" w:hAnsi="Times New Roman"/>
          <w:b/>
          <w:bCs/>
          <w:sz w:val="26"/>
          <w:szCs w:val="26"/>
          <w:lang w:val="en-US"/>
        </w:rPr>
        <w:t xml:space="preserve"> </w:t>
      </w:r>
      <w:r w:rsidRPr="00767924">
        <w:rPr>
          <w:rFonts w:ascii="Times New Roman" w:eastAsia="Times New Roman" w:hAnsi="Times New Roman"/>
          <w:b/>
          <w:bCs/>
          <w:sz w:val="26"/>
          <w:szCs w:val="26"/>
          <w:lang w:val="en-US"/>
        </w:rPr>
        <w:t>(24-25)</w:t>
      </w:r>
    </w:p>
    <w:p w:rsidR="00B935BC" w:rsidRPr="00767924" w:rsidRDefault="001150BA" w:rsidP="00B935BC">
      <w:pPr>
        <w:keepNext/>
        <w:spacing w:line="360" w:lineRule="auto"/>
        <w:jc w:val="both"/>
        <w:outlineLvl w:val="0"/>
        <w:rPr>
          <w:rFonts w:ascii="Times New Roman" w:eastAsia="Times New Roman" w:hAnsi="Times New Roman"/>
          <w:bCs/>
          <w:color w:val="212121"/>
          <w:sz w:val="26"/>
          <w:szCs w:val="26"/>
          <w:lang w:val="en-US" w:eastAsia="pl-PL"/>
        </w:rPr>
      </w:pPr>
      <w:r>
        <w:rPr>
          <w:rFonts w:ascii="Times New Roman" w:eastAsia="Times New Roman" w:hAnsi="Times New Roman"/>
          <w:b/>
          <w:bCs/>
          <w:sz w:val="26"/>
          <w:szCs w:val="26"/>
          <w:lang w:val="en-US"/>
        </w:rPr>
        <w:t>39</w:t>
      </w:r>
      <w:r w:rsidR="00B935BC" w:rsidRPr="00767924">
        <w:rPr>
          <w:rFonts w:ascii="Times New Roman" w:eastAsia="Times New Roman" w:hAnsi="Times New Roman"/>
          <w:b/>
          <w:bCs/>
          <w:sz w:val="26"/>
          <w:szCs w:val="26"/>
          <w:lang w:val="en-US"/>
        </w:rPr>
        <w:t>. [press offences]</w:t>
      </w:r>
      <w:r w:rsidR="00B935BC" w:rsidRPr="00767924">
        <w:rPr>
          <w:rFonts w:ascii="Times New Roman" w:eastAsia="Times New Roman" w:hAnsi="Times New Roman"/>
          <w:color w:val="212121"/>
          <w:sz w:val="26"/>
          <w:szCs w:val="26"/>
          <w:lang w:val="en-US" w:eastAsia="pl-PL"/>
        </w:rPr>
        <w:t xml:space="preserve"> </w:t>
      </w:r>
      <w:r w:rsidR="00B935BC" w:rsidRPr="00767924">
        <w:rPr>
          <w:rFonts w:ascii="Times New Roman" w:eastAsia="Times New Roman" w:hAnsi="Times New Roman"/>
          <w:bCs/>
          <w:color w:val="212121"/>
          <w:sz w:val="26"/>
          <w:szCs w:val="26"/>
          <w:lang w:val="en-US" w:eastAsia="pl-PL"/>
        </w:rPr>
        <w:t xml:space="preserve">Under the current wording of Article 212 of the Criminal Code </w:t>
      </w:r>
      <w:r w:rsidR="009C4EF8">
        <w:rPr>
          <w:rFonts w:ascii="Times New Roman" w:eastAsia="Times New Roman" w:hAnsi="Times New Roman"/>
          <w:bCs/>
          <w:color w:val="212121"/>
          <w:sz w:val="26"/>
          <w:szCs w:val="26"/>
          <w:lang w:val="en-US" w:eastAsia="pl-PL"/>
        </w:rPr>
        <w:t xml:space="preserve">imprisonment is provided for only in the case of </w:t>
      </w:r>
      <w:r w:rsidR="00B935BC" w:rsidRPr="00767924">
        <w:rPr>
          <w:rFonts w:ascii="Times New Roman" w:eastAsia="Times New Roman" w:hAnsi="Times New Roman"/>
          <w:bCs/>
          <w:color w:val="212121"/>
          <w:sz w:val="26"/>
          <w:szCs w:val="26"/>
          <w:lang w:val="en-US" w:eastAsia="pl-PL"/>
        </w:rPr>
        <w:t>defamation by means of mass communication. The Commissioner</w:t>
      </w:r>
      <w:r w:rsidR="00715297">
        <w:rPr>
          <w:rFonts w:ascii="Times New Roman" w:eastAsia="Times New Roman" w:hAnsi="Times New Roman"/>
          <w:bCs/>
          <w:color w:val="212121"/>
          <w:sz w:val="26"/>
          <w:szCs w:val="26"/>
          <w:lang w:val="en-US" w:eastAsia="pl-PL"/>
        </w:rPr>
        <w:t xml:space="preserve"> attempts to limit the</w:t>
      </w:r>
      <w:r w:rsidR="00B935BC" w:rsidRPr="00767924">
        <w:rPr>
          <w:rFonts w:ascii="Times New Roman" w:eastAsia="Times New Roman" w:hAnsi="Times New Roman"/>
          <w:bCs/>
          <w:color w:val="212121"/>
          <w:sz w:val="26"/>
          <w:szCs w:val="26"/>
          <w:lang w:val="en-US" w:eastAsia="pl-PL"/>
        </w:rPr>
        <w:t xml:space="preserve"> application of A</w:t>
      </w:r>
      <w:r w:rsidR="00C624B1">
        <w:rPr>
          <w:rFonts w:ascii="Times New Roman" w:eastAsia="Times New Roman" w:hAnsi="Times New Roman"/>
          <w:bCs/>
          <w:color w:val="212121"/>
          <w:sz w:val="26"/>
          <w:szCs w:val="26"/>
          <w:lang w:val="en-US" w:eastAsia="pl-PL"/>
        </w:rPr>
        <w:t xml:space="preserve">rticle 212 </w:t>
      </w:r>
      <w:r w:rsidR="009C4EF8">
        <w:rPr>
          <w:rFonts w:ascii="Times New Roman" w:eastAsia="Times New Roman" w:hAnsi="Times New Roman"/>
          <w:bCs/>
          <w:color w:val="212121"/>
          <w:sz w:val="26"/>
          <w:szCs w:val="26"/>
          <w:lang w:val="en-US" w:eastAsia="pl-PL"/>
        </w:rPr>
        <w:t>by</w:t>
      </w:r>
      <w:r w:rsidR="009C4EF8" w:rsidRPr="00767924">
        <w:rPr>
          <w:rFonts w:ascii="Times New Roman" w:eastAsia="Times New Roman" w:hAnsi="Times New Roman"/>
          <w:bCs/>
          <w:color w:val="212121"/>
          <w:sz w:val="26"/>
          <w:szCs w:val="26"/>
          <w:lang w:val="en-US" w:eastAsia="pl-PL"/>
        </w:rPr>
        <w:t xml:space="preserve"> </w:t>
      </w:r>
      <w:r w:rsidR="002C773B">
        <w:rPr>
          <w:rFonts w:ascii="Times New Roman" w:eastAsia="Times New Roman" w:hAnsi="Times New Roman"/>
          <w:bCs/>
          <w:color w:val="212121"/>
          <w:sz w:val="26"/>
          <w:szCs w:val="26"/>
          <w:lang w:val="en-US" w:eastAsia="pl-PL"/>
        </w:rPr>
        <w:t>legislative changes that w</w:t>
      </w:r>
      <w:r w:rsidR="00C624B1" w:rsidRPr="00767924">
        <w:rPr>
          <w:rFonts w:ascii="Times New Roman" w:eastAsia="Times New Roman" w:hAnsi="Times New Roman"/>
          <w:bCs/>
          <w:color w:val="212121"/>
          <w:sz w:val="26"/>
          <w:szCs w:val="26"/>
          <w:lang w:val="en-US" w:eastAsia="pl-PL"/>
        </w:rPr>
        <w:t>ould simplify the procedure for claiming infringement of perso</w:t>
      </w:r>
      <w:r w:rsidR="00B105F8">
        <w:rPr>
          <w:rFonts w:ascii="Times New Roman" w:eastAsia="Times New Roman" w:hAnsi="Times New Roman"/>
          <w:bCs/>
          <w:color w:val="212121"/>
          <w:sz w:val="26"/>
          <w:szCs w:val="26"/>
          <w:lang w:val="en-US" w:eastAsia="pl-PL"/>
        </w:rPr>
        <w:t>nal rights in civil proceedings</w:t>
      </w:r>
      <w:r w:rsidR="00B935BC" w:rsidRPr="00767924">
        <w:rPr>
          <w:rStyle w:val="Odwoanieprzypisudolnego"/>
          <w:rFonts w:ascii="Times New Roman" w:eastAsia="Times New Roman" w:hAnsi="Times New Roman"/>
          <w:bCs/>
          <w:sz w:val="26"/>
          <w:szCs w:val="26"/>
          <w:lang w:val="en-US"/>
        </w:rPr>
        <w:footnoteReference w:id="42"/>
      </w:r>
      <w:r w:rsidR="00C624B1">
        <w:rPr>
          <w:rFonts w:ascii="Times New Roman" w:eastAsia="Times New Roman" w:hAnsi="Times New Roman"/>
          <w:bCs/>
          <w:color w:val="212121"/>
          <w:sz w:val="26"/>
          <w:szCs w:val="26"/>
          <w:lang w:val="en-US" w:eastAsia="pl-PL"/>
        </w:rPr>
        <w:t>.</w:t>
      </w:r>
    </w:p>
    <w:p w:rsidR="00960949"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40</w:t>
      </w:r>
      <w:r w:rsidR="00B935BC" w:rsidRPr="00767924">
        <w:rPr>
          <w:rFonts w:ascii="Times New Roman" w:eastAsia="Times New Roman" w:hAnsi="Times New Roman"/>
          <w:b/>
          <w:bCs/>
          <w:sz w:val="26"/>
          <w:szCs w:val="26"/>
          <w:lang w:val="en-US"/>
        </w:rPr>
        <w:t>. [new Assemblies Act of 24 July 2015]</w:t>
      </w:r>
      <w:r w:rsidR="00B935BC" w:rsidRPr="00767924">
        <w:rPr>
          <w:rFonts w:ascii="Times New Roman" w:eastAsia="Times New Roman" w:hAnsi="Times New Roman"/>
          <w:color w:val="212121"/>
          <w:sz w:val="26"/>
          <w:szCs w:val="26"/>
          <w:lang w:val="en-US" w:eastAsia="pl-PL"/>
        </w:rPr>
        <w:t xml:space="preserve"> </w:t>
      </w:r>
      <w:r w:rsidR="00B935BC" w:rsidRPr="00767924">
        <w:rPr>
          <w:rFonts w:ascii="Times New Roman" w:eastAsia="Times New Roman" w:hAnsi="Times New Roman"/>
          <w:bCs/>
          <w:sz w:val="26"/>
          <w:szCs w:val="26"/>
          <w:lang w:val="en-US"/>
        </w:rPr>
        <w:t>The new Assemblies Act was passe</w:t>
      </w:r>
      <w:r w:rsidR="005122CA">
        <w:rPr>
          <w:rFonts w:ascii="Times New Roman" w:eastAsia="Times New Roman" w:hAnsi="Times New Roman"/>
          <w:bCs/>
          <w:sz w:val="26"/>
          <w:szCs w:val="26"/>
          <w:lang w:val="en-US"/>
        </w:rPr>
        <w:t xml:space="preserve">d in 2015 </w:t>
      </w:r>
      <w:r w:rsidR="00B935BC" w:rsidRPr="00767924">
        <w:rPr>
          <w:rFonts w:ascii="Times New Roman" w:eastAsia="Times New Roman" w:hAnsi="Times New Roman"/>
          <w:bCs/>
          <w:sz w:val="26"/>
          <w:szCs w:val="26"/>
          <w:lang w:val="en-US"/>
        </w:rPr>
        <w:t>after the recognition as unconstitutional of several provisions of the previously applicable law (the Assemblies Act of 1990) by the Constitutional Tribunal</w:t>
      </w:r>
      <w:r w:rsidR="00FC3F3C">
        <w:rPr>
          <w:rStyle w:val="Odwoanieprzypisudolnego"/>
          <w:rFonts w:ascii="Times New Roman" w:eastAsia="Times New Roman" w:hAnsi="Times New Roman"/>
          <w:bCs/>
          <w:sz w:val="26"/>
          <w:szCs w:val="26"/>
          <w:lang w:val="en-US"/>
        </w:rPr>
        <w:footnoteReference w:id="43"/>
      </w:r>
      <w:r w:rsidR="00B935BC" w:rsidRPr="00767924">
        <w:rPr>
          <w:rFonts w:ascii="Times New Roman" w:eastAsia="Times New Roman" w:hAnsi="Times New Roman"/>
          <w:bCs/>
          <w:sz w:val="26"/>
          <w:szCs w:val="26"/>
          <w:lang w:val="en-US"/>
        </w:rPr>
        <w:t>. The introduc</w:t>
      </w:r>
      <w:r w:rsidR="00715297">
        <w:rPr>
          <w:rFonts w:ascii="Times New Roman" w:eastAsia="Times New Roman" w:hAnsi="Times New Roman"/>
          <w:bCs/>
          <w:sz w:val="26"/>
          <w:szCs w:val="26"/>
          <w:lang w:val="en-US"/>
        </w:rPr>
        <w:t>tion of spontaneous assemblies,</w:t>
      </w:r>
      <w:r w:rsidR="004D23D5" w:rsidRPr="00767924">
        <w:rPr>
          <w:rFonts w:ascii="Times New Roman" w:eastAsia="Times New Roman" w:hAnsi="Times New Roman"/>
          <w:bCs/>
          <w:sz w:val="26"/>
          <w:szCs w:val="26"/>
          <w:lang w:val="en-US"/>
        </w:rPr>
        <w:t xml:space="preserve"> possibility of </w:t>
      </w:r>
      <w:r w:rsidR="00B935BC" w:rsidRPr="00767924">
        <w:rPr>
          <w:rFonts w:ascii="Times New Roman" w:eastAsia="Times New Roman" w:hAnsi="Times New Roman"/>
          <w:bCs/>
          <w:sz w:val="26"/>
          <w:szCs w:val="26"/>
          <w:lang w:val="en-US"/>
        </w:rPr>
        <w:t xml:space="preserve">appeal </w:t>
      </w:r>
      <w:r w:rsidR="00DB6FFD">
        <w:rPr>
          <w:rFonts w:ascii="Times New Roman" w:eastAsia="Times New Roman" w:hAnsi="Times New Roman"/>
          <w:bCs/>
          <w:sz w:val="26"/>
          <w:szCs w:val="26"/>
          <w:lang w:val="en-US"/>
        </w:rPr>
        <w:t xml:space="preserve">from negative decision </w:t>
      </w:r>
      <w:r w:rsidR="00715297">
        <w:rPr>
          <w:rFonts w:ascii="Times New Roman" w:eastAsia="Times New Roman" w:hAnsi="Times New Roman"/>
          <w:bCs/>
          <w:sz w:val="26"/>
          <w:szCs w:val="26"/>
          <w:lang w:val="en-US"/>
        </w:rPr>
        <w:t>and</w:t>
      </w:r>
      <w:r w:rsidR="004D23D5" w:rsidRPr="00767924">
        <w:rPr>
          <w:rFonts w:ascii="Times New Roman" w:eastAsia="Times New Roman" w:hAnsi="Times New Roman"/>
          <w:bCs/>
          <w:sz w:val="26"/>
          <w:szCs w:val="26"/>
          <w:lang w:val="en-US"/>
        </w:rPr>
        <w:t xml:space="preserve"> requirement to observe </w:t>
      </w:r>
      <w:r w:rsidR="00B935BC" w:rsidRPr="00767924">
        <w:rPr>
          <w:rFonts w:ascii="Times New Roman" w:eastAsia="Times New Roman" w:hAnsi="Times New Roman"/>
          <w:bCs/>
          <w:sz w:val="26"/>
          <w:szCs w:val="26"/>
          <w:lang w:val="en-US"/>
        </w:rPr>
        <w:t xml:space="preserve">strict deadlines </w:t>
      </w:r>
      <w:r w:rsidR="004D23D5" w:rsidRPr="00767924">
        <w:rPr>
          <w:rFonts w:ascii="Times New Roman" w:eastAsia="Times New Roman" w:hAnsi="Times New Roman"/>
          <w:bCs/>
          <w:sz w:val="26"/>
          <w:szCs w:val="26"/>
          <w:lang w:val="en-US"/>
        </w:rPr>
        <w:t>in</w:t>
      </w:r>
      <w:r w:rsidR="00B935BC" w:rsidRPr="00767924">
        <w:rPr>
          <w:rFonts w:ascii="Times New Roman" w:eastAsia="Times New Roman" w:hAnsi="Times New Roman"/>
          <w:bCs/>
          <w:sz w:val="26"/>
          <w:szCs w:val="26"/>
          <w:lang w:val="en-US"/>
        </w:rPr>
        <w:t xml:space="preserve"> considering the appeal</w:t>
      </w:r>
      <w:r w:rsidR="004D23D5" w:rsidRPr="00767924">
        <w:rPr>
          <w:rFonts w:ascii="Times New Roman" w:eastAsia="Times New Roman" w:hAnsi="Times New Roman"/>
          <w:bCs/>
          <w:sz w:val="26"/>
          <w:szCs w:val="26"/>
          <w:lang w:val="en-US"/>
        </w:rPr>
        <w:t>s</w:t>
      </w:r>
      <w:r w:rsidR="00B935BC" w:rsidRPr="00767924">
        <w:rPr>
          <w:rFonts w:ascii="Times New Roman" w:eastAsia="Times New Roman" w:hAnsi="Times New Roman"/>
          <w:bCs/>
          <w:sz w:val="26"/>
          <w:szCs w:val="26"/>
          <w:lang w:val="en-US"/>
        </w:rPr>
        <w:t xml:space="preserve"> meets the </w:t>
      </w:r>
      <w:r w:rsidR="004D23D5" w:rsidRPr="00767924">
        <w:rPr>
          <w:rFonts w:ascii="Times New Roman" w:eastAsia="Times New Roman" w:hAnsi="Times New Roman"/>
          <w:bCs/>
          <w:sz w:val="26"/>
          <w:szCs w:val="26"/>
          <w:lang w:val="en-US"/>
        </w:rPr>
        <w:t>requirements</w:t>
      </w:r>
      <w:r w:rsidR="00B935BC" w:rsidRPr="00767924">
        <w:rPr>
          <w:rFonts w:ascii="Times New Roman" w:eastAsia="Times New Roman" w:hAnsi="Times New Roman"/>
          <w:bCs/>
          <w:sz w:val="26"/>
          <w:szCs w:val="26"/>
          <w:lang w:val="en-US"/>
        </w:rPr>
        <w:t xml:space="preserve"> raised by the Commissioner</w:t>
      </w:r>
      <w:r w:rsidR="00960949">
        <w:rPr>
          <w:rFonts w:ascii="Times New Roman" w:eastAsia="Times New Roman" w:hAnsi="Times New Roman"/>
          <w:bCs/>
          <w:sz w:val="26"/>
          <w:szCs w:val="26"/>
          <w:lang w:val="en-US"/>
        </w:rPr>
        <w:t>.</w:t>
      </w:r>
      <w:r w:rsidR="00DB6FFD">
        <w:rPr>
          <w:rFonts w:ascii="inherit" w:eastAsia="Times New Roman" w:hAnsi="inherit" w:cs="Courier New"/>
          <w:color w:val="212121"/>
          <w:sz w:val="20"/>
          <w:szCs w:val="20"/>
          <w:lang w:val="en" w:eastAsia="pl-PL"/>
        </w:rPr>
        <w:t xml:space="preserve"> </w:t>
      </w:r>
      <w:r w:rsidR="00DB6FFD" w:rsidRPr="00D60B5C">
        <w:rPr>
          <w:rFonts w:ascii="Times New Roman" w:eastAsia="Times New Roman" w:hAnsi="Times New Roman"/>
          <w:bCs/>
          <w:sz w:val="26"/>
          <w:szCs w:val="26"/>
          <w:lang w:val="en-US"/>
        </w:rPr>
        <w:t xml:space="preserve">The </w:t>
      </w:r>
      <w:r w:rsidR="00DB6FFD">
        <w:rPr>
          <w:rFonts w:ascii="Times New Roman" w:eastAsia="Times New Roman" w:hAnsi="Times New Roman"/>
          <w:bCs/>
          <w:sz w:val="26"/>
          <w:szCs w:val="26"/>
          <w:lang w:val="en-US"/>
        </w:rPr>
        <w:t xml:space="preserve">new </w:t>
      </w:r>
      <w:r w:rsidR="00DB6FFD" w:rsidRPr="00D60B5C">
        <w:rPr>
          <w:rFonts w:ascii="Times New Roman" w:eastAsia="Times New Roman" w:hAnsi="Times New Roman"/>
          <w:bCs/>
          <w:sz w:val="26"/>
          <w:szCs w:val="26"/>
          <w:lang w:val="en-US"/>
        </w:rPr>
        <w:t xml:space="preserve">law, however, did not abolish the </w:t>
      </w:r>
      <w:r w:rsidR="00DB6FFD">
        <w:rPr>
          <w:rFonts w:ascii="Times New Roman" w:eastAsia="Times New Roman" w:hAnsi="Times New Roman"/>
          <w:color w:val="212121"/>
          <w:sz w:val="26"/>
          <w:szCs w:val="26"/>
          <w:lang w:val="en" w:eastAsia="pl-PL"/>
        </w:rPr>
        <w:t>prohibition of an</w:t>
      </w:r>
      <w:r w:rsidR="00FC3F3C" w:rsidRPr="00FC3F3C">
        <w:rPr>
          <w:rFonts w:ascii="Times New Roman" w:eastAsia="Times New Roman" w:hAnsi="Times New Roman"/>
          <w:bCs/>
          <w:sz w:val="26"/>
          <w:szCs w:val="26"/>
          <w:lang w:val="en"/>
        </w:rPr>
        <w:t xml:space="preserve"> assembly of persons lacking full legal capacity</w:t>
      </w:r>
      <w:r w:rsidR="00DB6FFD">
        <w:rPr>
          <w:rFonts w:ascii="Times New Roman" w:eastAsia="Times New Roman" w:hAnsi="Times New Roman"/>
          <w:bCs/>
          <w:sz w:val="26"/>
          <w:szCs w:val="26"/>
          <w:lang w:val="en"/>
        </w:rPr>
        <w:t>, i.e.</w:t>
      </w:r>
      <w:r w:rsidR="00FC3F3C" w:rsidRPr="00FC3F3C">
        <w:rPr>
          <w:rFonts w:ascii="Times New Roman" w:eastAsia="Times New Roman" w:hAnsi="Times New Roman"/>
          <w:bCs/>
          <w:sz w:val="26"/>
          <w:szCs w:val="26"/>
          <w:lang w:val="en"/>
        </w:rPr>
        <w:t xml:space="preserve"> minors and legally incapacitated persons. </w:t>
      </w:r>
      <w:r w:rsidR="00DB6FFD">
        <w:rPr>
          <w:rFonts w:ascii="Times New Roman" w:eastAsia="Times New Roman" w:hAnsi="Times New Roman"/>
          <w:bCs/>
          <w:sz w:val="26"/>
          <w:szCs w:val="26"/>
          <w:lang w:val="en"/>
        </w:rPr>
        <w:t>In</w:t>
      </w:r>
      <w:r w:rsidR="00FC3F3C" w:rsidRPr="00FC3F3C">
        <w:rPr>
          <w:rFonts w:ascii="Times New Roman" w:eastAsia="Times New Roman" w:hAnsi="Times New Roman"/>
          <w:bCs/>
          <w:sz w:val="26"/>
          <w:szCs w:val="26"/>
          <w:lang w:val="en"/>
        </w:rPr>
        <w:t xml:space="preserve"> Commissioner</w:t>
      </w:r>
      <w:r w:rsidR="00FC3F3C">
        <w:rPr>
          <w:rFonts w:ascii="Times New Roman" w:eastAsia="Times New Roman" w:hAnsi="Times New Roman"/>
          <w:bCs/>
          <w:sz w:val="26"/>
          <w:szCs w:val="26"/>
          <w:lang w:val="en"/>
        </w:rPr>
        <w:t>’s view</w:t>
      </w:r>
      <w:r w:rsidR="00FC3F3C" w:rsidRPr="00FC3F3C">
        <w:rPr>
          <w:rFonts w:ascii="Times New Roman" w:eastAsia="Times New Roman" w:hAnsi="Times New Roman"/>
          <w:bCs/>
          <w:sz w:val="26"/>
          <w:szCs w:val="26"/>
          <w:lang w:val="en"/>
        </w:rPr>
        <w:t xml:space="preserve"> such legal solution is not proportionate and violate</w:t>
      </w:r>
      <w:r w:rsidR="00DB6FFD">
        <w:rPr>
          <w:rFonts w:ascii="Times New Roman" w:eastAsia="Times New Roman" w:hAnsi="Times New Roman"/>
          <w:bCs/>
          <w:sz w:val="26"/>
          <w:szCs w:val="26"/>
          <w:lang w:val="en"/>
        </w:rPr>
        <w:t>s</w:t>
      </w:r>
      <w:r w:rsidR="00FC3F3C" w:rsidRPr="00FC3F3C">
        <w:rPr>
          <w:rFonts w:ascii="Times New Roman" w:eastAsia="Times New Roman" w:hAnsi="Times New Roman"/>
          <w:bCs/>
          <w:sz w:val="26"/>
          <w:szCs w:val="26"/>
          <w:lang w:val="en"/>
        </w:rPr>
        <w:t xml:space="preserve"> the essence of freedom of assembly. Unfortunately the Tribunal did not </w:t>
      </w:r>
      <w:r w:rsidR="00DB6FFD">
        <w:rPr>
          <w:rFonts w:ascii="Times New Roman" w:eastAsia="Times New Roman" w:hAnsi="Times New Roman"/>
          <w:bCs/>
          <w:sz w:val="26"/>
          <w:szCs w:val="26"/>
          <w:lang w:val="en"/>
        </w:rPr>
        <w:t>share this view</w:t>
      </w:r>
      <w:r w:rsidR="00324973">
        <w:rPr>
          <w:rFonts w:ascii="Times New Roman" w:eastAsia="Times New Roman" w:hAnsi="Times New Roman"/>
          <w:bCs/>
          <w:sz w:val="26"/>
          <w:szCs w:val="26"/>
          <w:lang w:val="en"/>
        </w:rPr>
        <w:t xml:space="preserve"> (case no</w:t>
      </w:r>
      <w:r w:rsidR="00773624">
        <w:rPr>
          <w:rFonts w:ascii="Times New Roman" w:eastAsia="Times New Roman" w:hAnsi="Times New Roman"/>
          <w:bCs/>
          <w:sz w:val="26"/>
          <w:szCs w:val="26"/>
          <w:lang w:val="en"/>
        </w:rPr>
        <w:t>.</w:t>
      </w:r>
      <w:r w:rsidR="00324973">
        <w:rPr>
          <w:rFonts w:ascii="Times New Roman" w:eastAsia="Times New Roman" w:hAnsi="Times New Roman"/>
          <w:bCs/>
          <w:sz w:val="26"/>
          <w:szCs w:val="26"/>
          <w:lang w:val="en"/>
        </w:rPr>
        <w:t xml:space="preserve"> </w:t>
      </w:r>
      <w:r w:rsidR="006B079E">
        <w:rPr>
          <w:rFonts w:ascii="Times New Roman" w:eastAsia="Times New Roman" w:hAnsi="Times New Roman"/>
          <w:bCs/>
          <w:sz w:val="26"/>
          <w:szCs w:val="26"/>
          <w:lang w:val="en"/>
        </w:rPr>
        <w:t>K</w:t>
      </w:r>
      <w:r w:rsidR="00773624">
        <w:rPr>
          <w:rFonts w:ascii="Times New Roman" w:eastAsia="Times New Roman" w:hAnsi="Times New Roman"/>
          <w:bCs/>
          <w:sz w:val="26"/>
          <w:szCs w:val="26"/>
          <w:lang w:val="en"/>
        </w:rPr>
        <w:t xml:space="preserve"> </w:t>
      </w:r>
      <w:r w:rsidR="006B079E">
        <w:rPr>
          <w:rFonts w:ascii="Times New Roman" w:eastAsia="Times New Roman" w:hAnsi="Times New Roman"/>
          <w:bCs/>
          <w:sz w:val="26"/>
          <w:szCs w:val="26"/>
          <w:lang w:val="en"/>
        </w:rPr>
        <w:t>44/12)</w:t>
      </w:r>
      <w:r w:rsidR="00FC3F3C">
        <w:rPr>
          <w:rFonts w:ascii="Times New Roman" w:eastAsia="Times New Roman" w:hAnsi="Times New Roman"/>
          <w:bCs/>
          <w:sz w:val="26"/>
          <w:szCs w:val="26"/>
          <w:lang w:val="en"/>
        </w:rPr>
        <w:t>.</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41</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[events organized by LGBT organizations]</w:t>
      </w:r>
      <w:r w:rsidR="00B935BC" w:rsidRPr="00767924">
        <w:rPr>
          <w:rFonts w:ascii="Times New Roman" w:eastAsia="Times New Roman" w:hAnsi="Times New Roman"/>
          <w:bCs/>
          <w:sz w:val="26"/>
          <w:szCs w:val="26"/>
          <w:lang w:val="en-US"/>
        </w:rPr>
        <w:t xml:space="preserve"> </w:t>
      </w:r>
      <w:r w:rsidR="00DB6FFD">
        <w:rPr>
          <w:rFonts w:ascii="Times New Roman" w:eastAsia="Times New Roman" w:hAnsi="Times New Roman"/>
          <w:bCs/>
          <w:sz w:val="26"/>
          <w:szCs w:val="26"/>
          <w:lang w:val="en-US"/>
        </w:rPr>
        <w:t>I</w:t>
      </w:r>
      <w:r w:rsidR="00B935BC" w:rsidRPr="00767924">
        <w:rPr>
          <w:rFonts w:ascii="Times New Roman" w:eastAsia="Times New Roman" w:hAnsi="Times New Roman"/>
          <w:bCs/>
          <w:sz w:val="26"/>
          <w:szCs w:val="26"/>
          <w:lang w:val="en-US"/>
        </w:rPr>
        <w:t xml:space="preserve">n </w:t>
      </w:r>
      <w:r w:rsidR="00DB6FFD">
        <w:rPr>
          <w:rFonts w:ascii="Times New Roman" w:eastAsia="Times New Roman" w:hAnsi="Times New Roman"/>
          <w:bCs/>
          <w:sz w:val="26"/>
          <w:szCs w:val="26"/>
          <w:lang w:val="en-US"/>
        </w:rPr>
        <w:t>years</w:t>
      </w:r>
      <w:r w:rsidR="00B935BC" w:rsidRPr="00767924">
        <w:rPr>
          <w:rFonts w:ascii="Times New Roman" w:eastAsia="Times New Roman" w:hAnsi="Times New Roman"/>
          <w:bCs/>
          <w:sz w:val="26"/>
          <w:szCs w:val="26"/>
          <w:lang w:val="en-US"/>
        </w:rPr>
        <w:t xml:space="preserve"> 2008-2015 </w:t>
      </w:r>
      <w:r w:rsidR="00DB6FFD" w:rsidRPr="00767924">
        <w:rPr>
          <w:rFonts w:ascii="Times New Roman" w:eastAsia="Times New Roman" w:hAnsi="Times New Roman"/>
          <w:bCs/>
          <w:sz w:val="26"/>
          <w:szCs w:val="26"/>
          <w:lang w:val="en-US"/>
        </w:rPr>
        <w:t xml:space="preserve">the Commissioner did not receive </w:t>
      </w:r>
      <w:r w:rsidR="00B935BC" w:rsidRPr="00767924">
        <w:rPr>
          <w:rFonts w:ascii="Times New Roman" w:eastAsia="Times New Roman" w:hAnsi="Times New Roman"/>
          <w:bCs/>
          <w:sz w:val="26"/>
          <w:szCs w:val="26"/>
          <w:lang w:val="en-US"/>
        </w:rPr>
        <w:t xml:space="preserve">any </w:t>
      </w:r>
      <w:r w:rsidR="00DB6FFD">
        <w:rPr>
          <w:rFonts w:ascii="Times New Roman" w:eastAsia="Times New Roman" w:hAnsi="Times New Roman"/>
          <w:bCs/>
          <w:sz w:val="26"/>
          <w:szCs w:val="26"/>
          <w:lang w:val="en-US"/>
        </w:rPr>
        <w:t>claims</w:t>
      </w:r>
      <w:r w:rsidR="00DB6FFD" w:rsidRPr="00767924">
        <w:rPr>
          <w:rFonts w:ascii="Times New Roman" w:eastAsia="Times New Roman" w:hAnsi="Times New Roman"/>
          <w:bCs/>
          <w:sz w:val="26"/>
          <w:szCs w:val="26"/>
          <w:lang w:val="en-US"/>
        </w:rPr>
        <w:t xml:space="preserve"> </w:t>
      </w:r>
      <w:r w:rsidR="00DB6FFD">
        <w:rPr>
          <w:rFonts w:ascii="Times New Roman" w:eastAsia="Times New Roman" w:hAnsi="Times New Roman"/>
          <w:bCs/>
          <w:sz w:val="26"/>
          <w:szCs w:val="26"/>
          <w:lang w:val="en-US"/>
        </w:rPr>
        <w:t xml:space="preserve">regarding </w:t>
      </w:r>
      <w:r w:rsidR="00DB6FFD" w:rsidRPr="00767924">
        <w:rPr>
          <w:rFonts w:ascii="Times New Roman" w:eastAsia="Times New Roman" w:hAnsi="Times New Roman"/>
          <w:bCs/>
          <w:sz w:val="26"/>
          <w:szCs w:val="26"/>
          <w:lang w:val="en-US"/>
        </w:rPr>
        <w:t>freedom of assembly of LGBT communities</w:t>
      </w:r>
      <w:r w:rsidR="00B935BC" w:rsidRPr="00767924">
        <w:rPr>
          <w:rFonts w:ascii="Times New Roman" w:eastAsia="Times New Roman" w:hAnsi="Times New Roman"/>
          <w:bCs/>
          <w:sz w:val="26"/>
          <w:szCs w:val="26"/>
          <w:lang w:val="en-US"/>
        </w:rPr>
        <w:t xml:space="preserve">. According to the organizers of the </w:t>
      </w:r>
      <w:r w:rsidR="00DB6FFD" w:rsidRPr="00767924">
        <w:rPr>
          <w:rFonts w:ascii="Times New Roman" w:eastAsia="Times New Roman" w:hAnsi="Times New Roman"/>
          <w:bCs/>
          <w:sz w:val="26"/>
          <w:szCs w:val="26"/>
          <w:lang w:val="en-US"/>
        </w:rPr>
        <w:t>pride parades</w:t>
      </w:r>
      <w:r w:rsidR="00B935BC" w:rsidRPr="00767924">
        <w:rPr>
          <w:rFonts w:ascii="Times New Roman" w:eastAsia="Times New Roman" w:hAnsi="Times New Roman"/>
          <w:bCs/>
          <w:sz w:val="26"/>
          <w:szCs w:val="26"/>
          <w:lang w:val="en-US"/>
        </w:rPr>
        <w:t>, the protection of a peaceful assembly by police officers ensures the actual implementation of freedom of assembly. All organizers of pride parades positively asses</w:t>
      </w:r>
      <w:r w:rsidR="00773624">
        <w:rPr>
          <w:rFonts w:ascii="Times New Roman" w:eastAsia="Times New Roman" w:hAnsi="Times New Roman"/>
          <w:bCs/>
          <w:sz w:val="26"/>
          <w:szCs w:val="26"/>
          <w:lang w:val="en-US"/>
        </w:rPr>
        <w:t>sed cooperation with</w:t>
      </w:r>
      <w:r w:rsidR="005122CA">
        <w:rPr>
          <w:rFonts w:ascii="Times New Roman" w:eastAsia="Times New Roman" w:hAnsi="Times New Roman"/>
          <w:bCs/>
          <w:sz w:val="26"/>
          <w:szCs w:val="26"/>
          <w:lang w:val="en-US"/>
        </w:rPr>
        <w:t xml:space="preserve"> police</w:t>
      </w:r>
      <w:r w:rsidR="00213FCD">
        <w:rPr>
          <w:rStyle w:val="Odwoanieprzypisudolnego"/>
          <w:rFonts w:ascii="Times New Roman" w:eastAsia="Times New Roman" w:hAnsi="Times New Roman"/>
          <w:bCs/>
          <w:sz w:val="26"/>
          <w:szCs w:val="26"/>
          <w:lang w:val="en-US"/>
        </w:rPr>
        <w:footnoteReference w:id="44"/>
      </w:r>
      <w:r w:rsidR="005122CA">
        <w:rPr>
          <w:rFonts w:ascii="Times New Roman" w:eastAsia="Times New Roman" w:hAnsi="Times New Roman"/>
          <w:bCs/>
          <w:sz w:val="26"/>
          <w:szCs w:val="26"/>
          <w:lang w:val="en-US"/>
        </w:rPr>
        <w:t>.</w:t>
      </w:r>
    </w:p>
    <w:p w:rsidR="00B935BC" w:rsidRPr="00767924" w:rsidRDefault="00B935BC" w:rsidP="00B935BC">
      <w:pPr>
        <w:keepNext/>
        <w:keepLines/>
        <w:spacing w:line="360" w:lineRule="auto"/>
        <w:jc w:val="both"/>
        <w:outlineLvl w:val="0"/>
        <w:rPr>
          <w:rFonts w:ascii="Times New Roman" w:eastAsia="Times New Roman" w:hAnsi="Times New Roman"/>
          <w:bCs/>
          <w:sz w:val="26"/>
          <w:szCs w:val="26"/>
          <w:lang w:val="en-US"/>
        </w:rPr>
      </w:pPr>
    </w:p>
    <w:p w:rsidR="00B935BC" w:rsidRPr="00767924" w:rsidRDefault="00B935BC" w:rsidP="00B935BC">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 xml:space="preserve">Protection of minors and rights of the child </w:t>
      </w:r>
      <w:r w:rsidR="00D65BEA">
        <w:rPr>
          <w:rFonts w:ascii="Times New Roman" w:eastAsia="Times New Roman" w:hAnsi="Times New Roman"/>
          <w:b/>
          <w:bCs/>
          <w:sz w:val="26"/>
          <w:szCs w:val="26"/>
          <w:lang w:val="en-US"/>
        </w:rPr>
        <w:t xml:space="preserve">- </w:t>
      </w:r>
      <w:r w:rsidR="00D65BEA" w:rsidRPr="00767924">
        <w:rPr>
          <w:rFonts w:ascii="Times New Roman" w:eastAsia="Times New Roman" w:hAnsi="Times New Roman"/>
          <w:b/>
          <w:bCs/>
          <w:sz w:val="26"/>
          <w:szCs w:val="26"/>
          <w:lang w:val="en-US"/>
        </w:rPr>
        <w:t xml:space="preserve">Articles 9, 10 and 24 </w:t>
      </w:r>
      <w:r w:rsidRPr="00767924">
        <w:rPr>
          <w:rFonts w:ascii="Times New Roman" w:eastAsia="Times New Roman" w:hAnsi="Times New Roman"/>
          <w:b/>
          <w:bCs/>
          <w:sz w:val="26"/>
          <w:szCs w:val="26"/>
          <w:lang w:val="en-US"/>
        </w:rPr>
        <w:t>(26)</w:t>
      </w:r>
    </w:p>
    <w:p w:rsidR="00B935BC" w:rsidRPr="00767924"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42</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[lawyer for detained juvenile delinquents]</w:t>
      </w:r>
      <w:r w:rsidR="00B4251A">
        <w:rPr>
          <w:rFonts w:ascii="Times New Roman" w:eastAsia="Times New Roman" w:hAnsi="Times New Roman"/>
          <w:bCs/>
          <w:sz w:val="26"/>
          <w:szCs w:val="26"/>
          <w:lang w:val="en-US"/>
        </w:rPr>
        <w:t xml:space="preserve"> The Commissioner</w:t>
      </w:r>
      <w:r w:rsidR="00B935BC" w:rsidRPr="00767924">
        <w:rPr>
          <w:rFonts w:ascii="Times New Roman" w:eastAsia="Times New Roman" w:hAnsi="Times New Roman"/>
          <w:bCs/>
          <w:sz w:val="26"/>
          <w:szCs w:val="26"/>
          <w:lang w:val="en-US"/>
        </w:rPr>
        <w:t xml:space="preserve"> draws attention to the access of a juvenile delinquent to a lawyer. Under current law juvenile delinquents may meet with an attorney after being granted a court permission or a permission of the head of </w:t>
      </w:r>
      <w:r w:rsidR="00B935BC" w:rsidRPr="00767924">
        <w:rPr>
          <w:rFonts w:ascii="Times New Roman" w:eastAsia="Times New Roman" w:hAnsi="Times New Roman"/>
          <w:bCs/>
          <w:sz w:val="26"/>
          <w:szCs w:val="26"/>
          <w:lang w:val="en-US"/>
        </w:rPr>
        <w:lastRenderedPageBreak/>
        <w:t xml:space="preserve">the </w:t>
      </w:r>
      <w:r w:rsidR="00B4251A">
        <w:rPr>
          <w:rFonts w:ascii="Times New Roman" w:eastAsia="Times New Roman" w:hAnsi="Times New Roman"/>
          <w:bCs/>
          <w:sz w:val="26"/>
          <w:szCs w:val="26"/>
          <w:lang w:val="en-US"/>
        </w:rPr>
        <w:t xml:space="preserve">police </w:t>
      </w:r>
      <w:r w:rsidR="00236C6F">
        <w:rPr>
          <w:rFonts w:ascii="Times New Roman" w:eastAsia="Times New Roman" w:hAnsi="Times New Roman"/>
          <w:bCs/>
          <w:sz w:val="26"/>
          <w:szCs w:val="26"/>
          <w:lang w:val="en-US"/>
        </w:rPr>
        <w:t>custody</w:t>
      </w:r>
      <w:r w:rsidR="00B4251A">
        <w:rPr>
          <w:rFonts w:ascii="Times New Roman" w:eastAsia="Times New Roman" w:hAnsi="Times New Roman"/>
          <w:bCs/>
          <w:sz w:val="26"/>
          <w:szCs w:val="26"/>
          <w:lang w:val="en-US"/>
        </w:rPr>
        <w:t xml:space="preserve"> </w:t>
      </w:r>
      <w:r w:rsidR="00D65BEA">
        <w:rPr>
          <w:rFonts w:ascii="Times New Roman" w:eastAsia="Times New Roman" w:hAnsi="Times New Roman"/>
          <w:bCs/>
          <w:sz w:val="26"/>
          <w:szCs w:val="26"/>
          <w:lang w:val="en-US"/>
        </w:rPr>
        <w:t>c</w:t>
      </w:r>
      <w:r w:rsidR="00D65BEA" w:rsidRPr="00767924">
        <w:rPr>
          <w:rFonts w:ascii="Times New Roman" w:eastAsia="Times New Roman" w:hAnsi="Times New Roman"/>
          <w:bCs/>
          <w:sz w:val="26"/>
          <w:szCs w:val="26"/>
          <w:lang w:val="en-US"/>
        </w:rPr>
        <w:t>enter</w:t>
      </w:r>
      <w:r w:rsidR="00B935BC" w:rsidRPr="00767924">
        <w:rPr>
          <w:rFonts w:ascii="Times New Roman" w:eastAsia="Times New Roman" w:hAnsi="Times New Roman"/>
          <w:bCs/>
          <w:sz w:val="26"/>
          <w:szCs w:val="26"/>
          <w:lang w:val="en-US"/>
        </w:rPr>
        <w:t xml:space="preserve"> </w:t>
      </w:r>
      <w:r w:rsidR="00236C6F">
        <w:rPr>
          <w:rFonts w:ascii="Times New Roman" w:eastAsia="Times New Roman" w:hAnsi="Times New Roman"/>
          <w:bCs/>
          <w:sz w:val="26"/>
          <w:szCs w:val="26"/>
          <w:lang w:val="en-US"/>
        </w:rPr>
        <w:t xml:space="preserve">for children </w:t>
      </w:r>
      <w:r w:rsidR="00B935BC" w:rsidRPr="00767924">
        <w:rPr>
          <w:rFonts w:ascii="Times New Roman" w:eastAsia="Times New Roman" w:hAnsi="Times New Roman"/>
          <w:bCs/>
          <w:sz w:val="26"/>
          <w:szCs w:val="26"/>
          <w:lang w:val="en-US"/>
        </w:rPr>
        <w:t>or police officer responsible for the case</w:t>
      </w:r>
      <w:r w:rsidR="00B4251A">
        <w:rPr>
          <w:rStyle w:val="Odwoanieprzypisudolnego"/>
          <w:rFonts w:ascii="Times New Roman" w:eastAsia="Times New Roman" w:hAnsi="Times New Roman"/>
          <w:bCs/>
          <w:sz w:val="26"/>
          <w:szCs w:val="26"/>
          <w:lang w:val="en-US"/>
        </w:rPr>
        <w:footnoteReference w:id="45"/>
      </w:r>
      <w:r w:rsidR="00B935BC" w:rsidRPr="00767924">
        <w:rPr>
          <w:rFonts w:ascii="Times New Roman" w:eastAsia="Times New Roman" w:hAnsi="Times New Roman"/>
          <w:bCs/>
          <w:sz w:val="26"/>
          <w:szCs w:val="26"/>
          <w:lang w:val="en-US"/>
        </w:rPr>
        <w:t xml:space="preserve">. Minister of </w:t>
      </w:r>
      <w:r w:rsidR="00F400E7">
        <w:rPr>
          <w:rFonts w:ascii="Times New Roman" w:eastAsia="Times New Roman" w:hAnsi="Times New Roman"/>
          <w:bCs/>
          <w:sz w:val="26"/>
          <w:szCs w:val="26"/>
          <w:lang w:val="en-US"/>
        </w:rPr>
        <w:t>Internal</w:t>
      </w:r>
      <w:r w:rsidR="00B935BC" w:rsidRPr="00767924">
        <w:rPr>
          <w:rFonts w:ascii="Times New Roman" w:eastAsia="Times New Roman" w:hAnsi="Times New Roman"/>
          <w:bCs/>
          <w:sz w:val="26"/>
          <w:szCs w:val="26"/>
          <w:lang w:val="en-US"/>
        </w:rPr>
        <w:t xml:space="preserve"> Affairs and Administration agreed with the Commissioner that it is an unjustified restriction on the right of the juvenile delinquent to defense and announced the introduction of appropriate changes. Unfortunately, to this day the law has not been changed.</w:t>
      </w:r>
    </w:p>
    <w:p w:rsidR="002D477C" w:rsidRDefault="001150BA" w:rsidP="002D477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43</w:t>
      </w:r>
      <w:r w:rsidR="004A0320">
        <w:rPr>
          <w:rFonts w:ascii="Times New Roman" w:eastAsia="Times New Roman" w:hAnsi="Times New Roman"/>
          <w:b/>
          <w:bCs/>
          <w:sz w:val="26"/>
          <w:szCs w:val="26"/>
          <w:lang w:val="en-US"/>
        </w:rPr>
        <w:t>. [period of detention</w:t>
      </w:r>
      <w:r w:rsidR="00B935BC" w:rsidRPr="00767924">
        <w:rPr>
          <w:rFonts w:ascii="Times New Roman" w:eastAsia="Times New Roman" w:hAnsi="Times New Roman"/>
          <w:b/>
          <w:bCs/>
          <w:sz w:val="26"/>
          <w:szCs w:val="26"/>
          <w:lang w:val="en-US"/>
        </w:rPr>
        <w:t xml:space="preserve"> in the </w:t>
      </w:r>
      <w:r w:rsidR="00201EC1">
        <w:rPr>
          <w:rFonts w:ascii="Times New Roman" w:eastAsia="Times New Roman" w:hAnsi="Times New Roman"/>
          <w:b/>
          <w:bCs/>
          <w:sz w:val="26"/>
          <w:szCs w:val="26"/>
          <w:lang w:val="en-US"/>
        </w:rPr>
        <w:t>police custody</w:t>
      </w:r>
      <w:r w:rsidR="00B935BC" w:rsidRPr="00767924">
        <w:rPr>
          <w:rFonts w:ascii="Times New Roman" w:eastAsia="Times New Roman" w:hAnsi="Times New Roman"/>
          <w:b/>
          <w:bCs/>
          <w:sz w:val="26"/>
          <w:szCs w:val="26"/>
          <w:lang w:val="en-US"/>
        </w:rPr>
        <w:t xml:space="preserve"> </w:t>
      </w:r>
      <w:r w:rsidR="00D65BEA" w:rsidRPr="00767924">
        <w:rPr>
          <w:rFonts w:ascii="Times New Roman" w:eastAsia="Times New Roman" w:hAnsi="Times New Roman"/>
          <w:b/>
          <w:bCs/>
          <w:sz w:val="26"/>
          <w:szCs w:val="26"/>
          <w:lang w:val="en-US"/>
        </w:rPr>
        <w:t>centers</w:t>
      </w:r>
      <w:r w:rsidR="00B935BC" w:rsidRPr="00767924">
        <w:rPr>
          <w:rFonts w:ascii="Times New Roman" w:eastAsia="Times New Roman" w:hAnsi="Times New Roman"/>
          <w:b/>
          <w:bCs/>
          <w:sz w:val="26"/>
          <w:szCs w:val="26"/>
          <w:lang w:val="en-US"/>
        </w:rPr>
        <w:t xml:space="preserve"> for </w:t>
      </w:r>
      <w:r w:rsidR="00201EC1">
        <w:rPr>
          <w:rFonts w:ascii="Times New Roman" w:eastAsia="Times New Roman" w:hAnsi="Times New Roman"/>
          <w:b/>
          <w:bCs/>
          <w:sz w:val="26"/>
          <w:szCs w:val="26"/>
          <w:lang w:val="en-US"/>
        </w:rPr>
        <w:t>children</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In the Commissioner’s opinion juvenile delinquents who committed a criminal offense under the influence of alcohol should be directed to a hospital because there are no legal grounds for placing them in a </w:t>
      </w:r>
      <w:r w:rsidR="00236C6F">
        <w:rPr>
          <w:rFonts w:ascii="Times New Roman" w:eastAsia="Times New Roman" w:hAnsi="Times New Roman"/>
          <w:bCs/>
          <w:sz w:val="26"/>
          <w:szCs w:val="26"/>
          <w:lang w:val="en-US"/>
        </w:rPr>
        <w:t xml:space="preserve">police </w:t>
      </w:r>
      <w:r w:rsidR="00B935BC" w:rsidRPr="00767924">
        <w:rPr>
          <w:rFonts w:ascii="Times New Roman" w:eastAsia="Times New Roman" w:hAnsi="Times New Roman"/>
          <w:bCs/>
          <w:sz w:val="26"/>
          <w:szCs w:val="26"/>
          <w:lang w:val="en-US"/>
        </w:rPr>
        <w:t xml:space="preserve">detention </w:t>
      </w:r>
      <w:r w:rsidR="00D65BEA" w:rsidRPr="00767924">
        <w:rPr>
          <w:rFonts w:ascii="Times New Roman" w:eastAsia="Times New Roman" w:hAnsi="Times New Roman"/>
          <w:bCs/>
          <w:sz w:val="26"/>
          <w:szCs w:val="26"/>
          <w:lang w:val="en-US"/>
        </w:rPr>
        <w:t>center</w:t>
      </w:r>
      <w:r w:rsidR="00B935BC" w:rsidRPr="00767924">
        <w:rPr>
          <w:rFonts w:ascii="Times New Roman" w:eastAsia="Times New Roman" w:hAnsi="Times New Roman"/>
          <w:bCs/>
          <w:sz w:val="26"/>
          <w:szCs w:val="26"/>
          <w:lang w:val="en-US"/>
        </w:rPr>
        <w:t xml:space="preserve"> for </w:t>
      </w:r>
      <w:r w:rsidR="00236C6F">
        <w:rPr>
          <w:rFonts w:ascii="Times New Roman" w:eastAsia="Times New Roman" w:hAnsi="Times New Roman"/>
          <w:bCs/>
          <w:sz w:val="26"/>
          <w:szCs w:val="26"/>
          <w:lang w:val="en-US"/>
        </w:rPr>
        <w:t>children</w:t>
      </w:r>
      <w:r w:rsidR="00B935BC" w:rsidRPr="00767924">
        <w:rPr>
          <w:rFonts w:ascii="Times New Roman" w:eastAsia="Times New Roman" w:hAnsi="Times New Roman"/>
          <w:bCs/>
          <w:sz w:val="26"/>
          <w:szCs w:val="26"/>
          <w:lang w:val="en-US"/>
        </w:rPr>
        <w:t xml:space="preserve">. Prolonged detention </w:t>
      </w:r>
      <w:r w:rsidR="00FC2F58" w:rsidRPr="00767924">
        <w:rPr>
          <w:rFonts w:ascii="Times New Roman" w:eastAsia="Times New Roman" w:hAnsi="Times New Roman"/>
          <w:bCs/>
          <w:sz w:val="26"/>
          <w:szCs w:val="26"/>
          <w:lang w:val="en-US"/>
        </w:rPr>
        <w:t xml:space="preserve">of juvenile delinquents </w:t>
      </w:r>
      <w:r w:rsidR="00B935BC" w:rsidRPr="00767924">
        <w:rPr>
          <w:rFonts w:ascii="Times New Roman" w:eastAsia="Times New Roman" w:hAnsi="Times New Roman"/>
          <w:bCs/>
          <w:sz w:val="26"/>
          <w:szCs w:val="26"/>
          <w:lang w:val="en-US"/>
        </w:rPr>
        <w:t>results in a lack of compulsory schooling, as well as limited contact with family</w:t>
      </w:r>
      <w:r w:rsidR="004C6FF0">
        <w:rPr>
          <w:rStyle w:val="Odwoanieprzypisudolnego"/>
          <w:rFonts w:ascii="Times New Roman" w:eastAsia="Times New Roman" w:hAnsi="Times New Roman"/>
          <w:bCs/>
          <w:sz w:val="26"/>
          <w:szCs w:val="26"/>
          <w:lang w:val="en-US"/>
        </w:rPr>
        <w:footnoteReference w:id="46"/>
      </w:r>
      <w:r w:rsidR="002119DC">
        <w:rPr>
          <w:rFonts w:ascii="Times New Roman" w:eastAsia="Times New Roman" w:hAnsi="Times New Roman"/>
          <w:bCs/>
          <w:sz w:val="26"/>
          <w:szCs w:val="26"/>
          <w:lang w:val="en-US"/>
        </w:rPr>
        <w:t>. Since the entry into force of</w:t>
      </w:r>
      <w:r w:rsidR="00B935BC" w:rsidRPr="00767924">
        <w:rPr>
          <w:rFonts w:ascii="Times New Roman" w:eastAsia="Times New Roman" w:hAnsi="Times New Roman"/>
          <w:bCs/>
          <w:sz w:val="26"/>
          <w:szCs w:val="26"/>
          <w:lang w:val="en-US"/>
        </w:rPr>
        <w:t xml:space="preserve"> </w:t>
      </w:r>
      <w:r w:rsidR="00201EC1">
        <w:rPr>
          <w:rFonts w:ascii="Times New Roman" w:eastAsia="Times New Roman" w:hAnsi="Times New Roman"/>
          <w:bCs/>
          <w:sz w:val="26"/>
          <w:szCs w:val="26"/>
          <w:lang w:val="en-US"/>
        </w:rPr>
        <w:t xml:space="preserve">the </w:t>
      </w:r>
      <w:r w:rsidR="00B935BC" w:rsidRPr="00767924">
        <w:rPr>
          <w:rFonts w:ascii="Times New Roman" w:eastAsia="Times New Roman" w:hAnsi="Times New Roman"/>
          <w:bCs/>
          <w:sz w:val="26"/>
          <w:szCs w:val="26"/>
          <w:lang w:val="en-US"/>
        </w:rPr>
        <w:t>Chapter 1 of the Act on juvenile delinquency proceedings on 2 January 2014, a juvenile delinquent may be d</w:t>
      </w:r>
      <w:r w:rsidR="00FC2F58">
        <w:rPr>
          <w:rFonts w:ascii="Times New Roman" w:eastAsia="Times New Roman" w:hAnsi="Times New Roman"/>
          <w:bCs/>
          <w:sz w:val="26"/>
          <w:szCs w:val="26"/>
          <w:lang w:val="en-US"/>
        </w:rPr>
        <w:t xml:space="preserve">etained in the </w:t>
      </w:r>
      <w:r w:rsidR="00201EC1">
        <w:rPr>
          <w:rFonts w:ascii="Times New Roman" w:eastAsia="Times New Roman" w:hAnsi="Times New Roman"/>
          <w:bCs/>
          <w:sz w:val="26"/>
          <w:szCs w:val="26"/>
          <w:lang w:val="en-US"/>
        </w:rPr>
        <w:t>police custody</w:t>
      </w:r>
      <w:r w:rsidR="00FC2F58">
        <w:rPr>
          <w:rFonts w:ascii="Times New Roman" w:eastAsia="Times New Roman" w:hAnsi="Times New Roman"/>
          <w:bCs/>
          <w:sz w:val="26"/>
          <w:szCs w:val="26"/>
          <w:lang w:val="en-US"/>
        </w:rPr>
        <w:t xml:space="preserve"> </w:t>
      </w:r>
      <w:r w:rsidR="00D65BEA">
        <w:rPr>
          <w:rFonts w:ascii="Times New Roman" w:eastAsia="Times New Roman" w:hAnsi="Times New Roman"/>
          <w:bCs/>
          <w:sz w:val="26"/>
          <w:szCs w:val="26"/>
          <w:lang w:val="en-US"/>
        </w:rPr>
        <w:t>center</w:t>
      </w:r>
      <w:r w:rsidR="00B935BC" w:rsidRPr="00767924">
        <w:rPr>
          <w:rFonts w:ascii="Times New Roman" w:eastAsia="Times New Roman" w:hAnsi="Times New Roman"/>
          <w:bCs/>
          <w:sz w:val="26"/>
          <w:szCs w:val="26"/>
          <w:lang w:val="en-US"/>
        </w:rPr>
        <w:t xml:space="preserve"> for the time necessary to forward him/her to an appropriate foster parents or to an appropriate medical institution, center o</w:t>
      </w:r>
      <w:r w:rsidR="00FE7B2D">
        <w:rPr>
          <w:rFonts w:ascii="Times New Roman" w:eastAsia="Times New Roman" w:hAnsi="Times New Roman"/>
          <w:bCs/>
          <w:sz w:val="26"/>
          <w:szCs w:val="26"/>
          <w:lang w:val="en-US"/>
        </w:rPr>
        <w:t>r shelter, but no longer than for a</w:t>
      </w:r>
      <w:r w:rsidR="00B935BC" w:rsidRPr="00767924">
        <w:rPr>
          <w:rFonts w:ascii="Times New Roman" w:eastAsia="Times New Roman" w:hAnsi="Times New Roman"/>
          <w:bCs/>
          <w:sz w:val="26"/>
          <w:szCs w:val="26"/>
          <w:lang w:val="en-US"/>
        </w:rPr>
        <w:t xml:space="preserve"> 5 days.</w:t>
      </w:r>
    </w:p>
    <w:p w:rsidR="00D65BEA" w:rsidRDefault="001150BA" w:rsidP="00D65BEA">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44</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w:t>
      </w:r>
      <w:r w:rsidR="00B935BC" w:rsidRPr="00767924">
        <w:rPr>
          <w:rFonts w:ascii="Times New Roman" w:eastAsia="Times New Roman" w:hAnsi="Times New Roman"/>
          <w:b/>
          <w:bCs/>
          <w:sz w:val="26"/>
          <w:szCs w:val="26"/>
          <w:lang w:val="en-US"/>
        </w:rPr>
        <w:t xml:space="preserve">[living conditions of the police </w:t>
      </w:r>
      <w:r w:rsidR="00236C6F">
        <w:rPr>
          <w:rFonts w:ascii="Times New Roman" w:eastAsia="Times New Roman" w:hAnsi="Times New Roman"/>
          <w:b/>
          <w:bCs/>
          <w:sz w:val="26"/>
          <w:szCs w:val="26"/>
          <w:lang w:val="en-US"/>
        </w:rPr>
        <w:t>custody</w:t>
      </w:r>
      <w:r w:rsidR="00B935BC" w:rsidRPr="00767924">
        <w:rPr>
          <w:rFonts w:ascii="Times New Roman" w:eastAsia="Times New Roman" w:hAnsi="Times New Roman"/>
          <w:b/>
          <w:bCs/>
          <w:sz w:val="26"/>
          <w:szCs w:val="26"/>
          <w:lang w:val="en-US"/>
        </w:rPr>
        <w:t xml:space="preserve"> </w:t>
      </w:r>
      <w:r w:rsidR="00D65BEA" w:rsidRPr="00767924">
        <w:rPr>
          <w:rFonts w:ascii="Times New Roman" w:eastAsia="Times New Roman" w:hAnsi="Times New Roman"/>
          <w:b/>
          <w:bCs/>
          <w:sz w:val="26"/>
          <w:szCs w:val="26"/>
          <w:lang w:val="en-US"/>
        </w:rPr>
        <w:t>centers</w:t>
      </w:r>
      <w:r w:rsidR="00B935BC" w:rsidRPr="00767924">
        <w:rPr>
          <w:rFonts w:ascii="Times New Roman" w:eastAsia="Times New Roman" w:hAnsi="Times New Roman"/>
          <w:b/>
          <w:bCs/>
          <w:sz w:val="26"/>
          <w:szCs w:val="26"/>
          <w:lang w:val="en-US"/>
        </w:rPr>
        <w:t xml:space="preserve"> for </w:t>
      </w:r>
      <w:r w:rsidR="00236C6F">
        <w:rPr>
          <w:rFonts w:ascii="Times New Roman" w:eastAsia="Times New Roman" w:hAnsi="Times New Roman"/>
          <w:b/>
          <w:bCs/>
          <w:sz w:val="26"/>
          <w:szCs w:val="26"/>
          <w:lang w:val="en-US"/>
        </w:rPr>
        <w:t>children</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In June 2012 the Minister of </w:t>
      </w:r>
      <w:r w:rsidR="00F400E7">
        <w:rPr>
          <w:rFonts w:ascii="Times New Roman" w:eastAsia="Times New Roman" w:hAnsi="Times New Roman"/>
          <w:bCs/>
          <w:sz w:val="26"/>
          <w:szCs w:val="26"/>
          <w:lang w:val="en-US"/>
        </w:rPr>
        <w:t xml:space="preserve">Internal </w:t>
      </w:r>
      <w:r w:rsidR="003A60F8">
        <w:rPr>
          <w:rFonts w:ascii="Times New Roman" w:eastAsia="Times New Roman" w:hAnsi="Times New Roman"/>
          <w:bCs/>
          <w:sz w:val="26"/>
          <w:szCs w:val="26"/>
          <w:lang w:val="en-US"/>
        </w:rPr>
        <w:t>Affairs adopted a</w:t>
      </w:r>
      <w:r w:rsidR="00B935BC" w:rsidRPr="00767924">
        <w:rPr>
          <w:rFonts w:ascii="Times New Roman" w:eastAsia="Times New Roman" w:hAnsi="Times New Roman"/>
          <w:bCs/>
          <w:sz w:val="26"/>
          <w:szCs w:val="26"/>
          <w:lang w:val="en-US"/>
        </w:rPr>
        <w:t xml:space="preserve"> new regulation which, among others, refers to the living conditions in the police </w:t>
      </w:r>
      <w:r w:rsidR="00236C6F">
        <w:rPr>
          <w:rFonts w:ascii="Times New Roman" w:eastAsia="Times New Roman" w:hAnsi="Times New Roman"/>
          <w:bCs/>
          <w:sz w:val="26"/>
          <w:szCs w:val="26"/>
          <w:lang w:val="en-US"/>
        </w:rPr>
        <w:t xml:space="preserve">custody </w:t>
      </w:r>
      <w:r w:rsidR="00D65BEA" w:rsidRPr="00767924">
        <w:rPr>
          <w:rFonts w:ascii="Times New Roman" w:eastAsia="Times New Roman" w:hAnsi="Times New Roman"/>
          <w:bCs/>
          <w:sz w:val="26"/>
          <w:szCs w:val="26"/>
          <w:lang w:val="en-US"/>
        </w:rPr>
        <w:t>centers</w:t>
      </w:r>
      <w:r w:rsidR="00B935BC" w:rsidRPr="00767924">
        <w:rPr>
          <w:rFonts w:ascii="Times New Roman" w:eastAsia="Times New Roman" w:hAnsi="Times New Roman"/>
          <w:bCs/>
          <w:sz w:val="26"/>
          <w:szCs w:val="26"/>
          <w:lang w:val="en-US"/>
        </w:rPr>
        <w:t xml:space="preserve"> for </w:t>
      </w:r>
      <w:r w:rsidR="00236C6F">
        <w:rPr>
          <w:rFonts w:ascii="Times New Roman" w:eastAsia="Times New Roman" w:hAnsi="Times New Roman"/>
          <w:bCs/>
          <w:sz w:val="26"/>
          <w:szCs w:val="26"/>
          <w:lang w:val="en-US"/>
        </w:rPr>
        <w:t>children</w:t>
      </w:r>
      <w:r w:rsidR="00B935BC" w:rsidRPr="00767924">
        <w:rPr>
          <w:rFonts w:ascii="Times New Roman" w:eastAsia="Times New Roman" w:hAnsi="Times New Roman"/>
          <w:bCs/>
          <w:sz w:val="26"/>
          <w:szCs w:val="26"/>
          <w:lang w:val="en-US"/>
        </w:rPr>
        <w:t>, as well as issue</w:t>
      </w:r>
      <w:r w:rsidR="00337FE5">
        <w:rPr>
          <w:rFonts w:ascii="Times New Roman" w:eastAsia="Times New Roman" w:hAnsi="Times New Roman"/>
          <w:bCs/>
          <w:sz w:val="26"/>
          <w:szCs w:val="26"/>
          <w:lang w:val="en-US"/>
        </w:rPr>
        <w:t xml:space="preserve">s related with </w:t>
      </w:r>
      <w:r w:rsidR="003A60F8">
        <w:rPr>
          <w:rFonts w:ascii="Times New Roman" w:eastAsia="Times New Roman" w:hAnsi="Times New Roman"/>
          <w:bCs/>
          <w:sz w:val="26"/>
          <w:szCs w:val="26"/>
          <w:lang w:val="en-US"/>
        </w:rPr>
        <w:t xml:space="preserve">the </w:t>
      </w:r>
      <w:r w:rsidR="00337FE5">
        <w:rPr>
          <w:rFonts w:ascii="Times New Roman" w:eastAsia="Times New Roman" w:hAnsi="Times New Roman"/>
          <w:bCs/>
          <w:sz w:val="26"/>
          <w:szCs w:val="26"/>
          <w:lang w:val="en-US"/>
        </w:rPr>
        <w:t xml:space="preserve">video monitoring. </w:t>
      </w:r>
      <w:r w:rsidR="00B935BC" w:rsidRPr="00767924">
        <w:rPr>
          <w:rFonts w:ascii="Times New Roman" w:eastAsia="Times New Roman" w:hAnsi="Times New Roman"/>
          <w:bCs/>
          <w:sz w:val="26"/>
          <w:szCs w:val="26"/>
          <w:lang w:val="en-US"/>
        </w:rPr>
        <w:t xml:space="preserve">It defines precisely where the monitoring can be installed, who can keep it, for how long and who can share the records. Although there are new regulations concerning detention </w:t>
      </w:r>
      <w:r w:rsidR="00D65BEA" w:rsidRPr="00767924">
        <w:rPr>
          <w:rFonts w:ascii="Times New Roman" w:eastAsia="Times New Roman" w:hAnsi="Times New Roman"/>
          <w:bCs/>
          <w:sz w:val="26"/>
          <w:szCs w:val="26"/>
          <w:lang w:val="en-US"/>
        </w:rPr>
        <w:t>centers’</w:t>
      </w:r>
      <w:r w:rsidR="00B935BC" w:rsidRPr="00767924">
        <w:rPr>
          <w:rFonts w:ascii="Times New Roman" w:eastAsia="Times New Roman" w:hAnsi="Times New Roman"/>
          <w:bCs/>
          <w:sz w:val="26"/>
          <w:szCs w:val="26"/>
          <w:lang w:val="en-US"/>
        </w:rPr>
        <w:t xml:space="preserve"> equipment, usually it is minimalistic – for example only a bed without a locker for personal belongings</w:t>
      </w:r>
      <w:r w:rsidR="00337FE5">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The right to contact with the outside world is excessively constrained by the presence of an officer during the meetings and visits of parents</w:t>
      </w:r>
      <w:r w:rsidR="00337FE5">
        <w:rPr>
          <w:rFonts w:ascii="Times New Roman" w:eastAsia="Times New Roman" w:hAnsi="Times New Roman"/>
          <w:bCs/>
          <w:sz w:val="26"/>
          <w:szCs w:val="26"/>
          <w:lang w:val="en-US"/>
        </w:rPr>
        <w:t>.</w:t>
      </w:r>
      <w:r w:rsidR="00D65BEA">
        <w:rPr>
          <w:rFonts w:ascii="Times New Roman" w:eastAsia="Times New Roman" w:hAnsi="Times New Roman"/>
          <w:bCs/>
          <w:sz w:val="26"/>
          <w:szCs w:val="26"/>
          <w:lang w:val="en-US"/>
        </w:rPr>
        <w:t xml:space="preserve"> </w:t>
      </w:r>
      <w:r w:rsidR="00D65BEA" w:rsidRPr="00767924">
        <w:rPr>
          <w:rFonts w:ascii="Times New Roman" w:eastAsia="Times New Roman" w:hAnsi="Times New Roman"/>
          <w:bCs/>
          <w:sz w:val="26"/>
          <w:szCs w:val="26"/>
          <w:lang w:val="en-US"/>
        </w:rPr>
        <w:t xml:space="preserve">In June 2012 the National Preventive Mechanism </w:t>
      </w:r>
      <w:r w:rsidR="00D65BEA">
        <w:rPr>
          <w:rFonts w:ascii="Times New Roman" w:eastAsia="Times New Roman" w:hAnsi="Times New Roman"/>
          <w:bCs/>
          <w:sz w:val="26"/>
          <w:szCs w:val="26"/>
          <w:lang w:val="en-US"/>
        </w:rPr>
        <w:t xml:space="preserve">(part of the Office of the Commissioner for Human Rights) </w:t>
      </w:r>
      <w:r w:rsidR="00D65BEA" w:rsidRPr="00767924">
        <w:rPr>
          <w:rFonts w:ascii="Times New Roman" w:eastAsia="Times New Roman" w:hAnsi="Times New Roman"/>
          <w:bCs/>
          <w:sz w:val="26"/>
          <w:szCs w:val="26"/>
          <w:lang w:val="en-US"/>
        </w:rPr>
        <w:t>issued a comprehensive report on th</w:t>
      </w:r>
      <w:r w:rsidR="00D65BEA">
        <w:rPr>
          <w:rFonts w:ascii="Times New Roman" w:eastAsia="Times New Roman" w:hAnsi="Times New Roman"/>
          <w:bCs/>
          <w:sz w:val="26"/>
          <w:szCs w:val="26"/>
          <w:lang w:val="en-US"/>
        </w:rPr>
        <w:t>e inspection of police custody</w:t>
      </w:r>
      <w:r w:rsidR="00D65BEA" w:rsidRPr="00767924">
        <w:rPr>
          <w:rFonts w:ascii="Times New Roman" w:eastAsia="Times New Roman" w:hAnsi="Times New Roman"/>
          <w:bCs/>
          <w:sz w:val="26"/>
          <w:szCs w:val="26"/>
          <w:lang w:val="en-US"/>
        </w:rPr>
        <w:t xml:space="preserve"> centers for </w:t>
      </w:r>
      <w:r w:rsidR="00D65BEA">
        <w:rPr>
          <w:rFonts w:ascii="Times New Roman" w:eastAsia="Times New Roman" w:hAnsi="Times New Roman"/>
          <w:bCs/>
          <w:sz w:val="26"/>
          <w:szCs w:val="26"/>
          <w:lang w:val="en-US"/>
        </w:rPr>
        <w:t>children</w:t>
      </w:r>
      <w:r w:rsidR="00D65BEA" w:rsidRPr="00767924">
        <w:rPr>
          <w:rFonts w:ascii="Times New Roman" w:eastAsia="Times New Roman" w:hAnsi="Times New Roman"/>
          <w:bCs/>
          <w:sz w:val="26"/>
          <w:szCs w:val="26"/>
          <w:lang w:val="en-US"/>
        </w:rPr>
        <w:t>. Gener</w:t>
      </w:r>
      <w:r w:rsidR="00D65BEA">
        <w:rPr>
          <w:rFonts w:ascii="Times New Roman" w:eastAsia="Times New Roman" w:hAnsi="Times New Roman"/>
          <w:bCs/>
          <w:sz w:val="26"/>
          <w:szCs w:val="26"/>
          <w:lang w:val="en-US"/>
        </w:rPr>
        <w:t xml:space="preserve">al impressions of the majority </w:t>
      </w:r>
      <w:r w:rsidR="00D65BEA" w:rsidRPr="00767924">
        <w:rPr>
          <w:rFonts w:ascii="Times New Roman" w:eastAsia="Times New Roman" w:hAnsi="Times New Roman"/>
          <w:bCs/>
          <w:sz w:val="26"/>
          <w:szCs w:val="26"/>
          <w:lang w:val="en-US"/>
        </w:rPr>
        <w:t xml:space="preserve">of the visited </w:t>
      </w:r>
      <w:r w:rsidR="00D65BEA">
        <w:rPr>
          <w:rFonts w:ascii="Times New Roman" w:eastAsia="Times New Roman" w:hAnsi="Times New Roman"/>
          <w:bCs/>
          <w:sz w:val="26"/>
          <w:szCs w:val="26"/>
          <w:lang w:val="en-US"/>
        </w:rPr>
        <w:t>places</w:t>
      </w:r>
      <w:r w:rsidR="00D65BEA" w:rsidRPr="00767924">
        <w:rPr>
          <w:rFonts w:ascii="Times New Roman" w:eastAsia="Times New Roman" w:hAnsi="Times New Roman"/>
          <w:bCs/>
          <w:sz w:val="26"/>
          <w:szCs w:val="26"/>
          <w:lang w:val="en-US"/>
        </w:rPr>
        <w:t xml:space="preserve"> were good, but </w:t>
      </w:r>
      <w:r w:rsidR="00D65BEA">
        <w:rPr>
          <w:rFonts w:ascii="Times New Roman" w:eastAsia="Times New Roman" w:hAnsi="Times New Roman"/>
          <w:bCs/>
          <w:sz w:val="26"/>
          <w:szCs w:val="26"/>
          <w:lang w:val="en-US"/>
        </w:rPr>
        <w:t xml:space="preserve">some </w:t>
      </w:r>
      <w:r w:rsidR="00D65BEA" w:rsidRPr="00767924">
        <w:rPr>
          <w:rFonts w:ascii="Times New Roman" w:eastAsia="Times New Roman" w:hAnsi="Times New Roman"/>
          <w:bCs/>
          <w:sz w:val="26"/>
          <w:szCs w:val="26"/>
          <w:lang w:val="en-US"/>
        </w:rPr>
        <w:t>irregularities regarding the technical condition of buildings and equipment</w:t>
      </w:r>
      <w:r w:rsidR="00D65BEA">
        <w:rPr>
          <w:rFonts w:ascii="Times New Roman" w:eastAsia="Times New Roman" w:hAnsi="Times New Roman"/>
          <w:bCs/>
          <w:sz w:val="26"/>
          <w:szCs w:val="26"/>
          <w:lang w:val="en-US"/>
        </w:rPr>
        <w:t xml:space="preserve"> were also noticed</w:t>
      </w:r>
      <w:r w:rsidR="00D65BEA">
        <w:rPr>
          <w:rStyle w:val="Odwoanieprzypisudolnego"/>
          <w:rFonts w:ascii="Times New Roman" w:eastAsia="Times New Roman" w:hAnsi="Times New Roman"/>
          <w:bCs/>
          <w:sz w:val="26"/>
          <w:szCs w:val="26"/>
          <w:lang w:val="en-US"/>
        </w:rPr>
        <w:footnoteReference w:id="47"/>
      </w:r>
      <w:r w:rsidR="00D65BEA" w:rsidRPr="00767924">
        <w:rPr>
          <w:rFonts w:ascii="Times New Roman" w:eastAsia="Times New Roman" w:hAnsi="Times New Roman"/>
          <w:bCs/>
          <w:sz w:val="26"/>
          <w:szCs w:val="26"/>
          <w:lang w:val="en-US"/>
        </w:rPr>
        <w:t xml:space="preserve">. </w:t>
      </w:r>
    </w:p>
    <w:p w:rsidR="00B935BC" w:rsidRPr="00767924" w:rsidRDefault="00B935BC" w:rsidP="002D477C">
      <w:pPr>
        <w:keepNext/>
        <w:spacing w:line="360" w:lineRule="auto"/>
        <w:jc w:val="both"/>
        <w:outlineLvl w:val="0"/>
        <w:rPr>
          <w:rFonts w:ascii="Times New Roman" w:eastAsia="Times New Roman" w:hAnsi="Times New Roman"/>
          <w:bCs/>
          <w:sz w:val="26"/>
          <w:szCs w:val="26"/>
          <w:lang w:val="en-US"/>
        </w:rPr>
      </w:pPr>
    </w:p>
    <w:p w:rsidR="009F2AF2" w:rsidRPr="0012217B" w:rsidRDefault="001150BA" w:rsidP="00B935BC">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lastRenderedPageBreak/>
        <w:t>45</w:t>
      </w:r>
      <w:r w:rsidR="00CE46BC">
        <w:rPr>
          <w:rFonts w:ascii="Times New Roman" w:eastAsia="Times New Roman" w:hAnsi="Times New Roman"/>
          <w:b/>
          <w:bCs/>
          <w:sz w:val="26"/>
          <w:szCs w:val="26"/>
          <w:lang w:val="en-US"/>
        </w:rPr>
        <w:t>.</w:t>
      </w:r>
      <w:r w:rsidR="003A60F8">
        <w:rPr>
          <w:rFonts w:ascii="Times New Roman" w:eastAsia="Times New Roman" w:hAnsi="Times New Roman"/>
          <w:b/>
          <w:bCs/>
          <w:sz w:val="26"/>
          <w:szCs w:val="26"/>
          <w:lang w:val="en-US"/>
        </w:rPr>
        <w:t xml:space="preserve"> </w:t>
      </w:r>
      <w:r w:rsidR="00CE46BC">
        <w:rPr>
          <w:rFonts w:ascii="Times New Roman" w:eastAsia="Times New Roman" w:hAnsi="Times New Roman"/>
          <w:b/>
          <w:bCs/>
          <w:sz w:val="26"/>
          <w:szCs w:val="26"/>
          <w:lang w:val="en-US"/>
        </w:rPr>
        <w:t>[</w:t>
      </w:r>
      <w:r w:rsidR="008576AF">
        <w:rPr>
          <w:rFonts w:ascii="Times New Roman" w:eastAsia="Times New Roman" w:hAnsi="Times New Roman"/>
          <w:b/>
          <w:bCs/>
          <w:sz w:val="26"/>
          <w:szCs w:val="26"/>
          <w:lang w:val="en-US"/>
        </w:rPr>
        <w:t>juvenile shelters</w:t>
      </w:r>
      <w:r w:rsidR="00B935BC" w:rsidRPr="00767924">
        <w:rPr>
          <w:rFonts w:ascii="Times New Roman" w:eastAsia="Times New Roman" w:hAnsi="Times New Roman"/>
          <w:b/>
          <w:bCs/>
          <w:sz w:val="26"/>
          <w:szCs w:val="26"/>
          <w:lang w:val="en-US"/>
        </w:rPr>
        <w:t>]</w:t>
      </w:r>
      <w:r w:rsidR="00B935BC" w:rsidRPr="00767924">
        <w:rPr>
          <w:rFonts w:ascii="Times New Roman" w:eastAsia="Times New Roman" w:hAnsi="Times New Roman"/>
          <w:bCs/>
          <w:sz w:val="26"/>
          <w:szCs w:val="26"/>
          <w:lang w:val="en-US"/>
        </w:rPr>
        <w:t xml:space="preserve"> On </w:t>
      </w:r>
      <w:r w:rsidR="0057124D">
        <w:rPr>
          <w:rFonts w:ascii="Times New Roman" w:eastAsia="Times New Roman" w:hAnsi="Times New Roman"/>
          <w:bCs/>
          <w:sz w:val="26"/>
          <w:szCs w:val="26"/>
          <w:lang w:val="en-US"/>
        </w:rPr>
        <w:t>6</w:t>
      </w:r>
      <w:r w:rsidR="00B935BC" w:rsidRPr="00767924">
        <w:rPr>
          <w:rFonts w:ascii="Times New Roman" w:eastAsia="Times New Roman" w:hAnsi="Times New Roman"/>
          <w:bCs/>
          <w:sz w:val="26"/>
          <w:szCs w:val="26"/>
          <w:lang w:val="en-US"/>
        </w:rPr>
        <w:t xml:space="preserve"> July 2016 t</w:t>
      </w:r>
      <w:r w:rsidR="00236C6F">
        <w:rPr>
          <w:rFonts w:ascii="Times New Roman" w:eastAsia="Times New Roman" w:hAnsi="Times New Roman"/>
          <w:bCs/>
          <w:sz w:val="26"/>
          <w:szCs w:val="26"/>
          <w:lang w:val="en-US"/>
        </w:rPr>
        <w:t xml:space="preserve">he Minister of Justice </w:t>
      </w:r>
      <w:r w:rsidR="008576AF">
        <w:rPr>
          <w:rFonts w:ascii="Times New Roman" w:eastAsia="Times New Roman" w:hAnsi="Times New Roman"/>
          <w:bCs/>
          <w:sz w:val="26"/>
          <w:szCs w:val="26"/>
          <w:lang w:val="en-US"/>
        </w:rPr>
        <w:t>amended</w:t>
      </w:r>
      <w:r w:rsidR="00337FE5">
        <w:rPr>
          <w:rFonts w:ascii="Times New Roman" w:eastAsia="Times New Roman" w:hAnsi="Times New Roman"/>
          <w:bCs/>
          <w:sz w:val="26"/>
          <w:szCs w:val="26"/>
          <w:lang w:val="en-US"/>
        </w:rPr>
        <w:t xml:space="preserve"> the Ordinance </w:t>
      </w:r>
      <w:r w:rsidR="00B935BC" w:rsidRPr="00767924">
        <w:rPr>
          <w:rFonts w:ascii="Times New Roman" w:eastAsia="Times New Roman" w:hAnsi="Times New Roman"/>
          <w:bCs/>
          <w:sz w:val="26"/>
          <w:szCs w:val="26"/>
          <w:lang w:val="en-US"/>
        </w:rPr>
        <w:t>on juvenile long-term confinement facilit</w:t>
      </w:r>
      <w:r w:rsidR="00337FE5">
        <w:rPr>
          <w:rFonts w:ascii="Times New Roman" w:eastAsia="Times New Roman" w:hAnsi="Times New Roman"/>
          <w:bCs/>
          <w:sz w:val="26"/>
          <w:szCs w:val="26"/>
          <w:lang w:val="en-US"/>
        </w:rPr>
        <w:t xml:space="preserve">ies and remand facilities. </w:t>
      </w:r>
      <w:r w:rsidR="008576AF">
        <w:rPr>
          <w:rFonts w:ascii="Times New Roman" w:eastAsia="Times New Roman" w:hAnsi="Times New Roman"/>
          <w:bCs/>
          <w:sz w:val="26"/>
          <w:szCs w:val="26"/>
          <w:lang w:val="en-US"/>
        </w:rPr>
        <w:t>P</w:t>
      </w:r>
      <w:r w:rsidR="00B935BC" w:rsidRPr="00767924">
        <w:rPr>
          <w:rFonts w:ascii="Times New Roman" w:eastAsia="Times New Roman" w:hAnsi="Times New Roman"/>
          <w:bCs/>
          <w:sz w:val="26"/>
          <w:szCs w:val="26"/>
          <w:lang w:val="en-US"/>
        </w:rPr>
        <w:t>ossibility of placing a juvenile delinquent in a temporary isolation room because of</w:t>
      </w:r>
      <w:r w:rsidR="0057124D">
        <w:rPr>
          <w:rFonts w:ascii="Times New Roman" w:eastAsia="Times New Roman" w:hAnsi="Times New Roman"/>
          <w:bCs/>
          <w:sz w:val="26"/>
          <w:szCs w:val="26"/>
          <w:lang w:val="en-US"/>
        </w:rPr>
        <w:t xml:space="preserve"> safety reasons and order</w:t>
      </w:r>
      <w:r w:rsidR="008576AF">
        <w:rPr>
          <w:rFonts w:ascii="Times New Roman" w:eastAsia="Times New Roman" w:hAnsi="Times New Roman"/>
          <w:bCs/>
          <w:sz w:val="26"/>
          <w:szCs w:val="26"/>
          <w:lang w:val="en-US"/>
        </w:rPr>
        <w:t xml:space="preserve"> was excluded</w:t>
      </w:r>
      <w:r w:rsidR="00B935BC" w:rsidRPr="00767924">
        <w:rPr>
          <w:rStyle w:val="Odwoanieprzypisudolnego"/>
          <w:rFonts w:ascii="Times New Roman" w:eastAsia="Times New Roman" w:hAnsi="Times New Roman"/>
          <w:bCs/>
          <w:sz w:val="26"/>
          <w:szCs w:val="26"/>
          <w:lang w:val="en-US"/>
        </w:rPr>
        <w:footnoteReference w:id="48"/>
      </w:r>
      <w:r w:rsidR="0057124D">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However, a temporary isolation room can still be used for th</w:t>
      </w:r>
      <w:r w:rsidR="000C6BA5">
        <w:rPr>
          <w:rFonts w:ascii="Times New Roman" w:eastAsia="Times New Roman" w:hAnsi="Times New Roman"/>
          <w:bCs/>
          <w:sz w:val="26"/>
          <w:szCs w:val="26"/>
          <w:lang w:val="en-US"/>
        </w:rPr>
        <w:t>e first 14 days after arrival to</w:t>
      </w:r>
      <w:r w:rsidR="00B935BC" w:rsidRPr="00767924">
        <w:rPr>
          <w:rFonts w:ascii="Times New Roman" w:eastAsia="Times New Roman" w:hAnsi="Times New Roman"/>
          <w:bCs/>
          <w:sz w:val="26"/>
          <w:szCs w:val="26"/>
          <w:lang w:val="en-US"/>
        </w:rPr>
        <w:t xml:space="preserve"> a long-term correctional facility in order to carry out appropriate medical examinations and for adjustment </w:t>
      </w:r>
      <w:r w:rsidR="008576AF" w:rsidRPr="00767924">
        <w:rPr>
          <w:rFonts w:ascii="Times New Roman" w:eastAsia="Times New Roman" w:hAnsi="Times New Roman"/>
          <w:bCs/>
          <w:sz w:val="26"/>
          <w:szCs w:val="26"/>
          <w:lang w:val="en-US"/>
        </w:rPr>
        <w:t>purposes</w:t>
      </w:r>
      <w:r w:rsidR="008576AF">
        <w:rPr>
          <w:rFonts w:ascii="Times New Roman" w:eastAsia="Times New Roman" w:hAnsi="Times New Roman"/>
          <w:bCs/>
          <w:sz w:val="26"/>
          <w:szCs w:val="26"/>
          <w:lang w:val="en-US"/>
        </w:rPr>
        <w:t>. The</w:t>
      </w:r>
      <w:r w:rsidR="009F2AF2">
        <w:rPr>
          <w:rFonts w:ascii="Times New Roman" w:eastAsia="Times New Roman" w:hAnsi="Times New Roman"/>
          <w:bCs/>
          <w:sz w:val="26"/>
          <w:szCs w:val="26"/>
          <w:lang w:val="en-US"/>
        </w:rPr>
        <w:t xml:space="preserve"> Commissioner underlines</w:t>
      </w:r>
      <w:r w:rsidR="0012217B">
        <w:rPr>
          <w:rStyle w:val="Odwoanieprzypisudolnego"/>
          <w:rFonts w:ascii="Times New Roman" w:eastAsia="Times New Roman" w:hAnsi="Times New Roman"/>
          <w:bCs/>
          <w:sz w:val="26"/>
          <w:szCs w:val="26"/>
          <w:lang w:val="en-US"/>
        </w:rPr>
        <w:footnoteReference w:id="49"/>
      </w:r>
      <w:r w:rsidR="009F2AF2">
        <w:rPr>
          <w:rFonts w:ascii="Times New Roman" w:eastAsia="Times New Roman" w:hAnsi="Times New Roman"/>
          <w:bCs/>
          <w:sz w:val="26"/>
          <w:szCs w:val="26"/>
          <w:lang w:val="en-US"/>
        </w:rPr>
        <w:t xml:space="preserve"> the need to implement the E</w:t>
      </w:r>
      <w:r w:rsidR="008576AF">
        <w:rPr>
          <w:rFonts w:ascii="Times New Roman" w:eastAsia="Times New Roman" w:hAnsi="Times New Roman"/>
          <w:bCs/>
          <w:sz w:val="26"/>
          <w:szCs w:val="26"/>
          <w:lang w:val="en-US"/>
        </w:rPr>
        <w:t xml:space="preserve">uropean </w:t>
      </w:r>
      <w:r w:rsidR="009F2AF2">
        <w:rPr>
          <w:rFonts w:ascii="Times New Roman" w:eastAsia="Times New Roman" w:hAnsi="Times New Roman"/>
          <w:bCs/>
          <w:sz w:val="26"/>
          <w:szCs w:val="26"/>
          <w:lang w:val="en-US"/>
        </w:rPr>
        <w:t>C</w:t>
      </w:r>
      <w:r w:rsidR="008576AF">
        <w:rPr>
          <w:rFonts w:ascii="Times New Roman" w:eastAsia="Times New Roman" w:hAnsi="Times New Roman"/>
          <w:bCs/>
          <w:sz w:val="26"/>
          <w:szCs w:val="26"/>
          <w:lang w:val="en-US"/>
        </w:rPr>
        <w:t xml:space="preserve">ourt of </w:t>
      </w:r>
      <w:r w:rsidR="009F2AF2">
        <w:rPr>
          <w:rFonts w:ascii="Times New Roman" w:eastAsia="Times New Roman" w:hAnsi="Times New Roman"/>
          <w:bCs/>
          <w:sz w:val="26"/>
          <w:szCs w:val="26"/>
          <w:lang w:val="en-US"/>
        </w:rPr>
        <w:t>H</w:t>
      </w:r>
      <w:r w:rsidR="008576AF">
        <w:rPr>
          <w:rFonts w:ascii="Times New Roman" w:eastAsia="Times New Roman" w:hAnsi="Times New Roman"/>
          <w:bCs/>
          <w:sz w:val="26"/>
          <w:szCs w:val="26"/>
          <w:lang w:val="en-US"/>
        </w:rPr>
        <w:t xml:space="preserve">uman </w:t>
      </w:r>
      <w:r w:rsidR="009F2AF2">
        <w:rPr>
          <w:rFonts w:ascii="Times New Roman" w:eastAsia="Times New Roman" w:hAnsi="Times New Roman"/>
          <w:bCs/>
          <w:sz w:val="26"/>
          <w:szCs w:val="26"/>
          <w:lang w:val="en-US"/>
        </w:rPr>
        <w:t>R</w:t>
      </w:r>
      <w:r w:rsidR="008576AF">
        <w:rPr>
          <w:rFonts w:ascii="Times New Roman" w:eastAsia="Times New Roman" w:hAnsi="Times New Roman"/>
          <w:bCs/>
          <w:sz w:val="26"/>
          <w:szCs w:val="26"/>
          <w:lang w:val="en-US"/>
        </w:rPr>
        <w:t>ights’</w:t>
      </w:r>
      <w:r w:rsidR="009F2AF2">
        <w:rPr>
          <w:rFonts w:ascii="Times New Roman" w:eastAsia="Times New Roman" w:hAnsi="Times New Roman"/>
          <w:bCs/>
          <w:sz w:val="26"/>
          <w:szCs w:val="26"/>
          <w:lang w:val="en-US"/>
        </w:rPr>
        <w:t xml:space="preserve"> judgement in case Grabowski against Poland</w:t>
      </w:r>
      <w:r w:rsidR="009F2AF2">
        <w:rPr>
          <w:rStyle w:val="Odwoanieprzypisudolnego"/>
          <w:rFonts w:ascii="Times New Roman" w:eastAsia="Times New Roman" w:hAnsi="Times New Roman"/>
          <w:bCs/>
          <w:sz w:val="26"/>
          <w:szCs w:val="26"/>
          <w:lang w:val="en-US"/>
        </w:rPr>
        <w:footnoteReference w:id="50"/>
      </w:r>
      <w:r w:rsidR="008576AF">
        <w:rPr>
          <w:rFonts w:ascii="Times New Roman" w:eastAsia="Times New Roman" w:hAnsi="Times New Roman"/>
          <w:bCs/>
          <w:sz w:val="26"/>
          <w:szCs w:val="26"/>
          <w:lang w:val="en-US"/>
        </w:rPr>
        <w:t xml:space="preserve">, which </w:t>
      </w:r>
      <w:r w:rsidR="0012217B">
        <w:rPr>
          <w:rFonts w:ascii="Times New Roman" w:eastAsia="Times New Roman" w:hAnsi="Times New Roman"/>
          <w:bCs/>
          <w:sz w:val="26"/>
          <w:szCs w:val="26"/>
          <w:lang w:val="en-US"/>
        </w:rPr>
        <w:t xml:space="preserve">refers to </w:t>
      </w:r>
      <w:r w:rsidR="008576AF" w:rsidRPr="0012217B">
        <w:rPr>
          <w:rFonts w:ascii="Times New Roman" w:eastAsia="Times New Roman" w:hAnsi="Times New Roman"/>
          <w:bCs/>
          <w:sz w:val="26"/>
          <w:szCs w:val="26"/>
          <w:lang w:val="en-US"/>
        </w:rPr>
        <w:t>extend</w:t>
      </w:r>
      <w:r w:rsidR="008576AF">
        <w:rPr>
          <w:rFonts w:ascii="Times New Roman" w:eastAsia="Times New Roman" w:hAnsi="Times New Roman"/>
          <w:bCs/>
          <w:sz w:val="26"/>
          <w:szCs w:val="26"/>
          <w:lang w:val="en-US"/>
        </w:rPr>
        <w:t xml:space="preserve">ing stay in </w:t>
      </w:r>
      <w:r w:rsidR="008576AF" w:rsidRPr="0012217B">
        <w:rPr>
          <w:rFonts w:ascii="Times New Roman" w:eastAsia="Times New Roman" w:hAnsi="Times New Roman"/>
          <w:bCs/>
          <w:sz w:val="26"/>
          <w:szCs w:val="26"/>
          <w:lang w:val="en-US"/>
        </w:rPr>
        <w:t xml:space="preserve">a juvenile shelter </w:t>
      </w:r>
      <w:r w:rsidR="0012217B" w:rsidRPr="0012217B">
        <w:rPr>
          <w:rFonts w:ascii="Times New Roman" w:eastAsia="Times New Roman" w:hAnsi="Times New Roman"/>
          <w:bCs/>
          <w:sz w:val="26"/>
          <w:szCs w:val="26"/>
          <w:lang w:val="en-US"/>
        </w:rPr>
        <w:t xml:space="preserve">without court decision and without the possibility of </w:t>
      </w:r>
      <w:r w:rsidR="0012217B">
        <w:rPr>
          <w:rFonts w:ascii="Times New Roman" w:eastAsia="Times New Roman" w:hAnsi="Times New Roman"/>
          <w:bCs/>
          <w:sz w:val="26"/>
          <w:szCs w:val="26"/>
          <w:lang w:val="en-US"/>
        </w:rPr>
        <w:t>reversing this</w:t>
      </w:r>
      <w:r w:rsidR="0012217B" w:rsidRPr="0012217B">
        <w:rPr>
          <w:rFonts w:ascii="Times New Roman" w:eastAsia="Times New Roman" w:hAnsi="Times New Roman"/>
          <w:bCs/>
          <w:sz w:val="26"/>
          <w:szCs w:val="26"/>
          <w:lang w:val="en-US"/>
        </w:rPr>
        <w:t xml:space="preserve"> measure</w:t>
      </w:r>
      <w:r w:rsidR="0012217B">
        <w:rPr>
          <w:rFonts w:ascii="Times New Roman" w:eastAsia="Times New Roman" w:hAnsi="Times New Roman"/>
          <w:bCs/>
          <w:sz w:val="26"/>
          <w:szCs w:val="26"/>
          <w:lang w:val="en-US"/>
        </w:rPr>
        <w:t>.</w:t>
      </w:r>
    </w:p>
    <w:p w:rsidR="00B935BC" w:rsidRPr="00767924" w:rsidRDefault="00B935BC" w:rsidP="00B935BC">
      <w:pPr>
        <w:keepNext/>
        <w:spacing w:line="360" w:lineRule="auto"/>
        <w:jc w:val="both"/>
        <w:outlineLvl w:val="0"/>
        <w:rPr>
          <w:rFonts w:ascii="Times New Roman" w:eastAsia="Times New Roman" w:hAnsi="Times New Roman"/>
          <w:b/>
          <w:bCs/>
          <w:sz w:val="26"/>
          <w:szCs w:val="26"/>
          <w:lang w:val="en-US"/>
        </w:rPr>
      </w:pPr>
    </w:p>
    <w:p w:rsidR="00B935BC" w:rsidRPr="00767924" w:rsidRDefault="00B935BC" w:rsidP="00B935BC">
      <w:pPr>
        <w:keepNext/>
        <w:spacing w:line="360" w:lineRule="auto"/>
        <w:jc w:val="both"/>
        <w:outlineLvl w:val="0"/>
        <w:rPr>
          <w:rFonts w:ascii="Times New Roman" w:eastAsia="Times New Roman" w:hAnsi="Times New Roman"/>
          <w:b/>
          <w:bCs/>
          <w:sz w:val="26"/>
          <w:szCs w:val="26"/>
          <w:lang w:val="en-US"/>
        </w:rPr>
      </w:pPr>
      <w:r w:rsidRPr="00767924">
        <w:rPr>
          <w:rFonts w:ascii="Times New Roman" w:eastAsia="Times New Roman" w:hAnsi="Times New Roman"/>
          <w:b/>
          <w:bCs/>
          <w:sz w:val="26"/>
          <w:szCs w:val="26"/>
          <w:lang w:val="en-US"/>
        </w:rPr>
        <w:t xml:space="preserve">Political participation </w:t>
      </w:r>
      <w:r w:rsidR="008576AF">
        <w:rPr>
          <w:rFonts w:ascii="Times New Roman" w:eastAsia="Times New Roman" w:hAnsi="Times New Roman"/>
          <w:b/>
          <w:bCs/>
          <w:sz w:val="26"/>
          <w:szCs w:val="26"/>
          <w:lang w:val="en-US"/>
        </w:rPr>
        <w:t xml:space="preserve">- </w:t>
      </w:r>
      <w:r w:rsidR="008576AF" w:rsidRPr="00767924">
        <w:rPr>
          <w:rFonts w:ascii="Times New Roman" w:eastAsia="Times New Roman" w:hAnsi="Times New Roman"/>
          <w:b/>
          <w:bCs/>
          <w:sz w:val="26"/>
          <w:szCs w:val="26"/>
          <w:lang w:val="en-US"/>
        </w:rPr>
        <w:t>Articles 2, 25 and 26</w:t>
      </w:r>
      <w:r w:rsidR="008576AF">
        <w:rPr>
          <w:rFonts w:ascii="Times New Roman" w:eastAsia="Times New Roman" w:hAnsi="Times New Roman"/>
          <w:b/>
          <w:bCs/>
          <w:sz w:val="26"/>
          <w:szCs w:val="26"/>
          <w:lang w:val="en-US"/>
        </w:rPr>
        <w:t xml:space="preserve"> </w:t>
      </w:r>
      <w:r w:rsidRPr="00767924">
        <w:rPr>
          <w:rFonts w:ascii="Times New Roman" w:eastAsia="Times New Roman" w:hAnsi="Times New Roman"/>
          <w:b/>
          <w:bCs/>
          <w:sz w:val="26"/>
          <w:szCs w:val="26"/>
          <w:lang w:val="en-US"/>
        </w:rPr>
        <w:t>(27)</w:t>
      </w:r>
    </w:p>
    <w:p w:rsidR="00C11512" w:rsidRPr="00767924" w:rsidRDefault="001150BA" w:rsidP="003A60F8">
      <w:pPr>
        <w:keepNext/>
        <w:spacing w:line="360" w:lineRule="auto"/>
        <w:jc w:val="both"/>
        <w:outlineLvl w:val="0"/>
        <w:rPr>
          <w:rFonts w:ascii="Times New Roman" w:eastAsia="Times New Roman" w:hAnsi="Times New Roman"/>
          <w:bCs/>
          <w:sz w:val="26"/>
          <w:szCs w:val="26"/>
          <w:lang w:val="en-US"/>
        </w:rPr>
      </w:pPr>
      <w:r>
        <w:rPr>
          <w:rFonts w:ascii="Times New Roman" w:eastAsia="Times New Roman" w:hAnsi="Times New Roman"/>
          <w:b/>
          <w:bCs/>
          <w:sz w:val="26"/>
          <w:szCs w:val="26"/>
          <w:lang w:val="en-US"/>
        </w:rPr>
        <w:t>46</w:t>
      </w:r>
      <w:r w:rsidR="00B935BC" w:rsidRPr="00767924">
        <w:rPr>
          <w:rFonts w:ascii="Times New Roman" w:eastAsia="Times New Roman" w:hAnsi="Times New Roman"/>
          <w:b/>
          <w:bCs/>
          <w:sz w:val="26"/>
          <w:szCs w:val="26"/>
          <w:lang w:val="en-US"/>
        </w:rPr>
        <w:t xml:space="preserve">. [incapacitation - right to vote] </w:t>
      </w:r>
      <w:r w:rsidR="003A60F8">
        <w:rPr>
          <w:rFonts w:ascii="Times New Roman" w:eastAsia="Times New Roman" w:hAnsi="Times New Roman"/>
          <w:bCs/>
          <w:sz w:val="26"/>
          <w:szCs w:val="26"/>
          <w:lang w:val="en-US"/>
        </w:rPr>
        <w:t>According to</w:t>
      </w:r>
      <w:r w:rsidR="00B935BC" w:rsidRPr="00767924">
        <w:rPr>
          <w:rFonts w:ascii="Times New Roman" w:eastAsia="Times New Roman" w:hAnsi="Times New Roman"/>
          <w:bCs/>
          <w:sz w:val="26"/>
          <w:szCs w:val="26"/>
          <w:lang w:val="en-US"/>
        </w:rPr>
        <w:t xml:space="preserve"> Article 62 of the Constitution</w:t>
      </w:r>
      <w:r w:rsidR="003A60F8">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the right to participate in a referendum and the right to vote is not granted to people who have been incapacitated as a result of a final court decision. As a result, people with intellectual disabilities who have been incapacitated (either completely or partially) do not have voting rights in Poland.</w:t>
      </w:r>
      <w:r w:rsidR="003A60F8">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The Commissioner submitted a request to the President of the Republic of Poland</w:t>
      </w:r>
      <w:r w:rsidR="006D7856">
        <w:rPr>
          <w:rStyle w:val="Odwoanieprzypisudolnego"/>
          <w:rFonts w:ascii="Times New Roman" w:eastAsia="Times New Roman" w:hAnsi="Times New Roman"/>
          <w:bCs/>
          <w:sz w:val="26"/>
          <w:szCs w:val="26"/>
          <w:lang w:val="en-US"/>
        </w:rPr>
        <w:footnoteReference w:id="51"/>
      </w:r>
      <w:r w:rsidR="00B935BC" w:rsidRPr="00767924">
        <w:rPr>
          <w:rFonts w:ascii="Times New Roman" w:eastAsia="Times New Roman" w:hAnsi="Times New Roman"/>
          <w:bCs/>
          <w:sz w:val="26"/>
          <w:szCs w:val="26"/>
          <w:lang w:val="en-US"/>
        </w:rPr>
        <w:t xml:space="preserve"> to initiate necessary legislative changes regarding voting rights of incapacitated persons, including the possibility to amend relevant provisions of the Constitution. There has not been any feedback to the intervention so far.</w:t>
      </w:r>
      <w:r w:rsidR="00C11512">
        <w:rPr>
          <w:rFonts w:ascii="Times New Roman" w:eastAsia="Times New Roman" w:hAnsi="Times New Roman"/>
          <w:bCs/>
          <w:sz w:val="26"/>
          <w:szCs w:val="26"/>
          <w:lang w:val="en-US"/>
        </w:rPr>
        <w:t xml:space="preserve"> </w:t>
      </w:r>
      <w:r w:rsidR="00B935BC" w:rsidRPr="00767924">
        <w:rPr>
          <w:rFonts w:ascii="Times New Roman" w:eastAsia="Times New Roman" w:hAnsi="Times New Roman"/>
          <w:bCs/>
          <w:sz w:val="26"/>
          <w:szCs w:val="26"/>
          <w:lang w:val="en-US"/>
        </w:rPr>
        <w:t>Also</w:t>
      </w:r>
      <w:r w:rsidR="003A60F8">
        <w:rPr>
          <w:rFonts w:ascii="Times New Roman" w:eastAsia="Times New Roman" w:hAnsi="Times New Roman"/>
          <w:bCs/>
          <w:sz w:val="26"/>
          <w:szCs w:val="26"/>
          <w:lang w:val="en-US"/>
        </w:rPr>
        <w:t>,</w:t>
      </w:r>
      <w:r w:rsidR="00B935BC" w:rsidRPr="00767924">
        <w:rPr>
          <w:rFonts w:ascii="Times New Roman" w:eastAsia="Times New Roman" w:hAnsi="Times New Roman"/>
          <w:bCs/>
          <w:sz w:val="26"/>
          <w:szCs w:val="26"/>
          <w:lang w:val="en-US"/>
        </w:rPr>
        <w:t xml:space="preserve"> the 2011 and 2015 Republic of Poland Parliamentary Elections Reports of OSCE/ODIHR Election Assessment Mission recommended that the curtailment of the right to vote for people with mental disab</w:t>
      </w:r>
      <w:r w:rsidR="00C11512">
        <w:rPr>
          <w:rFonts w:ascii="Times New Roman" w:eastAsia="Times New Roman" w:hAnsi="Times New Roman"/>
          <w:bCs/>
          <w:sz w:val="26"/>
          <w:szCs w:val="26"/>
          <w:lang w:val="en-US"/>
        </w:rPr>
        <w:t xml:space="preserve">ilities and the deprivation of </w:t>
      </w:r>
      <w:r w:rsidR="00B935BC" w:rsidRPr="00767924">
        <w:rPr>
          <w:rFonts w:ascii="Times New Roman" w:eastAsia="Times New Roman" w:hAnsi="Times New Roman"/>
          <w:bCs/>
          <w:sz w:val="26"/>
          <w:szCs w:val="26"/>
          <w:lang w:val="en-US"/>
        </w:rPr>
        <w:t xml:space="preserve">suffrage rights for partially incapacitated persons </w:t>
      </w:r>
      <w:r w:rsidR="008576AF">
        <w:rPr>
          <w:rFonts w:ascii="Times New Roman" w:eastAsia="Times New Roman" w:hAnsi="Times New Roman"/>
          <w:bCs/>
          <w:sz w:val="26"/>
          <w:szCs w:val="26"/>
          <w:lang w:val="en-US"/>
        </w:rPr>
        <w:t xml:space="preserve">should </w:t>
      </w:r>
      <w:r w:rsidR="00B935BC" w:rsidRPr="00767924">
        <w:rPr>
          <w:rFonts w:ascii="Times New Roman" w:eastAsia="Times New Roman" w:hAnsi="Times New Roman"/>
          <w:bCs/>
          <w:sz w:val="26"/>
          <w:szCs w:val="26"/>
          <w:lang w:val="en-US"/>
        </w:rPr>
        <w:t xml:space="preserve">be </w:t>
      </w:r>
      <w:r w:rsidR="008576AF" w:rsidRPr="00767924">
        <w:rPr>
          <w:rFonts w:ascii="Times New Roman" w:eastAsia="Times New Roman" w:hAnsi="Times New Roman"/>
          <w:bCs/>
          <w:sz w:val="26"/>
          <w:szCs w:val="26"/>
          <w:lang w:val="en-US"/>
        </w:rPr>
        <w:t>reviewed.</w:t>
      </w:r>
      <w:r w:rsidR="008576AF">
        <w:rPr>
          <w:rFonts w:ascii="Times New Roman" w:eastAsia="Times New Roman" w:hAnsi="Times New Roman"/>
          <w:bCs/>
          <w:sz w:val="26"/>
          <w:szCs w:val="26"/>
          <w:lang w:val="en-US"/>
        </w:rPr>
        <w:t xml:space="preserve"> </w:t>
      </w:r>
      <w:r w:rsidR="003A60F8">
        <w:rPr>
          <w:rFonts w:ascii="Times New Roman" w:eastAsia="Times New Roman" w:hAnsi="Times New Roman"/>
          <w:bCs/>
          <w:sz w:val="26"/>
          <w:szCs w:val="26"/>
          <w:lang w:val="en-US"/>
        </w:rPr>
        <w:t>It is estimated that there are currently approximately</w:t>
      </w:r>
      <w:r w:rsidR="003A60F8" w:rsidRPr="00324973">
        <w:rPr>
          <w:rFonts w:ascii="Times New Roman" w:eastAsia="Times New Roman" w:hAnsi="Times New Roman"/>
          <w:bCs/>
          <w:sz w:val="26"/>
          <w:szCs w:val="26"/>
          <w:lang w:val="en-US"/>
        </w:rPr>
        <w:t xml:space="preserve"> 87</w:t>
      </w:r>
      <w:r w:rsidR="003A60F8">
        <w:rPr>
          <w:rFonts w:ascii="Times New Roman" w:eastAsia="Times New Roman" w:hAnsi="Times New Roman"/>
          <w:bCs/>
          <w:sz w:val="26"/>
          <w:szCs w:val="26"/>
          <w:lang w:val="en-US"/>
        </w:rPr>
        <w:t>,000</w:t>
      </w:r>
      <w:r w:rsidR="003A60F8" w:rsidRPr="00324973">
        <w:rPr>
          <w:rFonts w:ascii="Times New Roman" w:eastAsia="Times New Roman" w:hAnsi="Times New Roman"/>
          <w:bCs/>
          <w:sz w:val="26"/>
          <w:szCs w:val="26"/>
          <w:lang w:val="en-US"/>
        </w:rPr>
        <w:t xml:space="preserve"> people </w:t>
      </w:r>
      <w:r w:rsidR="003A60F8">
        <w:rPr>
          <w:rFonts w:ascii="Times New Roman" w:eastAsia="Times New Roman" w:hAnsi="Times New Roman"/>
          <w:bCs/>
          <w:sz w:val="26"/>
          <w:szCs w:val="26"/>
          <w:lang w:val="en-US"/>
        </w:rPr>
        <w:t xml:space="preserve">who </w:t>
      </w:r>
      <w:r w:rsidR="003A60F8" w:rsidRPr="00324973">
        <w:rPr>
          <w:rFonts w:ascii="Times New Roman" w:eastAsia="Times New Roman" w:hAnsi="Times New Roman"/>
          <w:bCs/>
          <w:sz w:val="26"/>
          <w:szCs w:val="26"/>
          <w:lang w:val="en-US"/>
        </w:rPr>
        <w:t>are incapacitated in Poland.</w:t>
      </w:r>
      <w:r w:rsidR="003A60F8">
        <w:rPr>
          <w:rFonts w:ascii="Times New Roman" w:eastAsia="Times New Roman" w:hAnsi="Times New Roman"/>
          <w:bCs/>
          <w:sz w:val="26"/>
          <w:szCs w:val="26"/>
          <w:lang w:val="en-US"/>
        </w:rPr>
        <w:t xml:space="preserve"> A vast majority of incapacitation</w:t>
      </w:r>
      <w:r w:rsidR="003A60F8" w:rsidRPr="00767924">
        <w:rPr>
          <w:rFonts w:ascii="Times New Roman" w:eastAsia="Times New Roman" w:hAnsi="Times New Roman"/>
          <w:bCs/>
          <w:sz w:val="26"/>
          <w:szCs w:val="26"/>
          <w:lang w:val="en-US"/>
        </w:rPr>
        <w:t xml:space="preserve"> decisions are issued with respect to  people with intellectual or mental disabilities.</w:t>
      </w:r>
    </w:p>
    <w:p w:rsidR="0040769D" w:rsidRPr="00767924" w:rsidRDefault="0040769D">
      <w:pPr>
        <w:rPr>
          <w:lang w:val="en-US"/>
        </w:rPr>
      </w:pPr>
    </w:p>
    <w:sectPr w:rsidR="0040769D" w:rsidRPr="00767924" w:rsidSect="004956CA">
      <w:footerReference w:type="default" r:id="rId10"/>
      <w:footerReference w:type="first" r:id="rId11"/>
      <w:pgSz w:w="11906" w:h="16838"/>
      <w:pgMar w:top="1418" w:right="1134" w:bottom="1418" w:left="1134" w:header="709" w:footer="5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B4" w:rsidRDefault="002917B4" w:rsidP="00B935BC">
      <w:r>
        <w:separator/>
      </w:r>
    </w:p>
  </w:endnote>
  <w:endnote w:type="continuationSeparator" w:id="0">
    <w:p w:rsidR="002917B4" w:rsidRDefault="002917B4" w:rsidP="00B93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5C" w:rsidRPr="004A371B" w:rsidRDefault="00D60B5C" w:rsidP="004956CA">
    <w:pPr>
      <w:pStyle w:val="Stopka"/>
    </w:pPr>
    <w:r>
      <w:rPr>
        <w:noProof/>
        <w:lang w:eastAsia="pl-PL"/>
      </w:rPr>
      <mc:AlternateContent>
        <mc:Choice Requires="wps">
          <w:drawing>
            <wp:anchor distT="0" distB="0" distL="114300" distR="114300" simplePos="0" relativeHeight="251659264" behindDoc="0" locked="0" layoutInCell="1" allowOverlap="1" wp14:anchorId="2110534B" wp14:editId="0A582D74">
              <wp:simplePos x="0" y="0"/>
              <wp:positionH relativeFrom="column">
                <wp:posOffset>2518410</wp:posOffset>
              </wp:positionH>
              <wp:positionV relativeFrom="paragraph">
                <wp:posOffset>113030</wp:posOffset>
              </wp:positionV>
              <wp:extent cx="904875" cy="253365"/>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0B5C" w:rsidRPr="00C30C1A" w:rsidRDefault="00D60B5C" w:rsidP="004956CA">
                          <w:pPr>
                            <w:pStyle w:val="Stopka"/>
                            <w:jc w:val="center"/>
                            <w:rPr>
                              <w:rFonts w:ascii="Times New Roman" w:hAnsi="Times New Roman"/>
                              <w:color w:val="808080"/>
                            </w:rPr>
                          </w:pPr>
                          <w:r w:rsidRPr="00C30C1A">
                            <w:rPr>
                              <w:rFonts w:ascii="Times New Roman" w:hAnsi="Times New Roman"/>
                              <w:color w:val="808080"/>
                            </w:rPr>
                            <w:t xml:space="preserve">- </w:t>
                          </w:r>
                          <w:r w:rsidRPr="00C30C1A">
                            <w:rPr>
                              <w:rFonts w:ascii="Times New Roman" w:hAnsi="Times New Roman"/>
                              <w:color w:val="808080"/>
                            </w:rPr>
                            <w:fldChar w:fldCharType="begin"/>
                          </w:r>
                          <w:r w:rsidRPr="00C30C1A">
                            <w:rPr>
                              <w:rFonts w:ascii="Times New Roman" w:hAnsi="Times New Roman"/>
                              <w:color w:val="808080"/>
                            </w:rPr>
                            <w:instrText>PAGE   \* MERGEFORMAT</w:instrText>
                          </w:r>
                          <w:r w:rsidRPr="00C30C1A">
                            <w:rPr>
                              <w:rFonts w:ascii="Times New Roman" w:hAnsi="Times New Roman"/>
                              <w:color w:val="808080"/>
                            </w:rPr>
                            <w:fldChar w:fldCharType="separate"/>
                          </w:r>
                          <w:r w:rsidR="004966E9">
                            <w:rPr>
                              <w:rFonts w:ascii="Times New Roman" w:hAnsi="Times New Roman"/>
                              <w:noProof/>
                              <w:color w:val="808080"/>
                            </w:rPr>
                            <w:t>5</w:t>
                          </w:r>
                          <w:r w:rsidRPr="00C30C1A">
                            <w:rPr>
                              <w:rFonts w:ascii="Times New Roman" w:hAnsi="Times New Roman"/>
                              <w:color w:val="808080"/>
                            </w:rPr>
                            <w:fldChar w:fldCharType="end"/>
                          </w:r>
                          <w:r w:rsidRPr="00C30C1A">
                            <w:rPr>
                              <w:rFonts w:ascii="Times New Roman" w:hAnsi="Times New Roman"/>
                              <w:color w:va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98.3pt;margin-top:8.9pt;width:71.25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" filled="f" stroked="f">
              <v:textbox>
                <w:txbxContent>
                  <w:p w:rsidR="00D60B5C" w:rsidRPr="00C30C1A" w:rsidRDefault="00D60B5C" w:rsidP="004956CA">
                    <w:pPr>
                      <w:pStyle w:val="Stopka"/>
                      <w:jc w:val="center"/>
                      <w:rPr>
                        <w:rFonts w:ascii="Times New Roman" w:hAnsi="Times New Roman"/>
                        <w:color w:val="808080"/>
                      </w:rPr>
                    </w:pPr>
                    <w:r w:rsidRPr="00C30C1A">
                      <w:rPr>
                        <w:rFonts w:ascii="Times New Roman" w:hAnsi="Times New Roman"/>
                        <w:color w:val="808080"/>
                      </w:rPr>
                      <w:t xml:space="preserve">- </w:t>
                    </w:r>
                    <w:r w:rsidRPr="00C30C1A">
                      <w:rPr>
                        <w:rFonts w:ascii="Times New Roman" w:hAnsi="Times New Roman"/>
                        <w:color w:val="808080"/>
                      </w:rPr>
                      <w:fldChar w:fldCharType="begin"/>
                    </w:r>
                    <w:r w:rsidRPr="00C30C1A">
                      <w:rPr>
                        <w:rFonts w:ascii="Times New Roman" w:hAnsi="Times New Roman"/>
                        <w:color w:val="808080"/>
                      </w:rPr>
                      <w:instrText>PAGE   \* MERGEFORMAT</w:instrText>
                    </w:r>
                    <w:r w:rsidRPr="00C30C1A">
                      <w:rPr>
                        <w:rFonts w:ascii="Times New Roman" w:hAnsi="Times New Roman"/>
                        <w:color w:val="808080"/>
                      </w:rPr>
                      <w:fldChar w:fldCharType="separate"/>
                    </w:r>
                    <w:r w:rsidR="004966E9">
                      <w:rPr>
                        <w:rFonts w:ascii="Times New Roman" w:hAnsi="Times New Roman"/>
                        <w:noProof/>
                        <w:color w:val="808080"/>
                      </w:rPr>
                      <w:t>5</w:t>
                    </w:r>
                    <w:r w:rsidRPr="00C30C1A">
                      <w:rPr>
                        <w:rFonts w:ascii="Times New Roman" w:hAnsi="Times New Roman"/>
                        <w:color w:val="808080"/>
                      </w:rPr>
                      <w:fldChar w:fldCharType="end"/>
                    </w:r>
                    <w:r w:rsidRPr="00C30C1A">
                      <w:rPr>
                        <w:rFonts w:ascii="Times New Roman" w:hAnsi="Times New Roman"/>
                        <w:color w:val="80808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1375838"/>
      <w:docPartObj>
        <w:docPartGallery w:val="Page Numbers (Bottom of Page)"/>
        <w:docPartUnique/>
      </w:docPartObj>
    </w:sdtPr>
    <w:sdtEndPr/>
    <w:sdtContent>
      <w:p w:rsidR="00D60B5C" w:rsidRDefault="00D60B5C">
        <w:pPr>
          <w:pStyle w:val="Stopka"/>
          <w:jc w:val="center"/>
        </w:pPr>
        <w:r>
          <w:fldChar w:fldCharType="begin"/>
        </w:r>
        <w:r>
          <w:instrText>PAGE   \* MERGEFORMAT</w:instrText>
        </w:r>
        <w:r>
          <w:fldChar w:fldCharType="separate"/>
        </w:r>
        <w:r w:rsidR="004966E9">
          <w:rPr>
            <w:noProof/>
          </w:rPr>
          <w:t>1</w:t>
        </w:r>
        <w:r>
          <w:fldChar w:fldCharType="end"/>
        </w:r>
      </w:p>
    </w:sdtContent>
  </w:sdt>
  <w:p w:rsidR="00D60B5C" w:rsidRPr="00A56197" w:rsidRDefault="00D60B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B4" w:rsidRDefault="002917B4" w:rsidP="00B935BC">
      <w:r>
        <w:separator/>
      </w:r>
    </w:p>
  </w:footnote>
  <w:footnote w:type="continuationSeparator" w:id="0">
    <w:p w:rsidR="002917B4" w:rsidRDefault="002917B4" w:rsidP="00B935BC">
      <w:r>
        <w:continuationSeparator/>
      </w:r>
    </w:p>
  </w:footnote>
  <w:footnote w:id="1">
    <w:p w:rsidR="00D60B5C" w:rsidRPr="00480BED" w:rsidRDefault="00D60B5C" w:rsidP="00B835A8">
      <w:pPr>
        <w:pStyle w:val="Tekstprzypisudolnego"/>
        <w:jc w:val="both"/>
      </w:pPr>
      <w:r>
        <w:rPr>
          <w:rStyle w:val="Odwoanieprzypisudolnego"/>
        </w:rPr>
        <w:footnoteRef/>
      </w:r>
      <w:r>
        <w:t xml:space="preserve"> Numbers in brackets indicate the paragraph from the List of issues in relation to the seventh periodic report of Poland, adopted by the Committee at its 111</w:t>
      </w:r>
      <w:r w:rsidRPr="000864D4">
        <w:rPr>
          <w:vertAlign w:val="superscript"/>
        </w:rPr>
        <w:t>th</w:t>
      </w:r>
      <w:r>
        <w:t xml:space="preserve"> session (7-25 July 2014).</w:t>
      </w:r>
    </w:p>
  </w:footnote>
  <w:footnote w:id="2">
    <w:p w:rsidR="00D60B5C" w:rsidRPr="00976619" w:rsidRDefault="00D60B5C" w:rsidP="00976619">
      <w:pPr>
        <w:pStyle w:val="Tekstprzypisudolnego"/>
        <w:jc w:val="both"/>
      </w:pPr>
      <w:r w:rsidRPr="00976619">
        <w:rPr>
          <w:rStyle w:val="Odwoanieprzypisudolnego"/>
        </w:rPr>
        <w:footnoteRef/>
      </w:r>
      <w:r w:rsidRPr="00976619">
        <w:t xml:space="preserve"> The motion of the Commissioner to the Constitutional Tribunal as of 31 March 2016, available in Polish at: https://www.rpo.gov.pl/sites/default/files/Wniosek_do_Trybunalu_Konstytucyjnego_ws_zakresu_stosowania_ustawy_o_rownym_traktowaniu.pdf</w:t>
      </w:r>
    </w:p>
    <w:p w:rsidR="00D60B5C" w:rsidRPr="0018636C" w:rsidRDefault="00D60B5C">
      <w:pPr>
        <w:pStyle w:val="Tekstprzypisudolnego"/>
      </w:pPr>
      <w:r>
        <w:t xml:space="preserve"> </w:t>
      </w:r>
    </w:p>
  </w:footnote>
  <w:footnote w:id="3">
    <w:p w:rsidR="00D60B5C" w:rsidRPr="005B105D" w:rsidRDefault="00D60B5C" w:rsidP="00D81AA3">
      <w:pPr>
        <w:pStyle w:val="Tekstprzypisudolnego"/>
        <w:jc w:val="both"/>
      </w:pPr>
      <w:r>
        <w:rPr>
          <w:rStyle w:val="Odwoanieprzypisudolnego"/>
        </w:rPr>
        <w:footnoteRef/>
      </w:r>
      <w:r>
        <w:t xml:space="preserve"> The motion of the Commissioner to the Constitutional Tribunal as of 11 July 2016, available in Polish at: </w:t>
      </w:r>
      <w:r w:rsidRPr="005B105D">
        <w:t>https://www.rpo.gov.pl/sites/default/files/Wniosek%20do%20TK%20w%20sprawie%20ustawy%20antyterrorystycznej%2011%20lipca%202016.pdf</w:t>
      </w:r>
    </w:p>
  </w:footnote>
  <w:footnote w:id="4">
    <w:p w:rsidR="00D60B5C" w:rsidRPr="008F5ED3" w:rsidRDefault="00D60B5C" w:rsidP="00EA33E6">
      <w:pPr>
        <w:pStyle w:val="Tekstprzypisudolnego"/>
        <w:jc w:val="both"/>
      </w:pPr>
      <w:r>
        <w:rPr>
          <w:rStyle w:val="Odwoanieprzypisudolnego"/>
        </w:rPr>
        <w:footnoteRef/>
      </w:r>
      <w:r>
        <w:t xml:space="preserve"> The current information about this case available in Polish at: </w:t>
      </w:r>
      <w:r w:rsidRPr="008F5ED3">
        <w:t>https://www.rpo.gov.pl/pl/content/prokuratura-informuje-rpo-co-dzieje-sie-w-sprawie-tajnych-wiezien-cia</w:t>
      </w:r>
    </w:p>
  </w:footnote>
  <w:footnote w:id="5">
    <w:p w:rsidR="00D60B5C" w:rsidRPr="00DB17E1" w:rsidRDefault="00D60B5C" w:rsidP="00E73317">
      <w:pPr>
        <w:pStyle w:val="Tekstprzypisudolnego"/>
        <w:jc w:val="both"/>
      </w:pPr>
      <w:r w:rsidRPr="00DB17E1">
        <w:rPr>
          <w:rStyle w:val="Odwoanieprzypisudolnego"/>
        </w:rPr>
        <w:footnoteRef/>
      </w:r>
      <w:r w:rsidRPr="00DB17E1">
        <w:t xml:space="preserve"> </w:t>
      </w:r>
      <w:r>
        <w:t xml:space="preserve">The ECHR judgement as of 24 July 2014, </w:t>
      </w:r>
      <w:r>
        <w:rPr>
          <w:iCs/>
        </w:rPr>
        <w:t>a</w:t>
      </w:r>
      <w:r w:rsidRPr="00DB17E1">
        <w:rPr>
          <w:iCs/>
        </w:rPr>
        <w:t>pplication no. </w:t>
      </w:r>
      <w:hyperlink r:id="rId1" w:anchor="{&quot;appno&quot;:[&quot;28761/11&quot;]}" w:tgtFrame="_blank" w:history="1">
        <w:r w:rsidRPr="00DB17E1">
          <w:rPr>
            <w:rStyle w:val="Hipercze"/>
            <w:iCs/>
            <w:color w:val="auto"/>
            <w:u w:val="none"/>
          </w:rPr>
          <w:t>28761/11</w:t>
        </w:r>
      </w:hyperlink>
      <w:r>
        <w:t>.</w:t>
      </w:r>
    </w:p>
  </w:footnote>
  <w:footnote w:id="6">
    <w:p w:rsidR="00D60B5C" w:rsidRPr="00DB17E1" w:rsidRDefault="00D60B5C" w:rsidP="00E73317">
      <w:pPr>
        <w:pStyle w:val="Tekstprzypisudolnego"/>
        <w:jc w:val="both"/>
      </w:pPr>
      <w:r>
        <w:rPr>
          <w:rStyle w:val="Odwoanieprzypisudolnego"/>
        </w:rPr>
        <w:footnoteRef/>
      </w:r>
      <w:r>
        <w:t xml:space="preserve"> </w:t>
      </w:r>
      <w:r w:rsidRPr="00DB17E1">
        <w:t xml:space="preserve">The ECHR judgement as of 24 July 2014, </w:t>
      </w:r>
      <w:r w:rsidRPr="00DB17E1">
        <w:rPr>
          <w:iCs/>
        </w:rPr>
        <w:t>application no. 7511/1</w:t>
      </w:r>
      <w:r w:rsidRPr="00DB17E1">
        <w:t>3.</w:t>
      </w:r>
    </w:p>
  </w:footnote>
  <w:footnote w:id="7">
    <w:p w:rsidR="00D60B5C" w:rsidRPr="00E73317" w:rsidRDefault="00D60B5C" w:rsidP="00E73317">
      <w:pPr>
        <w:pStyle w:val="Tekstprzypisudolnego"/>
        <w:jc w:val="both"/>
      </w:pPr>
      <w:r>
        <w:rPr>
          <w:rStyle w:val="Odwoanieprzypisudolnego"/>
        </w:rPr>
        <w:footnoteRef/>
      </w:r>
      <w:r w:rsidRPr="00E73317">
        <w:t xml:space="preserve"> M. </w:t>
      </w:r>
      <w:proofErr w:type="spellStart"/>
      <w:r w:rsidRPr="00E73317">
        <w:t>Abramowicz</w:t>
      </w:r>
      <w:proofErr w:type="spellEnd"/>
      <w:r w:rsidRPr="00E73317">
        <w:t xml:space="preserve">, The social situation of LGBT people. </w:t>
      </w:r>
      <w:r>
        <w:t xml:space="preserve">The analyze of </w:t>
      </w:r>
      <w:r w:rsidRPr="00E73317">
        <w:rPr>
          <w:lang w:val="en"/>
        </w:rPr>
        <w:t>the data from the survey</w:t>
      </w:r>
      <w:r>
        <w:rPr>
          <w:lang w:val="en"/>
        </w:rPr>
        <w:t xml:space="preserve"> [in:]</w:t>
      </w:r>
      <w:r w:rsidRPr="00E73317">
        <w:rPr>
          <w:rFonts w:ascii="Calibri" w:eastAsia="Calibri" w:hAnsi="Calibri"/>
          <w:sz w:val="22"/>
          <w:szCs w:val="22"/>
        </w:rPr>
        <w:t xml:space="preserve"> </w:t>
      </w:r>
      <w:r w:rsidRPr="00E73317">
        <w:t>The social situation of LGBT people</w:t>
      </w:r>
      <w:r>
        <w:t xml:space="preserve">. Report from the period 2010 – 2011, edited by </w:t>
      </w:r>
      <w:r w:rsidRPr="00E73317">
        <w:t xml:space="preserve">M. </w:t>
      </w:r>
      <w:proofErr w:type="spellStart"/>
      <w:r w:rsidRPr="00E73317">
        <w:t>Makuchowskiej</w:t>
      </w:r>
      <w:proofErr w:type="spellEnd"/>
      <w:r w:rsidRPr="00E73317">
        <w:t xml:space="preserve"> </w:t>
      </w:r>
      <w:proofErr w:type="spellStart"/>
      <w:r w:rsidRPr="00E73317">
        <w:t>i</w:t>
      </w:r>
      <w:proofErr w:type="spellEnd"/>
      <w:r w:rsidRPr="00E73317">
        <w:t xml:space="preserve"> M. </w:t>
      </w:r>
      <w:proofErr w:type="spellStart"/>
      <w:r w:rsidRPr="00E73317">
        <w:t>Pawlęgi</w:t>
      </w:r>
      <w:proofErr w:type="spellEnd"/>
      <w:r>
        <w:t xml:space="preserve">. </w:t>
      </w:r>
      <w:r>
        <w:rPr>
          <w:lang w:val="en"/>
        </w:rPr>
        <w:t>Campaign Against H</w:t>
      </w:r>
      <w:r w:rsidRPr="00E73317">
        <w:rPr>
          <w:lang w:val="en"/>
        </w:rPr>
        <w:t>omophobia</w:t>
      </w:r>
      <w:r>
        <w:rPr>
          <w:lang w:val="en"/>
        </w:rPr>
        <w:t xml:space="preserve"> 2012, page 29 and 37.</w:t>
      </w:r>
    </w:p>
    <w:p w:rsidR="00D60B5C" w:rsidRPr="00E73317" w:rsidRDefault="00D60B5C" w:rsidP="00E73317">
      <w:pPr>
        <w:pStyle w:val="Tekstprzypisudolnego"/>
      </w:pPr>
    </w:p>
    <w:p w:rsidR="00D60B5C" w:rsidRPr="00E502AD" w:rsidRDefault="00D60B5C">
      <w:pPr>
        <w:pStyle w:val="Tekstprzypisudolnego"/>
      </w:pPr>
    </w:p>
  </w:footnote>
  <w:footnote w:id="8">
    <w:p w:rsidR="00D60B5C" w:rsidRPr="008D388D" w:rsidRDefault="00D60B5C" w:rsidP="00E21994">
      <w:pPr>
        <w:pStyle w:val="Tekstprzypisudolnego"/>
        <w:jc w:val="both"/>
        <w:rPr>
          <w:lang w:val="en"/>
        </w:rPr>
      </w:pPr>
      <w:r>
        <w:rPr>
          <w:rStyle w:val="Odwoanieprzypisudolnego"/>
        </w:rPr>
        <w:footnoteRef/>
      </w:r>
      <w:r>
        <w:t xml:space="preserve"> </w:t>
      </w:r>
      <w:r w:rsidRPr="00755297">
        <w:rPr>
          <w:lang w:val="en"/>
        </w:rPr>
        <w:t>Violence against people</w:t>
      </w:r>
      <w:r>
        <w:rPr>
          <w:lang w:val="en"/>
        </w:rPr>
        <w:t xml:space="preserve"> with</w:t>
      </w:r>
      <w:r w:rsidRPr="00755297">
        <w:rPr>
          <w:lang w:val="en"/>
        </w:rPr>
        <w:t xml:space="preserve"> intellectu</w:t>
      </w:r>
      <w:r>
        <w:rPr>
          <w:lang w:val="en"/>
        </w:rPr>
        <w:t>al disabilities. The pilot survey.</w:t>
      </w:r>
      <w:r w:rsidRPr="00755297">
        <w:rPr>
          <w:lang w:val="en"/>
        </w:rPr>
        <w:t xml:space="preserve"> Polish Association for Persons with Intellectual Disability in </w:t>
      </w:r>
      <w:proofErr w:type="spellStart"/>
      <w:r w:rsidRPr="00755297">
        <w:rPr>
          <w:lang w:val="en"/>
        </w:rPr>
        <w:t>Mazowieckie</w:t>
      </w:r>
      <w:proofErr w:type="spellEnd"/>
      <w:r>
        <w:rPr>
          <w:lang w:val="en"/>
        </w:rPr>
        <w:t>, the survey conducted</w:t>
      </w:r>
      <w:r w:rsidRPr="00755297">
        <w:rPr>
          <w:lang w:val="en"/>
        </w:rPr>
        <w:t xml:space="preserve"> on a sample of 90 respondents.</w:t>
      </w:r>
    </w:p>
  </w:footnote>
  <w:footnote w:id="9">
    <w:p w:rsidR="00D60B5C" w:rsidRPr="00F3552B" w:rsidRDefault="00D60B5C" w:rsidP="00E21994">
      <w:pPr>
        <w:pStyle w:val="Tekstprzypisudolnego"/>
        <w:jc w:val="both"/>
      </w:pPr>
      <w:r>
        <w:rPr>
          <w:rStyle w:val="Odwoanieprzypisudolnego"/>
        </w:rPr>
        <w:footnoteRef/>
      </w:r>
      <w:r>
        <w:t xml:space="preserve"> The statement of the Commissioner to the Minister of Justice as of 11 February 2016, available in Polish at: </w:t>
      </w:r>
      <w:hyperlink r:id="rId2" w:history="1">
        <w:r w:rsidRPr="00E21994">
          <w:rPr>
            <w:rStyle w:val="Hipercze"/>
            <w:color w:val="auto"/>
            <w:u w:val="none"/>
          </w:rPr>
          <w:t>http://www.sprawy-generalne.brpo.gov.pl/pdf/2016/2/XI.816.10.2015/655531.pdf</w:t>
        </w:r>
      </w:hyperlink>
      <w:r w:rsidRPr="00E21994">
        <w:t xml:space="preserve"> </w:t>
      </w:r>
      <w:r>
        <w:t>and previously</w:t>
      </w:r>
      <w:r w:rsidRPr="00B56004">
        <w:t xml:space="preserve"> </w:t>
      </w:r>
      <w:r w:rsidRPr="00B24811">
        <w:t>as of</w:t>
      </w:r>
      <w:r>
        <w:t xml:space="preserve"> 22 October 2015, available in P</w:t>
      </w:r>
      <w:r w:rsidRPr="00B24811">
        <w:t xml:space="preserve">olish at: </w:t>
      </w:r>
      <w:hyperlink r:id="rId3" w:history="1">
        <w:r w:rsidRPr="00B24811">
          <w:rPr>
            <w:rStyle w:val="Hipercze"/>
            <w:rFonts w:eastAsia="Calibri"/>
            <w:color w:val="auto"/>
            <w:u w:val="none"/>
          </w:rPr>
          <w:t>https://www.rpo.gov.pl/pl/content/do-ms-ws-ochrony-ofiar-przestepstw-z-nienawisci</w:t>
        </w:r>
      </w:hyperlink>
    </w:p>
  </w:footnote>
  <w:footnote w:id="10">
    <w:p w:rsidR="00D60B5C" w:rsidRPr="000564A6" w:rsidRDefault="00D60B5C" w:rsidP="001D34B9">
      <w:pPr>
        <w:pStyle w:val="Tekstprzypisudolnego"/>
        <w:jc w:val="both"/>
      </w:pPr>
      <w:r>
        <w:rPr>
          <w:rStyle w:val="Odwoanieprzypisudolnego"/>
        </w:rPr>
        <w:footnoteRef/>
      </w:r>
      <w:r>
        <w:t xml:space="preserve"> The statement of the Commissioner to the Minister of Justice as of 11 February 2016, available in Polish at: </w:t>
      </w:r>
      <w:r w:rsidRPr="00B24811">
        <w:t>https://www.rpo.gov.pl/sites/default/files/Do_MS_ws_ochrony_praw_osob_szczegolnie_narazonych_na_przemoc_motywowana_uprzedzeniami.pdf</w:t>
      </w:r>
    </w:p>
  </w:footnote>
  <w:footnote w:id="11">
    <w:p w:rsidR="00D60B5C" w:rsidRPr="00BA18A2" w:rsidRDefault="00D60B5C" w:rsidP="00B24811">
      <w:pPr>
        <w:pStyle w:val="Tekstprzypisudolnego"/>
        <w:jc w:val="both"/>
        <w:rPr>
          <w:bCs/>
        </w:rPr>
      </w:pPr>
      <w:r>
        <w:rPr>
          <w:rStyle w:val="Odwoanieprzypisudolnego"/>
        </w:rPr>
        <w:footnoteRef/>
      </w:r>
      <w:r>
        <w:t xml:space="preserve"> </w:t>
      </w:r>
      <w:r>
        <w:rPr>
          <w:bCs/>
        </w:rPr>
        <w:t>T</w:t>
      </w:r>
      <w:r w:rsidRPr="00F32F1B">
        <w:rPr>
          <w:bCs/>
        </w:rPr>
        <w:t xml:space="preserve">he Council was dissolved by the decree of the </w:t>
      </w:r>
      <w:r>
        <w:rPr>
          <w:bCs/>
        </w:rPr>
        <w:t>Prime Minister</w:t>
      </w:r>
      <w:r w:rsidRPr="00F32F1B">
        <w:rPr>
          <w:bCs/>
        </w:rPr>
        <w:t xml:space="preserve"> of 27 April 2016 despite the </w:t>
      </w:r>
      <w:r>
        <w:rPr>
          <w:bCs/>
        </w:rPr>
        <w:t>statement</w:t>
      </w:r>
      <w:r w:rsidRPr="00F32F1B">
        <w:rPr>
          <w:bCs/>
        </w:rPr>
        <w:t xml:space="preserve"> of the Commissioner </w:t>
      </w:r>
      <w:r>
        <w:rPr>
          <w:bCs/>
        </w:rPr>
        <w:t xml:space="preserve">to the Minister of Internal Affairs and Administration and to the Minister of  </w:t>
      </w:r>
      <w:r w:rsidRPr="00F32F1B">
        <w:rPr>
          <w:bCs/>
        </w:rPr>
        <w:t>D</w:t>
      </w:r>
      <w:r>
        <w:rPr>
          <w:bCs/>
        </w:rPr>
        <w:t>igital Affairs as of  25 April 2016, available in Polish at: </w:t>
      </w:r>
      <w:hyperlink r:id="rId4" w:history="1">
        <w:r w:rsidRPr="005C10E3">
          <w:rPr>
            <w:rStyle w:val="Hipercze"/>
            <w:color w:val="auto"/>
            <w:u w:val="none"/>
          </w:rPr>
          <w:t>https://www.rpo.gov.pl/sites/default/files/Wystapienie_do_Ministra_Spraw_Wewnetrznych_i_Administracji_ws_przeciwdzialania_mowie_nienawisci_i_innym_aktom_nietolerancji.pdf</w:t>
        </w:r>
      </w:hyperlink>
      <w:r>
        <w:t xml:space="preserve">; </w:t>
      </w:r>
      <w:r w:rsidRPr="005C10E3">
        <w:t>https://www.rpo.gov.pl/sites/default/files/Wystapienie_do_Ministra_Cyfryzacji_ws_przeciwdzialania_mowie_nienawisci_i_innym_aktom_nietolerancji.pdf</w:t>
      </w:r>
    </w:p>
  </w:footnote>
  <w:footnote w:id="12">
    <w:p w:rsidR="00D60B5C" w:rsidRPr="00AD62A5" w:rsidRDefault="00D60B5C" w:rsidP="00A2207F">
      <w:pPr>
        <w:pStyle w:val="Tekstprzypisudolnego"/>
        <w:jc w:val="both"/>
        <w:rPr>
          <w:bCs/>
          <w:lang w:val="en-GB"/>
        </w:rPr>
      </w:pPr>
      <w:r>
        <w:rPr>
          <w:rStyle w:val="Odwoanieprzypisudolnego"/>
        </w:rPr>
        <w:footnoteRef/>
      </w:r>
      <w:r>
        <w:t xml:space="preserve"> The s</w:t>
      </w:r>
      <w:r w:rsidRPr="00AD62A5">
        <w:t xml:space="preserve">tatement of the Commissioner to the </w:t>
      </w:r>
      <w:r w:rsidRPr="00AD62A5">
        <w:rPr>
          <w:bCs/>
          <w:lang w:val="en-GB"/>
        </w:rPr>
        <w:t xml:space="preserve">Government Plenipotentiary for Civic Society </w:t>
      </w:r>
      <w:r>
        <w:rPr>
          <w:bCs/>
          <w:lang w:val="en-GB"/>
        </w:rPr>
        <w:t>and Equal Treatment as of 21 June 2016, available in P</w:t>
      </w:r>
      <w:r w:rsidRPr="00AD62A5">
        <w:rPr>
          <w:bCs/>
          <w:lang w:val="en-GB"/>
        </w:rPr>
        <w:t>olish at:</w:t>
      </w:r>
    </w:p>
    <w:p w:rsidR="00D60B5C" w:rsidRPr="00AD62A5" w:rsidRDefault="00D60B5C" w:rsidP="003C1A34">
      <w:pPr>
        <w:pStyle w:val="Tekstprzypisudolnego"/>
        <w:jc w:val="both"/>
      </w:pPr>
      <w:r w:rsidRPr="00AD62A5">
        <w:t>https://www.rpo.gov.pl/sites/default/files/WG.%20R%C3%B3wno%C5%9B%C4%87%20p%C5%82ci%20w%20prawie%20wyborczym.%2023.05.2016..pdf</w:t>
      </w:r>
    </w:p>
  </w:footnote>
  <w:footnote w:id="13">
    <w:p w:rsidR="00D60B5C" w:rsidRPr="003C1A34" w:rsidRDefault="00D60B5C" w:rsidP="00A3085C">
      <w:pPr>
        <w:pStyle w:val="Tekstprzypisudolnego"/>
        <w:jc w:val="both"/>
      </w:pPr>
      <w:r>
        <w:rPr>
          <w:rStyle w:val="Odwoanieprzypisudolnego"/>
        </w:rPr>
        <w:footnoteRef/>
      </w:r>
      <w:r>
        <w:t xml:space="preserve"> The summary of the answer of </w:t>
      </w:r>
      <w:r w:rsidRPr="003C1A34">
        <w:rPr>
          <w:bCs/>
        </w:rPr>
        <w:t>the Government Plenipotentiary for Equal Treatment and Civic Society</w:t>
      </w:r>
      <w:r w:rsidRPr="003C1A34">
        <w:t xml:space="preserve"> </w:t>
      </w:r>
      <w:r>
        <w:t xml:space="preserve">as of 13 May 2016, available in Polish at: </w:t>
      </w:r>
      <w:r w:rsidRPr="003C1A34">
        <w:t>http://www.sprawy-generalne.brpo.gov.pl/szczegoly.php?pismo=686915</w:t>
      </w:r>
    </w:p>
  </w:footnote>
  <w:footnote w:id="14">
    <w:p w:rsidR="00D60B5C" w:rsidRPr="002E5493" w:rsidRDefault="00D60B5C" w:rsidP="00A3085C">
      <w:pPr>
        <w:pStyle w:val="Tekstprzypisudolnego"/>
        <w:jc w:val="both"/>
      </w:pPr>
      <w:r>
        <w:rPr>
          <w:rStyle w:val="Odwoanieprzypisudolnego"/>
        </w:rPr>
        <w:footnoteRef/>
      </w:r>
      <w:r>
        <w:t xml:space="preserve"> The s</w:t>
      </w:r>
      <w:r w:rsidRPr="002E5493">
        <w:t>tatement of the Commissioner to the Minister of Treasury as of 21 March 2013,</w:t>
      </w:r>
      <w:r>
        <w:t xml:space="preserve"> available in P</w:t>
      </w:r>
      <w:r w:rsidRPr="002E5493">
        <w:t>olish at: http://www.sprawy-generalne.brpo.gov.pl/pdf/2012/09/712795/1710327.pdf</w:t>
      </w:r>
    </w:p>
  </w:footnote>
  <w:footnote w:id="15">
    <w:p w:rsidR="00D60B5C" w:rsidRPr="00A3085C" w:rsidRDefault="00D60B5C" w:rsidP="00A3085C">
      <w:pPr>
        <w:pStyle w:val="Tekstprzypisudolnego"/>
        <w:jc w:val="both"/>
      </w:pPr>
      <w:r>
        <w:rPr>
          <w:rStyle w:val="Odwoanieprzypisudolnego"/>
        </w:rPr>
        <w:footnoteRef/>
      </w:r>
      <w:r w:rsidRPr="00A3085C">
        <w:t xml:space="preserve"> The document is available in Polish at: </w:t>
      </w:r>
      <w:r w:rsidR="00A3085C" w:rsidRPr="00A3085C">
        <w:t>http://www.msp.gov.pl/pl/media/aktualnosci/25131,Dobre-praktyki-w-zakresie-zapewnienia-zrownowazonego-udzialu-kobiet-i-mezczyzn-w.html?search=3867</w:t>
      </w:r>
    </w:p>
  </w:footnote>
  <w:footnote w:id="16">
    <w:p w:rsidR="00D60B5C" w:rsidRPr="006802BB" w:rsidRDefault="00D60B5C" w:rsidP="00A3085C">
      <w:pPr>
        <w:pStyle w:val="Tekstprzypisudolnego"/>
        <w:jc w:val="both"/>
      </w:pPr>
      <w:r>
        <w:rPr>
          <w:rStyle w:val="Odwoanieprzypisudolnego"/>
        </w:rPr>
        <w:footnoteRef/>
      </w:r>
      <w:r>
        <w:t xml:space="preserve"> More information regarding this issue available in Polish at: </w:t>
      </w:r>
      <w:r w:rsidRPr="006802BB">
        <w:t>https://www.rpo.gov.pl/pl/content/odmowa-przyznania-dotacji-centrum-praw-kobiet-lubuskiemu-centrum-praw-kobiet-baba-oraz-fundacji-dzieci-niczyje</w:t>
      </w:r>
    </w:p>
  </w:footnote>
  <w:footnote w:id="17">
    <w:p w:rsidR="00D60B5C" w:rsidRPr="009C6B41" w:rsidRDefault="00D60B5C" w:rsidP="003D5A40">
      <w:pPr>
        <w:pStyle w:val="Tekstprzypisudolnego"/>
        <w:jc w:val="both"/>
      </w:pPr>
      <w:r>
        <w:rPr>
          <w:rStyle w:val="Odwoanieprzypisudolnego"/>
        </w:rPr>
        <w:footnoteRef/>
      </w:r>
      <w:r>
        <w:t xml:space="preserve"> Data available at: </w:t>
      </w:r>
      <w:hyperlink r:id="rId5" w:history="1">
        <w:r w:rsidRPr="009C6B41">
          <w:rPr>
            <w:rStyle w:val="Hipercze"/>
            <w:color w:val="auto"/>
            <w:u w:val="none"/>
          </w:rPr>
          <w:t>http://ms.gov.pl/Data/Files/_public/ppwr/sprawozdanie-ms-z-kpppwr-za-2015-rok.pdf</w:t>
        </w:r>
      </w:hyperlink>
    </w:p>
  </w:footnote>
  <w:footnote w:id="18">
    <w:p w:rsidR="00D60B5C" w:rsidRPr="0098538F" w:rsidRDefault="00D60B5C" w:rsidP="003D5A40">
      <w:pPr>
        <w:pStyle w:val="Tekstprzypisudolnego"/>
        <w:jc w:val="both"/>
      </w:pPr>
      <w:r>
        <w:rPr>
          <w:rStyle w:val="Odwoanieprzypisudolnego"/>
        </w:rPr>
        <w:footnoteRef/>
      </w:r>
      <w:r>
        <w:t xml:space="preserve"> The statement of the Commissioner to the </w:t>
      </w:r>
      <w:r w:rsidRPr="001E618B">
        <w:rPr>
          <w:lang w:val="en"/>
        </w:rPr>
        <w:t>Chairman of the Parliamentary Committee on Health, Presid</w:t>
      </w:r>
      <w:r>
        <w:rPr>
          <w:lang w:val="en"/>
        </w:rPr>
        <w:t>ent of the National Health Fund and</w:t>
      </w:r>
      <w:r w:rsidRPr="001E618B">
        <w:rPr>
          <w:lang w:val="en"/>
        </w:rPr>
        <w:t xml:space="preserve"> the President of the </w:t>
      </w:r>
      <w:r>
        <w:rPr>
          <w:lang w:val="en"/>
        </w:rPr>
        <w:t>Chief Medical Council</w:t>
      </w:r>
      <w:r>
        <w:t xml:space="preserve"> as of 22 February 2016, available in Polish at: </w:t>
      </w:r>
      <w:r w:rsidRPr="0098538F">
        <w:t>https://www.rpo.gov.pl/pl/content/do-przewodniczacego-sejmowej-komisji-zdrowia-prezesa-nfz-prezesa-nrl-ws-prawa-pacjenta-do-uzyskania</w:t>
      </w:r>
    </w:p>
  </w:footnote>
  <w:footnote w:id="19">
    <w:p w:rsidR="00D60B5C" w:rsidRPr="000A29C6" w:rsidRDefault="00D60B5C" w:rsidP="000A29C6">
      <w:pPr>
        <w:pStyle w:val="Tekstprzypisudolnego"/>
        <w:jc w:val="both"/>
      </w:pPr>
      <w:r w:rsidRPr="000A29C6">
        <w:rPr>
          <w:rStyle w:val="Odwoanieprzypisudolnego"/>
        </w:rPr>
        <w:footnoteRef/>
      </w:r>
      <w:r w:rsidRPr="000A29C6">
        <w:t xml:space="preserve"> The statement of the Commissioner to the Commissioner for Patients’ Rights a</w:t>
      </w:r>
      <w:r>
        <w:t>s of 11 July 2016, available in P</w:t>
      </w:r>
      <w:r w:rsidRPr="000A29C6">
        <w:t>olish at: http://www.sprawy-generalne.brpo.gov.pl/pdf/2016/7/VII.7010.1.2016/787131.pdf</w:t>
      </w:r>
    </w:p>
  </w:footnote>
  <w:footnote w:id="20">
    <w:p w:rsidR="00D60B5C" w:rsidRPr="00C830FC" w:rsidRDefault="00D60B5C" w:rsidP="000A29C6">
      <w:pPr>
        <w:pStyle w:val="Tekstprzypisudolnego"/>
        <w:jc w:val="both"/>
      </w:pPr>
      <w:r w:rsidRPr="000A29C6">
        <w:rPr>
          <w:rStyle w:val="Odwoanieprzypisudolnego"/>
        </w:rPr>
        <w:footnoteRef/>
      </w:r>
      <w:r w:rsidRPr="000A29C6">
        <w:t xml:space="preserve"> The statement of the Commissioner to the Minister of Justice as o</w:t>
      </w:r>
      <w:r>
        <w:t>f 27 October 2015, available in P</w:t>
      </w:r>
      <w:r w:rsidRPr="000A29C6">
        <w:t xml:space="preserve">olish at: </w:t>
      </w:r>
      <w:hyperlink r:id="rId6" w:history="1">
        <w:r w:rsidRPr="000A29C6">
          <w:rPr>
            <w:rStyle w:val="Hipercze"/>
            <w:color w:val="auto"/>
            <w:u w:val="none"/>
          </w:rPr>
          <w:t>https://www.rpo.gov.pl/sites/default/files/Do_MS_ws_tortur_0.pdf</w:t>
        </w:r>
      </w:hyperlink>
      <w:r w:rsidRPr="000A29C6">
        <w:t xml:space="preserve">  </w:t>
      </w:r>
    </w:p>
  </w:footnote>
  <w:footnote w:id="21">
    <w:p w:rsidR="00D60B5C" w:rsidRPr="00342342" w:rsidRDefault="00D60B5C" w:rsidP="00336156">
      <w:pPr>
        <w:pStyle w:val="Tekstprzypisudolnego"/>
      </w:pPr>
      <w:r>
        <w:rPr>
          <w:rStyle w:val="Odwoanieprzypisudolnego"/>
        </w:rPr>
        <w:footnoteRef/>
      </w:r>
      <w:r>
        <w:t xml:space="preserve"> </w:t>
      </w:r>
      <w:r w:rsidRPr="00541F78">
        <w:t xml:space="preserve">The statement of the Commissioner to the Minister of Justice as of </w:t>
      </w:r>
      <w:r>
        <w:t xml:space="preserve"> 24 March 2016, available in Polish at: </w:t>
      </w:r>
      <w:r w:rsidRPr="00541F78">
        <w:t>https://www.rpo.gov.pl/sites/default/files/Do_MS_ws_uregulowania_przestepstwa_tortur_w_kodeksie_karnym.pdf</w:t>
      </w:r>
    </w:p>
  </w:footnote>
  <w:footnote w:id="22">
    <w:p w:rsidR="00D60B5C" w:rsidRPr="008B7DA8" w:rsidRDefault="00D60B5C" w:rsidP="00980E54">
      <w:pPr>
        <w:pStyle w:val="Tekstprzypisudolnego"/>
      </w:pPr>
      <w:r>
        <w:rPr>
          <w:rStyle w:val="Odwoanieprzypisudolnego"/>
        </w:rPr>
        <w:footnoteRef/>
      </w:r>
      <w:r>
        <w:t xml:space="preserve"> </w:t>
      </w:r>
      <w:r w:rsidRPr="00980E54">
        <w:t>The statement of the Commissioner to</w:t>
      </w:r>
      <w:r w:rsidRPr="00980E54">
        <w:rPr>
          <w:bCs/>
          <w:sz w:val="26"/>
          <w:szCs w:val="26"/>
        </w:rPr>
        <w:t xml:space="preserve"> </w:t>
      </w:r>
      <w:r w:rsidRPr="00980E54">
        <w:rPr>
          <w:bCs/>
        </w:rPr>
        <w:t>the Minister of Health, the President of the Supreme Medical Council and the General Director of the</w:t>
      </w:r>
      <w:r>
        <w:rPr>
          <w:bCs/>
        </w:rPr>
        <w:t xml:space="preserve"> Prison Service as of 29 October 2015, available in Polish at: </w:t>
      </w:r>
      <w:r w:rsidRPr="00980E54">
        <w:t xml:space="preserve"> </w:t>
      </w:r>
      <w:r w:rsidRPr="008B7DA8">
        <w:t>https://www.rpo.gov.pl/pl/content/rpo-ws-wykorzystania-protokolu-stambulskiego-przez-lekarzy</w:t>
      </w:r>
    </w:p>
  </w:footnote>
  <w:footnote w:id="23">
    <w:p w:rsidR="00D60B5C" w:rsidRPr="0054267B" w:rsidRDefault="00D60B5C" w:rsidP="00463550">
      <w:pPr>
        <w:pStyle w:val="Tekstprzypisudolnego"/>
        <w:jc w:val="both"/>
      </w:pPr>
      <w:r>
        <w:rPr>
          <w:rStyle w:val="Odwoanieprzypisudolnego"/>
        </w:rPr>
        <w:footnoteRef/>
      </w:r>
      <w:r>
        <w:t xml:space="preserve"> The example of Commissioner’s activities in individual case regarding long-term of pre-trial detention, available in Polish at:  </w:t>
      </w:r>
      <w:r w:rsidRPr="0054267B">
        <w:t>https://www.rpo.gov.pl/pl/content/rpo-i-sprawa-kibica-macieja-dobrowolskiego-rzecznik-podsumowuje-swoje-dzialania-w-tej-sprawie</w:t>
      </w:r>
    </w:p>
  </w:footnote>
  <w:footnote w:id="24">
    <w:p w:rsidR="00D60B5C" w:rsidRPr="0054267B" w:rsidRDefault="00D60B5C" w:rsidP="009D3DE3">
      <w:pPr>
        <w:pStyle w:val="Tekstprzypisudolnego"/>
        <w:jc w:val="both"/>
      </w:pPr>
      <w:r>
        <w:rPr>
          <w:rStyle w:val="Odwoanieprzypisudolnego"/>
        </w:rPr>
        <w:footnoteRef/>
      </w:r>
      <w:r>
        <w:t xml:space="preserve"> The motion of the Commissioner to the Constitutional Tribunal as of 8 January 2016, available in Polish at: </w:t>
      </w:r>
      <w:hyperlink r:id="rId7" w:history="1">
        <w:r w:rsidRPr="009E3DE2">
          <w:rPr>
            <w:rStyle w:val="Hipercze"/>
            <w:color w:val="auto"/>
            <w:u w:val="none"/>
          </w:rPr>
          <w:t>https://www.rpo.gov.pl/pl/content/wniosek-do-tk-ws-maksymalnego-okresu-tymczasowego-aresztowania</w:t>
        </w:r>
      </w:hyperlink>
      <w:r>
        <w:t>, case no K 3/16.</w:t>
      </w:r>
    </w:p>
  </w:footnote>
  <w:footnote w:id="25">
    <w:p w:rsidR="00D60B5C" w:rsidRPr="00EA2014" w:rsidRDefault="00D60B5C" w:rsidP="00EA2014">
      <w:pPr>
        <w:pStyle w:val="Tekstprzypisudolnego"/>
        <w:jc w:val="both"/>
      </w:pPr>
      <w:r>
        <w:rPr>
          <w:rStyle w:val="Odwoanieprzypisudolnego"/>
        </w:rPr>
        <w:footnoteRef/>
      </w:r>
      <w:r>
        <w:t xml:space="preserve"> The description of the Commissioner’s opinion is available in Polish at:</w:t>
      </w:r>
      <w:r w:rsidRPr="00EA2014">
        <w:t xml:space="preserve"> https://www.rpo.gov.pl/pl/content/rzecznik-praw-obywatelskich-skar%C5%BCy-ustaw%C4%99-antyterrorystyczn%C4%85-do-trybuna%C5%82u-konstytucyjnego</w:t>
      </w:r>
    </w:p>
  </w:footnote>
  <w:footnote w:id="26">
    <w:p w:rsidR="00D60B5C" w:rsidRPr="0087240B" w:rsidRDefault="00D60B5C" w:rsidP="00727C2B">
      <w:pPr>
        <w:pStyle w:val="Tekstprzypisudolnego"/>
        <w:jc w:val="both"/>
      </w:pPr>
      <w:r>
        <w:rPr>
          <w:rStyle w:val="Odwoanieprzypisudolnego"/>
        </w:rPr>
        <w:footnoteRef/>
      </w:r>
      <w:r>
        <w:t xml:space="preserve"> </w:t>
      </w:r>
      <w:r w:rsidRPr="00550210">
        <w:t>The statement of the Commissioner to</w:t>
      </w:r>
      <w:r w:rsidRPr="00550210">
        <w:rPr>
          <w:bCs/>
        </w:rPr>
        <w:t xml:space="preserve"> the Minis</w:t>
      </w:r>
      <w:r>
        <w:rPr>
          <w:bCs/>
        </w:rPr>
        <w:t xml:space="preserve">ter of Justice as of 24 May 2016, available in Polish at: </w:t>
      </w:r>
      <w:r w:rsidRPr="00550210">
        <w:rPr>
          <w:bCs/>
        </w:rPr>
        <w:t>http://www.sprawy-generalne.brpo.gov.pl/pdf/2016/5/KMP.571.5.2016/745603.pdf</w:t>
      </w:r>
    </w:p>
  </w:footnote>
  <w:footnote w:id="27">
    <w:p w:rsidR="00D60B5C" w:rsidRPr="0087240B" w:rsidRDefault="00D60B5C" w:rsidP="00727C2B">
      <w:pPr>
        <w:pStyle w:val="Tekstprzypisudolnego"/>
        <w:jc w:val="both"/>
      </w:pPr>
      <w:r>
        <w:rPr>
          <w:rStyle w:val="Odwoanieprzypisudolnego"/>
        </w:rPr>
        <w:footnoteRef/>
      </w:r>
      <w:r>
        <w:t xml:space="preserve"> </w:t>
      </w:r>
      <w:r w:rsidRPr="00550210">
        <w:t>The statement of the Commissioner to</w:t>
      </w:r>
      <w:r>
        <w:rPr>
          <w:bCs/>
        </w:rPr>
        <w:t xml:space="preserve"> the Minister of Justice as of</w:t>
      </w:r>
      <w:r w:rsidRPr="00550210">
        <w:rPr>
          <w:bCs/>
        </w:rPr>
        <w:t xml:space="preserve"> </w:t>
      </w:r>
      <w:r>
        <w:rPr>
          <w:bCs/>
        </w:rPr>
        <w:t xml:space="preserve">29 July 2016, available in Polish at: </w:t>
      </w:r>
      <w:r w:rsidRPr="00550210">
        <w:rPr>
          <w:bCs/>
        </w:rPr>
        <w:t>http://www.sprawy-generalne.brpo.gov.pl/pdf/2016/7/KMP.571.5.2016/805186.pdf</w:t>
      </w:r>
    </w:p>
  </w:footnote>
  <w:footnote w:id="28">
    <w:p w:rsidR="00D60B5C" w:rsidRPr="00604BF5" w:rsidRDefault="00D60B5C" w:rsidP="00727C2B">
      <w:pPr>
        <w:pStyle w:val="Tekstprzypisudolnego"/>
        <w:jc w:val="both"/>
      </w:pPr>
      <w:r>
        <w:rPr>
          <w:rStyle w:val="Odwoanieprzypisudolnego"/>
        </w:rPr>
        <w:footnoteRef/>
      </w:r>
      <w:r>
        <w:t xml:space="preserve"> </w:t>
      </w:r>
      <w:r w:rsidRPr="00604BF5">
        <w:t>The statement of the Commissioner to</w:t>
      </w:r>
      <w:r w:rsidRPr="00604BF5">
        <w:rPr>
          <w:bCs/>
        </w:rPr>
        <w:t xml:space="preserve"> the Minister of Justice</w:t>
      </w:r>
      <w:r>
        <w:rPr>
          <w:bCs/>
        </w:rPr>
        <w:t xml:space="preserve">, the Minister of Health and the General Director of the Prison Service as of 7 January 2016, available in Polish at: </w:t>
      </w:r>
      <w:r w:rsidRPr="00604BF5">
        <w:rPr>
          <w:bCs/>
        </w:rPr>
        <w:t>https://www.rpo.gov.pl/pl/content/do-ms-mz-oraz-dgsw-ws-opieki-medycznej-dla-osob-pozbawionych-wolnosci</w:t>
      </w:r>
    </w:p>
  </w:footnote>
  <w:footnote w:id="29">
    <w:p w:rsidR="00D60B5C" w:rsidRPr="00D95329" w:rsidRDefault="00D60B5C" w:rsidP="00727C2B">
      <w:pPr>
        <w:pStyle w:val="Tekstprzypisudolnego"/>
        <w:jc w:val="both"/>
      </w:pPr>
      <w:r>
        <w:rPr>
          <w:rStyle w:val="Odwoanieprzypisudolnego"/>
        </w:rPr>
        <w:footnoteRef/>
      </w:r>
      <w:r>
        <w:t xml:space="preserve"> </w:t>
      </w:r>
      <w:r w:rsidRPr="007E66D2">
        <w:t>The statement of the Commissioner to</w:t>
      </w:r>
      <w:r w:rsidRPr="007E66D2">
        <w:rPr>
          <w:bCs/>
        </w:rPr>
        <w:t xml:space="preserve"> the General Director of the Prison Service as of </w:t>
      </w:r>
      <w:r>
        <w:rPr>
          <w:bCs/>
        </w:rPr>
        <w:t xml:space="preserve"> 20 January 2016, available in Polish at: </w:t>
      </w:r>
      <w:hyperlink r:id="rId8" w:history="1">
        <w:r w:rsidRPr="003F17EC">
          <w:rPr>
            <w:rStyle w:val="Hipercze"/>
            <w:color w:val="auto"/>
            <w:u w:val="none"/>
          </w:rPr>
          <w:t>https://www.rpo.gov.pl/sites/default/files/Do_DGSW_ws_realizacji_wyrokow_ETPC_dotyczacych_osadzonych_niebezpiecznych.pdf</w:t>
        </w:r>
      </w:hyperlink>
      <w:r w:rsidRPr="003F17EC">
        <w:t xml:space="preserve"> </w:t>
      </w:r>
      <w:r>
        <w:t xml:space="preserve">and as of 19 February 2016, available in Polish at: </w:t>
      </w:r>
      <w:r w:rsidRPr="007E66D2">
        <w:t>http://www.sprawy-generalne.brpo.gov.pl/pdf/2016/2/IX.517.1438.2015/663672.pdf</w:t>
      </w:r>
    </w:p>
  </w:footnote>
  <w:footnote w:id="30">
    <w:p w:rsidR="00D60B5C" w:rsidRPr="00727C2B" w:rsidRDefault="00D60B5C" w:rsidP="00727C2B">
      <w:pPr>
        <w:pStyle w:val="Tekstprzypisudolnego"/>
        <w:jc w:val="both"/>
      </w:pPr>
      <w:r w:rsidRPr="00727C2B">
        <w:rPr>
          <w:rStyle w:val="Odwoanieprzypisudolnego"/>
        </w:rPr>
        <w:footnoteRef/>
      </w:r>
      <w:r w:rsidRPr="00727C2B">
        <w:t xml:space="preserve"> The motion of the Commissioner to the Constitutional Tribunal as</w:t>
      </w:r>
      <w:r>
        <w:t xml:space="preserve"> of  16 May 2014, available in P</w:t>
      </w:r>
      <w:r w:rsidRPr="00727C2B">
        <w:t>olish at: https://www.rpo.gov.pl/sites/default/files/WG_TK_ustawa_o_postepowaniu_wobec_osob_z_zaburzeniami.pdf</w:t>
      </w:r>
    </w:p>
  </w:footnote>
  <w:footnote w:id="31">
    <w:p w:rsidR="00D60B5C" w:rsidRPr="00727C2B" w:rsidRDefault="00D60B5C" w:rsidP="00727C2B">
      <w:pPr>
        <w:pStyle w:val="Tekstprzypisudolnego"/>
        <w:jc w:val="both"/>
      </w:pPr>
      <w:r w:rsidRPr="00727C2B">
        <w:rPr>
          <w:rStyle w:val="Odwoanieprzypisudolnego"/>
        </w:rPr>
        <w:footnoteRef/>
      </w:r>
      <w:r w:rsidRPr="00727C2B">
        <w:t xml:space="preserve"> The statement of the Commissioner to the Minister of Health as of 1 July 2015, availab</w:t>
      </w:r>
      <w:r>
        <w:t>le in P</w:t>
      </w:r>
      <w:r w:rsidRPr="00727C2B">
        <w:t xml:space="preserve">olish at: </w:t>
      </w:r>
      <w:hyperlink r:id="rId9" w:history="1">
        <w:r w:rsidRPr="00727C2B">
          <w:rPr>
            <w:rStyle w:val="Hipercze"/>
            <w:rFonts w:eastAsia="Calibri"/>
            <w:color w:val="auto"/>
            <w:u w:val="none"/>
          </w:rPr>
          <w:t>https://www.rpo.gov.pl/pl/content/do-mz-ws-zasad-funkcjonowania-krajowego-osrodka-zapobiegania-zachowaniom-dyssocjalnym</w:t>
        </w:r>
      </w:hyperlink>
      <w:r w:rsidRPr="00727C2B">
        <w:t xml:space="preserve"> and as of </w:t>
      </w:r>
      <w:r>
        <w:t>18 February 2016, available in P</w:t>
      </w:r>
      <w:r w:rsidRPr="00727C2B">
        <w:t>olish at: https://www.rpo.gov.pl/pl/content/do-mz-ws-funkcjonowania-krajowego-osrodka-zapobiegania-zachowaniom-dyssocjalnym</w:t>
      </w:r>
    </w:p>
  </w:footnote>
  <w:footnote w:id="32">
    <w:p w:rsidR="00D60B5C" w:rsidRPr="00F06FD7" w:rsidRDefault="00D60B5C" w:rsidP="00727C2B">
      <w:pPr>
        <w:pStyle w:val="Tekstprzypisudolnego"/>
        <w:jc w:val="both"/>
      </w:pPr>
      <w:r w:rsidRPr="00727C2B">
        <w:rPr>
          <w:rStyle w:val="Odwoanieprzypisudolnego"/>
        </w:rPr>
        <w:footnoteRef/>
      </w:r>
      <w:r w:rsidRPr="00727C2B">
        <w:t xml:space="preserve"> The statement of the Commissioner to the Minister of Justice as of 30 July 2015, </w:t>
      </w:r>
      <w:r>
        <w:t>available in P</w:t>
      </w:r>
      <w:r w:rsidRPr="00727C2B">
        <w:t>olish at: https://www.rpo.gov.pl/pl/content/do-ms-ws-ograniczania-praw-osob-umieszczonych-w-krajowym-osrodku-zapobiegania-zachowaniom</w:t>
      </w:r>
    </w:p>
  </w:footnote>
  <w:footnote w:id="33">
    <w:p w:rsidR="00D60B5C" w:rsidRPr="00EE0AB7" w:rsidRDefault="00D60B5C" w:rsidP="00841955">
      <w:pPr>
        <w:pStyle w:val="Tekstprzypisudolnego"/>
        <w:jc w:val="both"/>
      </w:pPr>
      <w:r>
        <w:rPr>
          <w:rStyle w:val="Odwoanieprzypisudolnego"/>
        </w:rPr>
        <w:footnoteRef/>
      </w:r>
      <w:r>
        <w:t xml:space="preserve"> The statement of the Commissioner to the Prime Minister as of  5 October 2015, available in Polish at: </w:t>
      </w:r>
      <w:r w:rsidRPr="00EE0AB7">
        <w:t>https://www.rpo.gov.pl/pl/content/do-prezesa-rady-ministrow-ws-uchodzcow</w:t>
      </w:r>
    </w:p>
  </w:footnote>
  <w:footnote w:id="34">
    <w:p w:rsidR="00D60B5C" w:rsidRPr="00CD487D" w:rsidRDefault="00D60B5C" w:rsidP="00727C2B">
      <w:pPr>
        <w:pStyle w:val="Tekstprzypisudolnego"/>
        <w:jc w:val="both"/>
      </w:pPr>
      <w:r>
        <w:rPr>
          <w:rStyle w:val="Odwoanieprzypisudolnego"/>
        </w:rPr>
        <w:footnoteRef/>
      </w:r>
      <w:r>
        <w:t xml:space="preserve"> As above.</w:t>
      </w:r>
    </w:p>
  </w:footnote>
  <w:footnote w:id="35">
    <w:p w:rsidR="00D60B5C" w:rsidRPr="00C27406" w:rsidRDefault="00D60B5C" w:rsidP="00727C2B">
      <w:pPr>
        <w:pStyle w:val="Tekstprzypisudolnego"/>
        <w:jc w:val="both"/>
      </w:pPr>
      <w:r>
        <w:rPr>
          <w:rStyle w:val="Odwoanieprzypisudolnego"/>
        </w:rPr>
        <w:footnoteRef/>
      </w:r>
      <w:r>
        <w:t xml:space="preserve"> The information presenting the results of the visit conducted in </w:t>
      </w:r>
      <w:proofErr w:type="spellStart"/>
      <w:r>
        <w:t>Terespol</w:t>
      </w:r>
      <w:proofErr w:type="spellEnd"/>
      <w:r>
        <w:t xml:space="preserve"> on 11 August 2016, available in Polish at: </w:t>
      </w:r>
      <w:r w:rsidRPr="00C27406">
        <w:t>https://www.rpo.gov.pl/pl/content/komunikat-o-wizytacji-kolejowego-przejscia-granicznego-w-terespolu</w:t>
      </w:r>
    </w:p>
  </w:footnote>
  <w:footnote w:id="36">
    <w:p w:rsidR="00D60B5C" w:rsidRPr="00E210DA" w:rsidRDefault="00D60B5C" w:rsidP="00E210DA">
      <w:pPr>
        <w:pStyle w:val="Tekstprzypisudolnego"/>
        <w:jc w:val="both"/>
      </w:pPr>
      <w:r>
        <w:rPr>
          <w:rStyle w:val="Odwoanieprzypisudolnego"/>
        </w:rPr>
        <w:footnoteRef/>
      </w:r>
      <w:r>
        <w:t xml:space="preserve"> The statement of the Commissioner to the Minister of Justice as of 9 June 2016, available in Polish at:</w:t>
      </w:r>
      <w:r w:rsidRPr="00E210DA">
        <w:t xml:space="preserve"> https://www.rpo.gov.pl/sites/default/files/Wystapienie%20do%20Ministra%20Sprawiedliwosci%20ws%20przewleklosci%20postepowan%20sadowych%2009.06.2016.pdf</w:t>
      </w:r>
    </w:p>
  </w:footnote>
  <w:footnote w:id="37">
    <w:p w:rsidR="00D60B5C" w:rsidRPr="00452F7E" w:rsidRDefault="00D60B5C" w:rsidP="00E210DA">
      <w:pPr>
        <w:pStyle w:val="Tekstprzypisudolnego"/>
        <w:jc w:val="both"/>
      </w:pPr>
      <w:r w:rsidRPr="00452F7E">
        <w:rPr>
          <w:rStyle w:val="Odwoanieprzypisudolnego"/>
        </w:rPr>
        <w:footnoteRef/>
      </w:r>
      <w:r w:rsidRPr="00452F7E">
        <w:t xml:space="preserve"> The ECHR </w:t>
      </w:r>
      <w:r>
        <w:t xml:space="preserve">judgement as </w:t>
      </w:r>
      <w:r w:rsidRPr="00452F7E">
        <w:t xml:space="preserve">of 7 July 2015, </w:t>
      </w:r>
      <w:r w:rsidRPr="00452F7E">
        <w:rPr>
          <w:iCs/>
        </w:rPr>
        <w:t>applications nos. </w:t>
      </w:r>
      <w:hyperlink r:id="rId10" w:anchor="{&quot;appno&quot;:[&quot;72287/10&quot;]}" w:tgtFrame="_blank" w:history="1">
        <w:r w:rsidRPr="00452F7E">
          <w:rPr>
            <w:rStyle w:val="Hipercze"/>
            <w:iCs/>
            <w:color w:val="auto"/>
            <w:u w:val="none"/>
          </w:rPr>
          <w:t>72287/10</w:t>
        </w:r>
      </w:hyperlink>
      <w:r w:rsidRPr="00452F7E">
        <w:rPr>
          <w:iCs/>
        </w:rPr>
        <w:t>, </w:t>
      </w:r>
      <w:hyperlink r:id="rId11" w:anchor="{&quot;appno&quot;:[&quot;13927/11&quot;]}" w:tgtFrame="_blank" w:history="1">
        <w:r w:rsidRPr="00452F7E">
          <w:rPr>
            <w:rStyle w:val="Hipercze"/>
            <w:iCs/>
            <w:color w:val="auto"/>
            <w:u w:val="none"/>
          </w:rPr>
          <w:t>13927/11</w:t>
        </w:r>
      </w:hyperlink>
      <w:r w:rsidRPr="00452F7E">
        <w:rPr>
          <w:iCs/>
        </w:rPr>
        <w:t> and </w:t>
      </w:r>
      <w:hyperlink r:id="rId12" w:anchor="{&quot;appno&quot;:[&quot;46187/11&quot;]}" w:tgtFrame="_blank" w:history="1">
        <w:r w:rsidRPr="00452F7E">
          <w:rPr>
            <w:rStyle w:val="Hipercze"/>
            <w:iCs/>
            <w:color w:val="auto"/>
            <w:u w:val="none"/>
          </w:rPr>
          <w:t>46187/11</w:t>
        </w:r>
      </w:hyperlink>
      <w:r w:rsidRPr="00452F7E">
        <w:rPr>
          <w:iCs/>
        </w:rPr>
        <w:t>.</w:t>
      </w:r>
    </w:p>
  </w:footnote>
  <w:footnote w:id="38">
    <w:p w:rsidR="00D60B5C" w:rsidRPr="00817E90" w:rsidRDefault="00D60B5C" w:rsidP="00452F7E">
      <w:pPr>
        <w:pStyle w:val="Tekstprzypisudolnego"/>
        <w:jc w:val="both"/>
      </w:pPr>
      <w:r>
        <w:rPr>
          <w:rStyle w:val="Odwoanieprzypisudolnego"/>
        </w:rPr>
        <w:footnoteRef/>
      </w:r>
      <w:r>
        <w:t xml:space="preserve"> </w:t>
      </w:r>
      <w:r w:rsidRPr="001A258F">
        <w:t>The statement of the Commissioner to the</w:t>
      </w:r>
      <w:r>
        <w:t xml:space="preserve"> Minister of Justice as of 19 July 2016, available in Polish at: </w:t>
      </w:r>
      <w:hyperlink r:id="rId13" w:history="1">
        <w:r w:rsidRPr="001A258F">
          <w:rPr>
            <w:rStyle w:val="Hipercze"/>
            <w:color w:val="auto"/>
            <w:u w:val="none"/>
          </w:rPr>
          <w:t>https://www.rpo.gov.pl/sites/default/files/Wyst%C4%85pienie%20do%20Ministra%20Sprawiedliwo%C5%9Bci%20w%20sprawie%20ustawy%20o%20bieg%C5%82ych%20s%C4%85dowych%2C%2019.07.2016.pdf</w:t>
        </w:r>
      </w:hyperlink>
      <w:r>
        <w:t xml:space="preserve"> and more information on that topic available in Polish at: </w:t>
      </w:r>
      <w:r w:rsidRPr="00817E90">
        <w:t>https://www.rpo.gov.pl/pl/content/rpo-i-biegli-sadowi-co-sie-dzieje-z-projektem-ustawy-ktory-zapobieglby-klopotom-ludzi-w-sadach</w:t>
      </w:r>
    </w:p>
  </w:footnote>
  <w:footnote w:id="39">
    <w:p w:rsidR="00D60B5C" w:rsidRPr="009C2E99" w:rsidRDefault="00D60B5C" w:rsidP="00A2207F">
      <w:pPr>
        <w:pStyle w:val="Tekstprzypisudolnego"/>
        <w:jc w:val="both"/>
      </w:pPr>
      <w:r>
        <w:rPr>
          <w:rStyle w:val="Odwoanieprzypisudolnego"/>
        </w:rPr>
        <w:footnoteRef/>
      </w:r>
      <w:r>
        <w:t xml:space="preserve"> The statement of the Commissioner to the Minister of Justice as of 29 April 2016, available in Polish at:  and the statement of the Commissioner to the </w:t>
      </w:r>
      <w:r w:rsidRPr="009C2E99">
        <w:rPr>
          <w:lang w:val="en"/>
        </w:rPr>
        <w:t xml:space="preserve">Plenipotentiary </w:t>
      </w:r>
      <w:r>
        <w:rPr>
          <w:lang w:val="en"/>
        </w:rPr>
        <w:t xml:space="preserve">for the </w:t>
      </w:r>
      <w:r w:rsidRPr="009C2E99">
        <w:rPr>
          <w:lang w:val="en"/>
        </w:rPr>
        <w:t>Protection of Human Rights</w:t>
      </w:r>
      <w:r>
        <w:rPr>
          <w:lang w:val="en"/>
        </w:rPr>
        <w:t xml:space="preserve"> of the Chief of Police as of 29 April 2016, available in Polish at: </w:t>
      </w:r>
      <w:r w:rsidRPr="009C2E99">
        <w:rPr>
          <w:lang w:val="en"/>
        </w:rPr>
        <w:t>http://www.sprawy-generalne.brpo.gov.pl/pdf/2016/4/II.5150.9.2014/724572.pdf</w:t>
      </w:r>
    </w:p>
  </w:footnote>
  <w:footnote w:id="40">
    <w:p w:rsidR="00D60B5C" w:rsidRPr="00CE7481" w:rsidRDefault="00D60B5C" w:rsidP="004B3BD2">
      <w:pPr>
        <w:pStyle w:val="Tekstprzypisudolnego"/>
        <w:jc w:val="both"/>
      </w:pPr>
      <w:r>
        <w:rPr>
          <w:rStyle w:val="Odwoanieprzypisudolnego"/>
        </w:rPr>
        <w:footnoteRef/>
      </w:r>
      <w:r>
        <w:t xml:space="preserve"> The motion </w:t>
      </w:r>
      <w:r w:rsidRPr="005323FF">
        <w:t>of the Commissioner</w:t>
      </w:r>
      <w:r>
        <w:t xml:space="preserve"> to the Constitutional Tribunal as of 18 February 2016, available in Polish at: </w:t>
      </w:r>
      <w:r w:rsidRPr="005323FF">
        <w:t xml:space="preserve"> </w:t>
      </w:r>
      <w:r w:rsidRPr="00E54FCA">
        <w:t>https://www.rpo.gov.pl/sites/default/files/Wniosek_do_TK_kontrola_operacyjna.pdf</w:t>
      </w:r>
    </w:p>
  </w:footnote>
  <w:footnote w:id="41">
    <w:p w:rsidR="00D60B5C" w:rsidRPr="004B3BD2" w:rsidRDefault="00D60B5C" w:rsidP="004B3BD2">
      <w:pPr>
        <w:pStyle w:val="Tekstprzypisudolnego"/>
        <w:jc w:val="both"/>
        <w:rPr>
          <w:b/>
          <w:bCs/>
        </w:rPr>
      </w:pPr>
      <w:r>
        <w:rPr>
          <w:rStyle w:val="Odwoanieprzypisudolnego"/>
        </w:rPr>
        <w:footnoteRef/>
      </w:r>
      <w:r>
        <w:t xml:space="preserve"> The opinion is available in English at: </w:t>
      </w:r>
      <w:r w:rsidRPr="004B3BD2">
        <w:rPr>
          <w:bCs/>
        </w:rPr>
        <w:t>Poland - Opinion on the Act of 15 January 2016 amending the Police Act and certain other Acts, adopted by the Venice Commission at its 107th Plenary Session (Venice, 10-11 June 2016).</w:t>
      </w:r>
    </w:p>
  </w:footnote>
  <w:footnote w:id="42">
    <w:p w:rsidR="00D60B5C" w:rsidRPr="009336C9" w:rsidRDefault="00D60B5C" w:rsidP="004B3BD2">
      <w:pPr>
        <w:pStyle w:val="Tekstprzypisudolnego"/>
        <w:jc w:val="both"/>
      </w:pPr>
      <w:r>
        <w:rPr>
          <w:rStyle w:val="Odwoanieprzypisudolnego"/>
        </w:rPr>
        <w:footnoteRef/>
      </w:r>
      <w:r>
        <w:t xml:space="preserve"> The </w:t>
      </w:r>
      <w:r w:rsidRPr="00C624B1">
        <w:t xml:space="preserve">statement of the Commissioner to the Minister of Justice as of  </w:t>
      </w:r>
      <w:r>
        <w:t xml:space="preserve">1 September 2016, available in Polish at: </w:t>
      </w:r>
      <w:r w:rsidRPr="009336C9">
        <w:t>https://www.rpo.gov.pl/pl/content/art-212-rzecznik-proponuje-zmiany-w-przepisach-o-znieslawieniu</w:t>
      </w:r>
    </w:p>
  </w:footnote>
  <w:footnote w:id="43">
    <w:p w:rsidR="00D60B5C" w:rsidRPr="00FC3F3C" w:rsidRDefault="00D60B5C" w:rsidP="004B3BD2">
      <w:pPr>
        <w:pStyle w:val="Tekstprzypisudolnego"/>
        <w:jc w:val="both"/>
      </w:pPr>
      <w:r>
        <w:rPr>
          <w:rStyle w:val="Odwoanieprzypisudolnego"/>
        </w:rPr>
        <w:footnoteRef/>
      </w:r>
      <w:r>
        <w:t xml:space="preserve"> The motion of the Commissioner to the Constitutional Tribunal as of  4 March 2013, available in Polish at: </w:t>
      </w:r>
      <w:r w:rsidRPr="00FC3F3C">
        <w:t>https://www.rpo.gov.pl/sites/default/files/Wniosek_do_TK_04032013.pdf</w:t>
      </w:r>
    </w:p>
  </w:footnote>
  <w:footnote w:id="44">
    <w:p w:rsidR="00213FCD" w:rsidRPr="00213FCD" w:rsidRDefault="00213FCD" w:rsidP="00213FCD">
      <w:pPr>
        <w:pStyle w:val="Tekstprzypisudolnego"/>
        <w:jc w:val="both"/>
      </w:pPr>
      <w:r>
        <w:rPr>
          <w:rStyle w:val="Odwoanieprzypisudolnego"/>
        </w:rPr>
        <w:footnoteRef/>
      </w:r>
      <w:r>
        <w:t xml:space="preserve"> The Statement of the Commissioner to the Chief of the Police as of 24 May 2016, available in Polish at: </w:t>
      </w:r>
      <w:r w:rsidRPr="00213FCD">
        <w:t>https://www.rpo.gov.pl/pl/content/wystapienie-do-komendanta-glownego-policji-ws-zabezpieczenia-przebiegu-marszow-rownosci</w:t>
      </w:r>
    </w:p>
  </w:footnote>
  <w:footnote w:id="45">
    <w:p w:rsidR="00D60B5C" w:rsidRPr="00B4251A" w:rsidRDefault="00D60B5C" w:rsidP="00213FCD">
      <w:pPr>
        <w:pStyle w:val="Tekstprzypisudolnego"/>
        <w:jc w:val="both"/>
      </w:pPr>
      <w:r>
        <w:rPr>
          <w:rStyle w:val="Odwoanieprzypisudolnego"/>
        </w:rPr>
        <w:footnoteRef/>
      </w:r>
      <w:r>
        <w:t xml:space="preserve"> </w:t>
      </w:r>
      <w:r w:rsidRPr="00B4251A">
        <w:t>The statement of the Commissioner to the Minister o</w:t>
      </w:r>
      <w:r>
        <w:t>f Internal Affairs and Administration as of  30 November 2015, available in Polish at:</w:t>
      </w:r>
      <w:r w:rsidRPr="00D10EAF">
        <w:t>https://www.rpo.gov.pl/sites/default/files/Do_MSWiA_ws_dostepu_do_adwokata_osob_nieletnich_umieszczonych_w_policyjnych_izbach_dziecka.pdf</w:t>
      </w:r>
    </w:p>
  </w:footnote>
  <w:footnote w:id="46">
    <w:p w:rsidR="00D60B5C" w:rsidRPr="004C6FF0" w:rsidRDefault="00D60B5C" w:rsidP="00213FCD">
      <w:pPr>
        <w:pStyle w:val="Tekstprzypisudolnego"/>
        <w:jc w:val="both"/>
      </w:pPr>
      <w:r>
        <w:rPr>
          <w:rStyle w:val="Odwoanieprzypisudolnego"/>
        </w:rPr>
        <w:footnoteRef/>
      </w:r>
      <w:r>
        <w:t xml:space="preserve"> </w:t>
      </w:r>
      <w:r w:rsidRPr="004C6FF0">
        <w:t>The statement of the Commissioner to the Minister</w:t>
      </w:r>
      <w:r>
        <w:t xml:space="preserve"> of Justice as of 20 January 2012, available in Polish at:</w:t>
      </w:r>
      <w:r w:rsidRPr="004C6FF0">
        <w:t xml:space="preserve"> </w:t>
      </w:r>
      <w:r w:rsidRPr="00F03043">
        <w:t xml:space="preserve">https://www.rpo.gov.pl/sites/default/files/1619585.pdf </w:t>
      </w:r>
    </w:p>
  </w:footnote>
  <w:footnote w:id="47">
    <w:p w:rsidR="00D60B5C" w:rsidRPr="00960949" w:rsidRDefault="00D60B5C" w:rsidP="00D65BEA">
      <w:pPr>
        <w:pStyle w:val="Tekstprzypisudolnego"/>
        <w:jc w:val="both"/>
      </w:pPr>
      <w:r>
        <w:rPr>
          <w:rStyle w:val="Odwoanieprzypisudolnego"/>
        </w:rPr>
        <w:footnoteRef/>
      </w:r>
      <w:r>
        <w:t xml:space="preserve"> The detailed report of the Commissioner from the visits of the police custody </w:t>
      </w:r>
      <w:proofErr w:type="spellStart"/>
      <w:r>
        <w:t>centres</w:t>
      </w:r>
      <w:proofErr w:type="spellEnd"/>
      <w:r>
        <w:t xml:space="preserve"> for children is available in Polish at: </w:t>
      </w:r>
      <w:r w:rsidRPr="00A52690">
        <w:t>https://www.rpo.gov.pl/sites/default/files/RAPORT_PID.pdf</w:t>
      </w:r>
    </w:p>
  </w:footnote>
  <w:footnote w:id="48">
    <w:p w:rsidR="00D60B5C" w:rsidRPr="00504420" w:rsidRDefault="00D60B5C" w:rsidP="00F03043">
      <w:pPr>
        <w:pStyle w:val="Tekstprzypisudolnego"/>
        <w:jc w:val="both"/>
      </w:pPr>
      <w:r>
        <w:rPr>
          <w:rStyle w:val="Odwoanieprzypisudolnego"/>
        </w:rPr>
        <w:footnoteRef/>
      </w:r>
      <w:r>
        <w:t xml:space="preserve"> The statement of the Commissioner to the Minister of Justice as of 11 February 2010, available in Polish at: </w:t>
      </w:r>
      <w:r w:rsidRPr="0057124D">
        <w:t>https://www.rpo.gov.pl/sites/default/files/1461037.pdf</w:t>
      </w:r>
    </w:p>
  </w:footnote>
  <w:footnote w:id="49">
    <w:p w:rsidR="00D60B5C" w:rsidRPr="0012217B" w:rsidRDefault="00D60B5C">
      <w:pPr>
        <w:pStyle w:val="Tekstprzypisudolnego"/>
      </w:pPr>
      <w:r>
        <w:rPr>
          <w:rStyle w:val="Odwoanieprzypisudolnego"/>
        </w:rPr>
        <w:footnoteRef/>
      </w:r>
      <w:r>
        <w:t xml:space="preserve"> The statement of the Commissioner to the Minister of Justice as of 20 January 2016, available in Polish at: </w:t>
      </w:r>
      <w:r w:rsidRPr="0012217B">
        <w:t>https://www.rpo.gov.pl/sites/default/files/Do_MS_ws_realizacji_wyroku_ETPC_dotyczacego_przebywania_w_schronisku_dla_nieletnich_bez_podstawy_prawnej.pdf</w:t>
      </w:r>
    </w:p>
  </w:footnote>
  <w:footnote w:id="50">
    <w:p w:rsidR="00D60B5C" w:rsidRPr="009F2AF2" w:rsidRDefault="00D60B5C">
      <w:pPr>
        <w:pStyle w:val="Tekstprzypisudolnego"/>
      </w:pPr>
      <w:r>
        <w:rPr>
          <w:rStyle w:val="Odwoanieprzypisudolnego"/>
        </w:rPr>
        <w:footnoteRef/>
      </w:r>
      <w:r>
        <w:t xml:space="preserve"> The ECHR judgement as of 30 June 2015, </w:t>
      </w:r>
      <w:r>
        <w:rPr>
          <w:iCs/>
        </w:rPr>
        <w:t>a</w:t>
      </w:r>
      <w:r w:rsidRPr="009F2AF2">
        <w:rPr>
          <w:iCs/>
        </w:rPr>
        <w:t>pplication no. </w:t>
      </w:r>
      <w:hyperlink r:id="rId14" w:anchor="{&quot;appno&quot;:[&quot;57722/12&quot;]}" w:tgtFrame="_blank" w:history="1">
        <w:r w:rsidRPr="009F2AF2">
          <w:rPr>
            <w:rStyle w:val="Hipercze"/>
            <w:iCs/>
            <w:color w:val="auto"/>
            <w:u w:val="none"/>
          </w:rPr>
          <w:t>57722/12</w:t>
        </w:r>
      </w:hyperlink>
      <w:r>
        <w:t>.</w:t>
      </w:r>
    </w:p>
  </w:footnote>
  <w:footnote w:id="51">
    <w:p w:rsidR="00D60B5C" w:rsidRPr="006D7856" w:rsidRDefault="00D60B5C" w:rsidP="008A7017">
      <w:pPr>
        <w:pStyle w:val="Tekstprzypisudolnego"/>
        <w:jc w:val="both"/>
      </w:pPr>
      <w:r>
        <w:rPr>
          <w:rStyle w:val="Odwoanieprzypisudolnego"/>
        </w:rPr>
        <w:footnoteRef/>
      </w:r>
      <w:r>
        <w:t xml:space="preserve"> </w:t>
      </w:r>
      <w:r w:rsidRPr="006D7856">
        <w:t>The</w:t>
      </w:r>
      <w:r w:rsidRPr="006D7856">
        <w:rPr>
          <w:rFonts w:ascii="Calibri" w:eastAsia="Calibri" w:hAnsi="Calibri"/>
          <w:sz w:val="22"/>
          <w:szCs w:val="22"/>
        </w:rPr>
        <w:t xml:space="preserve"> </w:t>
      </w:r>
      <w:r>
        <w:t>s</w:t>
      </w:r>
      <w:r w:rsidRPr="006D7856">
        <w:t>tatement of the Commissioner to the</w:t>
      </w:r>
      <w:r>
        <w:t xml:space="preserve"> President of the Republic of Poland as of 7 October 2015, available in Polish at: </w:t>
      </w:r>
      <w:r w:rsidRPr="00523D4A">
        <w:t>https://www.rpo.gov.pl/sites/default/files/Do_Prezydenta_RP_ws_praw_wyborczych_osob_ubezwlasnowolnionych.pdf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588E"/>
    <w:multiLevelType w:val="hybridMultilevel"/>
    <w:tmpl w:val="07F250D8"/>
    <w:lvl w:ilvl="0" w:tplc="9F2CE040">
      <w:start w:val="14"/>
      <w:numFmt w:val="decimal"/>
      <w:lvlText w:val="%1."/>
      <w:lvlJc w:val="left"/>
      <w:pPr>
        <w:ind w:left="360" w:hanging="360"/>
      </w:pPr>
      <w:rPr>
        <w:rFonts w:hint="default"/>
        <w:b/>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
    <w:nsid w:val="05B655F9"/>
    <w:multiLevelType w:val="hybridMultilevel"/>
    <w:tmpl w:val="D0AE441A"/>
    <w:lvl w:ilvl="0" w:tplc="0750FFA0">
      <w:start w:val="1"/>
      <w:numFmt w:val="decimal"/>
      <w:lvlText w:val="%1."/>
      <w:lvlJc w:val="left"/>
      <w:pPr>
        <w:ind w:left="720" w:hanging="360"/>
      </w:pPr>
      <w:rPr>
        <w:rFonts w:ascii="Times New Roman" w:eastAsia="Calibri" w:hAnsi="Times New Roman" w:cs="Times New Roman"/>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A83FFD"/>
    <w:multiLevelType w:val="hybridMultilevel"/>
    <w:tmpl w:val="73808F00"/>
    <w:lvl w:ilvl="0" w:tplc="469C3B68">
      <w:start w:val="1"/>
      <w:numFmt w:val="decimal"/>
      <w:lvlText w:val="%1."/>
      <w:lvlJc w:val="left"/>
      <w:pPr>
        <w:ind w:left="720"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687AC8"/>
    <w:multiLevelType w:val="hybridMultilevel"/>
    <w:tmpl w:val="C280472A"/>
    <w:lvl w:ilvl="0" w:tplc="14045102">
      <w:start w:val="14"/>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nsid w:val="0F683E89"/>
    <w:multiLevelType w:val="hybridMultilevel"/>
    <w:tmpl w:val="FB72DE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E8532E"/>
    <w:multiLevelType w:val="hybridMultilevel"/>
    <w:tmpl w:val="81669DA4"/>
    <w:lvl w:ilvl="0" w:tplc="469C3B68">
      <w:start w:val="1"/>
      <w:numFmt w:val="decimal"/>
      <w:lvlText w:val="%1."/>
      <w:lvlJc w:val="left"/>
      <w:pPr>
        <w:ind w:left="720"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4F7581"/>
    <w:multiLevelType w:val="hybridMultilevel"/>
    <w:tmpl w:val="AFE6AE12"/>
    <w:lvl w:ilvl="0" w:tplc="9F2CE040">
      <w:start w:val="14"/>
      <w:numFmt w:val="decimal"/>
      <w:lvlText w:val="%1."/>
      <w:lvlJc w:val="left"/>
      <w:pPr>
        <w:ind w:left="100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251A84"/>
    <w:multiLevelType w:val="hybridMultilevel"/>
    <w:tmpl w:val="EAE631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31F0AFF"/>
    <w:multiLevelType w:val="hybridMultilevel"/>
    <w:tmpl w:val="EEDAD63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nsid w:val="25AE46F3"/>
    <w:multiLevelType w:val="hybridMultilevel"/>
    <w:tmpl w:val="D994BA9A"/>
    <w:lvl w:ilvl="0" w:tplc="299EE4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CC40F7A"/>
    <w:multiLevelType w:val="hybridMultilevel"/>
    <w:tmpl w:val="2D7A30CA"/>
    <w:lvl w:ilvl="0" w:tplc="008E859E">
      <w:start w:val="1"/>
      <w:numFmt w:val="decimal"/>
      <w:lvlText w:val="%1."/>
      <w:lvlJc w:val="left"/>
      <w:pPr>
        <w:ind w:left="720" w:hanging="360"/>
      </w:pPr>
      <w:rPr>
        <w:rFonts w:ascii="Times New Roman" w:hAnsi="Times New Roman" w:cs="Times New Roman"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0AD06D0"/>
    <w:multiLevelType w:val="hybridMultilevel"/>
    <w:tmpl w:val="C2A602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37421D02"/>
    <w:multiLevelType w:val="hybridMultilevel"/>
    <w:tmpl w:val="81669DA4"/>
    <w:lvl w:ilvl="0" w:tplc="469C3B68">
      <w:start w:val="1"/>
      <w:numFmt w:val="decimal"/>
      <w:lvlText w:val="%1."/>
      <w:lvlJc w:val="left"/>
      <w:pPr>
        <w:ind w:left="720"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E5456FF"/>
    <w:multiLevelType w:val="hybridMultilevel"/>
    <w:tmpl w:val="81669DA4"/>
    <w:lvl w:ilvl="0" w:tplc="469C3B68">
      <w:start w:val="1"/>
      <w:numFmt w:val="decimal"/>
      <w:lvlText w:val="%1."/>
      <w:lvlJc w:val="left"/>
      <w:pPr>
        <w:ind w:left="720"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FFC7472"/>
    <w:multiLevelType w:val="hybridMultilevel"/>
    <w:tmpl w:val="2FB47876"/>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0A2AC6"/>
    <w:multiLevelType w:val="hybridMultilevel"/>
    <w:tmpl w:val="7F52CF48"/>
    <w:lvl w:ilvl="0" w:tplc="840AF1DC">
      <w:start w:val="1"/>
      <w:numFmt w:val="decimal"/>
      <w:lvlText w:val="%1."/>
      <w:lvlJc w:val="left"/>
      <w:pPr>
        <w:ind w:left="720" w:hanging="360"/>
      </w:pPr>
      <w:rPr>
        <w:rFonts w:ascii="Times New Roman" w:eastAsia="Times New Roman" w:hAnsi="Times New Roman" w:cs="Times New Roman"/>
        <w:b/>
        <w:i w:val="0"/>
        <w:sz w:val="26"/>
        <w:szCs w:val="26"/>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3F2594"/>
    <w:multiLevelType w:val="hybridMultilevel"/>
    <w:tmpl w:val="81669DA4"/>
    <w:lvl w:ilvl="0" w:tplc="469C3B68">
      <w:start w:val="1"/>
      <w:numFmt w:val="decimal"/>
      <w:lvlText w:val="%1."/>
      <w:lvlJc w:val="left"/>
      <w:pPr>
        <w:ind w:left="720"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9A771D"/>
    <w:multiLevelType w:val="multilevel"/>
    <w:tmpl w:val="B6DE08E0"/>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A9628F3"/>
    <w:multiLevelType w:val="hybridMultilevel"/>
    <w:tmpl w:val="81669DA4"/>
    <w:lvl w:ilvl="0" w:tplc="469C3B68">
      <w:start w:val="1"/>
      <w:numFmt w:val="decimal"/>
      <w:lvlText w:val="%1."/>
      <w:lvlJc w:val="left"/>
      <w:pPr>
        <w:ind w:left="928" w:hanging="360"/>
      </w:pPr>
      <w:rPr>
        <w:rFonts w:ascii="Times New Roman" w:eastAsia="Calibr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4F62E1A"/>
    <w:multiLevelType w:val="hybridMultilevel"/>
    <w:tmpl w:val="C532B2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606E1DCB"/>
    <w:multiLevelType w:val="hybridMultilevel"/>
    <w:tmpl w:val="42AC4E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0CF2FA6"/>
    <w:multiLevelType w:val="hybridMultilevel"/>
    <w:tmpl w:val="4E86FE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2B176A9"/>
    <w:multiLevelType w:val="hybridMultilevel"/>
    <w:tmpl w:val="1D42ED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2EE00CB"/>
    <w:multiLevelType w:val="hybridMultilevel"/>
    <w:tmpl w:val="CD6099AA"/>
    <w:lvl w:ilvl="0" w:tplc="8034BF88">
      <w:start w:val="1"/>
      <w:numFmt w:val="decimal"/>
      <w:lvlText w:val="%1."/>
      <w:lvlJc w:val="left"/>
      <w:pPr>
        <w:ind w:left="720" w:hanging="360"/>
      </w:pPr>
      <w:rPr>
        <w:rFonts w:eastAsia="Times New Roman" w:hint="default"/>
        <w:b/>
        <w:i w:val="0"/>
        <w:sz w:val="26"/>
        <w:szCs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62F5BC3"/>
    <w:multiLevelType w:val="hybridMultilevel"/>
    <w:tmpl w:val="C42E9552"/>
    <w:lvl w:ilvl="0" w:tplc="0EFC2504">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555AA5"/>
    <w:multiLevelType w:val="hybridMultilevel"/>
    <w:tmpl w:val="58B6936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C3737B2"/>
    <w:multiLevelType w:val="hybridMultilevel"/>
    <w:tmpl w:val="B490808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6CBE7AB6"/>
    <w:multiLevelType w:val="hybridMultilevel"/>
    <w:tmpl w:val="CDE4639C"/>
    <w:lvl w:ilvl="0" w:tplc="3C8888DC">
      <w:start w:val="2"/>
      <w:numFmt w:val="decimal"/>
      <w:lvlText w:val="%1."/>
      <w:lvlJc w:val="left"/>
      <w:pPr>
        <w:ind w:left="100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3A967B0"/>
    <w:multiLevelType w:val="hybridMultilevel"/>
    <w:tmpl w:val="27EE5B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C5B0675"/>
    <w:multiLevelType w:val="hybridMultilevel"/>
    <w:tmpl w:val="58400410"/>
    <w:lvl w:ilvl="0" w:tplc="51E0995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20"/>
  </w:num>
  <w:num w:numId="4">
    <w:abstractNumId w:val="25"/>
  </w:num>
  <w:num w:numId="5">
    <w:abstractNumId w:val="22"/>
  </w:num>
  <w:num w:numId="6">
    <w:abstractNumId w:val="21"/>
  </w:num>
  <w:num w:numId="7">
    <w:abstractNumId w:val="8"/>
  </w:num>
  <w:num w:numId="8">
    <w:abstractNumId w:val="16"/>
  </w:num>
  <w:num w:numId="9">
    <w:abstractNumId w:val="19"/>
  </w:num>
  <w:num w:numId="10">
    <w:abstractNumId w:val="12"/>
  </w:num>
  <w:num w:numId="11">
    <w:abstractNumId w:val="5"/>
  </w:num>
  <w:num w:numId="12">
    <w:abstractNumId w:val="26"/>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
  </w:num>
  <w:num w:numId="16">
    <w:abstractNumId w:val="1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8"/>
  </w:num>
  <w:num w:numId="23">
    <w:abstractNumId w:val="29"/>
  </w:num>
  <w:num w:numId="24">
    <w:abstractNumId w:val="9"/>
  </w:num>
  <w:num w:numId="25">
    <w:abstractNumId w:val="3"/>
  </w:num>
  <w:num w:numId="26">
    <w:abstractNumId w:val="6"/>
  </w:num>
  <w:num w:numId="27">
    <w:abstractNumId w:val="0"/>
  </w:num>
  <w:num w:numId="28">
    <w:abstractNumId w:val="27"/>
  </w:num>
  <w:num w:numId="29">
    <w:abstractNumId w:val="17"/>
  </w:num>
  <w:num w:numId="30">
    <w:abstractNumId w:val="23"/>
  </w:num>
  <w:num w:numId="31">
    <w:abstractNumId w:val="14"/>
  </w:num>
  <w:num w:numId="32">
    <w:abstractNumId w:val="2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żytkownik Microsoft Office">
    <w15:presenceInfo w15:providerId="None" w15:userId="Użytkownik Microsoft Off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5BC"/>
    <w:rsid w:val="00013BA9"/>
    <w:rsid w:val="0002666B"/>
    <w:rsid w:val="00031C1B"/>
    <w:rsid w:val="00037235"/>
    <w:rsid w:val="000468E6"/>
    <w:rsid w:val="00047350"/>
    <w:rsid w:val="00050322"/>
    <w:rsid w:val="00050DEC"/>
    <w:rsid w:val="0006752E"/>
    <w:rsid w:val="00073581"/>
    <w:rsid w:val="00080612"/>
    <w:rsid w:val="00082083"/>
    <w:rsid w:val="000842D2"/>
    <w:rsid w:val="000A29C6"/>
    <w:rsid w:val="000B39DC"/>
    <w:rsid w:val="000C550D"/>
    <w:rsid w:val="000C6BA5"/>
    <w:rsid w:val="000D38BA"/>
    <w:rsid w:val="000D68C9"/>
    <w:rsid w:val="000D7942"/>
    <w:rsid w:val="000F1F6E"/>
    <w:rsid w:val="000F2492"/>
    <w:rsid w:val="00107CB6"/>
    <w:rsid w:val="001150BA"/>
    <w:rsid w:val="0012217B"/>
    <w:rsid w:val="00131233"/>
    <w:rsid w:val="001358A1"/>
    <w:rsid w:val="001471B8"/>
    <w:rsid w:val="001651FD"/>
    <w:rsid w:val="00177827"/>
    <w:rsid w:val="0018636C"/>
    <w:rsid w:val="00190B1A"/>
    <w:rsid w:val="00192571"/>
    <w:rsid w:val="00194270"/>
    <w:rsid w:val="001A050A"/>
    <w:rsid w:val="001A258F"/>
    <w:rsid w:val="001D34B9"/>
    <w:rsid w:val="001D75D4"/>
    <w:rsid w:val="001E618B"/>
    <w:rsid w:val="001F5F07"/>
    <w:rsid w:val="0020185B"/>
    <w:rsid w:val="00201EC1"/>
    <w:rsid w:val="0020325A"/>
    <w:rsid w:val="00207A2B"/>
    <w:rsid w:val="002119DC"/>
    <w:rsid w:val="00213FCD"/>
    <w:rsid w:val="00214068"/>
    <w:rsid w:val="00223A22"/>
    <w:rsid w:val="00236C6F"/>
    <w:rsid w:val="0026640E"/>
    <w:rsid w:val="002917B4"/>
    <w:rsid w:val="002A16E6"/>
    <w:rsid w:val="002B35A4"/>
    <w:rsid w:val="002C4EDA"/>
    <w:rsid w:val="002C773B"/>
    <w:rsid w:val="002D477C"/>
    <w:rsid w:val="002E2CCA"/>
    <w:rsid w:val="002E5493"/>
    <w:rsid w:val="002F31B1"/>
    <w:rsid w:val="003010E3"/>
    <w:rsid w:val="00304302"/>
    <w:rsid w:val="003125DA"/>
    <w:rsid w:val="00313C7A"/>
    <w:rsid w:val="00324973"/>
    <w:rsid w:val="00325B34"/>
    <w:rsid w:val="00336156"/>
    <w:rsid w:val="00337FE5"/>
    <w:rsid w:val="00341D10"/>
    <w:rsid w:val="003534EE"/>
    <w:rsid w:val="00354127"/>
    <w:rsid w:val="00360C5C"/>
    <w:rsid w:val="0037240D"/>
    <w:rsid w:val="00372E45"/>
    <w:rsid w:val="00384630"/>
    <w:rsid w:val="003A60F8"/>
    <w:rsid w:val="003B1954"/>
    <w:rsid w:val="003B25ED"/>
    <w:rsid w:val="003C1A34"/>
    <w:rsid w:val="003C398E"/>
    <w:rsid w:val="003C4FD7"/>
    <w:rsid w:val="003D5A40"/>
    <w:rsid w:val="003E2492"/>
    <w:rsid w:val="003F0820"/>
    <w:rsid w:val="003F17EC"/>
    <w:rsid w:val="003F654F"/>
    <w:rsid w:val="003F7B15"/>
    <w:rsid w:val="00402A2F"/>
    <w:rsid w:val="004072C7"/>
    <w:rsid w:val="0040769D"/>
    <w:rsid w:val="00412898"/>
    <w:rsid w:val="0042160B"/>
    <w:rsid w:val="00452F7E"/>
    <w:rsid w:val="0045319B"/>
    <w:rsid w:val="00454D61"/>
    <w:rsid w:val="004555B3"/>
    <w:rsid w:val="004570E7"/>
    <w:rsid w:val="00460505"/>
    <w:rsid w:val="00463550"/>
    <w:rsid w:val="00465CEF"/>
    <w:rsid w:val="00467707"/>
    <w:rsid w:val="00471490"/>
    <w:rsid w:val="00471FED"/>
    <w:rsid w:val="0047682A"/>
    <w:rsid w:val="00485317"/>
    <w:rsid w:val="004873A5"/>
    <w:rsid w:val="004956CA"/>
    <w:rsid w:val="004966E9"/>
    <w:rsid w:val="00496DD2"/>
    <w:rsid w:val="004A0320"/>
    <w:rsid w:val="004A639D"/>
    <w:rsid w:val="004B3BD2"/>
    <w:rsid w:val="004C6FF0"/>
    <w:rsid w:val="004D23D5"/>
    <w:rsid w:val="004D7B5C"/>
    <w:rsid w:val="004E1516"/>
    <w:rsid w:val="004E250B"/>
    <w:rsid w:val="004F053B"/>
    <w:rsid w:val="004F3CA6"/>
    <w:rsid w:val="005122CA"/>
    <w:rsid w:val="005153BB"/>
    <w:rsid w:val="005211BF"/>
    <w:rsid w:val="00523D4A"/>
    <w:rsid w:val="00531AD4"/>
    <w:rsid w:val="005323FF"/>
    <w:rsid w:val="00541F78"/>
    <w:rsid w:val="00550210"/>
    <w:rsid w:val="00550D69"/>
    <w:rsid w:val="00552A19"/>
    <w:rsid w:val="00557E59"/>
    <w:rsid w:val="00560F9E"/>
    <w:rsid w:val="0056469C"/>
    <w:rsid w:val="0057124D"/>
    <w:rsid w:val="005A161F"/>
    <w:rsid w:val="005B105D"/>
    <w:rsid w:val="005B761A"/>
    <w:rsid w:val="005C10E3"/>
    <w:rsid w:val="005D5315"/>
    <w:rsid w:val="005D613C"/>
    <w:rsid w:val="005D63F9"/>
    <w:rsid w:val="005E1045"/>
    <w:rsid w:val="005E5B0C"/>
    <w:rsid w:val="005F7EDA"/>
    <w:rsid w:val="00604BF5"/>
    <w:rsid w:val="006060EB"/>
    <w:rsid w:val="00610162"/>
    <w:rsid w:val="00613634"/>
    <w:rsid w:val="0063232B"/>
    <w:rsid w:val="00647986"/>
    <w:rsid w:val="006629EF"/>
    <w:rsid w:val="0067785D"/>
    <w:rsid w:val="006802BB"/>
    <w:rsid w:val="00693552"/>
    <w:rsid w:val="006B079E"/>
    <w:rsid w:val="006B61E7"/>
    <w:rsid w:val="006B7413"/>
    <w:rsid w:val="006D0943"/>
    <w:rsid w:val="006D7856"/>
    <w:rsid w:val="006E0076"/>
    <w:rsid w:val="006E2FF6"/>
    <w:rsid w:val="006E4569"/>
    <w:rsid w:val="007050AC"/>
    <w:rsid w:val="007057E6"/>
    <w:rsid w:val="00715297"/>
    <w:rsid w:val="0071657F"/>
    <w:rsid w:val="0071710D"/>
    <w:rsid w:val="00726831"/>
    <w:rsid w:val="00727C2B"/>
    <w:rsid w:val="00733B48"/>
    <w:rsid w:val="0073537C"/>
    <w:rsid w:val="00735BF9"/>
    <w:rsid w:val="007404F4"/>
    <w:rsid w:val="00740D2E"/>
    <w:rsid w:val="0074321B"/>
    <w:rsid w:val="00744902"/>
    <w:rsid w:val="007543FE"/>
    <w:rsid w:val="00755297"/>
    <w:rsid w:val="00767924"/>
    <w:rsid w:val="00773624"/>
    <w:rsid w:val="00774296"/>
    <w:rsid w:val="00790032"/>
    <w:rsid w:val="0079513C"/>
    <w:rsid w:val="00797308"/>
    <w:rsid w:val="007A36F7"/>
    <w:rsid w:val="007A4158"/>
    <w:rsid w:val="007A4749"/>
    <w:rsid w:val="007A4754"/>
    <w:rsid w:val="007B048B"/>
    <w:rsid w:val="007B0E06"/>
    <w:rsid w:val="007D377D"/>
    <w:rsid w:val="007D43B8"/>
    <w:rsid w:val="007E66D2"/>
    <w:rsid w:val="007E70E5"/>
    <w:rsid w:val="007F38E6"/>
    <w:rsid w:val="007F7F7E"/>
    <w:rsid w:val="008018CF"/>
    <w:rsid w:val="0080270C"/>
    <w:rsid w:val="008416F8"/>
    <w:rsid w:val="00841955"/>
    <w:rsid w:val="008576AF"/>
    <w:rsid w:val="00866F3D"/>
    <w:rsid w:val="00867052"/>
    <w:rsid w:val="0086760C"/>
    <w:rsid w:val="008724ED"/>
    <w:rsid w:val="008751EE"/>
    <w:rsid w:val="0088200D"/>
    <w:rsid w:val="00885263"/>
    <w:rsid w:val="00885DF9"/>
    <w:rsid w:val="00890DD0"/>
    <w:rsid w:val="00895DAB"/>
    <w:rsid w:val="008A7017"/>
    <w:rsid w:val="008B3535"/>
    <w:rsid w:val="008C24DB"/>
    <w:rsid w:val="008D0197"/>
    <w:rsid w:val="008D388D"/>
    <w:rsid w:val="008E08FC"/>
    <w:rsid w:val="008F7B6A"/>
    <w:rsid w:val="00902A9C"/>
    <w:rsid w:val="009207D1"/>
    <w:rsid w:val="0092288D"/>
    <w:rsid w:val="009243E1"/>
    <w:rsid w:val="00925122"/>
    <w:rsid w:val="00960949"/>
    <w:rsid w:val="00964FE8"/>
    <w:rsid w:val="00975C40"/>
    <w:rsid w:val="00976619"/>
    <w:rsid w:val="00980795"/>
    <w:rsid w:val="00980E54"/>
    <w:rsid w:val="0098315E"/>
    <w:rsid w:val="0098518B"/>
    <w:rsid w:val="0098538F"/>
    <w:rsid w:val="00987E84"/>
    <w:rsid w:val="009946F1"/>
    <w:rsid w:val="009A3FDA"/>
    <w:rsid w:val="009B46DE"/>
    <w:rsid w:val="009C2E99"/>
    <w:rsid w:val="009C3688"/>
    <w:rsid w:val="009C4EF8"/>
    <w:rsid w:val="009C6B41"/>
    <w:rsid w:val="009D1DD9"/>
    <w:rsid w:val="009D3DE3"/>
    <w:rsid w:val="009D5BBF"/>
    <w:rsid w:val="009E0D2D"/>
    <w:rsid w:val="009E3DE2"/>
    <w:rsid w:val="009E6B86"/>
    <w:rsid w:val="009F2AF2"/>
    <w:rsid w:val="009F6FC1"/>
    <w:rsid w:val="00A17514"/>
    <w:rsid w:val="00A2207F"/>
    <w:rsid w:val="00A25523"/>
    <w:rsid w:val="00A27324"/>
    <w:rsid w:val="00A3085C"/>
    <w:rsid w:val="00A52690"/>
    <w:rsid w:val="00A5609A"/>
    <w:rsid w:val="00A87980"/>
    <w:rsid w:val="00AA670B"/>
    <w:rsid w:val="00AB2525"/>
    <w:rsid w:val="00AB7BAA"/>
    <w:rsid w:val="00AD28C7"/>
    <w:rsid w:val="00AD38D6"/>
    <w:rsid w:val="00AD62A5"/>
    <w:rsid w:val="00AF4B99"/>
    <w:rsid w:val="00B07D1C"/>
    <w:rsid w:val="00B105F8"/>
    <w:rsid w:val="00B178EB"/>
    <w:rsid w:val="00B22BDE"/>
    <w:rsid w:val="00B24811"/>
    <w:rsid w:val="00B34A69"/>
    <w:rsid w:val="00B418E2"/>
    <w:rsid w:val="00B4251A"/>
    <w:rsid w:val="00B52A7A"/>
    <w:rsid w:val="00B56004"/>
    <w:rsid w:val="00B73716"/>
    <w:rsid w:val="00B835A8"/>
    <w:rsid w:val="00B83DB4"/>
    <w:rsid w:val="00B935BC"/>
    <w:rsid w:val="00B95E1F"/>
    <w:rsid w:val="00B97035"/>
    <w:rsid w:val="00BA18A2"/>
    <w:rsid w:val="00BA5E82"/>
    <w:rsid w:val="00BB7E22"/>
    <w:rsid w:val="00BF303B"/>
    <w:rsid w:val="00C00E31"/>
    <w:rsid w:val="00C11512"/>
    <w:rsid w:val="00C1582B"/>
    <w:rsid w:val="00C2115D"/>
    <w:rsid w:val="00C22FB2"/>
    <w:rsid w:val="00C23854"/>
    <w:rsid w:val="00C5454D"/>
    <w:rsid w:val="00C5560D"/>
    <w:rsid w:val="00C56A41"/>
    <w:rsid w:val="00C624B1"/>
    <w:rsid w:val="00C6600E"/>
    <w:rsid w:val="00C66752"/>
    <w:rsid w:val="00C7252A"/>
    <w:rsid w:val="00C863AD"/>
    <w:rsid w:val="00C94178"/>
    <w:rsid w:val="00C95C6E"/>
    <w:rsid w:val="00CB47A7"/>
    <w:rsid w:val="00CC0CD9"/>
    <w:rsid w:val="00CE46BC"/>
    <w:rsid w:val="00CF301B"/>
    <w:rsid w:val="00D018B7"/>
    <w:rsid w:val="00D10EAF"/>
    <w:rsid w:val="00D258AE"/>
    <w:rsid w:val="00D303C5"/>
    <w:rsid w:val="00D3285C"/>
    <w:rsid w:val="00D34080"/>
    <w:rsid w:val="00D43F18"/>
    <w:rsid w:val="00D462E8"/>
    <w:rsid w:val="00D547D7"/>
    <w:rsid w:val="00D60B5C"/>
    <w:rsid w:val="00D65BEA"/>
    <w:rsid w:val="00D702F9"/>
    <w:rsid w:val="00D73363"/>
    <w:rsid w:val="00D80B03"/>
    <w:rsid w:val="00D81AA3"/>
    <w:rsid w:val="00D9114E"/>
    <w:rsid w:val="00D965FC"/>
    <w:rsid w:val="00DA1C6D"/>
    <w:rsid w:val="00DA300D"/>
    <w:rsid w:val="00DB17E1"/>
    <w:rsid w:val="00DB6FFD"/>
    <w:rsid w:val="00DE2E7C"/>
    <w:rsid w:val="00DF08D6"/>
    <w:rsid w:val="00DF2B19"/>
    <w:rsid w:val="00DF4848"/>
    <w:rsid w:val="00DF7796"/>
    <w:rsid w:val="00E15555"/>
    <w:rsid w:val="00E210DA"/>
    <w:rsid w:val="00E21994"/>
    <w:rsid w:val="00E21D9A"/>
    <w:rsid w:val="00E244F4"/>
    <w:rsid w:val="00E348AF"/>
    <w:rsid w:val="00E40D2D"/>
    <w:rsid w:val="00E502AD"/>
    <w:rsid w:val="00E52C50"/>
    <w:rsid w:val="00E54FCA"/>
    <w:rsid w:val="00E6530E"/>
    <w:rsid w:val="00E72E69"/>
    <w:rsid w:val="00E73317"/>
    <w:rsid w:val="00E82EEE"/>
    <w:rsid w:val="00E969FF"/>
    <w:rsid w:val="00EA2014"/>
    <w:rsid w:val="00EA306D"/>
    <w:rsid w:val="00EA33E6"/>
    <w:rsid w:val="00EB0C2F"/>
    <w:rsid w:val="00EB39FF"/>
    <w:rsid w:val="00ED0988"/>
    <w:rsid w:val="00ED195C"/>
    <w:rsid w:val="00ED2D8A"/>
    <w:rsid w:val="00ED3175"/>
    <w:rsid w:val="00EE32F6"/>
    <w:rsid w:val="00F026EC"/>
    <w:rsid w:val="00F03043"/>
    <w:rsid w:val="00F1320D"/>
    <w:rsid w:val="00F1553F"/>
    <w:rsid w:val="00F17F1C"/>
    <w:rsid w:val="00F2462E"/>
    <w:rsid w:val="00F2508D"/>
    <w:rsid w:val="00F271C4"/>
    <w:rsid w:val="00F309AA"/>
    <w:rsid w:val="00F30E13"/>
    <w:rsid w:val="00F32F1B"/>
    <w:rsid w:val="00F3552B"/>
    <w:rsid w:val="00F400E7"/>
    <w:rsid w:val="00F406E7"/>
    <w:rsid w:val="00F419D7"/>
    <w:rsid w:val="00F710B1"/>
    <w:rsid w:val="00F85DED"/>
    <w:rsid w:val="00F869FF"/>
    <w:rsid w:val="00F93EED"/>
    <w:rsid w:val="00F9421A"/>
    <w:rsid w:val="00F94992"/>
    <w:rsid w:val="00FB72D1"/>
    <w:rsid w:val="00FC2F58"/>
    <w:rsid w:val="00FC3F3C"/>
    <w:rsid w:val="00FD6D0A"/>
    <w:rsid w:val="00FE7B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5BC"/>
    <w:pPr>
      <w:spacing w:after="0" w:line="240" w:lineRule="auto"/>
    </w:pPr>
    <w:rPr>
      <w:rFonts w:ascii="Calibri" w:eastAsia="Calibri" w:hAnsi="Calibri" w:cs="Times New Roman"/>
    </w:rPr>
  </w:style>
  <w:style w:type="paragraph" w:styleId="Nagwek1">
    <w:name w:val="heading 1"/>
    <w:basedOn w:val="Normalny"/>
    <w:next w:val="Normalny"/>
    <w:link w:val="Nagwek1Znak"/>
    <w:uiPriority w:val="9"/>
    <w:qFormat/>
    <w:rsid w:val="00B935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B935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B935B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35BC"/>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B935B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semiHidden/>
    <w:rsid w:val="00B935BC"/>
    <w:rPr>
      <w:rFonts w:asciiTheme="majorHAnsi" w:eastAsiaTheme="majorEastAsia" w:hAnsiTheme="majorHAnsi" w:cstheme="majorBidi"/>
      <w:b/>
      <w:bCs/>
      <w:color w:val="4F81BD" w:themeColor="accent1"/>
    </w:rPr>
  </w:style>
  <w:style w:type="paragraph" w:styleId="Nagwek">
    <w:name w:val="header"/>
    <w:basedOn w:val="Normalny"/>
    <w:link w:val="NagwekZnak"/>
    <w:unhideWhenUsed/>
    <w:rsid w:val="00B935BC"/>
    <w:pPr>
      <w:tabs>
        <w:tab w:val="center" w:pos="4536"/>
        <w:tab w:val="right" w:pos="9072"/>
      </w:tabs>
    </w:pPr>
  </w:style>
  <w:style w:type="character" w:customStyle="1" w:styleId="NagwekZnak">
    <w:name w:val="Nagłówek Znak"/>
    <w:basedOn w:val="Domylnaczcionkaakapitu"/>
    <w:link w:val="Nagwek"/>
    <w:rsid w:val="00B935BC"/>
    <w:rPr>
      <w:rFonts w:ascii="Calibri" w:eastAsia="Calibri" w:hAnsi="Calibri" w:cs="Times New Roman"/>
    </w:rPr>
  </w:style>
  <w:style w:type="paragraph" w:styleId="Stopka">
    <w:name w:val="footer"/>
    <w:basedOn w:val="Normalny"/>
    <w:link w:val="StopkaZnak"/>
    <w:uiPriority w:val="99"/>
    <w:unhideWhenUsed/>
    <w:rsid w:val="00B935BC"/>
    <w:pPr>
      <w:tabs>
        <w:tab w:val="center" w:pos="4536"/>
        <w:tab w:val="right" w:pos="9072"/>
      </w:tabs>
    </w:pPr>
  </w:style>
  <w:style w:type="character" w:customStyle="1" w:styleId="StopkaZnak">
    <w:name w:val="Stopka Znak"/>
    <w:basedOn w:val="Domylnaczcionkaakapitu"/>
    <w:link w:val="Stopka"/>
    <w:uiPriority w:val="99"/>
    <w:rsid w:val="00B935BC"/>
    <w:rPr>
      <w:rFonts w:ascii="Calibri" w:eastAsia="Calibri" w:hAnsi="Calibri" w:cs="Times New Roman"/>
    </w:rPr>
  </w:style>
  <w:style w:type="character" w:styleId="Hipercze">
    <w:name w:val="Hyperlink"/>
    <w:uiPriority w:val="99"/>
    <w:unhideWhenUsed/>
    <w:rsid w:val="00B935BC"/>
    <w:rPr>
      <w:color w:val="0000FF"/>
      <w:u w:val="single"/>
    </w:rPr>
  </w:style>
  <w:style w:type="paragraph" w:styleId="Tekstdymka">
    <w:name w:val="Balloon Text"/>
    <w:basedOn w:val="Normalny"/>
    <w:link w:val="TekstdymkaZnak"/>
    <w:uiPriority w:val="99"/>
    <w:semiHidden/>
    <w:unhideWhenUsed/>
    <w:rsid w:val="00B935BC"/>
    <w:rPr>
      <w:rFonts w:ascii="Tahoma" w:hAnsi="Tahoma" w:cs="Tahoma"/>
      <w:sz w:val="16"/>
      <w:szCs w:val="16"/>
    </w:rPr>
  </w:style>
  <w:style w:type="character" w:customStyle="1" w:styleId="TekstdymkaZnak">
    <w:name w:val="Tekst dymka Znak"/>
    <w:basedOn w:val="Domylnaczcionkaakapitu"/>
    <w:link w:val="Tekstdymka"/>
    <w:uiPriority w:val="99"/>
    <w:semiHidden/>
    <w:rsid w:val="00B935BC"/>
    <w:rPr>
      <w:rFonts w:ascii="Tahoma" w:eastAsia="Calibri" w:hAnsi="Tahoma" w:cs="Tahoma"/>
      <w:sz w:val="16"/>
      <w:szCs w:val="16"/>
    </w:rPr>
  </w:style>
  <w:style w:type="paragraph" w:styleId="Akapitzlist">
    <w:name w:val="List Paragraph"/>
    <w:basedOn w:val="Normalny"/>
    <w:uiPriority w:val="34"/>
    <w:qFormat/>
    <w:rsid w:val="00B935BC"/>
    <w:pPr>
      <w:ind w:left="720"/>
      <w:contextualSpacing/>
    </w:pPr>
    <w:rPr>
      <w:rFonts w:asciiTheme="minorHAnsi" w:eastAsiaTheme="minorHAnsi" w:hAnsiTheme="minorHAnsi" w:cstheme="minorBidi"/>
    </w:rPr>
  </w:style>
  <w:style w:type="paragraph" w:styleId="Tekstprzypisudolnego">
    <w:name w:val="footnote text"/>
    <w:aliases w:val="Tekst przypisu dolnego Znak Znak,Tekst przypisu dolnego Znak Znak Znak,Footnote,Podrozdział,Tekst przypisu dolnego-poligrafia"/>
    <w:basedOn w:val="Normalny"/>
    <w:link w:val="TekstprzypisudolnegoZnak"/>
    <w:uiPriority w:val="99"/>
    <w:qFormat/>
    <w:rsid w:val="00B935BC"/>
    <w:rPr>
      <w:rFonts w:ascii="Times New Roman" w:eastAsia="Times New Roman" w:hAnsi="Times New Roman"/>
      <w:sz w:val="20"/>
      <w:szCs w:val="20"/>
      <w:lang w:val="en-US"/>
    </w:rPr>
  </w:style>
  <w:style w:type="character" w:customStyle="1" w:styleId="TekstprzypisudolnegoZnak">
    <w:name w:val="Tekst przypisu dolnego Znak"/>
    <w:aliases w:val="Tekst przypisu dolnego Znak Znak Znak1,Tekst przypisu dolnego Znak Znak Znak Znak,Footnote Znak,Podrozdział Znak,Tekst przypisu dolnego-poligrafia Znak"/>
    <w:basedOn w:val="Domylnaczcionkaakapitu"/>
    <w:link w:val="Tekstprzypisudolnego"/>
    <w:uiPriority w:val="99"/>
    <w:rsid w:val="00B935BC"/>
    <w:rPr>
      <w:rFonts w:ascii="Times New Roman" w:eastAsia="Times New Roman" w:hAnsi="Times New Roman" w:cs="Times New Roman"/>
      <w:sz w:val="20"/>
      <w:szCs w:val="20"/>
      <w:lang w:val="en-US"/>
    </w:rPr>
  </w:style>
  <w:style w:type="character" w:styleId="Odwoanieprzypisudolnego">
    <w:name w:val="footnote reference"/>
    <w:uiPriority w:val="99"/>
    <w:qFormat/>
    <w:rsid w:val="00B935BC"/>
    <w:rPr>
      <w:vertAlign w:val="superscript"/>
    </w:rPr>
  </w:style>
  <w:style w:type="paragraph" w:styleId="NormalnyWeb">
    <w:name w:val="Normal (Web)"/>
    <w:basedOn w:val="Normalny"/>
    <w:uiPriority w:val="99"/>
    <w:unhideWhenUsed/>
    <w:rsid w:val="00B935BC"/>
    <w:pPr>
      <w:spacing w:before="100" w:beforeAutospacing="1" w:after="100" w:afterAutospacing="1"/>
    </w:pPr>
    <w:rPr>
      <w:rFonts w:ascii="Times New Roman" w:eastAsia="Times New Roman" w:hAnsi="Times New Roman"/>
      <w:sz w:val="24"/>
      <w:szCs w:val="24"/>
      <w:lang w:eastAsia="pl-PL"/>
    </w:rPr>
  </w:style>
  <w:style w:type="paragraph" w:customStyle="1" w:styleId="doc-ti">
    <w:name w:val="doc-ti"/>
    <w:basedOn w:val="Normalny"/>
    <w:rsid w:val="00B935BC"/>
    <w:pPr>
      <w:spacing w:before="100" w:beforeAutospacing="1" w:after="100" w:afterAutospacing="1"/>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B935BC"/>
  </w:style>
  <w:style w:type="character" w:customStyle="1" w:styleId="hvr">
    <w:name w:val="hvr"/>
    <w:basedOn w:val="Domylnaczcionkaakapitu"/>
    <w:rsid w:val="00B935BC"/>
  </w:style>
  <w:style w:type="character" w:styleId="Odwoaniedokomentarza">
    <w:name w:val="annotation reference"/>
    <w:uiPriority w:val="99"/>
    <w:semiHidden/>
    <w:unhideWhenUsed/>
    <w:rsid w:val="00B935BC"/>
    <w:rPr>
      <w:sz w:val="16"/>
      <w:szCs w:val="16"/>
    </w:rPr>
  </w:style>
  <w:style w:type="paragraph" w:styleId="Tekstkomentarza">
    <w:name w:val="annotation text"/>
    <w:basedOn w:val="Normalny"/>
    <w:link w:val="TekstkomentarzaZnak"/>
    <w:uiPriority w:val="99"/>
    <w:semiHidden/>
    <w:unhideWhenUsed/>
    <w:rsid w:val="00B935BC"/>
    <w:rPr>
      <w:rFonts w:ascii="Times New Roman" w:eastAsia="Times New Roman" w:hAnsi="Times New Roman"/>
      <w:sz w:val="20"/>
      <w:szCs w:val="20"/>
      <w:lang w:val="en-US"/>
    </w:rPr>
  </w:style>
  <w:style w:type="character" w:customStyle="1" w:styleId="TekstkomentarzaZnak">
    <w:name w:val="Tekst komentarza Znak"/>
    <w:basedOn w:val="Domylnaczcionkaakapitu"/>
    <w:link w:val="Tekstkomentarza"/>
    <w:uiPriority w:val="99"/>
    <w:semiHidden/>
    <w:rsid w:val="00B935BC"/>
    <w:rPr>
      <w:rFonts w:ascii="Times New Roman" w:eastAsia="Times New Roman" w:hAnsi="Times New Roman" w:cs="Times New Roman"/>
      <w:sz w:val="20"/>
      <w:szCs w:val="20"/>
      <w:lang w:val="en-US"/>
    </w:rPr>
  </w:style>
  <w:style w:type="character" w:styleId="Pogrubienie">
    <w:name w:val="Strong"/>
    <w:basedOn w:val="Domylnaczcionkaakapitu"/>
    <w:uiPriority w:val="22"/>
    <w:qFormat/>
    <w:rsid w:val="00B935BC"/>
    <w:rPr>
      <w:b/>
      <w:bCs/>
    </w:rPr>
  </w:style>
  <w:style w:type="paragraph" w:customStyle="1" w:styleId="IR2014-tekst">
    <w:name w:val="IR 2014 - tekst"/>
    <w:basedOn w:val="Normalny"/>
    <w:link w:val="IR2014-tekstZnak"/>
    <w:qFormat/>
    <w:rsid w:val="00B935BC"/>
    <w:pPr>
      <w:spacing w:line="400" w:lineRule="exact"/>
      <w:ind w:firstLine="567"/>
      <w:jc w:val="both"/>
    </w:pPr>
    <w:rPr>
      <w:rFonts w:ascii="Times New Roman" w:eastAsia="Times New Roman" w:hAnsi="Times New Roman"/>
      <w:spacing w:val="5"/>
      <w:sz w:val="26"/>
      <w:szCs w:val="26"/>
      <w:lang w:eastAsia="pl-PL"/>
    </w:rPr>
  </w:style>
  <w:style w:type="character" w:customStyle="1" w:styleId="IR2014-tekstZnak">
    <w:name w:val="IR 2014 - tekst Znak"/>
    <w:basedOn w:val="Domylnaczcionkaakapitu"/>
    <w:link w:val="IR2014-tekst"/>
    <w:rsid w:val="00B935BC"/>
    <w:rPr>
      <w:rFonts w:ascii="Times New Roman" w:eastAsia="Times New Roman" w:hAnsi="Times New Roman" w:cs="Times New Roman"/>
      <w:spacing w:val="5"/>
      <w:sz w:val="26"/>
      <w:szCs w:val="26"/>
      <w:lang w:eastAsia="pl-PL"/>
    </w:rPr>
  </w:style>
  <w:style w:type="character" w:customStyle="1" w:styleId="wyniki">
    <w:name w:val="wyniki"/>
    <w:basedOn w:val="Domylnaczcionkaakapitu"/>
    <w:rsid w:val="00B935BC"/>
  </w:style>
  <w:style w:type="paragraph" w:styleId="HTML-wstpniesformatowany">
    <w:name w:val="HTML Preformatted"/>
    <w:basedOn w:val="Normalny"/>
    <w:link w:val="HTML-wstpniesformatowanyZnak"/>
    <w:uiPriority w:val="99"/>
    <w:semiHidden/>
    <w:unhideWhenUsed/>
    <w:rsid w:val="00B935B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B935BC"/>
    <w:rPr>
      <w:rFonts w:ascii="Consolas" w:eastAsia="Calibri" w:hAnsi="Consolas" w:cs="Consolas"/>
      <w:sz w:val="20"/>
      <w:szCs w:val="20"/>
    </w:rPr>
  </w:style>
  <w:style w:type="paragraph" w:styleId="Tematkomentarza">
    <w:name w:val="annotation subject"/>
    <w:basedOn w:val="Tekstkomentarza"/>
    <w:next w:val="Tekstkomentarza"/>
    <w:link w:val="TematkomentarzaZnak"/>
    <w:uiPriority w:val="99"/>
    <w:semiHidden/>
    <w:unhideWhenUsed/>
    <w:rsid w:val="00B935BC"/>
    <w:rPr>
      <w:rFonts w:ascii="Calibri" w:eastAsia="Calibri" w:hAnsi="Calibri"/>
      <w:b/>
      <w:bCs/>
      <w:lang w:val="pl-PL"/>
    </w:rPr>
  </w:style>
  <w:style w:type="character" w:customStyle="1" w:styleId="TematkomentarzaZnak">
    <w:name w:val="Temat komentarza Znak"/>
    <w:basedOn w:val="TekstkomentarzaZnak"/>
    <w:link w:val="Tematkomentarza"/>
    <w:uiPriority w:val="99"/>
    <w:semiHidden/>
    <w:rsid w:val="00B935BC"/>
    <w:rPr>
      <w:rFonts w:ascii="Calibri" w:eastAsia="Calibri" w:hAnsi="Calibri" w:cs="Times New Roman"/>
      <w:b/>
      <w:bCs/>
      <w:sz w:val="20"/>
      <w:szCs w:val="20"/>
      <w:lang w:val="en-US"/>
    </w:rPr>
  </w:style>
  <w:style w:type="character" w:styleId="UyteHipercze">
    <w:name w:val="FollowedHyperlink"/>
    <w:basedOn w:val="Domylnaczcionkaakapitu"/>
    <w:uiPriority w:val="99"/>
    <w:semiHidden/>
    <w:unhideWhenUsed/>
    <w:rsid w:val="00B935B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5BC"/>
    <w:pPr>
      <w:spacing w:after="0" w:line="240" w:lineRule="auto"/>
    </w:pPr>
    <w:rPr>
      <w:rFonts w:ascii="Calibri" w:eastAsia="Calibri" w:hAnsi="Calibri" w:cs="Times New Roman"/>
    </w:rPr>
  </w:style>
  <w:style w:type="paragraph" w:styleId="Nagwek1">
    <w:name w:val="heading 1"/>
    <w:basedOn w:val="Normalny"/>
    <w:next w:val="Normalny"/>
    <w:link w:val="Nagwek1Znak"/>
    <w:uiPriority w:val="9"/>
    <w:qFormat/>
    <w:rsid w:val="00B935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B935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B935B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35BC"/>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B935B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semiHidden/>
    <w:rsid w:val="00B935BC"/>
    <w:rPr>
      <w:rFonts w:asciiTheme="majorHAnsi" w:eastAsiaTheme="majorEastAsia" w:hAnsiTheme="majorHAnsi" w:cstheme="majorBidi"/>
      <w:b/>
      <w:bCs/>
      <w:color w:val="4F81BD" w:themeColor="accent1"/>
    </w:rPr>
  </w:style>
  <w:style w:type="paragraph" w:styleId="Nagwek">
    <w:name w:val="header"/>
    <w:basedOn w:val="Normalny"/>
    <w:link w:val="NagwekZnak"/>
    <w:unhideWhenUsed/>
    <w:rsid w:val="00B935BC"/>
    <w:pPr>
      <w:tabs>
        <w:tab w:val="center" w:pos="4536"/>
        <w:tab w:val="right" w:pos="9072"/>
      </w:tabs>
    </w:pPr>
  </w:style>
  <w:style w:type="character" w:customStyle="1" w:styleId="NagwekZnak">
    <w:name w:val="Nagłówek Znak"/>
    <w:basedOn w:val="Domylnaczcionkaakapitu"/>
    <w:link w:val="Nagwek"/>
    <w:rsid w:val="00B935BC"/>
    <w:rPr>
      <w:rFonts w:ascii="Calibri" w:eastAsia="Calibri" w:hAnsi="Calibri" w:cs="Times New Roman"/>
    </w:rPr>
  </w:style>
  <w:style w:type="paragraph" w:styleId="Stopka">
    <w:name w:val="footer"/>
    <w:basedOn w:val="Normalny"/>
    <w:link w:val="StopkaZnak"/>
    <w:uiPriority w:val="99"/>
    <w:unhideWhenUsed/>
    <w:rsid w:val="00B935BC"/>
    <w:pPr>
      <w:tabs>
        <w:tab w:val="center" w:pos="4536"/>
        <w:tab w:val="right" w:pos="9072"/>
      </w:tabs>
    </w:pPr>
  </w:style>
  <w:style w:type="character" w:customStyle="1" w:styleId="StopkaZnak">
    <w:name w:val="Stopka Znak"/>
    <w:basedOn w:val="Domylnaczcionkaakapitu"/>
    <w:link w:val="Stopka"/>
    <w:uiPriority w:val="99"/>
    <w:rsid w:val="00B935BC"/>
    <w:rPr>
      <w:rFonts w:ascii="Calibri" w:eastAsia="Calibri" w:hAnsi="Calibri" w:cs="Times New Roman"/>
    </w:rPr>
  </w:style>
  <w:style w:type="character" w:styleId="Hipercze">
    <w:name w:val="Hyperlink"/>
    <w:uiPriority w:val="99"/>
    <w:unhideWhenUsed/>
    <w:rsid w:val="00B935BC"/>
    <w:rPr>
      <w:color w:val="0000FF"/>
      <w:u w:val="single"/>
    </w:rPr>
  </w:style>
  <w:style w:type="paragraph" w:styleId="Tekstdymka">
    <w:name w:val="Balloon Text"/>
    <w:basedOn w:val="Normalny"/>
    <w:link w:val="TekstdymkaZnak"/>
    <w:uiPriority w:val="99"/>
    <w:semiHidden/>
    <w:unhideWhenUsed/>
    <w:rsid w:val="00B935BC"/>
    <w:rPr>
      <w:rFonts w:ascii="Tahoma" w:hAnsi="Tahoma" w:cs="Tahoma"/>
      <w:sz w:val="16"/>
      <w:szCs w:val="16"/>
    </w:rPr>
  </w:style>
  <w:style w:type="character" w:customStyle="1" w:styleId="TekstdymkaZnak">
    <w:name w:val="Tekst dymka Znak"/>
    <w:basedOn w:val="Domylnaczcionkaakapitu"/>
    <w:link w:val="Tekstdymka"/>
    <w:uiPriority w:val="99"/>
    <w:semiHidden/>
    <w:rsid w:val="00B935BC"/>
    <w:rPr>
      <w:rFonts w:ascii="Tahoma" w:eastAsia="Calibri" w:hAnsi="Tahoma" w:cs="Tahoma"/>
      <w:sz w:val="16"/>
      <w:szCs w:val="16"/>
    </w:rPr>
  </w:style>
  <w:style w:type="paragraph" w:styleId="Akapitzlist">
    <w:name w:val="List Paragraph"/>
    <w:basedOn w:val="Normalny"/>
    <w:uiPriority w:val="34"/>
    <w:qFormat/>
    <w:rsid w:val="00B935BC"/>
    <w:pPr>
      <w:ind w:left="720"/>
      <w:contextualSpacing/>
    </w:pPr>
    <w:rPr>
      <w:rFonts w:asciiTheme="minorHAnsi" w:eastAsiaTheme="minorHAnsi" w:hAnsiTheme="minorHAnsi" w:cstheme="minorBidi"/>
    </w:rPr>
  </w:style>
  <w:style w:type="paragraph" w:styleId="Tekstprzypisudolnego">
    <w:name w:val="footnote text"/>
    <w:aliases w:val="Tekst przypisu dolnego Znak Znak,Tekst przypisu dolnego Znak Znak Znak,Footnote,Podrozdział,Tekst przypisu dolnego-poligrafia"/>
    <w:basedOn w:val="Normalny"/>
    <w:link w:val="TekstprzypisudolnegoZnak"/>
    <w:uiPriority w:val="99"/>
    <w:qFormat/>
    <w:rsid w:val="00B935BC"/>
    <w:rPr>
      <w:rFonts w:ascii="Times New Roman" w:eastAsia="Times New Roman" w:hAnsi="Times New Roman"/>
      <w:sz w:val="20"/>
      <w:szCs w:val="20"/>
      <w:lang w:val="en-US"/>
    </w:rPr>
  </w:style>
  <w:style w:type="character" w:customStyle="1" w:styleId="TekstprzypisudolnegoZnak">
    <w:name w:val="Tekst przypisu dolnego Znak"/>
    <w:aliases w:val="Tekst przypisu dolnego Znak Znak Znak1,Tekst przypisu dolnego Znak Znak Znak Znak,Footnote Znak,Podrozdział Znak,Tekst przypisu dolnego-poligrafia Znak"/>
    <w:basedOn w:val="Domylnaczcionkaakapitu"/>
    <w:link w:val="Tekstprzypisudolnego"/>
    <w:uiPriority w:val="99"/>
    <w:rsid w:val="00B935BC"/>
    <w:rPr>
      <w:rFonts w:ascii="Times New Roman" w:eastAsia="Times New Roman" w:hAnsi="Times New Roman" w:cs="Times New Roman"/>
      <w:sz w:val="20"/>
      <w:szCs w:val="20"/>
      <w:lang w:val="en-US"/>
    </w:rPr>
  </w:style>
  <w:style w:type="character" w:styleId="Odwoanieprzypisudolnego">
    <w:name w:val="footnote reference"/>
    <w:uiPriority w:val="99"/>
    <w:qFormat/>
    <w:rsid w:val="00B935BC"/>
    <w:rPr>
      <w:vertAlign w:val="superscript"/>
    </w:rPr>
  </w:style>
  <w:style w:type="paragraph" w:styleId="NormalnyWeb">
    <w:name w:val="Normal (Web)"/>
    <w:basedOn w:val="Normalny"/>
    <w:uiPriority w:val="99"/>
    <w:unhideWhenUsed/>
    <w:rsid w:val="00B935BC"/>
    <w:pPr>
      <w:spacing w:before="100" w:beforeAutospacing="1" w:after="100" w:afterAutospacing="1"/>
    </w:pPr>
    <w:rPr>
      <w:rFonts w:ascii="Times New Roman" w:eastAsia="Times New Roman" w:hAnsi="Times New Roman"/>
      <w:sz w:val="24"/>
      <w:szCs w:val="24"/>
      <w:lang w:eastAsia="pl-PL"/>
    </w:rPr>
  </w:style>
  <w:style w:type="paragraph" w:customStyle="1" w:styleId="doc-ti">
    <w:name w:val="doc-ti"/>
    <w:basedOn w:val="Normalny"/>
    <w:rsid w:val="00B935BC"/>
    <w:pPr>
      <w:spacing w:before="100" w:beforeAutospacing="1" w:after="100" w:afterAutospacing="1"/>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B935BC"/>
  </w:style>
  <w:style w:type="character" w:customStyle="1" w:styleId="hvr">
    <w:name w:val="hvr"/>
    <w:basedOn w:val="Domylnaczcionkaakapitu"/>
    <w:rsid w:val="00B935BC"/>
  </w:style>
  <w:style w:type="character" w:styleId="Odwoaniedokomentarza">
    <w:name w:val="annotation reference"/>
    <w:uiPriority w:val="99"/>
    <w:semiHidden/>
    <w:unhideWhenUsed/>
    <w:rsid w:val="00B935BC"/>
    <w:rPr>
      <w:sz w:val="16"/>
      <w:szCs w:val="16"/>
    </w:rPr>
  </w:style>
  <w:style w:type="paragraph" w:styleId="Tekstkomentarza">
    <w:name w:val="annotation text"/>
    <w:basedOn w:val="Normalny"/>
    <w:link w:val="TekstkomentarzaZnak"/>
    <w:uiPriority w:val="99"/>
    <w:semiHidden/>
    <w:unhideWhenUsed/>
    <w:rsid w:val="00B935BC"/>
    <w:rPr>
      <w:rFonts w:ascii="Times New Roman" w:eastAsia="Times New Roman" w:hAnsi="Times New Roman"/>
      <w:sz w:val="20"/>
      <w:szCs w:val="20"/>
      <w:lang w:val="en-US"/>
    </w:rPr>
  </w:style>
  <w:style w:type="character" w:customStyle="1" w:styleId="TekstkomentarzaZnak">
    <w:name w:val="Tekst komentarza Znak"/>
    <w:basedOn w:val="Domylnaczcionkaakapitu"/>
    <w:link w:val="Tekstkomentarza"/>
    <w:uiPriority w:val="99"/>
    <w:semiHidden/>
    <w:rsid w:val="00B935BC"/>
    <w:rPr>
      <w:rFonts w:ascii="Times New Roman" w:eastAsia="Times New Roman" w:hAnsi="Times New Roman" w:cs="Times New Roman"/>
      <w:sz w:val="20"/>
      <w:szCs w:val="20"/>
      <w:lang w:val="en-US"/>
    </w:rPr>
  </w:style>
  <w:style w:type="character" w:styleId="Pogrubienie">
    <w:name w:val="Strong"/>
    <w:basedOn w:val="Domylnaczcionkaakapitu"/>
    <w:uiPriority w:val="22"/>
    <w:qFormat/>
    <w:rsid w:val="00B935BC"/>
    <w:rPr>
      <w:b/>
      <w:bCs/>
    </w:rPr>
  </w:style>
  <w:style w:type="paragraph" w:customStyle="1" w:styleId="IR2014-tekst">
    <w:name w:val="IR 2014 - tekst"/>
    <w:basedOn w:val="Normalny"/>
    <w:link w:val="IR2014-tekstZnak"/>
    <w:qFormat/>
    <w:rsid w:val="00B935BC"/>
    <w:pPr>
      <w:spacing w:line="400" w:lineRule="exact"/>
      <w:ind w:firstLine="567"/>
      <w:jc w:val="both"/>
    </w:pPr>
    <w:rPr>
      <w:rFonts w:ascii="Times New Roman" w:eastAsia="Times New Roman" w:hAnsi="Times New Roman"/>
      <w:spacing w:val="5"/>
      <w:sz w:val="26"/>
      <w:szCs w:val="26"/>
      <w:lang w:eastAsia="pl-PL"/>
    </w:rPr>
  </w:style>
  <w:style w:type="character" w:customStyle="1" w:styleId="IR2014-tekstZnak">
    <w:name w:val="IR 2014 - tekst Znak"/>
    <w:basedOn w:val="Domylnaczcionkaakapitu"/>
    <w:link w:val="IR2014-tekst"/>
    <w:rsid w:val="00B935BC"/>
    <w:rPr>
      <w:rFonts w:ascii="Times New Roman" w:eastAsia="Times New Roman" w:hAnsi="Times New Roman" w:cs="Times New Roman"/>
      <w:spacing w:val="5"/>
      <w:sz w:val="26"/>
      <w:szCs w:val="26"/>
      <w:lang w:eastAsia="pl-PL"/>
    </w:rPr>
  </w:style>
  <w:style w:type="character" w:customStyle="1" w:styleId="wyniki">
    <w:name w:val="wyniki"/>
    <w:basedOn w:val="Domylnaczcionkaakapitu"/>
    <w:rsid w:val="00B935BC"/>
  </w:style>
  <w:style w:type="paragraph" w:styleId="HTML-wstpniesformatowany">
    <w:name w:val="HTML Preformatted"/>
    <w:basedOn w:val="Normalny"/>
    <w:link w:val="HTML-wstpniesformatowanyZnak"/>
    <w:uiPriority w:val="99"/>
    <w:semiHidden/>
    <w:unhideWhenUsed/>
    <w:rsid w:val="00B935B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B935BC"/>
    <w:rPr>
      <w:rFonts w:ascii="Consolas" w:eastAsia="Calibri" w:hAnsi="Consolas" w:cs="Consolas"/>
      <w:sz w:val="20"/>
      <w:szCs w:val="20"/>
    </w:rPr>
  </w:style>
  <w:style w:type="paragraph" w:styleId="Tematkomentarza">
    <w:name w:val="annotation subject"/>
    <w:basedOn w:val="Tekstkomentarza"/>
    <w:next w:val="Tekstkomentarza"/>
    <w:link w:val="TematkomentarzaZnak"/>
    <w:uiPriority w:val="99"/>
    <w:semiHidden/>
    <w:unhideWhenUsed/>
    <w:rsid w:val="00B935BC"/>
    <w:rPr>
      <w:rFonts w:ascii="Calibri" w:eastAsia="Calibri" w:hAnsi="Calibri"/>
      <w:b/>
      <w:bCs/>
      <w:lang w:val="pl-PL"/>
    </w:rPr>
  </w:style>
  <w:style w:type="character" w:customStyle="1" w:styleId="TematkomentarzaZnak">
    <w:name w:val="Temat komentarza Znak"/>
    <w:basedOn w:val="TekstkomentarzaZnak"/>
    <w:link w:val="Tematkomentarza"/>
    <w:uiPriority w:val="99"/>
    <w:semiHidden/>
    <w:rsid w:val="00B935BC"/>
    <w:rPr>
      <w:rFonts w:ascii="Calibri" w:eastAsia="Calibri" w:hAnsi="Calibri" w:cs="Times New Roman"/>
      <w:b/>
      <w:bCs/>
      <w:sz w:val="20"/>
      <w:szCs w:val="20"/>
      <w:lang w:val="en-US"/>
    </w:rPr>
  </w:style>
  <w:style w:type="character" w:styleId="UyteHipercze">
    <w:name w:val="FollowedHyperlink"/>
    <w:basedOn w:val="Domylnaczcionkaakapitu"/>
    <w:uiPriority w:val="99"/>
    <w:semiHidden/>
    <w:unhideWhenUsed/>
    <w:rsid w:val="00B935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6340">
      <w:bodyDiv w:val="1"/>
      <w:marLeft w:val="0"/>
      <w:marRight w:val="0"/>
      <w:marTop w:val="0"/>
      <w:marBottom w:val="0"/>
      <w:divBdr>
        <w:top w:val="none" w:sz="0" w:space="0" w:color="auto"/>
        <w:left w:val="none" w:sz="0" w:space="0" w:color="auto"/>
        <w:bottom w:val="none" w:sz="0" w:space="0" w:color="auto"/>
        <w:right w:val="none" w:sz="0" w:space="0" w:color="auto"/>
      </w:divBdr>
    </w:div>
    <w:div w:id="77026748">
      <w:bodyDiv w:val="1"/>
      <w:marLeft w:val="0"/>
      <w:marRight w:val="0"/>
      <w:marTop w:val="0"/>
      <w:marBottom w:val="0"/>
      <w:divBdr>
        <w:top w:val="none" w:sz="0" w:space="0" w:color="auto"/>
        <w:left w:val="none" w:sz="0" w:space="0" w:color="auto"/>
        <w:bottom w:val="none" w:sz="0" w:space="0" w:color="auto"/>
        <w:right w:val="none" w:sz="0" w:space="0" w:color="auto"/>
      </w:divBdr>
    </w:div>
    <w:div w:id="322318089">
      <w:bodyDiv w:val="1"/>
      <w:marLeft w:val="0"/>
      <w:marRight w:val="0"/>
      <w:marTop w:val="0"/>
      <w:marBottom w:val="0"/>
      <w:divBdr>
        <w:top w:val="none" w:sz="0" w:space="0" w:color="auto"/>
        <w:left w:val="none" w:sz="0" w:space="0" w:color="auto"/>
        <w:bottom w:val="none" w:sz="0" w:space="0" w:color="auto"/>
        <w:right w:val="none" w:sz="0" w:space="0" w:color="auto"/>
      </w:divBdr>
    </w:div>
    <w:div w:id="369375564">
      <w:bodyDiv w:val="1"/>
      <w:marLeft w:val="0"/>
      <w:marRight w:val="0"/>
      <w:marTop w:val="0"/>
      <w:marBottom w:val="0"/>
      <w:divBdr>
        <w:top w:val="none" w:sz="0" w:space="0" w:color="auto"/>
        <w:left w:val="none" w:sz="0" w:space="0" w:color="auto"/>
        <w:bottom w:val="none" w:sz="0" w:space="0" w:color="auto"/>
        <w:right w:val="none" w:sz="0" w:space="0" w:color="auto"/>
      </w:divBdr>
    </w:div>
    <w:div w:id="568076158">
      <w:bodyDiv w:val="1"/>
      <w:marLeft w:val="0"/>
      <w:marRight w:val="0"/>
      <w:marTop w:val="0"/>
      <w:marBottom w:val="0"/>
      <w:divBdr>
        <w:top w:val="none" w:sz="0" w:space="0" w:color="auto"/>
        <w:left w:val="none" w:sz="0" w:space="0" w:color="auto"/>
        <w:bottom w:val="none" w:sz="0" w:space="0" w:color="auto"/>
        <w:right w:val="none" w:sz="0" w:space="0" w:color="auto"/>
      </w:divBdr>
    </w:div>
    <w:div w:id="674694197">
      <w:bodyDiv w:val="1"/>
      <w:marLeft w:val="0"/>
      <w:marRight w:val="0"/>
      <w:marTop w:val="0"/>
      <w:marBottom w:val="0"/>
      <w:divBdr>
        <w:top w:val="none" w:sz="0" w:space="0" w:color="auto"/>
        <w:left w:val="none" w:sz="0" w:space="0" w:color="auto"/>
        <w:bottom w:val="none" w:sz="0" w:space="0" w:color="auto"/>
        <w:right w:val="none" w:sz="0" w:space="0" w:color="auto"/>
      </w:divBdr>
    </w:div>
    <w:div w:id="740061398">
      <w:bodyDiv w:val="1"/>
      <w:marLeft w:val="0"/>
      <w:marRight w:val="0"/>
      <w:marTop w:val="0"/>
      <w:marBottom w:val="0"/>
      <w:divBdr>
        <w:top w:val="none" w:sz="0" w:space="0" w:color="auto"/>
        <w:left w:val="none" w:sz="0" w:space="0" w:color="auto"/>
        <w:bottom w:val="none" w:sz="0" w:space="0" w:color="auto"/>
        <w:right w:val="none" w:sz="0" w:space="0" w:color="auto"/>
      </w:divBdr>
    </w:div>
    <w:div w:id="772747728">
      <w:bodyDiv w:val="1"/>
      <w:marLeft w:val="0"/>
      <w:marRight w:val="0"/>
      <w:marTop w:val="0"/>
      <w:marBottom w:val="0"/>
      <w:divBdr>
        <w:top w:val="none" w:sz="0" w:space="0" w:color="auto"/>
        <w:left w:val="none" w:sz="0" w:space="0" w:color="auto"/>
        <w:bottom w:val="none" w:sz="0" w:space="0" w:color="auto"/>
        <w:right w:val="none" w:sz="0" w:space="0" w:color="auto"/>
      </w:divBdr>
    </w:div>
    <w:div w:id="854996007">
      <w:bodyDiv w:val="1"/>
      <w:marLeft w:val="0"/>
      <w:marRight w:val="0"/>
      <w:marTop w:val="0"/>
      <w:marBottom w:val="0"/>
      <w:divBdr>
        <w:top w:val="none" w:sz="0" w:space="0" w:color="auto"/>
        <w:left w:val="none" w:sz="0" w:space="0" w:color="auto"/>
        <w:bottom w:val="none" w:sz="0" w:space="0" w:color="auto"/>
        <w:right w:val="none" w:sz="0" w:space="0" w:color="auto"/>
      </w:divBdr>
    </w:div>
    <w:div w:id="858205562">
      <w:bodyDiv w:val="1"/>
      <w:marLeft w:val="0"/>
      <w:marRight w:val="0"/>
      <w:marTop w:val="0"/>
      <w:marBottom w:val="0"/>
      <w:divBdr>
        <w:top w:val="none" w:sz="0" w:space="0" w:color="auto"/>
        <w:left w:val="none" w:sz="0" w:space="0" w:color="auto"/>
        <w:bottom w:val="none" w:sz="0" w:space="0" w:color="auto"/>
        <w:right w:val="none" w:sz="0" w:space="0" w:color="auto"/>
      </w:divBdr>
    </w:div>
    <w:div w:id="894973807">
      <w:bodyDiv w:val="1"/>
      <w:marLeft w:val="0"/>
      <w:marRight w:val="0"/>
      <w:marTop w:val="0"/>
      <w:marBottom w:val="0"/>
      <w:divBdr>
        <w:top w:val="none" w:sz="0" w:space="0" w:color="auto"/>
        <w:left w:val="none" w:sz="0" w:space="0" w:color="auto"/>
        <w:bottom w:val="none" w:sz="0" w:space="0" w:color="auto"/>
        <w:right w:val="none" w:sz="0" w:space="0" w:color="auto"/>
      </w:divBdr>
    </w:div>
    <w:div w:id="946693972">
      <w:bodyDiv w:val="1"/>
      <w:marLeft w:val="0"/>
      <w:marRight w:val="0"/>
      <w:marTop w:val="0"/>
      <w:marBottom w:val="0"/>
      <w:divBdr>
        <w:top w:val="none" w:sz="0" w:space="0" w:color="auto"/>
        <w:left w:val="none" w:sz="0" w:space="0" w:color="auto"/>
        <w:bottom w:val="none" w:sz="0" w:space="0" w:color="auto"/>
        <w:right w:val="none" w:sz="0" w:space="0" w:color="auto"/>
      </w:divBdr>
      <w:divsChild>
        <w:div w:id="633609400">
          <w:marLeft w:val="0"/>
          <w:marRight w:val="0"/>
          <w:marTop w:val="0"/>
          <w:marBottom w:val="0"/>
          <w:divBdr>
            <w:top w:val="none" w:sz="0" w:space="0" w:color="auto"/>
            <w:left w:val="none" w:sz="0" w:space="0" w:color="auto"/>
            <w:bottom w:val="none" w:sz="0" w:space="0" w:color="auto"/>
            <w:right w:val="none" w:sz="0" w:space="0" w:color="auto"/>
          </w:divBdr>
          <w:divsChild>
            <w:div w:id="563755143">
              <w:marLeft w:val="1800"/>
              <w:marRight w:val="3810"/>
              <w:marTop w:val="0"/>
              <w:marBottom w:val="0"/>
              <w:divBdr>
                <w:top w:val="none" w:sz="0" w:space="0" w:color="auto"/>
                <w:left w:val="none" w:sz="0" w:space="0" w:color="auto"/>
                <w:bottom w:val="none" w:sz="0" w:space="0" w:color="auto"/>
                <w:right w:val="none" w:sz="0" w:space="0" w:color="auto"/>
              </w:divBdr>
              <w:divsChild>
                <w:div w:id="1182891570">
                  <w:marLeft w:val="0"/>
                  <w:marRight w:val="0"/>
                  <w:marTop w:val="0"/>
                  <w:marBottom w:val="0"/>
                  <w:divBdr>
                    <w:top w:val="none" w:sz="0" w:space="0" w:color="auto"/>
                    <w:left w:val="none" w:sz="0" w:space="0" w:color="auto"/>
                    <w:bottom w:val="none" w:sz="0" w:space="0" w:color="auto"/>
                    <w:right w:val="none" w:sz="0" w:space="0" w:color="auto"/>
                  </w:divBdr>
                  <w:divsChild>
                    <w:div w:id="1650746857">
                      <w:marLeft w:val="0"/>
                      <w:marRight w:val="0"/>
                      <w:marTop w:val="0"/>
                      <w:marBottom w:val="0"/>
                      <w:divBdr>
                        <w:top w:val="none" w:sz="0" w:space="0" w:color="auto"/>
                        <w:left w:val="none" w:sz="0" w:space="0" w:color="auto"/>
                        <w:bottom w:val="none" w:sz="0" w:space="0" w:color="auto"/>
                        <w:right w:val="none" w:sz="0" w:space="0" w:color="auto"/>
                      </w:divBdr>
                      <w:divsChild>
                        <w:div w:id="2037851271">
                          <w:marLeft w:val="0"/>
                          <w:marRight w:val="0"/>
                          <w:marTop w:val="0"/>
                          <w:marBottom w:val="0"/>
                          <w:divBdr>
                            <w:top w:val="none" w:sz="0" w:space="0" w:color="auto"/>
                            <w:left w:val="none" w:sz="0" w:space="0" w:color="auto"/>
                            <w:bottom w:val="none" w:sz="0" w:space="0" w:color="auto"/>
                            <w:right w:val="none" w:sz="0" w:space="0" w:color="auto"/>
                          </w:divBdr>
                          <w:divsChild>
                            <w:div w:id="1496189028">
                              <w:marLeft w:val="0"/>
                              <w:marRight w:val="0"/>
                              <w:marTop w:val="0"/>
                              <w:marBottom w:val="0"/>
                              <w:divBdr>
                                <w:top w:val="none" w:sz="0" w:space="0" w:color="auto"/>
                                <w:left w:val="none" w:sz="0" w:space="0" w:color="auto"/>
                                <w:bottom w:val="none" w:sz="0" w:space="0" w:color="auto"/>
                                <w:right w:val="none" w:sz="0" w:space="0" w:color="auto"/>
                              </w:divBdr>
                              <w:divsChild>
                                <w:div w:id="242565010">
                                  <w:marLeft w:val="0"/>
                                  <w:marRight w:val="0"/>
                                  <w:marTop w:val="0"/>
                                  <w:marBottom w:val="0"/>
                                  <w:divBdr>
                                    <w:top w:val="none" w:sz="0" w:space="0" w:color="auto"/>
                                    <w:left w:val="none" w:sz="0" w:space="0" w:color="auto"/>
                                    <w:bottom w:val="none" w:sz="0" w:space="0" w:color="auto"/>
                                    <w:right w:val="none" w:sz="0" w:space="0" w:color="auto"/>
                                  </w:divBdr>
                                  <w:divsChild>
                                    <w:div w:id="1976596083">
                                      <w:marLeft w:val="0"/>
                                      <w:marRight w:val="0"/>
                                      <w:marTop w:val="0"/>
                                      <w:marBottom w:val="345"/>
                                      <w:divBdr>
                                        <w:top w:val="none" w:sz="0" w:space="0" w:color="auto"/>
                                        <w:left w:val="none" w:sz="0" w:space="0" w:color="auto"/>
                                        <w:bottom w:val="none" w:sz="0" w:space="0" w:color="auto"/>
                                        <w:right w:val="none" w:sz="0" w:space="0" w:color="auto"/>
                                      </w:divBdr>
                                      <w:divsChild>
                                        <w:div w:id="799035491">
                                          <w:marLeft w:val="0"/>
                                          <w:marRight w:val="0"/>
                                          <w:marTop w:val="0"/>
                                          <w:marBottom w:val="0"/>
                                          <w:divBdr>
                                            <w:top w:val="none" w:sz="0" w:space="0" w:color="auto"/>
                                            <w:left w:val="none" w:sz="0" w:space="0" w:color="auto"/>
                                            <w:bottom w:val="none" w:sz="0" w:space="0" w:color="auto"/>
                                            <w:right w:val="none" w:sz="0" w:space="0" w:color="auto"/>
                                          </w:divBdr>
                                          <w:divsChild>
                                            <w:div w:id="1965429972">
                                              <w:marLeft w:val="-120"/>
                                              <w:marRight w:val="-525"/>
                                              <w:marTop w:val="0"/>
                                              <w:marBottom w:val="0"/>
                                              <w:divBdr>
                                                <w:top w:val="none" w:sz="0" w:space="0" w:color="auto"/>
                                                <w:left w:val="none" w:sz="0" w:space="0" w:color="auto"/>
                                                <w:bottom w:val="none" w:sz="0" w:space="0" w:color="auto"/>
                                                <w:right w:val="none" w:sz="0" w:space="0" w:color="auto"/>
                                              </w:divBdr>
                                              <w:divsChild>
                                                <w:div w:id="200168003">
                                                  <w:marLeft w:val="0"/>
                                                  <w:marRight w:val="0"/>
                                                  <w:marTop w:val="0"/>
                                                  <w:marBottom w:val="0"/>
                                                  <w:divBdr>
                                                    <w:top w:val="none" w:sz="0" w:space="0" w:color="auto"/>
                                                    <w:left w:val="none" w:sz="0" w:space="0" w:color="auto"/>
                                                    <w:bottom w:val="none" w:sz="0" w:space="0" w:color="auto"/>
                                                    <w:right w:val="none" w:sz="0" w:space="0" w:color="auto"/>
                                                  </w:divBdr>
                                                  <w:divsChild>
                                                    <w:div w:id="1136143550">
                                                      <w:marLeft w:val="0"/>
                                                      <w:marRight w:val="0"/>
                                                      <w:marTop w:val="0"/>
                                                      <w:marBottom w:val="0"/>
                                                      <w:divBdr>
                                                        <w:top w:val="none" w:sz="0" w:space="0" w:color="auto"/>
                                                        <w:left w:val="none" w:sz="0" w:space="0" w:color="auto"/>
                                                        <w:bottom w:val="none" w:sz="0" w:space="0" w:color="auto"/>
                                                        <w:right w:val="none" w:sz="0" w:space="0" w:color="auto"/>
                                                      </w:divBdr>
                                                      <w:divsChild>
                                                        <w:div w:id="365105482">
                                                          <w:marLeft w:val="0"/>
                                                          <w:marRight w:val="0"/>
                                                          <w:marTop w:val="0"/>
                                                          <w:marBottom w:val="0"/>
                                                          <w:divBdr>
                                                            <w:top w:val="none" w:sz="0" w:space="0" w:color="auto"/>
                                                            <w:left w:val="none" w:sz="0" w:space="0" w:color="auto"/>
                                                            <w:bottom w:val="none" w:sz="0" w:space="0" w:color="auto"/>
                                                            <w:right w:val="none" w:sz="0" w:space="0" w:color="auto"/>
                                                          </w:divBdr>
                                                          <w:divsChild>
                                                            <w:div w:id="497157488">
                                                              <w:marLeft w:val="0"/>
                                                              <w:marRight w:val="0"/>
                                                              <w:marTop w:val="0"/>
                                                              <w:marBottom w:val="0"/>
                                                              <w:divBdr>
                                                                <w:top w:val="none" w:sz="0" w:space="0" w:color="auto"/>
                                                                <w:left w:val="none" w:sz="0" w:space="0" w:color="auto"/>
                                                                <w:bottom w:val="none" w:sz="0" w:space="0" w:color="auto"/>
                                                                <w:right w:val="none" w:sz="0" w:space="0" w:color="auto"/>
                                                              </w:divBdr>
                                                              <w:divsChild>
                                                                <w:div w:id="1549025181">
                                                                  <w:marLeft w:val="0"/>
                                                                  <w:marRight w:val="0"/>
                                                                  <w:marTop w:val="0"/>
                                                                  <w:marBottom w:val="0"/>
                                                                  <w:divBdr>
                                                                    <w:top w:val="none" w:sz="0" w:space="0" w:color="auto"/>
                                                                    <w:left w:val="none" w:sz="0" w:space="0" w:color="auto"/>
                                                                    <w:bottom w:val="none" w:sz="0" w:space="0" w:color="auto"/>
                                                                    <w:right w:val="none" w:sz="0" w:space="0" w:color="auto"/>
                                                                  </w:divBdr>
                                                                </w:div>
                                                                <w:div w:id="237713389">
                                                                  <w:marLeft w:val="-45"/>
                                                                  <w:marRight w:val="0"/>
                                                                  <w:marTop w:val="0"/>
                                                                  <w:marBottom w:val="0"/>
                                                                  <w:divBdr>
                                                                    <w:top w:val="single" w:sz="6" w:space="0" w:color="FFFFFF"/>
                                                                    <w:left w:val="single" w:sz="6" w:space="0" w:color="FFFFFF"/>
                                                                    <w:bottom w:val="single" w:sz="6" w:space="0" w:color="FFFFFF"/>
                                                                    <w:right w:val="single" w:sz="6" w:space="0" w:color="FFFFFF"/>
                                                                  </w:divBdr>
                                                                </w:div>
                                                                <w:div w:id="4177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51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6142">
                                      <w:marLeft w:val="0"/>
                                      <w:marRight w:val="0"/>
                                      <w:marTop w:val="0"/>
                                      <w:marBottom w:val="0"/>
                                      <w:divBdr>
                                        <w:top w:val="none" w:sz="0" w:space="0" w:color="auto"/>
                                        <w:left w:val="none" w:sz="0" w:space="0" w:color="auto"/>
                                        <w:bottom w:val="none" w:sz="0" w:space="0" w:color="auto"/>
                                        <w:right w:val="none" w:sz="0" w:space="0" w:color="auto"/>
                                      </w:divBdr>
                                      <w:divsChild>
                                        <w:div w:id="659773695">
                                          <w:marLeft w:val="0"/>
                                          <w:marRight w:val="0"/>
                                          <w:marTop w:val="0"/>
                                          <w:marBottom w:val="345"/>
                                          <w:divBdr>
                                            <w:top w:val="none" w:sz="0" w:space="0" w:color="auto"/>
                                            <w:left w:val="none" w:sz="0" w:space="0" w:color="auto"/>
                                            <w:bottom w:val="none" w:sz="0" w:space="0" w:color="auto"/>
                                            <w:right w:val="none" w:sz="0" w:space="0" w:color="auto"/>
                                          </w:divBdr>
                                          <w:divsChild>
                                            <w:div w:id="982585339">
                                              <w:marLeft w:val="0"/>
                                              <w:marRight w:val="0"/>
                                              <w:marTop w:val="0"/>
                                              <w:marBottom w:val="0"/>
                                              <w:divBdr>
                                                <w:top w:val="none" w:sz="0" w:space="0" w:color="auto"/>
                                                <w:left w:val="none" w:sz="0" w:space="0" w:color="auto"/>
                                                <w:bottom w:val="none" w:sz="0" w:space="0" w:color="auto"/>
                                                <w:right w:val="none" w:sz="0" w:space="0" w:color="auto"/>
                                              </w:divBdr>
                                              <w:divsChild>
                                                <w:div w:id="753285112">
                                                  <w:marLeft w:val="0"/>
                                                  <w:marRight w:val="0"/>
                                                  <w:marTop w:val="0"/>
                                                  <w:marBottom w:val="0"/>
                                                  <w:divBdr>
                                                    <w:top w:val="none" w:sz="0" w:space="0" w:color="auto"/>
                                                    <w:left w:val="none" w:sz="0" w:space="0" w:color="auto"/>
                                                    <w:bottom w:val="none" w:sz="0" w:space="0" w:color="auto"/>
                                                    <w:right w:val="none" w:sz="0" w:space="0" w:color="auto"/>
                                                  </w:divBdr>
                                                  <w:divsChild>
                                                    <w:div w:id="1587037987">
                                                      <w:marLeft w:val="0"/>
                                                      <w:marRight w:val="0"/>
                                                      <w:marTop w:val="0"/>
                                                      <w:marBottom w:val="0"/>
                                                      <w:divBdr>
                                                        <w:top w:val="none" w:sz="0" w:space="0" w:color="auto"/>
                                                        <w:left w:val="none" w:sz="0" w:space="0" w:color="auto"/>
                                                        <w:bottom w:val="none" w:sz="0" w:space="0" w:color="auto"/>
                                                        <w:right w:val="none" w:sz="0" w:space="0" w:color="auto"/>
                                                      </w:divBdr>
                                                      <w:divsChild>
                                                        <w:div w:id="1212575030">
                                                          <w:marLeft w:val="0"/>
                                                          <w:marRight w:val="0"/>
                                                          <w:marTop w:val="0"/>
                                                          <w:marBottom w:val="0"/>
                                                          <w:divBdr>
                                                            <w:top w:val="none" w:sz="0" w:space="0" w:color="auto"/>
                                                            <w:left w:val="none" w:sz="0" w:space="0" w:color="auto"/>
                                                            <w:bottom w:val="none" w:sz="0" w:space="0" w:color="auto"/>
                                                            <w:right w:val="none" w:sz="0" w:space="0" w:color="auto"/>
                                                          </w:divBdr>
                                                          <w:divsChild>
                                                            <w:div w:id="98835593">
                                                              <w:marLeft w:val="45"/>
                                                              <w:marRight w:val="45"/>
                                                              <w:marTop w:val="0"/>
                                                              <w:marBottom w:val="0"/>
                                                              <w:divBdr>
                                                                <w:top w:val="none" w:sz="0" w:space="0" w:color="auto"/>
                                                                <w:left w:val="none" w:sz="0" w:space="0" w:color="auto"/>
                                                                <w:bottom w:val="none" w:sz="0" w:space="0" w:color="auto"/>
                                                                <w:right w:val="none" w:sz="0" w:space="0" w:color="auto"/>
                                                              </w:divBdr>
                                                              <w:divsChild>
                                                                <w:div w:id="178961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063651">
                                          <w:marLeft w:val="0"/>
                                          <w:marRight w:val="0"/>
                                          <w:marTop w:val="0"/>
                                          <w:marBottom w:val="345"/>
                                          <w:divBdr>
                                            <w:top w:val="none" w:sz="0" w:space="0" w:color="auto"/>
                                            <w:left w:val="none" w:sz="0" w:space="0" w:color="auto"/>
                                            <w:bottom w:val="none" w:sz="0" w:space="0" w:color="auto"/>
                                            <w:right w:val="none" w:sz="0" w:space="0" w:color="auto"/>
                                          </w:divBdr>
                                          <w:divsChild>
                                            <w:div w:id="1645816192">
                                              <w:marLeft w:val="0"/>
                                              <w:marRight w:val="0"/>
                                              <w:marTop w:val="0"/>
                                              <w:marBottom w:val="0"/>
                                              <w:divBdr>
                                                <w:top w:val="none" w:sz="0" w:space="0" w:color="auto"/>
                                                <w:left w:val="none" w:sz="0" w:space="0" w:color="auto"/>
                                                <w:bottom w:val="none" w:sz="0" w:space="0" w:color="auto"/>
                                                <w:right w:val="none" w:sz="0" w:space="0" w:color="auto"/>
                                              </w:divBdr>
                                              <w:divsChild>
                                                <w:div w:id="257491036">
                                                  <w:marLeft w:val="0"/>
                                                  <w:marRight w:val="0"/>
                                                  <w:marTop w:val="0"/>
                                                  <w:marBottom w:val="0"/>
                                                  <w:divBdr>
                                                    <w:top w:val="none" w:sz="0" w:space="0" w:color="auto"/>
                                                    <w:left w:val="none" w:sz="0" w:space="0" w:color="auto"/>
                                                    <w:bottom w:val="none" w:sz="0" w:space="0" w:color="auto"/>
                                                    <w:right w:val="none" w:sz="0" w:space="0" w:color="auto"/>
                                                  </w:divBdr>
                                                  <w:divsChild>
                                                    <w:div w:id="1586651106">
                                                      <w:marLeft w:val="0"/>
                                                      <w:marRight w:val="0"/>
                                                      <w:marTop w:val="0"/>
                                                      <w:marBottom w:val="0"/>
                                                      <w:divBdr>
                                                        <w:top w:val="none" w:sz="0" w:space="0" w:color="auto"/>
                                                        <w:left w:val="none" w:sz="0" w:space="0" w:color="auto"/>
                                                        <w:bottom w:val="none" w:sz="0" w:space="0" w:color="auto"/>
                                                        <w:right w:val="none" w:sz="0" w:space="0" w:color="auto"/>
                                                      </w:divBdr>
                                                      <w:divsChild>
                                                        <w:div w:id="486478712">
                                                          <w:marLeft w:val="0"/>
                                                          <w:marRight w:val="0"/>
                                                          <w:marTop w:val="0"/>
                                                          <w:marBottom w:val="0"/>
                                                          <w:divBdr>
                                                            <w:top w:val="none" w:sz="0" w:space="0" w:color="auto"/>
                                                            <w:left w:val="none" w:sz="0" w:space="0" w:color="auto"/>
                                                            <w:bottom w:val="none" w:sz="0" w:space="0" w:color="auto"/>
                                                            <w:right w:val="none" w:sz="0" w:space="0" w:color="auto"/>
                                                          </w:divBdr>
                                                          <w:divsChild>
                                                            <w:div w:id="1137842862">
                                                              <w:marLeft w:val="45"/>
                                                              <w:marRight w:val="45"/>
                                                              <w:marTop w:val="0"/>
                                                              <w:marBottom w:val="0"/>
                                                              <w:divBdr>
                                                                <w:top w:val="none" w:sz="0" w:space="0" w:color="auto"/>
                                                                <w:left w:val="none" w:sz="0" w:space="0" w:color="auto"/>
                                                                <w:bottom w:val="none" w:sz="0" w:space="0" w:color="auto"/>
                                                                <w:right w:val="none" w:sz="0" w:space="0" w:color="auto"/>
                                                              </w:divBdr>
                                                              <w:divsChild>
                                                                <w:div w:id="1232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962043">
                                          <w:marLeft w:val="0"/>
                                          <w:marRight w:val="0"/>
                                          <w:marTop w:val="0"/>
                                          <w:marBottom w:val="345"/>
                                          <w:divBdr>
                                            <w:top w:val="none" w:sz="0" w:space="0" w:color="auto"/>
                                            <w:left w:val="none" w:sz="0" w:space="0" w:color="auto"/>
                                            <w:bottom w:val="none" w:sz="0" w:space="0" w:color="auto"/>
                                            <w:right w:val="none" w:sz="0" w:space="0" w:color="auto"/>
                                          </w:divBdr>
                                          <w:divsChild>
                                            <w:div w:id="465853482">
                                              <w:marLeft w:val="0"/>
                                              <w:marRight w:val="0"/>
                                              <w:marTop w:val="0"/>
                                              <w:marBottom w:val="0"/>
                                              <w:divBdr>
                                                <w:top w:val="none" w:sz="0" w:space="0" w:color="auto"/>
                                                <w:left w:val="none" w:sz="0" w:space="0" w:color="auto"/>
                                                <w:bottom w:val="none" w:sz="0" w:space="0" w:color="auto"/>
                                                <w:right w:val="none" w:sz="0" w:space="0" w:color="auto"/>
                                              </w:divBdr>
                                              <w:divsChild>
                                                <w:div w:id="150146113">
                                                  <w:marLeft w:val="0"/>
                                                  <w:marRight w:val="0"/>
                                                  <w:marTop w:val="0"/>
                                                  <w:marBottom w:val="0"/>
                                                  <w:divBdr>
                                                    <w:top w:val="none" w:sz="0" w:space="0" w:color="auto"/>
                                                    <w:left w:val="none" w:sz="0" w:space="0" w:color="auto"/>
                                                    <w:bottom w:val="none" w:sz="0" w:space="0" w:color="auto"/>
                                                    <w:right w:val="none" w:sz="0" w:space="0" w:color="auto"/>
                                                  </w:divBdr>
                                                  <w:divsChild>
                                                    <w:div w:id="1578172987">
                                                      <w:marLeft w:val="0"/>
                                                      <w:marRight w:val="0"/>
                                                      <w:marTop w:val="0"/>
                                                      <w:marBottom w:val="0"/>
                                                      <w:divBdr>
                                                        <w:top w:val="none" w:sz="0" w:space="0" w:color="auto"/>
                                                        <w:left w:val="none" w:sz="0" w:space="0" w:color="auto"/>
                                                        <w:bottom w:val="none" w:sz="0" w:space="0" w:color="auto"/>
                                                        <w:right w:val="none" w:sz="0" w:space="0" w:color="auto"/>
                                                      </w:divBdr>
                                                      <w:divsChild>
                                                        <w:div w:id="2020543171">
                                                          <w:marLeft w:val="0"/>
                                                          <w:marRight w:val="0"/>
                                                          <w:marTop w:val="0"/>
                                                          <w:marBottom w:val="0"/>
                                                          <w:divBdr>
                                                            <w:top w:val="none" w:sz="0" w:space="0" w:color="auto"/>
                                                            <w:left w:val="none" w:sz="0" w:space="0" w:color="auto"/>
                                                            <w:bottom w:val="none" w:sz="0" w:space="0" w:color="auto"/>
                                                            <w:right w:val="none" w:sz="0" w:space="0" w:color="auto"/>
                                                          </w:divBdr>
                                                          <w:divsChild>
                                                            <w:div w:id="454367534">
                                                              <w:marLeft w:val="45"/>
                                                              <w:marRight w:val="45"/>
                                                              <w:marTop w:val="0"/>
                                                              <w:marBottom w:val="0"/>
                                                              <w:divBdr>
                                                                <w:top w:val="none" w:sz="0" w:space="0" w:color="auto"/>
                                                                <w:left w:val="none" w:sz="0" w:space="0" w:color="auto"/>
                                                                <w:bottom w:val="none" w:sz="0" w:space="0" w:color="auto"/>
                                                                <w:right w:val="none" w:sz="0" w:space="0" w:color="auto"/>
                                                              </w:divBdr>
                                                              <w:divsChild>
                                                                <w:div w:id="6135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2614">
                                          <w:marLeft w:val="0"/>
                                          <w:marRight w:val="0"/>
                                          <w:marTop w:val="0"/>
                                          <w:marBottom w:val="345"/>
                                          <w:divBdr>
                                            <w:top w:val="none" w:sz="0" w:space="0" w:color="auto"/>
                                            <w:left w:val="none" w:sz="0" w:space="0" w:color="auto"/>
                                            <w:bottom w:val="none" w:sz="0" w:space="0" w:color="auto"/>
                                            <w:right w:val="none" w:sz="0" w:space="0" w:color="auto"/>
                                          </w:divBdr>
                                          <w:divsChild>
                                            <w:div w:id="1389378010">
                                              <w:marLeft w:val="0"/>
                                              <w:marRight w:val="0"/>
                                              <w:marTop w:val="0"/>
                                              <w:marBottom w:val="0"/>
                                              <w:divBdr>
                                                <w:top w:val="none" w:sz="0" w:space="0" w:color="auto"/>
                                                <w:left w:val="none" w:sz="0" w:space="0" w:color="auto"/>
                                                <w:bottom w:val="none" w:sz="0" w:space="0" w:color="auto"/>
                                                <w:right w:val="none" w:sz="0" w:space="0" w:color="auto"/>
                                              </w:divBdr>
                                              <w:divsChild>
                                                <w:div w:id="511840049">
                                                  <w:marLeft w:val="0"/>
                                                  <w:marRight w:val="0"/>
                                                  <w:marTop w:val="0"/>
                                                  <w:marBottom w:val="0"/>
                                                  <w:divBdr>
                                                    <w:top w:val="none" w:sz="0" w:space="0" w:color="auto"/>
                                                    <w:left w:val="none" w:sz="0" w:space="0" w:color="auto"/>
                                                    <w:bottom w:val="none" w:sz="0" w:space="0" w:color="auto"/>
                                                    <w:right w:val="none" w:sz="0" w:space="0" w:color="auto"/>
                                                  </w:divBdr>
                                                  <w:divsChild>
                                                    <w:div w:id="318652348">
                                                      <w:marLeft w:val="0"/>
                                                      <w:marRight w:val="0"/>
                                                      <w:marTop w:val="0"/>
                                                      <w:marBottom w:val="0"/>
                                                      <w:divBdr>
                                                        <w:top w:val="none" w:sz="0" w:space="0" w:color="auto"/>
                                                        <w:left w:val="none" w:sz="0" w:space="0" w:color="auto"/>
                                                        <w:bottom w:val="none" w:sz="0" w:space="0" w:color="auto"/>
                                                        <w:right w:val="none" w:sz="0" w:space="0" w:color="auto"/>
                                                      </w:divBdr>
                                                      <w:divsChild>
                                                        <w:div w:id="434063095">
                                                          <w:marLeft w:val="0"/>
                                                          <w:marRight w:val="0"/>
                                                          <w:marTop w:val="0"/>
                                                          <w:marBottom w:val="0"/>
                                                          <w:divBdr>
                                                            <w:top w:val="none" w:sz="0" w:space="0" w:color="auto"/>
                                                            <w:left w:val="none" w:sz="0" w:space="0" w:color="auto"/>
                                                            <w:bottom w:val="none" w:sz="0" w:space="0" w:color="auto"/>
                                                            <w:right w:val="none" w:sz="0" w:space="0" w:color="auto"/>
                                                          </w:divBdr>
                                                          <w:divsChild>
                                                            <w:div w:id="1099833897">
                                                              <w:marLeft w:val="45"/>
                                                              <w:marRight w:val="45"/>
                                                              <w:marTop w:val="0"/>
                                                              <w:marBottom w:val="0"/>
                                                              <w:divBdr>
                                                                <w:top w:val="none" w:sz="0" w:space="0" w:color="auto"/>
                                                                <w:left w:val="none" w:sz="0" w:space="0" w:color="auto"/>
                                                                <w:bottom w:val="none" w:sz="0" w:space="0" w:color="auto"/>
                                                                <w:right w:val="none" w:sz="0" w:space="0" w:color="auto"/>
                                                              </w:divBdr>
                                                              <w:divsChild>
                                                                <w:div w:id="99020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1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1844">
                                          <w:marLeft w:val="0"/>
                                          <w:marRight w:val="0"/>
                                          <w:marTop w:val="0"/>
                                          <w:marBottom w:val="345"/>
                                          <w:divBdr>
                                            <w:top w:val="none" w:sz="0" w:space="0" w:color="auto"/>
                                            <w:left w:val="none" w:sz="0" w:space="0" w:color="auto"/>
                                            <w:bottom w:val="none" w:sz="0" w:space="0" w:color="auto"/>
                                            <w:right w:val="none" w:sz="0" w:space="0" w:color="auto"/>
                                          </w:divBdr>
                                          <w:divsChild>
                                            <w:div w:id="1523320536">
                                              <w:marLeft w:val="0"/>
                                              <w:marRight w:val="0"/>
                                              <w:marTop w:val="0"/>
                                              <w:marBottom w:val="0"/>
                                              <w:divBdr>
                                                <w:top w:val="none" w:sz="0" w:space="0" w:color="auto"/>
                                                <w:left w:val="none" w:sz="0" w:space="0" w:color="auto"/>
                                                <w:bottom w:val="none" w:sz="0" w:space="0" w:color="auto"/>
                                                <w:right w:val="none" w:sz="0" w:space="0" w:color="auto"/>
                                              </w:divBdr>
                                              <w:divsChild>
                                                <w:div w:id="2072656896">
                                                  <w:marLeft w:val="0"/>
                                                  <w:marRight w:val="0"/>
                                                  <w:marTop w:val="0"/>
                                                  <w:marBottom w:val="0"/>
                                                  <w:divBdr>
                                                    <w:top w:val="none" w:sz="0" w:space="0" w:color="auto"/>
                                                    <w:left w:val="none" w:sz="0" w:space="0" w:color="auto"/>
                                                    <w:bottom w:val="none" w:sz="0" w:space="0" w:color="auto"/>
                                                    <w:right w:val="none" w:sz="0" w:space="0" w:color="auto"/>
                                                  </w:divBdr>
                                                  <w:divsChild>
                                                    <w:div w:id="1565069383">
                                                      <w:marLeft w:val="0"/>
                                                      <w:marRight w:val="0"/>
                                                      <w:marTop w:val="0"/>
                                                      <w:marBottom w:val="0"/>
                                                      <w:divBdr>
                                                        <w:top w:val="none" w:sz="0" w:space="0" w:color="auto"/>
                                                        <w:left w:val="none" w:sz="0" w:space="0" w:color="auto"/>
                                                        <w:bottom w:val="none" w:sz="0" w:space="0" w:color="auto"/>
                                                        <w:right w:val="none" w:sz="0" w:space="0" w:color="auto"/>
                                                      </w:divBdr>
                                                      <w:divsChild>
                                                        <w:div w:id="1460565854">
                                                          <w:marLeft w:val="0"/>
                                                          <w:marRight w:val="0"/>
                                                          <w:marTop w:val="0"/>
                                                          <w:marBottom w:val="0"/>
                                                          <w:divBdr>
                                                            <w:top w:val="none" w:sz="0" w:space="0" w:color="auto"/>
                                                            <w:left w:val="none" w:sz="0" w:space="0" w:color="auto"/>
                                                            <w:bottom w:val="none" w:sz="0" w:space="0" w:color="auto"/>
                                                            <w:right w:val="none" w:sz="0" w:space="0" w:color="auto"/>
                                                          </w:divBdr>
                                                          <w:divsChild>
                                                            <w:div w:id="1740008751">
                                                              <w:marLeft w:val="45"/>
                                                              <w:marRight w:val="45"/>
                                                              <w:marTop w:val="0"/>
                                                              <w:marBottom w:val="0"/>
                                                              <w:divBdr>
                                                                <w:top w:val="none" w:sz="0" w:space="0" w:color="auto"/>
                                                                <w:left w:val="none" w:sz="0" w:space="0" w:color="auto"/>
                                                                <w:bottom w:val="none" w:sz="0" w:space="0" w:color="auto"/>
                                                                <w:right w:val="none" w:sz="0" w:space="0" w:color="auto"/>
                                                              </w:divBdr>
                                                              <w:divsChild>
                                                                <w:div w:id="10212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346281">
                                          <w:marLeft w:val="0"/>
                                          <w:marRight w:val="0"/>
                                          <w:marTop w:val="0"/>
                                          <w:marBottom w:val="345"/>
                                          <w:divBdr>
                                            <w:top w:val="none" w:sz="0" w:space="0" w:color="auto"/>
                                            <w:left w:val="none" w:sz="0" w:space="0" w:color="auto"/>
                                            <w:bottom w:val="none" w:sz="0" w:space="0" w:color="auto"/>
                                            <w:right w:val="none" w:sz="0" w:space="0" w:color="auto"/>
                                          </w:divBdr>
                                          <w:divsChild>
                                            <w:div w:id="826895899">
                                              <w:marLeft w:val="0"/>
                                              <w:marRight w:val="0"/>
                                              <w:marTop w:val="0"/>
                                              <w:marBottom w:val="0"/>
                                              <w:divBdr>
                                                <w:top w:val="none" w:sz="0" w:space="0" w:color="auto"/>
                                                <w:left w:val="none" w:sz="0" w:space="0" w:color="auto"/>
                                                <w:bottom w:val="none" w:sz="0" w:space="0" w:color="auto"/>
                                                <w:right w:val="none" w:sz="0" w:space="0" w:color="auto"/>
                                              </w:divBdr>
                                              <w:divsChild>
                                                <w:div w:id="64766865">
                                                  <w:marLeft w:val="0"/>
                                                  <w:marRight w:val="0"/>
                                                  <w:marTop w:val="0"/>
                                                  <w:marBottom w:val="0"/>
                                                  <w:divBdr>
                                                    <w:top w:val="none" w:sz="0" w:space="0" w:color="auto"/>
                                                    <w:left w:val="none" w:sz="0" w:space="0" w:color="auto"/>
                                                    <w:bottom w:val="none" w:sz="0" w:space="0" w:color="auto"/>
                                                    <w:right w:val="none" w:sz="0" w:space="0" w:color="auto"/>
                                                  </w:divBdr>
                                                  <w:divsChild>
                                                    <w:div w:id="682055309">
                                                      <w:marLeft w:val="0"/>
                                                      <w:marRight w:val="0"/>
                                                      <w:marTop w:val="0"/>
                                                      <w:marBottom w:val="0"/>
                                                      <w:divBdr>
                                                        <w:top w:val="none" w:sz="0" w:space="0" w:color="auto"/>
                                                        <w:left w:val="none" w:sz="0" w:space="0" w:color="auto"/>
                                                        <w:bottom w:val="none" w:sz="0" w:space="0" w:color="auto"/>
                                                        <w:right w:val="none" w:sz="0" w:space="0" w:color="auto"/>
                                                      </w:divBdr>
                                                      <w:divsChild>
                                                        <w:div w:id="17629288">
                                                          <w:marLeft w:val="0"/>
                                                          <w:marRight w:val="0"/>
                                                          <w:marTop w:val="0"/>
                                                          <w:marBottom w:val="0"/>
                                                          <w:divBdr>
                                                            <w:top w:val="none" w:sz="0" w:space="0" w:color="auto"/>
                                                            <w:left w:val="none" w:sz="0" w:space="0" w:color="auto"/>
                                                            <w:bottom w:val="none" w:sz="0" w:space="0" w:color="auto"/>
                                                            <w:right w:val="none" w:sz="0" w:space="0" w:color="auto"/>
                                                          </w:divBdr>
                                                          <w:divsChild>
                                                            <w:div w:id="1051031147">
                                                              <w:marLeft w:val="45"/>
                                                              <w:marRight w:val="45"/>
                                                              <w:marTop w:val="0"/>
                                                              <w:marBottom w:val="0"/>
                                                              <w:divBdr>
                                                                <w:top w:val="none" w:sz="0" w:space="0" w:color="auto"/>
                                                                <w:left w:val="none" w:sz="0" w:space="0" w:color="auto"/>
                                                                <w:bottom w:val="none" w:sz="0" w:space="0" w:color="auto"/>
                                                                <w:right w:val="none" w:sz="0" w:space="0" w:color="auto"/>
                                                              </w:divBdr>
                                                              <w:divsChild>
                                                                <w:div w:id="1925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739021">
                                          <w:marLeft w:val="0"/>
                                          <w:marRight w:val="0"/>
                                          <w:marTop w:val="0"/>
                                          <w:marBottom w:val="345"/>
                                          <w:divBdr>
                                            <w:top w:val="none" w:sz="0" w:space="0" w:color="auto"/>
                                            <w:left w:val="none" w:sz="0" w:space="0" w:color="auto"/>
                                            <w:bottom w:val="none" w:sz="0" w:space="0" w:color="auto"/>
                                            <w:right w:val="none" w:sz="0" w:space="0" w:color="auto"/>
                                          </w:divBdr>
                                          <w:divsChild>
                                            <w:div w:id="1382359804">
                                              <w:marLeft w:val="0"/>
                                              <w:marRight w:val="0"/>
                                              <w:marTop w:val="0"/>
                                              <w:marBottom w:val="0"/>
                                              <w:divBdr>
                                                <w:top w:val="none" w:sz="0" w:space="0" w:color="auto"/>
                                                <w:left w:val="none" w:sz="0" w:space="0" w:color="auto"/>
                                                <w:bottom w:val="none" w:sz="0" w:space="0" w:color="auto"/>
                                                <w:right w:val="none" w:sz="0" w:space="0" w:color="auto"/>
                                              </w:divBdr>
                                              <w:divsChild>
                                                <w:div w:id="1129858108">
                                                  <w:marLeft w:val="0"/>
                                                  <w:marRight w:val="0"/>
                                                  <w:marTop w:val="0"/>
                                                  <w:marBottom w:val="0"/>
                                                  <w:divBdr>
                                                    <w:top w:val="none" w:sz="0" w:space="0" w:color="auto"/>
                                                    <w:left w:val="none" w:sz="0" w:space="0" w:color="auto"/>
                                                    <w:bottom w:val="none" w:sz="0" w:space="0" w:color="auto"/>
                                                    <w:right w:val="none" w:sz="0" w:space="0" w:color="auto"/>
                                                  </w:divBdr>
                                                  <w:divsChild>
                                                    <w:div w:id="1135411986">
                                                      <w:marLeft w:val="0"/>
                                                      <w:marRight w:val="0"/>
                                                      <w:marTop w:val="0"/>
                                                      <w:marBottom w:val="0"/>
                                                      <w:divBdr>
                                                        <w:top w:val="none" w:sz="0" w:space="0" w:color="auto"/>
                                                        <w:left w:val="none" w:sz="0" w:space="0" w:color="auto"/>
                                                        <w:bottom w:val="none" w:sz="0" w:space="0" w:color="auto"/>
                                                        <w:right w:val="none" w:sz="0" w:space="0" w:color="auto"/>
                                                      </w:divBdr>
                                                      <w:divsChild>
                                                        <w:div w:id="1404335698">
                                                          <w:marLeft w:val="0"/>
                                                          <w:marRight w:val="0"/>
                                                          <w:marTop w:val="0"/>
                                                          <w:marBottom w:val="0"/>
                                                          <w:divBdr>
                                                            <w:top w:val="none" w:sz="0" w:space="0" w:color="auto"/>
                                                            <w:left w:val="none" w:sz="0" w:space="0" w:color="auto"/>
                                                            <w:bottom w:val="none" w:sz="0" w:space="0" w:color="auto"/>
                                                            <w:right w:val="none" w:sz="0" w:space="0" w:color="auto"/>
                                                          </w:divBdr>
                                                          <w:divsChild>
                                                            <w:div w:id="1987929964">
                                                              <w:marLeft w:val="45"/>
                                                              <w:marRight w:val="45"/>
                                                              <w:marTop w:val="0"/>
                                                              <w:marBottom w:val="0"/>
                                                              <w:divBdr>
                                                                <w:top w:val="none" w:sz="0" w:space="0" w:color="auto"/>
                                                                <w:left w:val="none" w:sz="0" w:space="0" w:color="auto"/>
                                                                <w:bottom w:val="none" w:sz="0" w:space="0" w:color="auto"/>
                                                                <w:right w:val="none" w:sz="0" w:space="0" w:color="auto"/>
                                                              </w:divBdr>
                                                              <w:divsChild>
                                                                <w:div w:id="56919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41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606155">
                                          <w:marLeft w:val="0"/>
                                          <w:marRight w:val="0"/>
                                          <w:marTop w:val="0"/>
                                          <w:marBottom w:val="345"/>
                                          <w:divBdr>
                                            <w:top w:val="none" w:sz="0" w:space="0" w:color="auto"/>
                                            <w:left w:val="none" w:sz="0" w:space="0" w:color="auto"/>
                                            <w:bottom w:val="none" w:sz="0" w:space="0" w:color="auto"/>
                                            <w:right w:val="none" w:sz="0" w:space="0" w:color="auto"/>
                                          </w:divBdr>
                                          <w:divsChild>
                                            <w:div w:id="133959691">
                                              <w:marLeft w:val="0"/>
                                              <w:marRight w:val="0"/>
                                              <w:marTop w:val="0"/>
                                              <w:marBottom w:val="0"/>
                                              <w:divBdr>
                                                <w:top w:val="none" w:sz="0" w:space="0" w:color="auto"/>
                                                <w:left w:val="none" w:sz="0" w:space="0" w:color="auto"/>
                                                <w:bottom w:val="none" w:sz="0" w:space="0" w:color="auto"/>
                                                <w:right w:val="none" w:sz="0" w:space="0" w:color="auto"/>
                                              </w:divBdr>
                                              <w:divsChild>
                                                <w:div w:id="185366863">
                                                  <w:marLeft w:val="0"/>
                                                  <w:marRight w:val="0"/>
                                                  <w:marTop w:val="0"/>
                                                  <w:marBottom w:val="0"/>
                                                  <w:divBdr>
                                                    <w:top w:val="none" w:sz="0" w:space="0" w:color="auto"/>
                                                    <w:left w:val="none" w:sz="0" w:space="0" w:color="auto"/>
                                                    <w:bottom w:val="none" w:sz="0" w:space="0" w:color="auto"/>
                                                    <w:right w:val="none" w:sz="0" w:space="0" w:color="auto"/>
                                                  </w:divBdr>
                                                  <w:divsChild>
                                                    <w:div w:id="537592962">
                                                      <w:marLeft w:val="0"/>
                                                      <w:marRight w:val="0"/>
                                                      <w:marTop w:val="0"/>
                                                      <w:marBottom w:val="0"/>
                                                      <w:divBdr>
                                                        <w:top w:val="none" w:sz="0" w:space="0" w:color="auto"/>
                                                        <w:left w:val="none" w:sz="0" w:space="0" w:color="auto"/>
                                                        <w:bottom w:val="none" w:sz="0" w:space="0" w:color="auto"/>
                                                        <w:right w:val="none" w:sz="0" w:space="0" w:color="auto"/>
                                                      </w:divBdr>
                                                      <w:divsChild>
                                                        <w:div w:id="1584100885">
                                                          <w:marLeft w:val="0"/>
                                                          <w:marRight w:val="0"/>
                                                          <w:marTop w:val="0"/>
                                                          <w:marBottom w:val="0"/>
                                                          <w:divBdr>
                                                            <w:top w:val="none" w:sz="0" w:space="0" w:color="auto"/>
                                                            <w:left w:val="none" w:sz="0" w:space="0" w:color="auto"/>
                                                            <w:bottom w:val="none" w:sz="0" w:space="0" w:color="auto"/>
                                                            <w:right w:val="none" w:sz="0" w:space="0" w:color="auto"/>
                                                          </w:divBdr>
                                                          <w:divsChild>
                                                            <w:div w:id="58094569">
                                                              <w:marLeft w:val="45"/>
                                                              <w:marRight w:val="45"/>
                                                              <w:marTop w:val="0"/>
                                                              <w:marBottom w:val="0"/>
                                                              <w:divBdr>
                                                                <w:top w:val="none" w:sz="0" w:space="0" w:color="auto"/>
                                                                <w:left w:val="none" w:sz="0" w:space="0" w:color="auto"/>
                                                                <w:bottom w:val="none" w:sz="0" w:space="0" w:color="auto"/>
                                                                <w:right w:val="none" w:sz="0" w:space="0" w:color="auto"/>
                                                              </w:divBdr>
                                                              <w:divsChild>
                                                                <w:div w:id="183036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877933">
                                          <w:marLeft w:val="0"/>
                                          <w:marRight w:val="0"/>
                                          <w:marTop w:val="0"/>
                                          <w:marBottom w:val="345"/>
                                          <w:divBdr>
                                            <w:top w:val="none" w:sz="0" w:space="0" w:color="auto"/>
                                            <w:left w:val="none" w:sz="0" w:space="0" w:color="auto"/>
                                            <w:bottom w:val="none" w:sz="0" w:space="0" w:color="auto"/>
                                            <w:right w:val="none" w:sz="0" w:space="0" w:color="auto"/>
                                          </w:divBdr>
                                          <w:divsChild>
                                            <w:div w:id="1539974502">
                                              <w:marLeft w:val="0"/>
                                              <w:marRight w:val="0"/>
                                              <w:marTop w:val="0"/>
                                              <w:marBottom w:val="0"/>
                                              <w:divBdr>
                                                <w:top w:val="none" w:sz="0" w:space="0" w:color="auto"/>
                                                <w:left w:val="none" w:sz="0" w:space="0" w:color="auto"/>
                                                <w:bottom w:val="none" w:sz="0" w:space="0" w:color="auto"/>
                                                <w:right w:val="none" w:sz="0" w:space="0" w:color="auto"/>
                                              </w:divBdr>
                                              <w:divsChild>
                                                <w:div w:id="268855562">
                                                  <w:marLeft w:val="0"/>
                                                  <w:marRight w:val="0"/>
                                                  <w:marTop w:val="0"/>
                                                  <w:marBottom w:val="0"/>
                                                  <w:divBdr>
                                                    <w:top w:val="none" w:sz="0" w:space="0" w:color="auto"/>
                                                    <w:left w:val="none" w:sz="0" w:space="0" w:color="auto"/>
                                                    <w:bottom w:val="none" w:sz="0" w:space="0" w:color="auto"/>
                                                    <w:right w:val="none" w:sz="0" w:space="0" w:color="auto"/>
                                                  </w:divBdr>
                                                  <w:divsChild>
                                                    <w:div w:id="1123109727">
                                                      <w:marLeft w:val="0"/>
                                                      <w:marRight w:val="0"/>
                                                      <w:marTop w:val="0"/>
                                                      <w:marBottom w:val="0"/>
                                                      <w:divBdr>
                                                        <w:top w:val="none" w:sz="0" w:space="0" w:color="auto"/>
                                                        <w:left w:val="none" w:sz="0" w:space="0" w:color="auto"/>
                                                        <w:bottom w:val="none" w:sz="0" w:space="0" w:color="auto"/>
                                                        <w:right w:val="none" w:sz="0" w:space="0" w:color="auto"/>
                                                      </w:divBdr>
                                                      <w:divsChild>
                                                        <w:div w:id="2127771615">
                                                          <w:marLeft w:val="0"/>
                                                          <w:marRight w:val="0"/>
                                                          <w:marTop w:val="0"/>
                                                          <w:marBottom w:val="0"/>
                                                          <w:divBdr>
                                                            <w:top w:val="none" w:sz="0" w:space="0" w:color="auto"/>
                                                            <w:left w:val="none" w:sz="0" w:space="0" w:color="auto"/>
                                                            <w:bottom w:val="none" w:sz="0" w:space="0" w:color="auto"/>
                                                            <w:right w:val="none" w:sz="0" w:space="0" w:color="auto"/>
                                                          </w:divBdr>
                                                          <w:divsChild>
                                                            <w:div w:id="699745632">
                                                              <w:marLeft w:val="45"/>
                                                              <w:marRight w:val="45"/>
                                                              <w:marTop w:val="0"/>
                                                              <w:marBottom w:val="0"/>
                                                              <w:divBdr>
                                                                <w:top w:val="none" w:sz="0" w:space="0" w:color="auto"/>
                                                                <w:left w:val="none" w:sz="0" w:space="0" w:color="auto"/>
                                                                <w:bottom w:val="none" w:sz="0" w:space="0" w:color="auto"/>
                                                                <w:right w:val="none" w:sz="0" w:space="0" w:color="auto"/>
                                                              </w:divBdr>
                                                              <w:divsChild>
                                                                <w:div w:id="1388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8706">
                                          <w:marLeft w:val="0"/>
                                          <w:marRight w:val="0"/>
                                          <w:marTop w:val="0"/>
                                          <w:marBottom w:val="240"/>
                                          <w:divBdr>
                                            <w:top w:val="none" w:sz="0" w:space="0" w:color="auto"/>
                                            <w:left w:val="none" w:sz="0" w:space="0" w:color="auto"/>
                                            <w:bottom w:val="none" w:sz="0" w:space="0" w:color="auto"/>
                                            <w:right w:val="none" w:sz="0" w:space="0" w:color="auto"/>
                                          </w:divBdr>
                                          <w:divsChild>
                                            <w:div w:id="1749958349">
                                              <w:marLeft w:val="0"/>
                                              <w:marRight w:val="0"/>
                                              <w:marTop w:val="0"/>
                                              <w:marBottom w:val="0"/>
                                              <w:divBdr>
                                                <w:top w:val="none" w:sz="0" w:space="0" w:color="auto"/>
                                                <w:left w:val="none" w:sz="0" w:space="0" w:color="auto"/>
                                                <w:bottom w:val="none" w:sz="0" w:space="0" w:color="auto"/>
                                                <w:right w:val="none" w:sz="0" w:space="0" w:color="auto"/>
                                              </w:divBdr>
                                              <w:divsChild>
                                                <w:div w:id="1512375896">
                                                  <w:marLeft w:val="0"/>
                                                  <w:marRight w:val="0"/>
                                                  <w:marTop w:val="0"/>
                                                  <w:marBottom w:val="0"/>
                                                  <w:divBdr>
                                                    <w:top w:val="none" w:sz="0" w:space="0" w:color="auto"/>
                                                    <w:left w:val="none" w:sz="0" w:space="0" w:color="auto"/>
                                                    <w:bottom w:val="none" w:sz="0" w:space="0" w:color="auto"/>
                                                    <w:right w:val="none" w:sz="0" w:space="0" w:color="auto"/>
                                                  </w:divBdr>
                                                  <w:divsChild>
                                                    <w:div w:id="286278733">
                                                      <w:marLeft w:val="0"/>
                                                      <w:marRight w:val="0"/>
                                                      <w:marTop w:val="0"/>
                                                      <w:marBottom w:val="0"/>
                                                      <w:divBdr>
                                                        <w:top w:val="none" w:sz="0" w:space="0" w:color="auto"/>
                                                        <w:left w:val="none" w:sz="0" w:space="0" w:color="auto"/>
                                                        <w:bottom w:val="none" w:sz="0" w:space="0" w:color="auto"/>
                                                        <w:right w:val="none" w:sz="0" w:space="0" w:color="auto"/>
                                                      </w:divBdr>
                                                      <w:divsChild>
                                                        <w:div w:id="1376587717">
                                                          <w:marLeft w:val="0"/>
                                                          <w:marRight w:val="0"/>
                                                          <w:marTop w:val="0"/>
                                                          <w:marBottom w:val="0"/>
                                                          <w:divBdr>
                                                            <w:top w:val="none" w:sz="0" w:space="0" w:color="auto"/>
                                                            <w:left w:val="none" w:sz="0" w:space="0" w:color="auto"/>
                                                            <w:bottom w:val="none" w:sz="0" w:space="0" w:color="auto"/>
                                                            <w:right w:val="none" w:sz="0" w:space="0" w:color="auto"/>
                                                          </w:divBdr>
                                                          <w:divsChild>
                                                            <w:div w:id="1625190837">
                                                              <w:marLeft w:val="45"/>
                                                              <w:marRight w:val="45"/>
                                                              <w:marTop w:val="0"/>
                                                              <w:marBottom w:val="0"/>
                                                              <w:divBdr>
                                                                <w:top w:val="none" w:sz="0" w:space="0" w:color="auto"/>
                                                                <w:left w:val="none" w:sz="0" w:space="0" w:color="auto"/>
                                                                <w:bottom w:val="none" w:sz="0" w:space="0" w:color="auto"/>
                                                                <w:right w:val="none" w:sz="0" w:space="0" w:color="auto"/>
                                                              </w:divBdr>
                                                              <w:divsChild>
                                                                <w:div w:id="39277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165790">
                  <w:marLeft w:val="0"/>
                  <w:marRight w:val="0"/>
                  <w:marTop w:val="0"/>
                  <w:marBottom w:val="0"/>
                  <w:divBdr>
                    <w:top w:val="none" w:sz="0" w:space="0" w:color="auto"/>
                    <w:left w:val="none" w:sz="0" w:space="0" w:color="auto"/>
                    <w:bottom w:val="none" w:sz="0" w:space="0" w:color="auto"/>
                    <w:right w:val="none" w:sz="0" w:space="0" w:color="auto"/>
                  </w:divBdr>
                  <w:divsChild>
                    <w:div w:id="355886324">
                      <w:marLeft w:val="0"/>
                      <w:marRight w:val="0"/>
                      <w:marTop w:val="0"/>
                      <w:marBottom w:val="0"/>
                      <w:divBdr>
                        <w:top w:val="none" w:sz="0" w:space="0" w:color="auto"/>
                        <w:left w:val="none" w:sz="0" w:space="0" w:color="auto"/>
                        <w:bottom w:val="none" w:sz="0" w:space="0" w:color="auto"/>
                        <w:right w:val="none" w:sz="0" w:space="0" w:color="auto"/>
                      </w:divBdr>
                      <w:divsChild>
                        <w:div w:id="1862552852">
                          <w:marLeft w:val="0"/>
                          <w:marRight w:val="0"/>
                          <w:marTop w:val="0"/>
                          <w:marBottom w:val="0"/>
                          <w:divBdr>
                            <w:top w:val="none" w:sz="0" w:space="0" w:color="auto"/>
                            <w:left w:val="none" w:sz="0" w:space="0" w:color="auto"/>
                            <w:bottom w:val="none" w:sz="0" w:space="0" w:color="auto"/>
                            <w:right w:val="none" w:sz="0" w:space="0" w:color="auto"/>
                          </w:divBdr>
                          <w:divsChild>
                            <w:div w:id="1125737005">
                              <w:marLeft w:val="0"/>
                              <w:marRight w:val="0"/>
                              <w:marTop w:val="0"/>
                              <w:marBottom w:val="240"/>
                              <w:divBdr>
                                <w:top w:val="none" w:sz="0" w:space="0" w:color="auto"/>
                                <w:left w:val="none" w:sz="0" w:space="0" w:color="auto"/>
                                <w:bottom w:val="none" w:sz="0" w:space="0" w:color="auto"/>
                                <w:right w:val="none" w:sz="0" w:space="0" w:color="auto"/>
                              </w:divBdr>
                              <w:divsChild>
                                <w:div w:id="957102329">
                                  <w:marLeft w:val="0"/>
                                  <w:marRight w:val="0"/>
                                  <w:marTop w:val="0"/>
                                  <w:marBottom w:val="0"/>
                                  <w:divBdr>
                                    <w:top w:val="none" w:sz="0" w:space="0" w:color="auto"/>
                                    <w:left w:val="none" w:sz="0" w:space="0" w:color="auto"/>
                                    <w:bottom w:val="none" w:sz="0" w:space="0" w:color="auto"/>
                                    <w:right w:val="none" w:sz="0" w:space="0" w:color="auto"/>
                                  </w:divBdr>
                                  <w:divsChild>
                                    <w:div w:id="1795249027">
                                      <w:marLeft w:val="0"/>
                                      <w:marRight w:val="0"/>
                                      <w:marTop w:val="0"/>
                                      <w:marBottom w:val="0"/>
                                      <w:divBdr>
                                        <w:top w:val="none" w:sz="0" w:space="0" w:color="auto"/>
                                        <w:left w:val="none" w:sz="0" w:space="0" w:color="auto"/>
                                        <w:bottom w:val="none" w:sz="0" w:space="0" w:color="auto"/>
                                        <w:right w:val="none" w:sz="0" w:space="0" w:color="auto"/>
                                      </w:divBdr>
                                    </w:div>
                                    <w:div w:id="183922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874209">
                  <w:marLeft w:val="0"/>
                  <w:marRight w:val="0"/>
                  <w:marTop w:val="0"/>
                  <w:marBottom w:val="0"/>
                  <w:divBdr>
                    <w:top w:val="none" w:sz="0" w:space="0" w:color="auto"/>
                    <w:left w:val="none" w:sz="0" w:space="0" w:color="auto"/>
                    <w:bottom w:val="none" w:sz="0" w:space="0" w:color="auto"/>
                    <w:right w:val="none" w:sz="0" w:space="0" w:color="auto"/>
                  </w:divBdr>
                  <w:divsChild>
                    <w:div w:id="132217098">
                      <w:marLeft w:val="0"/>
                      <w:marRight w:val="0"/>
                      <w:marTop w:val="0"/>
                      <w:marBottom w:val="0"/>
                      <w:divBdr>
                        <w:top w:val="none" w:sz="0" w:space="0" w:color="auto"/>
                        <w:left w:val="none" w:sz="0" w:space="0" w:color="auto"/>
                        <w:bottom w:val="none" w:sz="0" w:space="0" w:color="auto"/>
                        <w:right w:val="none" w:sz="0" w:space="0" w:color="auto"/>
                      </w:divBdr>
                      <w:divsChild>
                        <w:div w:id="207639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562437">
      <w:bodyDiv w:val="1"/>
      <w:marLeft w:val="0"/>
      <w:marRight w:val="0"/>
      <w:marTop w:val="0"/>
      <w:marBottom w:val="0"/>
      <w:divBdr>
        <w:top w:val="none" w:sz="0" w:space="0" w:color="auto"/>
        <w:left w:val="none" w:sz="0" w:space="0" w:color="auto"/>
        <w:bottom w:val="none" w:sz="0" w:space="0" w:color="auto"/>
        <w:right w:val="none" w:sz="0" w:space="0" w:color="auto"/>
      </w:divBdr>
    </w:div>
    <w:div w:id="1028608650">
      <w:bodyDiv w:val="1"/>
      <w:marLeft w:val="0"/>
      <w:marRight w:val="0"/>
      <w:marTop w:val="0"/>
      <w:marBottom w:val="0"/>
      <w:divBdr>
        <w:top w:val="none" w:sz="0" w:space="0" w:color="auto"/>
        <w:left w:val="none" w:sz="0" w:space="0" w:color="auto"/>
        <w:bottom w:val="none" w:sz="0" w:space="0" w:color="auto"/>
        <w:right w:val="none" w:sz="0" w:space="0" w:color="auto"/>
      </w:divBdr>
    </w:div>
    <w:div w:id="1073043668">
      <w:bodyDiv w:val="1"/>
      <w:marLeft w:val="0"/>
      <w:marRight w:val="0"/>
      <w:marTop w:val="0"/>
      <w:marBottom w:val="0"/>
      <w:divBdr>
        <w:top w:val="none" w:sz="0" w:space="0" w:color="auto"/>
        <w:left w:val="none" w:sz="0" w:space="0" w:color="auto"/>
        <w:bottom w:val="none" w:sz="0" w:space="0" w:color="auto"/>
        <w:right w:val="none" w:sz="0" w:space="0" w:color="auto"/>
      </w:divBdr>
    </w:div>
    <w:div w:id="1115565742">
      <w:bodyDiv w:val="1"/>
      <w:marLeft w:val="0"/>
      <w:marRight w:val="0"/>
      <w:marTop w:val="0"/>
      <w:marBottom w:val="0"/>
      <w:divBdr>
        <w:top w:val="none" w:sz="0" w:space="0" w:color="auto"/>
        <w:left w:val="none" w:sz="0" w:space="0" w:color="auto"/>
        <w:bottom w:val="none" w:sz="0" w:space="0" w:color="auto"/>
        <w:right w:val="none" w:sz="0" w:space="0" w:color="auto"/>
      </w:divBdr>
    </w:div>
    <w:div w:id="1190534834">
      <w:bodyDiv w:val="1"/>
      <w:marLeft w:val="0"/>
      <w:marRight w:val="0"/>
      <w:marTop w:val="0"/>
      <w:marBottom w:val="0"/>
      <w:divBdr>
        <w:top w:val="none" w:sz="0" w:space="0" w:color="auto"/>
        <w:left w:val="none" w:sz="0" w:space="0" w:color="auto"/>
        <w:bottom w:val="none" w:sz="0" w:space="0" w:color="auto"/>
        <w:right w:val="none" w:sz="0" w:space="0" w:color="auto"/>
      </w:divBdr>
    </w:div>
    <w:div w:id="1205092790">
      <w:bodyDiv w:val="1"/>
      <w:marLeft w:val="0"/>
      <w:marRight w:val="0"/>
      <w:marTop w:val="0"/>
      <w:marBottom w:val="0"/>
      <w:divBdr>
        <w:top w:val="none" w:sz="0" w:space="0" w:color="auto"/>
        <w:left w:val="none" w:sz="0" w:space="0" w:color="auto"/>
        <w:bottom w:val="none" w:sz="0" w:space="0" w:color="auto"/>
        <w:right w:val="none" w:sz="0" w:space="0" w:color="auto"/>
      </w:divBdr>
    </w:div>
    <w:div w:id="1357274451">
      <w:bodyDiv w:val="1"/>
      <w:marLeft w:val="0"/>
      <w:marRight w:val="0"/>
      <w:marTop w:val="0"/>
      <w:marBottom w:val="0"/>
      <w:divBdr>
        <w:top w:val="none" w:sz="0" w:space="0" w:color="auto"/>
        <w:left w:val="none" w:sz="0" w:space="0" w:color="auto"/>
        <w:bottom w:val="none" w:sz="0" w:space="0" w:color="auto"/>
        <w:right w:val="none" w:sz="0" w:space="0" w:color="auto"/>
      </w:divBdr>
    </w:div>
    <w:div w:id="1390156227">
      <w:bodyDiv w:val="1"/>
      <w:marLeft w:val="0"/>
      <w:marRight w:val="0"/>
      <w:marTop w:val="0"/>
      <w:marBottom w:val="0"/>
      <w:divBdr>
        <w:top w:val="none" w:sz="0" w:space="0" w:color="auto"/>
        <w:left w:val="none" w:sz="0" w:space="0" w:color="auto"/>
        <w:bottom w:val="none" w:sz="0" w:space="0" w:color="auto"/>
        <w:right w:val="none" w:sz="0" w:space="0" w:color="auto"/>
      </w:divBdr>
    </w:div>
    <w:div w:id="1415318384">
      <w:bodyDiv w:val="1"/>
      <w:marLeft w:val="0"/>
      <w:marRight w:val="0"/>
      <w:marTop w:val="0"/>
      <w:marBottom w:val="0"/>
      <w:divBdr>
        <w:top w:val="none" w:sz="0" w:space="0" w:color="auto"/>
        <w:left w:val="none" w:sz="0" w:space="0" w:color="auto"/>
        <w:bottom w:val="none" w:sz="0" w:space="0" w:color="auto"/>
        <w:right w:val="none" w:sz="0" w:space="0" w:color="auto"/>
      </w:divBdr>
    </w:div>
    <w:div w:id="1446727998">
      <w:bodyDiv w:val="1"/>
      <w:marLeft w:val="0"/>
      <w:marRight w:val="0"/>
      <w:marTop w:val="0"/>
      <w:marBottom w:val="0"/>
      <w:divBdr>
        <w:top w:val="none" w:sz="0" w:space="0" w:color="auto"/>
        <w:left w:val="none" w:sz="0" w:space="0" w:color="auto"/>
        <w:bottom w:val="none" w:sz="0" w:space="0" w:color="auto"/>
        <w:right w:val="none" w:sz="0" w:space="0" w:color="auto"/>
      </w:divBdr>
    </w:div>
    <w:div w:id="1564486617">
      <w:bodyDiv w:val="1"/>
      <w:marLeft w:val="0"/>
      <w:marRight w:val="0"/>
      <w:marTop w:val="0"/>
      <w:marBottom w:val="0"/>
      <w:divBdr>
        <w:top w:val="none" w:sz="0" w:space="0" w:color="auto"/>
        <w:left w:val="none" w:sz="0" w:space="0" w:color="auto"/>
        <w:bottom w:val="none" w:sz="0" w:space="0" w:color="auto"/>
        <w:right w:val="none" w:sz="0" w:space="0" w:color="auto"/>
      </w:divBdr>
    </w:div>
    <w:div w:id="1605531420">
      <w:bodyDiv w:val="1"/>
      <w:marLeft w:val="0"/>
      <w:marRight w:val="0"/>
      <w:marTop w:val="0"/>
      <w:marBottom w:val="0"/>
      <w:divBdr>
        <w:top w:val="none" w:sz="0" w:space="0" w:color="auto"/>
        <w:left w:val="none" w:sz="0" w:space="0" w:color="auto"/>
        <w:bottom w:val="none" w:sz="0" w:space="0" w:color="auto"/>
        <w:right w:val="none" w:sz="0" w:space="0" w:color="auto"/>
      </w:divBdr>
    </w:div>
    <w:div w:id="1657564743">
      <w:bodyDiv w:val="1"/>
      <w:marLeft w:val="0"/>
      <w:marRight w:val="0"/>
      <w:marTop w:val="0"/>
      <w:marBottom w:val="0"/>
      <w:divBdr>
        <w:top w:val="none" w:sz="0" w:space="0" w:color="auto"/>
        <w:left w:val="none" w:sz="0" w:space="0" w:color="auto"/>
        <w:bottom w:val="none" w:sz="0" w:space="0" w:color="auto"/>
        <w:right w:val="none" w:sz="0" w:space="0" w:color="auto"/>
      </w:divBdr>
    </w:div>
    <w:div w:id="1726441771">
      <w:bodyDiv w:val="1"/>
      <w:marLeft w:val="0"/>
      <w:marRight w:val="0"/>
      <w:marTop w:val="0"/>
      <w:marBottom w:val="0"/>
      <w:divBdr>
        <w:top w:val="none" w:sz="0" w:space="0" w:color="auto"/>
        <w:left w:val="none" w:sz="0" w:space="0" w:color="auto"/>
        <w:bottom w:val="none" w:sz="0" w:space="0" w:color="auto"/>
        <w:right w:val="none" w:sz="0" w:space="0" w:color="auto"/>
      </w:divBdr>
    </w:div>
    <w:div w:id="1771273790">
      <w:bodyDiv w:val="1"/>
      <w:marLeft w:val="0"/>
      <w:marRight w:val="0"/>
      <w:marTop w:val="0"/>
      <w:marBottom w:val="0"/>
      <w:divBdr>
        <w:top w:val="none" w:sz="0" w:space="0" w:color="auto"/>
        <w:left w:val="none" w:sz="0" w:space="0" w:color="auto"/>
        <w:bottom w:val="none" w:sz="0" w:space="0" w:color="auto"/>
        <w:right w:val="none" w:sz="0" w:space="0" w:color="auto"/>
      </w:divBdr>
    </w:div>
    <w:div w:id="1803035447">
      <w:bodyDiv w:val="1"/>
      <w:marLeft w:val="0"/>
      <w:marRight w:val="0"/>
      <w:marTop w:val="0"/>
      <w:marBottom w:val="0"/>
      <w:divBdr>
        <w:top w:val="none" w:sz="0" w:space="0" w:color="auto"/>
        <w:left w:val="none" w:sz="0" w:space="0" w:color="auto"/>
        <w:bottom w:val="none" w:sz="0" w:space="0" w:color="auto"/>
        <w:right w:val="none" w:sz="0" w:space="0" w:color="auto"/>
      </w:divBdr>
    </w:div>
    <w:div w:id="1815180368">
      <w:bodyDiv w:val="1"/>
      <w:marLeft w:val="0"/>
      <w:marRight w:val="0"/>
      <w:marTop w:val="0"/>
      <w:marBottom w:val="0"/>
      <w:divBdr>
        <w:top w:val="none" w:sz="0" w:space="0" w:color="auto"/>
        <w:left w:val="none" w:sz="0" w:space="0" w:color="auto"/>
        <w:bottom w:val="none" w:sz="0" w:space="0" w:color="auto"/>
        <w:right w:val="none" w:sz="0" w:space="0" w:color="auto"/>
      </w:divBdr>
    </w:div>
    <w:div w:id="1905138098">
      <w:bodyDiv w:val="1"/>
      <w:marLeft w:val="0"/>
      <w:marRight w:val="0"/>
      <w:marTop w:val="0"/>
      <w:marBottom w:val="0"/>
      <w:divBdr>
        <w:top w:val="none" w:sz="0" w:space="0" w:color="auto"/>
        <w:left w:val="none" w:sz="0" w:space="0" w:color="auto"/>
        <w:bottom w:val="none" w:sz="0" w:space="0" w:color="auto"/>
        <w:right w:val="none" w:sz="0" w:space="0" w:color="auto"/>
      </w:divBdr>
    </w:div>
    <w:div w:id="1920869435">
      <w:bodyDiv w:val="1"/>
      <w:marLeft w:val="0"/>
      <w:marRight w:val="0"/>
      <w:marTop w:val="0"/>
      <w:marBottom w:val="0"/>
      <w:divBdr>
        <w:top w:val="none" w:sz="0" w:space="0" w:color="auto"/>
        <w:left w:val="none" w:sz="0" w:space="0" w:color="auto"/>
        <w:bottom w:val="none" w:sz="0" w:space="0" w:color="auto"/>
        <w:right w:val="none" w:sz="0" w:space="0" w:color="auto"/>
      </w:divBdr>
    </w:div>
    <w:div w:id="200265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rpo.gov.pl/sites/default/files/Do_DGSW_ws_realizacji_wyrokow_ETPC_dotyczacych_osadzonych_niebezpiecznych.pdf" TargetMode="External"/><Relationship Id="rId13" Type="http://schemas.openxmlformats.org/officeDocument/2006/relationships/hyperlink" Target="https://www.rpo.gov.pl/sites/default/files/Wyst%C4%85pienie%20do%20Ministra%20Sprawiedliwo%C5%9Bci%20w%20sprawie%20ustawy%20o%20bieg%C5%82ych%20s%C4%85dowych%2C%2019.07.2016.pdf" TargetMode="External"/><Relationship Id="rId3" Type="http://schemas.openxmlformats.org/officeDocument/2006/relationships/hyperlink" Target="https://www.rpo.gov.pl/pl/content/do-ms-ws-ochrony-ofiar-przestepstw-z-nienawisci" TargetMode="External"/><Relationship Id="rId7" Type="http://schemas.openxmlformats.org/officeDocument/2006/relationships/hyperlink" Target="https://www.rpo.gov.pl/pl/content/wniosek-do-tk-ws-maksymalnego-okresu-tymczasowego-aresztowania" TargetMode="External"/><Relationship Id="rId12" Type="http://schemas.openxmlformats.org/officeDocument/2006/relationships/hyperlink" Target="http://hudoc.echr.coe.int/eng" TargetMode="External"/><Relationship Id="rId2" Type="http://schemas.openxmlformats.org/officeDocument/2006/relationships/hyperlink" Target="http://www.sprawy-generalne.brpo.gov.pl/pdf/2016/2/XI.816.10.2015/655531.pdf" TargetMode="External"/><Relationship Id="rId1" Type="http://schemas.openxmlformats.org/officeDocument/2006/relationships/hyperlink" Target="http://hudoc.echr.coe.int/eng" TargetMode="External"/><Relationship Id="rId6" Type="http://schemas.openxmlformats.org/officeDocument/2006/relationships/hyperlink" Target="https://www.rpo.gov.pl/sites/default/files/Do_MS_ws_tortur_0.pdf" TargetMode="External"/><Relationship Id="rId11" Type="http://schemas.openxmlformats.org/officeDocument/2006/relationships/hyperlink" Target="http://hudoc.echr.coe.int/eng" TargetMode="External"/><Relationship Id="rId5" Type="http://schemas.openxmlformats.org/officeDocument/2006/relationships/hyperlink" Target="http://ms.gov.pl/Data/Files/_public/ppwr/sprawozdanie-ms-z-kpppwr-za-2015-rok.pdf" TargetMode="External"/><Relationship Id="rId10" Type="http://schemas.openxmlformats.org/officeDocument/2006/relationships/hyperlink" Target="http://hudoc.echr.coe.int/eng" TargetMode="External"/><Relationship Id="rId4" Type="http://schemas.openxmlformats.org/officeDocument/2006/relationships/hyperlink" Target="https://www.rpo.gov.pl/sites/default/files/Wystapienie_do_Ministra_Spraw_Wewnetrznych_i_Administracji_ws_przeciwdzialania_mowie_nienawisci_i_innym_aktom_nietolerancji.pdf" TargetMode="External"/><Relationship Id="rId9" Type="http://schemas.openxmlformats.org/officeDocument/2006/relationships/hyperlink" Target="https://www.rpo.gov.pl/pl/content/do-mz-ws-zasad-funkcjonowania-krajowego-osrodka-zapobiegania-zachowaniom-dyssocjalnym" TargetMode="External"/><Relationship Id="rId14" Type="http://schemas.openxmlformats.org/officeDocument/2006/relationships/hyperlink" Target="http://hudoc.echr.coe.int/en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05B559-AE64-49BE-96AC-590DB5FA44FE}"/>
</file>

<file path=customXml/itemProps2.xml><?xml version="1.0" encoding="utf-8"?>
<ds:datastoreItem xmlns:ds="http://schemas.openxmlformats.org/officeDocument/2006/customXml" ds:itemID="{2AA4AB94-F66D-4C3D-BCA1-8A9133511FBC}"/>
</file>

<file path=customXml/itemProps3.xml><?xml version="1.0" encoding="utf-8"?>
<ds:datastoreItem xmlns:ds="http://schemas.openxmlformats.org/officeDocument/2006/customXml" ds:itemID="{86994706-7185-4347-BBF8-C6D9D6C14775}"/>
</file>

<file path=customXml/itemProps4.xml><?xml version="1.0" encoding="utf-8"?>
<ds:datastoreItem xmlns:ds="http://schemas.openxmlformats.org/officeDocument/2006/customXml" ds:itemID="{943CD65B-750D-4039-A338-1885C4D16A94}"/>
</file>

<file path=docProps/app.xml><?xml version="1.0" encoding="utf-8"?>
<Properties xmlns="http://schemas.openxmlformats.org/officeDocument/2006/extended-properties" xmlns:vt="http://schemas.openxmlformats.org/officeDocument/2006/docPropsVTypes">
  <Template>Normal.dotm</Template>
  <TotalTime>483</TotalTime>
  <Pages>1</Pages>
  <Words>6569</Words>
  <Characters>39416</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BRPO</Company>
  <LinksUpToDate>false</LinksUpToDate>
  <CharactersWithSpaces>45894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Comtex</dc:creator>
  <cp:lastModifiedBy>Ewa Dawidziuk</cp:lastModifiedBy>
  <cp:revision>48</cp:revision>
  <cp:lastPrinted>2016-10-03T09:27:00Z</cp:lastPrinted>
  <dcterms:created xsi:type="dcterms:W3CDTF">2016-10-05T15:40:00Z</dcterms:created>
  <dcterms:modified xsi:type="dcterms:W3CDTF">2016-10-06T07:31:00Z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