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5F6B" w:rsidRPr="00B05F6B" w:rsidRDefault="00B05F6B" w:rsidP="00067A84">
      <w:pPr>
        <w:jc w:val="center"/>
        <w:rPr>
          <w:bCs/>
          <w:sz w:val="32"/>
          <w:szCs w:val="32"/>
          <w:lang w:val="en-US" w:eastAsia="ja-JP"/>
        </w:rPr>
      </w:pPr>
      <w:bookmarkStart w:id="0" w:name="_GoBack"/>
      <w:bookmarkEnd w:id="0"/>
      <w:r w:rsidRPr="00B05F6B">
        <w:rPr>
          <w:rFonts w:hint="eastAsia"/>
          <w:bCs/>
          <w:sz w:val="32"/>
          <w:szCs w:val="32"/>
          <w:lang w:val="en-US" w:eastAsia="ja-JP"/>
        </w:rPr>
        <w:t xml:space="preserve">Submission by the </w:t>
      </w:r>
      <w:r w:rsidR="00F6303B" w:rsidRPr="00B05F6B">
        <w:rPr>
          <w:rFonts w:hint="eastAsia"/>
          <w:bCs/>
          <w:sz w:val="32"/>
          <w:szCs w:val="32"/>
          <w:lang w:val="en-US" w:eastAsia="ja-JP"/>
        </w:rPr>
        <w:t xml:space="preserve">International Career Support </w:t>
      </w:r>
      <w:r w:rsidRPr="00B05F6B">
        <w:rPr>
          <w:rFonts w:hint="eastAsia"/>
          <w:bCs/>
          <w:sz w:val="32"/>
          <w:szCs w:val="32"/>
          <w:lang w:val="en-US" w:eastAsia="ja-JP"/>
        </w:rPr>
        <w:t>A</w:t>
      </w:r>
      <w:r w:rsidR="00F6303B" w:rsidRPr="00B05F6B">
        <w:rPr>
          <w:rFonts w:hint="eastAsia"/>
          <w:bCs/>
          <w:sz w:val="32"/>
          <w:szCs w:val="32"/>
          <w:lang w:val="en-US" w:eastAsia="ja-JP"/>
        </w:rPr>
        <w:t>ssociation</w:t>
      </w:r>
      <w:r w:rsidRPr="00B05F6B">
        <w:rPr>
          <w:rFonts w:hint="eastAsia"/>
          <w:bCs/>
          <w:sz w:val="32"/>
          <w:szCs w:val="32"/>
          <w:lang w:val="en-US" w:eastAsia="ja-JP"/>
        </w:rPr>
        <w:t xml:space="preserve"> </w:t>
      </w:r>
    </w:p>
    <w:p w:rsidR="00B05F6B" w:rsidRPr="00B05F6B" w:rsidRDefault="00B05F6B" w:rsidP="00067A84">
      <w:pPr>
        <w:jc w:val="center"/>
        <w:rPr>
          <w:sz w:val="32"/>
          <w:szCs w:val="32"/>
          <w:lang w:eastAsia="ja-JP"/>
        </w:rPr>
      </w:pPr>
      <w:r w:rsidRPr="00B05F6B">
        <w:rPr>
          <w:rFonts w:hint="eastAsia"/>
          <w:bCs/>
          <w:sz w:val="32"/>
          <w:szCs w:val="32"/>
          <w:lang w:val="en-US" w:eastAsia="ja-JP"/>
        </w:rPr>
        <w:t xml:space="preserve">to the United Nations </w:t>
      </w:r>
      <w:r w:rsidRPr="00B05F6B">
        <w:rPr>
          <w:bCs/>
          <w:sz w:val="32"/>
          <w:szCs w:val="32"/>
          <w:lang w:val="en-US" w:eastAsia="ja-JP"/>
        </w:rPr>
        <w:t>Committee</w:t>
      </w:r>
      <w:r w:rsidR="00F6303B" w:rsidRPr="00B05F6B">
        <w:rPr>
          <w:sz w:val="32"/>
          <w:szCs w:val="32"/>
        </w:rPr>
        <w:t xml:space="preserve"> on the Rights of the Child</w:t>
      </w:r>
      <w:r w:rsidRPr="00B05F6B">
        <w:rPr>
          <w:rFonts w:hint="eastAsia"/>
          <w:sz w:val="32"/>
          <w:szCs w:val="32"/>
          <w:lang w:eastAsia="ja-JP"/>
        </w:rPr>
        <w:t xml:space="preserve"> </w:t>
      </w:r>
    </w:p>
    <w:p w:rsidR="00F6303B" w:rsidRPr="00B05F6B" w:rsidRDefault="00B05F6B" w:rsidP="00067A84">
      <w:pPr>
        <w:jc w:val="center"/>
        <w:rPr>
          <w:sz w:val="32"/>
          <w:szCs w:val="32"/>
          <w:lang w:eastAsia="ja-JP"/>
        </w:rPr>
      </w:pPr>
      <w:r w:rsidRPr="00B05F6B">
        <w:rPr>
          <w:sz w:val="32"/>
          <w:szCs w:val="32"/>
          <w:lang w:eastAsia="ja-JP"/>
        </w:rPr>
        <w:t>Concerning</w:t>
      </w:r>
      <w:r w:rsidRPr="00B05F6B">
        <w:rPr>
          <w:rFonts w:hint="eastAsia"/>
          <w:sz w:val="32"/>
          <w:szCs w:val="32"/>
          <w:lang w:eastAsia="ja-JP"/>
        </w:rPr>
        <w:t xml:space="preserve"> Japan</w:t>
      </w:r>
    </w:p>
    <w:p w:rsidR="00F6303B" w:rsidRPr="00F6303B" w:rsidRDefault="00F6303B" w:rsidP="00F9638A">
      <w:pPr>
        <w:rPr>
          <w:bCs/>
          <w:sz w:val="24"/>
          <w:szCs w:val="24"/>
          <w:lang w:val="en-US" w:eastAsia="ja-JP"/>
        </w:rPr>
      </w:pPr>
    </w:p>
    <w:p w:rsidR="00F6303B" w:rsidRDefault="00F6303B" w:rsidP="00F9638A">
      <w:pPr>
        <w:rPr>
          <w:sz w:val="32"/>
          <w:szCs w:val="32"/>
          <w:lang w:val="en-US" w:eastAsia="ja-JP"/>
        </w:rPr>
      </w:pPr>
    </w:p>
    <w:p w:rsidR="00F6303B" w:rsidRPr="00F6303B" w:rsidRDefault="00F6303B" w:rsidP="00F6303B">
      <w:pPr>
        <w:jc w:val="center"/>
        <w:rPr>
          <w:sz w:val="24"/>
          <w:szCs w:val="24"/>
          <w:lang w:val="en-US" w:eastAsia="ja-JP"/>
        </w:rPr>
      </w:pPr>
      <w:r w:rsidRPr="00F6303B">
        <w:rPr>
          <w:rFonts w:hint="eastAsia"/>
          <w:sz w:val="24"/>
          <w:szCs w:val="24"/>
          <w:lang w:val="en-US" w:eastAsia="ja-JP"/>
        </w:rPr>
        <w:t xml:space="preserve">Date: </w:t>
      </w:r>
      <w:r w:rsidR="00D91D68">
        <w:rPr>
          <w:rFonts w:hint="eastAsia"/>
          <w:sz w:val="24"/>
          <w:szCs w:val="24"/>
          <w:lang w:val="en-US" w:eastAsia="ja-JP"/>
        </w:rPr>
        <w:t>November 7</w:t>
      </w:r>
      <w:r w:rsidRPr="00F6303B">
        <w:rPr>
          <w:rFonts w:hint="eastAsia"/>
          <w:sz w:val="24"/>
          <w:szCs w:val="24"/>
          <w:lang w:val="en-US" w:eastAsia="ja-JP"/>
        </w:rPr>
        <w:t>, 2018</w:t>
      </w:r>
    </w:p>
    <w:p w:rsidR="00F6303B" w:rsidRDefault="00F6303B" w:rsidP="00F9638A">
      <w:pPr>
        <w:rPr>
          <w:sz w:val="32"/>
          <w:szCs w:val="32"/>
          <w:lang w:val="en-US" w:eastAsia="ja-JP"/>
        </w:rPr>
      </w:pPr>
    </w:p>
    <w:p w:rsidR="00F6303B" w:rsidRPr="008270A7" w:rsidRDefault="00F6303B" w:rsidP="00F6303B">
      <w:pPr>
        <w:jc w:val="center"/>
        <w:rPr>
          <w:sz w:val="24"/>
          <w:szCs w:val="32"/>
          <w:lang w:val="en-US" w:eastAsia="ja-JP"/>
        </w:rPr>
      </w:pPr>
      <w:r>
        <w:rPr>
          <w:rFonts w:hint="eastAsia"/>
          <w:sz w:val="32"/>
          <w:szCs w:val="32"/>
          <w:lang w:val="en-US" w:eastAsia="ja-JP"/>
        </w:rPr>
        <w:t>International Career Support Association</w:t>
      </w:r>
      <w:r w:rsidR="008270A7" w:rsidRPr="008270A7">
        <w:rPr>
          <w:rFonts w:hint="eastAsia"/>
          <w:sz w:val="24"/>
          <w:szCs w:val="32"/>
          <w:lang w:val="en-US" w:eastAsia="ja-JP"/>
        </w:rPr>
        <w:t xml:space="preserve"> (ECOSOC NGO)</w:t>
      </w:r>
    </w:p>
    <w:p w:rsidR="00F6303B" w:rsidRDefault="008270A7" w:rsidP="008270A7">
      <w:pPr>
        <w:jc w:val="center"/>
        <w:rPr>
          <w:sz w:val="32"/>
          <w:szCs w:val="32"/>
          <w:lang w:val="en-US" w:eastAsia="ja-JP"/>
        </w:rPr>
      </w:pPr>
      <w:r>
        <w:rPr>
          <w:rFonts w:hint="eastAsia"/>
          <w:sz w:val="32"/>
          <w:szCs w:val="32"/>
          <w:lang w:val="en-US" w:eastAsia="ja-JP"/>
        </w:rPr>
        <w:t xml:space="preserve">Shunichi Fujiki </w:t>
      </w:r>
      <w:r>
        <w:rPr>
          <w:sz w:val="32"/>
          <w:szCs w:val="32"/>
          <w:lang w:val="en-US" w:eastAsia="ja-JP"/>
        </w:rPr>
        <w:t>–</w:t>
      </w:r>
      <w:r>
        <w:rPr>
          <w:rFonts w:hint="eastAsia"/>
          <w:sz w:val="32"/>
          <w:szCs w:val="32"/>
          <w:lang w:val="en-US" w:eastAsia="ja-JP"/>
        </w:rPr>
        <w:t xml:space="preserve"> Director</w:t>
      </w:r>
    </w:p>
    <w:p w:rsidR="00F6303B" w:rsidRDefault="00F6303B" w:rsidP="00F9638A">
      <w:pPr>
        <w:rPr>
          <w:sz w:val="32"/>
          <w:szCs w:val="32"/>
          <w:lang w:val="en-US" w:eastAsia="ja-JP"/>
        </w:rPr>
      </w:pPr>
    </w:p>
    <w:p w:rsidR="00067A84" w:rsidRDefault="00067A84" w:rsidP="00F9638A">
      <w:pPr>
        <w:rPr>
          <w:sz w:val="32"/>
          <w:szCs w:val="32"/>
          <w:lang w:val="en-US" w:eastAsia="ja-JP"/>
        </w:rPr>
      </w:pPr>
    </w:p>
    <w:p w:rsidR="00067A84" w:rsidRDefault="00067A84" w:rsidP="00F9638A">
      <w:pPr>
        <w:rPr>
          <w:sz w:val="32"/>
          <w:szCs w:val="32"/>
          <w:lang w:val="en-US" w:eastAsia="ja-JP"/>
        </w:rPr>
      </w:pPr>
    </w:p>
    <w:p w:rsidR="00067A84" w:rsidRDefault="00067A84" w:rsidP="00F9638A">
      <w:pPr>
        <w:rPr>
          <w:sz w:val="32"/>
          <w:szCs w:val="32"/>
          <w:lang w:val="en-US" w:eastAsia="ja-JP"/>
        </w:rPr>
      </w:pPr>
    </w:p>
    <w:p w:rsidR="00067A84" w:rsidRDefault="00067A84" w:rsidP="00F9638A">
      <w:pPr>
        <w:rPr>
          <w:sz w:val="32"/>
          <w:szCs w:val="32"/>
          <w:lang w:val="en-US" w:eastAsia="ja-JP"/>
        </w:rPr>
      </w:pPr>
    </w:p>
    <w:p w:rsidR="00F6303B" w:rsidRDefault="00F6303B" w:rsidP="00F6303B">
      <w:pPr>
        <w:tabs>
          <w:tab w:val="left" w:pos="2268"/>
        </w:tabs>
        <w:rPr>
          <w:szCs w:val="24"/>
        </w:rPr>
      </w:pPr>
      <w:r>
        <w:rPr>
          <w:szCs w:val="24"/>
        </w:rPr>
        <w:t>State party:</w:t>
      </w:r>
      <w:r>
        <w:rPr>
          <w:szCs w:val="24"/>
        </w:rPr>
        <w:tab/>
        <w:t>Japan</w:t>
      </w:r>
    </w:p>
    <w:p w:rsidR="00F6303B" w:rsidRDefault="00F6303B" w:rsidP="00F6303B">
      <w:pPr>
        <w:tabs>
          <w:tab w:val="left" w:pos="2268"/>
        </w:tabs>
        <w:rPr>
          <w:szCs w:val="24"/>
          <w:lang w:eastAsia="ja-JP"/>
        </w:rPr>
      </w:pPr>
      <w:r>
        <w:rPr>
          <w:szCs w:val="24"/>
        </w:rPr>
        <w:t xml:space="preserve">Treaty covered by </w:t>
      </w:r>
      <w:r w:rsidRPr="00D91D68">
        <w:rPr>
          <w:noProof/>
          <w:szCs w:val="24"/>
        </w:rPr>
        <w:t>report</w:t>
      </w:r>
      <w:r>
        <w:rPr>
          <w:szCs w:val="24"/>
        </w:rPr>
        <w:t>:</w:t>
      </w:r>
      <w:r>
        <w:rPr>
          <w:szCs w:val="24"/>
        </w:rPr>
        <w:tab/>
        <w:t>CRC</w:t>
      </w:r>
      <w:r>
        <w:rPr>
          <w:rFonts w:hint="eastAsia"/>
          <w:szCs w:val="24"/>
          <w:lang w:eastAsia="ja-JP"/>
        </w:rPr>
        <w:t xml:space="preserve"> </w:t>
      </w:r>
    </w:p>
    <w:p w:rsidR="00F6303B" w:rsidRDefault="00F6303B" w:rsidP="00F6303B">
      <w:pPr>
        <w:tabs>
          <w:tab w:val="left" w:pos="2268"/>
        </w:tabs>
        <w:rPr>
          <w:szCs w:val="24"/>
        </w:rPr>
      </w:pPr>
      <w:r>
        <w:rPr>
          <w:szCs w:val="24"/>
        </w:rPr>
        <w:t>Category of Reports:</w:t>
      </w:r>
      <w:r>
        <w:rPr>
          <w:szCs w:val="24"/>
        </w:rPr>
        <w:tab/>
        <w:t>NGO</w:t>
      </w:r>
    </w:p>
    <w:p w:rsidR="00F6303B" w:rsidRPr="00F6303B" w:rsidRDefault="00F6303B" w:rsidP="00F6303B">
      <w:pPr>
        <w:rPr>
          <w:sz w:val="22"/>
          <w:szCs w:val="22"/>
        </w:rPr>
      </w:pPr>
      <w:r>
        <w:rPr>
          <w:szCs w:val="24"/>
        </w:rPr>
        <w:t>Organization Name:</w:t>
      </w:r>
      <w:r>
        <w:rPr>
          <w:szCs w:val="24"/>
        </w:rPr>
        <w:tab/>
      </w:r>
      <w:r>
        <w:rPr>
          <w:rFonts w:hint="eastAsia"/>
          <w:szCs w:val="24"/>
          <w:lang w:eastAsia="ja-JP"/>
        </w:rPr>
        <w:t xml:space="preserve">      </w:t>
      </w:r>
      <w:r w:rsidRPr="00F6303B">
        <w:rPr>
          <w:rFonts w:hint="eastAsia"/>
          <w:sz w:val="22"/>
          <w:szCs w:val="22"/>
          <w:lang w:val="en-US" w:eastAsia="ja-JP"/>
        </w:rPr>
        <w:t>International Career Support Association</w:t>
      </w:r>
      <w:r w:rsidRPr="00F6303B">
        <w:rPr>
          <w:sz w:val="22"/>
          <w:szCs w:val="22"/>
        </w:rPr>
        <w:t xml:space="preserve"> (ICSA)</w:t>
      </w:r>
    </w:p>
    <w:p w:rsidR="00F6303B" w:rsidRDefault="00F6303B" w:rsidP="00F6303B">
      <w:pPr>
        <w:tabs>
          <w:tab w:val="left" w:pos="2268"/>
        </w:tabs>
        <w:rPr>
          <w:szCs w:val="24"/>
        </w:rPr>
      </w:pPr>
      <w:r>
        <w:rPr>
          <w:szCs w:val="24"/>
        </w:rPr>
        <w:t>Contact:</w:t>
      </w:r>
      <w:r>
        <w:rPr>
          <w:szCs w:val="24"/>
        </w:rPr>
        <w:tab/>
      </w:r>
      <w:r w:rsidRPr="00F6303B">
        <w:rPr>
          <w:rFonts w:hint="eastAsia"/>
          <w:sz w:val="22"/>
          <w:szCs w:val="22"/>
          <w:lang w:val="en-US" w:eastAsia="ja-JP"/>
        </w:rPr>
        <w:t>International Career Support Association</w:t>
      </w:r>
    </w:p>
    <w:p w:rsidR="00F6303B" w:rsidRPr="00432CDC" w:rsidRDefault="00F6303B" w:rsidP="00F6303B">
      <w:pPr>
        <w:rPr>
          <w:szCs w:val="24"/>
          <w:lang w:eastAsia="ja-JP"/>
        </w:rPr>
      </w:pPr>
      <w:r>
        <w:rPr>
          <w:szCs w:val="24"/>
        </w:rPr>
        <w:t>Date of Publication:</w:t>
      </w:r>
      <w:r>
        <w:rPr>
          <w:szCs w:val="24"/>
        </w:rPr>
        <w:tab/>
      </w:r>
      <w:r>
        <w:rPr>
          <w:rFonts w:hint="eastAsia"/>
          <w:szCs w:val="24"/>
          <w:lang w:eastAsia="ja-JP"/>
        </w:rPr>
        <w:t xml:space="preserve">      </w:t>
      </w:r>
      <w:r>
        <w:rPr>
          <w:szCs w:val="24"/>
        </w:rPr>
        <w:t>November 7, 2018</w:t>
      </w:r>
      <w:r w:rsidR="00432CDC">
        <w:rPr>
          <w:szCs w:val="24"/>
          <w:lang w:eastAsia="ja-JP"/>
        </w:rPr>
        <w:br/>
        <w:t>Contact Person:</w:t>
      </w:r>
      <w:r w:rsidR="00432CDC">
        <w:rPr>
          <w:rFonts w:hint="eastAsia"/>
          <w:szCs w:val="24"/>
          <w:lang w:eastAsia="ja-JP"/>
        </w:rPr>
        <w:t xml:space="preserve">          Shunichi Fujiki  </w:t>
      </w:r>
      <w:hyperlink r:id="rId8" w:history="1">
        <w:r w:rsidR="00432CDC" w:rsidRPr="00C77AE0">
          <w:rPr>
            <w:rStyle w:val="Hyperlink"/>
            <w:rFonts w:hint="eastAsia"/>
            <w:szCs w:val="24"/>
            <w:lang w:eastAsia="ja-JP"/>
          </w:rPr>
          <w:t>shun@texas-daddy.com</w:t>
        </w:r>
      </w:hyperlink>
      <w:r w:rsidR="00432CDC">
        <w:rPr>
          <w:rFonts w:hint="eastAsia"/>
          <w:szCs w:val="24"/>
          <w:lang w:eastAsia="ja-JP"/>
        </w:rPr>
        <w:t xml:space="preserve">  Phone +81-90-3137-1006</w:t>
      </w:r>
      <w:r>
        <w:rPr>
          <w:szCs w:val="24"/>
        </w:rPr>
        <w:br w:type="page"/>
      </w:r>
    </w:p>
    <w:p w:rsidR="00F9638A" w:rsidRPr="00F9638A" w:rsidRDefault="00F9638A" w:rsidP="00067A84">
      <w:pPr>
        <w:jc w:val="center"/>
        <w:rPr>
          <w:sz w:val="32"/>
          <w:szCs w:val="32"/>
          <w:lang w:val="en-US" w:eastAsia="ja-JP"/>
        </w:rPr>
      </w:pPr>
      <w:r w:rsidRPr="00F9638A">
        <w:rPr>
          <w:sz w:val="32"/>
          <w:szCs w:val="32"/>
          <w:lang w:val="en-US"/>
        </w:rPr>
        <w:lastRenderedPageBreak/>
        <w:t xml:space="preserve">Current Situation </w:t>
      </w:r>
      <w:r w:rsidR="00F6303B">
        <w:rPr>
          <w:sz w:val="32"/>
          <w:szCs w:val="32"/>
          <w:lang w:val="en-US"/>
        </w:rPr>
        <w:t xml:space="preserve">on the </w:t>
      </w:r>
      <w:r w:rsidRPr="00F9638A">
        <w:rPr>
          <w:sz w:val="32"/>
          <w:szCs w:val="32"/>
          <w:lang w:val="en-US"/>
        </w:rPr>
        <w:t>Child Abduction in Japan</w:t>
      </w:r>
    </w:p>
    <w:p w:rsidR="00F9638A" w:rsidRDefault="00F9638A" w:rsidP="00067A84">
      <w:pPr>
        <w:jc w:val="center"/>
        <w:rPr>
          <w:bCs/>
          <w:lang w:val="en-US" w:eastAsia="ja-JP"/>
        </w:rPr>
      </w:pPr>
      <w:r w:rsidRPr="00F9638A">
        <w:rPr>
          <w:rFonts w:hint="eastAsia"/>
          <w:bCs/>
          <w:sz w:val="24"/>
          <w:szCs w:val="24"/>
          <w:lang w:val="en-US" w:eastAsia="ja-JP"/>
        </w:rPr>
        <w:t>International Career Support Association (ECOSOC NGO)</w:t>
      </w:r>
    </w:p>
    <w:p w:rsidR="00F9638A" w:rsidRDefault="00F9638A" w:rsidP="00F9638A">
      <w:pPr>
        <w:rPr>
          <w:bCs/>
          <w:lang w:val="en-US" w:eastAsia="ja-JP"/>
        </w:rPr>
      </w:pPr>
    </w:p>
    <w:p w:rsidR="00F9638A" w:rsidRDefault="00F9638A" w:rsidP="00F9638A">
      <w:pPr>
        <w:rPr>
          <w:lang w:val="en-US" w:eastAsia="ja-JP"/>
        </w:rPr>
      </w:pPr>
    </w:p>
    <w:p w:rsidR="008270A7" w:rsidRDefault="008270A7" w:rsidP="008270A7">
      <w:pPr>
        <w:pStyle w:val="ListParagraph"/>
        <w:ind w:leftChars="0" w:left="720"/>
        <w:rPr>
          <w:rFonts w:ascii="Times New Roman" w:hAnsi="Times New Roman" w:cs="Times New Roman"/>
          <w:b/>
          <w:szCs w:val="21"/>
        </w:rPr>
      </w:pPr>
      <w:r w:rsidRPr="0083661A">
        <w:rPr>
          <w:rFonts w:ascii="Times New Roman" w:hAnsi="Times New Roman" w:cs="Times New Roman"/>
          <w:b/>
          <w:szCs w:val="21"/>
        </w:rPr>
        <w:t>Relevant Articles of the Convention on the Rights of the Child, recommendations of the concluding observations (CRC/C/JPN/CO/3) and statements of the Government Report (CRC/C/JPN/4-5)</w:t>
      </w:r>
    </w:p>
    <w:p w:rsidR="008270A7" w:rsidRPr="0083661A" w:rsidRDefault="008270A7" w:rsidP="008270A7">
      <w:pPr>
        <w:pStyle w:val="ListParagraph"/>
        <w:ind w:leftChars="0" w:left="720"/>
        <w:rPr>
          <w:rFonts w:ascii="Times New Roman" w:hAnsi="Times New Roman" w:cs="Times New Roman"/>
          <w:b/>
          <w:szCs w:val="21"/>
        </w:rPr>
      </w:pPr>
    </w:p>
    <w:p w:rsidR="008270A7" w:rsidRPr="0068704B" w:rsidRDefault="008270A7" w:rsidP="008270A7">
      <w:pPr>
        <w:pStyle w:val="ListParagraph"/>
        <w:numPr>
          <w:ilvl w:val="0"/>
          <w:numId w:val="2"/>
        </w:numPr>
        <w:ind w:leftChars="0"/>
        <w:rPr>
          <w:rFonts w:ascii="Times New Roman" w:hAnsi="Times New Roman" w:cs="Times New Roman"/>
          <w:szCs w:val="21"/>
        </w:rPr>
      </w:pPr>
      <w:r w:rsidRPr="0068704B">
        <w:rPr>
          <w:rFonts w:ascii="Times New Roman" w:hAnsi="Times New Roman" w:cs="Times New Roman"/>
          <w:szCs w:val="21"/>
        </w:rPr>
        <w:t xml:space="preserve">Articles  </w:t>
      </w:r>
      <w:r w:rsidRPr="00C90D78">
        <w:rPr>
          <w:rFonts w:ascii="Times New Roman" w:hAnsi="Times New Roman" w:cs="Times New Roman"/>
          <w:szCs w:val="21"/>
        </w:rPr>
        <w:t>9, 18,19</w:t>
      </w:r>
      <w:r>
        <w:rPr>
          <w:rFonts w:ascii="Times New Roman" w:hAnsi="Times New Roman" w:cs="Times New Roman"/>
          <w:szCs w:val="21"/>
        </w:rPr>
        <w:t xml:space="preserve"> and </w:t>
      </w:r>
      <w:r w:rsidRPr="00C90D78">
        <w:rPr>
          <w:rFonts w:ascii="Times New Roman" w:hAnsi="Times New Roman" w:cs="Times New Roman"/>
          <w:szCs w:val="21"/>
        </w:rPr>
        <w:t>20</w:t>
      </w:r>
      <w:r w:rsidRPr="0068704B">
        <w:rPr>
          <w:rFonts w:ascii="Times New Roman" w:hAnsi="Times New Roman" w:cs="Times New Roman"/>
          <w:szCs w:val="21"/>
        </w:rPr>
        <w:t xml:space="preserve">  of the Convention on the Rights of the Child,</w:t>
      </w:r>
    </w:p>
    <w:p w:rsidR="008270A7" w:rsidRPr="0068704B" w:rsidRDefault="008270A7" w:rsidP="008270A7">
      <w:pPr>
        <w:pStyle w:val="ListParagraph"/>
        <w:numPr>
          <w:ilvl w:val="0"/>
          <w:numId w:val="2"/>
        </w:numPr>
        <w:ind w:leftChars="0"/>
        <w:rPr>
          <w:rFonts w:ascii="Times New Roman" w:hAnsi="Times New Roman" w:cs="Times New Roman"/>
          <w:szCs w:val="21"/>
        </w:rPr>
      </w:pPr>
      <w:r w:rsidRPr="0068704B">
        <w:rPr>
          <w:rFonts w:ascii="Times New Roman" w:hAnsi="Times New Roman" w:cs="Times New Roman"/>
          <w:szCs w:val="21"/>
        </w:rPr>
        <w:t xml:space="preserve">Paragraphs </w:t>
      </w:r>
      <w:r>
        <w:rPr>
          <w:rFonts w:ascii="Times New Roman" w:hAnsi="Times New Roman" w:cs="Times New Roman"/>
          <w:szCs w:val="21"/>
        </w:rPr>
        <w:t>51,53 and 69</w:t>
      </w:r>
      <w:r w:rsidRPr="0068704B">
        <w:rPr>
          <w:rFonts w:ascii="Times New Roman" w:hAnsi="Times New Roman" w:cs="Times New Roman"/>
          <w:szCs w:val="21"/>
        </w:rPr>
        <w:t xml:space="preserve">  of the concluding observations (CRC/C/JPN/4-5)</w:t>
      </w:r>
    </w:p>
    <w:p w:rsidR="008270A7" w:rsidRPr="0068704B" w:rsidRDefault="008270A7" w:rsidP="008270A7">
      <w:pPr>
        <w:pStyle w:val="ListParagraph"/>
        <w:numPr>
          <w:ilvl w:val="0"/>
          <w:numId w:val="2"/>
        </w:numPr>
        <w:ind w:leftChars="0"/>
        <w:rPr>
          <w:rFonts w:ascii="Times New Roman" w:hAnsi="Times New Roman" w:cs="Times New Roman"/>
          <w:szCs w:val="21"/>
        </w:rPr>
      </w:pPr>
      <w:r w:rsidRPr="0068704B">
        <w:rPr>
          <w:rFonts w:ascii="Times New Roman" w:hAnsi="Times New Roman" w:cs="Times New Roman"/>
          <w:szCs w:val="21"/>
        </w:rPr>
        <w:t xml:space="preserve">Paragraphs </w:t>
      </w:r>
      <w:r>
        <w:rPr>
          <w:rFonts w:ascii="Times New Roman" w:hAnsi="Times New Roman" w:cs="Times New Roman"/>
          <w:szCs w:val="21"/>
        </w:rPr>
        <w:t>87 and 92</w:t>
      </w:r>
      <w:r w:rsidRPr="0068704B">
        <w:rPr>
          <w:rFonts w:ascii="Times New Roman" w:hAnsi="Times New Roman" w:cs="Times New Roman"/>
          <w:szCs w:val="21"/>
        </w:rPr>
        <w:t xml:space="preserve">  of the Government Report (CRC/C/JPN/4-5)</w:t>
      </w:r>
    </w:p>
    <w:p w:rsidR="008270A7" w:rsidRDefault="008270A7" w:rsidP="008270A7">
      <w:pPr>
        <w:rPr>
          <w:szCs w:val="21"/>
        </w:rPr>
      </w:pPr>
    </w:p>
    <w:p w:rsidR="008270A7" w:rsidRPr="008270A7" w:rsidRDefault="008270A7" w:rsidP="00F9638A">
      <w:pPr>
        <w:rPr>
          <w:lang w:eastAsia="ja-JP"/>
        </w:rPr>
      </w:pPr>
    </w:p>
    <w:p w:rsidR="008270A7" w:rsidRPr="00F9638A" w:rsidRDefault="008270A7" w:rsidP="00F9638A">
      <w:pPr>
        <w:rPr>
          <w:lang w:val="en-US" w:eastAsia="ja-JP"/>
        </w:rPr>
      </w:pPr>
    </w:p>
    <w:p w:rsidR="00F9638A" w:rsidRPr="003B1763" w:rsidRDefault="00F9638A" w:rsidP="00F9638A">
      <w:pPr>
        <w:ind w:firstLine="840"/>
        <w:rPr>
          <w:sz w:val="24"/>
          <w:szCs w:val="24"/>
        </w:rPr>
      </w:pPr>
      <w:r w:rsidRPr="003B1763">
        <w:rPr>
          <w:rFonts w:hint="eastAsia"/>
          <w:sz w:val="24"/>
          <w:szCs w:val="24"/>
        </w:rPr>
        <w:t>In</w:t>
      </w:r>
      <w:r w:rsidRPr="003B1763">
        <w:rPr>
          <w:sz w:val="24"/>
          <w:szCs w:val="24"/>
        </w:rPr>
        <w:t xml:space="preserve"> March of this year, a five-year-old girl was murdered by her stepfather</w:t>
      </w:r>
      <w:r w:rsidR="00D91D68">
        <w:rPr>
          <w:rFonts w:hint="eastAsia"/>
          <w:sz w:val="24"/>
          <w:szCs w:val="24"/>
          <w:lang w:eastAsia="ja-JP"/>
        </w:rPr>
        <w:t xml:space="preserve"> and </w:t>
      </w:r>
      <w:r w:rsidR="00D91D68">
        <w:rPr>
          <w:sz w:val="24"/>
          <w:szCs w:val="24"/>
        </w:rPr>
        <w:t>biological mother</w:t>
      </w:r>
      <w:r w:rsidRPr="003B1763">
        <w:rPr>
          <w:sz w:val="24"/>
          <w:szCs w:val="24"/>
        </w:rPr>
        <w:t xml:space="preserve">. </w:t>
      </w:r>
      <w:r>
        <w:rPr>
          <w:rFonts w:hint="eastAsia"/>
          <w:sz w:val="24"/>
          <w:szCs w:val="24"/>
          <w:lang w:eastAsia="ja-JP"/>
        </w:rPr>
        <w:t xml:space="preserve"> </w:t>
      </w:r>
      <w:r w:rsidRPr="003B1763">
        <w:rPr>
          <w:sz w:val="24"/>
          <w:szCs w:val="24"/>
        </w:rPr>
        <w:t>The real offenders of this murder are her mother and stepfather;</w:t>
      </w:r>
      <w:r>
        <w:rPr>
          <w:rFonts w:hint="eastAsia"/>
          <w:sz w:val="24"/>
          <w:szCs w:val="24"/>
          <w:lang w:eastAsia="ja-JP"/>
        </w:rPr>
        <w:t xml:space="preserve"> </w:t>
      </w:r>
      <w:r w:rsidRPr="003B1763">
        <w:rPr>
          <w:sz w:val="24"/>
          <w:szCs w:val="24"/>
        </w:rPr>
        <w:t xml:space="preserve">however, the judges are as guilty as her mother and stepfather.  If only they gave a ruling based on human rights consideration and granted her biological father periodical visitation rights as in Western countries, she might still be alive.  </w:t>
      </w:r>
      <w:r w:rsidRPr="003B1763">
        <w:rPr>
          <w:rFonts w:hint="eastAsia"/>
          <w:sz w:val="24"/>
          <w:szCs w:val="24"/>
        </w:rPr>
        <w:t>H</w:t>
      </w:r>
      <w:r w:rsidRPr="003B1763">
        <w:rPr>
          <w:sz w:val="24"/>
          <w:szCs w:val="24"/>
        </w:rPr>
        <w:t xml:space="preserve">owever, this five-year-old girl could not see her biological father nor could she ask for help from anybody.  </w:t>
      </w:r>
      <w:r w:rsidR="00D91D68">
        <w:rPr>
          <w:sz w:val="24"/>
          <w:szCs w:val="24"/>
        </w:rPr>
        <w:t xml:space="preserve">She </w:t>
      </w:r>
      <w:r w:rsidR="00D91D68" w:rsidRPr="00D91D68">
        <w:rPr>
          <w:noProof/>
          <w:sz w:val="24"/>
          <w:szCs w:val="24"/>
        </w:rPr>
        <w:t>w</w:t>
      </w:r>
      <w:r w:rsidR="00D91D68">
        <w:rPr>
          <w:noProof/>
          <w:sz w:val="24"/>
          <w:szCs w:val="24"/>
        </w:rPr>
        <w:t>ro</w:t>
      </w:r>
      <w:r w:rsidR="00D91D68" w:rsidRPr="00D91D68">
        <w:rPr>
          <w:noProof/>
          <w:sz w:val="24"/>
          <w:szCs w:val="24"/>
        </w:rPr>
        <w:t>te</w:t>
      </w:r>
      <w:r w:rsidR="00D91D68">
        <w:rPr>
          <w:sz w:val="24"/>
          <w:szCs w:val="24"/>
        </w:rPr>
        <w:t xml:space="preserve"> “I want to</w:t>
      </w:r>
      <w:r w:rsidR="00D91D68">
        <w:rPr>
          <w:rFonts w:hint="eastAsia"/>
          <w:sz w:val="24"/>
          <w:szCs w:val="24"/>
          <w:lang w:eastAsia="ja-JP"/>
        </w:rPr>
        <w:t xml:space="preserve"> see my father</w:t>
      </w:r>
      <w:r w:rsidR="00D91D68">
        <w:rPr>
          <w:sz w:val="24"/>
          <w:szCs w:val="24"/>
          <w:lang w:eastAsia="ja-JP"/>
        </w:rPr>
        <w:t>”</w:t>
      </w:r>
      <w:r w:rsidR="00D91D68">
        <w:rPr>
          <w:rFonts w:hint="eastAsia"/>
          <w:sz w:val="24"/>
          <w:szCs w:val="24"/>
          <w:lang w:eastAsia="ja-JP"/>
        </w:rPr>
        <w:t xml:space="preserve"> before she was murdered. </w:t>
      </w:r>
      <w:r w:rsidRPr="003B1763">
        <w:rPr>
          <w:sz w:val="24"/>
          <w:szCs w:val="24"/>
        </w:rPr>
        <w:t xml:space="preserve">As a result, her life ended abruptly.  In this regards, it is no exaggeration to say that the judge, who did not grant visitation rights, took the little girl’s life away. </w:t>
      </w:r>
    </w:p>
    <w:p w:rsidR="00F9638A" w:rsidRPr="003B1763" w:rsidRDefault="00F9638A" w:rsidP="00F9638A">
      <w:pPr>
        <w:rPr>
          <w:sz w:val="24"/>
          <w:szCs w:val="24"/>
        </w:rPr>
      </w:pPr>
    </w:p>
    <w:p w:rsidR="00F9638A" w:rsidRPr="003B1763" w:rsidRDefault="00F9638A" w:rsidP="00F9638A">
      <w:pPr>
        <w:ind w:firstLine="840"/>
        <w:rPr>
          <w:sz w:val="24"/>
          <w:szCs w:val="24"/>
        </w:rPr>
      </w:pPr>
      <w:r w:rsidRPr="003B1763">
        <w:rPr>
          <w:rFonts w:hint="eastAsia"/>
          <w:sz w:val="24"/>
          <w:szCs w:val="24"/>
        </w:rPr>
        <w:t>V</w:t>
      </w:r>
      <w:r w:rsidRPr="003B1763">
        <w:rPr>
          <w:sz w:val="24"/>
          <w:szCs w:val="24"/>
        </w:rPr>
        <w:t xml:space="preserve">isitation after </w:t>
      </w:r>
      <w:r w:rsidR="00D91D68">
        <w:rPr>
          <w:sz w:val="24"/>
          <w:szCs w:val="24"/>
        </w:rPr>
        <w:t xml:space="preserve">the </w:t>
      </w:r>
      <w:r w:rsidRPr="00D91D68">
        <w:rPr>
          <w:noProof/>
          <w:sz w:val="24"/>
          <w:szCs w:val="24"/>
        </w:rPr>
        <w:t>divorce</w:t>
      </w:r>
      <w:r w:rsidRPr="003B1763">
        <w:rPr>
          <w:sz w:val="24"/>
          <w:szCs w:val="24"/>
        </w:rPr>
        <w:t xml:space="preserve"> between a parent, who has lost parental custody, and his or her child can be secured through the Japanese judicial system.  Also, abduction of a child by a parent is prohibited by Japanese law.</w:t>
      </w:r>
    </w:p>
    <w:p w:rsidR="00F9638A" w:rsidRPr="003B1763" w:rsidRDefault="00F9638A" w:rsidP="00F9638A">
      <w:pPr>
        <w:rPr>
          <w:sz w:val="24"/>
          <w:szCs w:val="24"/>
        </w:rPr>
      </w:pPr>
    </w:p>
    <w:p w:rsidR="00F9638A" w:rsidRPr="003B1763" w:rsidRDefault="00F9638A" w:rsidP="00F9638A">
      <w:pPr>
        <w:ind w:firstLine="840"/>
        <w:rPr>
          <w:sz w:val="24"/>
          <w:szCs w:val="24"/>
        </w:rPr>
      </w:pPr>
      <w:r w:rsidRPr="003B1763">
        <w:rPr>
          <w:sz w:val="24"/>
          <w:szCs w:val="24"/>
        </w:rPr>
        <w:t>Specifically, the Japanese government ratified the Convention on the Rights of the Child (CRC) in 1994.  As far as the domestic law is concerned, the government reformed Article 766 of the Civil Law in 2011.</w:t>
      </w:r>
    </w:p>
    <w:p w:rsidR="00F9638A" w:rsidRPr="003B1763" w:rsidRDefault="00F9638A" w:rsidP="00F9638A">
      <w:pPr>
        <w:rPr>
          <w:sz w:val="24"/>
          <w:szCs w:val="24"/>
        </w:rPr>
      </w:pPr>
    </w:p>
    <w:p w:rsidR="00F9638A" w:rsidRPr="003B1763" w:rsidRDefault="00F9638A" w:rsidP="00F9638A">
      <w:pPr>
        <w:ind w:firstLine="840"/>
        <w:rPr>
          <w:sz w:val="24"/>
          <w:szCs w:val="24"/>
        </w:rPr>
      </w:pPr>
      <w:r w:rsidRPr="003B1763">
        <w:rPr>
          <w:sz w:val="24"/>
          <w:szCs w:val="24"/>
        </w:rPr>
        <w:t>Article 9 Paragraph 1 of the CRC clearly stipulates that "States Parties shall ensure that a child shall not be separated from his or her parents against their will</w:t>
      </w:r>
      <w:r w:rsidRPr="003B1763">
        <w:rPr>
          <w:rFonts w:hint="eastAsia"/>
          <w:sz w:val="24"/>
          <w:szCs w:val="24"/>
        </w:rPr>
        <w:t>.</w:t>
      </w:r>
      <w:r w:rsidRPr="003B1763">
        <w:rPr>
          <w:sz w:val="24"/>
          <w:szCs w:val="24"/>
        </w:rPr>
        <w:t xml:space="preserve">"  </w:t>
      </w:r>
      <w:r w:rsidRPr="00D91D68">
        <w:rPr>
          <w:noProof/>
          <w:sz w:val="24"/>
          <w:szCs w:val="24"/>
        </w:rPr>
        <w:t>Also</w:t>
      </w:r>
      <w:r w:rsidRPr="003B1763">
        <w:rPr>
          <w:sz w:val="24"/>
          <w:szCs w:val="24"/>
        </w:rPr>
        <w:t xml:space="preserve"> Paragraph 3 of Article 9 stipulates, "States Parties shall respect the right of the </w:t>
      </w:r>
      <w:r w:rsidRPr="003B1763">
        <w:rPr>
          <w:sz w:val="24"/>
          <w:szCs w:val="24"/>
        </w:rPr>
        <w:lastRenderedPageBreak/>
        <w:t>child who is separated from one or both parents to maintain personal relations and direct contact with both parents on a regular basis.”</w:t>
      </w:r>
      <w:r w:rsidRPr="003B1763">
        <w:rPr>
          <w:sz w:val="24"/>
          <w:szCs w:val="24"/>
        </w:rPr>
        <w:t xml:space="preserve">　</w:t>
      </w:r>
    </w:p>
    <w:p w:rsidR="00F9638A" w:rsidRPr="003B1763" w:rsidRDefault="00F9638A" w:rsidP="00F9638A">
      <w:pPr>
        <w:rPr>
          <w:sz w:val="24"/>
          <w:szCs w:val="24"/>
        </w:rPr>
      </w:pPr>
    </w:p>
    <w:p w:rsidR="00F9638A" w:rsidRDefault="00F9638A" w:rsidP="00F9638A">
      <w:pPr>
        <w:ind w:firstLine="840"/>
        <w:rPr>
          <w:sz w:val="24"/>
          <w:szCs w:val="24"/>
          <w:lang w:eastAsia="ja-JP"/>
        </w:rPr>
      </w:pPr>
      <w:r w:rsidRPr="003B1763">
        <w:rPr>
          <w:sz w:val="24"/>
          <w:szCs w:val="24"/>
        </w:rPr>
        <w:t xml:space="preserve">After reform, </w:t>
      </w:r>
      <w:r w:rsidRPr="003B1763">
        <w:rPr>
          <w:rFonts w:hint="eastAsia"/>
          <w:sz w:val="24"/>
          <w:szCs w:val="24"/>
        </w:rPr>
        <w:t>A</w:t>
      </w:r>
      <w:r w:rsidRPr="003B1763">
        <w:rPr>
          <w:sz w:val="24"/>
          <w:szCs w:val="24"/>
        </w:rPr>
        <w:t>rticle 766 of the Civil Law stipulates that “visitation” has to be decided</w:t>
      </w:r>
      <w:r w:rsidRPr="003B1763">
        <w:rPr>
          <w:rFonts w:hint="eastAsia"/>
          <w:sz w:val="24"/>
          <w:szCs w:val="24"/>
        </w:rPr>
        <w:t xml:space="preserve"> a</w:t>
      </w:r>
      <w:r w:rsidRPr="003B1763">
        <w:rPr>
          <w:sz w:val="24"/>
          <w:szCs w:val="24"/>
        </w:rPr>
        <w:t xml:space="preserve">t the time of divorce based on “the best interest of the child.”  During consideration in the Diet in regards to reform, the Minister of Justice stated the reasons for the reform as follows:  </w:t>
      </w:r>
    </w:p>
    <w:p w:rsidR="00F9638A" w:rsidRDefault="00F9638A" w:rsidP="00F9638A">
      <w:pPr>
        <w:ind w:firstLine="840"/>
        <w:rPr>
          <w:sz w:val="24"/>
          <w:szCs w:val="24"/>
          <w:lang w:eastAsia="ja-JP"/>
        </w:rPr>
      </w:pPr>
    </w:p>
    <w:p w:rsidR="00F9638A" w:rsidRDefault="00F9638A" w:rsidP="00F9638A">
      <w:pPr>
        <w:ind w:firstLine="840"/>
        <w:rPr>
          <w:sz w:val="24"/>
          <w:szCs w:val="24"/>
          <w:lang w:eastAsia="ja-JP"/>
        </w:rPr>
      </w:pPr>
      <w:r w:rsidRPr="003B1763">
        <w:rPr>
          <w:sz w:val="24"/>
          <w:szCs w:val="24"/>
        </w:rPr>
        <w:t xml:space="preserve">(1) </w:t>
      </w:r>
      <w:r w:rsidRPr="003B1763">
        <w:rPr>
          <w:rFonts w:hint="eastAsia"/>
          <w:sz w:val="24"/>
          <w:szCs w:val="24"/>
        </w:rPr>
        <w:t xml:space="preserve">In order </w:t>
      </w:r>
      <w:r w:rsidRPr="003B1763">
        <w:rPr>
          <w:sz w:val="24"/>
          <w:szCs w:val="24"/>
        </w:rPr>
        <w:t xml:space="preserve">not to foster complaints of falsified domestic violence, a protection order based on Domestic Violence (DV) Prevention Law should be carried out under </w:t>
      </w:r>
      <w:r w:rsidR="00D91D68">
        <w:rPr>
          <w:sz w:val="24"/>
          <w:szCs w:val="24"/>
        </w:rPr>
        <w:t xml:space="preserve">the </w:t>
      </w:r>
      <w:r w:rsidRPr="00D91D68">
        <w:rPr>
          <w:noProof/>
          <w:sz w:val="24"/>
          <w:szCs w:val="24"/>
        </w:rPr>
        <w:t>appropriate</w:t>
      </w:r>
      <w:r w:rsidRPr="003B1763">
        <w:rPr>
          <w:sz w:val="24"/>
          <w:szCs w:val="24"/>
        </w:rPr>
        <w:t xml:space="preserve"> procedure.  </w:t>
      </w:r>
    </w:p>
    <w:p w:rsidR="00F9638A" w:rsidRDefault="00F9638A" w:rsidP="00F9638A">
      <w:pPr>
        <w:ind w:firstLine="840"/>
        <w:rPr>
          <w:sz w:val="24"/>
          <w:szCs w:val="24"/>
          <w:lang w:eastAsia="ja-JP"/>
        </w:rPr>
      </w:pPr>
    </w:p>
    <w:p w:rsidR="00F9638A" w:rsidRDefault="00F9638A" w:rsidP="00F9638A">
      <w:pPr>
        <w:ind w:firstLine="840"/>
        <w:rPr>
          <w:sz w:val="24"/>
          <w:szCs w:val="24"/>
          <w:lang w:eastAsia="ja-JP"/>
        </w:rPr>
      </w:pPr>
      <w:r w:rsidRPr="003B1763">
        <w:rPr>
          <w:sz w:val="24"/>
          <w:szCs w:val="24"/>
        </w:rPr>
        <w:t xml:space="preserve">(2)  </w:t>
      </w:r>
      <w:r w:rsidRPr="00D91D68">
        <w:rPr>
          <w:noProof/>
          <w:sz w:val="24"/>
          <w:szCs w:val="24"/>
        </w:rPr>
        <w:t>Abduction</w:t>
      </w:r>
      <w:r w:rsidRPr="003B1763">
        <w:rPr>
          <w:sz w:val="24"/>
          <w:szCs w:val="24"/>
        </w:rPr>
        <w:t xml:space="preserve"> of a child can be considered as </w:t>
      </w:r>
      <w:r w:rsidRPr="003B1763">
        <w:rPr>
          <w:rFonts w:hint="eastAsia"/>
          <w:sz w:val="24"/>
          <w:szCs w:val="24"/>
        </w:rPr>
        <w:t>“</w:t>
      </w:r>
      <w:r w:rsidRPr="003B1763">
        <w:rPr>
          <w:rFonts w:hint="eastAsia"/>
          <w:sz w:val="24"/>
          <w:szCs w:val="24"/>
        </w:rPr>
        <w:t>c</w:t>
      </w:r>
      <w:r w:rsidRPr="003B1763">
        <w:rPr>
          <w:sz w:val="24"/>
          <w:szCs w:val="24"/>
        </w:rPr>
        <w:t xml:space="preserve">hild abuse” and the court order of parental custody should be ruled against the abducting parent.  </w:t>
      </w:r>
    </w:p>
    <w:p w:rsidR="00F9638A" w:rsidRDefault="00F9638A" w:rsidP="00F9638A">
      <w:pPr>
        <w:ind w:firstLine="840"/>
        <w:rPr>
          <w:sz w:val="24"/>
          <w:szCs w:val="24"/>
          <w:lang w:eastAsia="ja-JP"/>
        </w:rPr>
      </w:pPr>
    </w:p>
    <w:p w:rsidR="00F9638A" w:rsidRDefault="00F9638A" w:rsidP="00F9638A">
      <w:pPr>
        <w:ind w:firstLine="840"/>
        <w:rPr>
          <w:sz w:val="24"/>
          <w:szCs w:val="24"/>
          <w:lang w:eastAsia="ja-JP"/>
        </w:rPr>
      </w:pPr>
      <w:r w:rsidRPr="003B1763">
        <w:rPr>
          <w:sz w:val="24"/>
          <w:szCs w:val="24"/>
        </w:rPr>
        <w:t xml:space="preserve">(3) Some consideration should be based on the “Friendly Parent Rule,” where a parent, who suggests more visitation of a child to the other parent, is granted with parental custody. </w:t>
      </w:r>
    </w:p>
    <w:p w:rsidR="00F9638A" w:rsidRDefault="00F9638A" w:rsidP="00F9638A">
      <w:pPr>
        <w:ind w:firstLine="840"/>
        <w:rPr>
          <w:sz w:val="24"/>
          <w:szCs w:val="24"/>
          <w:lang w:eastAsia="ja-JP"/>
        </w:rPr>
      </w:pPr>
    </w:p>
    <w:p w:rsidR="00F9638A" w:rsidRDefault="00F9638A" w:rsidP="00F9638A">
      <w:pPr>
        <w:ind w:firstLine="840"/>
        <w:rPr>
          <w:sz w:val="24"/>
          <w:szCs w:val="24"/>
          <w:lang w:eastAsia="ja-JP"/>
        </w:rPr>
      </w:pPr>
      <w:r w:rsidRPr="003B1763">
        <w:rPr>
          <w:sz w:val="24"/>
          <w:szCs w:val="24"/>
        </w:rPr>
        <w:t xml:space="preserve"> (4)  The “Principle of Continuity” should not be considered in a case where a parent abducts a child hoping to get parental custody in favor of this principle. </w:t>
      </w:r>
    </w:p>
    <w:p w:rsidR="00F9638A" w:rsidRDefault="00F9638A" w:rsidP="00F9638A">
      <w:pPr>
        <w:ind w:firstLine="840"/>
        <w:rPr>
          <w:sz w:val="24"/>
          <w:szCs w:val="24"/>
          <w:lang w:eastAsia="ja-JP"/>
        </w:rPr>
      </w:pPr>
    </w:p>
    <w:p w:rsidR="00F9638A" w:rsidRPr="003B1763" w:rsidRDefault="00F9638A" w:rsidP="00F9638A">
      <w:pPr>
        <w:ind w:firstLine="840"/>
        <w:rPr>
          <w:sz w:val="24"/>
          <w:szCs w:val="24"/>
        </w:rPr>
      </w:pPr>
      <w:r w:rsidRPr="003B1763">
        <w:rPr>
          <w:sz w:val="24"/>
          <w:szCs w:val="24"/>
        </w:rPr>
        <w:t xml:space="preserve"> (5)  The intention of the law is for the family courts to make every effort for a child to have direct contact with both parents as much as possible. </w:t>
      </w:r>
    </w:p>
    <w:p w:rsidR="00F9638A" w:rsidRPr="003B1763" w:rsidRDefault="00F9638A" w:rsidP="00F9638A">
      <w:pPr>
        <w:rPr>
          <w:sz w:val="24"/>
          <w:szCs w:val="24"/>
        </w:rPr>
      </w:pPr>
    </w:p>
    <w:p w:rsidR="00F9638A" w:rsidRPr="003B1763" w:rsidRDefault="00F9638A" w:rsidP="00F9638A">
      <w:pPr>
        <w:rPr>
          <w:sz w:val="24"/>
          <w:szCs w:val="24"/>
        </w:rPr>
      </w:pPr>
      <w:r w:rsidRPr="003B1763">
        <w:rPr>
          <w:rFonts w:hint="eastAsia"/>
          <w:sz w:val="24"/>
          <w:szCs w:val="24"/>
        </w:rPr>
        <w:t>O</w:t>
      </w:r>
      <w:r w:rsidRPr="003B1763">
        <w:rPr>
          <w:sz w:val="24"/>
          <w:szCs w:val="24"/>
        </w:rPr>
        <w:t>bviously, the law is satisfactory.  All judges have to do is to rule based on “the best interests of the child.”</w:t>
      </w:r>
    </w:p>
    <w:p w:rsidR="00F9638A" w:rsidRPr="003B1763" w:rsidRDefault="00F9638A" w:rsidP="00F9638A">
      <w:pPr>
        <w:rPr>
          <w:sz w:val="24"/>
          <w:szCs w:val="24"/>
        </w:rPr>
      </w:pPr>
    </w:p>
    <w:p w:rsidR="00F9638A" w:rsidRPr="003B1763" w:rsidRDefault="00F9638A" w:rsidP="00F9638A">
      <w:pPr>
        <w:ind w:firstLine="840"/>
        <w:rPr>
          <w:sz w:val="24"/>
          <w:szCs w:val="24"/>
        </w:rPr>
      </w:pPr>
      <w:r w:rsidRPr="003B1763">
        <w:rPr>
          <w:rFonts w:hint="eastAsia"/>
          <w:sz w:val="24"/>
          <w:szCs w:val="24"/>
        </w:rPr>
        <w:t>H</w:t>
      </w:r>
      <w:r w:rsidRPr="003B1763">
        <w:rPr>
          <w:sz w:val="24"/>
          <w:szCs w:val="24"/>
        </w:rPr>
        <w:t>owever, so far, judges in Japan have ignored these laws completely.  Instead, they have been ruling based upon the “</w:t>
      </w:r>
      <w:r w:rsidRPr="003B1763">
        <w:rPr>
          <w:rFonts w:hint="eastAsia"/>
          <w:sz w:val="24"/>
          <w:szCs w:val="24"/>
        </w:rPr>
        <w:t>P</w:t>
      </w:r>
      <w:r w:rsidRPr="003B1763">
        <w:rPr>
          <w:sz w:val="24"/>
          <w:szCs w:val="24"/>
        </w:rPr>
        <w:t xml:space="preserve">rinciple of Continuity,” which lacks any support of the law.  The “Principle of Continuity” grants </w:t>
      </w:r>
      <w:r w:rsidR="002F78BA">
        <w:rPr>
          <w:sz w:val="24"/>
          <w:szCs w:val="24"/>
        </w:rPr>
        <w:t xml:space="preserve">the </w:t>
      </w:r>
      <w:r w:rsidRPr="002F78BA">
        <w:rPr>
          <w:noProof/>
          <w:sz w:val="24"/>
          <w:szCs w:val="24"/>
        </w:rPr>
        <w:t>parental</w:t>
      </w:r>
      <w:r w:rsidRPr="003B1763">
        <w:rPr>
          <w:sz w:val="24"/>
          <w:szCs w:val="24"/>
        </w:rPr>
        <w:t xml:space="preserve"> right to a parent who has the child at the time of the court ruling.  The judges often give their rulings based on this principle and ignore any inconvenient facts.  </w:t>
      </w:r>
      <w:r w:rsidRPr="003B1763">
        <w:rPr>
          <w:rFonts w:hint="eastAsia"/>
          <w:sz w:val="24"/>
          <w:szCs w:val="24"/>
        </w:rPr>
        <w:t>A</w:t>
      </w:r>
      <w:r w:rsidRPr="003B1763">
        <w:rPr>
          <w:sz w:val="24"/>
          <w:szCs w:val="24"/>
        </w:rPr>
        <w:t>s such, in the Japanese judicial system, “ruling by the written law” does not exist.  The following supports the above statement.</w:t>
      </w:r>
    </w:p>
    <w:p w:rsidR="00F9638A" w:rsidRPr="003B1763" w:rsidRDefault="00F9638A" w:rsidP="00F9638A">
      <w:pPr>
        <w:rPr>
          <w:sz w:val="24"/>
          <w:szCs w:val="24"/>
        </w:rPr>
      </w:pPr>
    </w:p>
    <w:p w:rsidR="00F9638A" w:rsidRPr="003B1763" w:rsidRDefault="00F9638A" w:rsidP="00F9638A">
      <w:pPr>
        <w:ind w:firstLine="840"/>
        <w:rPr>
          <w:sz w:val="24"/>
          <w:szCs w:val="24"/>
        </w:rPr>
      </w:pPr>
      <w:r w:rsidRPr="003B1763">
        <w:rPr>
          <w:sz w:val="24"/>
          <w:szCs w:val="24"/>
        </w:rPr>
        <w:t xml:space="preserve">In March of this year, ambassadors from 26 European countries </w:t>
      </w:r>
      <w:r>
        <w:rPr>
          <w:sz w:val="24"/>
          <w:szCs w:val="24"/>
        </w:rPr>
        <w:t xml:space="preserve">in Japan </w:t>
      </w:r>
      <w:r w:rsidRPr="003B1763">
        <w:rPr>
          <w:sz w:val="24"/>
          <w:szCs w:val="24"/>
        </w:rPr>
        <w:t>submitted letters of protest to the Japanese Ministry of Justice for not adhering to the CRC.  However, Japanese courts, especially the Supreme Court of Japan, ignored the protests and kept following the precedent of continuity.</w:t>
      </w:r>
    </w:p>
    <w:p w:rsidR="00F9638A" w:rsidRPr="003B1763" w:rsidRDefault="00F9638A" w:rsidP="00F9638A">
      <w:pPr>
        <w:rPr>
          <w:sz w:val="24"/>
          <w:szCs w:val="24"/>
        </w:rPr>
      </w:pPr>
    </w:p>
    <w:p w:rsidR="00F9638A" w:rsidRPr="003B1763" w:rsidRDefault="00F9638A" w:rsidP="00F9638A">
      <w:pPr>
        <w:ind w:firstLine="840"/>
        <w:rPr>
          <w:sz w:val="24"/>
          <w:szCs w:val="24"/>
        </w:rPr>
      </w:pPr>
      <w:r w:rsidRPr="003B1763">
        <w:rPr>
          <w:rFonts w:hint="eastAsia"/>
          <w:sz w:val="24"/>
          <w:szCs w:val="24"/>
        </w:rPr>
        <w:t>I</w:t>
      </w:r>
      <w:r w:rsidRPr="003B1763">
        <w:rPr>
          <w:sz w:val="24"/>
          <w:szCs w:val="24"/>
        </w:rPr>
        <w:t>n regards to the point that judges do not follow Article 766 of the Civil Law, a Ministry of Internal Affairs and Communications (MIAC) bureaucrat testified at the Committee on Judicial Affairs of the Diet.  According to his testimony, judges completely ignore Article 766 and adhere to the “Principle of Continuity.”  Even when the abandoned parent acquired parental rights based upon the “Friendly Parent Rule” in family court, it was overturned by the Japanese Supreme Court.  The reason for the overturn was based upon the “Principle of Continuity.”</w:t>
      </w:r>
    </w:p>
    <w:p w:rsidR="00F9638A" w:rsidRPr="003B1763" w:rsidRDefault="00F9638A" w:rsidP="00F9638A">
      <w:pPr>
        <w:ind w:firstLine="840"/>
        <w:rPr>
          <w:sz w:val="24"/>
          <w:szCs w:val="24"/>
          <w:lang w:eastAsia="ja-JP"/>
        </w:rPr>
      </w:pPr>
      <w:r w:rsidRPr="003B1763">
        <w:rPr>
          <w:rFonts w:hint="eastAsia"/>
          <w:sz w:val="24"/>
          <w:szCs w:val="24"/>
        </w:rPr>
        <w:t>In</w:t>
      </w:r>
      <w:r w:rsidRPr="003B1763">
        <w:rPr>
          <w:sz w:val="24"/>
          <w:szCs w:val="24"/>
        </w:rPr>
        <w:t xml:space="preserve"> the case of a Ministry of Finance bureaucrat, he was granted visitation rights of “more than twice a month, or 20 days a year.”  He divorced through </w:t>
      </w:r>
      <w:r w:rsidRPr="00D91D68">
        <w:rPr>
          <w:noProof/>
          <w:sz w:val="24"/>
          <w:szCs w:val="24"/>
        </w:rPr>
        <w:t>mediation,</w:t>
      </w:r>
      <w:r w:rsidRPr="003B1763">
        <w:rPr>
          <w:sz w:val="24"/>
          <w:szCs w:val="24"/>
        </w:rPr>
        <w:t xml:space="preserve"> and was only granted parental authority for the son </w:t>
      </w:r>
      <w:r w:rsidRPr="00D91D68">
        <w:rPr>
          <w:noProof/>
          <w:sz w:val="24"/>
          <w:szCs w:val="24"/>
        </w:rPr>
        <w:t>not</w:t>
      </w:r>
      <w:r w:rsidRPr="003B1763">
        <w:rPr>
          <w:sz w:val="24"/>
          <w:szCs w:val="24"/>
        </w:rPr>
        <w:t xml:space="preserve"> his two daughters.  </w:t>
      </w:r>
    </w:p>
    <w:p w:rsidR="00F9638A" w:rsidRPr="003B1763" w:rsidRDefault="00F9638A" w:rsidP="00F9638A">
      <w:pPr>
        <w:rPr>
          <w:sz w:val="24"/>
          <w:szCs w:val="24"/>
          <w:lang w:eastAsia="ja-JP"/>
        </w:rPr>
      </w:pPr>
    </w:p>
    <w:p w:rsidR="00F9638A" w:rsidRPr="003B1763" w:rsidRDefault="00F9638A" w:rsidP="00F9638A">
      <w:pPr>
        <w:ind w:firstLine="840"/>
        <w:rPr>
          <w:sz w:val="24"/>
          <w:szCs w:val="24"/>
        </w:rPr>
      </w:pPr>
      <w:r w:rsidRPr="003B1763">
        <w:rPr>
          <w:sz w:val="24"/>
          <w:szCs w:val="24"/>
        </w:rPr>
        <w:t>Even though half of his salary went to child support, his visitation rights were later reduced to a dinner once a month for a couple of hours.  After his transfer to England, the visitation was changed to “a letter every two months.” After the son entered junior high school, the bureaucrat’s parental authority was further reduced and even visitation at the son’s school was not allowed based on his ex-wife’s complaint.</w:t>
      </w:r>
    </w:p>
    <w:p w:rsidR="00F9638A" w:rsidRPr="003B1763" w:rsidRDefault="00F9638A" w:rsidP="00F9638A">
      <w:pPr>
        <w:rPr>
          <w:sz w:val="24"/>
          <w:szCs w:val="24"/>
        </w:rPr>
      </w:pPr>
    </w:p>
    <w:p w:rsidR="00F9638A" w:rsidRPr="003B1763" w:rsidRDefault="00F9638A" w:rsidP="00F9638A">
      <w:pPr>
        <w:ind w:firstLine="840"/>
        <w:rPr>
          <w:sz w:val="24"/>
          <w:szCs w:val="24"/>
        </w:rPr>
      </w:pPr>
      <w:r w:rsidRPr="003B1763">
        <w:rPr>
          <w:sz w:val="24"/>
          <w:szCs w:val="24"/>
        </w:rPr>
        <w:t>Who benefits from this?  None other than the “divorce lawyers.”  Divorce lawyers instruct wives to “abduct any children,” “</w:t>
      </w:r>
      <w:r w:rsidRPr="002F78BA">
        <w:rPr>
          <w:noProof/>
          <w:sz w:val="24"/>
          <w:szCs w:val="24"/>
        </w:rPr>
        <w:t>c</w:t>
      </w:r>
      <w:r w:rsidR="002F78BA">
        <w:rPr>
          <w:noProof/>
          <w:sz w:val="24"/>
          <w:szCs w:val="24"/>
        </w:rPr>
        <w:t>laim</w:t>
      </w:r>
      <w:r w:rsidRPr="003B1763">
        <w:rPr>
          <w:sz w:val="24"/>
          <w:szCs w:val="24"/>
        </w:rPr>
        <w:t xml:space="preserve"> to be victims of D</w:t>
      </w:r>
      <w:r>
        <w:rPr>
          <w:sz w:val="24"/>
          <w:szCs w:val="24"/>
        </w:rPr>
        <w:t xml:space="preserve">omestic </w:t>
      </w:r>
      <w:r w:rsidRPr="003B1763">
        <w:rPr>
          <w:sz w:val="24"/>
          <w:szCs w:val="24"/>
        </w:rPr>
        <w:t>V</w:t>
      </w:r>
      <w:r>
        <w:rPr>
          <w:sz w:val="24"/>
          <w:szCs w:val="24"/>
        </w:rPr>
        <w:t>iolence</w:t>
      </w:r>
      <w:r w:rsidRPr="003B1763">
        <w:rPr>
          <w:sz w:val="24"/>
          <w:szCs w:val="24"/>
        </w:rPr>
        <w:t xml:space="preserve">,” and “never let any child see the husband.”  Judges easily grant wives supervisory rights and child support, and lawyers get a percentage of the settlement. </w:t>
      </w:r>
    </w:p>
    <w:p w:rsidR="00F9638A" w:rsidRPr="003B1763" w:rsidRDefault="00F9638A" w:rsidP="00F9638A">
      <w:pPr>
        <w:rPr>
          <w:sz w:val="24"/>
          <w:szCs w:val="24"/>
        </w:rPr>
      </w:pPr>
    </w:p>
    <w:p w:rsidR="00F9638A" w:rsidRPr="003B1763" w:rsidRDefault="00F9638A" w:rsidP="00F9638A">
      <w:pPr>
        <w:ind w:firstLine="840"/>
        <w:rPr>
          <w:sz w:val="24"/>
          <w:szCs w:val="24"/>
        </w:rPr>
      </w:pPr>
      <w:r w:rsidRPr="003B1763">
        <w:rPr>
          <w:rFonts w:hint="eastAsia"/>
          <w:sz w:val="24"/>
          <w:szCs w:val="24"/>
        </w:rPr>
        <w:t>W</w:t>
      </w:r>
      <w:r w:rsidRPr="003B1763">
        <w:rPr>
          <w:sz w:val="24"/>
          <w:szCs w:val="24"/>
        </w:rPr>
        <w:t xml:space="preserve">hy do judges ignore child abduction and separation from a parent?  One of the biggest reasons is </w:t>
      </w:r>
      <w:r w:rsidR="002F78BA">
        <w:rPr>
          <w:sz w:val="24"/>
          <w:szCs w:val="24"/>
        </w:rPr>
        <w:t xml:space="preserve">the </w:t>
      </w:r>
      <w:r w:rsidRPr="002F78BA">
        <w:rPr>
          <w:noProof/>
          <w:sz w:val="24"/>
          <w:szCs w:val="24"/>
        </w:rPr>
        <w:t>collusion</w:t>
      </w:r>
      <w:r w:rsidRPr="003B1763">
        <w:rPr>
          <w:sz w:val="24"/>
          <w:szCs w:val="24"/>
        </w:rPr>
        <w:t xml:space="preserve"> between judges and lawyers.</w:t>
      </w:r>
    </w:p>
    <w:p w:rsidR="00F9638A" w:rsidRPr="003B1763" w:rsidRDefault="00F9638A" w:rsidP="00F9638A">
      <w:pPr>
        <w:rPr>
          <w:sz w:val="24"/>
          <w:szCs w:val="24"/>
        </w:rPr>
      </w:pPr>
    </w:p>
    <w:p w:rsidR="00F9638A" w:rsidRPr="003B1763" w:rsidRDefault="00F9638A" w:rsidP="00F9638A">
      <w:pPr>
        <w:ind w:firstLine="840"/>
        <w:rPr>
          <w:sz w:val="24"/>
          <w:szCs w:val="24"/>
        </w:rPr>
      </w:pPr>
      <w:r w:rsidRPr="003B1763">
        <w:rPr>
          <w:rFonts w:hint="eastAsia"/>
          <w:sz w:val="24"/>
          <w:szCs w:val="24"/>
        </w:rPr>
        <w:t>A</w:t>
      </w:r>
      <w:r w:rsidRPr="003B1763">
        <w:rPr>
          <w:sz w:val="24"/>
          <w:szCs w:val="24"/>
        </w:rPr>
        <w:t xml:space="preserve">fter retirement, the judge, who ruled to deprive parental custody </w:t>
      </w:r>
      <w:r w:rsidRPr="00D91D68">
        <w:rPr>
          <w:noProof/>
          <w:sz w:val="24"/>
          <w:szCs w:val="24"/>
        </w:rPr>
        <w:t>from</w:t>
      </w:r>
      <w:r w:rsidRPr="003B1763">
        <w:rPr>
          <w:sz w:val="24"/>
          <w:szCs w:val="24"/>
        </w:rPr>
        <w:t xml:space="preserve"> the above-mentioned bureaucrat of MIAC, acquired employment with the law firm of the ex-wife’s lawyer.  He is a so-called “parachutist” (the long-held practice of hiring retired high-ranking bureaucrats into top management of semi-governmental corporations or private companies).  </w:t>
      </w:r>
      <w:r w:rsidRPr="003B1763">
        <w:rPr>
          <w:rFonts w:hint="eastAsia"/>
          <w:sz w:val="24"/>
          <w:szCs w:val="24"/>
        </w:rPr>
        <w:t>B</w:t>
      </w:r>
      <w:r w:rsidRPr="003B1763">
        <w:rPr>
          <w:sz w:val="24"/>
          <w:szCs w:val="24"/>
        </w:rPr>
        <w:t xml:space="preserve">asically, judges get guaranteed employment in </w:t>
      </w:r>
      <w:r w:rsidRPr="003B1763">
        <w:rPr>
          <w:sz w:val="24"/>
          <w:szCs w:val="24"/>
        </w:rPr>
        <w:lastRenderedPageBreak/>
        <w:t xml:space="preserve">return for </w:t>
      </w:r>
      <w:r w:rsidRPr="002F78BA">
        <w:rPr>
          <w:noProof/>
          <w:sz w:val="24"/>
          <w:szCs w:val="24"/>
        </w:rPr>
        <w:t>favorable</w:t>
      </w:r>
      <w:r w:rsidRPr="003B1763">
        <w:rPr>
          <w:sz w:val="24"/>
          <w:szCs w:val="24"/>
        </w:rPr>
        <w:t xml:space="preserve"> rulings for divorce lawyers.  Financial benefit is more important to those judges </w:t>
      </w:r>
      <w:r w:rsidRPr="00D91D68">
        <w:rPr>
          <w:noProof/>
          <w:sz w:val="24"/>
          <w:szCs w:val="24"/>
        </w:rPr>
        <w:t>than</w:t>
      </w:r>
      <w:r w:rsidRPr="003B1763">
        <w:rPr>
          <w:sz w:val="24"/>
          <w:szCs w:val="24"/>
        </w:rPr>
        <w:t xml:space="preserve"> the best interests of </w:t>
      </w:r>
      <w:r w:rsidR="002F78BA">
        <w:rPr>
          <w:sz w:val="24"/>
          <w:szCs w:val="24"/>
        </w:rPr>
        <w:t xml:space="preserve">the </w:t>
      </w:r>
      <w:r w:rsidRPr="003B1763">
        <w:rPr>
          <w:sz w:val="24"/>
          <w:szCs w:val="24"/>
        </w:rPr>
        <w:t>children.</w:t>
      </w:r>
    </w:p>
    <w:p w:rsidR="00F9638A" w:rsidRPr="003B1763" w:rsidRDefault="00F9638A" w:rsidP="00F9638A">
      <w:pPr>
        <w:rPr>
          <w:sz w:val="24"/>
          <w:szCs w:val="24"/>
        </w:rPr>
      </w:pPr>
    </w:p>
    <w:p w:rsidR="00F9638A" w:rsidRPr="003B1763" w:rsidRDefault="00F9638A" w:rsidP="00F9638A">
      <w:pPr>
        <w:ind w:firstLine="840"/>
        <w:rPr>
          <w:sz w:val="24"/>
          <w:szCs w:val="24"/>
        </w:rPr>
      </w:pPr>
      <w:r w:rsidRPr="003B1763">
        <w:rPr>
          <w:rFonts w:hint="eastAsia"/>
          <w:sz w:val="24"/>
          <w:szCs w:val="24"/>
        </w:rPr>
        <w:t>S</w:t>
      </w:r>
      <w:r w:rsidRPr="003B1763">
        <w:rPr>
          <w:sz w:val="24"/>
          <w:szCs w:val="24"/>
        </w:rPr>
        <w:t xml:space="preserve">uch collusion came to the surface in yet another case.  In this case, a judge suggested a mediation plan to a father, who was separated from his child and could not see the child, saying “if you accept this plan, you will be able to see your child.”  The mediation plan stipulated visitation rights of twice a month; however, it had a proviso, “in case that the child has a fever of above 37 </w:t>
      </w:r>
      <w:r w:rsidRPr="002F78BA">
        <w:rPr>
          <w:noProof/>
          <w:sz w:val="24"/>
          <w:szCs w:val="24"/>
        </w:rPr>
        <w:t>degree</w:t>
      </w:r>
      <w:r w:rsidR="002F78BA">
        <w:rPr>
          <w:noProof/>
          <w:sz w:val="24"/>
          <w:szCs w:val="24"/>
        </w:rPr>
        <w:t>s</w:t>
      </w:r>
      <w:r w:rsidRPr="003B1763">
        <w:rPr>
          <w:sz w:val="24"/>
          <w:szCs w:val="24"/>
        </w:rPr>
        <w:t xml:space="preserve"> or if the child does not want to see you, the visitation will be denied.”  The father insisted to remove the proviso, but the judge insisted that there was no problem with the proviso.  As a result, when a visitation date approached, the ex-wife </w:t>
      </w:r>
      <w:r w:rsidRPr="002F78BA">
        <w:rPr>
          <w:noProof/>
          <w:sz w:val="24"/>
          <w:szCs w:val="24"/>
        </w:rPr>
        <w:t>canceled</w:t>
      </w:r>
      <w:r w:rsidRPr="003B1763">
        <w:rPr>
          <w:sz w:val="24"/>
          <w:szCs w:val="24"/>
        </w:rPr>
        <w:t xml:space="preserve"> the visitation citing the proviso.  The father has not seen his child for the past ten years.</w:t>
      </w:r>
    </w:p>
    <w:p w:rsidR="00F9638A" w:rsidRPr="003B1763" w:rsidRDefault="00F9638A" w:rsidP="00F9638A">
      <w:pPr>
        <w:rPr>
          <w:sz w:val="24"/>
          <w:szCs w:val="24"/>
        </w:rPr>
      </w:pPr>
    </w:p>
    <w:p w:rsidR="00F9638A" w:rsidRPr="003B1763" w:rsidRDefault="00F9638A" w:rsidP="00F9638A">
      <w:pPr>
        <w:ind w:firstLine="840"/>
        <w:rPr>
          <w:sz w:val="24"/>
          <w:szCs w:val="24"/>
        </w:rPr>
      </w:pPr>
      <w:r w:rsidRPr="003B1763">
        <w:rPr>
          <w:rFonts w:hint="eastAsia"/>
          <w:sz w:val="24"/>
          <w:szCs w:val="24"/>
        </w:rPr>
        <w:t>M</w:t>
      </w:r>
      <w:r w:rsidRPr="003B1763">
        <w:rPr>
          <w:sz w:val="24"/>
          <w:szCs w:val="24"/>
        </w:rPr>
        <w:t>eanwhile, it was later revealed that upon the request of the lawyer, the judge and ex-wife secretly contacted and the judge suggested the mediation plan.  When the ex-wife demanded that her ex-husband should never see her child, the judge assured her that “adding a proviso would remove any possibility for your ex-husband to see your child.” Upon the judge’s assurance, the ex-wife agreed on the mediation plan.  In other words, the judge was well aware that the proviso would remove all possibility for the father to see his child, yet tricked the father into agreeing on the mediation plan.</w:t>
      </w:r>
    </w:p>
    <w:p w:rsidR="00F9638A" w:rsidRPr="003B1763" w:rsidRDefault="00F9638A" w:rsidP="00F9638A">
      <w:pPr>
        <w:rPr>
          <w:sz w:val="24"/>
          <w:szCs w:val="24"/>
        </w:rPr>
      </w:pPr>
    </w:p>
    <w:p w:rsidR="00F9638A" w:rsidRDefault="00F9638A" w:rsidP="00F9638A">
      <w:pPr>
        <w:ind w:firstLine="840"/>
        <w:rPr>
          <w:sz w:val="24"/>
          <w:szCs w:val="24"/>
          <w:lang w:eastAsia="ja-JP"/>
        </w:rPr>
      </w:pPr>
      <w:r w:rsidRPr="003B1763">
        <w:rPr>
          <w:rFonts w:hint="eastAsia"/>
          <w:sz w:val="24"/>
          <w:szCs w:val="24"/>
        </w:rPr>
        <w:t>J</w:t>
      </w:r>
      <w:r w:rsidRPr="003B1763">
        <w:rPr>
          <w:sz w:val="24"/>
          <w:szCs w:val="24"/>
        </w:rPr>
        <w:t xml:space="preserve">apanese judges think nothing of behaving in such an inhumane way.  The above case is not an isolated incident and many Japanese judges do similar things.  Surprisingly, the majority of Japanese judges do not possess a law-abiding spirit nor consciousness of human rights.  </w:t>
      </w:r>
    </w:p>
    <w:p w:rsidR="00F9638A" w:rsidRPr="003B1763" w:rsidRDefault="00F9638A" w:rsidP="00F9638A">
      <w:pPr>
        <w:ind w:firstLine="840"/>
        <w:rPr>
          <w:sz w:val="24"/>
          <w:szCs w:val="24"/>
          <w:lang w:eastAsia="ja-JP"/>
        </w:rPr>
      </w:pPr>
    </w:p>
    <w:p w:rsidR="00F9638A" w:rsidRPr="003B1763" w:rsidRDefault="00F9638A" w:rsidP="00F9638A">
      <w:pPr>
        <w:ind w:firstLine="840"/>
        <w:rPr>
          <w:sz w:val="24"/>
          <w:szCs w:val="24"/>
        </w:rPr>
      </w:pPr>
      <w:r w:rsidRPr="003B1763">
        <w:rPr>
          <w:sz w:val="24"/>
          <w:szCs w:val="24"/>
        </w:rPr>
        <w:t xml:space="preserve">Based on the above-mentioned facts, we sincerely request the United Nations </w:t>
      </w:r>
      <w:r w:rsidRPr="002336C0">
        <w:rPr>
          <w:sz w:val="24"/>
          <w:szCs w:val="24"/>
        </w:rPr>
        <w:t>Convention on the Rights of the Child</w:t>
      </w:r>
      <w:r w:rsidRPr="003B1763">
        <w:rPr>
          <w:sz w:val="24"/>
          <w:szCs w:val="24"/>
        </w:rPr>
        <w:t xml:space="preserve"> to make the following recommendations to the Japanese Government.</w:t>
      </w:r>
    </w:p>
    <w:p w:rsidR="00F9638A" w:rsidRDefault="00F9638A" w:rsidP="00F9638A">
      <w:pPr>
        <w:rPr>
          <w:sz w:val="24"/>
          <w:szCs w:val="24"/>
          <w:lang w:eastAsia="ja-JP"/>
        </w:rPr>
      </w:pPr>
    </w:p>
    <w:p w:rsidR="002C019E" w:rsidRPr="002C019E" w:rsidRDefault="002C019E" w:rsidP="00F9638A">
      <w:pPr>
        <w:rPr>
          <w:sz w:val="24"/>
          <w:szCs w:val="24"/>
          <w:lang w:eastAsia="ja-JP"/>
        </w:rPr>
      </w:pPr>
    </w:p>
    <w:p w:rsidR="00F9638A" w:rsidRPr="003B1763" w:rsidRDefault="00F9638A" w:rsidP="00F9638A">
      <w:pPr>
        <w:rPr>
          <w:sz w:val="24"/>
          <w:szCs w:val="24"/>
          <w:lang w:eastAsia="ja-JP"/>
        </w:rPr>
      </w:pPr>
      <w:r>
        <w:rPr>
          <w:rFonts w:hint="eastAsia"/>
          <w:sz w:val="24"/>
          <w:szCs w:val="24"/>
          <w:lang w:eastAsia="ja-JP"/>
        </w:rPr>
        <w:t xml:space="preserve">1. </w:t>
      </w:r>
      <w:r w:rsidRPr="003B1763">
        <w:rPr>
          <w:rFonts w:hint="eastAsia"/>
          <w:sz w:val="24"/>
          <w:szCs w:val="24"/>
        </w:rPr>
        <w:t>T</w:t>
      </w:r>
      <w:r w:rsidRPr="003B1763">
        <w:rPr>
          <w:sz w:val="24"/>
          <w:szCs w:val="24"/>
        </w:rPr>
        <w:t xml:space="preserve">he Japanese Government should instruct the judges to make rulings based on the related laws of human rights on the children such as Article 9 of the CRC, and Article 766 of the Civil Law.  Further, those judges who make rulings against these laws should be impeached by the legislature. </w:t>
      </w:r>
    </w:p>
    <w:p w:rsidR="00F9638A" w:rsidRPr="003B1763" w:rsidRDefault="00F9638A" w:rsidP="00F9638A">
      <w:pPr>
        <w:rPr>
          <w:sz w:val="24"/>
          <w:szCs w:val="24"/>
        </w:rPr>
      </w:pPr>
    </w:p>
    <w:p w:rsidR="00F9638A" w:rsidRDefault="004F61A8" w:rsidP="00F9638A">
      <w:pPr>
        <w:rPr>
          <w:sz w:val="24"/>
          <w:szCs w:val="24"/>
          <w:lang w:eastAsia="ja-JP"/>
        </w:rPr>
      </w:pPr>
      <w:r>
        <w:rPr>
          <w:rFonts w:hint="eastAsia"/>
          <w:sz w:val="24"/>
          <w:szCs w:val="24"/>
          <w:lang w:eastAsia="ja-JP"/>
        </w:rPr>
        <w:lastRenderedPageBreak/>
        <w:t>2</w:t>
      </w:r>
      <w:r w:rsidR="00F9638A">
        <w:rPr>
          <w:rFonts w:hint="eastAsia"/>
          <w:sz w:val="24"/>
          <w:szCs w:val="24"/>
          <w:lang w:eastAsia="ja-JP"/>
        </w:rPr>
        <w:t xml:space="preserve">. </w:t>
      </w:r>
      <w:r w:rsidR="00F9638A" w:rsidRPr="003B1763">
        <w:rPr>
          <w:rFonts w:hint="eastAsia"/>
          <w:sz w:val="24"/>
          <w:szCs w:val="24"/>
        </w:rPr>
        <w:t>T</w:t>
      </w:r>
      <w:r w:rsidR="00F9638A" w:rsidRPr="003B1763">
        <w:rPr>
          <w:sz w:val="24"/>
          <w:szCs w:val="24"/>
        </w:rPr>
        <w:t xml:space="preserve">he Japanese Government should grasp the organized activity of the divorce lawyers and investigate where the money they made through </w:t>
      </w:r>
      <w:r>
        <w:rPr>
          <w:sz w:val="24"/>
          <w:szCs w:val="24"/>
        </w:rPr>
        <w:t xml:space="preserve">the </w:t>
      </w:r>
      <w:r w:rsidR="00F9638A" w:rsidRPr="004F61A8">
        <w:rPr>
          <w:noProof/>
          <w:sz w:val="24"/>
          <w:szCs w:val="24"/>
        </w:rPr>
        <w:t>unlawful</w:t>
      </w:r>
      <w:r w:rsidR="00F9638A" w:rsidRPr="003B1763">
        <w:rPr>
          <w:sz w:val="24"/>
          <w:szCs w:val="24"/>
        </w:rPr>
        <w:t xml:space="preserve"> business of divorce actually goes.  </w:t>
      </w:r>
    </w:p>
    <w:p w:rsidR="00F9638A" w:rsidRDefault="00F9638A" w:rsidP="00F9638A">
      <w:pPr>
        <w:rPr>
          <w:sz w:val="24"/>
          <w:szCs w:val="24"/>
          <w:lang w:eastAsia="ja-JP"/>
        </w:rPr>
      </w:pPr>
    </w:p>
    <w:p w:rsidR="00F9638A" w:rsidRDefault="004F61A8" w:rsidP="00F9638A">
      <w:pPr>
        <w:rPr>
          <w:sz w:val="24"/>
          <w:szCs w:val="24"/>
          <w:lang w:eastAsia="ja-JP"/>
        </w:rPr>
      </w:pPr>
      <w:r>
        <w:rPr>
          <w:rFonts w:hint="eastAsia"/>
          <w:sz w:val="24"/>
          <w:szCs w:val="24"/>
          <w:lang w:eastAsia="ja-JP"/>
        </w:rPr>
        <w:t>3</w:t>
      </w:r>
      <w:r w:rsidR="00F9638A">
        <w:rPr>
          <w:rFonts w:hint="eastAsia"/>
          <w:sz w:val="24"/>
          <w:szCs w:val="24"/>
          <w:lang w:eastAsia="ja-JP"/>
        </w:rPr>
        <w:t xml:space="preserve">. </w:t>
      </w:r>
      <w:r w:rsidR="00F9638A" w:rsidRPr="003B1763">
        <w:rPr>
          <w:sz w:val="24"/>
          <w:szCs w:val="24"/>
        </w:rPr>
        <w:t xml:space="preserve">Based on the investigation, the government should publicize the names of the lawyers, names of their law firms and the names of </w:t>
      </w:r>
      <w:r w:rsidR="00F9638A">
        <w:rPr>
          <w:rFonts w:hint="eastAsia"/>
          <w:sz w:val="24"/>
          <w:szCs w:val="24"/>
          <w:lang w:eastAsia="ja-JP"/>
        </w:rPr>
        <w:t>bar</w:t>
      </w:r>
      <w:r w:rsidR="00F9638A" w:rsidRPr="003B1763">
        <w:rPr>
          <w:sz w:val="24"/>
          <w:szCs w:val="24"/>
        </w:rPr>
        <w:t xml:space="preserve"> associations they belong to.  </w:t>
      </w:r>
    </w:p>
    <w:p w:rsidR="00F9638A" w:rsidRDefault="00F9638A" w:rsidP="00F9638A">
      <w:pPr>
        <w:rPr>
          <w:sz w:val="24"/>
          <w:szCs w:val="24"/>
          <w:lang w:eastAsia="ja-JP"/>
        </w:rPr>
      </w:pPr>
    </w:p>
    <w:p w:rsidR="00F9638A" w:rsidRDefault="004F61A8" w:rsidP="00F9638A">
      <w:pPr>
        <w:rPr>
          <w:sz w:val="24"/>
          <w:szCs w:val="24"/>
          <w:lang w:eastAsia="ja-JP"/>
        </w:rPr>
      </w:pPr>
      <w:r>
        <w:rPr>
          <w:rFonts w:hint="eastAsia"/>
          <w:sz w:val="24"/>
          <w:szCs w:val="24"/>
          <w:lang w:eastAsia="ja-JP"/>
        </w:rPr>
        <w:t>4</w:t>
      </w:r>
      <w:r w:rsidR="00F9638A">
        <w:rPr>
          <w:rFonts w:hint="eastAsia"/>
          <w:sz w:val="24"/>
          <w:szCs w:val="24"/>
          <w:lang w:eastAsia="ja-JP"/>
        </w:rPr>
        <w:t xml:space="preserve">. </w:t>
      </w:r>
      <w:r w:rsidR="00F9638A" w:rsidRPr="003B1763">
        <w:rPr>
          <w:sz w:val="24"/>
          <w:szCs w:val="24"/>
        </w:rPr>
        <w:t xml:space="preserve">The </w:t>
      </w:r>
      <w:r>
        <w:rPr>
          <w:sz w:val="24"/>
          <w:szCs w:val="24"/>
        </w:rPr>
        <w:t xml:space="preserve">Japanese </w:t>
      </w:r>
      <w:r w:rsidR="00F9638A" w:rsidRPr="003B1763">
        <w:rPr>
          <w:sz w:val="24"/>
          <w:szCs w:val="24"/>
        </w:rPr>
        <w:t xml:space="preserve">government should also submit formal demand for disciplinary measures against those lawyers.  </w:t>
      </w:r>
    </w:p>
    <w:p w:rsidR="004F61A8" w:rsidRDefault="004F61A8" w:rsidP="00F9638A">
      <w:pPr>
        <w:rPr>
          <w:sz w:val="24"/>
          <w:szCs w:val="24"/>
          <w:lang w:eastAsia="ja-JP"/>
        </w:rPr>
      </w:pPr>
    </w:p>
    <w:p w:rsidR="004F61A8" w:rsidRDefault="004F61A8" w:rsidP="004F61A8">
      <w:pPr>
        <w:rPr>
          <w:sz w:val="24"/>
          <w:szCs w:val="24"/>
          <w:lang w:eastAsia="ja-JP"/>
        </w:rPr>
      </w:pPr>
      <w:r>
        <w:rPr>
          <w:rFonts w:hint="eastAsia"/>
          <w:sz w:val="24"/>
          <w:szCs w:val="24"/>
          <w:lang w:eastAsia="ja-JP"/>
        </w:rPr>
        <w:t xml:space="preserve">5. The Japanese government should </w:t>
      </w:r>
      <w:r w:rsidR="002C019E">
        <w:rPr>
          <w:rFonts w:hint="eastAsia"/>
          <w:sz w:val="24"/>
          <w:szCs w:val="24"/>
          <w:lang w:eastAsia="ja-JP"/>
        </w:rPr>
        <w:t xml:space="preserve">reform the related law to criminalize the </w:t>
      </w:r>
      <w:r>
        <w:rPr>
          <w:rFonts w:hint="eastAsia"/>
          <w:sz w:val="24"/>
          <w:szCs w:val="24"/>
          <w:lang w:eastAsia="ja-JP"/>
        </w:rPr>
        <w:t xml:space="preserve">child abduction even done by </w:t>
      </w:r>
      <w:r>
        <w:rPr>
          <w:sz w:val="24"/>
          <w:szCs w:val="24"/>
          <w:lang w:eastAsia="ja-JP"/>
        </w:rPr>
        <w:t xml:space="preserve">a </w:t>
      </w:r>
      <w:r w:rsidRPr="004F61A8">
        <w:rPr>
          <w:rFonts w:hint="eastAsia"/>
          <w:noProof/>
          <w:sz w:val="24"/>
          <w:szCs w:val="24"/>
          <w:lang w:eastAsia="ja-JP"/>
        </w:rPr>
        <w:t>biological</w:t>
      </w:r>
      <w:r>
        <w:rPr>
          <w:rFonts w:hint="eastAsia"/>
          <w:sz w:val="24"/>
          <w:szCs w:val="24"/>
          <w:lang w:eastAsia="ja-JP"/>
        </w:rPr>
        <w:t xml:space="preserve"> parent.</w:t>
      </w:r>
    </w:p>
    <w:p w:rsidR="00F9638A" w:rsidRPr="003B1763" w:rsidRDefault="00F9638A" w:rsidP="00F9638A">
      <w:pPr>
        <w:tabs>
          <w:tab w:val="left" w:pos="3173"/>
        </w:tabs>
        <w:rPr>
          <w:sz w:val="24"/>
          <w:szCs w:val="24"/>
        </w:rPr>
      </w:pPr>
      <w:r w:rsidRPr="003B1763">
        <w:rPr>
          <w:sz w:val="24"/>
          <w:szCs w:val="24"/>
        </w:rPr>
        <w:tab/>
      </w:r>
    </w:p>
    <w:p w:rsidR="00F9638A" w:rsidRPr="003B1763" w:rsidRDefault="00F9638A" w:rsidP="00F9638A">
      <w:pPr>
        <w:rPr>
          <w:sz w:val="24"/>
          <w:szCs w:val="24"/>
        </w:rPr>
      </w:pPr>
      <w:r>
        <w:rPr>
          <w:rFonts w:hint="eastAsia"/>
          <w:sz w:val="24"/>
          <w:szCs w:val="24"/>
          <w:lang w:eastAsia="ja-JP"/>
        </w:rPr>
        <w:t xml:space="preserve">6. </w:t>
      </w:r>
      <w:r w:rsidRPr="003B1763">
        <w:rPr>
          <w:rFonts w:hint="eastAsia"/>
          <w:sz w:val="24"/>
          <w:szCs w:val="24"/>
        </w:rPr>
        <w:t>T</w:t>
      </w:r>
      <w:r w:rsidRPr="003B1763">
        <w:rPr>
          <w:sz w:val="24"/>
          <w:szCs w:val="24"/>
        </w:rPr>
        <w:t xml:space="preserve">he </w:t>
      </w:r>
      <w:r w:rsidR="004F61A8">
        <w:rPr>
          <w:sz w:val="24"/>
          <w:szCs w:val="24"/>
        </w:rPr>
        <w:t xml:space="preserve">Japanese </w:t>
      </w:r>
      <w:r w:rsidRPr="003B1763">
        <w:rPr>
          <w:sz w:val="24"/>
          <w:szCs w:val="24"/>
        </w:rPr>
        <w:t>government should investigate the actual conditions of human rights violation by divorce lawyers and if necessary, those lawyers should be arrested and prosecuted.</w:t>
      </w:r>
    </w:p>
    <w:p w:rsidR="004F61A8" w:rsidRPr="003B1763" w:rsidRDefault="004F61A8" w:rsidP="00F9638A">
      <w:pPr>
        <w:rPr>
          <w:sz w:val="24"/>
          <w:szCs w:val="24"/>
          <w:lang w:eastAsia="ja-JP"/>
        </w:rPr>
      </w:pPr>
    </w:p>
    <w:p w:rsidR="00F9638A" w:rsidRPr="003B1763" w:rsidRDefault="00F9638A" w:rsidP="00F9638A">
      <w:pPr>
        <w:rPr>
          <w:sz w:val="24"/>
          <w:szCs w:val="24"/>
        </w:rPr>
      </w:pPr>
      <w:r>
        <w:rPr>
          <w:rFonts w:hint="eastAsia"/>
          <w:sz w:val="24"/>
          <w:szCs w:val="24"/>
          <w:lang w:eastAsia="ja-JP"/>
        </w:rPr>
        <w:t xml:space="preserve">7. </w:t>
      </w:r>
      <w:r w:rsidRPr="003B1763">
        <w:rPr>
          <w:rFonts w:hint="eastAsia"/>
          <w:sz w:val="24"/>
          <w:szCs w:val="24"/>
        </w:rPr>
        <w:t>T</w:t>
      </w:r>
      <w:r w:rsidRPr="003B1763">
        <w:rPr>
          <w:sz w:val="24"/>
          <w:szCs w:val="24"/>
        </w:rPr>
        <w:t xml:space="preserve">he </w:t>
      </w:r>
      <w:r w:rsidR="004F61A8">
        <w:rPr>
          <w:sz w:val="24"/>
          <w:szCs w:val="24"/>
        </w:rPr>
        <w:t xml:space="preserve">Japanese </w:t>
      </w:r>
      <w:r w:rsidRPr="003B1763">
        <w:rPr>
          <w:sz w:val="24"/>
          <w:szCs w:val="24"/>
        </w:rPr>
        <w:t xml:space="preserve">government should reform the Child Abuse Prevention Law and add the “child abduction and separation of a child from a parent,” which violates Article 9 of the CRC, into the definition of child abuse. </w:t>
      </w:r>
    </w:p>
    <w:p w:rsidR="00F9638A" w:rsidRPr="003B1763" w:rsidRDefault="00F9638A" w:rsidP="00F9638A">
      <w:pPr>
        <w:rPr>
          <w:sz w:val="24"/>
          <w:szCs w:val="24"/>
        </w:rPr>
      </w:pPr>
    </w:p>
    <w:p w:rsidR="00F9638A" w:rsidRPr="003B1763" w:rsidRDefault="00F9638A" w:rsidP="00F9638A">
      <w:pPr>
        <w:rPr>
          <w:sz w:val="24"/>
          <w:szCs w:val="24"/>
          <w:lang w:eastAsia="ja-JP"/>
        </w:rPr>
      </w:pPr>
      <w:r>
        <w:rPr>
          <w:rFonts w:hint="eastAsia"/>
          <w:sz w:val="24"/>
          <w:szCs w:val="24"/>
          <w:lang w:eastAsia="ja-JP"/>
        </w:rPr>
        <w:t xml:space="preserve">8. </w:t>
      </w:r>
      <w:r w:rsidRPr="003B1763">
        <w:rPr>
          <w:rFonts w:hint="eastAsia"/>
          <w:sz w:val="24"/>
          <w:szCs w:val="24"/>
        </w:rPr>
        <w:t>T</w:t>
      </w:r>
      <w:r w:rsidRPr="003B1763">
        <w:rPr>
          <w:sz w:val="24"/>
          <w:szCs w:val="24"/>
        </w:rPr>
        <w:t xml:space="preserve">he </w:t>
      </w:r>
      <w:r w:rsidR="004F61A8">
        <w:rPr>
          <w:sz w:val="24"/>
          <w:szCs w:val="24"/>
        </w:rPr>
        <w:t xml:space="preserve">Japanese </w:t>
      </w:r>
      <w:r w:rsidRPr="003B1763">
        <w:rPr>
          <w:sz w:val="24"/>
          <w:szCs w:val="24"/>
        </w:rPr>
        <w:t>government should reform the law so that a protection order based upon the DV Prevention Law is carried out appropriately and the existence of domestic violence can be properly judged by the police and there is no room for falsified domestic violence.</w:t>
      </w:r>
    </w:p>
    <w:p w:rsidR="00F9638A" w:rsidRPr="003B1763" w:rsidRDefault="00F9638A" w:rsidP="00F9638A">
      <w:pPr>
        <w:rPr>
          <w:sz w:val="24"/>
          <w:szCs w:val="24"/>
          <w:lang w:eastAsia="ja-JP"/>
        </w:rPr>
      </w:pPr>
    </w:p>
    <w:p w:rsidR="00F9638A" w:rsidRPr="003B1763" w:rsidRDefault="00F9638A" w:rsidP="00F9638A">
      <w:pPr>
        <w:rPr>
          <w:sz w:val="24"/>
          <w:szCs w:val="24"/>
          <w:lang w:eastAsia="ja-JP"/>
        </w:rPr>
      </w:pPr>
      <w:r>
        <w:rPr>
          <w:rFonts w:hint="eastAsia"/>
          <w:sz w:val="24"/>
          <w:szCs w:val="24"/>
          <w:lang w:eastAsia="ja-JP"/>
        </w:rPr>
        <w:t xml:space="preserve">9. </w:t>
      </w:r>
      <w:r w:rsidRPr="003B1763">
        <w:rPr>
          <w:sz w:val="24"/>
          <w:szCs w:val="24"/>
          <w:lang w:eastAsia="ja-JP"/>
        </w:rPr>
        <w:t>Implement the Hague Convention making cases prior to April 1, 2014 eligible for return orders with a one-year extension of the application deadline and revise the related law to allow enforceable joint custody.</w:t>
      </w:r>
    </w:p>
    <w:p w:rsidR="00F9638A" w:rsidRDefault="00F9638A" w:rsidP="00F9638A">
      <w:pPr>
        <w:rPr>
          <w:sz w:val="24"/>
          <w:szCs w:val="24"/>
          <w:lang w:eastAsia="ja-JP"/>
        </w:rPr>
      </w:pPr>
    </w:p>
    <w:p w:rsidR="00071467" w:rsidRDefault="00F9638A" w:rsidP="00F9638A">
      <w:pPr>
        <w:rPr>
          <w:sz w:val="24"/>
          <w:szCs w:val="24"/>
          <w:lang w:eastAsia="ja-JP"/>
        </w:rPr>
      </w:pPr>
      <w:r>
        <w:rPr>
          <w:rFonts w:hint="eastAsia"/>
          <w:sz w:val="24"/>
          <w:szCs w:val="24"/>
          <w:lang w:eastAsia="ja-JP"/>
        </w:rPr>
        <w:t xml:space="preserve">10. </w:t>
      </w:r>
      <w:r w:rsidR="00067A84" w:rsidRPr="00067A84">
        <w:rPr>
          <w:sz w:val="24"/>
          <w:szCs w:val="24"/>
          <w:lang w:eastAsia="ja-JP"/>
        </w:rPr>
        <w:t>Prohibit the judges from golden parachuting to the law firms after their retirement where the lawyers who engaged in the court cases took charge of the judges within 3 years.</w:t>
      </w:r>
    </w:p>
    <w:p w:rsidR="00B05F6B" w:rsidRDefault="00B05F6B" w:rsidP="00F9638A">
      <w:pPr>
        <w:rPr>
          <w:sz w:val="24"/>
          <w:szCs w:val="24"/>
          <w:lang w:eastAsia="ja-JP"/>
        </w:rPr>
      </w:pPr>
    </w:p>
    <w:p w:rsidR="00D91D68" w:rsidRPr="00D91D68" w:rsidRDefault="00D91D68" w:rsidP="00D91D68">
      <w:pPr>
        <w:rPr>
          <w:sz w:val="24"/>
          <w:szCs w:val="24"/>
          <w:lang w:eastAsia="ja-JP"/>
        </w:rPr>
      </w:pPr>
      <w:r w:rsidRPr="00D91D68">
        <w:rPr>
          <w:sz w:val="24"/>
          <w:szCs w:val="24"/>
          <w:lang w:eastAsia="ja-JP"/>
        </w:rPr>
        <w:lastRenderedPageBreak/>
        <w:t xml:space="preserve">11. Even one of the parents kidnap their child/children based on the claim of the Domestic Violence, child/children is/are nothing to do with it and should not be separated from either parent unless otherwise child abuse is involved. </w:t>
      </w:r>
    </w:p>
    <w:p w:rsidR="00D91D68" w:rsidRPr="00D91D68" w:rsidRDefault="00D91D68" w:rsidP="00D91D68">
      <w:pPr>
        <w:rPr>
          <w:sz w:val="24"/>
          <w:szCs w:val="24"/>
          <w:lang w:eastAsia="ja-JP"/>
        </w:rPr>
      </w:pPr>
    </w:p>
    <w:p w:rsidR="002F78BA" w:rsidRDefault="00D91D68" w:rsidP="00D91D68">
      <w:pPr>
        <w:rPr>
          <w:sz w:val="24"/>
          <w:szCs w:val="24"/>
          <w:lang w:eastAsia="ja-JP"/>
        </w:rPr>
      </w:pPr>
      <w:r w:rsidRPr="00D91D68">
        <w:rPr>
          <w:sz w:val="24"/>
          <w:szCs w:val="24"/>
          <w:lang w:eastAsia="ja-JP"/>
        </w:rPr>
        <w:t>The Japanese authority must let the child/children to access both parents periodically even during the family court case to prevent from brainwashing the child/children by an abducted parent.</w:t>
      </w:r>
    </w:p>
    <w:p w:rsidR="002F78BA" w:rsidRDefault="002F78BA" w:rsidP="00F9638A">
      <w:pPr>
        <w:rPr>
          <w:sz w:val="24"/>
          <w:szCs w:val="24"/>
          <w:lang w:eastAsia="ja-JP"/>
        </w:rPr>
      </w:pPr>
    </w:p>
    <w:p w:rsidR="00B05F6B" w:rsidRDefault="00B05F6B" w:rsidP="00F9638A">
      <w:pPr>
        <w:rPr>
          <w:sz w:val="24"/>
          <w:szCs w:val="24"/>
          <w:lang w:eastAsia="ja-JP"/>
        </w:rPr>
      </w:pPr>
    </w:p>
    <w:p w:rsidR="00B05F6B" w:rsidRDefault="00B05F6B" w:rsidP="00B05F6B">
      <w:pPr>
        <w:jc w:val="right"/>
        <w:rPr>
          <w:sz w:val="24"/>
          <w:szCs w:val="24"/>
          <w:lang w:eastAsia="ja-JP"/>
        </w:rPr>
      </w:pPr>
      <w:r>
        <w:rPr>
          <w:rFonts w:hint="eastAsia"/>
          <w:sz w:val="24"/>
          <w:szCs w:val="24"/>
          <w:lang w:eastAsia="ja-JP"/>
        </w:rPr>
        <w:t>International Career Support Association</w:t>
      </w:r>
    </w:p>
    <w:p w:rsidR="00B05F6B" w:rsidRPr="002336C0" w:rsidRDefault="00B05F6B" w:rsidP="00B05F6B">
      <w:pPr>
        <w:wordWrap w:val="0"/>
        <w:jc w:val="right"/>
        <w:rPr>
          <w:sz w:val="24"/>
          <w:szCs w:val="24"/>
          <w:lang w:eastAsia="ja-JP"/>
        </w:rPr>
      </w:pPr>
      <w:r>
        <w:rPr>
          <w:rFonts w:hint="eastAsia"/>
          <w:sz w:val="24"/>
          <w:szCs w:val="24"/>
          <w:lang w:eastAsia="ja-JP"/>
        </w:rPr>
        <w:t>Shunichi Fujiki</w:t>
      </w:r>
      <w:r w:rsidR="008270A7">
        <w:rPr>
          <w:rFonts w:hint="eastAsia"/>
          <w:sz w:val="24"/>
          <w:szCs w:val="24"/>
          <w:lang w:eastAsia="ja-JP"/>
        </w:rPr>
        <w:t xml:space="preserve"> - Director</w:t>
      </w:r>
    </w:p>
    <w:sectPr w:rsidR="00B05F6B" w:rsidRPr="002336C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5998" w:rsidRDefault="00C95998" w:rsidP="008270A7">
      <w:pPr>
        <w:spacing w:line="240" w:lineRule="auto"/>
      </w:pPr>
      <w:r>
        <w:separator/>
      </w:r>
    </w:p>
  </w:endnote>
  <w:endnote w:type="continuationSeparator" w:id="0">
    <w:p w:rsidR="00C95998" w:rsidRDefault="00C95998" w:rsidP="008270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Yu Mincho">
    <w:altName w:val="Yu Gothic UI"/>
    <w:charset w:val="80"/>
    <w:family w:val="roman"/>
    <w:pitch w:val="variable"/>
    <w:sig w:usb0="00000000"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S Mincho">
    <w:altName w:val="Yu Gothic UI"/>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5998" w:rsidRDefault="00C95998" w:rsidP="008270A7">
      <w:pPr>
        <w:spacing w:line="240" w:lineRule="auto"/>
      </w:pPr>
      <w:r>
        <w:separator/>
      </w:r>
    </w:p>
  </w:footnote>
  <w:footnote w:type="continuationSeparator" w:id="0">
    <w:p w:rsidR="00C95998" w:rsidRDefault="00C95998" w:rsidP="008270A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5B0516"/>
    <w:multiLevelType w:val="hybridMultilevel"/>
    <w:tmpl w:val="C0484198"/>
    <w:lvl w:ilvl="0" w:tplc="C60C39CC">
      <w:start w:val="1"/>
      <w:numFmt w:val="bullet"/>
      <w:lvlText w:val="-"/>
      <w:lvlJc w:val="left"/>
      <w:pPr>
        <w:ind w:left="1080" w:hanging="360"/>
      </w:pPr>
      <w:rPr>
        <w:rFonts w:ascii="Yu Mincho" w:eastAsia="Yu Mincho" w:hAnsi="Yu Mincho" w:cstheme="minorBidi" w:hint="eastAsia"/>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1" w15:restartNumberingAfterBreak="0">
    <w:nsid w:val="6E836433"/>
    <w:multiLevelType w:val="hybridMultilevel"/>
    <w:tmpl w:val="ABF2D57C"/>
    <w:lvl w:ilvl="0" w:tplc="0E4489F2">
      <w:start w:val="1"/>
      <w:numFmt w:val="upperRoman"/>
      <w:lvlText w:val="%1."/>
      <w:lvlJc w:val="left"/>
      <w:pPr>
        <w:ind w:left="720" w:hanging="7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sDQyMDA2NDcyMDeyNDdV0lEKTi0uzszPAykwqgUAQnnvfywAAAA="/>
  </w:docVars>
  <w:rsids>
    <w:rsidRoot w:val="003B1763"/>
    <w:rsid w:val="00067A84"/>
    <w:rsid w:val="00071467"/>
    <w:rsid w:val="002336C0"/>
    <w:rsid w:val="002C019E"/>
    <w:rsid w:val="002F78BA"/>
    <w:rsid w:val="003B1763"/>
    <w:rsid w:val="00432CDC"/>
    <w:rsid w:val="004F61A8"/>
    <w:rsid w:val="00786DF7"/>
    <w:rsid w:val="007E0CE3"/>
    <w:rsid w:val="008270A7"/>
    <w:rsid w:val="009379EE"/>
    <w:rsid w:val="00A31906"/>
    <w:rsid w:val="00B05F6B"/>
    <w:rsid w:val="00B07C68"/>
    <w:rsid w:val="00C60DD6"/>
    <w:rsid w:val="00C95998"/>
    <w:rsid w:val="00D91D68"/>
    <w:rsid w:val="00F6303B"/>
    <w:rsid w:val="00F963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11B4CB08-E1A7-4ABC-8259-3D2423607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pPr>
        <w:spacing w:line="400" w:lineRule="exact"/>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1763"/>
    <w:pPr>
      <w:suppressAutoHyphens/>
      <w:spacing w:line="240" w:lineRule="atLeast"/>
      <w:jc w:val="left"/>
    </w:pPr>
    <w:rPr>
      <w:rFonts w:ascii="Times New Roman" w:hAnsi="Times New Roman" w:cs="Times New Roman"/>
      <w:kern w:val="0"/>
      <w:sz w:val="20"/>
      <w:szCs w:val="20"/>
      <w:lang w:val="en-GB" w:eastAsia="en-US"/>
    </w:rPr>
  </w:style>
  <w:style w:type="paragraph" w:styleId="Heading1">
    <w:name w:val="heading 1"/>
    <w:basedOn w:val="Normal"/>
    <w:next w:val="Normal"/>
    <w:link w:val="Heading1Char"/>
    <w:uiPriority w:val="9"/>
    <w:qFormat/>
    <w:rsid w:val="007E0CE3"/>
    <w:pPr>
      <w:keepNext/>
      <w:outlineLvl w:val="0"/>
    </w:pPr>
    <w:rPr>
      <w:rFonts w:asciiTheme="majorHAnsi" w:eastAsiaTheme="majorEastAsia" w:hAnsiTheme="majorHAnsi"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CE3"/>
    <w:rPr>
      <w:rFonts w:asciiTheme="majorHAnsi" w:eastAsiaTheme="majorEastAsia" w:hAnsiTheme="majorHAnsi" w:cstheme="majorBidi"/>
      <w:sz w:val="24"/>
      <w:szCs w:val="24"/>
    </w:rPr>
  </w:style>
  <w:style w:type="paragraph" w:styleId="NoSpacing">
    <w:name w:val="No Spacing"/>
    <w:uiPriority w:val="1"/>
    <w:qFormat/>
    <w:rsid w:val="007E0CE3"/>
    <w:pPr>
      <w:widowControl w:val="0"/>
    </w:pPr>
  </w:style>
  <w:style w:type="paragraph" w:customStyle="1" w:styleId="HChG">
    <w:name w:val="_ H _Ch_G"/>
    <w:basedOn w:val="Normal"/>
    <w:next w:val="Normal"/>
    <w:link w:val="HChGChar"/>
    <w:rsid w:val="003B1763"/>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3B1763"/>
    <w:rPr>
      <w:rFonts w:ascii="Times New Roman" w:hAnsi="Times New Roman" w:cs="Times New Roman"/>
      <w:b/>
      <w:kern w:val="0"/>
      <w:sz w:val="28"/>
      <w:szCs w:val="20"/>
      <w:lang w:val="en-GB" w:eastAsia="en-US"/>
    </w:rPr>
  </w:style>
  <w:style w:type="paragraph" w:styleId="Header">
    <w:name w:val="header"/>
    <w:basedOn w:val="Normal"/>
    <w:link w:val="HeaderChar"/>
    <w:uiPriority w:val="99"/>
    <w:unhideWhenUsed/>
    <w:rsid w:val="008270A7"/>
    <w:pPr>
      <w:tabs>
        <w:tab w:val="center" w:pos="4252"/>
        <w:tab w:val="right" w:pos="8504"/>
      </w:tabs>
      <w:snapToGrid w:val="0"/>
    </w:pPr>
  </w:style>
  <w:style w:type="character" w:customStyle="1" w:styleId="HeaderChar">
    <w:name w:val="Header Char"/>
    <w:basedOn w:val="DefaultParagraphFont"/>
    <w:link w:val="Header"/>
    <w:uiPriority w:val="99"/>
    <w:rsid w:val="008270A7"/>
    <w:rPr>
      <w:rFonts w:ascii="Times New Roman" w:hAnsi="Times New Roman" w:cs="Times New Roman"/>
      <w:kern w:val="0"/>
      <w:sz w:val="20"/>
      <w:szCs w:val="20"/>
      <w:lang w:val="en-GB" w:eastAsia="en-US"/>
    </w:rPr>
  </w:style>
  <w:style w:type="paragraph" w:styleId="Footer">
    <w:name w:val="footer"/>
    <w:basedOn w:val="Normal"/>
    <w:link w:val="FooterChar"/>
    <w:uiPriority w:val="99"/>
    <w:unhideWhenUsed/>
    <w:rsid w:val="008270A7"/>
    <w:pPr>
      <w:tabs>
        <w:tab w:val="center" w:pos="4252"/>
        <w:tab w:val="right" w:pos="8504"/>
      </w:tabs>
      <w:snapToGrid w:val="0"/>
    </w:pPr>
  </w:style>
  <w:style w:type="character" w:customStyle="1" w:styleId="FooterChar">
    <w:name w:val="Footer Char"/>
    <w:basedOn w:val="DefaultParagraphFont"/>
    <w:link w:val="Footer"/>
    <w:uiPriority w:val="99"/>
    <w:rsid w:val="008270A7"/>
    <w:rPr>
      <w:rFonts w:ascii="Times New Roman" w:hAnsi="Times New Roman" w:cs="Times New Roman"/>
      <w:kern w:val="0"/>
      <w:sz w:val="20"/>
      <w:szCs w:val="20"/>
      <w:lang w:val="en-GB" w:eastAsia="en-US"/>
    </w:rPr>
  </w:style>
  <w:style w:type="paragraph" w:styleId="ListParagraph">
    <w:name w:val="List Paragraph"/>
    <w:basedOn w:val="Normal"/>
    <w:uiPriority w:val="34"/>
    <w:qFormat/>
    <w:rsid w:val="008270A7"/>
    <w:pPr>
      <w:widowControl w:val="0"/>
      <w:suppressAutoHyphens w:val="0"/>
      <w:spacing w:line="240" w:lineRule="auto"/>
      <w:ind w:leftChars="400" w:left="840"/>
      <w:jc w:val="both"/>
    </w:pPr>
    <w:rPr>
      <w:rFonts w:asciiTheme="minorHAnsi" w:hAnsiTheme="minorHAnsi" w:cstheme="minorBidi"/>
      <w:kern w:val="2"/>
      <w:sz w:val="21"/>
      <w:szCs w:val="22"/>
      <w:lang w:val="en-US" w:eastAsia="ja-JP"/>
    </w:rPr>
  </w:style>
  <w:style w:type="character" w:styleId="Hyperlink">
    <w:name w:val="Hyperlink"/>
    <w:basedOn w:val="DefaultParagraphFont"/>
    <w:uiPriority w:val="99"/>
    <w:unhideWhenUsed/>
    <w:rsid w:val="00432C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94709">
      <w:bodyDiv w:val="1"/>
      <w:marLeft w:val="0"/>
      <w:marRight w:val="0"/>
      <w:marTop w:val="0"/>
      <w:marBottom w:val="0"/>
      <w:divBdr>
        <w:top w:val="none" w:sz="0" w:space="0" w:color="auto"/>
        <w:left w:val="none" w:sz="0" w:space="0" w:color="auto"/>
        <w:bottom w:val="none" w:sz="0" w:space="0" w:color="auto"/>
        <w:right w:val="none" w:sz="0" w:space="0" w:color="auto"/>
      </w:divBdr>
    </w:div>
    <w:div w:id="680476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un@texas-daddy.com"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11978F-DF2E-4500-89AC-1A5871F9BDBA}"/>
</file>

<file path=customXml/itemProps2.xml><?xml version="1.0" encoding="utf-8"?>
<ds:datastoreItem xmlns:ds="http://schemas.openxmlformats.org/officeDocument/2006/customXml" ds:itemID="{5394B35D-BDA5-4212-B96C-C55333BFA9E9}"/>
</file>

<file path=customXml/itemProps3.xml><?xml version="1.0" encoding="utf-8"?>
<ds:datastoreItem xmlns:ds="http://schemas.openxmlformats.org/officeDocument/2006/customXml" ds:itemID="{476D6AAA-8CFD-4AC9-8BAB-081DEE3F0D5F}"/>
</file>

<file path=customXml/itemProps4.xml><?xml version="1.0" encoding="utf-8"?>
<ds:datastoreItem xmlns:ds="http://schemas.openxmlformats.org/officeDocument/2006/customXml" ds:itemID="{AF772D3D-4AD2-4786-B4FB-A9A69823C55D}"/>
</file>

<file path=docProps/app.xml><?xml version="1.0" encoding="utf-8"?>
<Properties xmlns="http://schemas.openxmlformats.org/officeDocument/2006/extended-properties" xmlns:vt="http://schemas.openxmlformats.org/officeDocument/2006/docPropsVTypes">
  <Template>Normal.dotm</Template>
  <TotalTime>0</TotalTime>
  <Pages>7</Pages>
  <Words>1680</Words>
  <Characters>9581</Characters>
  <Application>Microsoft Office Word</Application>
  <DocSecurity>0</DocSecurity>
  <Lines>79</Lines>
  <Paragraphs>22</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Toshiba</Company>
  <LinksUpToDate>false</LinksUpToDate>
  <CharactersWithSpaces>11239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Colonel-Shun</dc:creator>
  <cp:lastModifiedBy>BOIT James</cp:lastModifiedBy>
  <cp:revision>2</cp:revision>
  <dcterms:created xsi:type="dcterms:W3CDTF">2019-01-16T15:24:00Z</dcterms:created>
  <dcterms:modified xsi:type="dcterms:W3CDTF">2019-01-16T15:24:00Z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