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D5075" w14:textId="77777777" w:rsidR="00AA4A67" w:rsidRDefault="00AA4A67" w:rsidP="009F4594">
      <w:pPr>
        <w:spacing w:after="120"/>
        <w:rPr>
          <w:rFonts w:ascii="Proxima Nova Rg" w:hAnsi="Proxima Nova Rg" w:cstheme="minorHAnsi"/>
          <w:b/>
          <w:sz w:val="32"/>
          <w:szCs w:val="32"/>
        </w:rPr>
      </w:pPr>
      <w:bookmarkStart w:id="0" w:name="_Toc197483692"/>
    </w:p>
    <w:p w14:paraId="0E9F3C38" w14:textId="49DB36EB" w:rsidR="009F4594" w:rsidRPr="00E35A27" w:rsidRDefault="009F4594" w:rsidP="009F4594">
      <w:pPr>
        <w:spacing w:after="120"/>
        <w:rPr>
          <w:rFonts w:ascii="Proxima Nova Rg" w:hAnsi="Proxima Nova Rg" w:cstheme="minorHAnsi"/>
          <w:b/>
          <w:sz w:val="32"/>
          <w:szCs w:val="32"/>
        </w:rPr>
      </w:pPr>
      <w:r w:rsidRPr="00E35A27">
        <w:rPr>
          <w:rFonts w:ascii="Proxima Nova Rg" w:hAnsi="Proxima Nova Rg" w:cstheme="minorHAnsi"/>
          <w:b/>
          <w:sz w:val="32"/>
          <w:szCs w:val="32"/>
        </w:rPr>
        <w:t xml:space="preserve">BRIEFING ON </w:t>
      </w:r>
      <w:r w:rsidR="00504AE1">
        <w:rPr>
          <w:rFonts w:ascii="Proxima Nova Rg" w:hAnsi="Proxima Nova Rg" w:cstheme="minorHAnsi"/>
          <w:b/>
          <w:sz w:val="32"/>
          <w:szCs w:val="32"/>
          <w:u w:val="single"/>
          <w:lang w:val="fr-FR"/>
        </w:rPr>
        <w:t>EGYPT</w:t>
      </w:r>
      <w:r w:rsidRPr="00E35A27">
        <w:rPr>
          <w:rFonts w:ascii="Proxima Nova Rg" w:hAnsi="Proxima Nova Rg" w:cstheme="minorHAnsi"/>
          <w:b/>
          <w:sz w:val="32"/>
          <w:szCs w:val="32"/>
          <w:lang w:val="fr-FR"/>
        </w:rPr>
        <w:t xml:space="preserve"> </w:t>
      </w:r>
      <w:r w:rsidRPr="00E35A27">
        <w:rPr>
          <w:rFonts w:ascii="Proxima Nova Rg" w:hAnsi="Proxima Nova Rg" w:cstheme="minorHAnsi"/>
          <w:b/>
          <w:bCs/>
          <w:spacing w:val="-18"/>
          <w:kern w:val="36"/>
          <w:sz w:val="32"/>
          <w:szCs w:val="44"/>
          <w:lang w:val="fr-FR"/>
        </w:rPr>
        <w:t>FOR THE COMMITTEE</w:t>
      </w:r>
      <w:r w:rsidRPr="00E35A27">
        <w:rPr>
          <w:rFonts w:ascii="Proxima Nova Rg" w:hAnsi="Proxima Nova Rg" w:cstheme="minorHAnsi"/>
          <w:b/>
          <w:sz w:val="32"/>
          <w:szCs w:val="32"/>
          <w:lang w:val="fr-FR"/>
        </w:rPr>
        <w:t xml:space="preserve"> </w:t>
      </w:r>
      <w:r w:rsidR="00C35670">
        <w:rPr>
          <w:rFonts w:ascii="Proxima Nova Rg" w:hAnsi="Proxima Nova Rg" w:cstheme="minorHAnsi"/>
          <w:b/>
          <w:sz w:val="32"/>
          <w:szCs w:val="32"/>
          <w:lang w:val="fr-FR"/>
        </w:rPr>
        <w:t>AGAINST TORTURE</w:t>
      </w:r>
      <w:r w:rsidRPr="00E35A27">
        <w:rPr>
          <w:rFonts w:ascii="Proxima Nova Rg" w:hAnsi="Proxima Nova Rg" w:cstheme="minorHAnsi"/>
          <w:b/>
          <w:sz w:val="32"/>
          <w:szCs w:val="32"/>
          <w:lang w:val="fr-FR"/>
        </w:rPr>
        <w:t xml:space="preserve">, SESSION </w:t>
      </w:r>
      <w:r w:rsidR="00C35670">
        <w:rPr>
          <w:rFonts w:ascii="Proxima Nova Rg" w:hAnsi="Proxima Nova Rg" w:cstheme="minorHAnsi"/>
          <w:b/>
          <w:sz w:val="32"/>
          <w:szCs w:val="32"/>
          <w:lang w:val="fr-FR"/>
        </w:rPr>
        <w:t>7</w:t>
      </w:r>
      <w:r w:rsidR="00733C93">
        <w:rPr>
          <w:rFonts w:ascii="Proxima Nova Rg" w:hAnsi="Proxima Nova Rg" w:cstheme="minorHAnsi"/>
          <w:b/>
          <w:sz w:val="32"/>
          <w:szCs w:val="32"/>
          <w:lang w:val="fr-FR"/>
        </w:rPr>
        <w:t>8</w:t>
      </w:r>
      <w:r w:rsidR="000C2495" w:rsidRPr="00E35A27">
        <w:rPr>
          <w:rFonts w:ascii="Proxima Nova Rg" w:hAnsi="Proxima Nova Rg" w:cstheme="minorHAnsi"/>
          <w:b/>
          <w:sz w:val="32"/>
          <w:szCs w:val="32"/>
          <w:lang w:val="fr-FR"/>
        </w:rPr>
        <w:t xml:space="preserve"> </w:t>
      </w:r>
      <w:r w:rsidR="00403D99" w:rsidRPr="00E35A27">
        <w:rPr>
          <w:rFonts w:ascii="Proxima Nova Rg" w:hAnsi="Proxima Nova Rg" w:cstheme="minorHAnsi"/>
          <w:b/>
          <w:sz w:val="32"/>
          <w:szCs w:val="32"/>
        </w:rPr>
        <w:t>-</w:t>
      </w:r>
      <w:r w:rsidRPr="00E35A27">
        <w:rPr>
          <w:rFonts w:ascii="Proxima Nova Rg" w:hAnsi="Proxima Nova Rg" w:cstheme="minorHAnsi"/>
          <w:b/>
          <w:sz w:val="32"/>
          <w:szCs w:val="32"/>
        </w:rPr>
        <w:t xml:space="preserve"> </w:t>
      </w:r>
      <w:r w:rsidR="00733C93">
        <w:rPr>
          <w:rFonts w:ascii="Proxima Nova Rg" w:hAnsi="Proxima Nova Rg" w:cstheme="minorHAnsi"/>
          <w:b/>
          <w:sz w:val="32"/>
          <w:szCs w:val="32"/>
          <w:u w:val="single"/>
        </w:rPr>
        <w:t>November</w:t>
      </w:r>
      <w:r w:rsidR="00A97A12" w:rsidRPr="00E35A27">
        <w:rPr>
          <w:rFonts w:ascii="Proxima Nova Rg" w:hAnsi="Proxima Nova Rg" w:cstheme="minorHAnsi"/>
          <w:b/>
          <w:sz w:val="32"/>
          <w:szCs w:val="32"/>
          <w:u w:val="single"/>
        </w:rPr>
        <w:t xml:space="preserve"> </w:t>
      </w:r>
      <w:r w:rsidRPr="00E35A27">
        <w:rPr>
          <w:rFonts w:ascii="Proxima Nova Rg" w:hAnsi="Proxima Nova Rg" w:cstheme="minorHAnsi"/>
          <w:b/>
          <w:sz w:val="32"/>
          <w:szCs w:val="32"/>
          <w:u w:val="single"/>
        </w:rPr>
        <w:t>202</w:t>
      </w:r>
      <w:r w:rsidR="00355F91" w:rsidRPr="00E35A27">
        <w:rPr>
          <w:rFonts w:ascii="Proxima Nova Rg" w:hAnsi="Proxima Nova Rg" w:cstheme="minorHAnsi"/>
          <w:b/>
          <w:sz w:val="32"/>
          <w:szCs w:val="32"/>
          <w:u w:val="single"/>
        </w:rPr>
        <w:t>3</w:t>
      </w:r>
      <w:r w:rsidRPr="00E35A27">
        <w:rPr>
          <w:rFonts w:ascii="Proxima Nova Rg" w:hAnsi="Proxima Nova Rg" w:cstheme="minorHAnsi"/>
          <w:b/>
          <w:sz w:val="32"/>
          <w:szCs w:val="32"/>
        </w:rPr>
        <w:t xml:space="preserve"> </w:t>
      </w:r>
    </w:p>
    <w:p w14:paraId="0DD5D7E9" w14:textId="4A5445E1" w:rsidR="009F4594" w:rsidRPr="00E35A27" w:rsidRDefault="009F4594" w:rsidP="009F4594">
      <w:pPr>
        <w:spacing w:after="120"/>
        <w:rPr>
          <w:rFonts w:ascii="Proxima Nova Rg" w:hAnsi="Proxima Nova Rg" w:cstheme="minorHAnsi"/>
          <w:i/>
        </w:rPr>
      </w:pPr>
      <w:r w:rsidRPr="00E35A27">
        <w:rPr>
          <w:rFonts w:ascii="Proxima Nova Rg" w:hAnsi="Proxima Nova Rg" w:cstheme="minorHAnsi"/>
          <w:i/>
        </w:rPr>
        <w:t xml:space="preserve">End </w:t>
      </w:r>
      <w:r w:rsidR="00C35670">
        <w:rPr>
          <w:rFonts w:ascii="Proxima Nova Rg" w:hAnsi="Proxima Nova Rg" w:cstheme="minorHAnsi"/>
          <w:i/>
        </w:rPr>
        <w:t>Corporal Punishment</w:t>
      </w:r>
      <w:r w:rsidRPr="00E35A27">
        <w:rPr>
          <w:rFonts w:ascii="Proxima Nova Rg" w:hAnsi="Proxima Nova Rg" w:cstheme="minorHAnsi"/>
          <w:i/>
        </w:rPr>
        <w:t xml:space="preserve">, </w:t>
      </w:r>
      <w:r w:rsidR="00C35670">
        <w:rPr>
          <w:rFonts w:ascii="Proxima Nova Rg" w:hAnsi="Proxima Nova Rg" w:cstheme="minorHAnsi"/>
          <w:i/>
        </w:rPr>
        <w:t>September</w:t>
      </w:r>
      <w:r w:rsidR="00A97A12" w:rsidRPr="00E35A27">
        <w:rPr>
          <w:rFonts w:ascii="Proxima Nova Rg" w:hAnsi="Proxima Nova Rg" w:cstheme="minorHAnsi"/>
          <w:i/>
        </w:rPr>
        <w:t xml:space="preserve"> </w:t>
      </w:r>
      <w:r w:rsidRPr="00E35A27">
        <w:rPr>
          <w:rFonts w:ascii="Proxima Nova Rg" w:hAnsi="Proxima Nova Rg" w:cstheme="minorHAnsi"/>
          <w:i/>
        </w:rPr>
        <w:t>202</w:t>
      </w:r>
      <w:r w:rsidR="00492FE5">
        <w:rPr>
          <w:rFonts w:ascii="Proxima Nova Rg" w:hAnsi="Proxima Nova Rg" w:cstheme="minorHAnsi"/>
          <w:i/>
        </w:rPr>
        <w:t>3</w:t>
      </w:r>
    </w:p>
    <w:p w14:paraId="5380F036" w14:textId="4C7364E4" w:rsidR="00A36CC0" w:rsidRPr="00E35A27"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01F250BB" w14:textId="77777777" w:rsidR="00AA7ACB" w:rsidRPr="00E35A27"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p w14:paraId="530A65DB" w14:textId="6EFB1398" w:rsidR="00733C93"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b/>
          <w:sz w:val="28"/>
          <w:szCs w:val="28"/>
        </w:rPr>
      </w:pPr>
      <w:r w:rsidRPr="00E35A27">
        <w:rPr>
          <w:rFonts w:ascii="Proxima Nova Rg" w:hAnsi="Proxima Nova Rg"/>
          <w:b/>
          <w:sz w:val="28"/>
          <w:szCs w:val="28"/>
        </w:rPr>
        <w:t xml:space="preserve">This briefing describes the legality of corporal punishment of children in </w:t>
      </w:r>
      <w:r w:rsidR="00504AE1">
        <w:rPr>
          <w:rFonts w:ascii="Proxima Nova Rg" w:hAnsi="Proxima Nova Rg"/>
          <w:b/>
          <w:sz w:val="28"/>
          <w:szCs w:val="28"/>
        </w:rPr>
        <w:t>Egypt</w:t>
      </w:r>
      <w:r w:rsidRPr="00E35A27">
        <w:rPr>
          <w:rFonts w:ascii="Proxima Nova Rg" w:hAnsi="Proxima Nova Rg"/>
          <w:b/>
          <w:sz w:val="28"/>
          <w:szCs w:val="28"/>
        </w:rPr>
        <w:t xml:space="preserve">. In light of the </w:t>
      </w:r>
      <w:r w:rsidR="00733C93">
        <w:rPr>
          <w:rFonts w:ascii="Proxima Nova Rg" w:hAnsi="Proxima Nova Rg"/>
          <w:b/>
          <w:sz w:val="28"/>
          <w:szCs w:val="28"/>
        </w:rPr>
        <w:t xml:space="preserve">obligation under international human rights law to prohibit all corporal punishment of children, the recommendation of the </w:t>
      </w:r>
      <w:r w:rsidR="00733C93" w:rsidRPr="00E35A27">
        <w:rPr>
          <w:rFonts w:ascii="Proxima Nova Rg" w:hAnsi="Proxima Nova Rg"/>
          <w:b/>
          <w:sz w:val="28"/>
          <w:szCs w:val="28"/>
        </w:rPr>
        <w:t>UN Secretary General’s Study on Violence against Children</w:t>
      </w:r>
      <w:r w:rsidR="00733C93">
        <w:rPr>
          <w:rFonts w:ascii="Proxima Nova Rg" w:hAnsi="Proxima Nova Rg"/>
          <w:b/>
          <w:sz w:val="28"/>
          <w:szCs w:val="28"/>
        </w:rPr>
        <w:t xml:space="preserve">, the repeated recommendations </w:t>
      </w:r>
      <w:r w:rsidR="00733C93" w:rsidRPr="006E29ED">
        <w:rPr>
          <w:rFonts w:ascii="Proxima Nova Rg" w:hAnsi="Proxima Nova Rg"/>
          <w:b/>
          <w:sz w:val="28"/>
          <w:szCs w:val="28"/>
        </w:rPr>
        <w:t>to prohibit all corporal punishment made to</w:t>
      </w:r>
      <w:r w:rsidR="00733C93">
        <w:rPr>
          <w:rFonts w:ascii="Proxima Nova Rg" w:hAnsi="Proxima Nova Rg"/>
          <w:b/>
          <w:sz w:val="28"/>
          <w:szCs w:val="28"/>
        </w:rPr>
        <w:t xml:space="preserve"> </w:t>
      </w:r>
      <w:r w:rsidR="00504AE1">
        <w:rPr>
          <w:rFonts w:ascii="Proxima Nova Rg" w:hAnsi="Proxima Nova Rg"/>
          <w:b/>
          <w:sz w:val="28"/>
          <w:szCs w:val="28"/>
        </w:rPr>
        <w:t>Egypt</w:t>
      </w:r>
      <w:r w:rsidR="00733C93">
        <w:rPr>
          <w:rFonts w:ascii="Proxima Nova Rg" w:hAnsi="Proxima Nova Rg"/>
          <w:b/>
          <w:sz w:val="28"/>
          <w:szCs w:val="28"/>
        </w:rPr>
        <w:t xml:space="preserve"> by </w:t>
      </w:r>
      <w:r w:rsidR="00733C93" w:rsidRPr="006E29ED">
        <w:rPr>
          <w:rFonts w:ascii="Proxima Nova Rg" w:hAnsi="Proxima Nova Rg"/>
          <w:b/>
          <w:sz w:val="28"/>
          <w:szCs w:val="28"/>
        </w:rPr>
        <w:t>the Committee on the Rights and other human rights treaty bodies, and considering the global commitment to ending all violence against children in the context of the 2030 Agenda for Sustainable Development, we hope the Committee will:</w:t>
      </w:r>
      <w:r w:rsidR="00733C93">
        <w:rPr>
          <w:rFonts w:ascii="Proxima Nova Rg" w:hAnsi="Proxima Nova Rg"/>
          <w:b/>
          <w:sz w:val="28"/>
          <w:szCs w:val="28"/>
        </w:rPr>
        <w:t xml:space="preserve"> </w:t>
      </w:r>
      <w:r w:rsidR="00733C93" w:rsidRPr="00E35A27">
        <w:rPr>
          <w:rFonts w:ascii="Proxima Nova Rg" w:hAnsi="Proxima Nova Rg"/>
          <w:b/>
          <w:sz w:val="28"/>
          <w:szCs w:val="28"/>
        </w:rPr>
        <w:t xml:space="preserve"> </w:t>
      </w:r>
    </w:p>
    <w:p w14:paraId="01D78E95" w14:textId="618C3786" w:rsidR="00A36CC0" w:rsidRPr="00E35A27"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r w:rsidRPr="00E35A27">
        <w:rPr>
          <w:rFonts w:ascii="Proxima Nova Rg" w:hAnsi="Proxima Nova Rg"/>
          <w:b/>
          <w:sz w:val="28"/>
          <w:szCs w:val="28"/>
        </w:rPr>
        <w:t xml:space="preserve">• in its </w:t>
      </w:r>
      <w:r w:rsidR="00A36CC0" w:rsidRPr="00E35A27">
        <w:rPr>
          <w:rFonts w:ascii="Proxima Nova Rg" w:hAnsi="Proxima Nova Rg"/>
          <w:b/>
          <w:sz w:val="28"/>
          <w:szCs w:val="28"/>
        </w:rPr>
        <w:t xml:space="preserve">concluding observations on the </w:t>
      </w:r>
      <w:r w:rsidR="00D81651" w:rsidRPr="00D81651">
        <w:rPr>
          <w:rFonts w:ascii="Proxima Nova Rg" w:hAnsi="Proxima Nova Rg"/>
          <w:b/>
          <w:sz w:val="28"/>
          <w:szCs w:val="28"/>
        </w:rPr>
        <w:t>third</w:t>
      </w:r>
      <w:r w:rsidR="000323EA" w:rsidRPr="00D81651">
        <w:rPr>
          <w:rFonts w:ascii="Proxima Nova Rg" w:hAnsi="Proxima Nova Rg"/>
          <w:b/>
          <w:sz w:val="28"/>
          <w:szCs w:val="28"/>
        </w:rPr>
        <w:t xml:space="preserve"> </w:t>
      </w:r>
      <w:r w:rsidR="00A36CC0" w:rsidRPr="00E35A27">
        <w:rPr>
          <w:rFonts w:ascii="Proxima Nova Rg" w:hAnsi="Proxima Nova Rg"/>
          <w:b/>
          <w:sz w:val="28"/>
          <w:szCs w:val="28"/>
        </w:rPr>
        <w:t xml:space="preserve">report of </w:t>
      </w:r>
      <w:r w:rsidR="003D3E2A">
        <w:rPr>
          <w:rFonts w:ascii="Proxima Nova Rg" w:hAnsi="Proxima Nova Rg"/>
          <w:b/>
          <w:sz w:val="28"/>
          <w:szCs w:val="28"/>
        </w:rPr>
        <w:t>Egypt</w:t>
      </w:r>
      <w:r w:rsidRPr="00E35A27">
        <w:rPr>
          <w:rFonts w:ascii="Proxima Nova Rg" w:hAnsi="Proxima Nova Rg"/>
          <w:b/>
          <w:sz w:val="28"/>
          <w:szCs w:val="28"/>
        </w:rPr>
        <w:t xml:space="preserve">, recommend that </w:t>
      </w:r>
      <w:r w:rsidR="006E7A39" w:rsidRPr="00E35A27">
        <w:rPr>
          <w:rFonts w:ascii="Proxima Nova Rg" w:hAnsi="Proxima Nova Rg"/>
          <w:b/>
          <w:sz w:val="28"/>
          <w:szCs w:val="28"/>
        </w:rPr>
        <w:t>a legislation</w:t>
      </w:r>
      <w:r w:rsidRPr="00E35A27">
        <w:rPr>
          <w:rFonts w:ascii="Proxima Nova Rg" w:hAnsi="Proxima Nova Rg"/>
          <w:b/>
          <w:sz w:val="28"/>
          <w:szCs w:val="28"/>
        </w:rPr>
        <w:t xml:space="preserve"> is enacted as a matter of priority </w:t>
      </w:r>
      <w:r w:rsidRPr="00D81651">
        <w:rPr>
          <w:rFonts w:ascii="Proxima Nova Rg" w:hAnsi="Proxima Nova Rg"/>
          <w:b/>
          <w:sz w:val="28"/>
          <w:szCs w:val="28"/>
        </w:rPr>
        <w:t xml:space="preserve">to </w:t>
      </w:r>
      <w:r w:rsidR="006E7A39" w:rsidRPr="00D81651">
        <w:rPr>
          <w:rFonts w:ascii="Proxima Nova Rg" w:hAnsi="Proxima Nova Rg"/>
          <w:b/>
          <w:sz w:val="28"/>
          <w:szCs w:val="28"/>
        </w:rPr>
        <w:t>explicitly prohibit corporal punishment of children, in all settings including the home and repeal all provisions allowing the use corporal punishment by adults</w:t>
      </w:r>
      <w:r w:rsidR="00E4270B" w:rsidRPr="00D81651">
        <w:rPr>
          <w:rFonts w:ascii="Proxima Nova Rg" w:hAnsi="Proxima Nova Rg"/>
          <w:b/>
          <w:sz w:val="28"/>
          <w:szCs w:val="28"/>
        </w:rPr>
        <w:t>.</w:t>
      </w:r>
    </w:p>
    <w:p w14:paraId="6C43FA3C" w14:textId="77777777" w:rsidR="001D690A" w:rsidRPr="00E35A27"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Proxima Nova Rg" w:hAnsi="Proxima Nova Rg"/>
          <w:b/>
          <w:sz w:val="28"/>
          <w:szCs w:val="28"/>
        </w:rPr>
      </w:pPr>
    </w:p>
    <w:p w14:paraId="5C64EAFD" w14:textId="4EF120D0" w:rsidR="00AA4A67" w:rsidRPr="00E35A27" w:rsidRDefault="00AA4A67" w:rsidP="004D7F41">
      <w:pPr>
        <w:rPr>
          <w:rFonts w:ascii="Proxima Nova Rg" w:hAnsi="Proxima Nova Rg" w:cstheme="minorHAnsi"/>
        </w:rPr>
      </w:pPr>
    </w:p>
    <w:p w14:paraId="17EA1F4C" w14:textId="77777777" w:rsidR="0053743C" w:rsidRPr="00542E5B" w:rsidRDefault="0053743C" w:rsidP="0053743C">
      <w:pPr>
        <w:pBdr>
          <w:top w:val="single" w:sz="24" w:space="14" w:color="0096A3"/>
          <w:left w:val="single" w:sz="24" w:space="10" w:color="0096A3"/>
          <w:bottom w:val="single" w:sz="24" w:space="14" w:color="0096A3"/>
          <w:right w:val="single" w:sz="24" w:space="10" w:color="0096A3"/>
        </w:pBdr>
        <w:rPr>
          <w:rFonts w:ascii="Proxima Nova Rg" w:hAnsi="Proxima Nova Rg"/>
        </w:rPr>
      </w:pPr>
    </w:p>
    <w:p w14:paraId="0BBF67CD" w14:textId="77777777" w:rsidR="0053743C" w:rsidRPr="00506888" w:rsidRDefault="0053743C" w:rsidP="0053743C">
      <w:pPr>
        <w:pStyle w:val="Heading1"/>
        <w:pBdr>
          <w:top w:val="single" w:sz="24" w:space="14" w:color="0096A3"/>
          <w:left w:val="single" w:sz="24" w:space="10" w:color="0096A3"/>
          <w:bottom w:val="single" w:sz="24" w:space="14" w:color="0096A3"/>
          <w:right w:val="single" w:sz="24" w:space="10" w:color="0096A3"/>
        </w:pBdr>
        <w:rPr>
          <w:rFonts w:ascii="Proxima Nova Rg" w:hAnsi="Proxima Nova Rg"/>
          <w:color w:val="1E3250"/>
          <w:sz w:val="28"/>
          <w:szCs w:val="28"/>
        </w:rPr>
      </w:pPr>
      <w:r w:rsidRPr="00506888">
        <w:rPr>
          <w:rFonts w:ascii="Proxima Nova Rg" w:hAnsi="Proxima Nova Rg"/>
          <w:color w:val="1E3250"/>
          <w:sz w:val="28"/>
          <w:szCs w:val="28"/>
        </w:rPr>
        <w:t xml:space="preserve">Summary of necessary legal reform to achieve full </w:t>
      </w:r>
      <w:proofErr w:type="gramStart"/>
      <w:r w:rsidRPr="00506888">
        <w:rPr>
          <w:rFonts w:ascii="Proxima Nova Rg" w:hAnsi="Proxima Nova Rg"/>
          <w:color w:val="1E3250"/>
          <w:sz w:val="28"/>
          <w:szCs w:val="28"/>
        </w:rPr>
        <w:t>prohibition</w:t>
      </w:r>
      <w:proofErr w:type="gramEnd"/>
    </w:p>
    <w:p w14:paraId="5511802B" w14:textId="77777777" w:rsidR="003D3E2A" w:rsidRPr="004D7AC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4D7ACA">
        <w:rPr>
          <w:rFonts w:ascii="Proxima Nova Rg" w:hAnsi="Proxima Nova Rg"/>
        </w:rPr>
        <w:t>Prohibition is still to be achieved in the home, alternative care settings, day care and possibly schools; prohibition in penal institutions requires confirmation.</w:t>
      </w:r>
    </w:p>
    <w:p w14:paraId="1B6EC595" w14:textId="77777777" w:rsidR="003D3E2A" w:rsidRPr="004D7AC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4D7ACA">
        <w:rPr>
          <w:rFonts w:ascii="Proxima Nova Rg" w:hAnsi="Proxima Nova Rg"/>
        </w:rPr>
        <w:t xml:space="preserve">Article 7bis of the Child Law confirms the “right to discipline” of parents and carers, and legal provisions against violence and abuse are not interpreted as prohibiting corporal punishment. This article should be </w:t>
      </w:r>
      <w:proofErr w:type="gramStart"/>
      <w:r w:rsidRPr="004D7ACA">
        <w:rPr>
          <w:rFonts w:ascii="Proxima Nova Rg" w:hAnsi="Proxima Nova Rg"/>
        </w:rPr>
        <w:t>repealed</w:t>
      </w:r>
      <w:proofErr w:type="gramEnd"/>
      <w:r w:rsidRPr="004D7ACA">
        <w:rPr>
          <w:rFonts w:ascii="Proxima Nova Rg" w:hAnsi="Proxima Nova Rg"/>
        </w:rPr>
        <w:t xml:space="preserve"> and prohibition enacted of all corporal punishment of children by parents and others with parental authority.</w:t>
      </w:r>
    </w:p>
    <w:p w14:paraId="039E99BC" w14:textId="77777777" w:rsidR="003D3E2A" w:rsidRPr="004D7AC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4D7ACA">
        <w:rPr>
          <w:rFonts w:ascii="Proxima Nova Rg" w:hAnsi="Proxima Nova Rg"/>
          <w:i/>
        </w:rPr>
        <w:t>Alternative care settings</w:t>
      </w:r>
      <w:r w:rsidRPr="004D7ACA">
        <w:rPr>
          <w:rFonts w:ascii="Proxima Nova Rg" w:hAnsi="Proxima Nova Rg"/>
        </w:rPr>
        <w:t xml:space="preserve"> – Prohibition needs to be enacted in legislation that is applicable to all alternative care settings (foster care, institutions, places of safety, emergency care, etc).</w:t>
      </w:r>
    </w:p>
    <w:p w14:paraId="767C620A" w14:textId="77777777" w:rsidR="003D3E2A" w:rsidRPr="004D7AC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4D7ACA">
        <w:rPr>
          <w:rFonts w:ascii="Proxima Nova Rg" w:hAnsi="Proxima Nova Rg"/>
          <w:i/>
        </w:rPr>
        <w:t>Day care</w:t>
      </w:r>
      <w:r w:rsidRPr="004D7ACA">
        <w:rPr>
          <w:rFonts w:ascii="Proxima Nova Rg" w:hAnsi="Proxima Nova Rg"/>
        </w:rPr>
        <w:t xml:space="preserve"> – Corporal punishment should be prohibited in all early childhood care (nurseries, crèches, kindergartens, preschools, family centres, etc) and </w:t>
      </w:r>
      <w:proofErr w:type="gramStart"/>
      <w:r w:rsidRPr="004D7ACA">
        <w:rPr>
          <w:rFonts w:ascii="Proxima Nova Rg" w:hAnsi="Proxima Nova Rg"/>
        </w:rPr>
        <w:t>all day</w:t>
      </w:r>
      <w:proofErr w:type="gramEnd"/>
      <w:r w:rsidRPr="004D7ACA">
        <w:rPr>
          <w:rFonts w:ascii="Proxima Nova Rg" w:hAnsi="Proxima Nova Rg"/>
        </w:rPr>
        <w:t xml:space="preserve"> care for older children (day centres, after-school childcare, childminding, etc).</w:t>
      </w:r>
    </w:p>
    <w:p w14:paraId="1CCA01EF" w14:textId="77777777" w:rsidR="003D3E2A" w:rsidRPr="004D7AC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Proxima Nova Rg" w:hAnsi="Proxima Nova Rg"/>
        </w:rPr>
      </w:pPr>
      <w:r w:rsidRPr="004D7ACA">
        <w:rPr>
          <w:rFonts w:ascii="Proxima Nova Rg" w:hAnsi="Proxima Nova Rg"/>
          <w:i/>
        </w:rPr>
        <w:lastRenderedPageBreak/>
        <w:t>Schools</w:t>
      </w:r>
      <w:r w:rsidRPr="004D7ACA">
        <w:rPr>
          <w:rFonts w:ascii="Proxima Nova Rg" w:hAnsi="Proxima Nova Rg"/>
        </w:rPr>
        <w:t xml:space="preserve"> – The ministerial directive against corporal punishment in schools must be confirmed in legislation, which should clearly prohibit all corporal punishment in all education settings, public and private.</w:t>
      </w:r>
    </w:p>
    <w:p w14:paraId="0CB901AC" w14:textId="77777777" w:rsidR="003D3E2A" w:rsidRPr="0097656A" w:rsidRDefault="003D3E2A" w:rsidP="003D3E2A">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4D7ACA">
        <w:rPr>
          <w:rFonts w:ascii="Proxima Nova Rg" w:hAnsi="Proxima Nova Rg"/>
          <w:i/>
        </w:rPr>
        <w:t>Penal institutions</w:t>
      </w:r>
      <w:r w:rsidRPr="004D7ACA">
        <w:rPr>
          <w:rFonts w:ascii="Proxima Nova Rg" w:hAnsi="Proxima Nova Rg"/>
        </w:rPr>
        <w:t xml:space="preserve"> – Corporal punishment is prohibited in prisons; </w:t>
      </w:r>
      <w:r>
        <w:rPr>
          <w:rFonts w:ascii="Proxima Nova Rg" w:hAnsi="Proxima Nova Rg"/>
        </w:rPr>
        <w:t>confirma</w:t>
      </w:r>
      <w:r w:rsidRPr="004D7ACA">
        <w:rPr>
          <w:rFonts w:ascii="Proxima Nova Rg" w:hAnsi="Proxima Nova Rg"/>
        </w:rPr>
        <w:t xml:space="preserve">tion is required that </w:t>
      </w:r>
      <w:r>
        <w:rPr>
          <w:rFonts w:ascii="Proxima Nova Rg" w:hAnsi="Proxima Nova Rg"/>
        </w:rPr>
        <w:t>it is also prohibited in social welfare institutions.</w:t>
      </w:r>
    </w:p>
    <w:p w14:paraId="6A253E45" w14:textId="77777777" w:rsidR="00733C93" w:rsidRPr="00E35A27" w:rsidRDefault="00733C93" w:rsidP="00D81651">
      <w:pPr>
        <w:pStyle w:val="BodyText1"/>
        <w:tabs>
          <w:tab w:val="left" w:pos="8244"/>
          <w:tab w:val="left" w:pos="9160"/>
          <w:tab w:val="left" w:pos="10076"/>
          <w:tab w:val="left" w:pos="10992"/>
          <w:tab w:val="left" w:pos="11908"/>
          <w:tab w:val="left" w:pos="12824"/>
          <w:tab w:val="left" w:pos="13740"/>
          <w:tab w:val="left" w:pos="14656"/>
        </w:tabs>
        <w:spacing w:after="120"/>
        <w:rPr>
          <w:rFonts w:ascii="Proxima Nova Rg" w:hAnsi="Proxima Nova Rg" w:cstheme="minorHAnsi"/>
        </w:rPr>
      </w:pPr>
    </w:p>
    <w:bookmarkEnd w:id="0"/>
    <w:p w14:paraId="7433B408" w14:textId="32206043" w:rsidR="00733C93" w:rsidRDefault="00733C93" w:rsidP="00733C93">
      <w:pPr>
        <w:pStyle w:val="ListParagraph"/>
        <w:numPr>
          <w:ilvl w:val="0"/>
          <w:numId w:val="8"/>
        </w:numPr>
        <w:rPr>
          <w:rFonts w:ascii="Proxima Nova Rg" w:hAnsi="Proxima Nova Rg" w:cstheme="minorHAnsi"/>
          <w:b/>
          <w:sz w:val="28"/>
          <w:szCs w:val="28"/>
        </w:rPr>
      </w:pPr>
      <w:r w:rsidRPr="006E29ED">
        <w:rPr>
          <w:rFonts w:ascii="Proxima Nova Rg" w:hAnsi="Proxima Nova Rg" w:cstheme="minorHAnsi"/>
          <w:b/>
          <w:sz w:val="28"/>
          <w:szCs w:val="28"/>
        </w:rPr>
        <w:t xml:space="preserve">The report of </w:t>
      </w:r>
      <w:r w:rsidR="003D3E2A">
        <w:rPr>
          <w:rFonts w:ascii="Proxima Nova Rg" w:hAnsi="Proxima Nova Rg"/>
          <w:b/>
          <w:sz w:val="28"/>
          <w:szCs w:val="28"/>
        </w:rPr>
        <w:t>Egypt</w:t>
      </w:r>
      <w:r w:rsidRPr="006E29ED">
        <w:rPr>
          <w:rFonts w:ascii="Proxima Nova Rg" w:hAnsi="Proxima Nova Rg"/>
          <w:b/>
          <w:sz w:val="28"/>
          <w:szCs w:val="28"/>
        </w:rPr>
        <w:t xml:space="preserve"> </w:t>
      </w:r>
      <w:r w:rsidRPr="006E29ED">
        <w:rPr>
          <w:rFonts w:ascii="Proxima Nova Rg" w:hAnsi="Proxima Nova Rg" w:cstheme="minorHAnsi"/>
          <w:b/>
          <w:sz w:val="28"/>
          <w:szCs w:val="28"/>
        </w:rPr>
        <w:t>to the Committee Against Torture</w:t>
      </w:r>
    </w:p>
    <w:p w14:paraId="5BF5C073" w14:textId="77777777" w:rsidR="00D81651" w:rsidRPr="00733C93" w:rsidRDefault="00D81651" w:rsidP="00D81651">
      <w:pPr>
        <w:pStyle w:val="ListParagraph"/>
        <w:rPr>
          <w:rFonts w:ascii="Proxima Nova Rg" w:hAnsi="Proxima Nova Rg" w:cstheme="minorHAnsi"/>
          <w:b/>
          <w:sz w:val="28"/>
          <w:szCs w:val="28"/>
        </w:rPr>
      </w:pPr>
    </w:p>
    <w:p w14:paraId="1F19AC94" w14:textId="34579547" w:rsidR="003D3E2A" w:rsidRPr="00817D21" w:rsidRDefault="003D3E2A" w:rsidP="003D3E2A">
      <w:pPr>
        <w:pStyle w:val="ListParagraph"/>
        <w:numPr>
          <w:ilvl w:val="1"/>
          <w:numId w:val="22"/>
        </w:numPr>
        <w:rPr>
          <w:rFonts w:ascii="Proxima Nova Rg" w:hAnsi="Proxima Nova Rg"/>
          <w:sz w:val="22"/>
          <w:szCs w:val="22"/>
        </w:rPr>
      </w:pPr>
      <w:r w:rsidRPr="00817D21">
        <w:rPr>
          <w:rFonts w:ascii="Proxima Nova Rg" w:hAnsi="Proxima Nova Rg" w:cstheme="minorHAnsi"/>
          <w:sz w:val="22"/>
          <w:szCs w:val="22"/>
        </w:rPr>
        <w:t>The f</w:t>
      </w:r>
      <w:r>
        <w:rPr>
          <w:rFonts w:ascii="Proxima Nova Rg" w:hAnsi="Proxima Nova Rg" w:cstheme="minorHAnsi"/>
          <w:sz w:val="22"/>
          <w:szCs w:val="22"/>
        </w:rPr>
        <w:t>ifth</w:t>
      </w:r>
      <w:r w:rsidRPr="00817D21">
        <w:rPr>
          <w:rFonts w:ascii="Proxima Nova Rg" w:hAnsi="Proxima Nova Rg" w:cstheme="minorHAnsi"/>
          <w:sz w:val="22"/>
          <w:szCs w:val="22"/>
        </w:rPr>
        <w:t xml:space="preserve"> report of </w:t>
      </w:r>
      <w:r>
        <w:rPr>
          <w:rFonts w:ascii="Proxima Nova Rg" w:hAnsi="Proxima Nova Rg" w:cstheme="minorHAnsi"/>
          <w:sz w:val="22"/>
          <w:szCs w:val="22"/>
        </w:rPr>
        <w:t>Egypt</w:t>
      </w:r>
      <w:r w:rsidRPr="00817D21">
        <w:rPr>
          <w:rFonts w:ascii="Proxima Nova Rg" w:hAnsi="Proxima Nova Rg" w:cstheme="minorHAnsi"/>
          <w:sz w:val="22"/>
          <w:szCs w:val="22"/>
        </w:rPr>
        <w:t xml:space="preserve"> </w:t>
      </w:r>
      <w:r>
        <w:rPr>
          <w:rFonts w:ascii="Proxima Nova Rg" w:hAnsi="Proxima Nova Rg" w:cstheme="minorHAnsi"/>
          <w:sz w:val="22"/>
          <w:szCs w:val="22"/>
        </w:rPr>
        <w:t>refers to existing provisions which prohibit corporal</w:t>
      </w:r>
      <w:r w:rsidRPr="00817D21">
        <w:rPr>
          <w:rFonts w:ascii="Proxima Nova Rg" w:hAnsi="Proxima Nova Rg" w:cstheme="minorHAnsi"/>
          <w:sz w:val="22"/>
          <w:szCs w:val="22"/>
        </w:rPr>
        <w:t xml:space="preserve"> </w:t>
      </w:r>
      <w:r>
        <w:rPr>
          <w:rFonts w:ascii="Proxima Nova Rg" w:hAnsi="Proxima Nova Rg" w:cstheme="minorHAnsi"/>
          <w:sz w:val="22"/>
          <w:szCs w:val="22"/>
        </w:rPr>
        <w:t>punishment (flogging) in prisons</w:t>
      </w:r>
      <w:r w:rsidRPr="00817D21">
        <w:rPr>
          <w:rFonts w:ascii="Proxima Nova Rg" w:hAnsi="Proxima Nova Rg"/>
          <w:sz w:val="22"/>
          <w:szCs w:val="22"/>
        </w:rPr>
        <w:t>.</w:t>
      </w:r>
      <w:r w:rsidRPr="0023491B">
        <w:rPr>
          <w:rStyle w:val="FootnoteReference"/>
          <w:rFonts w:ascii="Proxima Nova Rg" w:hAnsi="Proxima Nova Rg"/>
          <w:sz w:val="22"/>
          <w:szCs w:val="22"/>
        </w:rPr>
        <w:t xml:space="preserve"> </w:t>
      </w:r>
      <w:r w:rsidRPr="00262FE6">
        <w:rPr>
          <w:rStyle w:val="FootnoteReference"/>
          <w:rFonts w:ascii="Proxima Nova Rg" w:hAnsi="Proxima Nova Rg"/>
          <w:sz w:val="22"/>
          <w:szCs w:val="22"/>
        </w:rPr>
        <w:footnoteReference w:id="2"/>
      </w:r>
      <w:r w:rsidRPr="00817D21">
        <w:rPr>
          <w:rFonts w:ascii="Proxima Nova Rg" w:hAnsi="Proxima Nova Rg"/>
          <w:sz w:val="22"/>
          <w:szCs w:val="22"/>
        </w:rPr>
        <w:t xml:space="preserve"> However, the report does not refer to </w:t>
      </w:r>
      <w:r>
        <w:rPr>
          <w:rFonts w:ascii="Proxima Nova Rg" w:hAnsi="Proxima Nova Rg"/>
          <w:sz w:val="22"/>
          <w:szCs w:val="22"/>
        </w:rPr>
        <w:t xml:space="preserve">the </w:t>
      </w:r>
      <w:r w:rsidRPr="00817D21">
        <w:rPr>
          <w:rFonts w:ascii="Proxima Nova Rg" w:hAnsi="Proxima Nova Rg"/>
          <w:sz w:val="22"/>
          <w:szCs w:val="22"/>
        </w:rPr>
        <w:t>prohibition of corporal punishment of children in all settings.</w:t>
      </w:r>
    </w:p>
    <w:p w14:paraId="6E58C1E1" w14:textId="77777777" w:rsidR="00D81651" w:rsidRDefault="00D81651" w:rsidP="00733C93">
      <w:pPr>
        <w:pStyle w:val="BodyText1"/>
        <w:tabs>
          <w:tab w:val="left" w:pos="8244"/>
          <w:tab w:val="left" w:pos="9160"/>
          <w:tab w:val="left" w:pos="10076"/>
          <w:tab w:val="left" w:pos="10992"/>
          <w:tab w:val="left" w:pos="11908"/>
          <w:tab w:val="left" w:pos="12824"/>
          <w:tab w:val="left" w:pos="13740"/>
          <w:tab w:val="left" w:pos="14656"/>
        </w:tabs>
        <w:spacing w:after="120"/>
        <w:ind w:left="720"/>
        <w:outlineLvl w:val="1"/>
        <w:rPr>
          <w:rFonts w:ascii="Proxima Nova Rg" w:hAnsi="Proxima Nova Rg" w:cstheme="minorHAnsi"/>
          <w:b/>
          <w:sz w:val="28"/>
          <w:szCs w:val="28"/>
        </w:rPr>
      </w:pPr>
    </w:p>
    <w:p w14:paraId="11BA9209" w14:textId="6562F6C1" w:rsidR="00C47964" w:rsidRPr="00E35A27" w:rsidRDefault="00B439AA" w:rsidP="003D3E2A">
      <w:pPr>
        <w:pStyle w:val="BodyText1"/>
        <w:numPr>
          <w:ilvl w:val="0"/>
          <w:numId w:val="22"/>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E35A27">
        <w:rPr>
          <w:rFonts w:ascii="Proxima Nova Rg" w:hAnsi="Proxima Nova Rg" w:cstheme="minorHAnsi"/>
          <w:b/>
          <w:sz w:val="28"/>
          <w:szCs w:val="28"/>
        </w:rPr>
        <w:t>Current l</w:t>
      </w:r>
      <w:r w:rsidR="00BA270B" w:rsidRPr="00E35A27">
        <w:rPr>
          <w:rFonts w:ascii="Proxima Nova Rg" w:hAnsi="Proxima Nova Rg" w:cstheme="minorHAnsi"/>
          <w:b/>
          <w:sz w:val="28"/>
          <w:szCs w:val="28"/>
        </w:rPr>
        <w:t>egality of corporal punishment</w:t>
      </w:r>
      <w:r w:rsidR="00F86964" w:rsidRPr="00E35A27">
        <w:rPr>
          <w:rFonts w:ascii="Proxima Nova Rg" w:hAnsi="Proxima Nova Rg" w:cstheme="minorHAnsi"/>
          <w:b/>
          <w:sz w:val="28"/>
          <w:szCs w:val="28"/>
        </w:rPr>
        <w:t xml:space="preserve"> in </w:t>
      </w:r>
      <w:r w:rsidR="003D3E2A">
        <w:rPr>
          <w:rFonts w:ascii="Proxima Nova Rg" w:hAnsi="Proxima Nova Rg" w:cstheme="minorHAnsi"/>
          <w:b/>
          <w:sz w:val="28"/>
          <w:szCs w:val="28"/>
        </w:rPr>
        <w:t>Egypt</w:t>
      </w:r>
    </w:p>
    <w:p w14:paraId="2E0E1F5C" w14:textId="09A7F285" w:rsidR="00D81651" w:rsidRPr="003D3E2A" w:rsidRDefault="00EE5054" w:rsidP="003D3E2A">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cstheme="minorHAnsi"/>
          <w:b/>
          <w:sz w:val="28"/>
          <w:szCs w:val="28"/>
        </w:rPr>
      </w:pPr>
      <w:r w:rsidRPr="00E35A27">
        <w:rPr>
          <w:rFonts w:ascii="Proxima Nova Rg" w:hAnsi="Proxima Nova Rg" w:cstheme="minorHAnsi"/>
          <w:b/>
          <w:bCs/>
          <w:i/>
          <w:iCs/>
        </w:rPr>
        <w:t>Home</w:t>
      </w:r>
      <w:r w:rsidR="00510BCC" w:rsidRPr="00E35A27">
        <w:rPr>
          <w:rFonts w:ascii="Proxima Nova Rg" w:hAnsi="Proxima Nova Rg" w:cstheme="minorHAnsi"/>
          <w:b/>
          <w:bCs/>
          <w:i/>
          <w:iCs/>
        </w:rPr>
        <w:t>:</w:t>
      </w:r>
      <w:r w:rsidR="00510BCC" w:rsidRPr="00E35A27">
        <w:rPr>
          <w:rFonts w:ascii="Proxima Nova Rg" w:hAnsi="Proxima Nova Rg" w:cstheme="minorHAnsi"/>
        </w:rPr>
        <w:t xml:space="preserve"> </w:t>
      </w:r>
      <w:r w:rsidR="003D3E2A" w:rsidRPr="003D3E2A">
        <w:rPr>
          <w:rFonts w:ascii="Proxima Nova Rg" w:hAnsi="Proxima Nova Rg"/>
          <w:sz w:val="22"/>
          <w:szCs w:val="22"/>
        </w:rPr>
        <w:t xml:space="preserve">Corporal punishment is lawful in the home. </w:t>
      </w:r>
      <w:r w:rsidR="003D3E2A" w:rsidRPr="003D3E2A">
        <w:rPr>
          <w:rFonts w:ascii="Proxima Nova Rg" w:eastAsia="Calibri" w:hAnsi="Proxima Nova Rg"/>
          <w:sz w:val="22"/>
          <w:szCs w:val="22"/>
          <w:lang w:eastAsia="en-GB"/>
        </w:rPr>
        <w:t xml:space="preserve">Act No. 126 2008 amended the Children’s Act 1996 to strengthen legal protection for children’s rights, including protection from harm. Article 1 of the amended Act states that the State shall guarantee as a minimum requirement the same rights provided for in the Convention on the Rights of the Child and other relevant international instruments applicable in Egypt. However, efforts to introduce full prohibition of corporal punishment of children into the law were unsuccessful. Article 3 states that the law shall ensure “the right of the child to life survival, and development </w:t>
      </w:r>
      <w:r w:rsidR="003D3E2A" w:rsidRPr="003D3E2A">
        <w:rPr>
          <w:rFonts w:ascii="Proxima Nova Rg" w:hAnsi="Proxima Nova Rg"/>
          <w:sz w:val="22"/>
          <w:szCs w:val="22"/>
        </w:rPr>
        <w:t>in a supportive family environment, to enjoy various preventive measures, and to be protected from all forms of violence, or injury, or physical, mental or sexual abuse, or negligence, or negligent treatment, or any other forms of maltreatment or exploitation”. But a</w:t>
      </w:r>
      <w:r w:rsidR="003D3E2A" w:rsidRPr="003D3E2A">
        <w:rPr>
          <w:rFonts w:ascii="Proxima Nova Rg" w:eastAsia="Calibri" w:hAnsi="Proxima Nova Rg"/>
          <w:sz w:val="22"/>
          <w:szCs w:val="22"/>
          <w:lang w:eastAsia="en-GB"/>
        </w:rPr>
        <w:t xml:space="preserve">rticle 7bis </w:t>
      </w:r>
      <w:r w:rsidR="003D3E2A" w:rsidRPr="003D3E2A">
        <w:rPr>
          <w:rFonts w:ascii="Proxima Nova Rg" w:hAnsi="Proxima Nova Rg"/>
          <w:sz w:val="22"/>
          <w:szCs w:val="22"/>
        </w:rPr>
        <w:t>confirms parents/carers’ “right to discipline”, stating: “With due consideration to the duties and rights of the person who is responsible for the care of the child, and his right to discipline him through legitimate means, it is prohibited to intentionally expose the child to any illegitimate physical abuse or harmful practice.” Provisions against violence and abuse in the Children’s Act, the Criminal Code 1937 and the Constitution 2012 are not interpreted as prohibiting all corporal punishment of children.</w:t>
      </w:r>
    </w:p>
    <w:p w14:paraId="78DB76FC" w14:textId="3BC30BAE" w:rsidR="003D3E2A" w:rsidRPr="003D3E2A" w:rsidRDefault="003D3E2A" w:rsidP="003D3E2A">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jc w:val="both"/>
        <w:outlineLvl w:val="1"/>
        <w:rPr>
          <w:rFonts w:ascii="Proxima Nova Rg" w:hAnsi="Proxima Nova Rg"/>
          <w:sz w:val="22"/>
          <w:szCs w:val="22"/>
        </w:rPr>
      </w:pPr>
      <w:r w:rsidRPr="003D3E2A">
        <w:rPr>
          <w:rFonts w:ascii="Proxima Nova Rg" w:hAnsi="Proxima Nova Rg" w:cstheme="minorHAnsi"/>
          <w:b/>
          <w:bCs/>
          <w:i/>
          <w:iCs/>
        </w:rPr>
        <w:t>Alternative care settings:</w:t>
      </w:r>
      <w:r w:rsidRPr="003D3E2A">
        <w:rPr>
          <w:rFonts w:ascii="Proxima Nova Rg" w:hAnsi="Proxima Nova Rg" w:cstheme="minorHAnsi"/>
        </w:rPr>
        <w:t xml:space="preserve"> </w:t>
      </w:r>
      <w:r w:rsidRPr="003D3E2A">
        <w:rPr>
          <w:rFonts w:ascii="Proxima Nova Rg" w:hAnsi="Proxima Nova Rg"/>
          <w:sz w:val="22"/>
          <w:szCs w:val="22"/>
        </w:rPr>
        <w:t xml:space="preserve"> Corporal punishment is lawful in alternative care settings under the “right to discipline” in article 7bis of the Children’s Act (see under “Home”).</w:t>
      </w:r>
    </w:p>
    <w:p w14:paraId="1D97D2C5" w14:textId="76E6652D" w:rsidR="003D3E2A" w:rsidRPr="003D3E2A" w:rsidRDefault="003D3E2A" w:rsidP="003D3E2A">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cstheme="minorHAnsi"/>
          <w:b/>
          <w:sz w:val="28"/>
          <w:szCs w:val="28"/>
        </w:rPr>
      </w:pPr>
      <w:r w:rsidRPr="003D3E2A">
        <w:rPr>
          <w:rFonts w:ascii="Proxima Nova Rg" w:hAnsi="Proxima Nova Rg" w:cstheme="minorHAnsi"/>
          <w:b/>
          <w:bCs/>
          <w:i/>
          <w:iCs/>
        </w:rPr>
        <w:t>Day care:</w:t>
      </w:r>
      <w:r w:rsidRPr="003D3E2A">
        <w:rPr>
          <w:rFonts w:ascii="Proxima Nova Rg" w:hAnsi="Proxima Nova Rg" w:cstheme="minorHAnsi"/>
        </w:rPr>
        <w:t xml:space="preserve"> </w:t>
      </w:r>
      <w:r w:rsidRPr="003D3E2A">
        <w:rPr>
          <w:rFonts w:ascii="Proxima Nova Rg" w:hAnsi="Proxima Nova Rg"/>
          <w:color w:val="000000"/>
          <w:sz w:val="22"/>
          <w:szCs w:val="22"/>
        </w:rPr>
        <w:t xml:space="preserve"> </w:t>
      </w:r>
      <w:r w:rsidRPr="003D3E2A">
        <w:rPr>
          <w:rFonts w:ascii="Proxima Nova Rg" w:hAnsi="Proxima Nova Rg"/>
          <w:sz w:val="22"/>
          <w:szCs w:val="22"/>
        </w:rPr>
        <w:t>Corporal punishment is lawful in early childhood care and in day care for older children under the “right to discipline” in article 7bis of the Children’s Act (see under “Home”).</w:t>
      </w:r>
    </w:p>
    <w:p w14:paraId="7BFCE9D7" w14:textId="751D7D63" w:rsidR="003D3E2A" w:rsidRPr="003D3E2A" w:rsidRDefault="00D81651" w:rsidP="003D3E2A">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Schools:</w:t>
      </w:r>
      <w:r w:rsidRPr="00AD1697">
        <w:rPr>
          <w:rFonts w:ascii="Proxima Nova Rg" w:hAnsi="Proxima Nova Rg" w:cstheme="minorHAnsi"/>
        </w:rPr>
        <w:t xml:space="preserve"> </w:t>
      </w:r>
      <w:r w:rsidRPr="00AD1697">
        <w:rPr>
          <w:rFonts w:ascii="Proxima Nova Rg" w:hAnsi="Proxima Nova Rg"/>
          <w:sz w:val="22"/>
          <w:szCs w:val="22"/>
        </w:rPr>
        <w:t xml:space="preserve"> </w:t>
      </w:r>
      <w:r w:rsidR="003D3E2A" w:rsidRPr="003D3E2A">
        <w:rPr>
          <w:rFonts w:ascii="Proxima Nova Rg" w:hAnsi="Proxima Nova Rg"/>
          <w:sz w:val="22"/>
          <w:szCs w:val="22"/>
        </w:rPr>
        <w:t xml:space="preserve">A ministerial directive of 17 November 1998 states that corporal punishment should not be used in schools but there appears to be no explicit prohibition of corporal punishment in law. The National Council for Childhood and Motherhood has called for the ministerial directive to be confirmed in law, but to our knowledge this has not yet been achieved. </w:t>
      </w:r>
      <w:r w:rsidR="003D3E2A" w:rsidRPr="003D3E2A">
        <w:rPr>
          <w:rFonts w:ascii="Proxima Nova Rg" w:hAnsi="Proxima Nova Rg" w:cstheme="minorHAnsi"/>
          <w:sz w:val="22"/>
          <w:szCs w:val="22"/>
        </w:rPr>
        <w:t>A 2014 decree “absolutely prohibit[s]” physical punishment or verbal abuse of students subject to penalties under the “Rules Organizing the Disciplinary Responsibility of Civil Servants.”</w:t>
      </w:r>
      <w:r w:rsidR="003D3E2A" w:rsidRPr="004D7ACA">
        <w:rPr>
          <w:rStyle w:val="FootnoteReference"/>
          <w:rFonts w:ascii="Proxima Nova Rg" w:hAnsi="Proxima Nova Rg" w:cstheme="minorHAnsi"/>
          <w:sz w:val="22"/>
          <w:szCs w:val="22"/>
        </w:rPr>
        <w:footnoteReference w:id="3"/>
      </w:r>
      <w:r w:rsidR="003D3E2A" w:rsidRPr="003D3E2A">
        <w:rPr>
          <w:rFonts w:ascii="Proxima Nova Rg" w:hAnsi="Proxima Nova Rg" w:cstheme="minorHAnsi"/>
          <w:sz w:val="22"/>
          <w:szCs w:val="22"/>
        </w:rPr>
        <w:t xml:space="preserve"> A 2016 decree states that corporal punishment is not an approved disciplinary measure that school staff may take to deal with student “infractions” such as tardiness, not wearing a uniform, and alarmingly, </w:t>
      </w:r>
      <w:r w:rsidR="003D3E2A" w:rsidRPr="003D3E2A">
        <w:rPr>
          <w:rFonts w:ascii="Proxima Nova Rg" w:hAnsi="Proxima Nova Rg" w:cstheme="minorHAnsi"/>
          <w:sz w:val="22"/>
          <w:szCs w:val="22"/>
        </w:rPr>
        <w:lastRenderedPageBreak/>
        <w:t>“harming national unity or incitement against the nation.”</w:t>
      </w:r>
      <w:r w:rsidR="003D3E2A" w:rsidRPr="004D7ACA">
        <w:rPr>
          <w:rStyle w:val="FootnoteReference"/>
          <w:rFonts w:ascii="Proxima Nova Rg" w:hAnsi="Proxima Nova Rg" w:cstheme="minorHAnsi"/>
          <w:sz w:val="22"/>
          <w:szCs w:val="22"/>
        </w:rPr>
        <w:footnoteReference w:id="4"/>
      </w:r>
      <w:r w:rsidR="003D3E2A" w:rsidRPr="003D3E2A">
        <w:rPr>
          <w:rFonts w:ascii="Proxima Nova Rg" w:hAnsi="Proxima Nova Rg" w:cstheme="minorHAnsi"/>
          <w:sz w:val="22"/>
          <w:szCs w:val="22"/>
        </w:rPr>
        <w:t xml:space="preserve"> </w:t>
      </w:r>
      <w:r w:rsidR="003D3E2A" w:rsidRPr="003D3E2A">
        <w:rPr>
          <w:rFonts w:ascii="Proxima Nova Rg" w:hAnsi="Proxima Nova Rg"/>
          <w:sz w:val="22"/>
          <w:szCs w:val="22"/>
        </w:rPr>
        <w:t>We have been unable to examine the text of Decree 287/2016 on school discipline.</w:t>
      </w:r>
    </w:p>
    <w:p w14:paraId="41B2DD62" w14:textId="38B9BD43" w:rsidR="003D3E2A" w:rsidRPr="003D3E2A" w:rsidRDefault="00D81651" w:rsidP="003D3E2A">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rPr>
      </w:pPr>
      <w:r w:rsidRPr="00AD1697">
        <w:rPr>
          <w:rFonts w:ascii="Proxima Nova Rg" w:hAnsi="Proxima Nova Rg" w:cstheme="minorHAnsi"/>
          <w:b/>
          <w:bCs/>
          <w:i/>
          <w:iCs/>
        </w:rPr>
        <w:t>Penal institutions:</w:t>
      </w:r>
      <w:r w:rsidRPr="00AD1697">
        <w:rPr>
          <w:rFonts w:ascii="Proxima Nova Rg" w:hAnsi="Proxima Nova Rg" w:cstheme="minorHAnsi"/>
        </w:rPr>
        <w:t xml:space="preserve"> </w:t>
      </w:r>
      <w:r w:rsidR="003D3E2A" w:rsidRPr="003D3E2A">
        <w:rPr>
          <w:rFonts w:ascii="Proxima Nova Rg" w:hAnsi="Proxima Nova Rg"/>
          <w:sz w:val="22"/>
          <w:szCs w:val="22"/>
        </w:rPr>
        <w:t>Corporal punishment is unlawful as a disciplinary measure in prisons. The provision for flogging prisoners in Law No. 396 1956 was repealed by Law No. 152 2002. Under article 42 of the Children’s Act any person arrested or detained “shall be treated in the manner concomitant with the preservation of his dignity” and “no physical or moral harm is to be inflicted upon him”. Article 40 of the Code of Criminal Procedure states that any person detained “shall be treated in a manner that preserves his human dignity, he should not be harmed physically or mentally”. Article 36 of the Constitution 2012 states: “Anyone who has been arrested, jailed, or restricted in his freedom in any form is entitled to being treated in a way that respects his dignity. He must not be tortured, threatened, or degraded. He must not be harmed physically or mentally.” However, we have been unable to ascertain the legality of corporal punishment in social welfare institutions, in which children below 16 years convicted of crime may be detained. The Human Rights Association for the Assistance of Prisoners has documented flogging of juveniles in social care institutions.</w:t>
      </w:r>
      <w:r w:rsidR="003D3E2A" w:rsidRPr="004D7ACA">
        <w:rPr>
          <w:rStyle w:val="FootnoteReference"/>
          <w:rFonts w:ascii="Proxima Nova Rg" w:hAnsi="Proxima Nova Rg"/>
          <w:sz w:val="22"/>
          <w:szCs w:val="22"/>
        </w:rPr>
        <w:footnoteReference w:id="5"/>
      </w:r>
    </w:p>
    <w:p w14:paraId="6DAC1825" w14:textId="148C6A90" w:rsidR="008549A7" w:rsidRDefault="00D81651" w:rsidP="00C03B8D">
      <w:pPr>
        <w:pStyle w:val="BodyText1"/>
        <w:numPr>
          <w:ilvl w:val="1"/>
          <w:numId w:val="22"/>
        </w:numPr>
        <w:tabs>
          <w:tab w:val="left" w:pos="8244"/>
          <w:tab w:val="left" w:pos="9160"/>
          <w:tab w:val="left" w:pos="10076"/>
          <w:tab w:val="left" w:pos="10992"/>
          <w:tab w:val="left" w:pos="11908"/>
          <w:tab w:val="left" w:pos="12824"/>
          <w:tab w:val="left" w:pos="13740"/>
          <w:tab w:val="left" w:pos="14656"/>
        </w:tabs>
        <w:spacing w:after="120"/>
        <w:outlineLvl w:val="1"/>
        <w:rPr>
          <w:rFonts w:ascii="Proxima Nova Rg" w:hAnsi="Proxima Nova Rg"/>
          <w:sz w:val="22"/>
          <w:szCs w:val="22"/>
        </w:rPr>
      </w:pPr>
      <w:r w:rsidRPr="00AD1697">
        <w:rPr>
          <w:rFonts w:ascii="Proxima Nova Rg" w:hAnsi="Proxima Nova Rg" w:cstheme="minorHAnsi"/>
          <w:b/>
          <w:bCs/>
          <w:i/>
          <w:iCs/>
        </w:rPr>
        <w:t>Sentence for crime:</w:t>
      </w:r>
      <w:r w:rsidRPr="00AD1697">
        <w:rPr>
          <w:rFonts w:ascii="Proxima Nova Rg" w:hAnsi="Proxima Nova Rg" w:cstheme="minorHAnsi"/>
        </w:rPr>
        <w:t xml:space="preserve"> </w:t>
      </w:r>
      <w:r w:rsidR="00C03B8D" w:rsidRPr="00C03B8D">
        <w:rPr>
          <w:rFonts w:ascii="Proxima Nova Rg" w:hAnsi="Proxima Nova Rg"/>
          <w:sz w:val="22"/>
          <w:szCs w:val="22"/>
        </w:rPr>
        <w:t>Corporal punishment is unlawful as a sentence for crime. It is not a permitted sentence for children between the ages of 7 and 15 years under the Children’s Act 1996 (art. 101). Children between 15 and 18 receive reduced penal sentences, and these do not include corporal punishment.</w:t>
      </w:r>
    </w:p>
    <w:p w14:paraId="6ECFA5E2" w14:textId="77777777" w:rsidR="00C03B8D" w:rsidRPr="00C03B8D" w:rsidRDefault="00C03B8D" w:rsidP="00C03B8D">
      <w:pPr>
        <w:pStyle w:val="BodyText1"/>
        <w:tabs>
          <w:tab w:val="left" w:pos="8244"/>
          <w:tab w:val="left" w:pos="9160"/>
          <w:tab w:val="left" w:pos="10076"/>
          <w:tab w:val="left" w:pos="10992"/>
          <w:tab w:val="left" w:pos="11908"/>
          <w:tab w:val="left" w:pos="12824"/>
          <w:tab w:val="left" w:pos="13740"/>
          <w:tab w:val="left" w:pos="14656"/>
        </w:tabs>
        <w:spacing w:after="120"/>
        <w:ind w:left="540"/>
        <w:outlineLvl w:val="1"/>
        <w:rPr>
          <w:rFonts w:ascii="Proxima Nova Rg" w:hAnsi="Proxima Nova Rg"/>
          <w:sz w:val="22"/>
          <w:szCs w:val="22"/>
        </w:rPr>
      </w:pPr>
    </w:p>
    <w:p w14:paraId="7A722C3F" w14:textId="1F027C39" w:rsidR="00EE5054" w:rsidRPr="00E35A27" w:rsidRDefault="00EE5054" w:rsidP="003D3E2A">
      <w:pPr>
        <w:pStyle w:val="Heading2"/>
        <w:numPr>
          <w:ilvl w:val="0"/>
          <w:numId w:val="22"/>
        </w:numPr>
        <w:spacing w:after="120"/>
        <w:jc w:val="both"/>
        <w:rPr>
          <w:rFonts w:ascii="Proxima Nova Rg" w:hAnsi="Proxima Nova Rg" w:cstheme="minorHAnsi"/>
          <w:sz w:val="28"/>
          <w:szCs w:val="28"/>
        </w:rPr>
      </w:pPr>
      <w:bookmarkStart w:id="1" w:name="_Toc197483587"/>
      <w:r w:rsidRPr="00E35A27">
        <w:rPr>
          <w:rFonts w:ascii="Proxima Nova Rg" w:hAnsi="Proxima Nova Rg" w:cstheme="minorHAnsi"/>
          <w:sz w:val="28"/>
          <w:szCs w:val="28"/>
        </w:rPr>
        <w:t>Recommendations by human rights treaty bodies</w:t>
      </w:r>
      <w:bookmarkEnd w:id="1"/>
      <w:r w:rsidR="00F86964" w:rsidRPr="00E35A27">
        <w:rPr>
          <w:rFonts w:ascii="Proxima Nova Rg" w:hAnsi="Proxima Nova Rg" w:cstheme="minorHAnsi"/>
          <w:sz w:val="28"/>
          <w:szCs w:val="28"/>
        </w:rPr>
        <w:t xml:space="preserve"> and during the UPR</w:t>
      </w:r>
    </w:p>
    <w:p w14:paraId="5352010A" w14:textId="77777777" w:rsidR="00DD7EA4" w:rsidRPr="00E35A27" w:rsidRDefault="00DD7EA4" w:rsidP="000C4C49">
      <w:pPr>
        <w:pStyle w:val="ListParagraph"/>
        <w:spacing w:after="120"/>
        <w:jc w:val="both"/>
        <w:rPr>
          <w:rFonts w:ascii="Proxima Nova Rg" w:hAnsi="Proxima Nova Rg" w:cstheme="minorHAnsi"/>
          <w:bCs/>
        </w:rPr>
      </w:pPr>
    </w:p>
    <w:p w14:paraId="005B80B9" w14:textId="4DB75308" w:rsidR="00C03B8D" w:rsidRPr="00C03B8D" w:rsidRDefault="00C03B8D" w:rsidP="00C03B8D">
      <w:pPr>
        <w:pStyle w:val="ListParagraph"/>
        <w:numPr>
          <w:ilvl w:val="1"/>
          <w:numId w:val="22"/>
        </w:numPr>
        <w:spacing w:after="120"/>
        <w:rPr>
          <w:rFonts w:ascii="Proxima Nova Rg" w:hAnsi="Proxima Nova Rg" w:cstheme="minorHAnsi"/>
          <w:bCs/>
        </w:rPr>
      </w:pPr>
      <w:r w:rsidRPr="00C03B8D">
        <w:rPr>
          <w:rFonts w:ascii="Proxima Nova Rg" w:hAnsi="Proxima Nova Rg" w:cstheme="minorHAnsi"/>
          <w:b/>
          <w:bCs/>
          <w:i/>
        </w:rPr>
        <w:t>CRC</w:t>
      </w:r>
      <w:r w:rsidRPr="00C03B8D">
        <w:rPr>
          <w:rFonts w:ascii="Proxima Nova Rg" w:hAnsi="Proxima Nova Rg" w:cstheme="minorHAnsi"/>
          <w:bCs/>
        </w:rPr>
        <w:t xml:space="preserve">: </w:t>
      </w:r>
      <w:r w:rsidRPr="00C03B8D">
        <w:rPr>
          <w:rFonts w:ascii="Proxima Nova Rg" w:hAnsi="Proxima Nova Rg" w:cstheme="minorHAnsi"/>
          <w:bCs/>
          <w:sz w:val="22"/>
          <w:szCs w:val="22"/>
        </w:rPr>
        <w:t>On two occasions,</w:t>
      </w:r>
      <w:r w:rsidRPr="00C03B8D">
        <w:rPr>
          <w:rFonts w:ascii="Proxima Nova Rg" w:hAnsi="Proxima Nova Rg" w:cstheme="minorHAnsi"/>
          <w:bCs/>
        </w:rPr>
        <w:t xml:space="preserve"> </w:t>
      </w:r>
      <w:r w:rsidRPr="00C03B8D">
        <w:rPr>
          <w:rFonts w:ascii="Proxima Nova Rg" w:hAnsi="Proxima Nova Rg" w:cstheme="minorHAnsi"/>
          <w:bCs/>
          <w:sz w:val="22"/>
          <w:szCs w:val="22"/>
        </w:rPr>
        <w:t>the Committee on the Rights of the Child has recommended to Egypt that legislation be enacted to explicitly prohibit corporal punishment in all settings: in its concluding observations on the state party’s second report in 2001</w:t>
      </w:r>
      <w:r>
        <w:rPr>
          <w:rStyle w:val="FootnoteReference"/>
          <w:rFonts w:ascii="Proxima Nova Rg" w:hAnsi="Proxima Nova Rg"/>
          <w:bCs/>
          <w:sz w:val="22"/>
          <w:szCs w:val="22"/>
        </w:rPr>
        <w:footnoteReference w:id="6"/>
      </w:r>
      <w:r w:rsidRPr="00C03B8D">
        <w:rPr>
          <w:rFonts w:ascii="Proxima Nova Rg" w:hAnsi="Proxima Nova Rg" w:cstheme="minorHAnsi"/>
          <w:bCs/>
          <w:sz w:val="22"/>
          <w:szCs w:val="22"/>
        </w:rPr>
        <w:t xml:space="preserve"> and on the third-fourth report in 2011.</w:t>
      </w:r>
      <w:r w:rsidRPr="00297E28">
        <w:rPr>
          <w:vertAlign w:val="superscript"/>
        </w:rPr>
        <w:footnoteReference w:id="7"/>
      </w:r>
      <w:r w:rsidRPr="00C03B8D">
        <w:rPr>
          <w:rFonts w:ascii="Proxima Nova Rg" w:hAnsi="Proxima Nova Rg" w:cstheme="minorHAnsi"/>
          <w:bCs/>
          <w:sz w:val="22"/>
          <w:szCs w:val="22"/>
        </w:rPr>
        <w:t xml:space="preserve"> </w:t>
      </w:r>
      <w:r w:rsidRPr="00C03B8D">
        <w:rPr>
          <w:rFonts w:ascii="Proxima Nova Rg" w:hAnsi="Proxima Nova Rg" w:cstheme="minorHAnsi"/>
          <w:bCs/>
        </w:rPr>
        <w:t xml:space="preserve"> </w:t>
      </w:r>
    </w:p>
    <w:p w14:paraId="5165DC59" w14:textId="77777777" w:rsidR="00C03B8D" w:rsidRDefault="00C03B8D" w:rsidP="00C03B8D">
      <w:pPr>
        <w:pStyle w:val="ListParagraph"/>
        <w:spacing w:after="120"/>
        <w:rPr>
          <w:rFonts w:ascii="Proxima Nova Rg" w:hAnsi="Proxima Nova Rg" w:cstheme="minorHAnsi"/>
          <w:bCs/>
        </w:rPr>
      </w:pPr>
    </w:p>
    <w:p w14:paraId="4BC331D0" w14:textId="77777777" w:rsidR="00C03B8D" w:rsidRPr="00C626EF" w:rsidRDefault="00C03B8D" w:rsidP="00C03B8D">
      <w:pPr>
        <w:pStyle w:val="ListParagraph"/>
        <w:numPr>
          <w:ilvl w:val="1"/>
          <w:numId w:val="22"/>
        </w:numPr>
        <w:spacing w:after="120"/>
        <w:rPr>
          <w:rFonts w:ascii="Proxima Nova Rg" w:hAnsi="Proxima Nova Rg" w:cstheme="minorHAnsi"/>
          <w:bCs/>
          <w:sz w:val="22"/>
          <w:szCs w:val="22"/>
        </w:rPr>
      </w:pPr>
      <w:r w:rsidRPr="00C626EF">
        <w:rPr>
          <w:rFonts w:ascii="Proxima Nova Rg" w:hAnsi="Proxima Nova Rg" w:cstheme="minorHAnsi"/>
          <w:b/>
          <w:i/>
          <w:iCs/>
        </w:rPr>
        <w:t xml:space="preserve"> </w:t>
      </w:r>
      <w:r>
        <w:rPr>
          <w:rFonts w:ascii="Proxima Nova Rg" w:hAnsi="Proxima Nova Rg" w:cstheme="minorHAnsi"/>
          <w:b/>
          <w:i/>
          <w:iCs/>
        </w:rPr>
        <w:t>ACERWC</w:t>
      </w:r>
      <w:r w:rsidRPr="00C626EF">
        <w:rPr>
          <w:rFonts w:ascii="Proxima Nova Rg" w:hAnsi="Proxima Nova Rg" w:cstheme="minorHAnsi"/>
          <w:b/>
          <w:i/>
          <w:iCs/>
        </w:rPr>
        <w:t>:</w:t>
      </w:r>
      <w:r>
        <w:rPr>
          <w:rFonts w:ascii="Proxima Nova Rg" w:hAnsi="Proxima Nova Rg" w:cstheme="minorHAnsi"/>
          <w:bCs/>
        </w:rPr>
        <w:t xml:space="preserve"> </w:t>
      </w:r>
      <w:r w:rsidRPr="00C626EF">
        <w:rPr>
          <w:rFonts w:ascii="Proxima Nova Rg" w:hAnsi="Proxima Nova Rg" w:cstheme="minorHAnsi"/>
          <w:bCs/>
          <w:sz w:val="22"/>
          <w:szCs w:val="22"/>
        </w:rPr>
        <w:t>In 20</w:t>
      </w:r>
      <w:r>
        <w:rPr>
          <w:rFonts w:ascii="Proxima Nova Rg" w:hAnsi="Proxima Nova Rg" w:cstheme="minorHAnsi"/>
          <w:bCs/>
          <w:sz w:val="22"/>
          <w:szCs w:val="22"/>
        </w:rPr>
        <w:t xml:space="preserve">09, the African Committee of Experts on the Rights and Welfare of the Child </w:t>
      </w:r>
      <w:r w:rsidRPr="004D7ACA">
        <w:rPr>
          <w:rFonts w:ascii="Proxima Nova Rg" w:hAnsi="Proxima Nova Rg"/>
          <w:sz w:val="22"/>
          <w:szCs w:val="22"/>
        </w:rPr>
        <w:t>note</w:t>
      </w:r>
      <w:r>
        <w:rPr>
          <w:rFonts w:ascii="Proxima Nova Rg" w:hAnsi="Proxima Nova Rg"/>
          <w:sz w:val="22"/>
          <w:szCs w:val="22"/>
        </w:rPr>
        <w:t>d</w:t>
      </w:r>
      <w:r w:rsidRPr="004D7ACA">
        <w:rPr>
          <w:rFonts w:ascii="Proxima Nova Rg" w:hAnsi="Proxima Nova Rg"/>
          <w:sz w:val="22"/>
          <w:szCs w:val="22"/>
        </w:rPr>
        <w:t xml:space="preserve"> </w:t>
      </w:r>
      <w:r>
        <w:rPr>
          <w:rFonts w:ascii="Proxima Nova Rg" w:hAnsi="Proxima Nova Rg"/>
          <w:sz w:val="22"/>
          <w:szCs w:val="22"/>
        </w:rPr>
        <w:t>a</w:t>
      </w:r>
      <w:r w:rsidRPr="004D7ACA">
        <w:rPr>
          <w:rFonts w:ascii="Proxima Nova Rg" w:hAnsi="Proxima Nova Rg"/>
          <w:sz w:val="22"/>
          <w:szCs w:val="22"/>
        </w:rPr>
        <w:t xml:space="preserve"> </w:t>
      </w:r>
      <w:r>
        <w:rPr>
          <w:rFonts w:ascii="Proxima Nova Rg" w:hAnsi="Proxima Nova Rg"/>
          <w:sz w:val="22"/>
          <w:szCs w:val="22"/>
        </w:rPr>
        <w:t>“</w:t>
      </w:r>
      <w:r w:rsidRPr="004D7ACA">
        <w:rPr>
          <w:rFonts w:ascii="Proxima Nova Rg" w:hAnsi="Proxima Nova Rg"/>
          <w:sz w:val="22"/>
          <w:szCs w:val="22"/>
        </w:rPr>
        <w:t>resistance</w:t>
      </w:r>
      <w:r>
        <w:rPr>
          <w:rFonts w:ascii="Proxima Nova Rg" w:hAnsi="Proxima Nova Rg"/>
          <w:sz w:val="22"/>
          <w:szCs w:val="22"/>
        </w:rPr>
        <w:t>”</w:t>
      </w:r>
      <w:r w:rsidRPr="004D7ACA">
        <w:rPr>
          <w:rFonts w:ascii="Proxima Nova Rg" w:hAnsi="Proxima Nova Rg"/>
          <w:sz w:val="22"/>
          <w:szCs w:val="22"/>
        </w:rPr>
        <w:t xml:space="preserve"> to putting an end </w:t>
      </w:r>
      <w:r>
        <w:rPr>
          <w:rFonts w:ascii="Proxima Nova Rg" w:hAnsi="Proxima Nova Rg"/>
          <w:sz w:val="22"/>
          <w:szCs w:val="22"/>
        </w:rPr>
        <w:t xml:space="preserve">to corporal punishment </w:t>
      </w:r>
      <w:r w:rsidRPr="004D7ACA">
        <w:rPr>
          <w:rFonts w:ascii="Proxima Nova Rg" w:hAnsi="Proxima Nova Rg"/>
          <w:sz w:val="22"/>
          <w:szCs w:val="22"/>
        </w:rPr>
        <w:t>and recommend</w:t>
      </w:r>
      <w:r>
        <w:rPr>
          <w:rFonts w:ascii="Proxima Nova Rg" w:hAnsi="Proxima Nova Rg"/>
          <w:sz w:val="22"/>
          <w:szCs w:val="22"/>
        </w:rPr>
        <w:t>ed</w:t>
      </w:r>
      <w:r w:rsidRPr="004D7ACA">
        <w:rPr>
          <w:rFonts w:ascii="Proxima Nova Rg" w:hAnsi="Proxima Nova Rg"/>
          <w:sz w:val="22"/>
          <w:szCs w:val="22"/>
        </w:rPr>
        <w:t xml:space="preserve"> </w:t>
      </w:r>
      <w:r>
        <w:rPr>
          <w:rFonts w:ascii="Proxima Nova Rg" w:hAnsi="Proxima Nova Rg"/>
          <w:sz w:val="22"/>
          <w:szCs w:val="22"/>
        </w:rPr>
        <w:t>that Egypt</w:t>
      </w:r>
      <w:r w:rsidRPr="004D7ACA">
        <w:rPr>
          <w:rFonts w:ascii="Proxima Nova Rg" w:hAnsi="Proxima Nova Rg"/>
          <w:sz w:val="22"/>
          <w:szCs w:val="22"/>
        </w:rPr>
        <w:t xml:space="preserve"> </w:t>
      </w:r>
      <w:r>
        <w:rPr>
          <w:rFonts w:ascii="Proxima Nova Rg" w:hAnsi="Proxima Nova Rg"/>
          <w:sz w:val="22"/>
          <w:szCs w:val="22"/>
        </w:rPr>
        <w:t>“</w:t>
      </w:r>
      <w:r w:rsidRPr="004D7ACA">
        <w:rPr>
          <w:rFonts w:ascii="Proxima Nova Rg" w:hAnsi="Proxima Nova Rg"/>
          <w:sz w:val="22"/>
          <w:szCs w:val="22"/>
        </w:rPr>
        <w:t>take the necessary measures to abolish the practice</w:t>
      </w:r>
      <w:r>
        <w:rPr>
          <w:rFonts w:ascii="Proxima Nova Rg" w:hAnsi="Proxima Nova Rg"/>
          <w:sz w:val="22"/>
          <w:szCs w:val="22"/>
        </w:rPr>
        <w:t>”.</w:t>
      </w:r>
      <w:r>
        <w:rPr>
          <w:rStyle w:val="FootnoteReference"/>
          <w:rFonts w:ascii="Proxima Nova Rg" w:hAnsi="Proxima Nova Rg"/>
          <w:sz w:val="22"/>
          <w:szCs w:val="22"/>
        </w:rPr>
        <w:footnoteReference w:id="8"/>
      </w:r>
      <w:r w:rsidRPr="00C626EF" w:rsidDel="00492E1C">
        <w:rPr>
          <w:rFonts w:ascii="Proxima Nova Rg" w:hAnsi="Proxima Nova Rg" w:cstheme="minorHAnsi"/>
          <w:bCs/>
          <w:sz w:val="22"/>
          <w:szCs w:val="22"/>
        </w:rPr>
        <w:t xml:space="preserve"> </w:t>
      </w:r>
    </w:p>
    <w:p w14:paraId="1A5AD793" w14:textId="77777777" w:rsidR="00C03B8D" w:rsidRPr="00C626EF" w:rsidRDefault="00C03B8D" w:rsidP="00C03B8D">
      <w:pPr>
        <w:pStyle w:val="ListParagraph"/>
        <w:rPr>
          <w:rFonts w:ascii="Proxima Nova Rg" w:hAnsi="Proxima Nova Rg" w:cstheme="minorHAnsi"/>
          <w:bCs/>
          <w:sz w:val="22"/>
          <w:szCs w:val="22"/>
        </w:rPr>
      </w:pPr>
    </w:p>
    <w:p w14:paraId="2A0CE22B" w14:textId="77777777" w:rsidR="00C03B8D" w:rsidRPr="00AB0D02" w:rsidRDefault="00C03B8D" w:rsidP="00C03B8D">
      <w:pPr>
        <w:pStyle w:val="ListParagraph"/>
        <w:numPr>
          <w:ilvl w:val="1"/>
          <w:numId w:val="22"/>
        </w:numPr>
        <w:spacing w:after="120"/>
        <w:rPr>
          <w:rFonts w:ascii="Proxima Nova Rg" w:hAnsi="Proxima Nova Rg" w:cstheme="minorHAnsi"/>
          <w:bCs/>
          <w:sz w:val="22"/>
          <w:szCs w:val="22"/>
        </w:rPr>
      </w:pPr>
      <w:r>
        <w:rPr>
          <w:rFonts w:ascii="Proxima Nova Rg" w:hAnsi="Proxima Nova Rg" w:cstheme="minorHAnsi"/>
          <w:bCs/>
          <w:sz w:val="22"/>
          <w:szCs w:val="22"/>
        </w:rPr>
        <w:t xml:space="preserve"> </w:t>
      </w:r>
      <w:r w:rsidRPr="00AB0D02">
        <w:rPr>
          <w:rFonts w:ascii="Proxima Nova Rg" w:hAnsi="Proxima Nova Rg" w:cstheme="minorHAnsi"/>
          <w:b/>
          <w:bCs/>
          <w:i/>
        </w:rPr>
        <w:t>UPR:</w:t>
      </w:r>
      <w:r w:rsidRPr="00AB0D02">
        <w:rPr>
          <w:rFonts w:ascii="Proxima Nova Rg" w:hAnsi="Proxima Nova Rg" w:cstheme="minorHAnsi"/>
          <w:b/>
          <w:bCs/>
        </w:rPr>
        <w:t xml:space="preserve"> </w:t>
      </w:r>
      <w:r w:rsidRPr="00DD169A">
        <w:rPr>
          <w:rFonts w:ascii="Proxima Nova Rg" w:hAnsi="Proxima Nova Rg" w:cstheme="minorHAnsi"/>
          <w:bCs/>
          <w:sz w:val="22"/>
          <w:szCs w:val="22"/>
        </w:rPr>
        <w:t xml:space="preserve">At the third cycle of the Universal Periodic Review of </w:t>
      </w:r>
      <w:r>
        <w:rPr>
          <w:rFonts w:ascii="Proxima Nova Rg" w:hAnsi="Proxima Nova Rg" w:cstheme="minorHAnsi"/>
          <w:bCs/>
          <w:sz w:val="22"/>
          <w:szCs w:val="22"/>
        </w:rPr>
        <w:t>Egypt</w:t>
      </w:r>
      <w:r w:rsidRPr="00DD169A">
        <w:rPr>
          <w:rFonts w:ascii="Proxima Nova Rg" w:hAnsi="Proxima Nova Rg" w:cstheme="minorHAnsi"/>
          <w:bCs/>
          <w:sz w:val="22"/>
          <w:szCs w:val="22"/>
        </w:rPr>
        <w:t xml:space="preserve"> in 201</w:t>
      </w:r>
      <w:r>
        <w:rPr>
          <w:rFonts w:ascii="Proxima Nova Rg" w:hAnsi="Proxima Nova Rg" w:cstheme="minorHAnsi"/>
          <w:bCs/>
          <w:sz w:val="22"/>
          <w:szCs w:val="22"/>
        </w:rPr>
        <w:t>9</w:t>
      </w:r>
      <w:r w:rsidRPr="00DD169A">
        <w:rPr>
          <w:rFonts w:ascii="Proxima Nova Rg" w:hAnsi="Proxima Nova Rg" w:cstheme="minorHAnsi"/>
          <w:bCs/>
          <w:sz w:val="22"/>
          <w:szCs w:val="22"/>
        </w:rPr>
        <w:t>,</w:t>
      </w:r>
      <w:r>
        <w:rPr>
          <w:rFonts w:ascii="Proxima Nova Rg" w:hAnsi="Proxima Nova Rg" w:cstheme="minorHAnsi"/>
          <w:bCs/>
          <w:sz w:val="22"/>
          <w:szCs w:val="22"/>
        </w:rPr>
        <w:t xml:space="preserve"> two</w:t>
      </w:r>
      <w:r w:rsidRPr="00DD169A">
        <w:rPr>
          <w:rFonts w:ascii="Proxima Nova Rg" w:hAnsi="Proxima Nova Rg" w:cstheme="minorHAnsi"/>
          <w:bCs/>
          <w:sz w:val="22"/>
          <w:szCs w:val="22"/>
        </w:rPr>
        <w:t xml:space="preserve"> recommendations to enact a legislation to prohibit corporal punishment in all settings were made</w:t>
      </w:r>
      <w:r>
        <w:rPr>
          <w:rFonts w:ascii="Proxima Nova Rg" w:hAnsi="Proxima Nova Rg" w:cstheme="minorHAnsi"/>
          <w:bCs/>
          <w:sz w:val="22"/>
          <w:szCs w:val="22"/>
        </w:rPr>
        <w:t>.</w:t>
      </w:r>
      <w:r w:rsidRPr="00DD169A">
        <w:rPr>
          <w:rStyle w:val="FootnoteReference"/>
          <w:rFonts w:ascii="Proxima Nova Rg" w:hAnsi="Proxima Nova Rg"/>
          <w:bCs/>
          <w:sz w:val="22"/>
          <w:szCs w:val="22"/>
        </w:rPr>
        <w:footnoteReference w:id="9"/>
      </w:r>
      <w:r>
        <w:rPr>
          <w:rFonts w:ascii="Proxima Nova Rg" w:hAnsi="Proxima Nova Rg" w:cstheme="minorHAnsi"/>
          <w:bCs/>
          <w:sz w:val="22"/>
          <w:szCs w:val="22"/>
        </w:rPr>
        <w:t xml:space="preserve"> The</w:t>
      </w:r>
      <w:r w:rsidRPr="00DD169A">
        <w:rPr>
          <w:rFonts w:ascii="Proxima Nova Rg" w:hAnsi="Proxima Nova Rg" w:cstheme="minorHAnsi"/>
          <w:bCs/>
          <w:sz w:val="22"/>
          <w:szCs w:val="22"/>
        </w:rPr>
        <w:t xml:space="preserve"> Government </w:t>
      </w:r>
      <w:r>
        <w:rPr>
          <w:rFonts w:ascii="Proxima Nova Rg" w:hAnsi="Proxima Nova Rg" w:cstheme="minorHAnsi"/>
          <w:bCs/>
          <w:sz w:val="22"/>
          <w:szCs w:val="22"/>
        </w:rPr>
        <w:t xml:space="preserve">partially </w:t>
      </w:r>
      <w:r w:rsidRPr="00DD169A">
        <w:rPr>
          <w:rFonts w:ascii="Proxima Nova Rg" w:hAnsi="Proxima Nova Rg" w:cstheme="minorHAnsi"/>
          <w:bCs/>
          <w:sz w:val="22"/>
          <w:szCs w:val="22"/>
        </w:rPr>
        <w:t>supported the</w:t>
      </w:r>
      <w:r>
        <w:rPr>
          <w:rFonts w:ascii="Proxima Nova Rg" w:hAnsi="Proxima Nova Rg" w:cstheme="minorHAnsi"/>
          <w:bCs/>
          <w:sz w:val="22"/>
          <w:szCs w:val="22"/>
        </w:rPr>
        <w:t xml:space="preserve"> first one</w:t>
      </w:r>
      <w:r w:rsidRPr="004D7ACA">
        <w:rPr>
          <w:rFonts w:ascii="Proxima Nova Rg" w:hAnsi="Proxima Nova Rg"/>
          <w:sz w:val="22"/>
          <w:szCs w:val="22"/>
        </w:rPr>
        <w:t>, stating that the “law prohibits the application of corporal punishment to children in all settings”. It supported the second one, stating that “in all cases, the imposition of corporal punishment upon children is prohibited by law. Moreover, Law No. 152 of 2001 abolished the punishment of whipping, being the last corporal punishment that existed hitherto.”</w:t>
      </w:r>
      <w:r w:rsidRPr="004D7ACA">
        <w:rPr>
          <w:rStyle w:val="FootnoteReference"/>
          <w:rFonts w:ascii="Proxima Nova Rg" w:hAnsi="Proxima Nova Rg"/>
          <w:sz w:val="22"/>
          <w:szCs w:val="22"/>
        </w:rPr>
        <w:footnoteReference w:id="10"/>
      </w:r>
    </w:p>
    <w:p w14:paraId="500A67BE" w14:textId="77777777" w:rsidR="00E35A27" w:rsidRPr="00E35A27" w:rsidRDefault="00E35A27" w:rsidP="000C4C49">
      <w:pPr>
        <w:spacing w:after="60"/>
        <w:jc w:val="both"/>
        <w:rPr>
          <w:rFonts w:ascii="Proxima Nova Rg" w:eastAsia="Calibri" w:hAnsi="Proxima Nova Rg" w:cstheme="minorHAnsi"/>
          <w:sz w:val="20"/>
          <w:szCs w:val="20"/>
          <w:lang w:val="en-US" w:eastAsia="en-GB"/>
        </w:rPr>
      </w:pPr>
    </w:p>
    <w:sectPr w:rsidR="00E35A27" w:rsidRPr="00E35A27" w:rsidSect="00BA270B">
      <w:headerReference w:type="default" r:id="rId11"/>
      <w:footerReference w:type="default" r:id="rId12"/>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B09179" w14:textId="77777777" w:rsidR="00DB0442" w:rsidRDefault="00DB0442" w:rsidP="00323C9D">
      <w:r>
        <w:separator/>
      </w:r>
    </w:p>
    <w:p w14:paraId="06C9D336" w14:textId="77777777" w:rsidR="00DB0442" w:rsidRDefault="00DB0442"/>
  </w:endnote>
  <w:endnote w:type="continuationSeparator" w:id="0">
    <w:p w14:paraId="47ADAF08" w14:textId="77777777" w:rsidR="00DB0442" w:rsidRDefault="00DB0442" w:rsidP="00323C9D">
      <w:r>
        <w:continuationSeparator/>
      </w:r>
    </w:p>
    <w:p w14:paraId="6D20A43D" w14:textId="77777777" w:rsidR="00DB0442" w:rsidRDefault="00DB0442"/>
  </w:endnote>
  <w:endnote w:type="continuationNotice" w:id="1">
    <w:p w14:paraId="5D63CE6D" w14:textId="77777777" w:rsidR="00DB0442" w:rsidRDefault="00DB0442"/>
    <w:p w14:paraId="58F31E3D" w14:textId="77777777" w:rsidR="00DB0442" w:rsidRDefault="00DB04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rota Sans">
    <w:altName w:val="Times New Roman"/>
    <w:panose1 w:val="00000000000000000000"/>
    <w:charset w:val="00"/>
    <w:family w:val="modern"/>
    <w:notTrueType/>
    <w:pitch w:val="variable"/>
    <w:sig w:usb0="A000002F" w:usb1="5000005B" w:usb2="00000000" w:usb3="00000000" w:csb0="00000093" w:csb1="00000000"/>
  </w:font>
  <w:font w:name="Amaranth">
    <w:altName w:val="Calibri"/>
    <w:charset w:val="00"/>
    <w:family w:val="auto"/>
    <w:pitch w:val="variable"/>
    <w:sig w:usb0="A0000027" w:usb1="00000043" w:usb2="00000000" w:usb3="00000000" w:csb0="0000011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Gill Sans"/>
    <w:charset w:val="B1"/>
    <w:family w:val="swiss"/>
    <w:pitch w:val="variable"/>
    <w:sig w:usb0="80000A67" w:usb1="00000000" w:usb2="00000000" w:usb3="00000000" w:csb0="000001F7" w:csb1="00000000"/>
  </w:font>
  <w:font w:name="Proxima Nova Rg">
    <w:altName w:val="Tahoma"/>
    <w:charset w:val="4D"/>
    <w:family w:val="auto"/>
    <w:pitch w:val="variable"/>
    <w:sig w:usb0="800000AF" w:usb1="5000E0FB" w:usb2="00000000" w:usb3="00000000" w:csb0="000001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B8DEE7" w14:textId="77777777" w:rsidR="00DB0442" w:rsidRDefault="00DB0442" w:rsidP="00323C9D">
      <w:r>
        <w:separator/>
      </w:r>
    </w:p>
    <w:p w14:paraId="654C0780" w14:textId="77777777" w:rsidR="00DB0442" w:rsidRDefault="00DB0442"/>
  </w:footnote>
  <w:footnote w:type="continuationSeparator" w:id="0">
    <w:p w14:paraId="1E9D4AAB" w14:textId="77777777" w:rsidR="00DB0442" w:rsidRDefault="00DB0442" w:rsidP="00323C9D">
      <w:r>
        <w:continuationSeparator/>
      </w:r>
    </w:p>
    <w:p w14:paraId="1346542C" w14:textId="77777777" w:rsidR="00DB0442" w:rsidRDefault="00DB0442"/>
  </w:footnote>
  <w:footnote w:type="continuationNotice" w:id="1">
    <w:p w14:paraId="07E65A66" w14:textId="77777777" w:rsidR="00DB0442" w:rsidRDefault="00DB0442"/>
    <w:p w14:paraId="2B26A252" w14:textId="77777777" w:rsidR="00DB0442" w:rsidRDefault="00DB0442"/>
  </w:footnote>
  <w:footnote w:id="2">
    <w:p w14:paraId="36FE731F" w14:textId="77777777" w:rsidR="003D3E2A" w:rsidRPr="00214A59" w:rsidRDefault="003D3E2A" w:rsidP="003D3E2A">
      <w:pPr>
        <w:rPr>
          <w:rFonts w:ascii="Proxima Nova Rg" w:hAnsi="Proxima Nova Rg"/>
          <w:sz w:val="18"/>
          <w:szCs w:val="18"/>
        </w:rPr>
      </w:pPr>
      <w:r>
        <w:rPr>
          <w:rStyle w:val="FootnoteReference"/>
        </w:rPr>
        <w:footnoteRef/>
      </w:r>
      <w:r>
        <w:t xml:space="preserve"> </w:t>
      </w:r>
      <w:r>
        <w:rPr>
          <w:rFonts w:ascii="Proxima Nova Rg" w:hAnsi="Proxima Nova Rg"/>
          <w:sz w:val="18"/>
          <w:szCs w:val="18"/>
        </w:rPr>
        <w:t xml:space="preserve">27 December 2021, </w:t>
      </w:r>
      <w:r w:rsidRPr="00E07B4D">
        <w:rPr>
          <w:rFonts w:ascii="Proxima Nova Rg" w:hAnsi="Proxima Nova Rg"/>
          <w:sz w:val="18"/>
          <w:szCs w:val="18"/>
        </w:rPr>
        <w:t>CAT/C/</w:t>
      </w:r>
      <w:r>
        <w:rPr>
          <w:rFonts w:ascii="Proxima Nova Rg" w:hAnsi="Proxima Nova Rg"/>
          <w:sz w:val="18"/>
          <w:szCs w:val="18"/>
        </w:rPr>
        <w:t>EGY</w:t>
      </w:r>
      <w:r w:rsidRPr="00E07B4D">
        <w:rPr>
          <w:rFonts w:ascii="Proxima Nova Rg" w:hAnsi="Proxima Nova Rg"/>
          <w:sz w:val="18"/>
          <w:szCs w:val="18"/>
        </w:rPr>
        <w:t>/</w:t>
      </w:r>
      <w:r>
        <w:rPr>
          <w:rFonts w:ascii="Proxima Nova Rg" w:hAnsi="Proxima Nova Rg"/>
          <w:sz w:val="18"/>
          <w:szCs w:val="18"/>
        </w:rPr>
        <w:t>5</w:t>
      </w:r>
      <w:r w:rsidRPr="00E07B4D">
        <w:rPr>
          <w:rFonts w:ascii="Proxima Nova Rg" w:hAnsi="Proxima Nova Rg"/>
          <w:sz w:val="18"/>
          <w:szCs w:val="18"/>
        </w:rPr>
        <w:t xml:space="preserve">, </w:t>
      </w:r>
      <w:r>
        <w:rPr>
          <w:rFonts w:ascii="Proxima Nova Rg" w:hAnsi="Proxima Nova Rg"/>
          <w:sz w:val="18"/>
          <w:szCs w:val="18"/>
        </w:rPr>
        <w:t>Fifth</w:t>
      </w:r>
      <w:r w:rsidRPr="00E07B4D">
        <w:rPr>
          <w:rFonts w:ascii="Proxima Nova Rg" w:hAnsi="Proxima Nova Rg"/>
          <w:sz w:val="18"/>
          <w:szCs w:val="18"/>
        </w:rPr>
        <w:t xml:space="preserve"> periodic report submitted by </w:t>
      </w:r>
      <w:r>
        <w:rPr>
          <w:rFonts w:ascii="Proxima Nova Rg" w:hAnsi="Proxima Nova Rg"/>
          <w:sz w:val="18"/>
          <w:szCs w:val="18"/>
        </w:rPr>
        <w:t>Egypt</w:t>
      </w:r>
      <w:r w:rsidRPr="00E07B4D">
        <w:rPr>
          <w:rFonts w:ascii="Proxima Nova Rg" w:hAnsi="Proxima Nova Rg"/>
          <w:sz w:val="18"/>
          <w:szCs w:val="18"/>
        </w:rPr>
        <w:t xml:space="preserve"> under article 19 of the Convention, due in 20</w:t>
      </w:r>
      <w:r>
        <w:rPr>
          <w:rFonts w:ascii="Proxima Nova Rg" w:hAnsi="Proxima Nova Rg"/>
          <w:sz w:val="18"/>
          <w:szCs w:val="18"/>
        </w:rPr>
        <w:t>04, para. 32</w:t>
      </w:r>
    </w:p>
  </w:footnote>
  <w:footnote w:id="3">
    <w:p w14:paraId="265D20DE" w14:textId="77777777" w:rsidR="003D3E2A" w:rsidRPr="00492E1C" w:rsidRDefault="003D3E2A" w:rsidP="003D3E2A">
      <w:pPr>
        <w:pStyle w:val="FootnoteText"/>
        <w:rPr>
          <w:rFonts w:ascii="Proxima Nova Rg" w:hAnsi="Proxima Nova Rg" w:cstheme="minorHAnsi"/>
          <w:sz w:val="18"/>
          <w:szCs w:val="18"/>
        </w:rPr>
      </w:pPr>
      <w:r w:rsidRPr="00492E1C">
        <w:rPr>
          <w:rStyle w:val="FootnoteReference"/>
          <w:rFonts w:ascii="Proxima Nova Rg" w:hAnsi="Proxima Nova Rg" w:cstheme="minorHAnsi"/>
          <w:sz w:val="18"/>
          <w:szCs w:val="18"/>
        </w:rPr>
        <w:footnoteRef/>
      </w:r>
      <w:r w:rsidRPr="00492E1C">
        <w:rPr>
          <w:rFonts w:ascii="Proxima Nova Rg" w:hAnsi="Proxima Nova Rg" w:cstheme="minorHAnsi"/>
          <w:sz w:val="18"/>
          <w:szCs w:val="18"/>
        </w:rPr>
        <w:t xml:space="preserve"> Ministerial </w:t>
      </w:r>
      <w:r w:rsidRPr="00492E1C">
        <w:rPr>
          <w:rFonts w:ascii="Proxima Nova Rg" w:hAnsi="Proxima Nova Rg" w:cstheme="minorHAnsi"/>
          <w:sz w:val="18"/>
          <w:szCs w:val="18"/>
          <w:lang w:bidi="ar-LB"/>
        </w:rPr>
        <w:t>Decree no. 264, issued May 20, 2014, Annex, articles 5, 10, on file with Human Rights Watch</w:t>
      </w:r>
    </w:p>
  </w:footnote>
  <w:footnote w:id="4">
    <w:p w14:paraId="5DC2A4C9" w14:textId="77777777" w:rsidR="003D3E2A" w:rsidRPr="00817D21" w:rsidRDefault="003D3E2A" w:rsidP="003D3E2A">
      <w:pPr>
        <w:pStyle w:val="FootnoteText"/>
        <w:rPr>
          <w:rFonts w:ascii="Proxima Nova Rg" w:hAnsi="Proxima Nova Rg" w:cstheme="minorHAnsi"/>
          <w:sz w:val="18"/>
          <w:szCs w:val="18"/>
        </w:rPr>
      </w:pPr>
      <w:r w:rsidRPr="00492E1C">
        <w:rPr>
          <w:rStyle w:val="FootnoteReference"/>
          <w:rFonts w:ascii="Proxima Nova Rg" w:hAnsi="Proxima Nova Rg" w:cstheme="minorHAnsi"/>
          <w:sz w:val="18"/>
          <w:szCs w:val="18"/>
        </w:rPr>
        <w:footnoteRef/>
      </w:r>
      <w:r w:rsidRPr="00492E1C">
        <w:rPr>
          <w:rFonts w:ascii="Proxima Nova Rg" w:hAnsi="Proxima Nova Rg" w:cstheme="minorHAnsi"/>
          <w:sz w:val="18"/>
          <w:szCs w:val="18"/>
        </w:rPr>
        <w:t xml:space="preserve"> Ministerial </w:t>
      </w:r>
      <w:r w:rsidRPr="00492E1C">
        <w:rPr>
          <w:rFonts w:ascii="Proxima Nova Rg" w:hAnsi="Proxima Nova Rg" w:cstheme="minorHAnsi"/>
          <w:sz w:val="18"/>
          <w:szCs w:val="18"/>
          <w:lang w:bidi="ar-LB"/>
        </w:rPr>
        <w:t>Decree no. 287, issued on September 19, 2016, second Annex, on file with Human Rights Watch</w:t>
      </w:r>
    </w:p>
  </w:footnote>
  <w:footnote w:id="5">
    <w:p w14:paraId="28F81250" w14:textId="77777777" w:rsidR="003D3E2A" w:rsidRPr="00492E1C" w:rsidRDefault="003D3E2A" w:rsidP="003D3E2A">
      <w:pPr>
        <w:pStyle w:val="FootnoteText"/>
        <w:rPr>
          <w:rFonts w:ascii="Proxima Nova Rg" w:hAnsi="Proxima Nova Rg" w:cstheme="minorHAnsi"/>
          <w:sz w:val="18"/>
          <w:szCs w:val="18"/>
          <w:lang w:val="en-US"/>
        </w:rPr>
      </w:pPr>
      <w:r w:rsidRPr="00492E1C">
        <w:rPr>
          <w:rStyle w:val="FootnoteReference"/>
          <w:rFonts w:ascii="Proxima Nova Rg" w:hAnsi="Proxima Nova Rg" w:cstheme="minorHAnsi"/>
          <w:sz w:val="18"/>
          <w:szCs w:val="18"/>
        </w:rPr>
        <w:footnoteRef/>
      </w:r>
      <w:r w:rsidRPr="00492E1C">
        <w:rPr>
          <w:rFonts w:ascii="Proxima Nova Rg" w:hAnsi="Proxima Nova Rg" w:cstheme="minorHAnsi"/>
          <w:sz w:val="18"/>
          <w:szCs w:val="18"/>
        </w:rPr>
        <w:t xml:space="preserve"> </w:t>
      </w:r>
      <w:r w:rsidRPr="00492E1C">
        <w:rPr>
          <w:rFonts w:ascii="Proxima Nova Rg" w:hAnsi="Proxima Nova Rg" w:cstheme="minorHAnsi"/>
          <w:i/>
          <w:sz w:val="18"/>
          <w:szCs w:val="18"/>
        </w:rPr>
        <w:t>Detention and Detainees in Egypt 2003: Sixth Annual Report on the Condition of Prisons and Detention Centres</w:t>
      </w:r>
    </w:p>
  </w:footnote>
  <w:footnote w:id="6">
    <w:p w14:paraId="4B4D5533" w14:textId="77777777" w:rsidR="00C03B8D" w:rsidRPr="00817D21" w:rsidRDefault="00C03B8D" w:rsidP="00C03B8D">
      <w:pPr>
        <w:pStyle w:val="FootnoteText"/>
        <w:rPr>
          <w:rFonts w:ascii="Proxima Nova Rg" w:hAnsi="Proxima Nova Rg"/>
          <w:sz w:val="18"/>
          <w:szCs w:val="18"/>
          <w:lang w:val="en-US"/>
        </w:rPr>
      </w:pPr>
      <w:r w:rsidRPr="00817D21">
        <w:rPr>
          <w:rStyle w:val="FootnoteReference"/>
          <w:rFonts w:ascii="Proxima Nova Rg" w:hAnsi="Proxima Nova Rg"/>
          <w:sz w:val="18"/>
          <w:szCs w:val="18"/>
        </w:rPr>
        <w:footnoteRef/>
      </w:r>
      <w:r w:rsidRPr="00817D21">
        <w:rPr>
          <w:rFonts w:ascii="Proxima Nova Rg" w:hAnsi="Proxima Nova Rg"/>
          <w:sz w:val="18"/>
          <w:szCs w:val="18"/>
        </w:rPr>
        <w:t xml:space="preserve"> 21 February 2001, CRC/C/15/Add.145, Concluding observations on second report, paras. 37 and 38</w:t>
      </w:r>
    </w:p>
  </w:footnote>
  <w:footnote w:id="7">
    <w:p w14:paraId="70CA6D9A" w14:textId="77777777" w:rsidR="00C03B8D" w:rsidRPr="004C2803" w:rsidRDefault="00C03B8D" w:rsidP="00C03B8D">
      <w:pPr>
        <w:pStyle w:val="FootnoteText"/>
        <w:rPr>
          <w:rFonts w:asciiTheme="minorHAnsi" w:hAnsiTheme="minorHAnsi" w:cstheme="minorHAnsi"/>
          <w:lang w:eastAsia="en-US"/>
        </w:rPr>
      </w:pPr>
      <w:r w:rsidRPr="00817D21">
        <w:rPr>
          <w:rStyle w:val="FootnoteReference"/>
          <w:rFonts w:ascii="Proxima Nova Rg" w:hAnsi="Proxima Nova Rg"/>
          <w:sz w:val="18"/>
          <w:szCs w:val="18"/>
        </w:rPr>
        <w:footnoteRef/>
      </w:r>
      <w:r w:rsidRPr="00817D21">
        <w:rPr>
          <w:rFonts w:ascii="Proxima Nova Rg" w:hAnsi="Proxima Nova Rg" w:cstheme="minorHAnsi"/>
          <w:sz w:val="18"/>
          <w:szCs w:val="18"/>
        </w:rPr>
        <w:t xml:space="preserve"> </w:t>
      </w:r>
      <w:r w:rsidRPr="00817D21">
        <w:rPr>
          <w:rFonts w:ascii="Proxima Nova Rg" w:hAnsi="Proxima Nova Rg"/>
          <w:sz w:val="18"/>
          <w:szCs w:val="18"/>
        </w:rPr>
        <w:t>15 July 2011, CRC/C/EGY/CO/3-4, Concluding observations on third/fourth report, paras. 57 and 59</w:t>
      </w:r>
    </w:p>
  </w:footnote>
  <w:footnote w:id="8">
    <w:p w14:paraId="20DB9240" w14:textId="77777777" w:rsidR="00C03B8D" w:rsidRPr="00817D21" w:rsidRDefault="00C03B8D" w:rsidP="00C03B8D">
      <w:pPr>
        <w:pStyle w:val="FootnoteText"/>
        <w:rPr>
          <w:rFonts w:ascii="Proxima Nova Rg" w:hAnsi="Proxima Nova Rg"/>
          <w:sz w:val="18"/>
          <w:szCs w:val="18"/>
          <w:lang w:val="en-US"/>
        </w:rPr>
      </w:pPr>
      <w:r w:rsidRPr="00817D21">
        <w:rPr>
          <w:rStyle w:val="FootnoteReference"/>
          <w:rFonts w:ascii="Proxima Nova Rg" w:hAnsi="Proxima Nova Rg"/>
          <w:sz w:val="18"/>
          <w:szCs w:val="18"/>
        </w:rPr>
        <w:footnoteRef/>
      </w:r>
      <w:r w:rsidRPr="00817D21">
        <w:rPr>
          <w:rFonts w:ascii="Proxima Nova Rg" w:hAnsi="Proxima Nova Rg"/>
          <w:sz w:val="18"/>
          <w:szCs w:val="18"/>
        </w:rPr>
        <w:t xml:space="preserve"> November 2009, Concluding observations on initial report, recommendation 10</w:t>
      </w:r>
    </w:p>
  </w:footnote>
  <w:footnote w:id="9">
    <w:p w14:paraId="22866AE8" w14:textId="77777777" w:rsidR="00C03B8D" w:rsidRPr="00817D21" w:rsidRDefault="00C03B8D" w:rsidP="00C03B8D">
      <w:pPr>
        <w:pStyle w:val="FootnoteText"/>
        <w:rPr>
          <w:rFonts w:ascii="Proxima Nova Rg" w:hAnsi="Proxima Nova Rg"/>
          <w:sz w:val="18"/>
          <w:szCs w:val="18"/>
          <w:lang w:val="en-US"/>
        </w:rPr>
      </w:pPr>
      <w:r w:rsidRPr="00817D21">
        <w:rPr>
          <w:rStyle w:val="FootnoteReference"/>
          <w:rFonts w:ascii="Proxima Nova Rg" w:hAnsi="Proxima Nova Rg"/>
          <w:sz w:val="18"/>
          <w:szCs w:val="18"/>
        </w:rPr>
        <w:footnoteRef/>
      </w:r>
      <w:r w:rsidRPr="00817D21">
        <w:rPr>
          <w:rFonts w:ascii="Proxima Nova Rg" w:hAnsi="Proxima Nova Rg"/>
          <w:sz w:val="18"/>
          <w:szCs w:val="18"/>
        </w:rPr>
        <w:t xml:space="preserve"> </w:t>
      </w:r>
      <w:r w:rsidRPr="00492E1C">
        <w:rPr>
          <w:rFonts w:ascii="Proxima Nova Rg" w:hAnsi="Proxima Nova Rg" w:cstheme="minorHAnsi"/>
          <w:sz w:val="18"/>
          <w:szCs w:val="18"/>
        </w:rPr>
        <w:t>27 December 2019, A/HRC/43/16, Report of the Working Group, paras. 31(359) and 31(360)</w:t>
      </w:r>
    </w:p>
  </w:footnote>
  <w:footnote w:id="10">
    <w:p w14:paraId="19C00EF7" w14:textId="77777777" w:rsidR="00C03B8D" w:rsidRPr="00801E87" w:rsidRDefault="00C03B8D" w:rsidP="00C03B8D">
      <w:pPr>
        <w:pStyle w:val="FootnoteText"/>
        <w:rPr>
          <w:rFonts w:asciiTheme="minorHAnsi" w:hAnsiTheme="minorHAnsi" w:cstheme="minorHAnsi"/>
        </w:rPr>
      </w:pPr>
      <w:r w:rsidRPr="00492E1C">
        <w:rPr>
          <w:rStyle w:val="FootnoteReference"/>
          <w:rFonts w:ascii="Proxima Nova Rg" w:hAnsi="Proxima Nova Rg" w:cstheme="minorHAnsi"/>
          <w:sz w:val="18"/>
          <w:szCs w:val="18"/>
        </w:rPr>
        <w:footnoteRef/>
      </w:r>
      <w:r w:rsidRPr="00492E1C">
        <w:rPr>
          <w:rFonts w:ascii="Proxima Nova Rg" w:hAnsi="Proxima Nova Rg" w:cstheme="minorHAnsi"/>
          <w:sz w:val="18"/>
          <w:szCs w:val="18"/>
        </w:rPr>
        <w:t xml:space="preserve"> 9 March 2020, A/HRC/43/16/Add.1, Report of the Working Group: Addendum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B7BAD" w14:textId="638C8D9B" w:rsidR="00AA4A67" w:rsidRDefault="00AA4A67">
    <w:pPr>
      <w:pStyle w:val="Header"/>
    </w:pPr>
    <w:r>
      <w:rPr>
        <w:noProof/>
        <w:sz w:val="20"/>
      </w:rPr>
      <w:drawing>
        <wp:anchor distT="0" distB="0" distL="114300" distR="114300" simplePos="0" relativeHeight="251659264" behindDoc="0" locked="0" layoutInCell="1" allowOverlap="1" wp14:anchorId="22216115" wp14:editId="5428EFAE">
          <wp:simplePos x="0" y="0"/>
          <wp:positionH relativeFrom="column">
            <wp:posOffset>4563174</wp:posOffset>
          </wp:positionH>
          <wp:positionV relativeFrom="paragraph">
            <wp:posOffset>-218371</wp:posOffset>
          </wp:positionV>
          <wp:extent cx="1845310" cy="634365"/>
          <wp:effectExtent l="0" t="0" r="0" b="0"/>
          <wp:wrapSquare wrapText="bothSides"/>
          <wp:docPr id="1" name="Picture 1" descr="A black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blue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845310" cy="6343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79F6"/>
    <w:multiLevelType w:val="multilevel"/>
    <w:tmpl w:val="6F86CE3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i/>
        <w:sz w:val="24"/>
      </w:rPr>
    </w:lvl>
    <w:lvl w:ilvl="2">
      <w:start w:val="1"/>
      <w:numFmt w:val="decimal"/>
      <w:isLgl/>
      <w:lvlText w:val="%1.%2.%3"/>
      <w:lvlJc w:val="left"/>
      <w:pPr>
        <w:ind w:left="1800" w:hanging="720"/>
      </w:pPr>
      <w:rPr>
        <w:rFonts w:hint="default"/>
        <w:i/>
        <w:sz w:val="24"/>
      </w:rPr>
    </w:lvl>
    <w:lvl w:ilvl="3">
      <w:start w:val="1"/>
      <w:numFmt w:val="decimal"/>
      <w:isLgl/>
      <w:lvlText w:val="%1.%2.%3.%4"/>
      <w:lvlJc w:val="left"/>
      <w:pPr>
        <w:ind w:left="2520" w:hanging="1080"/>
      </w:pPr>
      <w:rPr>
        <w:rFonts w:hint="default"/>
        <w:i/>
        <w:sz w:val="24"/>
      </w:rPr>
    </w:lvl>
    <w:lvl w:ilvl="4">
      <w:start w:val="1"/>
      <w:numFmt w:val="decimal"/>
      <w:isLgl/>
      <w:lvlText w:val="%1.%2.%3.%4.%5"/>
      <w:lvlJc w:val="left"/>
      <w:pPr>
        <w:ind w:left="2880" w:hanging="1080"/>
      </w:pPr>
      <w:rPr>
        <w:rFonts w:hint="default"/>
        <w:i/>
        <w:sz w:val="24"/>
      </w:rPr>
    </w:lvl>
    <w:lvl w:ilvl="5">
      <w:start w:val="1"/>
      <w:numFmt w:val="decimal"/>
      <w:isLgl/>
      <w:lvlText w:val="%1.%2.%3.%4.%5.%6"/>
      <w:lvlJc w:val="left"/>
      <w:pPr>
        <w:ind w:left="3600" w:hanging="1440"/>
      </w:pPr>
      <w:rPr>
        <w:rFonts w:hint="default"/>
        <w:i/>
        <w:sz w:val="24"/>
      </w:rPr>
    </w:lvl>
    <w:lvl w:ilvl="6">
      <w:start w:val="1"/>
      <w:numFmt w:val="decimal"/>
      <w:isLgl/>
      <w:lvlText w:val="%1.%2.%3.%4.%5.%6.%7"/>
      <w:lvlJc w:val="left"/>
      <w:pPr>
        <w:ind w:left="3960" w:hanging="1440"/>
      </w:pPr>
      <w:rPr>
        <w:rFonts w:hint="default"/>
        <w:i/>
        <w:sz w:val="24"/>
      </w:rPr>
    </w:lvl>
    <w:lvl w:ilvl="7">
      <w:start w:val="1"/>
      <w:numFmt w:val="decimal"/>
      <w:isLgl/>
      <w:lvlText w:val="%1.%2.%3.%4.%5.%6.%7.%8"/>
      <w:lvlJc w:val="left"/>
      <w:pPr>
        <w:ind w:left="4680" w:hanging="1800"/>
      </w:pPr>
      <w:rPr>
        <w:rFonts w:hint="default"/>
        <w:i/>
        <w:sz w:val="24"/>
      </w:rPr>
    </w:lvl>
    <w:lvl w:ilvl="8">
      <w:start w:val="1"/>
      <w:numFmt w:val="decimal"/>
      <w:isLgl/>
      <w:lvlText w:val="%1.%2.%3.%4.%5.%6.%7.%8.%9"/>
      <w:lvlJc w:val="left"/>
      <w:pPr>
        <w:ind w:left="5400" w:hanging="2160"/>
      </w:pPr>
      <w:rPr>
        <w:rFonts w:hint="default"/>
        <w:i/>
        <w:sz w:val="24"/>
      </w:rPr>
    </w:lvl>
  </w:abstractNum>
  <w:abstractNum w:abstractNumId="2" w15:restartNumberingAfterBreak="0">
    <w:nsid w:val="0BEB70D1"/>
    <w:multiLevelType w:val="multilevel"/>
    <w:tmpl w:val="C9EE4944"/>
    <w:lvl w:ilvl="0">
      <w:start w:val="1"/>
      <w:numFmt w:val="decimal"/>
      <w:lvlText w:val="%1"/>
      <w:lvlJc w:val="left"/>
      <w:pPr>
        <w:ind w:left="360" w:hanging="360"/>
      </w:pPr>
      <w:rPr>
        <w:rFonts w:hint="default"/>
        <w:i/>
        <w:sz w:val="24"/>
      </w:rPr>
    </w:lvl>
    <w:lvl w:ilvl="1">
      <w:start w:val="1"/>
      <w:numFmt w:val="decimal"/>
      <w:lvlText w:val="%1.%2"/>
      <w:lvlJc w:val="left"/>
      <w:pPr>
        <w:ind w:left="360" w:hanging="360"/>
      </w:pPr>
      <w:rPr>
        <w:rFonts w:hint="default"/>
        <w:i/>
        <w:sz w:val="24"/>
      </w:rPr>
    </w:lvl>
    <w:lvl w:ilvl="2">
      <w:start w:val="1"/>
      <w:numFmt w:val="decimal"/>
      <w:lvlText w:val="%1.%2.%3"/>
      <w:lvlJc w:val="left"/>
      <w:pPr>
        <w:ind w:left="720" w:hanging="720"/>
      </w:pPr>
      <w:rPr>
        <w:rFonts w:hint="default"/>
        <w:i/>
        <w:sz w:val="24"/>
      </w:rPr>
    </w:lvl>
    <w:lvl w:ilvl="3">
      <w:start w:val="1"/>
      <w:numFmt w:val="decimal"/>
      <w:lvlText w:val="%1.%2.%3.%4"/>
      <w:lvlJc w:val="left"/>
      <w:pPr>
        <w:ind w:left="1080" w:hanging="1080"/>
      </w:pPr>
      <w:rPr>
        <w:rFonts w:hint="default"/>
        <w:i/>
        <w:sz w:val="24"/>
      </w:rPr>
    </w:lvl>
    <w:lvl w:ilvl="4">
      <w:start w:val="1"/>
      <w:numFmt w:val="decimal"/>
      <w:lvlText w:val="%1.%2.%3.%4.%5"/>
      <w:lvlJc w:val="left"/>
      <w:pPr>
        <w:ind w:left="1080" w:hanging="1080"/>
      </w:pPr>
      <w:rPr>
        <w:rFonts w:hint="default"/>
        <w:i/>
        <w:sz w:val="24"/>
      </w:rPr>
    </w:lvl>
    <w:lvl w:ilvl="5">
      <w:start w:val="1"/>
      <w:numFmt w:val="decimal"/>
      <w:lvlText w:val="%1.%2.%3.%4.%5.%6"/>
      <w:lvlJc w:val="left"/>
      <w:pPr>
        <w:ind w:left="1440" w:hanging="1440"/>
      </w:pPr>
      <w:rPr>
        <w:rFonts w:hint="default"/>
        <w:i/>
        <w:sz w:val="24"/>
      </w:rPr>
    </w:lvl>
    <w:lvl w:ilvl="6">
      <w:start w:val="1"/>
      <w:numFmt w:val="decimal"/>
      <w:lvlText w:val="%1.%2.%3.%4.%5.%6.%7"/>
      <w:lvlJc w:val="left"/>
      <w:pPr>
        <w:ind w:left="1440" w:hanging="1440"/>
      </w:pPr>
      <w:rPr>
        <w:rFonts w:hint="default"/>
        <w:i/>
        <w:sz w:val="24"/>
      </w:rPr>
    </w:lvl>
    <w:lvl w:ilvl="7">
      <w:start w:val="1"/>
      <w:numFmt w:val="decimal"/>
      <w:lvlText w:val="%1.%2.%3.%4.%5.%6.%7.%8"/>
      <w:lvlJc w:val="left"/>
      <w:pPr>
        <w:ind w:left="1800" w:hanging="1800"/>
      </w:pPr>
      <w:rPr>
        <w:rFonts w:hint="default"/>
        <w:i/>
        <w:sz w:val="24"/>
      </w:rPr>
    </w:lvl>
    <w:lvl w:ilvl="8">
      <w:start w:val="1"/>
      <w:numFmt w:val="decimal"/>
      <w:lvlText w:val="%1.%2.%3.%4.%5.%6.%7.%8.%9"/>
      <w:lvlJc w:val="left"/>
      <w:pPr>
        <w:ind w:left="2160" w:hanging="2160"/>
      </w:pPr>
      <w:rPr>
        <w:rFonts w:hint="default"/>
        <w:i/>
        <w:sz w:val="24"/>
      </w:rPr>
    </w:lvl>
  </w:abstractNum>
  <w:abstractNum w:abstractNumId="3" w15:restartNumberingAfterBreak="0">
    <w:nsid w:val="199769DA"/>
    <w:multiLevelType w:val="multilevel"/>
    <w:tmpl w:val="8EA49ECC"/>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1E9F7222"/>
    <w:multiLevelType w:val="multilevel"/>
    <w:tmpl w:val="F73EBAAE"/>
    <w:lvl w:ilvl="0">
      <w:start w:val="2"/>
      <w:numFmt w:val="decimal"/>
      <w:lvlText w:val="%1"/>
      <w:lvlJc w:val="left"/>
      <w:pPr>
        <w:ind w:left="360" w:hanging="360"/>
      </w:pPr>
      <w:rPr>
        <w:rFonts w:cstheme="minorHAnsi" w:hint="default"/>
      </w:rPr>
    </w:lvl>
    <w:lvl w:ilvl="1">
      <w:start w:val="1"/>
      <w:numFmt w:val="decimal"/>
      <w:lvlText w:val="%1.%2"/>
      <w:lvlJc w:val="left"/>
      <w:pPr>
        <w:ind w:left="720" w:hanging="360"/>
      </w:pPr>
      <w:rPr>
        <w:rFonts w:cstheme="minorHAnsi" w:hint="default"/>
        <w:sz w:val="22"/>
        <w:szCs w:val="22"/>
      </w:rPr>
    </w:lvl>
    <w:lvl w:ilvl="2">
      <w:start w:val="1"/>
      <w:numFmt w:val="decimal"/>
      <w:lvlText w:val="%1.%2.%3"/>
      <w:lvlJc w:val="left"/>
      <w:pPr>
        <w:ind w:left="1440" w:hanging="720"/>
      </w:pPr>
      <w:rPr>
        <w:rFonts w:cstheme="minorHAnsi" w:hint="default"/>
      </w:rPr>
    </w:lvl>
    <w:lvl w:ilvl="3">
      <w:start w:val="1"/>
      <w:numFmt w:val="decimal"/>
      <w:lvlText w:val="%1.%2.%3.%4"/>
      <w:lvlJc w:val="left"/>
      <w:pPr>
        <w:ind w:left="1800" w:hanging="720"/>
      </w:pPr>
      <w:rPr>
        <w:rFonts w:cstheme="minorHAnsi" w:hint="default"/>
      </w:rPr>
    </w:lvl>
    <w:lvl w:ilvl="4">
      <w:start w:val="1"/>
      <w:numFmt w:val="decimal"/>
      <w:lvlText w:val="%1.%2.%3.%4.%5"/>
      <w:lvlJc w:val="left"/>
      <w:pPr>
        <w:ind w:left="2520" w:hanging="1080"/>
      </w:pPr>
      <w:rPr>
        <w:rFonts w:cstheme="minorHAnsi" w:hint="default"/>
      </w:rPr>
    </w:lvl>
    <w:lvl w:ilvl="5">
      <w:start w:val="1"/>
      <w:numFmt w:val="decimal"/>
      <w:lvlText w:val="%1.%2.%3.%4.%5.%6"/>
      <w:lvlJc w:val="left"/>
      <w:pPr>
        <w:ind w:left="2880" w:hanging="1080"/>
      </w:pPr>
      <w:rPr>
        <w:rFonts w:cstheme="minorHAnsi" w:hint="default"/>
      </w:rPr>
    </w:lvl>
    <w:lvl w:ilvl="6">
      <w:start w:val="1"/>
      <w:numFmt w:val="decimal"/>
      <w:lvlText w:val="%1.%2.%3.%4.%5.%6.%7"/>
      <w:lvlJc w:val="left"/>
      <w:pPr>
        <w:ind w:left="3600" w:hanging="1440"/>
      </w:pPr>
      <w:rPr>
        <w:rFonts w:cstheme="minorHAnsi" w:hint="default"/>
      </w:rPr>
    </w:lvl>
    <w:lvl w:ilvl="7">
      <w:start w:val="1"/>
      <w:numFmt w:val="decimal"/>
      <w:lvlText w:val="%1.%2.%3.%4.%5.%6.%7.%8"/>
      <w:lvlJc w:val="left"/>
      <w:pPr>
        <w:ind w:left="3960" w:hanging="1440"/>
      </w:pPr>
      <w:rPr>
        <w:rFonts w:cstheme="minorHAnsi" w:hint="default"/>
      </w:rPr>
    </w:lvl>
    <w:lvl w:ilvl="8">
      <w:start w:val="1"/>
      <w:numFmt w:val="decimal"/>
      <w:lvlText w:val="%1.%2.%3.%4.%5.%6.%7.%8.%9"/>
      <w:lvlJc w:val="left"/>
      <w:pPr>
        <w:ind w:left="4680" w:hanging="1800"/>
      </w:pPr>
      <w:rPr>
        <w:rFonts w:cstheme="minorHAnsi" w:hint="default"/>
      </w:rPr>
    </w:lvl>
  </w:abstractNum>
  <w:abstractNum w:abstractNumId="6" w15:restartNumberingAfterBreak="0">
    <w:nsid w:val="27A516A3"/>
    <w:multiLevelType w:val="hybridMultilevel"/>
    <w:tmpl w:val="8376A560"/>
    <w:lvl w:ilvl="0" w:tplc="D0DC4592">
      <w:start w:val="31"/>
      <w:numFmt w:val="decimal"/>
      <w:lvlText w:val="%1."/>
      <w:lvlJc w:val="left"/>
      <w:pPr>
        <w:ind w:left="540" w:hanging="360"/>
      </w:pPr>
      <w:rPr>
        <w:rFonts w:hint="default"/>
        <w:b/>
        <w:i/>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3A840B6F"/>
    <w:multiLevelType w:val="multilevel"/>
    <w:tmpl w:val="C7F0B4FE"/>
    <w:lvl w:ilvl="0">
      <w:start w:val="1"/>
      <w:numFmt w:val="decimal"/>
      <w:lvlText w:val="%1."/>
      <w:lvlJc w:val="left"/>
      <w:pPr>
        <w:ind w:left="380" w:hanging="380"/>
      </w:pPr>
      <w:rPr>
        <w:rFonts w:hint="default"/>
        <w:i/>
        <w:sz w:val="24"/>
      </w:rPr>
    </w:lvl>
    <w:lvl w:ilvl="1">
      <w:start w:val="1"/>
      <w:numFmt w:val="decimal"/>
      <w:lvlText w:val="%1.%2."/>
      <w:lvlJc w:val="left"/>
      <w:pPr>
        <w:ind w:left="1800" w:hanging="720"/>
      </w:pPr>
      <w:rPr>
        <w:rFonts w:hint="default"/>
        <w:i/>
        <w:sz w:val="24"/>
      </w:rPr>
    </w:lvl>
    <w:lvl w:ilvl="2">
      <w:start w:val="1"/>
      <w:numFmt w:val="decimal"/>
      <w:lvlText w:val="%1.%2.%3."/>
      <w:lvlJc w:val="left"/>
      <w:pPr>
        <w:ind w:left="2880" w:hanging="720"/>
      </w:pPr>
      <w:rPr>
        <w:rFonts w:hint="default"/>
        <w:i/>
        <w:sz w:val="24"/>
      </w:rPr>
    </w:lvl>
    <w:lvl w:ilvl="3">
      <w:start w:val="1"/>
      <w:numFmt w:val="decimal"/>
      <w:lvlText w:val="%1.%2.%3.%4."/>
      <w:lvlJc w:val="left"/>
      <w:pPr>
        <w:ind w:left="4320" w:hanging="1080"/>
      </w:pPr>
      <w:rPr>
        <w:rFonts w:hint="default"/>
        <w:i/>
        <w:sz w:val="24"/>
      </w:rPr>
    </w:lvl>
    <w:lvl w:ilvl="4">
      <w:start w:val="1"/>
      <w:numFmt w:val="decimal"/>
      <w:lvlText w:val="%1.%2.%3.%4.%5."/>
      <w:lvlJc w:val="left"/>
      <w:pPr>
        <w:ind w:left="5400" w:hanging="1080"/>
      </w:pPr>
      <w:rPr>
        <w:rFonts w:hint="default"/>
        <w:i/>
        <w:sz w:val="24"/>
      </w:rPr>
    </w:lvl>
    <w:lvl w:ilvl="5">
      <w:start w:val="1"/>
      <w:numFmt w:val="decimal"/>
      <w:lvlText w:val="%1.%2.%3.%4.%5.%6."/>
      <w:lvlJc w:val="left"/>
      <w:pPr>
        <w:ind w:left="6840" w:hanging="1440"/>
      </w:pPr>
      <w:rPr>
        <w:rFonts w:hint="default"/>
        <w:i/>
        <w:sz w:val="24"/>
      </w:rPr>
    </w:lvl>
    <w:lvl w:ilvl="6">
      <w:start w:val="1"/>
      <w:numFmt w:val="decimal"/>
      <w:lvlText w:val="%1.%2.%3.%4.%5.%6.%7."/>
      <w:lvlJc w:val="left"/>
      <w:pPr>
        <w:ind w:left="8280" w:hanging="1800"/>
      </w:pPr>
      <w:rPr>
        <w:rFonts w:hint="default"/>
        <w:i/>
        <w:sz w:val="24"/>
      </w:rPr>
    </w:lvl>
    <w:lvl w:ilvl="7">
      <w:start w:val="1"/>
      <w:numFmt w:val="decimal"/>
      <w:lvlText w:val="%1.%2.%3.%4.%5.%6.%7.%8."/>
      <w:lvlJc w:val="left"/>
      <w:pPr>
        <w:ind w:left="9360" w:hanging="1800"/>
      </w:pPr>
      <w:rPr>
        <w:rFonts w:hint="default"/>
        <w:i/>
        <w:sz w:val="24"/>
      </w:rPr>
    </w:lvl>
    <w:lvl w:ilvl="8">
      <w:start w:val="1"/>
      <w:numFmt w:val="decimal"/>
      <w:lvlText w:val="%1.%2.%3.%4.%5.%6.%7.%8.%9."/>
      <w:lvlJc w:val="left"/>
      <w:pPr>
        <w:ind w:left="10800" w:hanging="2160"/>
      </w:pPr>
      <w:rPr>
        <w:rFonts w:hint="default"/>
        <w:i/>
        <w:sz w:val="24"/>
      </w:rPr>
    </w:lvl>
  </w:abstractNum>
  <w:abstractNum w:abstractNumId="8" w15:restartNumberingAfterBreak="0">
    <w:nsid w:val="3FBC3ED8"/>
    <w:multiLevelType w:val="multilevel"/>
    <w:tmpl w:val="CCDCB0C0"/>
    <w:lvl w:ilvl="0">
      <w:start w:val="1"/>
      <w:numFmt w:val="decimal"/>
      <w:lvlText w:val="%1"/>
      <w:lvlJc w:val="left"/>
      <w:pPr>
        <w:ind w:left="360" w:hanging="360"/>
      </w:pPr>
      <w:rPr>
        <w:rFonts w:cstheme="minorHAnsi" w:hint="default"/>
      </w:rPr>
    </w:lvl>
    <w:lvl w:ilvl="1">
      <w:start w:val="1"/>
      <w:numFmt w:val="decimal"/>
      <w:lvlText w:val="%1.%2"/>
      <w:lvlJc w:val="left"/>
      <w:pPr>
        <w:ind w:left="1080" w:hanging="360"/>
      </w:pPr>
      <w:rPr>
        <w:rFonts w:cstheme="minorHAnsi" w:hint="default"/>
        <w:b w:val="0"/>
        <w:bCs/>
        <w:sz w:val="22"/>
        <w:szCs w:val="22"/>
      </w:rPr>
    </w:lvl>
    <w:lvl w:ilvl="2">
      <w:start w:val="1"/>
      <w:numFmt w:val="decimal"/>
      <w:lvlText w:val="%1.%2.%3"/>
      <w:lvlJc w:val="left"/>
      <w:pPr>
        <w:ind w:left="2160" w:hanging="720"/>
      </w:pPr>
      <w:rPr>
        <w:rFonts w:cstheme="minorHAnsi" w:hint="default"/>
      </w:rPr>
    </w:lvl>
    <w:lvl w:ilvl="3">
      <w:start w:val="1"/>
      <w:numFmt w:val="decimal"/>
      <w:lvlText w:val="%1.%2.%3.%4"/>
      <w:lvlJc w:val="left"/>
      <w:pPr>
        <w:ind w:left="2880" w:hanging="720"/>
      </w:pPr>
      <w:rPr>
        <w:rFonts w:cstheme="minorHAnsi" w:hint="default"/>
      </w:rPr>
    </w:lvl>
    <w:lvl w:ilvl="4">
      <w:start w:val="1"/>
      <w:numFmt w:val="decimal"/>
      <w:lvlText w:val="%1.%2.%3.%4.%5"/>
      <w:lvlJc w:val="left"/>
      <w:pPr>
        <w:ind w:left="3960" w:hanging="1080"/>
      </w:pPr>
      <w:rPr>
        <w:rFonts w:cstheme="minorHAnsi" w:hint="default"/>
      </w:rPr>
    </w:lvl>
    <w:lvl w:ilvl="5">
      <w:start w:val="1"/>
      <w:numFmt w:val="decimal"/>
      <w:lvlText w:val="%1.%2.%3.%4.%5.%6"/>
      <w:lvlJc w:val="left"/>
      <w:pPr>
        <w:ind w:left="4680" w:hanging="1080"/>
      </w:pPr>
      <w:rPr>
        <w:rFonts w:cstheme="minorHAnsi" w:hint="default"/>
      </w:rPr>
    </w:lvl>
    <w:lvl w:ilvl="6">
      <w:start w:val="1"/>
      <w:numFmt w:val="decimal"/>
      <w:lvlText w:val="%1.%2.%3.%4.%5.%6.%7"/>
      <w:lvlJc w:val="left"/>
      <w:pPr>
        <w:ind w:left="5760" w:hanging="1440"/>
      </w:pPr>
      <w:rPr>
        <w:rFonts w:cstheme="minorHAnsi" w:hint="default"/>
      </w:rPr>
    </w:lvl>
    <w:lvl w:ilvl="7">
      <w:start w:val="1"/>
      <w:numFmt w:val="decimal"/>
      <w:lvlText w:val="%1.%2.%3.%4.%5.%6.%7.%8"/>
      <w:lvlJc w:val="left"/>
      <w:pPr>
        <w:ind w:left="6480" w:hanging="1440"/>
      </w:pPr>
      <w:rPr>
        <w:rFonts w:cstheme="minorHAnsi" w:hint="default"/>
      </w:rPr>
    </w:lvl>
    <w:lvl w:ilvl="8">
      <w:start w:val="1"/>
      <w:numFmt w:val="decimal"/>
      <w:lvlText w:val="%1.%2.%3.%4.%5.%6.%7.%8.%9"/>
      <w:lvlJc w:val="left"/>
      <w:pPr>
        <w:ind w:left="7560" w:hanging="1800"/>
      </w:pPr>
      <w:rPr>
        <w:rFonts w:cstheme="minorHAnsi" w:hint="default"/>
      </w:rPr>
    </w:lvl>
  </w:abstractNum>
  <w:abstractNum w:abstractNumId="9"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5BDB2D80"/>
    <w:multiLevelType w:val="multilevel"/>
    <w:tmpl w:val="87461B84"/>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F202B0D"/>
    <w:multiLevelType w:val="multilevel"/>
    <w:tmpl w:val="448E6E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F434D96"/>
    <w:multiLevelType w:val="multilevel"/>
    <w:tmpl w:val="13005084"/>
    <w:lvl w:ilvl="0">
      <w:start w:val="1"/>
      <w:numFmt w:val="decimal"/>
      <w:lvlText w:val="%1"/>
      <w:lvlJc w:val="left"/>
      <w:pPr>
        <w:ind w:left="360" w:hanging="360"/>
      </w:pPr>
      <w:rPr>
        <w:rFonts w:cstheme="minorHAnsi" w:hint="default"/>
        <w:b/>
        <w:i/>
        <w:sz w:val="24"/>
      </w:rPr>
    </w:lvl>
    <w:lvl w:ilvl="1">
      <w:start w:val="11"/>
      <w:numFmt w:val="decimal"/>
      <w:lvlText w:val="%1.%2"/>
      <w:lvlJc w:val="left"/>
      <w:pPr>
        <w:ind w:left="360" w:hanging="360"/>
      </w:pPr>
      <w:rPr>
        <w:rFonts w:cstheme="minorHAnsi" w:hint="default"/>
        <w:b w:val="0"/>
        <w:bCs/>
        <w:i/>
        <w:sz w:val="24"/>
      </w:rPr>
    </w:lvl>
    <w:lvl w:ilvl="2">
      <w:start w:val="1"/>
      <w:numFmt w:val="decimal"/>
      <w:lvlText w:val="%1.%2.%3"/>
      <w:lvlJc w:val="left"/>
      <w:pPr>
        <w:ind w:left="720" w:hanging="720"/>
      </w:pPr>
      <w:rPr>
        <w:rFonts w:cstheme="minorHAnsi" w:hint="default"/>
        <w:b/>
        <w:i/>
        <w:sz w:val="24"/>
      </w:rPr>
    </w:lvl>
    <w:lvl w:ilvl="3">
      <w:start w:val="1"/>
      <w:numFmt w:val="decimal"/>
      <w:lvlText w:val="%1.%2.%3.%4"/>
      <w:lvlJc w:val="left"/>
      <w:pPr>
        <w:ind w:left="720" w:hanging="720"/>
      </w:pPr>
      <w:rPr>
        <w:rFonts w:cstheme="minorHAnsi" w:hint="default"/>
        <w:b/>
        <w:i/>
        <w:sz w:val="24"/>
      </w:rPr>
    </w:lvl>
    <w:lvl w:ilvl="4">
      <w:start w:val="1"/>
      <w:numFmt w:val="decimal"/>
      <w:lvlText w:val="%1.%2.%3.%4.%5"/>
      <w:lvlJc w:val="left"/>
      <w:pPr>
        <w:ind w:left="1080" w:hanging="1080"/>
      </w:pPr>
      <w:rPr>
        <w:rFonts w:cstheme="minorHAnsi" w:hint="default"/>
        <w:b/>
        <w:i/>
        <w:sz w:val="24"/>
      </w:rPr>
    </w:lvl>
    <w:lvl w:ilvl="5">
      <w:start w:val="1"/>
      <w:numFmt w:val="decimal"/>
      <w:lvlText w:val="%1.%2.%3.%4.%5.%6"/>
      <w:lvlJc w:val="left"/>
      <w:pPr>
        <w:ind w:left="1080" w:hanging="1080"/>
      </w:pPr>
      <w:rPr>
        <w:rFonts w:cstheme="minorHAnsi" w:hint="default"/>
        <w:b/>
        <w:i/>
        <w:sz w:val="24"/>
      </w:rPr>
    </w:lvl>
    <w:lvl w:ilvl="6">
      <w:start w:val="1"/>
      <w:numFmt w:val="decimal"/>
      <w:lvlText w:val="%1.%2.%3.%4.%5.%6.%7"/>
      <w:lvlJc w:val="left"/>
      <w:pPr>
        <w:ind w:left="1440" w:hanging="1440"/>
      </w:pPr>
      <w:rPr>
        <w:rFonts w:cstheme="minorHAnsi" w:hint="default"/>
        <w:b/>
        <w:i/>
        <w:sz w:val="24"/>
      </w:rPr>
    </w:lvl>
    <w:lvl w:ilvl="7">
      <w:start w:val="1"/>
      <w:numFmt w:val="decimal"/>
      <w:lvlText w:val="%1.%2.%3.%4.%5.%6.%7.%8"/>
      <w:lvlJc w:val="left"/>
      <w:pPr>
        <w:ind w:left="1440" w:hanging="1440"/>
      </w:pPr>
      <w:rPr>
        <w:rFonts w:cstheme="minorHAnsi" w:hint="default"/>
        <w:b/>
        <w:i/>
        <w:sz w:val="24"/>
      </w:rPr>
    </w:lvl>
    <w:lvl w:ilvl="8">
      <w:start w:val="1"/>
      <w:numFmt w:val="decimal"/>
      <w:lvlText w:val="%1.%2.%3.%4.%5.%6.%7.%8.%9"/>
      <w:lvlJc w:val="left"/>
      <w:pPr>
        <w:ind w:left="1800" w:hanging="1800"/>
      </w:pPr>
      <w:rPr>
        <w:rFonts w:cstheme="minorHAnsi" w:hint="default"/>
        <w:b/>
        <w:i/>
        <w:sz w:val="24"/>
      </w:rPr>
    </w:lvl>
  </w:abstractNum>
  <w:abstractNum w:abstractNumId="14" w15:restartNumberingAfterBreak="0">
    <w:nsid w:val="5F6F5E91"/>
    <w:multiLevelType w:val="multilevel"/>
    <w:tmpl w:val="DA44F85A"/>
    <w:lvl w:ilvl="0">
      <w:start w:val="1"/>
      <w:numFmt w:val="decimal"/>
      <w:lvlText w:val="%1"/>
      <w:lvlJc w:val="left"/>
      <w:pPr>
        <w:ind w:left="360" w:hanging="360"/>
      </w:pPr>
      <w:rPr>
        <w:rFonts w:cstheme="minorHAnsi" w:hint="default"/>
      </w:rPr>
    </w:lvl>
    <w:lvl w:ilvl="1">
      <w:start w:val="1"/>
      <w:numFmt w:val="decimal"/>
      <w:lvlText w:val="%1.%2"/>
      <w:lvlJc w:val="left"/>
      <w:pPr>
        <w:ind w:left="540" w:hanging="360"/>
      </w:pPr>
      <w:rPr>
        <w:rFonts w:cstheme="minorHAnsi" w:hint="default"/>
        <w:b w:val="0"/>
        <w:bCs/>
        <w:sz w:val="24"/>
        <w:szCs w:val="24"/>
      </w:rPr>
    </w:lvl>
    <w:lvl w:ilvl="2">
      <w:start w:val="1"/>
      <w:numFmt w:val="decimal"/>
      <w:lvlText w:val="%1.%2.%3"/>
      <w:lvlJc w:val="left"/>
      <w:pPr>
        <w:ind w:left="720" w:hanging="720"/>
      </w:pPr>
      <w:rPr>
        <w:rFonts w:cstheme="minorHAnsi" w:hint="default"/>
      </w:rPr>
    </w:lvl>
    <w:lvl w:ilvl="3">
      <w:start w:val="1"/>
      <w:numFmt w:val="decimal"/>
      <w:lvlText w:val="%1.%2.%3.%4"/>
      <w:lvlJc w:val="left"/>
      <w:pPr>
        <w:ind w:left="720" w:hanging="720"/>
      </w:pPr>
      <w:rPr>
        <w:rFonts w:cstheme="minorHAnsi" w:hint="default"/>
      </w:rPr>
    </w:lvl>
    <w:lvl w:ilvl="4">
      <w:start w:val="1"/>
      <w:numFmt w:val="decimal"/>
      <w:lvlText w:val="%1.%2.%3.%4.%5"/>
      <w:lvlJc w:val="left"/>
      <w:pPr>
        <w:ind w:left="1080" w:hanging="1080"/>
      </w:pPr>
      <w:rPr>
        <w:rFonts w:cstheme="minorHAnsi" w:hint="default"/>
      </w:rPr>
    </w:lvl>
    <w:lvl w:ilvl="5">
      <w:start w:val="1"/>
      <w:numFmt w:val="decimal"/>
      <w:lvlText w:val="%1.%2.%3.%4.%5.%6"/>
      <w:lvlJc w:val="left"/>
      <w:pPr>
        <w:ind w:left="1080" w:hanging="1080"/>
      </w:pPr>
      <w:rPr>
        <w:rFonts w:cstheme="minorHAnsi" w:hint="default"/>
      </w:rPr>
    </w:lvl>
    <w:lvl w:ilvl="6">
      <w:start w:val="1"/>
      <w:numFmt w:val="decimal"/>
      <w:lvlText w:val="%1.%2.%3.%4.%5.%6.%7"/>
      <w:lvlJc w:val="left"/>
      <w:pPr>
        <w:ind w:left="1440" w:hanging="1440"/>
      </w:pPr>
      <w:rPr>
        <w:rFonts w:cstheme="minorHAnsi" w:hint="default"/>
      </w:rPr>
    </w:lvl>
    <w:lvl w:ilvl="7">
      <w:start w:val="1"/>
      <w:numFmt w:val="decimal"/>
      <w:lvlText w:val="%1.%2.%3.%4.%5.%6.%7.%8"/>
      <w:lvlJc w:val="left"/>
      <w:pPr>
        <w:ind w:left="1440" w:hanging="1440"/>
      </w:pPr>
      <w:rPr>
        <w:rFonts w:cstheme="minorHAnsi" w:hint="default"/>
      </w:rPr>
    </w:lvl>
    <w:lvl w:ilvl="8">
      <w:start w:val="1"/>
      <w:numFmt w:val="decimal"/>
      <w:lvlText w:val="%1.%2.%3.%4.%5.%6.%7.%8.%9"/>
      <w:lvlJc w:val="left"/>
      <w:pPr>
        <w:ind w:left="1800" w:hanging="1800"/>
      </w:pPr>
      <w:rPr>
        <w:rFonts w:cstheme="minorHAnsi" w:hint="default"/>
      </w:rPr>
    </w:lvl>
  </w:abstractNum>
  <w:abstractNum w:abstractNumId="15" w15:restartNumberingAfterBreak="0">
    <w:nsid w:val="65C201AE"/>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54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66C7387B"/>
    <w:multiLevelType w:val="multilevel"/>
    <w:tmpl w:val="CE8C527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7"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8" w15:restartNumberingAfterBreak="0">
    <w:nsid w:val="6A4358CB"/>
    <w:multiLevelType w:val="multilevel"/>
    <w:tmpl w:val="8F88B87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6A953463"/>
    <w:multiLevelType w:val="multilevel"/>
    <w:tmpl w:val="E44A8E84"/>
    <w:lvl w:ilvl="0">
      <w:start w:val="2"/>
      <w:numFmt w:val="decimal"/>
      <w:lvlText w:val="%1"/>
      <w:lvlJc w:val="left"/>
      <w:pPr>
        <w:ind w:left="360" w:hanging="360"/>
      </w:pPr>
      <w:rPr>
        <w:rFonts w:hint="default"/>
        <w:b/>
        <w:i/>
      </w:rPr>
    </w:lvl>
    <w:lvl w:ilvl="1">
      <w:start w:val="1"/>
      <w:numFmt w:val="decimal"/>
      <w:lvlText w:val="%1.%2"/>
      <w:lvlJc w:val="left"/>
      <w:pPr>
        <w:ind w:left="1080" w:hanging="360"/>
      </w:pPr>
      <w:rPr>
        <w:rFonts w:hint="default"/>
        <w:b/>
        <w:i/>
      </w:rPr>
    </w:lvl>
    <w:lvl w:ilvl="2">
      <w:start w:val="1"/>
      <w:numFmt w:val="decimal"/>
      <w:lvlText w:val="%1.%2.%3"/>
      <w:lvlJc w:val="left"/>
      <w:pPr>
        <w:ind w:left="2160" w:hanging="720"/>
      </w:pPr>
      <w:rPr>
        <w:rFonts w:hint="default"/>
        <w:b/>
        <w:i/>
      </w:rPr>
    </w:lvl>
    <w:lvl w:ilvl="3">
      <w:start w:val="1"/>
      <w:numFmt w:val="decimal"/>
      <w:lvlText w:val="%1.%2.%3.%4"/>
      <w:lvlJc w:val="left"/>
      <w:pPr>
        <w:ind w:left="2880" w:hanging="720"/>
      </w:pPr>
      <w:rPr>
        <w:rFonts w:hint="default"/>
        <w:b/>
        <w:i/>
      </w:rPr>
    </w:lvl>
    <w:lvl w:ilvl="4">
      <w:start w:val="1"/>
      <w:numFmt w:val="decimal"/>
      <w:lvlText w:val="%1.%2.%3.%4.%5"/>
      <w:lvlJc w:val="left"/>
      <w:pPr>
        <w:ind w:left="3960" w:hanging="1080"/>
      </w:pPr>
      <w:rPr>
        <w:rFonts w:hint="default"/>
        <w:b/>
        <w:i/>
      </w:rPr>
    </w:lvl>
    <w:lvl w:ilvl="5">
      <w:start w:val="1"/>
      <w:numFmt w:val="decimal"/>
      <w:lvlText w:val="%1.%2.%3.%4.%5.%6"/>
      <w:lvlJc w:val="left"/>
      <w:pPr>
        <w:ind w:left="4680" w:hanging="1080"/>
      </w:pPr>
      <w:rPr>
        <w:rFonts w:hint="default"/>
        <w:b/>
        <w:i/>
      </w:rPr>
    </w:lvl>
    <w:lvl w:ilvl="6">
      <w:start w:val="1"/>
      <w:numFmt w:val="decimal"/>
      <w:lvlText w:val="%1.%2.%3.%4.%5.%6.%7"/>
      <w:lvlJc w:val="left"/>
      <w:pPr>
        <w:ind w:left="5760" w:hanging="1440"/>
      </w:pPr>
      <w:rPr>
        <w:rFonts w:hint="default"/>
        <w:b/>
        <w:i/>
      </w:rPr>
    </w:lvl>
    <w:lvl w:ilvl="7">
      <w:start w:val="1"/>
      <w:numFmt w:val="decimal"/>
      <w:lvlText w:val="%1.%2.%3.%4.%5.%6.%7.%8"/>
      <w:lvlJc w:val="left"/>
      <w:pPr>
        <w:ind w:left="6480" w:hanging="1440"/>
      </w:pPr>
      <w:rPr>
        <w:rFonts w:hint="default"/>
        <w:b/>
        <w:i/>
      </w:rPr>
    </w:lvl>
    <w:lvl w:ilvl="8">
      <w:start w:val="1"/>
      <w:numFmt w:val="decimal"/>
      <w:lvlText w:val="%1.%2.%3.%4.%5.%6.%7.%8.%9"/>
      <w:lvlJc w:val="left"/>
      <w:pPr>
        <w:ind w:left="7560" w:hanging="1800"/>
      </w:pPr>
      <w:rPr>
        <w:rFonts w:hint="default"/>
        <w:b/>
        <w:i/>
      </w:rPr>
    </w:lvl>
  </w:abstractNum>
  <w:abstractNum w:abstractNumId="20" w15:restartNumberingAfterBreak="0">
    <w:nsid w:val="6DE37E4F"/>
    <w:multiLevelType w:val="multilevel"/>
    <w:tmpl w:val="6C0C8232"/>
    <w:lvl w:ilvl="0">
      <w:start w:val="2"/>
      <w:numFmt w:val="decimal"/>
      <w:lvlText w:val="%1"/>
      <w:lvlJc w:val="left"/>
      <w:pPr>
        <w:ind w:left="1080" w:hanging="360"/>
      </w:pPr>
      <w:rPr>
        <w:rFonts w:hint="default"/>
      </w:rPr>
    </w:lvl>
    <w:lvl w:ilvl="1">
      <w:start w:val="1"/>
      <w:numFmt w:val="decimal"/>
      <w:isLgl/>
      <w:lvlText w:val="%1.%2"/>
      <w:lvlJc w:val="left"/>
      <w:pPr>
        <w:ind w:left="1080" w:hanging="360"/>
      </w:pPr>
      <w:rPr>
        <w:rFonts w:hint="default"/>
        <w:b w:val="0"/>
        <w:bCs w:val="0"/>
        <w:i/>
        <w:sz w:val="24"/>
        <w:szCs w:val="24"/>
      </w:rPr>
    </w:lvl>
    <w:lvl w:ilvl="2">
      <w:start w:val="1"/>
      <w:numFmt w:val="decimal"/>
      <w:isLgl/>
      <w:lvlText w:val="%1.%2.%3"/>
      <w:lvlJc w:val="left"/>
      <w:pPr>
        <w:ind w:left="1440" w:hanging="720"/>
      </w:pPr>
      <w:rPr>
        <w:rFonts w:hint="default"/>
        <w:b/>
        <w:i/>
      </w:rPr>
    </w:lvl>
    <w:lvl w:ilvl="3">
      <w:start w:val="1"/>
      <w:numFmt w:val="decimal"/>
      <w:isLgl/>
      <w:lvlText w:val="%1.%2.%3.%4"/>
      <w:lvlJc w:val="left"/>
      <w:pPr>
        <w:ind w:left="1440" w:hanging="720"/>
      </w:pPr>
      <w:rPr>
        <w:rFonts w:hint="default"/>
        <w:b/>
        <w:i/>
      </w:rPr>
    </w:lvl>
    <w:lvl w:ilvl="4">
      <w:start w:val="1"/>
      <w:numFmt w:val="decimal"/>
      <w:isLgl/>
      <w:lvlText w:val="%1.%2.%3.%4.%5"/>
      <w:lvlJc w:val="left"/>
      <w:pPr>
        <w:ind w:left="1800" w:hanging="1080"/>
      </w:pPr>
      <w:rPr>
        <w:rFonts w:hint="default"/>
        <w:b/>
        <w:i/>
      </w:rPr>
    </w:lvl>
    <w:lvl w:ilvl="5">
      <w:start w:val="1"/>
      <w:numFmt w:val="decimal"/>
      <w:isLgl/>
      <w:lvlText w:val="%1.%2.%3.%4.%5.%6"/>
      <w:lvlJc w:val="left"/>
      <w:pPr>
        <w:ind w:left="1800" w:hanging="1080"/>
      </w:pPr>
      <w:rPr>
        <w:rFonts w:hint="default"/>
        <w:b/>
        <w:i/>
      </w:rPr>
    </w:lvl>
    <w:lvl w:ilvl="6">
      <w:start w:val="1"/>
      <w:numFmt w:val="decimal"/>
      <w:isLgl/>
      <w:lvlText w:val="%1.%2.%3.%4.%5.%6.%7"/>
      <w:lvlJc w:val="left"/>
      <w:pPr>
        <w:ind w:left="2160" w:hanging="1440"/>
      </w:pPr>
      <w:rPr>
        <w:rFonts w:hint="default"/>
        <w:b/>
        <w:i/>
      </w:rPr>
    </w:lvl>
    <w:lvl w:ilvl="7">
      <w:start w:val="1"/>
      <w:numFmt w:val="decimal"/>
      <w:isLgl/>
      <w:lvlText w:val="%1.%2.%3.%4.%5.%6.%7.%8"/>
      <w:lvlJc w:val="left"/>
      <w:pPr>
        <w:ind w:left="2160" w:hanging="1440"/>
      </w:pPr>
      <w:rPr>
        <w:rFonts w:hint="default"/>
        <w:b/>
        <w:i/>
      </w:rPr>
    </w:lvl>
    <w:lvl w:ilvl="8">
      <w:start w:val="1"/>
      <w:numFmt w:val="decimal"/>
      <w:isLgl/>
      <w:lvlText w:val="%1.%2.%3.%4.%5.%6.%7.%8.%9"/>
      <w:lvlJc w:val="left"/>
      <w:pPr>
        <w:ind w:left="2520" w:hanging="1800"/>
      </w:pPr>
      <w:rPr>
        <w:rFonts w:hint="default"/>
        <w:b/>
        <w:i/>
      </w:rPr>
    </w:lvl>
  </w:abstractNum>
  <w:abstractNum w:abstractNumId="21" w15:restartNumberingAfterBreak="0">
    <w:nsid w:val="6EB448A2"/>
    <w:multiLevelType w:val="multilevel"/>
    <w:tmpl w:val="602AA090"/>
    <w:lvl w:ilvl="0">
      <w:start w:val="2"/>
      <w:numFmt w:val="decimal"/>
      <w:lvlText w:val="%1"/>
      <w:lvlJc w:val="left"/>
      <w:pPr>
        <w:ind w:left="360" w:hanging="360"/>
      </w:pPr>
      <w:rPr>
        <w:rFonts w:hint="default"/>
        <w:b/>
        <w:i/>
      </w:rPr>
    </w:lvl>
    <w:lvl w:ilvl="1">
      <w:start w:val="1"/>
      <w:numFmt w:val="decimal"/>
      <w:lvlText w:val="%1.%2"/>
      <w:lvlJc w:val="left"/>
      <w:pPr>
        <w:ind w:left="360" w:hanging="360"/>
      </w:pPr>
      <w:rPr>
        <w:rFonts w:hint="default"/>
        <w:b/>
        <w:i/>
      </w:rPr>
    </w:lvl>
    <w:lvl w:ilvl="2">
      <w:start w:val="1"/>
      <w:numFmt w:val="decimal"/>
      <w:lvlText w:val="%1.%2.%3"/>
      <w:lvlJc w:val="left"/>
      <w:pPr>
        <w:ind w:left="720" w:hanging="720"/>
      </w:pPr>
      <w:rPr>
        <w:rFonts w:hint="default"/>
        <w:b/>
        <w:i/>
      </w:rPr>
    </w:lvl>
    <w:lvl w:ilvl="3">
      <w:start w:val="1"/>
      <w:numFmt w:val="decimal"/>
      <w:lvlText w:val="%1.%2.%3.%4"/>
      <w:lvlJc w:val="left"/>
      <w:pPr>
        <w:ind w:left="720" w:hanging="720"/>
      </w:pPr>
      <w:rPr>
        <w:rFonts w:hint="default"/>
        <w:b/>
        <w:i/>
      </w:rPr>
    </w:lvl>
    <w:lvl w:ilvl="4">
      <w:start w:val="1"/>
      <w:numFmt w:val="decimal"/>
      <w:lvlText w:val="%1.%2.%3.%4.%5"/>
      <w:lvlJc w:val="left"/>
      <w:pPr>
        <w:ind w:left="1080" w:hanging="1080"/>
      </w:pPr>
      <w:rPr>
        <w:rFonts w:hint="default"/>
        <w:b/>
        <w:i/>
      </w:rPr>
    </w:lvl>
    <w:lvl w:ilvl="5">
      <w:start w:val="1"/>
      <w:numFmt w:val="decimal"/>
      <w:lvlText w:val="%1.%2.%3.%4.%5.%6"/>
      <w:lvlJc w:val="left"/>
      <w:pPr>
        <w:ind w:left="1080" w:hanging="1080"/>
      </w:pPr>
      <w:rPr>
        <w:rFonts w:hint="default"/>
        <w:b/>
        <w:i/>
      </w:rPr>
    </w:lvl>
    <w:lvl w:ilvl="6">
      <w:start w:val="1"/>
      <w:numFmt w:val="decimal"/>
      <w:lvlText w:val="%1.%2.%3.%4.%5.%6.%7"/>
      <w:lvlJc w:val="left"/>
      <w:pPr>
        <w:ind w:left="1440" w:hanging="1440"/>
      </w:pPr>
      <w:rPr>
        <w:rFonts w:hint="default"/>
        <w:b/>
        <w:i/>
      </w:rPr>
    </w:lvl>
    <w:lvl w:ilvl="7">
      <w:start w:val="1"/>
      <w:numFmt w:val="decimal"/>
      <w:lvlText w:val="%1.%2.%3.%4.%5.%6.%7.%8"/>
      <w:lvlJc w:val="left"/>
      <w:pPr>
        <w:ind w:left="1440" w:hanging="1440"/>
      </w:pPr>
      <w:rPr>
        <w:rFonts w:hint="default"/>
        <w:b/>
        <w:i/>
      </w:rPr>
    </w:lvl>
    <w:lvl w:ilvl="8">
      <w:start w:val="1"/>
      <w:numFmt w:val="decimal"/>
      <w:lvlText w:val="%1.%2.%3.%4.%5.%6.%7.%8.%9"/>
      <w:lvlJc w:val="left"/>
      <w:pPr>
        <w:ind w:left="1800" w:hanging="1800"/>
      </w:pPr>
      <w:rPr>
        <w:rFonts w:hint="default"/>
        <w:b/>
        <w:i/>
      </w:rPr>
    </w:lvl>
  </w:abstractNum>
  <w:abstractNum w:abstractNumId="22" w15:restartNumberingAfterBreak="0">
    <w:nsid w:val="73317A87"/>
    <w:multiLevelType w:val="multilevel"/>
    <w:tmpl w:val="E0FE308E"/>
    <w:lvl w:ilvl="0">
      <w:start w:val="2"/>
      <w:numFmt w:val="decimal"/>
      <w:lvlText w:val="%1"/>
      <w:lvlJc w:val="left"/>
      <w:pPr>
        <w:ind w:left="360" w:hanging="360"/>
      </w:pPr>
      <w:rPr>
        <w:rFonts w:hint="default"/>
        <w:b/>
        <w:i/>
      </w:rPr>
    </w:lvl>
    <w:lvl w:ilvl="1">
      <w:start w:val="1"/>
      <w:numFmt w:val="decimal"/>
      <w:lvlText w:val="%1.%2"/>
      <w:lvlJc w:val="left"/>
      <w:pPr>
        <w:ind w:left="720" w:hanging="360"/>
      </w:pPr>
      <w:rPr>
        <w:rFonts w:hint="default"/>
        <w:b/>
        <w:i/>
      </w:rPr>
    </w:lvl>
    <w:lvl w:ilvl="2">
      <w:start w:val="1"/>
      <w:numFmt w:val="decimal"/>
      <w:lvlText w:val="%1.%2.%3"/>
      <w:lvlJc w:val="left"/>
      <w:pPr>
        <w:ind w:left="1440" w:hanging="720"/>
      </w:pPr>
      <w:rPr>
        <w:rFonts w:hint="default"/>
        <w:b/>
        <w:i/>
      </w:rPr>
    </w:lvl>
    <w:lvl w:ilvl="3">
      <w:start w:val="1"/>
      <w:numFmt w:val="decimal"/>
      <w:lvlText w:val="%1.%2.%3.%4"/>
      <w:lvlJc w:val="left"/>
      <w:pPr>
        <w:ind w:left="1800" w:hanging="720"/>
      </w:pPr>
      <w:rPr>
        <w:rFonts w:hint="default"/>
        <w:b/>
        <w:i/>
      </w:rPr>
    </w:lvl>
    <w:lvl w:ilvl="4">
      <w:start w:val="1"/>
      <w:numFmt w:val="decimal"/>
      <w:lvlText w:val="%1.%2.%3.%4.%5"/>
      <w:lvlJc w:val="left"/>
      <w:pPr>
        <w:ind w:left="2520" w:hanging="1080"/>
      </w:pPr>
      <w:rPr>
        <w:rFonts w:hint="default"/>
        <w:b/>
        <w:i/>
      </w:rPr>
    </w:lvl>
    <w:lvl w:ilvl="5">
      <w:start w:val="1"/>
      <w:numFmt w:val="decimal"/>
      <w:lvlText w:val="%1.%2.%3.%4.%5.%6"/>
      <w:lvlJc w:val="left"/>
      <w:pPr>
        <w:ind w:left="2880" w:hanging="1080"/>
      </w:pPr>
      <w:rPr>
        <w:rFonts w:hint="default"/>
        <w:b/>
        <w:i/>
      </w:rPr>
    </w:lvl>
    <w:lvl w:ilvl="6">
      <w:start w:val="1"/>
      <w:numFmt w:val="decimal"/>
      <w:lvlText w:val="%1.%2.%3.%4.%5.%6.%7"/>
      <w:lvlJc w:val="left"/>
      <w:pPr>
        <w:ind w:left="3600" w:hanging="1440"/>
      </w:pPr>
      <w:rPr>
        <w:rFonts w:hint="default"/>
        <w:b/>
        <w:i/>
      </w:rPr>
    </w:lvl>
    <w:lvl w:ilvl="7">
      <w:start w:val="1"/>
      <w:numFmt w:val="decimal"/>
      <w:lvlText w:val="%1.%2.%3.%4.%5.%6.%7.%8"/>
      <w:lvlJc w:val="left"/>
      <w:pPr>
        <w:ind w:left="3960" w:hanging="1440"/>
      </w:pPr>
      <w:rPr>
        <w:rFonts w:hint="default"/>
        <w:b/>
        <w:i/>
      </w:rPr>
    </w:lvl>
    <w:lvl w:ilvl="8">
      <w:start w:val="1"/>
      <w:numFmt w:val="decimal"/>
      <w:lvlText w:val="%1.%2.%3.%4.%5.%6.%7.%8.%9"/>
      <w:lvlJc w:val="left"/>
      <w:pPr>
        <w:ind w:left="4680" w:hanging="1800"/>
      </w:pPr>
      <w:rPr>
        <w:rFonts w:hint="default"/>
        <w:b/>
        <w:i/>
      </w:rPr>
    </w:lvl>
  </w:abstractNum>
  <w:num w:numId="1" w16cid:durableId="457115506">
    <w:abstractNumId w:val="17"/>
  </w:num>
  <w:num w:numId="2" w16cid:durableId="694428484">
    <w:abstractNumId w:val="10"/>
  </w:num>
  <w:num w:numId="3" w16cid:durableId="2004777927">
    <w:abstractNumId w:val="9"/>
  </w:num>
  <w:num w:numId="4" w16cid:durableId="121924348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24591842">
    <w:abstractNumId w:val="18"/>
  </w:num>
  <w:num w:numId="6" w16cid:durableId="939945999">
    <w:abstractNumId w:val="0"/>
  </w:num>
  <w:num w:numId="7" w16cid:durableId="502548745">
    <w:abstractNumId w:val="4"/>
  </w:num>
  <w:num w:numId="8" w16cid:durableId="948507412">
    <w:abstractNumId w:val="1"/>
  </w:num>
  <w:num w:numId="9" w16cid:durableId="22752133">
    <w:abstractNumId w:val="7"/>
  </w:num>
  <w:num w:numId="10" w16cid:durableId="2089108123">
    <w:abstractNumId w:val="2"/>
  </w:num>
  <w:num w:numId="11" w16cid:durableId="1538204488">
    <w:abstractNumId w:val="15"/>
  </w:num>
  <w:num w:numId="12" w16cid:durableId="381641544">
    <w:abstractNumId w:val="19"/>
  </w:num>
  <w:num w:numId="13" w16cid:durableId="843980766">
    <w:abstractNumId w:val="21"/>
  </w:num>
  <w:num w:numId="14" w16cid:durableId="51932553">
    <w:abstractNumId w:val="22"/>
  </w:num>
  <w:num w:numId="15" w16cid:durableId="228927813">
    <w:abstractNumId w:val="11"/>
  </w:num>
  <w:num w:numId="16" w16cid:durableId="1996565503">
    <w:abstractNumId w:val="3"/>
  </w:num>
  <w:num w:numId="17" w16cid:durableId="1052995289">
    <w:abstractNumId w:val="16"/>
  </w:num>
  <w:num w:numId="18" w16cid:durableId="451091550">
    <w:abstractNumId w:val="20"/>
  </w:num>
  <w:num w:numId="19" w16cid:durableId="844518089">
    <w:abstractNumId w:val="5"/>
  </w:num>
  <w:num w:numId="20" w16cid:durableId="2111586115">
    <w:abstractNumId w:val="13"/>
  </w:num>
  <w:num w:numId="21" w16cid:durableId="1378778570">
    <w:abstractNumId w:val="12"/>
  </w:num>
  <w:num w:numId="22" w16cid:durableId="249390936">
    <w:abstractNumId w:val="14"/>
  </w:num>
  <w:num w:numId="23" w16cid:durableId="1812864399">
    <w:abstractNumId w:val="8"/>
  </w:num>
  <w:num w:numId="24" w16cid:durableId="9887070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3EA"/>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C4C49"/>
    <w:rsid w:val="000D0D88"/>
    <w:rsid w:val="000D3662"/>
    <w:rsid w:val="000E62CC"/>
    <w:rsid w:val="000F60CE"/>
    <w:rsid w:val="00105465"/>
    <w:rsid w:val="0010748C"/>
    <w:rsid w:val="00120D68"/>
    <w:rsid w:val="00123508"/>
    <w:rsid w:val="001245DF"/>
    <w:rsid w:val="001356B5"/>
    <w:rsid w:val="001410F0"/>
    <w:rsid w:val="00142C16"/>
    <w:rsid w:val="00172037"/>
    <w:rsid w:val="00175ECF"/>
    <w:rsid w:val="001A06FE"/>
    <w:rsid w:val="001C0CB6"/>
    <w:rsid w:val="001C29C3"/>
    <w:rsid w:val="001C4244"/>
    <w:rsid w:val="001C5EF8"/>
    <w:rsid w:val="001D53D3"/>
    <w:rsid w:val="001D690A"/>
    <w:rsid w:val="001D6B19"/>
    <w:rsid w:val="001E43C2"/>
    <w:rsid w:val="001F0E48"/>
    <w:rsid w:val="001F720B"/>
    <w:rsid w:val="00213532"/>
    <w:rsid w:val="00214EE1"/>
    <w:rsid w:val="00220C08"/>
    <w:rsid w:val="00222FAB"/>
    <w:rsid w:val="00225A07"/>
    <w:rsid w:val="00226A92"/>
    <w:rsid w:val="00226B7E"/>
    <w:rsid w:val="00231F5D"/>
    <w:rsid w:val="00234040"/>
    <w:rsid w:val="00240EA1"/>
    <w:rsid w:val="00247F0E"/>
    <w:rsid w:val="00255E92"/>
    <w:rsid w:val="00257FE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2B67"/>
    <w:rsid w:val="002D4988"/>
    <w:rsid w:val="002D7F89"/>
    <w:rsid w:val="002E53C2"/>
    <w:rsid w:val="002E6523"/>
    <w:rsid w:val="002E799C"/>
    <w:rsid w:val="002F67AB"/>
    <w:rsid w:val="00304BF9"/>
    <w:rsid w:val="00305B1E"/>
    <w:rsid w:val="00323C9D"/>
    <w:rsid w:val="003323EB"/>
    <w:rsid w:val="00332473"/>
    <w:rsid w:val="00333AE9"/>
    <w:rsid w:val="003360DB"/>
    <w:rsid w:val="00337AB1"/>
    <w:rsid w:val="00337F08"/>
    <w:rsid w:val="0034398E"/>
    <w:rsid w:val="003518B5"/>
    <w:rsid w:val="00355E0D"/>
    <w:rsid w:val="00355F91"/>
    <w:rsid w:val="00356F60"/>
    <w:rsid w:val="00362EA6"/>
    <w:rsid w:val="003661C4"/>
    <w:rsid w:val="00373FE1"/>
    <w:rsid w:val="003819A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D3E2A"/>
    <w:rsid w:val="003E745A"/>
    <w:rsid w:val="003F0753"/>
    <w:rsid w:val="003F72BA"/>
    <w:rsid w:val="00403D99"/>
    <w:rsid w:val="00410E4B"/>
    <w:rsid w:val="004215AF"/>
    <w:rsid w:val="004220DF"/>
    <w:rsid w:val="00424D29"/>
    <w:rsid w:val="0044577B"/>
    <w:rsid w:val="00464D72"/>
    <w:rsid w:val="004671DD"/>
    <w:rsid w:val="00467907"/>
    <w:rsid w:val="00486A01"/>
    <w:rsid w:val="00492FE5"/>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04AE1"/>
    <w:rsid w:val="00506888"/>
    <w:rsid w:val="00510AE0"/>
    <w:rsid w:val="00510BCC"/>
    <w:rsid w:val="00511F68"/>
    <w:rsid w:val="0051748B"/>
    <w:rsid w:val="005269A3"/>
    <w:rsid w:val="0053400C"/>
    <w:rsid w:val="005350B0"/>
    <w:rsid w:val="00535471"/>
    <w:rsid w:val="005354D3"/>
    <w:rsid w:val="0053743C"/>
    <w:rsid w:val="00546A2A"/>
    <w:rsid w:val="00551E97"/>
    <w:rsid w:val="00560E4F"/>
    <w:rsid w:val="00562432"/>
    <w:rsid w:val="00564DD8"/>
    <w:rsid w:val="00565B6E"/>
    <w:rsid w:val="00565FA6"/>
    <w:rsid w:val="00570B3A"/>
    <w:rsid w:val="00587C74"/>
    <w:rsid w:val="00591C56"/>
    <w:rsid w:val="005920BB"/>
    <w:rsid w:val="005A74E9"/>
    <w:rsid w:val="005B7F97"/>
    <w:rsid w:val="005D04BC"/>
    <w:rsid w:val="005D1E87"/>
    <w:rsid w:val="005D2B0F"/>
    <w:rsid w:val="005D367F"/>
    <w:rsid w:val="005D7900"/>
    <w:rsid w:val="005E19BB"/>
    <w:rsid w:val="005E2681"/>
    <w:rsid w:val="005E6E59"/>
    <w:rsid w:val="005F1FFE"/>
    <w:rsid w:val="00600C12"/>
    <w:rsid w:val="00604123"/>
    <w:rsid w:val="0060457A"/>
    <w:rsid w:val="006074E7"/>
    <w:rsid w:val="006229EB"/>
    <w:rsid w:val="00636C0F"/>
    <w:rsid w:val="0064323B"/>
    <w:rsid w:val="00647525"/>
    <w:rsid w:val="00653261"/>
    <w:rsid w:val="00653404"/>
    <w:rsid w:val="006552F2"/>
    <w:rsid w:val="00657C16"/>
    <w:rsid w:val="0066101F"/>
    <w:rsid w:val="00663891"/>
    <w:rsid w:val="00667B6E"/>
    <w:rsid w:val="00670CE7"/>
    <w:rsid w:val="00671FF4"/>
    <w:rsid w:val="00674645"/>
    <w:rsid w:val="006825A3"/>
    <w:rsid w:val="00682E39"/>
    <w:rsid w:val="006929A1"/>
    <w:rsid w:val="006A1C2C"/>
    <w:rsid w:val="006C2E7A"/>
    <w:rsid w:val="006C5FF4"/>
    <w:rsid w:val="006D0138"/>
    <w:rsid w:val="006D767D"/>
    <w:rsid w:val="006E7A39"/>
    <w:rsid w:val="006F0FB1"/>
    <w:rsid w:val="006F1AB7"/>
    <w:rsid w:val="006F2157"/>
    <w:rsid w:val="006F553D"/>
    <w:rsid w:val="00706843"/>
    <w:rsid w:val="007069FF"/>
    <w:rsid w:val="00707EFA"/>
    <w:rsid w:val="00712323"/>
    <w:rsid w:val="00727FCA"/>
    <w:rsid w:val="00733C93"/>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83762"/>
    <w:rsid w:val="00794894"/>
    <w:rsid w:val="00796A56"/>
    <w:rsid w:val="00796E3F"/>
    <w:rsid w:val="007A4233"/>
    <w:rsid w:val="007A5017"/>
    <w:rsid w:val="007A5E80"/>
    <w:rsid w:val="007B02C0"/>
    <w:rsid w:val="007B60E4"/>
    <w:rsid w:val="007C5364"/>
    <w:rsid w:val="007C56DC"/>
    <w:rsid w:val="007C687F"/>
    <w:rsid w:val="007D0DF5"/>
    <w:rsid w:val="007E0EE4"/>
    <w:rsid w:val="007E3D40"/>
    <w:rsid w:val="008034D8"/>
    <w:rsid w:val="00804717"/>
    <w:rsid w:val="0080766A"/>
    <w:rsid w:val="00810387"/>
    <w:rsid w:val="00820DC0"/>
    <w:rsid w:val="00823B96"/>
    <w:rsid w:val="0082500B"/>
    <w:rsid w:val="008331FF"/>
    <w:rsid w:val="0084366B"/>
    <w:rsid w:val="008549A7"/>
    <w:rsid w:val="00855E97"/>
    <w:rsid w:val="00856F81"/>
    <w:rsid w:val="00861C1F"/>
    <w:rsid w:val="00862AF5"/>
    <w:rsid w:val="00864245"/>
    <w:rsid w:val="0087083D"/>
    <w:rsid w:val="00882B26"/>
    <w:rsid w:val="00883606"/>
    <w:rsid w:val="008848D4"/>
    <w:rsid w:val="008906D8"/>
    <w:rsid w:val="00892749"/>
    <w:rsid w:val="0089745C"/>
    <w:rsid w:val="008A12B3"/>
    <w:rsid w:val="008A612B"/>
    <w:rsid w:val="008C5580"/>
    <w:rsid w:val="008C5CA7"/>
    <w:rsid w:val="008C689B"/>
    <w:rsid w:val="008D4938"/>
    <w:rsid w:val="008D7981"/>
    <w:rsid w:val="008F31D8"/>
    <w:rsid w:val="008F4411"/>
    <w:rsid w:val="00905ADB"/>
    <w:rsid w:val="00907813"/>
    <w:rsid w:val="00912AE7"/>
    <w:rsid w:val="0091489B"/>
    <w:rsid w:val="009358B8"/>
    <w:rsid w:val="00951E40"/>
    <w:rsid w:val="00956A2B"/>
    <w:rsid w:val="00965E99"/>
    <w:rsid w:val="0097538D"/>
    <w:rsid w:val="00977A67"/>
    <w:rsid w:val="009837D0"/>
    <w:rsid w:val="009952EC"/>
    <w:rsid w:val="00997A39"/>
    <w:rsid w:val="009A586A"/>
    <w:rsid w:val="009B04A9"/>
    <w:rsid w:val="009B1D74"/>
    <w:rsid w:val="009C1BF4"/>
    <w:rsid w:val="009C6C86"/>
    <w:rsid w:val="009C7BE5"/>
    <w:rsid w:val="009D26D5"/>
    <w:rsid w:val="009D3F99"/>
    <w:rsid w:val="009E2A54"/>
    <w:rsid w:val="009E32B2"/>
    <w:rsid w:val="009F4594"/>
    <w:rsid w:val="009F51E6"/>
    <w:rsid w:val="00A136FA"/>
    <w:rsid w:val="00A175AF"/>
    <w:rsid w:val="00A30CD1"/>
    <w:rsid w:val="00A36073"/>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97A12"/>
    <w:rsid w:val="00AA4A67"/>
    <w:rsid w:val="00AA5911"/>
    <w:rsid w:val="00AA7ACB"/>
    <w:rsid w:val="00AB5645"/>
    <w:rsid w:val="00AC10E4"/>
    <w:rsid w:val="00AC2417"/>
    <w:rsid w:val="00AC7805"/>
    <w:rsid w:val="00AC78F1"/>
    <w:rsid w:val="00AD1084"/>
    <w:rsid w:val="00AD473C"/>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55607"/>
    <w:rsid w:val="00B612D8"/>
    <w:rsid w:val="00B64C3E"/>
    <w:rsid w:val="00B8659A"/>
    <w:rsid w:val="00B868B0"/>
    <w:rsid w:val="00B97C9B"/>
    <w:rsid w:val="00BA270B"/>
    <w:rsid w:val="00BA2A88"/>
    <w:rsid w:val="00BA4ED3"/>
    <w:rsid w:val="00BA65C7"/>
    <w:rsid w:val="00BB2236"/>
    <w:rsid w:val="00BB7DC3"/>
    <w:rsid w:val="00BC5176"/>
    <w:rsid w:val="00BE1697"/>
    <w:rsid w:val="00BE175D"/>
    <w:rsid w:val="00BE5B45"/>
    <w:rsid w:val="00BE6087"/>
    <w:rsid w:val="00BE7D46"/>
    <w:rsid w:val="00BF375F"/>
    <w:rsid w:val="00C00A59"/>
    <w:rsid w:val="00C03B8D"/>
    <w:rsid w:val="00C06E41"/>
    <w:rsid w:val="00C2104E"/>
    <w:rsid w:val="00C25080"/>
    <w:rsid w:val="00C25807"/>
    <w:rsid w:val="00C30137"/>
    <w:rsid w:val="00C3049C"/>
    <w:rsid w:val="00C315C5"/>
    <w:rsid w:val="00C32DAF"/>
    <w:rsid w:val="00C35670"/>
    <w:rsid w:val="00C402BD"/>
    <w:rsid w:val="00C41E08"/>
    <w:rsid w:val="00C42D95"/>
    <w:rsid w:val="00C45076"/>
    <w:rsid w:val="00C47964"/>
    <w:rsid w:val="00C542E5"/>
    <w:rsid w:val="00C64B70"/>
    <w:rsid w:val="00C707B9"/>
    <w:rsid w:val="00C72FDB"/>
    <w:rsid w:val="00C73434"/>
    <w:rsid w:val="00C77C73"/>
    <w:rsid w:val="00C8025C"/>
    <w:rsid w:val="00CA1110"/>
    <w:rsid w:val="00CA6A19"/>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46182"/>
    <w:rsid w:val="00D504C4"/>
    <w:rsid w:val="00D53AD4"/>
    <w:rsid w:val="00D7345E"/>
    <w:rsid w:val="00D7371D"/>
    <w:rsid w:val="00D74358"/>
    <w:rsid w:val="00D77A77"/>
    <w:rsid w:val="00D77C99"/>
    <w:rsid w:val="00D80B70"/>
    <w:rsid w:val="00D81651"/>
    <w:rsid w:val="00D86D9B"/>
    <w:rsid w:val="00D9344E"/>
    <w:rsid w:val="00D94B85"/>
    <w:rsid w:val="00DA1D06"/>
    <w:rsid w:val="00DA3604"/>
    <w:rsid w:val="00DA6F47"/>
    <w:rsid w:val="00DB0442"/>
    <w:rsid w:val="00DB6D8A"/>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35A27"/>
    <w:rsid w:val="00E4270B"/>
    <w:rsid w:val="00E5291B"/>
    <w:rsid w:val="00E55FFB"/>
    <w:rsid w:val="00E6083D"/>
    <w:rsid w:val="00E77670"/>
    <w:rsid w:val="00E80F11"/>
    <w:rsid w:val="00E822E8"/>
    <w:rsid w:val="00E87A42"/>
    <w:rsid w:val="00E96CC3"/>
    <w:rsid w:val="00E9746B"/>
    <w:rsid w:val="00EA17A3"/>
    <w:rsid w:val="00EA23E5"/>
    <w:rsid w:val="00EA7F31"/>
    <w:rsid w:val="00EB5852"/>
    <w:rsid w:val="00EB6628"/>
    <w:rsid w:val="00EC19B1"/>
    <w:rsid w:val="00ED58A3"/>
    <w:rsid w:val="00ED7E74"/>
    <w:rsid w:val="00EE2463"/>
    <w:rsid w:val="00EE2C43"/>
    <w:rsid w:val="00EE3401"/>
    <w:rsid w:val="00EE5054"/>
    <w:rsid w:val="00EF4506"/>
    <w:rsid w:val="00EF4F76"/>
    <w:rsid w:val="00EF5D91"/>
    <w:rsid w:val="00EF6750"/>
    <w:rsid w:val="00EF7B48"/>
    <w:rsid w:val="00F05051"/>
    <w:rsid w:val="00F06234"/>
    <w:rsid w:val="00F210EF"/>
    <w:rsid w:val="00F254E0"/>
    <w:rsid w:val="00F26B60"/>
    <w:rsid w:val="00F31816"/>
    <w:rsid w:val="00F501D1"/>
    <w:rsid w:val="00F54D11"/>
    <w:rsid w:val="00F604EC"/>
    <w:rsid w:val="00F63FD9"/>
    <w:rsid w:val="00F71688"/>
    <w:rsid w:val="00F71F67"/>
    <w:rsid w:val="00F73C0C"/>
    <w:rsid w:val="00F74F9D"/>
    <w:rsid w:val="00F777F7"/>
    <w:rsid w:val="00F77E37"/>
    <w:rsid w:val="00F80626"/>
    <w:rsid w:val="00F81F4E"/>
    <w:rsid w:val="00F8547D"/>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uiPriority w:val="99"/>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410E4B"/>
  </w:style>
  <w:style w:type="character" w:customStyle="1" w:styleId="eop">
    <w:name w:val="eop"/>
    <w:basedOn w:val="DefaultParagraphFont"/>
    <w:rsid w:val="00410E4B"/>
  </w:style>
  <w:style w:type="paragraph" w:styleId="Revision">
    <w:name w:val="Revision"/>
    <w:hidden/>
    <w:uiPriority w:val="99"/>
    <w:semiHidden/>
    <w:rsid w:val="00A97A12"/>
    <w:rPr>
      <w:rFonts w:ascii="Grota Sans" w:eastAsia="Times New Roman" w:hAnsi="Grota San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919426">
      <w:bodyDiv w:val="1"/>
      <w:marLeft w:val="0"/>
      <w:marRight w:val="0"/>
      <w:marTop w:val="0"/>
      <w:marBottom w:val="0"/>
      <w:divBdr>
        <w:top w:val="none" w:sz="0" w:space="0" w:color="auto"/>
        <w:left w:val="none" w:sz="0" w:space="0" w:color="auto"/>
        <w:bottom w:val="none" w:sz="0" w:space="0" w:color="auto"/>
        <w:right w:val="none" w:sz="0" w:space="0" w:color="auto"/>
      </w:divBdr>
    </w:div>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83A489B154534EA0C57A2F6B2AB052" ma:contentTypeVersion="4" ma:contentTypeDescription="Create a new document." ma:contentTypeScope="" ma:versionID="af1a537ce4bf109015b310989be1f9fb">
  <xsd:schema xmlns:xsd="http://www.w3.org/2001/XMLSchema" xmlns:xs="http://www.w3.org/2001/XMLSchema" xmlns:p="http://schemas.microsoft.com/office/2006/metadata/properties" xmlns:ns2="a284db1d-a032-412b-b551-413aa727e0aa" targetNamespace="http://schemas.microsoft.com/office/2006/metadata/properties" ma:root="true" ma:fieldsID="36b034264442b39f74b66d09fc00ad0a" ns2:_="">
    <xsd:import namespace="a284db1d-a032-412b-b551-413aa727e0a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4db1d-a032-412b-b551-413aa727e0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4D2A6994-7B0F-436E-8357-4EEBDCE51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4db1d-a032-412b-b551-413aa727e0a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1203</Words>
  <Characters>6863</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Youssef Hamdan</cp:lastModifiedBy>
  <cp:revision>2</cp:revision>
  <cp:lastPrinted>2014-10-30T23:06:00Z</cp:lastPrinted>
  <dcterms:created xsi:type="dcterms:W3CDTF">2023-10-17T18:24:00Z</dcterms:created>
  <dcterms:modified xsi:type="dcterms:W3CDTF">2023-10-17T18:24:00Z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0x010100A883A489B154534EA0C57A2F6B2AB052</vt:lpwstr>
  </property>
  <property fmtid="{D5CDD505-2E9C-101B-9397-08002B2CF9AE}" pid="3" name="IsMyDocuments">
    <vt:bool>true</vt:bool>
  </property>
</Properties>
</file>