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A95BC" w14:textId="69B818CC" w:rsidR="00122DAC" w:rsidRPr="0080275D" w:rsidRDefault="00122DAC" w:rsidP="0080275D">
      <w:pPr>
        <w:widowControl w:val="0"/>
        <w:autoSpaceDE w:val="0"/>
        <w:autoSpaceDN w:val="0"/>
        <w:spacing w:before="90" w:after="0" w:line="240" w:lineRule="auto"/>
        <w:jc w:val="right"/>
        <w:rPr>
          <w:rFonts w:ascii="Times New Roman" w:eastAsia="Times New Roman" w:hAnsi="Times New Roman" w:cs="Times New Roman"/>
          <w:b/>
          <w:sz w:val="24"/>
          <w:szCs w:val="20"/>
        </w:rPr>
      </w:pPr>
    </w:p>
    <w:p w14:paraId="399F057E" w14:textId="7839324F" w:rsidR="00122DAC" w:rsidRDefault="00122DAC" w:rsidP="00122DAC">
      <w:pPr>
        <w:widowControl w:val="0"/>
        <w:autoSpaceDE w:val="0"/>
        <w:autoSpaceDN w:val="0"/>
        <w:spacing w:before="90" w:after="0" w:line="240" w:lineRule="auto"/>
        <w:jc w:val="center"/>
        <w:rPr>
          <w:rFonts w:ascii="Times New Roman" w:eastAsia="Times New Roman" w:hAnsi="Times New Roman" w:cs="Times New Roman"/>
          <w:b/>
          <w:sz w:val="20"/>
          <w:szCs w:val="20"/>
        </w:rPr>
      </w:pPr>
    </w:p>
    <w:p w14:paraId="24A29575" w14:textId="454BE88D" w:rsidR="00122DAC" w:rsidRDefault="0080275D" w:rsidP="00122DAC">
      <w:pPr>
        <w:widowControl w:val="0"/>
        <w:autoSpaceDE w:val="0"/>
        <w:autoSpaceDN w:val="0"/>
        <w:spacing w:before="90" w:after="0" w:line="240" w:lineRule="auto"/>
        <w:jc w:val="center"/>
        <w:rPr>
          <w:rFonts w:ascii="Times New Roman" w:eastAsia="Times New Roman" w:hAnsi="Times New Roman" w:cs="Times New Roman"/>
          <w:b/>
          <w:sz w:val="20"/>
          <w:szCs w:val="20"/>
        </w:rPr>
      </w:pPr>
      <w:r w:rsidRPr="00E125CC">
        <w:rPr>
          <w:rFonts w:ascii="Times New Roman" w:eastAsia="Times New Roman" w:hAnsi="Times New Roman" w:cs="Times New Roman"/>
          <w:b/>
          <w:noProof/>
          <w:color w:val="000000"/>
          <w:sz w:val="20"/>
          <w:szCs w:val="20"/>
        </w:rPr>
        <w:drawing>
          <wp:anchor distT="0" distB="0" distL="114300" distR="114300" simplePos="0" relativeHeight="251659264" behindDoc="1" locked="0" layoutInCell="1" allowOverlap="1" wp14:anchorId="4BC6882D" wp14:editId="7B34DFC9">
            <wp:simplePos x="0" y="0"/>
            <wp:positionH relativeFrom="margin">
              <wp:posOffset>2529840</wp:posOffset>
            </wp:positionH>
            <wp:positionV relativeFrom="paragraph">
              <wp:posOffset>16510</wp:posOffset>
            </wp:positionV>
            <wp:extent cx="956945" cy="774700"/>
            <wp:effectExtent l="0" t="0" r="0" b="6350"/>
            <wp:wrapTight wrapText="bothSides">
              <wp:wrapPolygon edited="0">
                <wp:start x="0" y="0"/>
                <wp:lineTo x="0" y="21246"/>
                <wp:lineTo x="21070" y="21246"/>
                <wp:lineTo x="2107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moirie 201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56945" cy="774700"/>
                    </a:xfrm>
                    <a:prstGeom prst="rect">
                      <a:avLst/>
                    </a:prstGeom>
                  </pic:spPr>
                </pic:pic>
              </a:graphicData>
            </a:graphic>
          </wp:anchor>
        </w:drawing>
      </w:r>
    </w:p>
    <w:p w14:paraId="0C4C6573" w14:textId="77777777" w:rsidR="00122DAC" w:rsidRDefault="00122DAC" w:rsidP="00122DAC">
      <w:pPr>
        <w:widowControl w:val="0"/>
        <w:autoSpaceDE w:val="0"/>
        <w:autoSpaceDN w:val="0"/>
        <w:spacing w:before="90" w:after="0" w:line="240" w:lineRule="auto"/>
        <w:jc w:val="center"/>
        <w:rPr>
          <w:rFonts w:ascii="Times New Roman" w:eastAsia="Times New Roman" w:hAnsi="Times New Roman" w:cs="Times New Roman"/>
          <w:b/>
          <w:sz w:val="20"/>
          <w:szCs w:val="20"/>
        </w:rPr>
      </w:pPr>
    </w:p>
    <w:p w14:paraId="69DCAC3D" w14:textId="77777777" w:rsidR="00122DAC" w:rsidRDefault="00122DAC" w:rsidP="00122DAC">
      <w:pPr>
        <w:widowControl w:val="0"/>
        <w:autoSpaceDE w:val="0"/>
        <w:autoSpaceDN w:val="0"/>
        <w:spacing w:before="90" w:after="0" w:line="240" w:lineRule="auto"/>
        <w:jc w:val="center"/>
        <w:rPr>
          <w:rFonts w:ascii="Times New Roman" w:eastAsia="Times New Roman" w:hAnsi="Times New Roman" w:cs="Times New Roman"/>
          <w:b/>
          <w:sz w:val="20"/>
          <w:szCs w:val="20"/>
        </w:rPr>
      </w:pPr>
    </w:p>
    <w:p w14:paraId="2546C310" w14:textId="77777777" w:rsidR="00033355" w:rsidRDefault="00033355" w:rsidP="00122DAC">
      <w:pPr>
        <w:widowControl w:val="0"/>
        <w:autoSpaceDE w:val="0"/>
        <w:autoSpaceDN w:val="0"/>
        <w:spacing w:before="90" w:after="0" w:line="240" w:lineRule="auto"/>
        <w:jc w:val="center"/>
        <w:rPr>
          <w:rFonts w:ascii="Times New Roman" w:eastAsia="Times New Roman" w:hAnsi="Times New Roman" w:cs="Times New Roman"/>
          <w:b/>
          <w:sz w:val="28"/>
          <w:szCs w:val="28"/>
        </w:rPr>
      </w:pPr>
    </w:p>
    <w:p w14:paraId="51C89A98" w14:textId="4A6BD13C" w:rsidR="00122DAC" w:rsidRDefault="00122DAC" w:rsidP="00122DAC">
      <w:pPr>
        <w:widowControl w:val="0"/>
        <w:autoSpaceDE w:val="0"/>
        <w:autoSpaceDN w:val="0"/>
        <w:spacing w:before="90" w:after="0" w:line="240" w:lineRule="auto"/>
        <w:jc w:val="center"/>
        <w:rPr>
          <w:rFonts w:ascii="Times New Roman" w:eastAsia="Times New Roman" w:hAnsi="Times New Roman" w:cs="Times New Roman"/>
          <w:b/>
          <w:sz w:val="28"/>
          <w:szCs w:val="28"/>
        </w:rPr>
      </w:pPr>
      <w:r w:rsidRPr="00033355">
        <w:rPr>
          <w:rFonts w:ascii="Times New Roman" w:eastAsia="Times New Roman" w:hAnsi="Times New Roman" w:cs="Times New Roman"/>
          <w:b/>
          <w:sz w:val="28"/>
          <w:szCs w:val="28"/>
        </w:rPr>
        <w:t>International Covenant</w:t>
      </w:r>
      <w:r w:rsidRPr="00033355">
        <w:rPr>
          <w:rFonts w:ascii="Times New Roman" w:eastAsia="Times New Roman" w:hAnsi="Times New Roman" w:cs="Times New Roman"/>
          <w:b/>
          <w:spacing w:val="-2"/>
          <w:sz w:val="28"/>
          <w:szCs w:val="28"/>
        </w:rPr>
        <w:t xml:space="preserve"> </w:t>
      </w:r>
      <w:r w:rsidRPr="00033355">
        <w:rPr>
          <w:rFonts w:ascii="Times New Roman" w:eastAsia="Times New Roman" w:hAnsi="Times New Roman" w:cs="Times New Roman"/>
          <w:b/>
          <w:sz w:val="28"/>
          <w:szCs w:val="28"/>
        </w:rPr>
        <w:t>on</w:t>
      </w:r>
      <w:r w:rsidRPr="00033355">
        <w:rPr>
          <w:rFonts w:ascii="Times New Roman" w:eastAsia="Times New Roman" w:hAnsi="Times New Roman" w:cs="Times New Roman"/>
          <w:b/>
          <w:spacing w:val="-2"/>
          <w:sz w:val="28"/>
          <w:szCs w:val="28"/>
        </w:rPr>
        <w:t xml:space="preserve"> </w:t>
      </w:r>
      <w:r w:rsidRPr="00033355">
        <w:rPr>
          <w:rFonts w:ascii="Times New Roman" w:eastAsia="Times New Roman" w:hAnsi="Times New Roman" w:cs="Times New Roman"/>
          <w:b/>
          <w:sz w:val="28"/>
          <w:szCs w:val="28"/>
        </w:rPr>
        <w:t>Economic,</w:t>
      </w:r>
      <w:r w:rsidRPr="00033355">
        <w:rPr>
          <w:rFonts w:ascii="Times New Roman" w:eastAsia="Times New Roman" w:hAnsi="Times New Roman" w:cs="Times New Roman"/>
          <w:b/>
          <w:spacing w:val="-1"/>
          <w:sz w:val="28"/>
          <w:szCs w:val="28"/>
        </w:rPr>
        <w:t xml:space="preserve"> </w:t>
      </w:r>
      <w:r w:rsidRPr="00033355">
        <w:rPr>
          <w:rFonts w:ascii="Times New Roman" w:eastAsia="Times New Roman" w:hAnsi="Times New Roman" w:cs="Times New Roman"/>
          <w:b/>
          <w:sz w:val="28"/>
          <w:szCs w:val="28"/>
        </w:rPr>
        <w:t>Social</w:t>
      </w:r>
      <w:r w:rsidRPr="00033355">
        <w:rPr>
          <w:rFonts w:ascii="Times New Roman" w:eastAsia="Times New Roman" w:hAnsi="Times New Roman" w:cs="Times New Roman"/>
          <w:b/>
          <w:spacing w:val="-1"/>
          <w:sz w:val="28"/>
          <w:szCs w:val="28"/>
        </w:rPr>
        <w:t xml:space="preserve"> </w:t>
      </w:r>
      <w:r w:rsidRPr="00033355">
        <w:rPr>
          <w:rFonts w:ascii="Times New Roman" w:eastAsia="Times New Roman" w:hAnsi="Times New Roman" w:cs="Times New Roman"/>
          <w:b/>
          <w:sz w:val="28"/>
          <w:szCs w:val="28"/>
        </w:rPr>
        <w:t>and</w:t>
      </w:r>
      <w:r w:rsidRPr="00033355">
        <w:rPr>
          <w:rFonts w:ascii="Times New Roman" w:eastAsia="Times New Roman" w:hAnsi="Times New Roman" w:cs="Times New Roman"/>
          <w:b/>
          <w:spacing w:val="2"/>
          <w:sz w:val="28"/>
          <w:szCs w:val="28"/>
        </w:rPr>
        <w:t xml:space="preserve"> </w:t>
      </w:r>
      <w:r w:rsidRPr="00033355">
        <w:rPr>
          <w:rFonts w:ascii="Times New Roman" w:eastAsia="Times New Roman" w:hAnsi="Times New Roman" w:cs="Times New Roman"/>
          <w:b/>
          <w:sz w:val="28"/>
          <w:szCs w:val="28"/>
        </w:rPr>
        <w:t>Cultural</w:t>
      </w:r>
      <w:r w:rsidRPr="00033355">
        <w:rPr>
          <w:rFonts w:ascii="Times New Roman" w:eastAsia="Times New Roman" w:hAnsi="Times New Roman" w:cs="Times New Roman"/>
          <w:b/>
          <w:spacing w:val="-3"/>
          <w:sz w:val="28"/>
          <w:szCs w:val="28"/>
        </w:rPr>
        <w:t xml:space="preserve"> </w:t>
      </w:r>
      <w:r w:rsidRPr="00033355">
        <w:rPr>
          <w:rFonts w:ascii="Times New Roman" w:eastAsia="Times New Roman" w:hAnsi="Times New Roman" w:cs="Times New Roman"/>
          <w:b/>
          <w:sz w:val="28"/>
          <w:szCs w:val="28"/>
        </w:rPr>
        <w:t>Rights</w:t>
      </w:r>
    </w:p>
    <w:p w14:paraId="17DF8B6B" w14:textId="77777777" w:rsidR="00122DAC" w:rsidRPr="00033355" w:rsidRDefault="00122DAC" w:rsidP="00122DAC">
      <w:pPr>
        <w:widowControl w:val="0"/>
        <w:autoSpaceDE w:val="0"/>
        <w:autoSpaceDN w:val="0"/>
        <w:spacing w:before="90" w:after="0" w:line="240" w:lineRule="auto"/>
        <w:ind w:left="132"/>
        <w:jc w:val="center"/>
        <w:rPr>
          <w:rFonts w:ascii="Times New Roman" w:eastAsia="Times New Roman" w:hAnsi="Times New Roman" w:cs="Times New Roman"/>
          <w:b/>
          <w:sz w:val="28"/>
          <w:szCs w:val="28"/>
        </w:rPr>
      </w:pPr>
    </w:p>
    <w:p w14:paraId="3713E5CE" w14:textId="77777777" w:rsidR="00122DAC" w:rsidRPr="00033355" w:rsidRDefault="00122DAC" w:rsidP="00033355">
      <w:pPr>
        <w:widowControl w:val="0"/>
        <w:autoSpaceDE w:val="0"/>
        <w:autoSpaceDN w:val="0"/>
        <w:spacing w:before="7" w:after="0" w:line="240" w:lineRule="auto"/>
        <w:rPr>
          <w:rFonts w:ascii="Times New Roman" w:eastAsia="Times New Roman" w:hAnsi="Times New Roman" w:cs="Times New Roman"/>
          <w:b/>
          <w:sz w:val="28"/>
          <w:szCs w:val="28"/>
        </w:rPr>
      </w:pPr>
    </w:p>
    <w:p w14:paraId="1163DE4A" w14:textId="64C1B7AD" w:rsidR="00122DAC" w:rsidRPr="00033355" w:rsidRDefault="00122DAC" w:rsidP="00122DAC">
      <w:pPr>
        <w:widowControl w:val="0"/>
        <w:autoSpaceDE w:val="0"/>
        <w:autoSpaceDN w:val="0"/>
        <w:spacing w:after="0" w:line="240" w:lineRule="auto"/>
        <w:ind w:left="720"/>
        <w:jc w:val="center"/>
        <w:rPr>
          <w:rFonts w:ascii="Times New Roman" w:eastAsia="Times New Roman" w:hAnsi="Times New Roman" w:cs="Times New Roman"/>
          <w:b/>
          <w:sz w:val="28"/>
          <w:szCs w:val="28"/>
        </w:rPr>
      </w:pPr>
      <w:r w:rsidRPr="00033355">
        <w:rPr>
          <w:rFonts w:ascii="Times New Roman" w:eastAsia="Times New Roman" w:hAnsi="Times New Roman" w:cs="Times New Roman"/>
          <w:b/>
          <w:sz w:val="28"/>
          <w:szCs w:val="28"/>
        </w:rPr>
        <w:t>Replies of the Republic of Mauritius</w:t>
      </w:r>
    </w:p>
    <w:p w14:paraId="7BF75528" w14:textId="5A1C2AD5" w:rsidR="00122DAC" w:rsidRPr="00033355" w:rsidRDefault="00122DAC" w:rsidP="00122DAC">
      <w:pPr>
        <w:widowControl w:val="0"/>
        <w:autoSpaceDE w:val="0"/>
        <w:autoSpaceDN w:val="0"/>
        <w:spacing w:after="0" w:line="240" w:lineRule="auto"/>
        <w:ind w:left="720"/>
        <w:jc w:val="center"/>
        <w:rPr>
          <w:rFonts w:ascii="Times New Roman" w:eastAsia="Times New Roman" w:hAnsi="Times New Roman" w:cs="Times New Roman"/>
          <w:b/>
          <w:sz w:val="28"/>
          <w:szCs w:val="28"/>
        </w:rPr>
      </w:pPr>
      <w:r w:rsidRPr="00033355">
        <w:rPr>
          <w:rFonts w:ascii="Times New Roman" w:eastAsia="Times New Roman" w:hAnsi="Times New Roman" w:cs="Times New Roman"/>
          <w:b/>
          <w:sz w:val="28"/>
          <w:szCs w:val="28"/>
        </w:rPr>
        <w:t>to the list of issues in relation to its sixth periodic report</w:t>
      </w:r>
    </w:p>
    <w:p w14:paraId="5A8ACFD9" w14:textId="77777777" w:rsidR="00122DAC" w:rsidRPr="00033355" w:rsidRDefault="00122DAC" w:rsidP="00122DAC">
      <w:pPr>
        <w:widowControl w:val="0"/>
        <w:autoSpaceDE w:val="0"/>
        <w:autoSpaceDN w:val="0"/>
        <w:spacing w:after="0" w:line="240" w:lineRule="auto"/>
        <w:ind w:left="720"/>
        <w:jc w:val="center"/>
        <w:rPr>
          <w:rFonts w:ascii="Times New Roman" w:eastAsia="Times New Roman" w:hAnsi="Times New Roman" w:cs="Times New Roman"/>
          <w:b/>
          <w:sz w:val="28"/>
          <w:szCs w:val="28"/>
        </w:rPr>
      </w:pPr>
    </w:p>
    <w:p w14:paraId="1A54AA1A" w14:textId="77777777" w:rsidR="00122DAC" w:rsidRPr="00033355" w:rsidRDefault="00122DAC" w:rsidP="00122DAC">
      <w:pPr>
        <w:widowControl w:val="0"/>
        <w:autoSpaceDE w:val="0"/>
        <w:autoSpaceDN w:val="0"/>
        <w:spacing w:after="0" w:line="240" w:lineRule="auto"/>
        <w:ind w:left="720"/>
        <w:jc w:val="center"/>
        <w:rPr>
          <w:rFonts w:ascii="Times New Roman" w:eastAsia="Times New Roman" w:hAnsi="Times New Roman" w:cs="Times New Roman"/>
          <w:b/>
          <w:sz w:val="28"/>
          <w:szCs w:val="28"/>
        </w:rPr>
      </w:pPr>
    </w:p>
    <w:p w14:paraId="3D0E5AFF" w14:textId="77777777" w:rsidR="00122DAC" w:rsidRPr="00033355" w:rsidRDefault="00122DAC" w:rsidP="00122DAC">
      <w:pPr>
        <w:widowControl w:val="0"/>
        <w:autoSpaceDE w:val="0"/>
        <w:autoSpaceDN w:val="0"/>
        <w:spacing w:after="0" w:line="240" w:lineRule="auto"/>
        <w:ind w:left="2880" w:firstLine="720"/>
        <w:rPr>
          <w:rFonts w:ascii="Times New Roman" w:eastAsia="Times New Roman" w:hAnsi="Times New Roman" w:cs="Times New Roman"/>
          <w:b/>
          <w:sz w:val="28"/>
          <w:szCs w:val="28"/>
        </w:rPr>
      </w:pPr>
      <w:r w:rsidRPr="00033355">
        <w:rPr>
          <w:rFonts w:ascii="Times New Roman" w:eastAsia="Times New Roman" w:hAnsi="Times New Roman" w:cs="Times New Roman"/>
          <w:b/>
          <w:sz w:val="28"/>
          <w:szCs w:val="28"/>
        </w:rPr>
        <w:t>Republic of Mauritius</w:t>
      </w:r>
    </w:p>
    <w:p w14:paraId="6AC5C146" w14:textId="77777777" w:rsidR="00122DAC" w:rsidRPr="00033355" w:rsidRDefault="00122DAC" w:rsidP="00122DAC">
      <w:pPr>
        <w:widowControl w:val="0"/>
        <w:autoSpaceDE w:val="0"/>
        <w:autoSpaceDN w:val="0"/>
        <w:spacing w:before="11" w:after="0" w:line="240" w:lineRule="auto"/>
        <w:ind w:left="720"/>
        <w:jc w:val="center"/>
        <w:rPr>
          <w:rFonts w:ascii="Times New Roman" w:eastAsia="Times New Roman" w:hAnsi="Times New Roman" w:cs="Times New Roman"/>
          <w:b/>
          <w:sz w:val="28"/>
          <w:szCs w:val="28"/>
        </w:rPr>
      </w:pPr>
    </w:p>
    <w:p w14:paraId="3F949610" w14:textId="77777777" w:rsidR="00122DAC" w:rsidRPr="00033355" w:rsidRDefault="00122DAC" w:rsidP="00122DAC">
      <w:pPr>
        <w:widowControl w:val="0"/>
        <w:autoSpaceDE w:val="0"/>
        <w:autoSpaceDN w:val="0"/>
        <w:spacing w:before="11" w:after="0" w:line="240" w:lineRule="auto"/>
        <w:jc w:val="center"/>
        <w:rPr>
          <w:rFonts w:ascii="Times New Roman" w:eastAsia="Times New Roman" w:hAnsi="Times New Roman" w:cs="Times New Roman"/>
          <w:b/>
          <w:sz w:val="28"/>
          <w:szCs w:val="28"/>
        </w:rPr>
      </w:pPr>
    </w:p>
    <w:p w14:paraId="424DB290" w14:textId="77777777" w:rsidR="00122DAC" w:rsidRPr="00033355" w:rsidRDefault="00122DAC" w:rsidP="00122DAC">
      <w:pPr>
        <w:widowControl w:val="0"/>
        <w:autoSpaceDE w:val="0"/>
        <w:autoSpaceDN w:val="0"/>
        <w:spacing w:before="11" w:after="0" w:line="240" w:lineRule="auto"/>
        <w:jc w:val="center"/>
        <w:rPr>
          <w:rFonts w:ascii="Times New Roman" w:eastAsia="Times New Roman" w:hAnsi="Times New Roman" w:cs="Times New Roman"/>
          <w:b/>
          <w:sz w:val="28"/>
          <w:szCs w:val="28"/>
        </w:rPr>
      </w:pPr>
    </w:p>
    <w:p w14:paraId="6DC9710D" w14:textId="29496632" w:rsidR="00122DAC" w:rsidRDefault="00033355" w:rsidP="00122DAC">
      <w:pPr>
        <w:widowControl w:val="0"/>
        <w:autoSpaceDE w:val="0"/>
        <w:autoSpaceDN w:val="0"/>
        <w:spacing w:after="0" w:line="240" w:lineRule="auto"/>
        <w:jc w:val="center"/>
        <w:rPr>
          <w:rFonts w:ascii="Times New Roman" w:eastAsia="Times New Roman" w:hAnsi="Times New Roman" w:cs="Times New Roman"/>
          <w:b/>
          <w:bCs/>
          <w:sz w:val="28"/>
          <w:szCs w:val="28"/>
        </w:rPr>
      </w:pPr>
      <w:r w:rsidRPr="00033355">
        <w:rPr>
          <w:rFonts w:ascii="Times New Roman" w:eastAsia="Times New Roman" w:hAnsi="Times New Roman" w:cs="Times New Roman"/>
          <w:b/>
          <w:bCs/>
          <w:sz w:val="28"/>
          <w:szCs w:val="28"/>
        </w:rPr>
        <w:t xml:space="preserve">              </w:t>
      </w:r>
      <w:r w:rsidR="008C62AF">
        <w:rPr>
          <w:rFonts w:ascii="Times New Roman" w:eastAsia="Times New Roman" w:hAnsi="Times New Roman" w:cs="Times New Roman"/>
          <w:b/>
          <w:bCs/>
          <w:sz w:val="28"/>
          <w:szCs w:val="28"/>
        </w:rPr>
        <w:t>May</w:t>
      </w:r>
      <w:r w:rsidR="00122DAC" w:rsidRPr="00033355">
        <w:rPr>
          <w:rFonts w:ascii="Times New Roman" w:eastAsia="Times New Roman" w:hAnsi="Times New Roman" w:cs="Times New Roman"/>
          <w:b/>
          <w:bCs/>
          <w:sz w:val="28"/>
          <w:szCs w:val="28"/>
        </w:rPr>
        <w:t xml:space="preserve"> 2026</w:t>
      </w:r>
    </w:p>
    <w:p w14:paraId="7FE25331" w14:textId="289E867F" w:rsidR="0080275D" w:rsidRDefault="0080275D"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649A8E2D" w14:textId="184D3E99" w:rsidR="0080275D" w:rsidRDefault="0080275D"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66673CC9" w14:textId="77777777" w:rsidR="0080275D" w:rsidRDefault="0080275D"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616BE0EA" w14:textId="77777777" w:rsidR="00033355" w:rsidRDefault="00033355"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5EBCA674" w14:textId="77777777" w:rsidR="00033355" w:rsidRDefault="00033355"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77008F4F" w14:textId="77777777" w:rsidR="00033355" w:rsidRDefault="00033355"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2C3EBD34" w14:textId="77777777" w:rsidR="00033355" w:rsidRDefault="00033355"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0F8D417E" w14:textId="77777777" w:rsidR="00033355" w:rsidRDefault="00033355"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26FC6B9C" w14:textId="77777777" w:rsidR="00033355" w:rsidRDefault="00033355"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203D747E" w14:textId="77777777" w:rsidR="00033355" w:rsidRDefault="00033355"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64BEEDD0" w14:textId="77777777" w:rsidR="00033355" w:rsidRDefault="00033355"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5503AD84" w14:textId="77777777" w:rsidR="00033355" w:rsidRDefault="00033355"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49B44278" w14:textId="77777777" w:rsidR="00033355" w:rsidRDefault="00033355" w:rsidP="00122DAC">
      <w:pPr>
        <w:widowControl w:val="0"/>
        <w:autoSpaceDE w:val="0"/>
        <w:autoSpaceDN w:val="0"/>
        <w:spacing w:after="0" w:line="240" w:lineRule="auto"/>
        <w:jc w:val="center"/>
        <w:rPr>
          <w:rFonts w:ascii="Times New Roman" w:eastAsia="Times New Roman" w:hAnsi="Times New Roman" w:cs="Times New Roman"/>
          <w:b/>
          <w:bCs/>
          <w:sz w:val="24"/>
          <w:szCs w:val="28"/>
        </w:rPr>
      </w:pPr>
    </w:p>
    <w:p w14:paraId="6C0D5D71" w14:textId="77777777" w:rsidR="00196487" w:rsidRDefault="00196487" w:rsidP="00122DAC">
      <w:pPr>
        <w:widowControl w:val="0"/>
        <w:autoSpaceDE w:val="0"/>
        <w:autoSpaceDN w:val="0"/>
        <w:spacing w:after="0" w:line="240" w:lineRule="auto"/>
        <w:jc w:val="center"/>
        <w:rPr>
          <w:rFonts w:ascii="Times New Roman" w:eastAsia="Times New Roman" w:hAnsi="Times New Roman" w:cs="Times New Roman"/>
          <w:b/>
          <w:bCs/>
          <w:sz w:val="24"/>
          <w:szCs w:val="28"/>
        </w:rPr>
      </w:pPr>
    </w:p>
    <w:p w14:paraId="7A2D8EAC" w14:textId="77777777" w:rsidR="00196487" w:rsidRDefault="00196487" w:rsidP="00122DAC">
      <w:pPr>
        <w:widowControl w:val="0"/>
        <w:autoSpaceDE w:val="0"/>
        <w:autoSpaceDN w:val="0"/>
        <w:spacing w:after="0" w:line="240" w:lineRule="auto"/>
        <w:jc w:val="center"/>
        <w:rPr>
          <w:rFonts w:ascii="Times New Roman" w:eastAsia="Times New Roman" w:hAnsi="Times New Roman" w:cs="Times New Roman"/>
          <w:b/>
          <w:bCs/>
          <w:sz w:val="24"/>
          <w:szCs w:val="28"/>
        </w:rPr>
      </w:pPr>
    </w:p>
    <w:p w14:paraId="3A3BC945" w14:textId="77777777" w:rsidR="00196487" w:rsidRDefault="00196487" w:rsidP="00122DAC">
      <w:pPr>
        <w:widowControl w:val="0"/>
        <w:autoSpaceDE w:val="0"/>
        <w:autoSpaceDN w:val="0"/>
        <w:spacing w:after="0" w:line="240" w:lineRule="auto"/>
        <w:jc w:val="center"/>
        <w:rPr>
          <w:rFonts w:ascii="Times New Roman" w:eastAsia="Times New Roman" w:hAnsi="Times New Roman" w:cs="Times New Roman"/>
          <w:b/>
          <w:bCs/>
          <w:sz w:val="24"/>
          <w:szCs w:val="28"/>
        </w:rPr>
      </w:pPr>
    </w:p>
    <w:p w14:paraId="36907CC6" w14:textId="77777777" w:rsidR="00196487" w:rsidRDefault="00196487" w:rsidP="00122DAC">
      <w:pPr>
        <w:widowControl w:val="0"/>
        <w:autoSpaceDE w:val="0"/>
        <w:autoSpaceDN w:val="0"/>
        <w:spacing w:after="0" w:line="240" w:lineRule="auto"/>
        <w:jc w:val="center"/>
        <w:rPr>
          <w:rFonts w:ascii="Times New Roman" w:eastAsia="Times New Roman" w:hAnsi="Times New Roman" w:cs="Times New Roman"/>
          <w:b/>
          <w:bCs/>
          <w:sz w:val="24"/>
          <w:szCs w:val="28"/>
        </w:rPr>
      </w:pPr>
    </w:p>
    <w:p w14:paraId="4F527002" w14:textId="77777777" w:rsidR="00196487" w:rsidRDefault="00196487" w:rsidP="00122DAC">
      <w:pPr>
        <w:widowControl w:val="0"/>
        <w:autoSpaceDE w:val="0"/>
        <w:autoSpaceDN w:val="0"/>
        <w:spacing w:after="0" w:line="240" w:lineRule="auto"/>
        <w:jc w:val="center"/>
        <w:rPr>
          <w:rFonts w:ascii="Times New Roman" w:eastAsia="Times New Roman" w:hAnsi="Times New Roman" w:cs="Times New Roman"/>
          <w:b/>
          <w:bCs/>
          <w:sz w:val="24"/>
          <w:szCs w:val="28"/>
        </w:rPr>
      </w:pPr>
    </w:p>
    <w:p w14:paraId="159B7A00" w14:textId="77777777" w:rsidR="00196487" w:rsidRDefault="00196487" w:rsidP="00122DAC">
      <w:pPr>
        <w:widowControl w:val="0"/>
        <w:autoSpaceDE w:val="0"/>
        <w:autoSpaceDN w:val="0"/>
        <w:spacing w:after="0" w:line="240" w:lineRule="auto"/>
        <w:jc w:val="center"/>
        <w:rPr>
          <w:rFonts w:ascii="Times New Roman" w:eastAsia="Times New Roman" w:hAnsi="Times New Roman" w:cs="Times New Roman"/>
          <w:b/>
          <w:bCs/>
          <w:sz w:val="24"/>
          <w:szCs w:val="28"/>
        </w:rPr>
      </w:pPr>
    </w:p>
    <w:p w14:paraId="175ECBE6" w14:textId="77777777" w:rsidR="00196487" w:rsidRDefault="00196487" w:rsidP="00122DAC">
      <w:pPr>
        <w:widowControl w:val="0"/>
        <w:autoSpaceDE w:val="0"/>
        <w:autoSpaceDN w:val="0"/>
        <w:spacing w:after="0" w:line="240" w:lineRule="auto"/>
        <w:jc w:val="center"/>
        <w:rPr>
          <w:rFonts w:ascii="Times New Roman" w:eastAsia="Times New Roman" w:hAnsi="Times New Roman" w:cs="Times New Roman"/>
          <w:b/>
          <w:bCs/>
          <w:sz w:val="24"/>
          <w:szCs w:val="28"/>
        </w:rPr>
      </w:pPr>
    </w:p>
    <w:p w14:paraId="4A207590" w14:textId="77777777" w:rsidR="00196487" w:rsidRDefault="00196487" w:rsidP="00122DAC">
      <w:pPr>
        <w:widowControl w:val="0"/>
        <w:autoSpaceDE w:val="0"/>
        <w:autoSpaceDN w:val="0"/>
        <w:spacing w:after="0" w:line="240" w:lineRule="auto"/>
        <w:jc w:val="center"/>
        <w:rPr>
          <w:rFonts w:ascii="Times New Roman" w:eastAsia="Times New Roman" w:hAnsi="Times New Roman" w:cs="Times New Roman"/>
          <w:b/>
          <w:bCs/>
          <w:sz w:val="24"/>
          <w:szCs w:val="28"/>
        </w:rPr>
      </w:pPr>
    </w:p>
    <w:p w14:paraId="095ACA9C" w14:textId="77777777" w:rsidR="00196487" w:rsidRDefault="00196487" w:rsidP="00122DAC">
      <w:pPr>
        <w:widowControl w:val="0"/>
        <w:autoSpaceDE w:val="0"/>
        <w:autoSpaceDN w:val="0"/>
        <w:spacing w:after="0" w:line="240" w:lineRule="auto"/>
        <w:jc w:val="center"/>
        <w:rPr>
          <w:rFonts w:ascii="Times New Roman" w:eastAsia="Times New Roman" w:hAnsi="Times New Roman" w:cs="Times New Roman"/>
          <w:b/>
          <w:bCs/>
          <w:sz w:val="24"/>
          <w:szCs w:val="28"/>
        </w:rPr>
      </w:pPr>
    </w:p>
    <w:p w14:paraId="66A78BF3" w14:textId="77777777" w:rsidR="00196487" w:rsidRDefault="00196487"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39507116" w14:textId="77777777" w:rsidR="00033355" w:rsidRDefault="00033355" w:rsidP="00122DAC">
      <w:pPr>
        <w:widowControl w:val="0"/>
        <w:autoSpaceDE w:val="0"/>
        <w:autoSpaceDN w:val="0"/>
        <w:spacing w:after="0" w:line="240" w:lineRule="auto"/>
        <w:jc w:val="center"/>
        <w:rPr>
          <w:rFonts w:ascii="Times New Roman" w:eastAsia="Times New Roman" w:hAnsi="Times New Roman" w:cs="Times New Roman"/>
          <w:b/>
          <w:bCs/>
          <w:sz w:val="28"/>
          <w:szCs w:val="28"/>
        </w:rPr>
      </w:pPr>
    </w:p>
    <w:p w14:paraId="3300D96E" w14:textId="77777777" w:rsidR="00033355" w:rsidRDefault="00033355" w:rsidP="00033355">
      <w:pPr>
        <w:widowControl w:val="0"/>
        <w:autoSpaceDE w:val="0"/>
        <w:autoSpaceDN w:val="0"/>
        <w:spacing w:after="0" w:line="240" w:lineRule="auto"/>
        <w:rPr>
          <w:rFonts w:ascii="Times New Roman" w:eastAsia="Times New Roman" w:hAnsi="Times New Roman" w:cs="Times New Roman"/>
          <w:b/>
          <w:bCs/>
          <w:sz w:val="28"/>
          <w:szCs w:val="28"/>
        </w:rPr>
      </w:pPr>
    </w:p>
    <w:p w14:paraId="16F8DBBD" w14:textId="386E4ACB" w:rsidR="00033355" w:rsidRDefault="00033355" w:rsidP="000D054E">
      <w:pPr>
        <w:widowControl w:val="0"/>
        <w:autoSpaceDE w:val="0"/>
        <w:autoSpaceDN w:val="0"/>
        <w:spacing w:after="0" w:line="24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Replies to the list of issues </w:t>
      </w:r>
    </w:p>
    <w:p w14:paraId="53CFBFA4" w14:textId="77777777" w:rsidR="00033355" w:rsidRDefault="00033355" w:rsidP="000D054E">
      <w:pPr>
        <w:widowControl w:val="0"/>
        <w:autoSpaceDE w:val="0"/>
        <w:autoSpaceDN w:val="0"/>
        <w:spacing w:after="0" w:line="240" w:lineRule="auto"/>
        <w:rPr>
          <w:rFonts w:ascii="Times New Roman" w:eastAsia="Times New Roman" w:hAnsi="Times New Roman" w:cs="Times New Roman"/>
          <w:b/>
          <w:bCs/>
          <w:sz w:val="28"/>
          <w:szCs w:val="28"/>
        </w:rPr>
      </w:pPr>
    </w:p>
    <w:p w14:paraId="388A01EF" w14:textId="1F3A4445" w:rsidR="00033355" w:rsidRDefault="00033355" w:rsidP="000D054E">
      <w:pPr>
        <w:pStyle w:val="ListParagraph"/>
        <w:widowControl w:val="0"/>
        <w:numPr>
          <w:ilvl w:val="0"/>
          <w:numId w:val="1"/>
        </w:numPr>
        <w:autoSpaceDE w:val="0"/>
        <w:autoSpaceDN w:val="0"/>
        <w:spacing w:after="0" w:line="240" w:lineRule="auto"/>
        <w:ind w:hanging="720"/>
        <w:rPr>
          <w:rFonts w:ascii="Times New Roman" w:eastAsia="Times New Roman" w:hAnsi="Times New Roman" w:cs="Times New Roman"/>
          <w:b/>
          <w:bCs/>
          <w:sz w:val="24"/>
          <w:szCs w:val="24"/>
        </w:rPr>
      </w:pPr>
      <w:r w:rsidRPr="00033355">
        <w:rPr>
          <w:rFonts w:ascii="Times New Roman" w:eastAsia="Times New Roman" w:hAnsi="Times New Roman" w:cs="Times New Roman"/>
          <w:b/>
          <w:bCs/>
          <w:sz w:val="24"/>
          <w:szCs w:val="24"/>
        </w:rPr>
        <w:t>General Information</w:t>
      </w:r>
    </w:p>
    <w:p w14:paraId="789168ED" w14:textId="77777777" w:rsidR="00033355" w:rsidRDefault="00033355" w:rsidP="000D054E">
      <w:pPr>
        <w:pStyle w:val="ListParagraph"/>
        <w:widowControl w:val="0"/>
        <w:autoSpaceDE w:val="0"/>
        <w:autoSpaceDN w:val="0"/>
        <w:spacing w:after="0" w:line="240" w:lineRule="auto"/>
        <w:ind w:hanging="720"/>
        <w:rPr>
          <w:rFonts w:ascii="Times New Roman" w:eastAsia="Times New Roman" w:hAnsi="Times New Roman" w:cs="Times New Roman"/>
          <w:b/>
          <w:bCs/>
          <w:sz w:val="24"/>
          <w:szCs w:val="24"/>
        </w:rPr>
      </w:pPr>
    </w:p>
    <w:p w14:paraId="74DF43DC" w14:textId="59570FCB" w:rsidR="001F154D" w:rsidRPr="000D054E" w:rsidRDefault="001F154D" w:rsidP="000D054E">
      <w:pPr>
        <w:pStyle w:val="ListParagraph"/>
        <w:numPr>
          <w:ilvl w:val="0"/>
          <w:numId w:val="2"/>
        </w:numPr>
        <w:spacing w:after="0" w:line="240" w:lineRule="auto"/>
        <w:ind w:hanging="720"/>
        <w:jc w:val="both"/>
        <w:rPr>
          <w:rFonts w:ascii="Times New Roman" w:hAnsi="Times New Roman" w:cs="Times New Roman"/>
          <w:bCs/>
          <w:sz w:val="20"/>
          <w:szCs w:val="20"/>
        </w:rPr>
      </w:pPr>
      <w:r w:rsidRPr="000D054E">
        <w:rPr>
          <w:rFonts w:ascii="Times New Roman" w:hAnsi="Times New Roman" w:cs="Times New Roman"/>
          <w:bCs/>
          <w:sz w:val="20"/>
          <w:szCs w:val="20"/>
        </w:rPr>
        <w:t>The Government of Mauritius</w:t>
      </w:r>
      <w:r w:rsidR="00E43C0F">
        <w:rPr>
          <w:rFonts w:ascii="Times New Roman" w:hAnsi="Times New Roman" w:cs="Times New Roman"/>
          <w:bCs/>
          <w:sz w:val="20"/>
          <w:szCs w:val="20"/>
        </w:rPr>
        <w:t xml:space="preserve"> (GOM)</w:t>
      </w:r>
      <w:r w:rsidRPr="000D054E">
        <w:rPr>
          <w:rFonts w:ascii="Times New Roman" w:hAnsi="Times New Roman" w:cs="Times New Roman"/>
          <w:bCs/>
          <w:sz w:val="20"/>
          <w:szCs w:val="20"/>
        </w:rPr>
        <w:t xml:space="preserve"> has decided to set up a Constitutional Review Commission </w:t>
      </w:r>
      <w:r w:rsidR="00896BD0">
        <w:rPr>
          <w:rFonts w:ascii="Times New Roman" w:hAnsi="Times New Roman" w:cs="Times New Roman"/>
          <w:bCs/>
          <w:sz w:val="20"/>
          <w:szCs w:val="20"/>
        </w:rPr>
        <w:t xml:space="preserve">which would make recommendations on </w:t>
      </w:r>
      <w:r w:rsidRPr="000D054E">
        <w:rPr>
          <w:rFonts w:ascii="Times New Roman" w:hAnsi="Times New Roman" w:cs="Times New Roman"/>
          <w:bCs/>
          <w:sz w:val="20"/>
          <w:szCs w:val="20"/>
        </w:rPr>
        <w:t xml:space="preserve">amendments to the Constitution and </w:t>
      </w:r>
      <w:r w:rsidR="00896BD0">
        <w:rPr>
          <w:rFonts w:ascii="Times New Roman" w:hAnsi="Times New Roman" w:cs="Times New Roman"/>
          <w:bCs/>
          <w:sz w:val="20"/>
          <w:szCs w:val="20"/>
        </w:rPr>
        <w:t>also</w:t>
      </w:r>
      <w:r w:rsidRPr="000D054E">
        <w:rPr>
          <w:rFonts w:ascii="Times New Roman" w:hAnsi="Times New Roman" w:cs="Times New Roman"/>
          <w:bCs/>
          <w:sz w:val="20"/>
          <w:szCs w:val="20"/>
        </w:rPr>
        <w:t xml:space="preserve"> consider whether socio</w:t>
      </w:r>
      <w:r w:rsidR="00AE43A7">
        <w:rPr>
          <w:rFonts w:ascii="Times New Roman" w:hAnsi="Times New Roman" w:cs="Times New Roman"/>
          <w:bCs/>
          <w:sz w:val="20"/>
          <w:szCs w:val="20"/>
        </w:rPr>
        <w:t>-</w:t>
      </w:r>
      <w:r w:rsidRPr="000D054E">
        <w:rPr>
          <w:rFonts w:ascii="Times New Roman" w:hAnsi="Times New Roman" w:cs="Times New Roman"/>
          <w:bCs/>
          <w:sz w:val="20"/>
          <w:szCs w:val="20"/>
        </w:rPr>
        <w:t>economic and cultural rights could be incorporated in the Constitution.</w:t>
      </w:r>
    </w:p>
    <w:p w14:paraId="75A59470" w14:textId="77777777" w:rsidR="001F154D" w:rsidRPr="00AE43A7" w:rsidRDefault="001F154D" w:rsidP="00AE43A7">
      <w:pPr>
        <w:spacing w:after="0" w:line="240" w:lineRule="auto"/>
        <w:jc w:val="both"/>
        <w:rPr>
          <w:rFonts w:ascii="Times New Roman" w:hAnsi="Times New Roman" w:cs="Times New Roman"/>
          <w:bCs/>
          <w:sz w:val="20"/>
          <w:szCs w:val="20"/>
        </w:rPr>
      </w:pPr>
    </w:p>
    <w:p w14:paraId="74E4D863" w14:textId="05750A9B" w:rsidR="001978AD" w:rsidRDefault="001F154D" w:rsidP="000D054E">
      <w:pPr>
        <w:pStyle w:val="ListParagraph"/>
        <w:numPr>
          <w:ilvl w:val="0"/>
          <w:numId w:val="2"/>
        </w:numPr>
        <w:spacing w:after="0" w:line="240" w:lineRule="auto"/>
        <w:ind w:hanging="720"/>
        <w:jc w:val="both"/>
        <w:rPr>
          <w:rFonts w:ascii="Times New Roman" w:hAnsi="Times New Roman" w:cs="Times New Roman"/>
          <w:bCs/>
          <w:sz w:val="20"/>
          <w:szCs w:val="20"/>
        </w:rPr>
      </w:pPr>
      <w:r w:rsidRPr="000D054E">
        <w:rPr>
          <w:rFonts w:ascii="Times New Roman" w:hAnsi="Times New Roman" w:cs="Times New Roman"/>
          <w:bCs/>
          <w:sz w:val="20"/>
          <w:szCs w:val="20"/>
        </w:rPr>
        <w:t xml:space="preserve">The </w:t>
      </w:r>
      <w:r w:rsidR="00AE43A7">
        <w:rPr>
          <w:rFonts w:ascii="Times New Roman" w:hAnsi="Times New Roman" w:cs="Times New Roman"/>
          <w:bCs/>
          <w:sz w:val="20"/>
          <w:szCs w:val="20"/>
        </w:rPr>
        <w:t xml:space="preserve">Supreme </w:t>
      </w:r>
      <w:r w:rsidRPr="000D054E">
        <w:rPr>
          <w:rFonts w:ascii="Times New Roman" w:hAnsi="Times New Roman" w:cs="Times New Roman"/>
          <w:bCs/>
          <w:sz w:val="20"/>
          <w:szCs w:val="20"/>
        </w:rPr>
        <w:t>Court has referred to the Convention in its judgment</w:t>
      </w:r>
      <w:r w:rsidR="000B2F3E">
        <w:rPr>
          <w:rFonts w:ascii="Times New Roman" w:hAnsi="Times New Roman" w:cs="Times New Roman"/>
          <w:bCs/>
          <w:sz w:val="20"/>
          <w:szCs w:val="20"/>
        </w:rPr>
        <w:t>s</w:t>
      </w:r>
      <w:r w:rsidRPr="000D054E">
        <w:rPr>
          <w:rFonts w:ascii="Times New Roman" w:hAnsi="Times New Roman" w:cs="Times New Roman"/>
          <w:bCs/>
          <w:sz w:val="20"/>
          <w:szCs w:val="20"/>
        </w:rPr>
        <w:t xml:space="preserve"> when </w:t>
      </w:r>
      <w:r w:rsidR="001978AD">
        <w:rPr>
          <w:rFonts w:ascii="Times New Roman" w:hAnsi="Times New Roman" w:cs="Times New Roman"/>
          <w:bCs/>
          <w:sz w:val="20"/>
          <w:szCs w:val="20"/>
        </w:rPr>
        <w:t xml:space="preserve">dealing </w:t>
      </w:r>
      <w:r w:rsidRPr="000D054E">
        <w:rPr>
          <w:rFonts w:ascii="Times New Roman" w:hAnsi="Times New Roman" w:cs="Times New Roman"/>
          <w:bCs/>
          <w:sz w:val="20"/>
          <w:szCs w:val="20"/>
        </w:rPr>
        <w:t>with issues relating to the right to education and the right to work</w:t>
      </w:r>
      <w:r w:rsidR="001978AD">
        <w:rPr>
          <w:rFonts w:ascii="Times New Roman" w:hAnsi="Times New Roman" w:cs="Times New Roman"/>
          <w:bCs/>
          <w:sz w:val="20"/>
          <w:szCs w:val="20"/>
        </w:rPr>
        <w:t>, in the following cases:</w:t>
      </w:r>
    </w:p>
    <w:p w14:paraId="7F9E7AB5" w14:textId="77777777" w:rsidR="00383926" w:rsidRDefault="00383926" w:rsidP="00383926">
      <w:pPr>
        <w:pStyle w:val="ListParagraph"/>
        <w:spacing w:after="0" w:line="240" w:lineRule="auto"/>
        <w:jc w:val="both"/>
        <w:rPr>
          <w:rFonts w:ascii="Times New Roman" w:hAnsi="Times New Roman" w:cs="Times New Roman"/>
          <w:bCs/>
          <w:sz w:val="20"/>
          <w:szCs w:val="20"/>
        </w:rPr>
      </w:pPr>
    </w:p>
    <w:p w14:paraId="5CA81D52" w14:textId="38DF04D7" w:rsidR="001F154D" w:rsidRDefault="001F154D">
      <w:pPr>
        <w:pStyle w:val="ListParagraph"/>
        <w:numPr>
          <w:ilvl w:val="0"/>
          <w:numId w:val="7"/>
        </w:numPr>
        <w:spacing w:after="0" w:line="240" w:lineRule="auto"/>
        <w:jc w:val="both"/>
        <w:rPr>
          <w:rFonts w:ascii="Times New Roman" w:hAnsi="Times New Roman" w:cs="Times New Roman"/>
          <w:bCs/>
          <w:sz w:val="20"/>
          <w:szCs w:val="20"/>
        </w:rPr>
      </w:pPr>
      <w:r w:rsidRPr="001978AD">
        <w:rPr>
          <w:rFonts w:ascii="Times New Roman" w:hAnsi="Times New Roman" w:cs="Times New Roman"/>
          <w:b/>
          <w:sz w:val="20"/>
          <w:szCs w:val="20"/>
        </w:rPr>
        <w:t>Dr Thacoor v The Medical Council of Mauritius 2023 SCJ 514</w:t>
      </w:r>
      <w:r w:rsidR="001978AD">
        <w:rPr>
          <w:rFonts w:ascii="Times New Roman" w:hAnsi="Times New Roman" w:cs="Times New Roman"/>
          <w:bCs/>
          <w:sz w:val="20"/>
          <w:szCs w:val="20"/>
        </w:rPr>
        <w:t>; and</w:t>
      </w:r>
    </w:p>
    <w:p w14:paraId="3147927C" w14:textId="6424DC83" w:rsidR="001F154D" w:rsidRPr="001978AD" w:rsidRDefault="001F154D">
      <w:pPr>
        <w:pStyle w:val="ListParagraph"/>
        <w:numPr>
          <w:ilvl w:val="0"/>
          <w:numId w:val="7"/>
        </w:numPr>
        <w:spacing w:after="0" w:line="240" w:lineRule="auto"/>
        <w:jc w:val="both"/>
        <w:rPr>
          <w:rFonts w:ascii="Times New Roman" w:hAnsi="Times New Roman" w:cs="Times New Roman"/>
          <w:bCs/>
          <w:sz w:val="20"/>
          <w:szCs w:val="20"/>
        </w:rPr>
      </w:pPr>
      <w:r w:rsidRPr="001978AD">
        <w:rPr>
          <w:rFonts w:ascii="Times New Roman" w:hAnsi="Times New Roman" w:cs="Times New Roman"/>
          <w:b/>
          <w:sz w:val="20"/>
          <w:szCs w:val="20"/>
        </w:rPr>
        <w:t>Cyril de Commarmond v Compagnie de Beau Vallon Limitee 2024 SCJ 556</w:t>
      </w:r>
      <w:r w:rsidR="001978AD">
        <w:rPr>
          <w:rFonts w:ascii="Times New Roman" w:hAnsi="Times New Roman" w:cs="Times New Roman"/>
          <w:bCs/>
          <w:sz w:val="20"/>
          <w:szCs w:val="20"/>
        </w:rPr>
        <w:t>.</w:t>
      </w:r>
    </w:p>
    <w:p w14:paraId="62CC4213" w14:textId="77777777" w:rsidR="003E1826" w:rsidRPr="000D054E" w:rsidRDefault="003E1826" w:rsidP="000D054E">
      <w:pPr>
        <w:pStyle w:val="ListParagraph"/>
        <w:widowControl w:val="0"/>
        <w:autoSpaceDE w:val="0"/>
        <w:autoSpaceDN w:val="0"/>
        <w:spacing w:after="0" w:line="240" w:lineRule="auto"/>
        <w:jc w:val="both"/>
        <w:rPr>
          <w:rFonts w:ascii="Times New Roman" w:eastAsia="Times New Roman" w:hAnsi="Times New Roman" w:cs="Times New Roman"/>
          <w:b/>
          <w:bCs/>
          <w:sz w:val="20"/>
          <w:szCs w:val="20"/>
        </w:rPr>
      </w:pPr>
    </w:p>
    <w:p w14:paraId="609A9415" w14:textId="03634A29" w:rsidR="002012EB" w:rsidRPr="00685C62" w:rsidRDefault="009C659F" w:rsidP="002012E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T</w:t>
      </w:r>
      <w:r w:rsidR="002012EB" w:rsidRPr="002012EB">
        <w:rPr>
          <w:rFonts w:ascii="Times New Roman" w:eastAsia="Times New Roman" w:hAnsi="Times New Roman" w:cs="Times New Roman"/>
          <w:sz w:val="20"/>
          <w:szCs w:val="20"/>
          <w:lang w:val="en-US"/>
        </w:rPr>
        <w:t>he National Mechanism for Reporting and Follow-up</w:t>
      </w:r>
      <w:r w:rsidR="00925282">
        <w:rPr>
          <w:rFonts w:ascii="Times New Roman" w:eastAsia="Times New Roman" w:hAnsi="Times New Roman" w:cs="Times New Roman"/>
          <w:sz w:val="20"/>
          <w:szCs w:val="20"/>
          <w:lang w:val="en-US"/>
        </w:rPr>
        <w:t xml:space="preserve"> </w:t>
      </w:r>
      <w:r w:rsidR="004F21C9">
        <w:rPr>
          <w:rFonts w:ascii="Times New Roman" w:eastAsia="Times New Roman" w:hAnsi="Times New Roman" w:cs="Times New Roman"/>
          <w:sz w:val="20"/>
          <w:szCs w:val="20"/>
          <w:lang w:val="en-US"/>
        </w:rPr>
        <w:t>ensure</w:t>
      </w:r>
      <w:r>
        <w:rPr>
          <w:rFonts w:ascii="Times New Roman" w:eastAsia="Times New Roman" w:hAnsi="Times New Roman" w:cs="Times New Roman"/>
          <w:sz w:val="20"/>
          <w:szCs w:val="20"/>
          <w:lang w:val="en-US"/>
        </w:rPr>
        <w:t>s</w:t>
      </w:r>
      <w:r w:rsidR="002012EB" w:rsidRPr="002012EB">
        <w:rPr>
          <w:rFonts w:ascii="Times New Roman" w:eastAsia="Times New Roman" w:hAnsi="Times New Roman" w:cs="Times New Roman"/>
          <w:sz w:val="20"/>
          <w:szCs w:val="20"/>
          <w:lang w:val="en-US"/>
        </w:rPr>
        <w:t xml:space="preserve"> effective </w:t>
      </w:r>
      <w:r w:rsidR="004F21C9">
        <w:rPr>
          <w:rFonts w:ascii="Times New Roman" w:eastAsia="Times New Roman" w:hAnsi="Times New Roman" w:cs="Times New Roman"/>
          <w:sz w:val="20"/>
          <w:szCs w:val="20"/>
          <w:lang w:val="en-US"/>
        </w:rPr>
        <w:t xml:space="preserve">implementation, </w:t>
      </w:r>
      <w:r w:rsidR="002012EB" w:rsidRPr="002012EB">
        <w:rPr>
          <w:rFonts w:ascii="Times New Roman" w:eastAsia="Times New Roman" w:hAnsi="Times New Roman" w:cs="Times New Roman"/>
          <w:sz w:val="20"/>
          <w:szCs w:val="20"/>
          <w:lang w:val="en-US"/>
        </w:rPr>
        <w:t xml:space="preserve">reporting and </w:t>
      </w:r>
      <w:r w:rsidR="004F21C9">
        <w:rPr>
          <w:rFonts w:ascii="Times New Roman" w:eastAsia="Times New Roman" w:hAnsi="Times New Roman" w:cs="Times New Roman"/>
          <w:sz w:val="20"/>
          <w:szCs w:val="20"/>
          <w:lang w:val="en-US"/>
        </w:rPr>
        <w:t xml:space="preserve">follow-up of recommendations emanating from </w:t>
      </w:r>
      <w:r w:rsidR="002012EB" w:rsidRPr="002012EB">
        <w:rPr>
          <w:rFonts w:ascii="Times New Roman" w:eastAsia="Times New Roman" w:hAnsi="Times New Roman" w:cs="Times New Roman"/>
          <w:sz w:val="20"/>
          <w:szCs w:val="20"/>
          <w:lang w:val="en-US"/>
        </w:rPr>
        <w:t xml:space="preserve">treaty </w:t>
      </w:r>
      <w:r w:rsidR="004F21C9">
        <w:rPr>
          <w:rFonts w:ascii="Times New Roman" w:eastAsia="Times New Roman" w:hAnsi="Times New Roman" w:cs="Times New Roman"/>
          <w:sz w:val="20"/>
          <w:szCs w:val="20"/>
          <w:lang w:val="en-US"/>
        </w:rPr>
        <w:t>bodies.</w:t>
      </w:r>
    </w:p>
    <w:p w14:paraId="577E0EB7" w14:textId="77777777" w:rsidR="002012EB" w:rsidRPr="004F21C9" w:rsidRDefault="002012EB" w:rsidP="004F21C9">
      <w:pPr>
        <w:widowControl w:val="0"/>
        <w:autoSpaceDE w:val="0"/>
        <w:autoSpaceDN w:val="0"/>
        <w:spacing w:after="0" w:line="240" w:lineRule="auto"/>
        <w:jc w:val="both"/>
        <w:rPr>
          <w:rFonts w:ascii="Times New Roman" w:eastAsia="Times New Roman" w:hAnsi="Times New Roman" w:cs="Times New Roman"/>
          <w:sz w:val="20"/>
          <w:szCs w:val="20"/>
        </w:rPr>
      </w:pPr>
    </w:p>
    <w:p w14:paraId="0DF515BC" w14:textId="61F263F8" w:rsidR="0045391E" w:rsidRPr="00BE1D32" w:rsidRDefault="0045391E" w:rsidP="002012E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BE1D32">
        <w:rPr>
          <w:rFonts w:ascii="Times New Roman" w:eastAsia="Times New Roman" w:hAnsi="Times New Roman" w:cs="Times New Roman"/>
          <w:sz w:val="20"/>
          <w:szCs w:val="20"/>
        </w:rPr>
        <w:t>The National Human Rights Commission (NHRC)</w:t>
      </w:r>
      <w:r w:rsidR="004F21C9">
        <w:rPr>
          <w:rFonts w:ascii="Times New Roman" w:eastAsia="Times New Roman" w:hAnsi="Times New Roman" w:cs="Times New Roman"/>
          <w:sz w:val="20"/>
          <w:szCs w:val="20"/>
        </w:rPr>
        <w:t xml:space="preserve"> </w:t>
      </w:r>
      <w:r w:rsidR="00E43C0F">
        <w:rPr>
          <w:rFonts w:ascii="Times New Roman" w:eastAsia="Times New Roman" w:hAnsi="Times New Roman" w:cs="Times New Roman"/>
          <w:sz w:val="20"/>
          <w:szCs w:val="20"/>
        </w:rPr>
        <w:t xml:space="preserve">is </w:t>
      </w:r>
      <w:r w:rsidRPr="00BE1D32">
        <w:rPr>
          <w:rFonts w:ascii="Times New Roman" w:eastAsia="Times New Roman" w:hAnsi="Times New Roman" w:cs="Times New Roman"/>
          <w:sz w:val="20"/>
          <w:szCs w:val="20"/>
        </w:rPr>
        <w:t>affiliated with the Global Alliance of NHRCs and operates according to the Paris Principles.</w:t>
      </w:r>
      <w:r w:rsidR="00383926">
        <w:rPr>
          <w:rFonts w:ascii="Times New Roman" w:eastAsia="Times New Roman" w:hAnsi="Times New Roman" w:cs="Times New Roman"/>
          <w:sz w:val="20"/>
          <w:szCs w:val="20"/>
        </w:rPr>
        <w:t xml:space="preserve"> </w:t>
      </w:r>
      <w:r w:rsidRPr="00BE1D32">
        <w:rPr>
          <w:rFonts w:ascii="Times New Roman" w:eastAsia="Times New Roman" w:hAnsi="Times New Roman" w:cs="Times New Roman"/>
          <w:sz w:val="20"/>
          <w:szCs w:val="20"/>
        </w:rPr>
        <w:t>Section 3 (2) of the Protection of Human Rights Act</w:t>
      </w:r>
      <w:r w:rsidR="008B79AD">
        <w:rPr>
          <w:rFonts w:ascii="Times New Roman" w:eastAsia="Times New Roman" w:hAnsi="Times New Roman" w:cs="Times New Roman"/>
          <w:sz w:val="20"/>
          <w:szCs w:val="20"/>
        </w:rPr>
        <w:t xml:space="preserve"> 1998</w:t>
      </w:r>
      <w:r w:rsidRPr="00BE1D32">
        <w:rPr>
          <w:rFonts w:ascii="Times New Roman" w:eastAsia="Times New Roman" w:hAnsi="Times New Roman" w:cs="Times New Roman"/>
          <w:sz w:val="20"/>
          <w:szCs w:val="20"/>
        </w:rPr>
        <w:t xml:space="preserve">, </w:t>
      </w:r>
      <w:r w:rsidR="004F21C9">
        <w:rPr>
          <w:rFonts w:ascii="Times New Roman" w:eastAsia="Times New Roman" w:hAnsi="Times New Roman" w:cs="Times New Roman"/>
          <w:sz w:val="20"/>
          <w:szCs w:val="20"/>
        </w:rPr>
        <w:t>guarant</w:t>
      </w:r>
      <w:r w:rsidR="009A503C">
        <w:rPr>
          <w:rFonts w:ascii="Times New Roman" w:eastAsia="Times New Roman" w:hAnsi="Times New Roman" w:cs="Times New Roman"/>
          <w:sz w:val="20"/>
          <w:szCs w:val="20"/>
        </w:rPr>
        <w:t>ees</w:t>
      </w:r>
      <w:r w:rsidR="004F21C9">
        <w:rPr>
          <w:rFonts w:ascii="Times New Roman" w:eastAsia="Times New Roman" w:hAnsi="Times New Roman" w:cs="Times New Roman"/>
          <w:sz w:val="20"/>
          <w:szCs w:val="20"/>
        </w:rPr>
        <w:t xml:space="preserve"> the </w:t>
      </w:r>
      <w:r w:rsidR="004F21C9" w:rsidRPr="00BE1D32">
        <w:rPr>
          <w:rFonts w:ascii="Times New Roman" w:eastAsia="Times New Roman" w:hAnsi="Times New Roman" w:cs="Times New Roman"/>
          <w:sz w:val="20"/>
          <w:szCs w:val="20"/>
        </w:rPr>
        <w:t>independence</w:t>
      </w:r>
      <w:r w:rsidRPr="00BE1D32">
        <w:rPr>
          <w:rFonts w:ascii="Times New Roman" w:eastAsia="Times New Roman" w:hAnsi="Times New Roman" w:cs="Times New Roman"/>
          <w:sz w:val="20"/>
          <w:szCs w:val="20"/>
        </w:rPr>
        <w:t xml:space="preserve"> of the NHRC</w:t>
      </w:r>
      <w:r w:rsidR="009A503C">
        <w:rPr>
          <w:rFonts w:ascii="Times New Roman" w:eastAsia="Times New Roman" w:hAnsi="Times New Roman" w:cs="Times New Roman"/>
          <w:sz w:val="20"/>
          <w:szCs w:val="20"/>
        </w:rPr>
        <w:t xml:space="preserve"> and</w:t>
      </w:r>
      <w:r w:rsidRPr="00BE1D32">
        <w:rPr>
          <w:rFonts w:ascii="Times New Roman" w:eastAsia="Times New Roman" w:hAnsi="Times New Roman" w:cs="Times New Roman"/>
          <w:sz w:val="20"/>
          <w:szCs w:val="20"/>
        </w:rPr>
        <w:t xml:space="preserve"> resources are provided through budgetary provision</w:t>
      </w:r>
      <w:r w:rsidR="009A503C">
        <w:rPr>
          <w:rFonts w:ascii="Times New Roman" w:eastAsia="Times New Roman" w:hAnsi="Times New Roman" w:cs="Times New Roman"/>
          <w:sz w:val="20"/>
          <w:szCs w:val="20"/>
        </w:rPr>
        <w:t>s.</w:t>
      </w:r>
    </w:p>
    <w:p w14:paraId="20040637" w14:textId="77777777" w:rsidR="0045391E" w:rsidRPr="00BE1D32" w:rsidRDefault="0045391E" w:rsidP="00BE1D32">
      <w:pPr>
        <w:widowControl w:val="0"/>
        <w:autoSpaceDE w:val="0"/>
        <w:autoSpaceDN w:val="0"/>
        <w:spacing w:after="0" w:line="240" w:lineRule="auto"/>
        <w:jc w:val="both"/>
        <w:rPr>
          <w:rFonts w:ascii="Times New Roman" w:eastAsia="Times New Roman" w:hAnsi="Times New Roman" w:cs="Times New Roman"/>
          <w:sz w:val="20"/>
          <w:szCs w:val="20"/>
        </w:rPr>
      </w:pPr>
    </w:p>
    <w:p w14:paraId="7AD8E139" w14:textId="3F4AAEDF" w:rsidR="002012EB" w:rsidRPr="00BE1D32" w:rsidRDefault="0045391E" w:rsidP="002012E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BE1D32">
        <w:rPr>
          <w:rFonts w:ascii="Times New Roman" w:eastAsia="Times New Roman" w:hAnsi="Times New Roman" w:cs="Times New Roman"/>
          <w:sz w:val="20"/>
          <w:szCs w:val="20"/>
          <w:lang w:val="en-US"/>
        </w:rPr>
        <w:t xml:space="preserve"> </w:t>
      </w:r>
      <w:r w:rsidRPr="00BE1D32">
        <w:rPr>
          <w:rFonts w:ascii="Times New Roman" w:eastAsia="Times New Roman" w:hAnsi="Times New Roman" w:cs="Times New Roman"/>
          <w:sz w:val="20"/>
          <w:szCs w:val="20"/>
        </w:rPr>
        <w:t>The NHRC does not have an explicit mandate to promote and protect economic, social and cultural</w:t>
      </w:r>
      <w:r w:rsidRPr="00BE1D32">
        <w:rPr>
          <w:rFonts w:ascii="Times New Roman" w:eastAsia="Times New Roman" w:hAnsi="Times New Roman" w:cs="Times New Roman"/>
          <w:sz w:val="20"/>
          <w:szCs w:val="20"/>
          <w:lang w:val="en-US"/>
        </w:rPr>
        <w:t xml:space="preserve"> rights, as its jurisdiction is limited to </w:t>
      </w:r>
      <w:r w:rsidRPr="00E43C0F">
        <w:rPr>
          <w:rFonts w:ascii="Times New Roman" w:eastAsia="Times New Roman" w:hAnsi="Times New Roman" w:cs="Times New Roman"/>
          <w:sz w:val="20"/>
          <w:szCs w:val="20"/>
          <w:lang w:val="en-US"/>
        </w:rPr>
        <w:t>Chapter II of the Constitution</w:t>
      </w:r>
      <w:r w:rsidR="00383926">
        <w:rPr>
          <w:rFonts w:ascii="Times New Roman" w:eastAsia="Times New Roman" w:hAnsi="Times New Roman" w:cs="Times New Roman"/>
          <w:sz w:val="20"/>
          <w:szCs w:val="20"/>
          <w:lang w:val="en-US"/>
        </w:rPr>
        <w:t xml:space="preserve"> of Mauritius</w:t>
      </w:r>
      <w:r w:rsidRPr="00E43C0F">
        <w:rPr>
          <w:rFonts w:ascii="Times New Roman" w:eastAsia="Times New Roman" w:hAnsi="Times New Roman" w:cs="Times New Roman"/>
          <w:sz w:val="20"/>
          <w:szCs w:val="20"/>
          <w:lang w:val="en-US"/>
        </w:rPr>
        <w:t>.</w:t>
      </w:r>
      <w:r w:rsidRPr="00BE1D32">
        <w:rPr>
          <w:rFonts w:ascii="Times New Roman" w:eastAsia="Times New Roman" w:hAnsi="Times New Roman" w:cs="Times New Roman"/>
          <w:sz w:val="20"/>
          <w:szCs w:val="20"/>
          <w:lang w:val="en-US"/>
        </w:rPr>
        <w:t xml:space="preserve"> However, as highlighted in </w:t>
      </w:r>
      <w:r w:rsidRPr="00BE1D32">
        <w:rPr>
          <w:rFonts w:ascii="Times New Roman" w:eastAsia="Times New Roman" w:hAnsi="Times New Roman" w:cs="Times New Roman"/>
          <w:b/>
          <w:bCs/>
          <w:sz w:val="20"/>
          <w:szCs w:val="20"/>
          <w:lang w:val="en-US"/>
        </w:rPr>
        <w:t xml:space="preserve">Matadeen v </w:t>
      </w:r>
      <w:proofErr w:type="spellStart"/>
      <w:r w:rsidRPr="00BE1D32">
        <w:rPr>
          <w:rFonts w:ascii="Times New Roman" w:eastAsia="Times New Roman" w:hAnsi="Times New Roman" w:cs="Times New Roman"/>
          <w:b/>
          <w:bCs/>
          <w:sz w:val="20"/>
          <w:szCs w:val="20"/>
          <w:lang w:val="en-US"/>
        </w:rPr>
        <w:t>Pointu</w:t>
      </w:r>
      <w:proofErr w:type="spellEnd"/>
      <w:r w:rsidRPr="00BE1D32">
        <w:rPr>
          <w:rFonts w:ascii="Times New Roman" w:eastAsia="Times New Roman" w:hAnsi="Times New Roman" w:cs="Times New Roman"/>
          <w:b/>
          <w:bCs/>
          <w:sz w:val="20"/>
          <w:szCs w:val="20"/>
          <w:lang w:val="en-US"/>
        </w:rPr>
        <w:t xml:space="preserve"> 1997 PRV 14</w:t>
      </w:r>
      <w:r w:rsidRPr="00BE1D32">
        <w:rPr>
          <w:rFonts w:ascii="Times New Roman" w:eastAsia="Times New Roman" w:hAnsi="Times New Roman" w:cs="Times New Roman"/>
          <w:sz w:val="20"/>
          <w:szCs w:val="20"/>
          <w:lang w:val="en-US"/>
        </w:rPr>
        <w:t xml:space="preserve">, Mauritius is signatory to the </w:t>
      </w:r>
      <w:r w:rsidR="00E43C0F">
        <w:rPr>
          <w:rFonts w:ascii="Times New Roman" w:eastAsia="Times New Roman" w:hAnsi="Times New Roman" w:cs="Times New Roman"/>
          <w:sz w:val="20"/>
          <w:szCs w:val="20"/>
          <w:lang w:val="en-US"/>
        </w:rPr>
        <w:t xml:space="preserve">ICESCR </w:t>
      </w:r>
      <w:r w:rsidRPr="00BE1D32">
        <w:rPr>
          <w:rFonts w:ascii="Times New Roman" w:eastAsia="Times New Roman" w:hAnsi="Times New Roman" w:cs="Times New Roman"/>
          <w:sz w:val="20"/>
          <w:szCs w:val="20"/>
          <w:lang w:val="en-US"/>
        </w:rPr>
        <w:t>and domestic legislation should, as far as possible, be interpreted in a manner consistent with the State’s international obligations.</w:t>
      </w:r>
    </w:p>
    <w:p w14:paraId="43FB7C04" w14:textId="77777777" w:rsidR="0045391E" w:rsidRPr="00642E5E" w:rsidRDefault="0045391E" w:rsidP="00642E5E">
      <w:pPr>
        <w:widowControl w:val="0"/>
        <w:autoSpaceDE w:val="0"/>
        <w:autoSpaceDN w:val="0"/>
        <w:spacing w:after="0" w:line="240" w:lineRule="auto"/>
        <w:jc w:val="both"/>
        <w:rPr>
          <w:rFonts w:ascii="Times New Roman" w:eastAsia="Times New Roman" w:hAnsi="Times New Roman" w:cs="Times New Roman"/>
          <w:sz w:val="20"/>
          <w:szCs w:val="20"/>
        </w:rPr>
      </w:pPr>
    </w:p>
    <w:p w14:paraId="1334A712" w14:textId="70259B23" w:rsidR="00705637" w:rsidRDefault="00705637" w:rsidP="00705637">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sidRPr="00705637">
        <w:rPr>
          <w:rFonts w:ascii="Times New Roman" w:eastAsia="Times New Roman" w:hAnsi="Times New Roman" w:cs="Times New Roman"/>
          <w:sz w:val="20"/>
          <w:szCs w:val="20"/>
          <w:lang w:val="en-US"/>
        </w:rPr>
        <w:t>Statistics Mauritius collects disaggregated data through the decennial housing and population censuses, household surveys and administrative records, in accordance with the Statistics Act and international standards</w:t>
      </w:r>
      <w:r w:rsidR="00383926">
        <w:rPr>
          <w:rFonts w:ascii="Times New Roman" w:eastAsia="Times New Roman" w:hAnsi="Times New Roman" w:cs="Times New Roman"/>
          <w:sz w:val="20"/>
          <w:szCs w:val="20"/>
          <w:lang w:val="en-US"/>
        </w:rPr>
        <w:t>,</w:t>
      </w:r>
      <w:r w:rsidR="00612530">
        <w:rPr>
          <w:rFonts w:ascii="Times New Roman" w:eastAsia="Times New Roman" w:hAnsi="Times New Roman" w:cs="Times New Roman"/>
          <w:sz w:val="20"/>
          <w:szCs w:val="20"/>
          <w:lang w:val="en-US"/>
        </w:rPr>
        <w:t xml:space="preserve"> and is available on</w:t>
      </w:r>
      <w:r w:rsidR="00C942BB">
        <w:rPr>
          <w:rFonts w:ascii="Times New Roman" w:eastAsia="Times New Roman" w:hAnsi="Times New Roman" w:cs="Times New Roman"/>
          <w:sz w:val="20"/>
          <w:szCs w:val="20"/>
          <w:lang w:val="en-US"/>
        </w:rPr>
        <w:t>line</w:t>
      </w:r>
      <w:r w:rsidR="00BE1D32">
        <w:rPr>
          <w:rFonts w:ascii="Times New Roman" w:eastAsia="Times New Roman" w:hAnsi="Times New Roman" w:cs="Times New Roman"/>
          <w:sz w:val="20"/>
          <w:szCs w:val="20"/>
          <w:lang w:val="en-US"/>
        </w:rPr>
        <w:t xml:space="preserve"> </w:t>
      </w:r>
      <w:r w:rsidR="00C942BB">
        <w:rPr>
          <w:rFonts w:ascii="Times New Roman" w:eastAsia="Times New Roman" w:hAnsi="Times New Roman" w:cs="Times New Roman"/>
          <w:sz w:val="20"/>
          <w:szCs w:val="20"/>
          <w:lang w:val="en-US"/>
        </w:rPr>
        <w:t xml:space="preserve">for policy formulation and </w:t>
      </w:r>
      <w:r w:rsidR="000B2F3E">
        <w:rPr>
          <w:rFonts w:ascii="Times New Roman" w:eastAsia="Times New Roman" w:hAnsi="Times New Roman" w:cs="Times New Roman"/>
          <w:sz w:val="20"/>
          <w:szCs w:val="20"/>
          <w:lang w:val="en-US"/>
        </w:rPr>
        <w:t>b</w:t>
      </w:r>
      <w:r w:rsidR="00C942BB">
        <w:rPr>
          <w:rFonts w:ascii="Times New Roman" w:eastAsia="Times New Roman" w:hAnsi="Times New Roman" w:cs="Times New Roman"/>
          <w:sz w:val="20"/>
          <w:szCs w:val="20"/>
          <w:lang w:val="en-US"/>
        </w:rPr>
        <w:t>udget preparation.</w:t>
      </w:r>
    </w:p>
    <w:p w14:paraId="37F3FE35" w14:textId="77777777" w:rsidR="00642E5E" w:rsidRPr="00E43C0F" w:rsidRDefault="00642E5E" w:rsidP="00E43C0F">
      <w:pPr>
        <w:widowControl w:val="0"/>
        <w:autoSpaceDE w:val="0"/>
        <w:autoSpaceDN w:val="0"/>
        <w:spacing w:after="0" w:line="240" w:lineRule="auto"/>
        <w:jc w:val="both"/>
        <w:rPr>
          <w:rFonts w:ascii="Times New Roman" w:eastAsia="Times New Roman" w:hAnsi="Times New Roman" w:cs="Times New Roman"/>
          <w:sz w:val="20"/>
          <w:szCs w:val="20"/>
        </w:rPr>
      </w:pPr>
    </w:p>
    <w:p w14:paraId="107C8785" w14:textId="70794A09" w:rsidR="00FB08D1" w:rsidRDefault="00705637" w:rsidP="00FB08D1">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sidRPr="00705637">
        <w:rPr>
          <w:rFonts w:ascii="Times New Roman" w:eastAsia="Times New Roman" w:hAnsi="Times New Roman" w:cs="Times New Roman"/>
          <w:sz w:val="20"/>
          <w:szCs w:val="20"/>
          <w:lang w:val="en-US"/>
        </w:rPr>
        <w:t>The Housing and Population Census provides nationwide coverage of the resident population and allows disaggregation by</w:t>
      </w:r>
      <w:r>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rPr>
        <w:t>s</w:t>
      </w:r>
      <w:r w:rsidRPr="00705637">
        <w:rPr>
          <w:rFonts w:ascii="Times New Roman" w:eastAsia="Times New Roman" w:hAnsi="Times New Roman" w:cs="Times New Roman"/>
          <w:sz w:val="20"/>
          <w:szCs w:val="20"/>
        </w:rPr>
        <w:t>ex</w:t>
      </w:r>
      <w:r>
        <w:rPr>
          <w:rFonts w:ascii="Times New Roman" w:eastAsia="Times New Roman" w:hAnsi="Times New Roman" w:cs="Times New Roman"/>
          <w:sz w:val="20"/>
          <w:szCs w:val="20"/>
        </w:rPr>
        <w:t>, a</w:t>
      </w:r>
      <w:r w:rsidRPr="00705637">
        <w:rPr>
          <w:rFonts w:ascii="Times New Roman" w:eastAsia="Times New Roman" w:hAnsi="Times New Roman" w:cs="Times New Roman"/>
          <w:sz w:val="20"/>
          <w:szCs w:val="20"/>
        </w:rPr>
        <w:t>ge</w:t>
      </w:r>
      <w:r>
        <w:rPr>
          <w:rFonts w:ascii="Times New Roman" w:eastAsia="Times New Roman" w:hAnsi="Times New Roman" w:cs="Times New Roman"/>
          <w:sz w:val="20"/>
          <w:szCs w:val="20"/>
        </w:rPr>
        <w:t>, d</w:t>
      </w:r>
      <w:r w:rsidRPr="00705637">
        <w:rPr>
          <w:rFonts w:ascii="Times New Roman" w:eastAsia="Times New Roman" w:hAnsi="Times New Roman" w:cs="Times New Roman"/>
          <w:sz w:val="20"/>
          <w:szCs w:val="20"/>
        </w:rPr>
        <w:t>isability</w:t>
      </w:r>
      <w:r>
        <w:rPr>
          <w:rFonts w:ascii="Times New Roman" w:eastAsia="Times New Roman" w:hAnsi="Times New Roman" w:cs="Times New Roman"/>
          <w:sz w:val="20"/>
          <w:szCs w:val="20"/>
        </w:rPr>
        <w:t xml:space="preserve"> and r</w:t>
      </w:r>
      <w:r w:rsidRPr="00705637">
        <w:rPr>
          <w:rFonts w:ascii="Times New Roman" w:eastAsia="Times New Roman" w:hAnsi="Times New Roman" w:cs="Times New Roman"/>
          <w:sz w:val="20"/>
          <w:szCs w:val="20"/>
        </w:rPr>
        <w:t>egion</w:t>
      </w:r>
      <w:r>
        <w:rPr>
          <w:rFonts w:ascii="Times New Roman" w:eastAsia="Times New Roman" w:hAnsi="Times New Roman" w:cs="Times New Roman"/>
          <w:sz w:val="20"/>
          <w:szCs w:val="20"/>
        </w:rPr>
        <w:t>.</w:t>
      </w:r>
      <w:r>
        <w:rPr>
          <w:rFonts w:ascii="Times New Roman" w:hAnsi="Times New Roman" w:cs="Times New Roman"/>
          <w:sz w:val="20"/>
          <w:szCs w:val="20"/>
          <w:lang w:val="en-GB"/>
        </w:rPr>
        <w:t xml:space="preserve"> </w:t>
      </w:r>
      <w:r w:rsidR="00FB08D1" w:rsidRPr="00705637">
        <w:rPr>
          <w:rFonts w:ascii="Times New Roman" w:eastAsia="Times New Roman" w:hAnsi="Times New Roman" w:cs="Times New Roman"/>
          <w:sz w:val="20"/>
          <w:szCs w:val="20"/>
          <w:lang w:val="en-US"/>
        </w:rPr>
        <w:t>Chagossians</w:t>
      </w:r>
      <w:r w:rsidR="00383926">
        <w:rPr>
          <w:rFonts w:ascii="Times New Roman" w:eastAsia="Times New Roman" w:hAnsi="Times New Roman" w:cs="Times New Roman"/>
          <w:sz w:val="20"/>
          <w:szCs w:val="20"/>
          <w:lang w:val="en-US"/>
        </w:rPr>
        <w:t>,</w:t>
      </w:r>
      <w:r w:rsidR="00FB08D1" w:rsidRPr="00705637">
        <w:rPr>
          <w:rFonts w:ascii="Times New Roman" w:eastAsia="Times New Roman" w:hAnsi="Times New Roman" w:cs="Times New Roman"/>
          <w:sz w:val="20"/>
          <w:szCs w:val="20"/>
          <w:lang w:val="en-US"/>
        </w:rPr>
        <w:t xml:space="preserve"> residing in the islands of Mauritius, Rodrigues and </w:t>
      </w:r>
      <w:proofErr w:type="spellStart"/>
      <w:r w:rsidR="00FB08D1" w:rsidRPr="00705637">
        <w:rPr>
          <w:rFonts w:ascii="Times New Roman" w:eastAsia="Times New Roman" w:hAnsi="Times New Roman" w:cs="Times New Roman"/>
          <w:sz w:val="20"/>
          <w:szCs w:val="20"/>
          <w:lang w:val="en-US"/>
        </w:rPr>
        <w:t>Agalega</w:t>
      </w:r>
      <w:proofErr w:type="spellEnd"/>
      <w:r w:rsidR="00FB08D1" w:rsidRPr="00705637">
        <w:rPr>
          <w:rFonts w:ascii="Times New Roman" w:eastAsia="Times New Roman" w:hAnsi="Times New Roman" w:cs="Times New Roman"/>
          <w:sz w:val="20"/>
          <w:szCs w:val="20"/>
          <w:lang w:val="en-US"/>
        </w:rPr>
        <w:t xml:space="preserve"> at the time of the Population Census</w:t>
      </w:r>
      <w:r w:rsidR="000B2F3E">
        <w:rPr>
          <w:rFonts w:ascii="Times New Roman" w:eastAsia="Times New Roman" w:hAnsi="Times New Roman" w:cs="Times New Roman"/>
          <w:sz w:val="20"/>
          <w:szCs w:val="20"/>
          <w:lang w:val="en-US"/>
        </w:rPr>
        <w:t>,</w:t>
      </w:r>
      <w:r w:rsidR="00FB08D1" w:rsidRPr="00705637">
        <w:rPr>
          <w:rFonts w:ascii="Times New Roman" w:eastAsia="Times New Roman" w:hAnsi="Times New Roman" w:cs="Times New Roman"/>
          <w:sz w:val="20"/>
          <w:szCs w:val="20"/>
          <w:lang w:val="en-US"/>
        </w:rPr>
        <w:t xml:space="preserve"> are </w:t>
      </w:r>
      <w:r w:rsidR="00705BC8">
        <w:rPr>
          <w:rFonts w:ascii="Times New Roman" w:eastAsia="Times New Roman" w:hAnsi="Times New Roman" w:cs="Times New Roman"/>
          <w:sz w:val="20"/>
          <w:szCs w:val="20"/>
          <w:lang w:val="en-US"/>
        </w:rPr>
        <w:t xml:space="preserve">also </w:t>
      </w:r>
      <w:r w:rsidR="00FB08D1" w:rsidRPr="00705637">
        <w:rPr>
          <w:rFonts w:ascii="Times New Roman" w:eastAsia="Times New Roman" w:hAnsi="Times New Roman" w:cs="Times New Roman"/>
          <w:sz w:val="20"/>
          <w:szCs w:val="20"/>
          <w:lang w:val="en-US"/>
        </w:rPr>
        <w:t>included</w:t>
      </w:r>
      <w:r w:rsidR="00705BC8">
        <w:rPr>
          <w:rFonts w:ascii="Times New Roman" w:eastAsia="Times New Roman" w:hAnsi="Times New Roman" w:cs="Times New Roman"/>
          <w:sz w:val="20"/>
          <w:szCs w:val="20"/>
          <w:lang w:val="en-US"/>
        </w:rPr>
        <w:t>.</w:t>
      </w:r>
    </w:p>
    <w:p w14:paraId="5195F960" w14:textId="77777777" w:rsidR="00705637" w:rsidRPr="004D1064" w:rsidRDefault="00705637" w:rsidP="004D1064">
      <w:pPr>
        <w:widowControl w:val="0"/>
        <w:autoSpaceDE w:val="0"/>
        <w:autoSpaceDN w:val="0"/>
        <w:spacing w:after="0" w:line="240" w:lineRule="auto"/>
        <w:jc w:val="both"/>
        <w:rPr>
          <w:rFonts w:ascii="Times New Roman" w:eastAsia="Times New Roman" w:hAnsi="Times New Roman" w:cs="Times New Roman"/>
          <w:sz w:val="20"/>
          <w:szCs w:val="20"/>
        </w:rPr>
      </w:pPr>
    </w:p>
    <w:p w14:paraId="0DEAC9DE" w14:textId="1E9C82E4" w:rsidR="00705637" w:rsidRDefault="00705637" w:rsidP="00705637">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sidRPr="00705637">
        <w:rPr>
          <w:rFonts w:ascii="Times New Roman" w:eastAsia="Times New Roman" w:hAnsi="Times New Roman" w:cs="Times New Roman"/>
          <w:sz w:val="20"/>
          <w:szCs w:val="20"/>
          <w:lang w:val="en-US"/>
        </w:rPr>
        <w:t>The Household Budget Survey</w:t>
      </w:r>
      <w:r w:rsidR="009A503C">
        <w:rPr>
          <w:rFonts w:ascii="Times New Roman" w:eastAsia="Times New Roman" w:hAnsi="Times New Roman" w:cs="Times New Roman"/>
          <w:sz w:val="20"/>
          <w:szCs w:val="20"/>
          <w:lang w:val="en-US"/>
        </w:rPr>
        <w:t xml:space="preserve"> (HBS)</w:t>
      </w:r>
      <w:r w:rsidRPr="00705637">
        <w:rPr>
          <w:rFonts w:ascii="Times New Roman" w:eastAsia="Times New Roman" w:hAnsi="Times New Roman" w:cs="Times New Roman"/>
          <w:sz w:val="20"/>
          <w:szCs w:val="20"/>
          <w:lang w:val="en-US"/>
        </w:rPr>
        <w:t xml:space="preserve"> collect</w:t>
      </w:r>
      <w:r w:rsidR="00383926">
        <w:rPr>
          <w:rFonts w:ascii="Times New Roman" w:eastAsia="Times New Roman" w:hAnsi="Times New Roman" w:cs="Times New Roman"/>
          <w:sz w:val="20"/>
          <w:szCs w:val="20"/>
          <w:lang w:val="en-US"/>
        </w:rPr>
        <w:t>s</w:t>
      </w:r>
      <w:r w:rsidRPr="00705637">
        <w:rPr>
          <w:rFonts w:ascii="Times New Roman" w:eastAsia="Times New Roman" w:hAnsi="Times New Roman" w:cs="Times New Roman"/>
          <w:sz w:val="20"/>
          <w:szCs w:val="20"/>
          <w:lang w:val="en-US"/>
        </w:rPr>
        <w:t xml:space="preserve"> data on consumption expenditure of private households to determine the weights of goods and services for the computation of the Consumer Price Index. The survey provides data on the distribution of household income and expenditure and </w:t>
      </w:r>
      <w:r w:rsidR="00383926">
        <w:rPr>
          <w:rFonts w:ascii="Times New Roman" w:eastAsia="Times New Roman" w:hAnsi="Times New Roman" w:cs="Times New Roman"/>
          <w:sz w:val="20"/>
          <w:szCs w:val="20"/>
          <w:lang w:val="en-US"/>
        </w:rPr>
        <w:t xml:space="preserve">is </w:t>
      </w:r>
      <w:r w:rsidRPr="00705637">
        <w:rPr>
          <w:rFonts w:ascii="Times New Roman" w:eastAsia="Times New Roman" w:hAnsi="Times New Roman" w:cs="Times New Roman"/>
          <w:sz w:val="20"/>
          <w:szCs w:val="20"/>
          <w:lang w:val="en-US"/>
        </w:rPr>
        <w:t xml:space="preserve">also used to derive poverty and inequality indicators. </w:t>
      </w:r>
    </w:p>
    <w:p w14:paraId="40FD2178" w14:textId="77777777" w:rsidR="00705637" w:rsidRPr="00911731" w:rsidRDefault="00705637" w:rsidP="00911731">
      <w:pPr>
        <w:widowControl w:val="0"/>
        <w:autoSpaceDE w:val="0"/>
        <w:autoSpaceDN w:val="0"/>
        <w:spacing w:after="0" w:line="240" w:lineRule="auto"/>
        <w:jc w:val="both"/>
        <w:rPr>
          <w:rFonts w:ascii="Times New Roman" w:eastAsia="Times New Roman" w:hAnsi="Times New Roman" w:cs="Times New Roman"/>
          <w:sz w:val="20"/>
          <w:szCs w:val="20"/>
        </w:rPr>
      </w:pPr>
    </w:p>
    <w:p w14:paraId="0BE67D0C" w14:textId="4CD5E9FF" w:rsidR="00705637" w:rsidRPr="00705637" w:rsidRDefault="00705637" w:rsidP="00705637">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sidRPr="00705637">
        <w:rPr>
          <w:rFonts w:ascii="Times New Roman" w:eastAsia="Times New Roman" w:hAnsi="Times New Roman" w:cs="Times New Roman"/>
          <w:sz w:val="20"/>
          <w:szCs w:val="20"/>
          <w:lang w:val="en-US"/>
        </w:rPr>
        <w:t xml:space="preserve"> The Continuous Multi-Purpose Household Survey (CMPHS) provides data on </w:t>
      </w:r>
      <w:proofErr w:type="spellStart"/>
      <w:r w:rsidRPr="00705637">
        <w:rPr>
          <w:rFonts w:ascii="Times New Roman" w:eastAsia="Times New Roman" w:hAnsi="Times New Roman" w:cs="Times New Roman"/>
          <w:sz w:val="20"/>
          <w:szCs w:val="20"/>
          <w:lang w:val="en-US"/>
        </w:rPr>
        <w:t>labour</w:t>
      </w:r>
      <w:proofErr w:type="spellEnd"/>
      <w:r w:rsidRPr="00705637">
        <w:rPr>
          <w:rFonts w:ascii="Times New Roman" w:eastAsia="Times New Roman" w:hAnsi="Times New Roman" w:cs="Times New Roman"/>
          <w:sz w:val="20"/>
          <w:szCs w:val="20"/>
          <w:lang w:val="en-US"/>
        </w:rPr>
        <w:t xml:space="preserve"> force, employment and unemployment on a quarterly</w:t>
      </w:r>
      <w:r w:rsidR="00D353B7">
        <w:rPr>
          <w:rFonts w:ascii="Times New Roman" w:eastAsia="Times New Roman" w:hAnsi="Times New Roman" w:cs="Times New Roman"/>
          <w:sz w:val="20"/>
          <w:szCs w:val="20"/>
          <w:lang w:val="en-US"/>
        </w:rPr>
        <w:t xml:space="preserve"> and yearly</w:t>
      </w:r>
      <w:r w:rsidRPr="00705637">
        <w:rPr>
          <w:rFonts w:ascii="Times New Roman" w:eastAsia="Times New Roman" w:hAnsi="Times New Roman" w:cs="Times New Roman"/>
          <w:sz w:val="20"/>
          <w:szCs w:val="20"/>
          <w:lang w:val="en-US"/>
        </w:rPr>
        <w:t xml:space="preserve"> basis. </w:t>
      </w:r>
    </w:p>
    <w:p w14:paraId="228BF429" w14:textId="77777777" w:rsidR="00705637" w:rsidRPr="00705637" w:rsidRDefault="00705637" w:rsidP="00705637">
      <w:pPr>
        <w:pStyle w:val="ListParagraph"/>
        <w:widowControl w:val="0"/>
        <w:autoSpaceDE w:val="0"/>
        <w:autoSpaceDN w:val="0"/>
        <w:spacing w:after="0" w:line="240" w:lineRule="auto"/>
        <w:jc w:val="both"/>
        <w:rPr>
          <w:rFonts w:ascii="Times New Roman" w:eastAsia="Times New Roman" w:hAnsi="Times New Roman" w:cs="Times New Roman"/>
          <w:sz w:val="20"/>
          <w:szCs w:val="20"/>
          <w:lang w:val="en-US"/>
        </w:rPr>
      </w:pPr>
    </w:p>
    <w:p w14:paraId="59F134E6" w14:textId="781A2417" w:rsidR="00705637" w:rsidRDefault="00705637" w:rsidP="00612530">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sidRPr="00705637">
        <w:rPr>
          <w:rFonts w:ascii="Times New Roman" w:eastAsia="Times New Roman" w:hAnsi="Times New Roman" w:cs="Times New Roman"/>
          <w:sz w:val="20"/>
          <w:szCs w:val="20"/>
          <w:lang w:val="en-US"/>
        </w:rPr>
        <w:t xml:space="preserve">Information on gender identity, sexual orientation and ethnicity, </w:t>
      </w:r>
      <w:r w:rsidR="000B2F3E">
        <w:rPr>
          <w:rFonts w:ascii="Times New Roman" w:eastAsia="Times New Roman" w:hAnsi="Times New Roman" w:cs="Times New Roman"/>
          <w:sz w:val="20"/>
          <w:szCs w:val="20"/>
          <w:lang w:val="en-US"/>
        </w:rPr>
        <w:t>is</w:t>
      </w:r>
      <w:r w:rsidRPr="00705637">
        <w:rPr>
          <w:rFonts w:ascii="Times New Roman" w:eastAsia="Times New Roman" w:hAnsi="Times New Roman" w:cs="Times New Roman"/>
          <w:sz w:val="20"/>
          <w:szCs w:val="20"/>
          <w:lang w:val="en-US"/>
        </w:rPr>
        <w:t xml:space="preserve"> not collected in censuses and surveys conducted by Statistics Mauritius.</w:t>
      </w:r>
    </w:p>
    <w:p w14:paraId="133F349A" w14:textId="77777777" w:rsidR="002E12E9" w:rsidRDefault="002E12E9" w:rsidP="002E12E9">
      <w:pPr>
        <w:pStyle w:val="ListParagraph"/>
        <w:widowControl w:val="0"/>
        <w:autoSpaceDE w:val="0"/>
        <w:autoSpaceDN w:val="0"/>
        <w:spacing w:after="0" w:line="240" w:lineRule="auto"/>
        <w:jc w:val="both"/>
        <w:rPr>
          <w:rFonts w:ascii="Times New Roman" w:eastAsia="Times New Roman" w:hAnsi="Times New Roman" w:cs="Times New Roman"/>
          <w:sz w:val="20"/>
          <w:szCs w:val="20"/>
          <w:lang w:val="en-US"/>
        </w:rPr>
      </w:pPr>
    </w:p>
    <w:p w14:paraId="50B38627" w14:textId="268D6836" w:rsidR="002E12E9" w:rsidRPr="002E12E9" w:rsidRDefault="002E12E9" w:rsidP="002E12E9">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2E12E9">
        <w:rPr>
          <w:rFonts w:ascii="Times New Roman" w:eastAsia="Times New Roman" w:hAnsi="Times New Roman" w:cs="Times New Roman"/>
          <w:sz w:val="20"/>
          <w:szCs w:val="20"/>
        </w:rPr>
        <w:t>The G</w:t>
      </w:r>
      <w:r w:rsidR="00E43C0F">
        <w:rPr>
          <w:rFonts w:ascii="Times New Roman" w:eastAsia="Times New Roman" w:hAnsi="Times New Roman" w:cs="Times New Roman"/>
          <w:sz w:val="20"/>
          <w:szCs w:val="20"/>
        </w:rPr>
        <w:t>OM</w:t>
      </w:r>
      <w:r w:rsidRPr="002E12E9">
        <w:rPr>
          <w:rFonts w:ascii="Times New Roman" w:eastAsia="Times New Roman" w:hAnsi="Times New Roman" w:cs="Times New Roman"/>
          <w:sz w:val="20"/>
          <w:szCs w:val="20"/>
        </w:rPr>
        <w:t xml:space="preserve"> ensures accountability under </w:t>
      </w:r>
      <w:r w:rsidR="00E43C0F">
        <w:rPr>
          <w:rFonts w:ascii="Times New Roman" w:eastAsia="Times New Roman" w:hAnsi="Times New Roman" w:cs="Times New Roman"/>
          <w:sz w:val="20"/>
          <w:szCs w:val="20"/>
        </w:rPr>
        <w:t>its</w:t>
      </w:r>
      <w:r w:rsidRPr="002E12E9">
        <w:rPr>
          <w:rFonts w:ascii="Times New Roman" w:eastAsia="Times New Roman" w:hAnsi="Times New Roman" w:cs="Times New Roman"/>
          <w:sz w:val="20"/>
          <w:szCs w:val="20"/>
        </w:rPr>
        <w:t xml:space="preserve"> current legal and regulatory framework for corporations and business entities domiciled within its jurisdiction. </w:t>
      </w:r>
    </w:p>
    <w:p w14:paraId="091F288B" w14:textId="77777777" w:rsidR="002E12E9" w:rsidRPr="002E12E9" w:rsidRDefault="002E12E9" w:rsidP="002E12E9">
      <w:pPr>
        <w:widowControl w:val="0"/>
        <w:autoSpaceDE w:val="0"/>
        <w:autoSpaceDN w:val="0"/>
        <w:spacing w:after="0" w:line="240" w:lineRule="auto"/>
        <w:jc w:val="both"/>
        <w:rPr>
          <w:rFonts w:ascii="Times New Roman" w:eastAsia="Times New Roman" w:hAnsi="Times New Roman" w:cs="Times New Roman"/>
          <w:sz w:val="20"/>
          <w:szCs w:val="20"/>
        </w:rPr>
      </w:pPr>
    </w:p>
    <w:p w14:paraId="01EB8D8A" w14:textId="4F005A06" w:rsidR="002E12E9" w:rsidRDefault="002E12E9" w:rsidP="00612530">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sidRPr="002E12E9">
        <w:rPr>
          <w:rFonts w:ascii="Times New Roman" w:eastAsia="Times New Roman" w:hAnsi="Times New Roman" w:cs="Times New Roman"/>
          <w:sz w:val="20"/>
          <w:szCs w:val="20"/>
          <w:lang w:val="en-US"/>
        </w:rPr>
        <w:t xml:space="preserve">The Economic Development Board (National Contact Point) Regulations 2023 (NCP Regulations) has established the National Contact Point Mauritius (NCP Mauritius). NCP Mauritius is responsible for promoting the OECD Guidelines for Multinational Enterprises on Responsible Business Conduct (OECD Guidelines) and </w:t>
      </w:r>
      <w:r w:rsidR="004D46EE">
        <w:rPr>
          <w:rFonts w:ascii="Times New Roman" w:eastAsia="Times New Roman" w:hAnsi="Times New Roman" w:cs="Times New Roman"/>
          <w:sz w:val="20"/>
          <w:szCs w:val="20"/>
          <w:lang w:val="en-US"/>
        </w:rPr>
        <w:t xml:space="preserve">for </w:t>
      </w:r>
      <w:r w:rsidRPr="002E12E9">
        <w:rPr>
          <w:rFonts w:ascii="Times New Roman" w:eastAsia="Times New Roman" w:hAnsi="Times New Roman" w:cs="Times New Roman"/>
          <w:sz w:val="20"/>
          <w:szCs w:val="20"/>
          <w:lang w:val="en-US"/>
        </w:rPr>
        <w:t xml:space="preserve">providing a mediation platform to resolve disputes arising from non-compliance with the OECD Guidelines. </w:t>
      </w:r>
    </w:p>
    <w:p w14:paraId="0BD3197B" w14:textId="77777777" w:rsidR="002E12E9" w:rsidRDefault="002E12E9" w:rsidP="002E12E9">
      <w:pPr>
        <w:pStyle w:val="ListParagraph"/>
        <w:widowControl w:val="0"/>
        <w:autoSpaceDE w:val="0"/>
        <w:autoSpaceDN w:val="0"/>
        <w:spacing w:after="0" w:line="240" w:lineRule="auto"/>
        <w:jc w:val="both"/>
        <w:rPr>
          <w:rFonts w:ascii="Times New Roman" w:eastAsia="Times New Roman" w:hAnsi="Times New Roman" w:cs="Times New Roman"/>
          <w:sz w:val="20"/>
          <w:szCs w:val="20"/>
          <w:lang w:val="en-US"/>
        </w:rPr>
      </w:pPr>
    </w:p>
    <w:p w14:paraId="51C68366" w14:textId="7556354C" w:rsidR="002E12E9" w:rsidRDefault="002E12E9" w:rsidP="002E12E9">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sidRPr="002E12E9">
        <w:rPr>
          <w:rFonts w:ascii="Times New Roman" w:eastAsia="Times New Roman" w:hAnsi="Times New Roman" w:cs="Times New Roman"/>
          <w:sz w:val="20"/>
          <w:szCs w:val="20"/>
          <w:lang w:val="en-US"/>
        </w:rPr>
        <w:t>The Guidelines deal with issues</w:t>
      </w:r>
      <w:r>
        <w:rPr>
          <w:rFonts w:ascii="Times New Roman" w:eastAsia="Times New Roman" w:hAnsi="Times New Roman" w:cs="Times New Roman"/>
          <w:sz w:val="20"/>
          <w:szCs w:val="20"/>
          <w:lang w:val="en-US"/>
        </w:rPr>
        <w:t xml:space="preserve"> such as </w:t>
      </w:r>
      <w:r w:rsidRPr="002E12E9">
        <w:rPr>
          <w:rFonts w:ascii="Times New Roman" w:eastAsia="Times New Roman" w:hAnsi="Times New Roman" w:cs="Times New Roman"/>
          <w:sz w:val="20"/>
          <w:szCs w:val="20"/>
          <w:lang w:val="en-US"/>
        </w:rPr>
        <w:t xml:space="preserve">Principles of Corporate Governance, Corporate disclosure and reporting, Climate mitigation and adaptation, Biodiversity, Circular economy, Animal Welfare, Sale, </w:t>
      </w:r>
      <w:r w:rsidR="00E266A7">
        <w:rPr>
          <w:rFonts w:ascii="Times New Roman" w:eastAsia="Times New Roman" w:hAnsi="Times New Roman" w:cs="Times New Roman"/>
          <w:sz w:val="20"/>
          <w:szCs w:val="20"/>
          <w:lang w:val="en-US"/>
        </w:rPr>
        <w:t>d</w:t>
      </w:r>
      <w:r w:rsidRPr="002E12E9">
        <w:rPr>
          <w:rFonts w:ascii="Times New Roman" w:eastAsia="Times New Roman" w:hAnsi="Times New Roman" w:cs="Times New Roman"/>
          <w:sz w:val="20"/>
          <w:szCs w:val="20"/>
          <w:lang w:val="en-US"/>
        </w:rPr>
        <w:t>evelopment, licensing and use of technology, Data governance and Digital Security</w:t>
      </w:r>
      <w:r w:rsidR="00E266A7">
        <w:rPr>
          <w:rFonts w:ascii="Times New Roman" w:eastAsia="Times New Roman" w:hAnsi="Times New Roman" w:cs="Times New Roman"/>
          <w:sz w:val="20"/>
          <w:szCs w:val="20"/>
          <w:lang w:val="en-US"/>
        </w:rPr>
        <w:t>.</w:t>
      </w:r>
    </w:p>
    <w:p w14:paraId="37DDB6B4" w14:textId="77777777" w:rsidR="00C973B3" w:rsidRDefault="00C973B3" w:rsidP="00C973B3">
      <w:pPr>
        <w:pStyle w:val="ListParagraph"/>
        <w:widowControl w:val="0"/>
        <w:autoSpaceDE w:val="0"/>
        <w:autoSpaceDN w:val="0"/>
        <w:spacing w:after="0" w:line="240" w:lineRule="auto"/>
        <w:jc w:val="both"/>
        <w:rPr>
          <w:rFonts w:ascii="Times New Roman" w:eastAsia="Times New Roman" w:hAnsi="Times New Roman" w:cs="Times New Roman"/>
          <w:sz w:val="20"/>
          <w:szCs w:val="20"/>
          <w:lang w:val="en-US"/>
        </w:rPr>
      </w:pPr>
    </w:p>
    <w:p w14:paraId="50BA9C84" w14:textId="77777777" w:rsidR="002E12E9" w:rsidRPr="002E12E9" w:rsidRDefault="002E12E9" w:rsidP="002E12E9">
      <w:pPr>
        <w:pStyle w:val="ListParagraph"/>
        <w:widowControl w:val="0"/>
        <w:autoSpaceDE w:val="0"/>
        <w:autoSpaceDN w:val="0"/>
        <w:spacing w:after="0" w:line="240" w:lineRule="auto"/>
        <w:jc w:val="both"/>
        <w:rPr>
          <w:rFonts w:ascii="Times New Roman" w:eastAsia="Times New Roman" w:hAnsi="Times New Roman" w:cs="Times New Roman"/>
          <w:sz w:val="20"/>
          <w:szCs w:val="20"/>
          <w:lang w:val="en-US"/>
        </w:rPr>
      </w:pPr>
    </w:p>
    <w:p w14:paraId="4D67D99B" w14:textId="75B18108" w:rsidR="002E12E9" w:rsidRDefault="007F4EAA" w:rsidP="002E12E9">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lastRenderedPageBreak/>
        <w:t>T</w:t>
      </w:r>
      <w:r w:rsidR="002E12E9" w:rsidRPr="002E12E9">
        <w:rPr>
          <w:rFonts w:ascii="Times New Roman" w:eastAsia="Times New Roman" w:hAnsi="Times New Roman" w:cs="Times New Roman"/>
          <w:sz w:val="20"/>
          <w:szCs w:val="20"/>
          <w:lang w:val="en-US"/>
        </w:rPr>
        <w:t>he OECD Guidelines are supplemented by the OECD Due Diligence Guidance</w:t>
      </w:r>
      <w:r w:rsidR="00270016">
        <w:rPr>
          <w:rFonts w:ascii="Times New Roman" w:eastAsia="Times New Roman" w:hAnsi="Times New Roman" w:cs="Times New Roman"/>
          <w:sz w:val="20"/>
          <w:szCs w:val="20"/>
          <w:lang w:val="en-US"/>
        </w:rPr>
        <w:t xml:space="preserve"> (OECD DDG)</w:t>
      </w:r>
      <w:r w:rsidR="002E12E9" w:rsidRPr="002E12E9">
        <w:rPr>
          <w:rFonts w:ascii="Times New Roman" w:eastAsia="Times New Roman" w:hAnsi="Times New Roman" w:cs="Times New Roman"/>
          <w:sz w:val="20"/>
          <w:szCs w:val="20"/>
          <w:lang w:val="en-US"/>
        </w:rPr>
        <w:t xml:space="preserve"> for Responsible Business Conduct</w:t>
      </w:r>
      <w:r w:rsidR="00270016">
        <w:rPr>
          <w:rFonts w:ascii="Times New Roman" w:eastAsia="Times New Roman" w:hAnsi="Times New Roman" w:cs="Times New Roman"/>
          <w:sz w:val="20"/>
          <w:szCs w:val="20"/>
          <w:lang w:val="en-US"/>
        </w:rPr>
        <w:t>. It</w:t>
      </w:r>
      <w:r w:rsidR="002E12E9" w:rsidRPr="002E12E9">
        <w:rPr>
          <w:rFonts w:ascii="Times New Roman" w:eastAsia="Times New Roman" w:hAnsi="Times New Roman" w:cs="Times New Roman"/>
          <w:sz w:val="20"/>
          <w:szCs w:val="20"/>
          <w:lang w:val="en-US"/>
        </w:rPr>
        <w:t xml:space="preserve"> assist</w:t>
      </w:r>
      <w:r w:rsidR="00270016">
        <w:rPr>
          <w:rFonts w:ascii="Times New Roman" w:eastAsia="Times New Roman" w:hAnsi="Times New Roman" w:cs="Times New Roman"/>
          <w:sz w:val="20"/>
          <w:szCs w:val="20"/>
          <w:lang w:val="en-US"/>
        </w:rPr>
        <w:t>s</w:t>
      </w:r>
      <w:r w:rsidR="002E12E9" w:rsidRPr="002E12E9">
        <w:rPr>
          <w:rFonts w:ascii="Times New Roman" w:eastAsia="Times New Roman" w:hAnsi="Times New Roman" w:cs="Times New Roman"/>
          <w:sz w:val="20"/>
          <w:szCs w:val="20"/>
          <w:lang w:val="en-US"/>
        </w:rPr>
        <w:t xml:space="preserve"> enterprises in conducting due diligence as part of their responsibilities</w:t>
      </w:r>
      <w:r w:rsidR="00D96922">
        <w:rPr>
          <w:rFonts w:ascii="Times New Roman" w:eastAsia="Times New Roman" w:hAnsi="Times New Roman" w:cs="Times New Roman"/>
          <w:sz w:val="20"/>
          <w:szCs w:val="20"/>
          <w:lang w:val="en-US"/>
        </w:rPr>
        <w:t>.</w:t>
      </w:r>
      <w:r w:rsidR="002E12E9" w:rsidRPr="002E12E9">
        <w:rPr>
          <w:rFonts w:ascii="Times New Roman" w:eastAsia="Times New Roman" w:hAnsi="Times New Roman" w:cs="Times New Roman"/>
          <w:sz w:val="20"/>
          <w:szCs w:val="20"/>
          <w:lang w:val="en-US"/>
        </w:rPr>
        <w:t xml:space="preserve"> </w:t>
      </w:r>
      <w:r w:rsidR="00270016">
        <w:rPr>
          <w:rFonts w:ascii="Times New Roman" w:eastAsia="Times New Roman" w:hAnsi="Times New Roman" w:cs="Times New Roman"/>
          <w:sz w:val="20"/>
          <w:szCs w:val="20"/>
          <w:lang w:val="en-US"/>
        </w:rPr>
        <w:t>Its</w:t>
      </w:r>
      <w:r w:rsidR="002E12E9" w:rsidRPr="002E12E9">
        <w:rPr>
          <w:rFonts w:ascii="Times New Roman" w:eastAsia="Times New Roman" w:hAnsi="Times New Roman" w:cs="Times New Roman"/>
          <w:sz w:val="20"/>
          <w:szCs w:val="20"/>
          <w:lang w:val="en-US"/>
        </w:rPr>
        <w:t xml:space="preserve"> scope </w:t>
      </w:r>
      <w:r w:rsidR="00D96922" w:rsidRPr="002E12E9">
        <w:rPr>
          <w:rFonts w:ascii="Times New Roman" w:eastAsia="Times New Roman" w:hAnsi="Times New Roman" w:cs="Times New Roman"/>
          <w:sz w:val="20"/>
          <w:szCs w:val="20"/>
          <w:lang w:val="en-US"/>
        </w:rPr>
        <w:t>includ</w:t>
      </w:r>
      <w:r w:rsidR="00D96922">
        <w:rPr>
          <w:rFonts w:ascii="Times New Roman" w:eastAsia="Times New Roman" w:hAnsi="Times New Roman" w:cs="Times New Roman"/>
          <w:sz w:val="20"/>
          <w:szCs w:val="20"/>
          <w:lang w:val="en-US"/>
        </w:rPr>
        <w:t>es</w:t>
      </w:r>
      <w:r w:rsidR="002E12E9" w:rsidRPr="002E12E9">
        <w:rPr>
          <w:rFonts w:ascii="Times New Roman" w:eastAsia="Times New Roman" w:hAnsi="Times New Roman" w:cs="Times New Roman"/>
          <w:sz w:val="20"/>
          <w:szCs w:val="20"/>
          <w:lang w:val="en-US"/>
        </w:rPr>
        <w:t xml:space="preserve"> workers, human rights, environment, bribery, consumers and corporate governance associated with their operations, supply chains and other business relationships.</w:t>
      </w:r>
    </w:p>
    <w:p w14:paraId="49456A96" w14:textId="77777777" w:rsidR="002E12E9" w:rsidRPr="00E266A7" w:rsidRDefault="002E12E9" w:rsidP="00E266A7">
      <w:pPr>
        <w:widowControl w:val="0"/>
        <w:autoSpaceDE w:val="0"/>
        <w:autoSpaceDN w:val="0"/>
        <w:spacing w:after="0" w:line="240" w:lineRule="auto"/>
        <w:jc w:val="both"/>
        <w:rPr>
          <w:rFonts w:ascii="Times New Roman" w:eastAsia="Times New Roman" w:hAnsi="Times New Roman" w:cs="Times New Roman"/>
          <w:sz w:val="20"/>
          <w:szCs w:val="20"/>
        </w:rPr>
      </w:pPr>
    </w:p>
    <w:p w14:paraId="4ED1F14E" w14:textId="372EDE35" w:rsidR="002E12E9" w:rsidRPr="002E12E9" w:rsidRDefault="002E12E9" w:rsidP="002E12E9">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sidRPr="002E12E9">
        <w:rPr>
          <w:rFonts w:ascii="Times New Roman" w:eastAsia="Times New Roman" w:hAnsi="Times New Roman" w:cs="Times New Roman"/>
          <w:sz w:val="20"/>
          <w:szCs w:val="20"/>
          <w:lang w:val="en-US"/>
        </w:rPr>
        <w:t>The guidance provides explanatory notes, practical illustrations through case studies of due diligence for the following sectors</w:t>
      </w:r>
      <w:r w:rsidR="00D96922">
        <w:rPr>
          <w:rFonts w:ascii="Times New Roman" w:eastAsia="Times New Roman" w:hAnsi="Times New Roman" w:cs="Times New Roman"/>
          <w:sz w:val="20"/>
          <w:szCs w:val="20"/>
          <w:lang w:val="en-US"/>
        </w:rPr>
        <w:t>:</w:t>
      </w:r>
      <w:r>
        <w:rPr>
          <w:rFonts w:ascii="Times New Roman" w:eastAsia="Times New Roman" w:hAnsi="Times New Roman" w:cs="Times New Roman"/>
          <w:sz w:val="20"/>
          <w:szCs w:val="20"/>
          <w:lang w:val="en-US"/>
        </w:rPr>
        <w:t xml:space="preserve"> </w:t>
      </w:r>
      <w:r w:rsidRPr="002E12E9">
        <w:rPr>
          <w:rFonts w:ascii="Times New Roman" w:eastAsia="Times New Roman" w:hAnsi="Times New Roman" w:cs="Times New Roman"/>
          <w:sz w:val="20"/>
          <w:szCs w:val="20"/>
        </w:rPr>
        <w:t>mineral supply chains</w:t>
      </w:r>
      <w:r>
        <w:rPr>
          <w:rFonts w:ascii="Times New Roman" w:eastAsia="Times New Roman" w:hAnsi="Times New Roman" w:cs="Times New Roman"/>
          <w:sz w:val="20"/>
          <w:szCs w:val="20"/>
        </w:rPr>
        <w:t>,</w:t>
      </w:r>
      <w:r w:rsidRPr="002E12E9">
        <w:rPr>
          <w:rFonts w:ascii="Times New Roman" w:eastAsia="Times New Roman" w:hAnsi="Times New Roman" w:cs="Times New Roman"/>
          <w:sz w:val="20"/>
          <w:szCs w:val="20"/>
        </w:rPr>
        <w:t xml:space="preserve"> child labour in mineral supply chains</w:t>
      </w:r>
      <w:r>
        <w:rPr>
          <w:rFonts w:ascii="Times New Roman" w:eastAsia="Times New Roman" w:hAnsi="Times New Roman" w:cs="Times New Roman"/>
          <w:sz w:val="20"/>
          <w:szCs w:val="20"/>
        </w:rPr>
        <w:t xml:space="preserve">, </w:t>
      </w:r>
      <w:r w:rsidRPr="002E12E9">
        <w:rPr>
          <w:rFonts w:ascii="Times New Roman" w:eastAsia="Times New Roman" w:hAnsi="Times New Roman" w:cs="Times New Roman"/>
          <w:sz w:val="20"/>
          <w:szCs w:val="20"/>
        </w:rPr>
        <w:t xml:space="preserve">artisanal and </w:t>
      </w:r>
      <w:r w:rsidR="007B28DC" w:rsidRPr="002E12E9">
        <w:rPr>
          <w:rFonts w:ascii="Times New Roman" w:eastAsia="Times New Roman" w:hAnsi="Times New Roman" w:cs="Times New Roman"/>
          <w:sz w:val="20"/>
          <w:szCs w:val="20"/>
        </w:rPr>
        <w:t>small-scale</w:t>
      </w:r>
      <w:r w:rsidRPr="002E12E9">
        <w:rPr>
          <w:rFonts w:ascii="Times New Roman" w:eastAsia="Times New Roman" w:hAnsi="Times New Roman" w:cs="Times New Roman"/>
          <w:sz w:val="20"/>
          <w:szCs w:val="20"/>
        </w:rPr>
        <w:t xml:space="preserve"> gold mining</w:t>
      </w:r>
      <w:r>
        <w:rPr>
          <w:rFonts w:ascii="Times New Roman" w:eastAsia="Times New Roman" w:hAnsi="Times New Roman" w:cs="Times New Roman"/>
          <w:sz w:val="20"/>
          <w:szCs w:val="20"/>
        </w:rPr>
        <w:t>,</w:t>
      </w:r>
      <w:r w:rsidRPr="002E12E9">
        <w:rPr>
          <w:rFonts w:ascii="Times New Roman" w:eastAsia="Times New Roman" w:hAnsi="Times New Roman" w:cs="Times New Roman"/>
          <w:sz w:val="20"/>
          <w:szCs w:val="20"/>
        </w:rPr>
        <w:t xml:space="preserve"> extractive sector</w:t>
      </w:r>
      <w:r>
        <w:rPr>
          <w:rFonts w:ascii="Times New Roman" w:eastAsia="Times New Roman" w:hAnsi="Times New Roman" w:cs="Times New Roman"/>
          <w:sz w:val="20"/>
          <w:szCs w:val="20"/>
        </w:rPr>
        <w:t>,</w:t>
      </w:r>
      <w:r w:rsidRPr="002E12E9">
        <w:rPr>
          <w:rFonts w:ascii="Times New Roman" w:eastAsia="Times New Roman" w:hAnsi="Times New Roman" w:cs="Times New Roman"/>
          <w:sz w:val="20"/>
          <w:szCs w:val="20"/>
        </w:rPr>
        <w:t xml:space="preserve"> garment supply chains</w:t>
      </w:r>
      <w:r>
        <w:rPr>
          <w:rFonts w:ascii="Times New Roman" w:eastAsia="Times New Roman" w:hAnsi="Times New Roman" w:cs="Times New Roman"/>
          <w:sz w:val="20"/>
          <w:szCs w:val="20"/>
        </w:rPr>
        <w:t>,</w:t>
      </w:r>
      <w:r w:rsidRPr="002E12E9">
        <w:rPr>
          <w:rFonts w:ascii="Times New Roman" w:eastAsia="Times New Roman" w:hAnsi="Times New Roman" w:cs="Times New Roman"/>
          <w:sz w:val="20"/>
          <w:szCs w:val="20"/>
        </w:rPr>
        <w:t xml:space="preserve"> agricultural supply chains</w:t>
      </w:r>
      <w:r>
        <w:rPr>
          <w:rFonts w:ascii="Times New Roman" w:eastAsia="Times New Roman" w:hAnsi="Times New Roman" w:cs="Times New Roman"/>
          <w:sz w:val="20"/>
          <w:szCs w:val="20"/>
        </w:rPr>
        <w:t>,</w:t>
      </w:r>
      <w:r w:rsidRPr="002E12E9">
        <w:rPr>
          <w:rFonts w:ascii="Times New Roman" w:eastAsia="Times New Roman" w:hAnsi="Times New Roman" w:cs="Times New Roman"/>
          <w:sz w:val="20"/>
          <w:szCs w:val="20"/>
        </w:rPr>
        <w:t xml:space="preserve"> sport and corruption</w:t>
      </w:r>
      <w:r>
        <w:rPr>
          <w:rFonts w:ascii="Times New Roman" w:eastAsia="Times New Roman" w:hAnsi="Times New Roman" w:cs="Times New Roman"/>
          <w:sz w:val="20"/>
          <w:szCs w:val="20"/>
        </w:rPr>
        <w:t>,</w:t>
      </w:r>
      <w:r w:rsidRPr="002E12E9">
        <w:rPr>
          <w:rFonts w:ascii="Times New Roman" w:eastAsia="Times New Roman" w:hAnsi="Times New Roman" w:cs="Times New Roman"/>
          <w:sz w:val="20"/>
          <w:szCs w:val="20"/>
        </w:rPr>
        <w:t xml:space="preserve"> financial sector</w:t>
      </w:r>
      <w:r>
        <w:rPr>
          <w:rFonts w:ascii="Times New Roman" w:eastAsia="Times New Roman" w:hAnsi="Times New Roman" w:cs="Times New Roman"/>
          <w:sz w:val="20"/>
          <w:szCs w:val="20"/>
        </w:rPr>
        <w:t xml:space="preserve">, and </w:t>
      </w:r>
      <w:r w:rsidRPr="002E12E9">
        <w:rPr>
          <w:rFonts w:ascii="Times New Roman" w:eastAsia="Times New Roman" w:hAnsi="Times New Roman" w:cs="Times New Roman"/>
          <w:sz w:val="20"/>
          <w:szCs w:val="20"/>
        </w:rPr>
        <w:t>corporate lending and securities underwriting</w:t>
      </w:r>
      <w:r>
        <w:rPr>
          <w:rFonts w:ascii="Times New Roman" w:eastAsia="Times New Roman" w:hAnsi="Times New Roman" w:cs="Times New Roman"/>
          <w:sz w:val="20"/>
          <w:szCs w:val="20"/>
        </w:rPr>
        <w:t>.</w:t>
      </w:r>
      <w:r w:rsidRPr="002E12E9">
        <w:rPr>
          <w:rFonts w:ascii="Times New Roman" w:eastAsia="Times New Roman" w:hAnsi="Times New Roman" w:cs="Times New Roman"/>
          <w:sz w:val="20"/>
          <w:szCs w:val="20"/>
        </w:rPr>
        <w:t xml:space="preserve"> </w:t>
      </w:r>
    </w:p>
    <w:p w14:paraId="363142E6" w14:textId="77777777" w:rsidR="005302E5" w:rsidRPr="007B28DC" w:rsidRDefault="005302E5" w:rsidP="007B28DC">
      <w:pPr>
        <w:widowControl w:val="0"/>
        <w:autoSpaceDE w:val="0"/>
        <w:autoSpaceDN w:val="0"/>
        <w:spacing w:after="0" w:line="240" w:lineRule="auto"/>
        <w:jc w:val="both"/>
        <w:rPr>
          <w:rFonts w:ascii="Times New Roman" w:eastAsia="Times New Roman" w:hAnsi="Times New Roman" w:cs="Times New Roman"/>
          <w:sz w:val="20"/>
          <w:szCs w:val="20"/>
        </w:rPr>
      </w:pPr>
    </w:p>
    <w:p w14:paraId="115BF38C" w14:textId="42A25954" w:rsidR="00CC5440" w:rsidRPr="002E12E9" w:rsidRDefault="00CC5440" w:rsidP="00CC5440">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2E12E9">
        <w:rPr>
          <w:rFonts w:ascii="Times New Roman" w:eastAsia="Times New Roman" w:hAnsi="Times New Roman" w:cs="Times New Roman"/>
          <w:color w:val="000000"/>
          <w:sz w:val="20"/>
          <w:szCs w:val="20"/>
        </w:rPr>
        <w:t>The Human Rights Division</w:t>
      </w:r>
      <w:r w:rsidR="000B2F3E">
        <w:rPr>
          <w:rFonts w:ascii="Times New Roman" w:eastAsia="Times New Roman" w:hAnsi="Times New Roman" w:cs="Times New Roman"/>
          <w:color w:val="000000"/>
          <w:sz w:val="20"/>
          <w:szCs w:val="20"/>
        </w:rPr>
        <w:t xml:space="preserve"> of the Ministry of Foreign Affairs, Regional Integration and International Trade</w:t>
      </w:r>
      <w:r w:rsidRPr="002E12E9">
        <w:rPr>
          <w:rFonts w:ascii="Times New Roman" w:eastAsia="Times New Roman" w:hAnsi="Times New Roman" w:cs="Times New Roman"/>
          <w:color w:val="000000"/>
          <w:sz w:val="20"/>
          <w:szCs w:val="20"/>
        </w:rPr>
        <w:t xml:space="preserve">, in collaboration with the Commonwealth Secretariat, organised a one-day </w:t>
      </w:r>
      <w:r w:rsidRPr="00EE4570">
        <w:rPr>
          <w:rFonts w:ascii="Times New Roman" w:eastAsia="Times New Roman" w:hAnsi="Times New Roman" w:cs="Times New Roman"/>
          <w:bCs/>
          <w:color w:val="000000"/>
          <w:sz w:val="20"/>
          <w:szCs w:val="20"/>
        </w:rPr>
        <w:t>Workshop on Business and Human</w:t>
      </w:r>
      <w:r w:rsidRPr="002E12E9">
        <w:rPr>
          <w:rFonts w:ascii="Times New Roman" w:eastAsia="Times New Roman" w:hAnsi="Times New Roman" w:cs="Times New Roman"/>
          <w:b/>
          <w:color w:val="000000"/>
          <w:sz w:val="20"/>
          <w:szCs w:val="20"/>
        </w:rPr>
        <w:t xml:space="preserve"> </w:t>
      </w:r>
      <w:r w:rsidRPr="00EE4570">
        <w:rPr>
          <w:rFonts w:ascii="Times New Roman" w:eastAsia="Times New Roman" w:hAnsi="Times New Roman" w:cs="Times New Roman"/>
          <w:bCs/>
          <w:color w:val="000000"/>
          <w:sz w:val="20"/>
          <w:szCs w:val="20"/>
        </w:rPr>
        <w:t xml:space="preserve">Rights </w:t>
      </w:r>
      <w:r w:rsidR="00B40445" w:rsidRPr="00EE4570">
        <w:rPr>
          <w:rFonts w:ascii="Times New Roman" w:eastAsia="Times New Roman" w:hAnsi="Times New Roman" w:cs="Times New Roman"/>
          <w:bCs/>
          <w:color w:val="000000"/>
          <w:sz w:val="20"/>
          <w:szCs w:val="20"/>
        </w:rPr>
        <w:t>in</w:t>
      </w:r>
      <w:r w:rsidRPr="002E12E9">
        <w:rPr>
          <w:rFonts w:ascii="Times New Roman" w:eastAsia="Times New Roman" w:hAnsi="Times New Roman" w:cs="Times New Roman"/>
          <w:color w:val="000000"/>
          <w:sz w:val="20"/>
          <w:szCs w:val="20"/>
        </w:rPr>
        <w:t xml:space="preserve"> 2022</w:t>
      </w:r>
      <w:r w:rsidR="00B40445">
        <w:rPr>
          <w:rFonts w:ascii="Times New Roman" w:eastAsia="Times New Roman" w:hAnsi="Times New Roman" w:cs="Times New Roman"/>
          <w:color w:val="000000"/>
          <w:sz w:val="20"/>
          <w:szCs w:val="20"/>
        </w:rPr>
        <w:t xml:space="preserve"> </w:t>
      </w:r>
      <w:r w:rsidRPr="002E12E9">
        <w:rPr>
          <w:rFonts w:ascii="Times New Roman" w:eastAsia="Times New Roman" w:hAnsi="Times New Roman" w:cs="Times New Roman"/>
          <w:color w:val="000000"/>
          <w:sz w:val="20"/>
          <w:szCs w:val="20"/>
        </w:rPr>
        <w:t xml:space="preserve">on the United Nations (UN) Business and Human Rights Guiding Principles. </w:t>
      </w:r>
    </w:p>
    <w:p w14:paraId="60CE1098" w14:textId="77777777" w:rsidR="000734DB" w:rsidRPr="002E12E9" w:rsidRDefault="000734DB" w:rsidP="000734DB">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F9B09A5" w14:textId="5C745C28" w:rsidR="00CC5440" w:rsidRPr="002E12E9" w:rsidRDefault="00EE4570" w:rsidP="000734D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Concurrently, a </w:t>
      </w:r>
      <w:r w:rsidR="00CC5440" w:rsidRPr="00EE4570">
        <w:rPr>
          <w:rFonts w:ascii="Times New Roman" w:eastAsia="Times New Roman" w:hAnsi="Times New Roman" w:cs="Times New Roman"/>
          <w:bCs/>
          <w:color w:val="000000"/>
          <w:sz w:val="20"/>
          <w:szCs w:val="20"/>
        </w:rPr>
        <w:t>Business and Human Rights Virtual Workshop</w:t>
      </w:r>
      <w:r w:rsidR="00CC5440" w:rsidRPr="002E12E9">
        <w:rPr>
          <w:rFonts w:ascii="Times New Roman" w:eastAsia="Times New Roman" w:hAnsi="Times New Roman" w:cs="Times New Roman"/>
          <w:color w:val="000000"/>
          <w:sz w:val="20"/>
          <w:szCs w:val="20"/>
        </w:rPr>
        <w:t xml:space="preserve"> </w:t>
      </w:r>
      <w:r w:rsidR="00411DC5">
        <w:rPr>
          <w:rFonts w:ascii="Times New Roman" w:eastAsia="Times New Roman" w:hAnsi="Times New Roman" w:cs="Times New Roman"/>
          <w:color w:val="000000"/>
          <w:sz w:val="20"/>
          <w:szCs w:val="20"/>
        </w:rPr>
        <w:t xml:space="preserve">was held </w:t>
      </w:r>
      <w:r w:rsidR="00D85CAB">
        <w:rPr>
          <w:rFonts w:ascii="Times New Roman" w:eastAsia="Times New Roman" w:hAnsi="Times New Roman" w:cs="Times New Roman"/>
          <w:color w:val="000000"/>
          <w:sz w:val="20"/>
          <w:szCs w:val="20"/>
        </w:rPr>
        <w:t>in 2023</w:t>
      </w:r>
      <w:r w:rsidR="00CC5440" w:rsidRPr="002E12E9">
        <w:rPr>
          <w:rFonts w:ascii="Times New Roman" w:eastAsia="Times New Roman" w:hAnsi="Times New Roman" w:cs="Times New Roman"/>
          <w:color w:val="000000"/>
          <w:sz w:val="20"/>
          <w:szCs w:val="20"/>
        </w:rPr>
        <w:t xml:space="preserve"> in collaboration with the Mauritius Chamber of Commerce</w:t>
      </w:r>
      <w:r w:rsidR="00462A08">
        <w:rPr>
          <w:rFonts w:ascii="Times New Roman" w:eastAsia="Times New Roman" w:hAnsi="Times New Roman" w:cs="Times New Roman"/>
          <w:color w:val="000000"/>
          <w:sz w:val="20"/>
          <w:szCs w:val="20"/>
        </w:rPr>
        <w:t xml:space="preserve"> and Industry</w:t>
      </w:r>
      <w:r w:rsidR="00792A06">
        <w:rPr>
          <w:rFonts w:ascii="Times New Roman" w:eastAsia="Times New Roman" w:hAnsi="Times New Roman" w:cs="Times New Roman"/>
          <w:color w:val="000000"/>
          <w:sz w:val="20"/>
          <w:szCs w:val="20"/>
        </w:rPr>
        <w:t>.</w:t>
      </w:r>
    </w:p>
    <w:p w14:paraId="634CDD91" w14:textId="54BB76B3" w:rsidR="003B5F55" w:rsidRDefault="003B5F55" w:rsidP="003B5F55">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B5830F1" w14:textId="5BEF69C0" w:rsidR="00784703" w:rsidRDefault="00784703" w:rsidP="0030405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rPr>
      </w:pPr>
      <w:r>
        <w:rPr>
          <w:rFonts w:ascii="Times New Roman" w:eastAsia="Times New Roman" w:hAnsi="Times New Roman" w:cs="Times New Roman"/>
          <w:sz w:val="20"/>
          <w:szCs w:val="20"/>
        </w:rPr>
        <w:t>S</w:t>
      </w:r>
      <w:r w:rsidRPr="00AF0C54">
        <w:rPr>
          <w:rFonts w:ascii="Times New Roman" w:eastAsia="Times New Roman" w:hAnsi="Times New Roman" w:cs="Times New Roman"/>
          <w:sz w:val="20"/>
          <w:szCs w:val="20"/>
        </w:rPr>
        <w:t>ince April 2021</w:t>
      </w:r>
      <w:r>
        <w:rPr>
          <w:rFonts w:ascii="Times New Roman" w:eastAsia="Times New Roman" w:hAnsi="Times New Roman" w:cs="Times New Roman"/>
          <w:sz w:val="20"/>
          <w:szCs w:val="20"/>
        </w:rPr>
        <w:t>,</w:t>
      </w:r>
      <w:r w:rsidRPr="00AF0C5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t</w:t>
      </w:r>
      <w:r w:rsidR="003B5F55" w:rsidRPr="00AF0C54">
        <w:rPr>
          <w:rFonts w:ascii="Times New Roman" w:eastAsia="Times New Roman" w:hAnsi="Times New Roman" w:cs="Times New Roman"/>
          <w:sz w:val="20"/>
          <w:szCs w:val="20"/>
        </w:rPr>
        <w:t>he Climate Change Act</w:t>
      </w:r>
      <w:r w:rsidR="00CA7F59">
        <w:rPr>
          <w:rFonts w:ascii="Times New Roman" w:eastAsia="Times New Roman" w:hAnsi="Times New Roman" w:cs="Times New Roman"/>
          <w:sz w:val="20"/>
          <w:szCs w:val="20"/>
        </w:rPr>
        <w:t xml:space="preserve"> (CCA)</w:t>
      </w:r>
      <w:r w:rsidR="003B5F55" w:rsidRPr="00AF0C54">
        <w:rPr>
          <w:rFonts w:ascii="Times New Roman" w:eastAsia="Times New Roman" w:hAnsi="Times New Roman" w:cs="Times New Roman"/>
          <w:sz w:val="20"/>
          <w:szCs w:val="20"/>
        </w:rPr>
        <w:t xml:space="preserve"> 2020 </w:t>
      </w:r>
      <w:r>
        <w:rPr>
          <w:rFonts w:ascii="Times New Roman" w:eastAsia="Times New Roman" w:hAnsi="Times New Roman" w:cs="Times New Roman"/>
          <w:sz w:val="20"/>
          <w:szCs w:val="20"/>
        </w:rPr>
        <w:t xml:space="preserve">aims to </w:t>
      </w:r>
      <w:r w:rsidR="003B5F55" w:rsidRPr="00AF0C54">
        <w:rPr>
          <w:rFonts w:ascii="Times New Roman" w:eastAsia="Times New Roman" w:hAnsi="Times New Roman" w:cs="Times New Roman"/>
          <w:sz w:val="20"/>
          <w:szCs w:val="20"/>
        </w:rPr>
        <w:t>mak</w:t>
      </w:r>
      <w:r>
        <w:rPr>
          <w:rFonts w:ascii="Times New Roman" w:eastAsia="Times New Roman" w:hAnsi="Times New Roman" w:cs="Times New Roman"/>
          <w:sz w:val="20"/>
          <w:szCs w:val="20"/>
        </w:rPr>
        <w:t>e</w:t>
      </w:r>
      <w:r w:rsidR="003B5F55" w:rsidRPr="00AF0C54">
        <w:rPr>
          <w:rFonts w:ascii="Times New Roman" w:eastAsia="Times New Roman" w:hAnsi="Times New Roman" w:cs="Times New Roman"/>
          <w:sz w:val="20"/>
          <w:szCs w:val="20"/>
        </w:rPr>
        <w:t xml:space="preserve"> the country a climate resilient and low carbon emission countr</w:t>
      </w:r>
      <w:r w:rsidR="007673D6">
        <w:rPr>
          <w:rFonts w:ascii="Times New Roman" w:eastAsia="Times New Roman" w:hAnsi="Times New Roman" w:cs="Times New Roman"/>
          <w:sz w:val="20"/>
          <w:szCs w:val="20"/>
        </w:rPr>
        <w:t xml:space="preserve">y and </w:t>
      </w:r>
      <w:r w:rsidR="007673D6">
        <w:rPr>
          <w:rFonts w:ascii="Times New Roman" w:eastAsia="Times New Roman" w:hAnsi="Times New Roman" w:cs="Times New Roman"/>
          <w:bCs/>
          <w:sz w:val="20"/>
          <w:szCs w:val="20"/>
        </w:rPr>
        <w:t>a</w:t>
      </w:r>
      <w:r w:rsidR="00A6089C" w:rsidRPr="00A6089C">
        <w:rPr>
          <w:rFonts w:ascii="Times New Roman" w:eastAsia="Times New Roman" w:hAnsi="Times New Roman" w:cs="Times New Roman"/>
          <w:bCs/>
          <w:sz w:val="20"/>
          <w:szCs w:val="20"/>
        </w:rPr>
        <w:t>n Inter-Ministerial Council on Climate Change is mandated to s</w:t>
      </w:r>
      <w:r w:rsidR="007673D6">
        <w:rPr>
          <w:rFonts w:ascii="Times New Roman" w:eastAsia="Times New Roman" w:hAnsi="Times New Roman" w:cs="Times New Roman"/>
          <w:bCs/>
          <w:sz w:val="20"/>
          <w:szCs w:val="20"/>
        </w:rPr>
        <w:t>teer same.</w:t>
      </w:r>
    </w:p>
    <w:p w14:paraId="45EF4579" w14:textId="77777777" w:rsidR="00784703" w:rsidRDefault="00784703" w:rsidP="00784703">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6BB352CE" w14:textId="1DE78B0E" w:rsidR="00A6089C" w:rsidRPr="00A6089C" w:rsidRDefault="00784703" w:rsidP="0030405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A</w:t>
      </w:r>
      <w:r w:rsidR="00A6089C" w:rsidRPr="00A6089C">
        <w:rPr>
          <w:rFonts w:ascii="Times New Roman" w:eastAsia="Times New Roman" w:hAnsi="Times New Roman" w:cs="Times New Roman"/>
          <w:bCs/>
          <w:sz w:val="20"/>
          <w:szCs w:val="20"/>
        </w:rPr>
        <w:t xml:space="preserve"> Climate Change Committee</w:t>
      </w:r>
      <w:r w:rsidR="00911731">
        <w:rPr>
          <w:rFonts w:ascii="Times New Roman" w:eastAsia="Times New Roman" w:hAnsi="Times New Roman" w:cs="Times New Roman"/>
          <w:bCs/>
          <w:sz w:val="20"/>
          <w:szCs w:val="20"/>
        </w:rPr>
        <w:t xml:space="preserve"> </w:t>
      </w:r>
      <w:r w:rsidR="00A6089C" w:rsidRPr="00A6089C">
        <w:rPr>
          <w:rFonts w:ascii="Times New Roman" w:eastAsia="Times New Roman" w:hAnsi="Times New Roman" w:cs="Times New Roman"/>
          <w:bCs/>
          <w:sz w:val="20"/>
          <w:szCs w:val="20"/>
        </w:rPr>
        <w:t>coordinates the progress and implementation of national climate change strategies and action plans for mitigation and adaptation through a multi-stakeholder participatory approach</w:t>
      </w:r>
      <w:r w:rsidR="000B2F3E">
        <w:rPr>
          <w:rFonts w:ascii="Times New Roman" w:eastAsia="Times New Roman" w:hAnsi="Times New Roman" w:cs="Times New Roman"/>
          <w:bCs/>
          <w:sz w:val="20"/>
          <w:szCs w:val="20"/>
        </w:rPr>
        <w:t>,</w:t>
      </w:r>
      <w:r w:rsidR="00A6089C">
        <w:rPr>
          <w:rFonts w:ascii="Times New Roman" w:eastAsia="Times New Roman" w:hAnsi="Times New Roman" w:cs="Times New Roman"/>
          <w:bCs/>
          <w:sz w:val="20"/>
          <w:szCs w:val="20"/>
        </w:rPr>
        <w:t xml:space="preserve"> </w:t>
      </w:r>
      <w:r w:rsidR="00E44102">
        <w:rPr>
          <w:rFonts w:ascii="Times New Roman" w:eastAsia="Times New Roman" w:hAnsi="Times New Roman" w:cs="Times New Roman"/>
          <w:bCs/>
          <w:sz w:val="20"/>
          <w:szCs w:val="20"/>
        </w:rPr>
        <w:t xml:space="preserve">which </w:t>
      </w:r>
      <w:r w:rsidR="00A6089C">
        <w:rPr>
          <w:rFonts w:ascii="Times New Roman" w:eastAsia="Times New Roman" w:hAnsi="Times New Roman" w:cs="Times New Roman"/>
          <w:bCs/>
          <w:sz w:val="20"/>
          <w:szCs w:val="20"/>
        </w:rPr>
        <w:t>includ</w:t>
      </w:r>
      <w:r w:rsidR="00E44102">
        <w:rPr>
          <w:rFonts w:ascii="Times New Roman" w:eastAsia="Times New Roman" w:hAnsi="Times New Roman" w:cs="Times New Roman"/>
          <w:bCs/>
          <w:sz w:val="20"/>
          <w:szCs w:val="20"/>
        </w:rPr>
        <w:t>es</w:t>
      </w:r>
      <w:r w:rsidR="00A6089C">
        <w:rPr>
          <w:rFonts w:ascii="Times New Roman" w:eastAsia="Times New Roman" w:hAnsi="Times New Roman" w:cs="Times New Roman"/>
          <w:bCs/>
          <w:sz w:val="20"/>
          <w:szCs w:val="20"/>
        </w:rPr>
        <w:t xml:space="preserve"> preparing</w:t>
      </w:r>
      <w:r w:rsidR="00A6089C" w:rsidRPr="00A6089C">
        <w:rPr>
          <w:rFonts w:ascii="Times New Roman" w:eastAsia="Times New Roman" w:hAnsi="Times New Roman" w:cs="Times New Roman"/>
          <w:sz w:val="20"/>
          <w:szCs w:val="20"/>
          <w:lang w:val="en-US"/>
        </w:rPr>
        <w:t xml:space="preserve"> the Nationally Determined Contributions (NDCs), </w:t>
      </w:r>
      <w:r w:rsidR="000B2F3E">
        <w:rPr>
          <w:rFonts w:ascii="Times New Roman" w:eastAsia="Times New Roman" w:hAnsi="Times New Roman" w:cs="Times New Roman"/>
          <w:sz w:val="20"/>
          <w:szCs w:val="20"/>
          <w:lang w:val="en-US"/>
        </w:rPr>
        <w:t xml:space="preserve">the </w:t>
      </w:r>
      <w:r w:rsidR="00A6089C" w:rsidRPr="00A6089C">
        <w:rPr>
          <w:rFonts w:ascii="Times New Roman" w:eastAsia="Times New Roman" w:hAnsi="Times New Roman" w:cs="Times New Roman"/>
          <w:sz w:val="20"/>
          <w:szCs w:val="20"/>
          <w:lang w:val="en-US"/>
        </w:rPr>
        <w:t xml:space="preserve">National Communications/Biennial Transparency Report </w:t>
      </w:r>
      <w:r w:rsidR="000B2F3E">
        <w:rPr>
          <w:rFonts w:ascii="Times New Roman" w:eastAsia="Times New Roman" w:hAnsi="Times New Roman" w:cs="Times New Roman"/>
          <w:sz w:val="20"/>
          <w:szCs w:val="20"/>
          <w:lang w:val="en-US"/>
        </w:rPr>
        <w:t xml:space="preserve">and the </w:t>
      </w:r>
      <w:r w:rsidR="00A6089C" w:rsidRPr="00A6089C">
        <w:rPr>
          <w:rFonts w:ascii="Times New Roman" w:eastAsia="Times New Roman" w:hAnsi="Times New Roman" w:cs="Times New Roman"/>
          <w:sz w:val="20"/>
          <w:szCs w:val="20"/>
          <w:lang w:val="en-US"/>
        </w:rPr>
        <w:t xml:space="preserve">National Inventory Report for submission to </w:t>
      </w:r>
      <w:r w:rsidR="00E44102" w:rsidRPr="00A6089C">
        <w:rPr>
          <w:rFonts w:ascii="Times New Roman" w:eastAsia="Times New Roman" w:hAnsi="Times New Roman" w:cs="Times New Roman"/>
          <w:sz w:val="20"/>
          <w:szCs w:val="20"/>
          <w:lang w:val="en-US"/>
        </w:rPr>
        <w:t xml:space="preserve">the </w:t>
      </w:r>
      <w:r w:rsidR="00E44102">
        <w:rPr>
          <w:rFonts w:ascii="Times New Roman" w:eastAsia="Times New Roman" w:hAnsi="Times New Roman" w:cs="Times New Roman"/>
          <w:sz w:val="20"/>
          <w:szCs w:val="20"/>
          <w:lang w:val="en-US"/>
        </w:rPr>
        <w:t>United</w:t>
      </w:r>
      <w:r w:rsidR="00911731" w:rsidRPr="00911731">
        <w:rPr>
          <w:rFonts w:ascii="Times New Roman" w:eastAsia="Times New Roman" w:hAnsi="Times New Roman" w:cs="Times New Roman"/>
          <w:sz w:val="20"/>
          <w:szCs w:val="20"/>
          <w:lang w:val="en-US"/>
        </w:rPr>
        <w:t xml:space="preserve"> Nations Framework Convention on Climate Change (UNFCCC)</w:t>
      </w:r>
      <w:r w:rsidR="00911731">
        <w:rPr>
          <w:rFonts w:ascii="Times New Roman" w:eastAsia="Times New Roman" w:hAnsi="Times New Roman" w:cs="Times New Roman"/>
          <w:sz w:val="20"/>
          <w:szCs w:val="20"/>
          <w:lang w:val="en-US"/>
        </w:rPr>
        <w:t>.</w:t>
      </w:r>
    </w:p>
    <w:p w14:paraId="1DC9DDD4" w14:textId="77777777" w:rsidR="00A6089C" w:rsidRPr="00A6089C" w:rsidRDefault="00A6089C" w:rsidP="00A6089C">
      <w:pPr>
        <w:pStyle w:val="ListParagraph"/>
        <w:widowControl w:val="0"/>
        <w:autoSpaceDE w:val="0"/>
        <w:autoSpaceDN w:val="0"/>
        <w:spacing w:after="0" w:line="240" w:lineRule="auto"/>
        <w:jc w:val="both"/>
        <w:rPr>
          <w:rFonts w:ascii="Times New Roman" w:eastAsia="Times New Roman" w:hAnsi="Times New Roman" w:cs="Times New Roman"/>
          <w:sz w:val="20"/>
          <w:szCs w:val="20"/>
          <w:lang w:val="en-US"/>
        </w:rPr>
      </w:pPr>
    </w:p>
    <w:p w14:paraId="265FA589" w14:textId="14CFB50A" w:rsidR="00AF0C54" w:rsidRDefault="00AF0C54" w:rsidP="00A6089C">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sidRPr="00AF0C54">
        <w:rPr>
          <w:rFonts w:ascii="Times New Roman" w:eastAsia="Times New Roman" w:hAnsi="Times New Roman" w:cs="Times New Roman"/>
          <w:sz w:val="20"/>
          <w:szCs w:val="20"/>
          <w:lang w:val="en-US"/>
        </w:rPr>
        <w:t xml:space="preserve">Mauritius submitted its NDC 3.0 to the Secretariat of </w:t>
      </w:r>
      <w:r w:rsidR="00911731">
        <w:rPr>
          <w:rFonts w:ascii="Times New Roman" w:eastAsia="Times New Roman" w:hAnsi="Times New Roman" w:cs="Times New Roman"/>
          <w:sz w:val="20"/>
          <w:szCs w:val="20"/>
          <w:lang w:val="en-US"/>
        </w:rPr>
        <w:t xml:space="preserve">the UNFCCC </w:t>
      </w:r>
      <w:r w:rsidR="00E44102">
        <w:rPr>
          <w:rFonts w:ascii="Times New Roman" w:eastAsia="Times New Roman" w:hAnsi="Times New Roman" w:cs="Times New Roman"/>
          <w:sz w:val="20"/>
          <w:szCs w:val="20"/>
          <w:lang w:val="en-US"/>
        </w:rPr>
        <w:t xml:space="preserve">in </w:t>
      </w:r>
      <w:r w:rsidRPr="00AF0C54">
        <w:rPr>
          <w:rFonts w:ascii="Times New Roman" w:eastAsia="Times New Roman" w:hAnsi="Times New Roman" w:cs="Times New Roman"/>
          <w:sz w:val="20"/>
          <w:szCs w:val="20"/>
          <w:lang w:val="en-US"/>
        </w:rPr>
        <w:t xml:space="preserve">2025. </w:t>
      </w:r>
      <w:r>
        <w:rPr>
          <w:rFonts w:ascii="Times New Roman" w:eastAsia="Times New Roman" w:hAnsi="Times New Roman" w:cs="Times New Roman"/>
          <w:sz w:val="20"/>
          <w:szCs w:val="20"/>
          <w:lang w:val="en-US"/>
        </w:rPr>
        <w:t xml:space="preserve">The </w:t>
      </w:r>
      <w:r w:rsidRPr="00AF0C54">
        <w:rPr>
          <w:rFonts w:ascii="Times New Roman" w:eastAsia="Times New Roman" w:hAnsi="Times New Roman" w:cs="Times New Roman"/>
          <w:sz w:val="20"/>
          <w:szCs w:val="20"/>
          <w:lang w:val="en-US"/>
        </w:rPr>
        <w:t>NDC 3.0 was developed b</w:t>
      </w:r>
      <w:r w:rsidR="00911731">
        <w:rPr>
          <w:rFonts w:ascii="Times New Roman" w:eastAsia="Times New Roman" w:hAnsi="Times New Roman" w:cs="Times New Roman"/>
          <w:sz w:val="20"/>
          <w:szCs w:val="20"/>
          <w:lang w:val="en-US"/>
        </w:rPr>
        <w:t>ased</w:t>
      </w:r>
      <w:r w:rsidRPr="00AF0C54">
        <w:rPr>
          <w:rFonts w:ascii="Times New Roman" w:eastAsia="Times New Roman" w:hAnsi="Times New Roman" w:cs="Times New Roman"/>
          <w:sz w:val="20"/>
          <w:szCs w:val="20"/>
          <w:lang w:val="en-US"/>
        </w:rPr>
        <w:t xml:space="preserve"> on the sectoral pathways, including enhanced mitigation for the energy, transport, waste, Industrial Processes and Product Use (IPPU) and the Agriculture, Forestry and Other Land Use (AFOLU) sectors. Despite emitting only 0.01 % of </w:t>
      </w:r>
      <w:r w:rsidR="00DE7A89">
        <w:rPr>
          <w:rFonts w:ascii="Times New Roman" w:eastAsia="Times New Roman" w:hAnsi="Times New Roman" w:cs="Times New Roman"/>
          <w:sz w:val="20"/>
          <w:szCs w:val="20"/>
          <w:lang w:val="en-US"/>
        </w:rPr>
        <w:t>G</w:t>
      </w:r>
      <w:r w:rsidRPr="00AF0C54">
        <w:rPr>
          <w:rFonts w:ascii="Times New Roman" w:eastAsia="Times New Roman" w:hAnsi="Times New Roman" w:cs="Times New Roman"/>
          <w:sz w:val="20"/>
          <w:szCs w:val="20"/>
          <w:lang w:val="en-US"/>
        </w:rPr>
        <w:t xml:space="preserve">lobal </w:t>
      </w:r>
      <w:r w:rsidR="00911731">
        <w:rPr>
          <w:rFonts w:ascii="Times New Roman" w:eastAsia="Times New Roman" w:hAnsi="Times New Roman" w:cs="Times New Roman"/>
          <w:sz w:val="20"/>
          <w:szCs w:val="20"/>
          <w:lang w:val="en-US"/>
        </w:rPr>
        <w:t xml:space="preserve">Greenhouse </w:t>
      </w:r>
      <w:r w:rsidR="00DE7A89">
        <w:rPr>
          <w:rFonts w:ascii="Times New Roman" w:eastAsia="Times New Roman" w:hAnsi="Times New Roman" w:cs="Times New Roman"/>
          <w:sz w:val="20"/>
          <w:szCs w:val="20"/>
          <w:lang w:val="en-US"/>
        </w:rPr>
        <w:t>G</w:t>
      </w:r>
      <w:r w:rsidR="00911731">
        <w:rPr>
          <w:rFonts w:ascii="Times New Roman" w:eastAsia="Times New Roman" w:hAnsi="Times New Roman" w:cs="Times New Roman"/>
          <w:sz w:val="20"/>
          <w:szCs w:val="20"/>
          <w:lang w:val="en-US"/>
        </w:rPr>
        <w:t>as (</w:t>
      </w:r>
      <w:r w:rsidRPr="00AF0C54">
        <w:rPr>
          <w:rFonts w:ascii="Times New Roman" w:eastAsia="Times New Roman" w:hAnsi="Times New Roman" w:cs="Times New Roman"/>
          <w:sz w:val="20"/>
          <w:szCs w:val="20"/>
          <w:lang w:val="en-US"/>
        </w:rPr>
        <w:t>GHG</w:t>
      </w:r>
      <w:r w:rsidR="00911731">
        <w:rPr>
          <w:rFonts w:ascii="Times New Roman" w:eastAsia="Times New Roman" w:hAnsi="Times New Roman" w:cs="Times New Roman"/>
          <w:sz w:val="20"/>
          <w:szCs w:val="20"/>
          <w:lang w:val="en-US"/>
        </w:rPr>
        <w:t>)</w:t>
      </w:r>
      <w:r w:rsidRPr="00AF0C54">
        <w:rPr>
          <w:rFonts w:ascii="Times New Roman" w:eastAsia="Times New Roman" w:hAnsi="Times New Roman" w:cs="Times New Roman"/>
          <w:sz w:val="20"/>
          <w:szCs w:val="20"/>
          <w:lang w:val="en-US"/>
        </w:rPr>
        <w:t xml:space="preserve"> emissions, NDC 3.0 has proposed a realistic target to achieve a 40% reduction in economy-wide GHG emissions by 2035, relative to business-as-usual scenarios. This target will be achieved </w:t>
      </w:r>
      <w:r w:rsidR="008C6C92">
        <w:rPr>
          <w:rFonts w:ascii="Times New Roman" w:eastAsia="Times New Roman" w:hAnsi="Times New Roman" w:cs="Times New Roman"/>
          <w:sz w:val="20"/>
          <w:szCs w:val="20"/>
          <w:lang w:val="en-US"/>
        </w:rPr>
        <w:t xml:space="preserve">in </w:t>
      </w:r>
      <w:r w:rsidR="00960773">
        <w:rPr>
          <w:rFonts w:ascii="Times New Roman" w:eastAsia="Times New Roman" w:hAnsi="Times New Roman" w:cs="Times New Roman"/>
          <w:sz w:val="20"/>
          <w:szCs w:val="20"/>
          <w:lang w:val="en-US"/>
        </w:rPr>
        <w:t>the sectors</w:t>
      </w:r>
      <w:r w:rsidR="008C6C92">
        <w:rPr>
          <w:rFonts w:ascii="Times New Roman" w:eastAsia="Times New Roman" w:hAnsi="Times New Roman" w:cs="Times New Roman"/>
          <w:sz w:val="20"/>
          <w:szCs w:val="20"/>
          <w:lang w:val="en-US"/>
        </w:rPr>
        <w:t xml:space="preserve"> </w:t>
      </w:r>
      <w:r w:rsidR="000B2F3E">
        <w:rPr>
          <w:rFonts w:ascii="Times New Roman" w:eastAsia="Times New Roman" w:hAnsi="Times New Roman" w:cs="Times New Roman"/>
          <w:sz w:val="20"/>
          <w:szCs w:val="20"/>
          <w:lang w:val="en-US"/>
        </w:rPr>
        <w:t xml:space="preserve">listed </w:t>
      </w:r>
      <w:r w:rsidR="008C6C92">
        <w:rPr>
          <w:rFonts w:ascii="Times New Roman" w:eastAsia="Times New Roman" w:hAnsi="Times New Roman" w:cs="Times New Roman"/>
          <w:sz w:val="20"/>
          <w:szCs w:val="20"/>
          <w:lang w:val="en-US"/>
        </w:rPr>
        <w:t xml:space="preserve">at </w:t>
      </w:r>
      <w:r w:rsidR="008C6C92" w:rsidRPr="00A765EC">
        <w:rPr>
          <w:rFonts w:ascii="Times New Roman" w:eastAsia="Times New Roman" w:hAnsi="Times New Roman" w:cs="Times New Roman"/>
          <w:b/>
          <w:bCs/>
          <w:sz w:val="20"/>
          <w:szCs w:val="20"/>
          <w:lang w:val="en-US"/>
        </w:rPr>
        <w:t xml:space="preserve">Annex </w:t>
      </w:r>
      <w:r w:rsidR="00A765EC" w:rsidRPr="00A765EC">
        <w:rPr>
          <w:rFonts w:ascii="Times New Roman" w:eastAsia="Times New Roman" w:hAnsi="Times New Roman" w:cs="Times New Roman"/>
          <w:b/>
          <w:bCs/>
          <w:sz w:val="20"/>
          <w:szCs w:val="20"/>
          <w:lang w:val="en-US"/>
        </w:rPr>
        <w:t>1</w:t>
      </w:r>
      <w:r w:rsidR="008C6C92" w:rsidRPr="00A765EC">
        <w:rPr>
          <w:rFonts w:ascii="Times New Roman" w:eastAsia="Times New Roman" w:hAnsi="Times New Roman" w:cs="Times New Roman"/>
          <w:sz w:val="20"/>
          <w:szCs w:val="20"/>
          <w:lang w:val="en-US"/>
        </w:rPr>
        <w:t>.</w:t>
      </w:r>
    </w:p>
    <w:p w14:paraId="526041D6" w14:textId="77777777" w:rsidR="00A6089C" w:rsidRPr="00AF0C54" w:rsidRDefault="00A6089C" w:rsidP="00A6089C">
      <w:pPr>
        <w:pStyle w:val="ListParagraph"/>
        <w:widowControl w:val="0"/>
        <w:autoSpaceDE w:val="0"/>
        <w:autoSpaceDN w:val="0"/>
        <w:spacing w:after="0" w:line="240" w:lineRule="auto"/>
        <w:ind w:left="1440"/>
        <w:jc w:val="both"/>
        <w:rPr>
          <w:rFonts w:ascii="Times New Roman" w:eastAsia="Times New Roman" w:hAnsi="Times New Roman" w:cs="Times New Roman"/>
          <w:sz w:val="20"/>
          <w:szCs w:val="20"/>
        </w:rPr>
      </w:pPr>
    </w:p>
    <w:p w14:paraId="44547563" w14:textId="17427664" w:rsidR="004D23B9" w:rsidRPr="004D23B9" w:rsidRDefault="00AF0C54" w:rsidP="00A6089C">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sidRPr="00A6089C">
        <w:rPr>
          <w:rFonts w:ascii="Times New Roman" w:eastAsia="Times New Roman" w:hAnsi="Times New Roman" w:cs="Times New Roman"/>
          <w:sz w:val="20"/>
          <w:szCs w:val="20"/>
        </w:rPr>
        <w:t xml:space="preserve">Progress to significantly reduce the national GHG emissions has been slow in Mauritius due to limited national capacity, appropriate technologies and financing. As per </w:t>
      </w:r>
      <w:r w:rsidR="004D23B9">
        <w:rPr>
          <w:rFonts w:ascii="Times New Roman" w:eastAsia="Times New Roman" w:hAnsi="Times New Roman" w:cs="Times New Roman"/>
          <w:sz w:val="20"/>
          <w:szCs w:val="20"/>
        </w:rPr>
        <w:t>S</w:t>
      </w:r>
      <w:r w:rsidRPr="00A6089C">
        <w:rPr>
          <w:rFonts w:ascii="Times New Roman" w:eastAsia="Times New Roman" w:hAnsi="Times New Roman" w:cs="Times New Roman"/>
          <w:sz w:val="20"/>
          <w:szCs w:val="20"/>
        </w:rPr>
        <w:t>tatistical Digest, in 2024, the total GHG emissions (excluding Forestry and Other Land Use) were 6,407.6 Gg CO2e compared to 6,256.8 Gg CO2e in 2023</w:t>
      </w:r>
      <w:r w:rsidR="00B6657A">
        <w:rPr>
          <w:rFonts w:ascii="Times New Roman" w:eastAsia="Times New Roman" w:hAnsi="Times New Roman" w:cs="Times New Roman"/>
          <w:sz w:val="20"/>
          <w:szCs w:val="20"/>
        </w:rPr>
        <w:t>.</w:t>
      </w:r>
    </w:p>
    <w:p w14:paraId="59869BCB" w14:textId="77777777" w:rsidR="004D23B9" w:rsidRPr="004D23B9" w:rsidRDefault="004D23B9" w:rsidP="004D23B9">
      <w:pPr>
        <w:pStyle w:val="ListParagraph"/>
        <w:widowControl w:val="0"/>
        <w:autoSpaceDE w:val="0"/>
        <w:autoSpaceDN w:val="0"/>
        <w:spacing w:after="0" w:line="240" w:lineRule="auto"/>
        <w:jc w:val="both"/>
        <w:rPr>
          <w:rFonts w:ascii="Times New Roman" w:eastAsia="Times New Roman" w:hAnsi="Times New Roman" w:cs="Times New Roman"/>
          <w:sz w:val="20"/>
          <w:szCs w:val="20"/>
          <w:lang w:val="en-US"/>
        </w:rPr>
      </w:pPr>
    </w:p>
    <w:p w14:paraId="65D1F657" w14:textId="47297776" w:rsidR="00AF0C54" w:rsidRPr="00A6089C" w:rsidRDefault="000F10D4" w:rsidP="00A6089C">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rPr>
        <w:t>A</w:t>
      </w:r>
      <w:r w:rsidRPr="00A6089C">
        <w:rPr>
          <w:rFonts w:ascii="Times New Roman" w:eastAsia="Times New Roman" w:hAnsi="Times New Roman" w:cs="Times New Roman"/>
          <w:sz w:val="20"/>
          <w:szCs w:val="20"/>
        </w:rPr>
        <w:t xml:space="preserve"> decrease</w:t>
      </w:r>
      <w:r w:rsidR="00AF0C54" w:rsidRPr="00A6089C">
        <w:rPr>
          <w:rFonts w:ascii="Times New Roman" w:eastAsia="Times New Roman" w:hAnsi="Times New Roman" w:cs="Times New Roman"/>
          <w:sz w:val="20"/>
          <w:szCs w:val="20"/>
        </w:rPr>
        <w:t xml:space="preserve"> in emissions was observed in </w:t>
      </w:r>
      <w:r w:rsidR="00CE0F13">
        <w:rPr>
          <w:rFonts w:ascii="Times New Roman" w:eastAsia="Times New Roman" w:hAnsi="Times New Roman" w:cs="Times New Roman"/>
          <w:sz w:val="20"/>
          <w:szCs w:val="20"/>
        </w:rPr>
        <w:t>IPPU</w:t>
      </w:r>
      <w:r w:rsidR="00AF0C54" w:rsidRPr="00A6089C">
        <w:rPr>
          <w:rFonts w:ascii="Times New Roman" w:eastAsia="Times New Roman" w:hAnsi="Times New Roman" w:cs="Times New Roman"/>
          <w:sz w:val="20"/>
          <w:szCs w:val="20"/>
        </w:rPr>
        <w:t>, agriculture</w:t>
      </w:r>
      <w:r w:rsidR="00600BEE">
        <w:rPr>
          <w:rFonts w:ascii="Times New Roman" w:eastAsia="Times New Roman" w:hAnsi="Times New Roman" w:cs="Times New Roman"/>
          <w:sz w:val="20"/>
          <w:szCs w:val="20"/>
        </w:rPr>
        <w:t>,</w:t>
      </w:r>
      <w:r w:rsidR="00AF0C54" w:rsidRPr="00A6089C">
        <w:rPr>
          <w:rFonts w:ascii="Times New Roman" w:eastAsia="Times New Roman" w:hAnsi="Times New Roman" w:cs="Times New Roman"/>
          <w:sz w:val="20"/>
          <w:szCs w:val="20"/>
        </w:rPr>
        <w:t xml:space="preserve"> forestry and other land use and waste</w:t>
      </w:r>
      <w:r w:rsidR="004D23B9">
        <w:rPr>
          <w:rFonts w:ascii="Times New Roman" w:eastAsia="Times New Roman" w:hAnsi="Times New Roman" w:cs="Times New Roman"/>
          <w:sz w:val="20"/>
          <w:szCs w:val="20"/>
        </w:rPr>
        <w:t xml:space="preserve"> sectors</w:t>
      </w:r>
      <w:r w:rsidR="00AF0C54" w:rsidRPr="00A6089C">
        <w:rPr>
          <w:rFonts w:ascii="Times New Roman" w:eastAsia="Times New Roman" w:hAnsi="Times New Roman" w:cs="Times New Roman"/>
          <w:sz w:val="20"/>
          <w:szCs w:val="20"/>
        </w:rPr>
        <w:t>. The energy sector remained the largest contributor with 78.3%, followed by the waste sector with 11.8</w:t>
      </w:r>
      <w:r w:rsidRPr="00A6089C">
        <w:rPr>
          <w:rFonts w:ascii="Times New Roman" w:eastAsia="Times New Roman" w:hAnsi="Times New Roman" w:cs="Times New Roman"/>
          <w:sz w:val="20"/>
          <w:szCs w:val="20"/>
        </w:rPr>
        <w:t>%, the</w:t>
      </w:r>
      <w:r w:rsidR="00AF0C54" w:rsidRPr="00A6089C">
        <w:rPr>
          <w:rFonts w:ascii="Times New Roman" w:eastAsia="Times New Roman" w:hAnsi="Times New Roman" w:cs="Times New Roman"/>
          <w:sz w:val="20"/>
          <w:szCs w:val="20"/>
        </w:rPr>
        <w:t xml:space="preserve"> industrial processes and product use sector with 8.7</w:t>
      </w:r>
      <w:r w:rsidRPr="00A6089C">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and</w:t>
      </w:r>
      <w:r w:rsidR="00AF0C54" w:rsidRPr="00A6089C">
        <w:rPr>
          <w:rFonts w:ascii="Times New Roman" w:eastAsia="Times New Roman" w:hAnsi="Times New Roman" w:cs="Times New Roman"/>
          <w:sz w:val="20"/>
          <w:szCs w:val="20"/>
        </w:rPr>
        <w:t xml:space="preserve"> the agriculture sector with 1.2% of the total emissions.</w:t>
      </w:r>
    </w:p>
    <w:p w14:paraId="45E95B6E" w14:textId="77777777" w:rsidR="00A6089C" w:rsidRPr="00A6089C" w:rsidRDefault="00A6089C" w:rsidP="00A6089C">
      <w:pPr>
        <w:pStyle w:val="ListParagraph"/>
        <w:widowControl w:val="0"/>
        <w:autoSpaceDE w:val="0"/>
        <w:autoSpaceDN w:val="0"/>
        <w:spacing w:after="0" w:line="240" w:lineRule="auto"/>
        <w:jc w:val="both"/>
        <w:rPr>
          <w:rFonts w:ascii="Times New Roman" w:eastAsia="Times New Roman" w:hAnsi="Times New Roman" w:cs="Times New Roman"/>
          <w:sz w:val="20"/>
          <w:szCs w:val="20"/>
          <w:lang w:val="en-US"/>
        </w:rPr>
      </w:pPr>
    </w:p>
    <w:p w14:paraId="4EBFE9C2" w14:textId="309A70DF" w:rsidR="00AF0C54" w:rsidRPr="00A6089C" w:rsidRDefault="00AF0C54" w:rsidP="00A6089C">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sidRPr="00A6089C">
        <w:rPr>
          <w:rFonts w:ascii="Times New Roman" w:eastAsia="Times New Roman" w:hAnsi="Times New Roman" w:cs="Times New Roman"/>
          <w:sz w:val="20"/>
          <w:szCs w:val="20"/>
        </w:rPr>
        <w:t xml:space="preserve">An incremental investment to finance mitigation and adaptation measures is estimated at USD 11.3 billion in nominal terms for period 2026 to 2050. </w:t>
      </w:r>
      <w:r w:rsidR="002271FD">
        <w:rPr>
          <w:rFonts w:ascii="Times New Roman" w:eastAsia="Times New Roman" w:hAnsi="Times New Roman" w:cs="Times New Roman"/>
          <w:sz w:val="20"/>
          <w:szCs w:val="20"/>
        </w:rPr>
        <w:t>T</w:t>
      </w:r>
      <w:r w:rsidRPr="00A6089C">
        <w:rPr>
          <w:rFonts w:ascii="Times New Roman" w:eastAsia="Times New Roman" w:hAnsi="Times New Roman" w:cs="Times New Roman"/>
          <w:sz w:val="20"/>
          <w:szCs w:val="20"/>
        </w:rPr>
        <w:t xml:space="preserve">he additional financing for the NDC 3.0 for 2026-2035 </w:t>
      </w:r>
      <w:r w:rsidR="000F10D4">
        <w:rPr>
          <w:rFonts w:ascii="Times New Roman" w:eastAsia="Times New Roman" w:hAnsi="Times New Roman" w:cs="Times New Roman"/>
          <w:sz w:val="20"/>
          <w:szCs w:val="20"/>
        </w:rPr>
        <w:t>is</w:t>
      </w:r>
      <w:r w:rsidRPr="00A6089C">
        <w:rPr>
          <w:rFonts w:ascii="Times New Roman" w:eastAsia="Times New Roman" w:hAnsi="Times New Roman" w:cs="Times New Roman"/>
          <w:sz w:val="20"/>
          <w:szCs w:val="20"/>
        </w:rPr>
        <w:t xml:space="preserve"> projected to USD 5.7 billion. The targets and measures proposed in NDC 3.0 are subject to the availability of both conditional and unconditional finance, technology transfer and capacity building.</w:t>
      </w:r>
    </w:p>
    <w:p w14:paraId="28448CE7" w14:textId="77777777" w:rsidR="00A6089C" w:rsidRPr="00A6089C" w:rsidRDefault="00A6089C" w:rsidP="00A6089C">
      <w:pPr>
        <w:pStyle w:val="ListParagraph"/>
        <w:widowControl w:val="0"/>
        <w:autoSpaceDE w:val="0"/>
        <w:autoSpaceDN w:val="0"/>
        <w:spacing w:after="0" w:line="240" w:lineRule="auto"/>
        <w:jc w:val="both"/>
        <w:rPr>
          <w:rFonts w:ascii="Times New Roman" w:eastAsia="Times New Roman" w:hAnsi="Times New Roman" w:cs="Times New Roman"/>
          <w:sz w:val="20"/>
          <w:szCs w:val="20"/>
          <w:lang w:val="en-US"/>
        </w:rPr>
      </w:pPr>
    </w:p>
    <w:p w14:paraId="211361FF" w14:textId="6D446B64" w:rsidR="00A6089C" w:rsidRPr="007619FA" w:rsidRDefault="00AF0C54" w:rsidP="007619F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sidRPr="00A6089C">
        <w:rPr>
          <w:rFonts w:ascii="Times New Roman" w:eastAsia="Times New Roman" w:hAnsi="Times New Roman" w:cs="Times New Roman"/>
          <w:sz w:val="20"/>
          <w:szCs w:val="20"/>
        </w:rPr>
        <w:t>The World Bank will provide technical support for the formulation of an Implementation/Investment Plan to translate the NDC 3.0 into actionable measures</w:t>
      </w:r>
      <w:r w:rsidR="000F10D4">
        <w:rPr>
          <w:rFonts w:ascii="Times New Roman" w:eastAsia="Times New Roman" w:hAnsi="Times New Roman" w:cs="Times New Roman"/>
          <w:sz w:val="20"/>
          <w:szCs w:val="20"/>
        </w:rPr>
        <w:t xml:space="preserve"> and the timeline for </w:t>
      </w:r>
      <w:r w:rsidR="00D96922">
        <w:rPr>
          <w:rFonts w:ascii="Times New Roman" w:eastAsia="Times New Roman" w:hAnsi="Times New Roman" w:cs="Times New Roman"/>
          <w:sz w:val="20"/>
          <w:szCs w:val="20"/>
        </w:rPr>
        <w:t xml:space="preserve">the </w:t>
      </w:r>
      <w:r w:rsidRPr="00A6089C">
        <w:rPr>
          <w:rFonts w:ascii="Times New Roman" w:eastAsia="Times New Roman" w:hAnsi="Times New Roman" w:cs="Times New Roman"/>
          <w:sz w:val="20"/>
          <w:szCs w:val="20"/>
        </w:rPr>
        <w:t xml:space="preserve">expected deliverable </w:t>
      </w:r>
      <w:r w:rsidR="000F10D4">
        <w:rPr>
          <w:rFonts w:ascii="Times New Roman" w:eastAsia="Times New Roman" w:hAnsi="Times New Roman" w:cs="Times New Roman"/>
          <w:sz w:val="20"/>
          <w:szCs w:val="20"/>
        </w:rPr>
        <w:t>by</w:t>
      </w:r>
      <w:r w:rsidRPr="00A6089C">
        <w:rPr>
          <w:rFonts w:ascii="Times New Roman" w:eastAsia="Times New Roman" w:hAnsi="Times New Roman" w:cs="Times New Roman"/>
          <w:sz w:val="20"/>
          <w:szCs w:val="20"/>
        </w:rPr>
        <w:t xml:space="preserve"> June 2026.  </w:t>
      </w:r>
    </w:p>
    <w:p w14:paraId="36CD48BB" w14:textId="77777777" w:rsidR="007619FA" w:rsidRPr="00AF0C54" w:rsidRDefault="007619FA" w:rsidP="007619FA">
      <w:pPr>
        <w:pStyle w:val="ListParagraph"/>
        <w:widowControl w:val="0"/>
        <w:autoSpaceDE w:val="0"/>
        <w:autoSpaceDN w:val="0"/>
        <w:spacing w:after="0" w:line="240" w:lineRule="auto"/>
        <w:jc w:val="both"/>
        <w:rPr>
          <w:rFonts w:ascii="Times New Roman" w:eastAsia="Times New Roman" w:hAnsi="Times New Roman" w:cs="Times New Roman"/>
          <w:sz w:val="20"/>
          <w:szCs w:val="20"/>
          <w:lang w:val="en-US"/>
        </w:rPr>
      </w:pPr>
    </w:p>
    <w:p w14:paraId="6C18FD7D" w14:textId="2BAB08D2" w:rsidR="00A6089C" w:rsidRPr="00A6089C" w:rsidRDefault="00A6089C" w:rsidP="00A6089C">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
          <w:bCs/>
          <w:sz w:val="20"/>
          <w:szCs w:val="20"/>
        </w:rPr>
      </w:pPr>
      <w:r w:rsidRPr="00A6089C">
        <w:rPr>
          <w:rFonts w:ascii="Times New Roman" w:eastAsia="Times New Roman" w:hAnsi="Times New Roman" w:cs="Times New Roman"/>
          <w:bCs/>
          <w:sz w:val="20"/>
          <w:szCs w:val="20"/>
          <w:lang w:val="en-US"/>
        </w:rPr>
        <w:t xml:space="preserve">Section 8(2)(m) of the CCA provides for the Department of Climate Change to commission studies on climate change, taking into consideration, </w:t>
      </w:r>
      <w:r w:rsidRPr="00B01DB0">
        <w:rPr>
          <w:rFonts w:ascii="Times New Roman" w:eastAsia="Times New Roman" w:hAnsi="Times New Roman" w:cs="Times New Roman"/>
          <w:bCs/>
          <w:i/>
          <w:iCs/>
          <w:sz w:val="20"/>
          <w:szCs w:val="20"/>
          <w:lang w:val="en-US"/>
        </w:rPr>
        <w:t>inter alia</w:t>
      </w:r>
      <w:r w:rsidRPr="00A6089C">
        <w:rPr>
          <w:rFonts w:ascii="Times New Roman" w:eastAsia="Times New Roman" w:hAnsi="Times New Roman" w:cs="Times New Roman"/>
          <w:bCs/>
          <w:sz w:val="20"/>
          <w:szCs w:val="20"/>
          <w:lang w:val="en-US"/>
        </w:rPr>
        <w:t>, human rights, cultural heritage and gender issues</w:t>
      </w:r>
      <w:r w:rsidR="00CA7F59">
        <w:rPr>
          <w:rFonts w:ascii="Times New Roman" w:eastAsia="Times New Roman" w:hAnsi="Times New Roman" w:cs="Times New Roman"/>
          <w:bCs/>
          <w:sz w:val="20"/>
          <w:szCs w:val="20"/>
          <w:lang w:val="en-US"/>
        </w:rPr>
        <w:t>.</w:t>
      </w:r>
      <w:r w:rsidR="00330DC0">
        <w:rPr>
          <w:rFonts w:ascii="Times New Roman" w:eastAsia="Times New Roman" w:hAnsi="Times New Roman" w:cs="Times New Roman"/>
          <w:bCs/>
          <w:sz w:val="20"/>
          <w:szCs w:val="20"/>
          <w:lang w:val="en-US"/>
        </w:rPr>
        <w:t xml:space="preserve"> </w:t>
      </w:r>
    </w:p>
    <w:p w14:paraId="3F2B7FEC" w14:textId="77777777" w:rsidR="00A6089C" w:rsidRPr="00A6089C" w:rsidRDefault="00A6089C" w:rsidP="00A6089C">
      <w:pPr>
        <w:pStyle w:val="ListParagraph"/>
        <w:widowControl w:val="0"/>
        <w:autoSpaceDE w:val="0"/>
        <w:autoSpaceDN w:val="0"/>
        <w:spacing w:after="0" w:line="240" w:lineRule="auto"/>
        <w:jc w:val="both"/>
        <w:rPr>
          <w:rFonts w:ascii="Times New Roman" w:eastAsia="Times New Roman" w:hAnsi="Times New Roman" w:cs="Times New Roman"/>
          <w:b/>
          <w:bCs/>
          <w:sz w:val="20"/>
          <w:szCs w:val="20"/>
        </w:rPr>
      </w:pPr>
    </w:p>
    <w:p w14:paraId="14D73DDF" w14:textId="51B720FE" w:rsidR="00A6089C" w:rsidRPr="00E8538A" w:rsidRDefault="00CA7F59" w:rsidP="00A6089C">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
          <w:bCs/>
          <w:sz w:val="20"/>
          <w:szCs w:val="20"/>
        </w:rPr>
      </w:pPr>
      <w:r>
        <w:rPr>
          <w:rFonts w:ascii="Times New Roman" w:eastAsia="Times New Roman" w:hAnsi="Times New Roman" w:cs="Times New Roman"/>
          <w:sz w:val="20"/>
          <w:szCs w:val="20"/>
        </w:rPr>
        <w:t>T</w:t>
      </w:r>
      <w:r w:rsidR="00A6089C" w:rsidRPr="00A6089C">
        <w:rPr>
          <w:rFonts w:ascii="Times New Roman" w:eastAsia="Times New Roman" w:hAnsi="Times New Roman" w:cs="Times New Roman"/>
          <w:sz w:val="20"/>
          <w:szCs w:val="20"/>
        </w:rPr>
        <w:t xml:space="preserve">he </w:t>
      </w:r>
      <w:r w:rsidR="00B01DB0" w:rsidRPr="00A6089C">
        <w:rPr>
          <w:rFonts w:ascii="Times New Roman" w:eastAsia="Times New Roman" w:hAnsi="Times New Roman" w:cs="Times New Roman"/>
          <w:sz w:val="20"/>
          <w:szCs w:val="20"/>
        </w:rPr>
        <w:t>Ministry of Social Integration, Social Security and National Solidarity</w:t>
      </w:r>
      <w:r w:rsidR="00B01DB0">
        <w:rPr>
          <w:rFonts w:ascii="Times New Roman" w:eastAsia="Times New Roman" w:hAnsi="Times New Roman" w:cs="Times New Roman"/>
          <w:sz w:val="20"/>
          <w:szCs w:val="20"/>
        </w:rPr>
        <w:t xml:space="preserve"> (MSISSNS), </w:t>
      </w:r>
      <w:r w:rsidR="00A6089C" w:rsidRPr="00A6089C">
        <w:rPr>
          <w:rFonts w:ascii="Times New Roman" w:eastAsia="Times New Roman" w:hAnsi="Times New Roman" w:cs="Times New Roman"/>
          <w:sz w:val="20"/>
          <w:szCs w:val="20"/>
        </w:rPr>
        <w:t xml:space="preserve">National Empowerment Foundation (NEF), and </w:t>
      </w:r>
      <w:r w:rsidR="000C2792">
        <w:rPr>
          <w:rFonts w:ascii="Times New Roman" w:eastAsia="Times New Roman" w:hAnsi="Times New Roman" w:cs="Times New Roman"/>
          <w:sz w:val="20"/>
          <w:szCs w:val="20"/>
        </w:rPr>
        <w:t xml:space="preserve">the </w:t>
      </w:r>
      <w:r w:rsidR="00A6089C" w:rsidRPr="00A6089C">
        <w:rPr>
          <w:rFonts w:ascii="Times New Roman" w:eastAsia="Times New Roman" w:hAnsi="Times New Roman" w:cs="Times New Roman"/>
          <w:sz w:val="20"/>
          <w:szCs w:val="20"/>
        </w:rPr>
        <w:t>National Disaster Risk Reduction and Management Centre (NDRRMC) play crucial roles in assisting communities affected by flooding and cyclones. Both the NEF and the M</w:t>
      </w:r>
      <w:r w:rsidR="00E8538A">
        <w:rPr>
          <w:rFonts w:ascii="Times New Roman" w:eastAsia="Times New Roman" w:hAnsi="Times New Roman" w:cs="Times New Roman"/>
          <w:sz w:val="20"/>
          <w:szCs w:val="20"/>
        </w:rPr>
        <w:t>SISSNS</w:t>
      </w:r>
      <w:r w:rsidR="00A6089C" w:rsidRPr="00A6089C">
        <w:rPr>
          <w:rFonts w:ascii="Times New Roman" w:eastAsia="Times New Roman" w:hAnsi="Times New Roman" w:cs="Times New Roman"/>
          <w:sz w:val="20"/>
          <w:szCs w:val="20"/>
        </w:rPr>
        <w:t xml:space="preserve"> provide resources to</w:t>
      </w:r>
      <w:r w:rsidR="00685C62">
        <w:rPr>
          <w:rFonts w:ascii="Times New Roman" w:eastAsia="Times New Roman" w:hAnsi="Times New Roman" w:cs="Times New Roman"/>
          <w:sz w:val="20"/>
          <w:szCs w:val="20"/>
        </w:rPr>
        <w:t xml:space="preserve"> vulnerable people including those in the Social Register of </w:t>
      </w:r>
      <w:r w:rsidR="00685C62">
        <w:rPr>
          <w:rFonts w:ascii="Times New Roman" w:eastAsia="Times New Roman" w:hAnsi="Times New Roman" w:cs="Times New Roman"/>
          <w:sz w:val="20"/>
          <w:szCs w:val="20"/>
        </w:rPr>
        <w:lastRenderedPageBreak/>
        <w:t>Mauritius</w:t>
      </w:r>
      <w:r w:rsidR="000F240C">
        <w:rPr>
          <w:rFonts w:ascii="Times New Roman" w:eastAsia="Times New Roman" w:hAnsi="Times New Roman" w:cs="Times New Roman"/>
          <w:sz w:val="20"/>
          <w:szCs w:val="20"/>
        </w:rPr>
        <w:t xml:space="preserve"> (SRM)</w:t>
      </w:r>
      <w:r w:rsidR="00685C62">
        <w:rPr>
          <w:rFonts w:ascii="Times New Roman" w:eastAsia="Times New Roman" w:hAnsi="Times New Roman" w:cs="Times New Roman"/>
          <w:sz w:val="20"/>
          <w:szCs w:val="20"/>
        </w:rPr>
        <w:t xml:space="preserve"> who </w:t>
      </w:r>
      <w:r w:rsidR="007B28DC">
        <w:rPr>
          <w:rFonts w:ascii="Times New Roman" w:eastAsia="Times New Roman" w:hAnsi="Times New Roman" w:cs="Times New Roman"/>
          <w:sz w:val="20"/>
          <w:szCs w:val="20"/>
        </w:rPr>
        <w:t xml:space="preserve">are </w:t>
      </w:r>
      <w:r w:rsidR="007B28DC" w:rsidRPr="00A6089C">
        <w:rPr>
          <w:rFonts w:ascii="Times New Roman" w:eastAsia="Times New Roman" w:hAnsi="Times New Roman" w:cs="Times New Roman"/>
          <w:sz w:val="20"/>
          <w:szCs w:val="20"/>
        </w:rPr>
        <w:t>affected</w:t>
      </w:r>
      <w:r w:rsidR="00A6089C" w:rsidRPr="00A6089C">
        <w:rPr>
          <w:rFonts w:ascii="Times New Roman" w:eastAsia="Times New Roman" w:hAnsi="Times New Roman" w:cs="Times New Roman"/>
          <w:sz w:val="20"/>
          <w:szCs w:val="20"/>
        </w:rPr>
        <w:t xml:space="preserve"> by climate-related disasters</w:t>
      </w:r>
      <w:r w:rsidR="00CE0F13">
        <w:rPr>
          <w:rFonts w:ascii="Times New Roman" w:eastAsia="Times New Roman" w:hAnsi="Times New Roman" w:cs="Times New Roman"/>
          <w:sz w:val="20"/>
          <w:szCs w:val="20"/>
        </w:rPr>
        <w:t xml:space="preserve"> and </w:t>
      </w:r>
      <w:r w:rsidR="007B28DC">
        <w:rPr>
          <w:rFonts w:ascii="Times New Roman" w:eastAsia="Times New Roman" w:hAnsi="Times New Roman" w:cs="Times New Roman"/>
          <w:sz w:val="20"/>
          <w:szCs w:val="20"/>
        </w:rPr>
        <w:t xml:space="preserve">continue to </w:t>
      </w:r>
      <w:r w:rsidR="00A6089C" w:rsidRPr="00A6089C">
        <w:rPr>
          <w:rFonts w:ascii="Times New Roman" w:eastAsia="Times New Roman" w:hAnsi="Times New Roman" w:cs="Times New Roman"/>
          <w:sz w:val="20"/>
          <w:szCs w:val="20"/>
        </w:rPr>
        <w:t xml:space="preserve">empower </w:t>
      </w:r>
      <w:r w:rsidR="007B28DC">
        <w:rPr>
          <w:rFonts w:ascii="Times New Roman" w:eastAsia="Times New Roman" w:hAnsi="Times New Roman" w:cs="Times New Roman"/>
          <w:sz w:val="20"/>
          <w:szCs w:val="20"/>
        </w:rPr>
        <w:t xml:space="preserve">them </w:t>
      </w:r>
      <w:r w:rsidR="00A6089C" w:rsidRPr="00A6089C">
        <w:rPr>
          <w:rFonts w:ascii="Times New Roman" w:eastAsia="Times New Roman" w:hAnsi="Times New Roman" w:cs="Times New Roman"/>
          <w:sz w:val="20"/>
          <w:szCs w:val="20"/>
        </w:rPr>
        <w:t>in the face of increasing climate risks.</w:t>
      </w:r>
    </w:p>
    <w:p w14:paraId="2BF843BD" w14:textId="19E972D8" w:rsidR="00E8538A" w:rsidRPr="00A6089C" w:rsidRDefault="00E8538A" w:rsidP="00E8538A">
      <w:pPr>
        <w:pStyle w:val="ListParagraph"/>
        <w:widowControl w:val="0"/>
        <w:autoSpaceDE w:val="0"/>
        <w:autoSpaceDN w:val="0"/>
        <w:spacing w:after="0" w:line="240" w:lineRule="auto"/>
        <w:jc w:val="both"/>
        <w:rPr>
          <w:rFonts w:ascii="Times New Roman" w:eastAsia="Times New Roman" w:hAnsi="Times New Roman" w:cs="Times New Roman"/>
          <w:b/>
          <w:bCs/>
          <w:sz w:val="20"/>
          <w:szCs w:val="20"/>
        </w:rPr>
      </w:pPr>
    </w:p>
    <w:p w14:paraId="3EE6BD2A" w14:textId="3251A863" w:rsidR="003B5F55" w:rsidRDefault="0085634C" w:rsidP="000734D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V</w:t>
      </w:r>
      <w:r w:rsidR="00E8538A">
        <w:rPr>
          <w:rFonts w:ascii="Times New Roman" w:eastAsia="Times New Roman" w:hAnsi="Times New Roman" w:cs="Times New Roman"/>
          <w:bCs/>
          <w:sz w:val="20"/>
          <w:szCs w:val="20"/>
        </w:rPr>
        <w:t>ulnerable communities</w:t>
      </w:r>
      <w:r w:rsidR="000B2F3E">
        <w:rPr>
          <w:rFonts w:ascii="Times New Roman" w:eastAsia="Times New Roman" w:hAnsi="Times New Roman" w:cs="Times New Roman"/>
          <w:bCs/>
          <w:sz w:val="20"/>
          <w:szCs w:val="20"/>
        </w:rPr>
        <w:t>,</w:t>
      </w:r>
      <w:r w:rsidR="00E8538A">
        <w:rPr>
          <w:rFonts w:ascii="Times New Roman" w:eastAsia="Times New Roman" w:hAnsi="Times New Roman" w:cs="Times New Roman"/>
          <w:bCs/>
          <w:sz w:val="20"/>
          <w:szCs w:val="20"/>
        </w:rPr>
        <w:t xml:space="preserve"> including </w:t>
      </w:r>
      <w:r w:rsidR="000B2F3E">
        <w:rPr>
          <w:rFonts w:ascii="Times New Roman" w:eastAsia="Times New Roman" w:hAnsi="Times New Roman" w:cs="Times New Roman"/>
          <w:bCs/>
          <w:sz w:val="20"/>
          <w:szCs w:val="20"/>
        </w:rPr>
        <w:t xml:space="preserve">those in </w:t>
      </w:r>
      <w:r w:rsidR="00E8538A">
        <w:rPr>
          <w:rFonts w:ascii="Times New Roman" w:eastAsia="Times New Roman" w:hAnsi="Times New Roman" w:cs="Times New Roman"/>
          <w:bCs/>
          <w:sz w:val="20"/>
          <w:szCs w:val="20"/>
        </w:rPr>
        <w:t>Rodrigues and Agalega</w:t>
      </w:r>
      <w:r>
        <w:rPr>
          <w:rFonts w:ascii="Times New Roman" w:eastAsia="Times New Roman" w:hAnsi="Times New Roman" w:cs="Times New Roman"/>
          <w:bCs/>
          <w:sz w:val="20"/>
          <w:szCs w:val="20"/>
        </w:rPr>
        <w:t>,</w:t>
      </w:r>
      <w:r w:rsidR="00E8538A">
        <w:rPr>
          <w:rFonts w:ascii="Times New Roman" w:eastAsia="Times New Roman" w:hAnsi="Times New Roman" w:cs="Times New Roman"/>
          <w:bCs/>
          <w:sz w:val="20"/>
          <w:szCs w:val="20"/>
        </w:rPr>
        <w:t xml:space="preserve"> were also given due consideration while drafting the NDC 3.0 with aspects on poverty and social inclusion.</w:t>
      </w:r>
      <w:r w:rsidR="00027F08">
        <w:rPr>
          <w:rFonts w:ascii="Times New Roman" w:eastAsia="Times New Roman" w:hAnsi="Times New Roman" w:cs="Times New Roman"/>
          <w:bCs/>
          <w:sz w:val="20"/>
          <w:szCs w:val="20"/>
        </w:rPr>
        <w:t xml:space="preserve"> </w:t>
      </w:r>
    </w:p>
    <w:p w14:paraId="07DB10B5" w14:textId="77777777" w:rsidR="003766EE" w:rsidRPr="00685C62" w:rsidRDefault="003766EE" w:rsidP="00685C62">
      <w:pPr>
        <w:widowControl w:val="0"/>
        <w:autoSpaceDE w:val="0"/>
        <w:autoSpaceDN w:val="0"/>
        <w:spacing w:after="0" w:line="240" w:lineRule="auto"/>
        <w:jc w:val="both"/>
        <w:rPr>
          <w:rFonts w:ascii="Times New Roman" w:eastAsia="Times New Roman" w:hAnsi="Times New Roman" w:cs="Times New Roman"/>
          <w:bCs/>
          <w:sz w:val="20"/>
          <w:szCs w:val="20"/>
        </w:rPr>
      </w:pPr>
    </w:p>
    <w:p w14:paraId="6AEC70E3" w14:textId="6949B17F" w:rsidR="003766EE" w:rsidRDefault="001627D5" w:rsidP="000734D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rPr>
      </w:pPr>
      <w:r w:rsidRPr="001627D5">
        <w:rPr>
          <w:rFonts w:ascii="Times New Roman" w:eastAsia="Times New Roman" w:hAnsi="Times New Roman" w:cs="Times New Roman"/>
          <w:bCs/>
          <w:sz w:val="20"/>
          <w:szCs w:val="20"/>
        </w:rPr>
        <w:t>Mauritius is developing its National Adaptation Plan (NAP) to address climate change</w:t>
      </w:r>
      <w:r w:rsidR="00546BC2">
        <w:rPr>
          <w:rFonts w:ascii="Times New Roman" w:eastAsia="Times New Roman" w:hAnsi="Times New Roman" w:cs="Times New Roman"/>
          <w:bCs/>
          <w:sz w:val="20"/>
          <w:szCs w:val="20"/>
        </w:rPr>
        <w:t xml:space="preserve"> impacts,</w:t>
      </w:r>
      <w:r w:rsidR="00EB662B">
        <w:rPr>
          <w:rFonts w:ascii="Times New Roman" w:eastAsia="Times New Roman" w:hAnsi="Times New Roman" w:cs="Times New Roman"/>
          <w:bCs/>
          <w:sz w:val="20"/>
          <w:szCs w:val="20"/>
        </w:rPr>
        <w:t xml:space="preserve"> </w:t>
      </w:r>
      <w:r w:rsidR="00546BC2">
        <w:rPr>
          <w:rFonts w:ascii="Times New Roman" w:eastAsia="Times New Roman" w:hAnsi="Times New Roman" w:cs="Times New Roman"/>
          <w:bCs/>
          <w:sz w:val="20"/>
          <w:szCs w:val="20"/>
        </w:rPr>
        <w:t>including a</w:t>
      </w:r>
      <w:r w:rsidRPr="001627D5">
        <w:rPr>
          <w:rFonts w:ascii="Times New Roman" w:eastAsia="Times New Roman" w:hAnsi="Times New Roman" w:cs="Times New Roman"/>
          <w:bCs/>
          <w:sz w:val="20"/>
          <w:szCs w:val="20"/>
        </w:rPr>
        <w:t xml:space="preserve"> Health Sector</w:t>
      </w:r>
      <w:r w:rsidR="00546BC2">
        <w:rPr>
          <w:rFonts w:ascii="Times New Roman" w:eastAsia="Times New Roman" w:hAnsi="Times New Roman" w:cs="Times New Roman"/>
          <w:bCs/>
          <w:sz w:val="20"/>
          <w:szCs w:val="20"/>
        </w:rPr>
        <w:t xml:space="preserve"> NAP</w:t>
      </w:r>
      <w:r w:rsidRPr="001627D5">
        <w:rPr>
          <w:rFonts w:ascii="Times New Roman" w:eastAsia="Times New Roman" w:hAnsi="Times New Roman" w:cs="Times New Roman"/>
          <w:bCs/>
          <w:sz w:val="20"/>
          <w:szCs w:val="20"/>
        </w:rPr>
        <w:t xml:space="preserve">, </w:t>
      </w:r>
      <w:r w:rsidR="00546BC2">
        <w:rPr>
          <w:rFonts w:ascii="Times New Roman" w:eastAsia="Times New Roman" w:hAnsi="Times New Roman" w:cs="Times New Roman"/>
          <w:bCs/>
          <w:sz w:val="20"/>
          <w:szCs w:val="20"/>
        </w:rPr>
        <w:t xml:space="preserve">in partnership </w:t>
      </w:r>
      <w:r w:rsidRPr="001627D5">
        <w:rPr>
          <w:rFonts w:ascii="Times New Roman" w:eastAsia="Times New Roman" w:hAnsi="Times New Roman" w:cs="Times New Roman"/>
          <w:bCs/>
          <w:sz w:val="20"/>
          <w:szCs w:val="20"/>
        </w:rPr>
        <w:t>with the World Health Organi</w:t>
      </w:r>
      <w:r w:rsidR="00B95FEF">
        <w:rPr>
          <w:rFonts w:ascii="Times New Roman" w:eastAsia="Times New Roman" w:hAnsi="Times New Roman" w:cs="Times New Roman"/>
          <w:bCs/>
          <w:sz w:val="20"/>
          <w:szCs w:val="20"/>
        </w:rPr>
        <w:t>z</w:t>
      </w:r>
      <w:r w:rsidRPr="001627D5">
        <w:rPr>
          <w:rFonts w:ascii="Times New Roman" w:eastAsia="Times New Roman" w:hAnsi="Times New Roman" w:cs="Times New Roman"/>
          <w:bCs/>
          <w:sz w:val="20"/>
          <w:szCs w:val="20"/>
        </w:rPr>
        <w:t xml:space="preserve">ation. A Climate and Health Assessment conducted in </w:t>
      </w:r>
      <w:r w:rsidR="00546BC2" w:rsidRPr="001627D5">
        <w:rPr>
          <w:rFonts w:ascii="Times New Roman" w:eastAsia="Times New Roman" w:hAnsi="Times New Roman" w:cs="Times New Roman"/>
          <w:bCs/>
          <w:sz w:val="20"/>
          <w:szCs w:val="20"/>
        </w:rPr>
        <w:t>2024 identified</w:t>
      </w:r>
      <w:r w:rsidRPr="001627D5">
        <w:rPr>
          <w:rFonts w:ascii="Times New Roman" w:eastAsia="Times New Roman" w:hAnsi="Times New Roman" w:cs="Times New Roman"/>
          <w:bCs/>
          <w:sz w:val="20"/>
          <w:szCs w:val="20"/>
        </w:rPr>
        <w:t xml:space="preserve"> key risks such as vector and water borne diseases and heat stress. Moreover, a Vulnerability and Adaptation Assessment is being undertaken with focus on evidence-based interventions.</w:t>
      </w:r>
    </w:p>
    <w:p w14:paraId="5EDC1E84" w14:textId="77777777" w:rsidR="00D0219C" w:rsidRDefault="00D0219C" w:rsidP="00D0219C">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3AACC4BB" w14:textId="49F72C67" w:rsidR="001627D5" w:rsidRDefault="00D0219C" w:rsidP="001627D5">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T</w:t>
      </w:r>
      <w:r w:rsidR="001627D5" w:rsidRPr="001627D5">
        <w:rPr>
          <w:rFonts w:ascii="Times New Roman" w:eastAsia="Times New Roman" w:hAnsi="Times New Roman" w:cs="Times New Roman"/>
          <w:bCs/>
          <w:sz w:val="20"/>
          <w:szCs w:val="20"/>
        </w:rPr>
        <w:t>he Green Climate Fund</w:t>
      </w:r>
      <w:r>
        <w:rPr>
          <w:rFonts w:ascii="Times New Roman" w:eastAsia="Times New Roman" w:hAnsi="Times New Roman" w:cs="Times New Roman"/>
          <w:bCs/>
          <w:sz w:val="20"/>
          <w:szCs w:val="20"/>
        </w:rPr>
        <w:t xml:space="preserve"> in 2025</w:t>
      </w:r>
      <w:r w:rsidR="001627D5" w:rsidRPr="001627D5">
        <w:rPr>
          <w:rFonts w:ascii="Times New Roman" w:eastAsia="Times New Roman" w:hAnsi="Times New Roman" w:cs="Times New Roman"/>
          <w:bCs/>
          <w:sz w:val="20"/>
          <w:szCs w:val="20"/>
        </w:rPr>
        <w:t xml:space="preserve"> approved the readiness proposal for the NAP, entitled "Enabling the National Adaptation Plan Formulation and Implementation Process and Enhance Private Sector Engagement in Mauritius</w:t>
      </w:r>
      <w:r w:rsidR="008B79AD">
        <w:rPr>
          <w:rFonts w:ascii="Times New Roman" w:eastAsia="Times New Roman" w:hAnsi="Times New Roman" w:cs="Times New Roman"/>
          <w:bCs/>
          <w:sz w:val="20"/>
          <w:szCs w:val="20"/>
        </w:rPr>
        <w:t>”</w:t>
      </w:r>
      <w:r>
        <w:rPr>
          <w:rFonts w:ascii="Times New Roman" w:eastAsia="Times New Roman" w:hAnsi="Times New Roman" w:cs="Times New Roman"/>
          <w:bCs/>
          <w:sz w:val="20"/>
          <w:szCs w:val="20"/>
        </w:rPr>
        <w:t xml:space="preserve"> which</w:t>
      </w:r>
      <w:r w:rsidR="001627D5" w:rsidRPr="001627D5">
        <w:rPr>
          <w:rFonts w:ascii="Times New Roman" w:eastAsia="Times New Roman" w:hAnsi="Times New Roman" w:cs="Times New Roman"/>
          <w:bCs/>
          <w:sz w:val="20"/>
          <w:szCs w:val="20"/>
        </w:rPr>
        <w:t xml:space="preserve"> will cover the following</w:t>
      </w:r>
      <w:r>
        <w:rPr>
          <w:rFonts w:ascii="Times New Roman" w:eastAsia="Times New Roman" w:hAnsi="Times New Roman" w:cs="Times New Roman"/>
          <w:bCs/>
          <w:sz w:val="20"/>
          <w:szCs w:val="20"/>
        </w:rPr>
        <w:t xml:space="preserve"> </w:t>
      </w:r>
      <w:r w:rsidR="001627D5" w:rsidRPr="001627D5">
        <w:rPr>
          <w:rFonts w:ascii="Times New Roman" w:eastAsia="Times New Roman" w:hAnsi="Times New Roman" w:cs="Times New Roman"/>
          <w:bCs/>
          <w:sz w:val="20"/>
          <w:szCs w:val="20"/>
        </w:rPr>
        <w:t>sectors:</w:t>
      </w:r>
    </w:p>
    <w:p w14:paraId="6B89D3F4" w14:textId="77777777" w:rsidR="001627D5" w:rsidRDefault="001627D5" w:rsidP="001627D5">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0428FF19" w14:textId="77777777" w:rsidR="001627D5" w:rsidRPr="001627D5" w:rsidRDefault="001627D5">
      <w:pPr>
        <w:pStyle w:val="ListParagraph"/>
        <w:widowControl w:val="0"/>
        <w:numPr>
          <w:ilvl w:val="1"/>
          <w:numId w:val="3"/>
        </w:numPr>
        <w:autoSpaceDE w:val="0"/>
        <w:autoSpaceDN w:val="0"/>
        <w:spacing w:after="0" w:line="240" w:lineRule="auto"/>
        <w:jc w:val="both"/>
        <w:rPr>
          <w:rFonts w:ascii="Times New Roman" w:eastAsia="Times New Roman" w:hAnsi="Times New Roman" w:cs="Times New Roman"/>
          <w:bCs/>
          <w:sz w:val="20"/>
          <w:szCs w:val="20"/>
        </w:rPr>
      </w:pPr>
      <w:r w:rsidRPr="001627D5">
        <w:rPr>
          <w:rFonts w:ascii="Times New Roman" w:eastAsia="Times New Roman" w:hAnsi="Times New Roman" w:cs="Times New Roman"/>
          <w:bCs/>
          <w:sz w:val="20"/>
          <w:szCs w:val="20"/>
        </w:rPr>
        <w:t xml:space="preserve">Water demand and supply;  </w:t>
      </w:r>
    </w:p>
    <w:p w14:paraId="33CF2598" w14:textId="7818C2D4" w:rsidR="001627D5" w:rsidRPr="001627D5" w:rsidRDefault="001627D5">
      <w:pPr>
        <w:pStyle w:val="ListParagraph"/>
        <w:widowControl w:val="0"/>
        <w:numPr>
          <w:ilvl w:val="1"/>
          <w:numId w:val="3"/>
        </w:numPr>
        <w:autoSpaceDE w:val="0"/>
        <w:autoSpaceDN w:val="0"/>
        <w:spacing w:after="0" w:line="240" w:lineRule="auto"/>
        <w:jc w:val="both"/>
        <w:rPr>
          <w:rFonts w:ascii="Times New Roman" w:eastAsia="Times New Roman" w:hAnsi="Times New Roman" w:cs="Times New Roman"/>
          <w:bCs/>
          <w:sz w:val="20"/>
          <w:szCs w:val="20"/>
        </w:rPr>
      </w:pPr>
      <w:r w:rsidRPr="001627D5">
        <w:rPr>
          <w:rFonts w:ascii="Times New Roman" w:eastAsia="Times New Roman" w:hAnsi="Times New Roman" w:cs="Times New Roman"/>
          <w:bCs/>
          <w:sz w:val="20"/>
          <w:szCs w:val="20"/>
        </w:rPr>
        <w:t xml:space="preserve">Agriculture and terrestrial ecosystems; </w:t>
      </w:r>
    </w:p>
    <w:p w14:paraId="2CE204F2" w14:textId="68F73720" w:rsidR="001627D5" w:rsidRPr="001627D5" w:rsidRDefault="001627D5">
      <w:pPr>
        <w:pStyle w:val="ListParagraph"/>
        <w:widowControl w:val="0"/>
        <w:numPr>
          <w:ilvl w:val="1"/>
          <w:numId w:val="3"/>
        </w:numPr>
        <w:autoSpaceDE w:val="0"/>
        <w:autoSpaceDN w:val="0"/>
        <w:spacing w:after="0" w:line="240" w:lineRule="auto"/>
        <w:jc w:val="both"/>
        <w:rPr>
          <w:rFonts w:ascii="Times New Roman" w:eastAsia="Times New Roman" w:hAnsi="Times New Roman" w:cs="Times New Roman"/>
          <w:bCs/>
          <w:sz w:val="20"/>
          <w:szCs w:val="20"/>
        </w:rPr>
      </w:pPr>
      <w:r w:rsidRPr="001627D5">
        <w:rPr>
          <w:rFonts w:ascii="Times New Roman" w:eastAsia="Times New Roman" w:hAnsi="Times New Roman" w:cs="Times New Roman"/>
          <w:bCs/>
          <w:sz w:val="20"/>
          <w:szCs w:val="20"/>
        </w:rPr>
        <w:t>Fisheries and marine ecosystems;</w:t>
      </w:r>
    </w:p>
    <w:p w14:paraId="75E491C0" w14:textId="6F0AA70E" w:rsidR="001627D5" w:rsidRPr="001627D5" w:rsidRDefault="001627D5">
      <w:pPr>
        <w:pStyle w:val="ListParagraph"/>
        <w:widowControl w:val="0"/>
        <w:numPr>
          <w:ilvl w:val="1"/>
          <w:numId w:val="3"/>
        </w:numPr>
        <w:autoSpaceDE w:val="0"/>
        <w:autoSpaceDN w:val="0"/>
        <w:spacing w:after="0" w:line="240" w:lineRule="auto"/>
        <w:jc w:val="both"/>
        <w:rPr>
          <w:rFonts w:ascii="Times New Roman" w:eastAsia="Times New Roman" w:hAnsi="Times New Roman" w:cs="Times New Roman"/>
          <w:bCs/>
          <w:sz w:val="20"/>
          <w:szCs w:val="20"/>
        </w:rPr>
      </w:pPr>
      <w:r w:rsidRPr="001627D5">
        <w:rPr>
          <w:rFonts w:ascii="Times New Roman" w:eastAsia="Times New Roman" w:hAnsi="Times New Roman" w:cs="Times New Roman"/>
          <w:bCs/>
          <w:sz w:val="20"/>
          <w:szCs w:val="20"/>
        </w:rPr>
        <w:t>Tourism and coastal management; and</w:t>
      </w:r>
    </w:p>
    <w:p w14:paraId="0142F516" w14:textId="7BFB20E0" w:rsidR="001627D5" w:rsidRPr="001627D5" w:rsidRDefault="001627D5">
      <w:pPr>
        <w:pStyle w:val="ListParagraph"/>
        <w:widowControl w:val="0"/>
        <w:numPr>
          <w:ilvl w:val="1"/>
          <w:numId w:val="3"/>
        </w:numPr>
        <w:autoSpaceDE w:val="0"/>
        <w:autoSpaceDN w:val="0"/>
        <w:spacing w:after="0" w:line="240" w:lineRule="auto"/>
        <w:jc w:val="both"/>
        <w:rPr>
          <w:rFonts w:ascii="Times New Roman" w:eastAsia="Times New Roman" w:hAnsi="Times New Roman" w:cs="Times New Roman"/>
          <w:bCs/>
          <w:sz w:val="20"/>
          <w:szCs w:val="20"/>
        </w:rPr>
      </w:pPr>
      <w:r w:rsidRPr="001627D5">
        <w:rPr>
          <w:rFonts w:ascii="Times New Roman" w:eastAsia="Times New Roman" w:hAnsi="Times New Roman" w:cs="Times New Roman"/>
          <w:bCs/>
          <w:sz w:val="20"/>
          <w:szCs w:val="20"/>
        </w:rPr>
        <w:t>Infrastructure and disaster risk reduction.</w:t>
      </w:r>
    </w:p>
    <w:p w14:paraId="046D2D9A" w14:textId="77777777" w:rsidR="001627D5" w:rsidRPr="001627D5" w:rsidRDefault="001627D5" w:rsidP="001627D5">
      <w:pPr>
        <w:widowControl w:val="0"/>
        <w:autoSpaceDE w:val="0"/>
        <w:autoSpaceDN w:val="0"/>
        <w:spacing w:after="0" w:line="240" w:lineRule="auto"/>
        <w:jc w:val="both"/>
        <w:rPr>
          <w:rFonts w:ascii="Times New Roman" w:eastAsia="Times New Roman" w:hAnsi="Times New Roman" w:cs="Times New Roman"/>
          <w:bCs/>
          <w:sz w:val="20"/>
          <w:szCs w:val="20"/>
        </w:rPr>
      </w:pPr>
    </w:p>
    <w:p w14:paraId="636F9CAB" w14:textId="01B59FAE" w:rsidR="001627D5" w:rsidRDefault="001627D5" w:rsidP="001627D5">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1627D5">
        <w:rPr>
          <w:rFonts w:ascii="Times New Roman" w:eastAsia="Times New Roman" w:hAnsi="Times New Roman" w:cs="Times New Roman"/>
          <w:sz w:val="20"/>
          <w:szCs w:val="20"/>
        </w:rPr>
        <w:t>The Ministry of Environment, Solid Waste Management and Climate Change is the primary beneficiary of the NAP</w:t>
      </w:r>
      <w:r w:rsidR="0085634C">
        <w:rPr>
          <w:rFonts w:ascii="Times New Roman" w:eastAsia="Times New Roman" w:hAnsi="Times New Roman" w:cs="Times New Roman"/>
          <w:sz w:val="20"/>
          <w:szCs w:val="20"/>
        </w:rPr>
        <w:t>.</w:t>
      </w:r>
      <w:r w:rsidRPr="001627D5">
        <w:rPr>
          <w:rFonts w:ascii="Times New Roman" w:eastAsia="Times New Roman" w:hAnsi="Times New Roman" w:cs="Times New Roman"/>
          <w:sz w:val="20"/>
          <w:szCs w:val="20"/>
        </w:rPr>
        <w:t xml:space="preserve"> The Delivery Partner is the Indian Ocean Commission.</w:t>
      </w:r>
    </w:p>
    <w:p w14:paraId="7CD6A2B2" w14:textId="77777777" w:rsidR="001627D5" w:rsidRPr="003B6A8D" w:rsidRDefault="001627D5" w:rsidP="003B6A8D">
      <w:pPr>
        <w:widowControl w:val="0"/>
        <w:autoSpaceDE w:val="0"/>
        <w:autoSpaceDN w:val="0"/>
        <w:spacing w:after="0" w:line="240" w:lineRule="auto"/>
        <w:jc w:val="both"/>
        <w:rPr>
          <w:rFonts w:ascii="Times New Roman" w:eastAsia="Times New Roman" w:hAnsi="Times New Roman" w:cs="Times New Roman"/>
          <w:sz w:val="20"/>
          <w:szCs w:val="20"/>
        </w:rPr>
      </w:pPr>
    </w:p>
    <w:p w14:paraId="729CAA36" w14:textId="3EB91855" w:rsidR="001627D5" w:rsidRDefault="001627D5" w:rsidP="00EB662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1627D5">
        <w:rPr>
          <w:rFonts w:ascii="Times New Roman" w:eastAsia="Times New Roman" w:hAnsi="Times New Roman" w:cs="Times New Roman"/>
          <w:sz w:val="20"/>
          <w:szCs w:val="20"/>
        </w:rPr>
        <w:t xml:space="preserve">Mauritius has </w:t>
      </w:r>
      <w:r w:rsidR="00233294">
        <w:rPr>
          <w:rFonts w:ascii="Times New Roman" w:eastAsia="Times New Roman" w:hAnsi="Times New Roman" w:cs="Times New Roman"/>
          <w:sz w:val="20"/>
          <w:szCs w:val="20"/>
        </w:rPr>
        <w:t xml:space="preserve">strengthened </w:t>
      </w:r>
      <w:r w:rsidRPr="001627D5">
        <w:rPr>
          <w:rFonts w:ascii="Times New Roman" w:eastAsia="Times New Roman" w:hAnsi="Times New Roman" w:cs="Times New Roman"/>
          <w:sz w:val="20"/>
          <w:szCs w:val="20"/>
        </w:rPr>
        <w:t xml:space="preserve">its disaster preparedness and risk reduction mechanisms </w:t>
      </w:r>
      <w:r w:rsidR="00233294">
        <w:rPr>
          <w:rFonts w:ascii="Times New Roman" w:eastAsia="Times New Roman" w:hAnsi="Times New Roman" w:cs="Times New Roman"/>
          <w:sz w:val="20"/>
          <w:szCs w:val="20"/>
        </w:rPr>
        <w:t xml:space="preserve">following the promulgation of the </w:t>
      </w:r>
      <w:r w:rsidRPr="001627D5">
        <w:rPr>
          <w:rFonts w:ascii="Times New Roman" w:eastAsia="Times New Roman" w:hAnsi="Times New Roman" w:cs="Times New Roman"/>
          <w:sz w:val="20"/>
          <w:szCs w:val="20"/>
        </w:rPr>
        <w:t>National Disaster Risk Reduction and Management Act 2016 and the establishment of the National Disaster Risk Reduction and Management Centre (NDRRMC).</w:t>
      </w:r>
    </w:p>
    <w:p w14:paraId="320E3D8A" w14:textId="77777777" w:rsidR="001627D5" w:rsidRPr="001627D5" w:rsidRDefault="001627D5" w:rsidP="001627D5">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F3AD35F" w14:textId="5676134C" w:rsidR="001627D5" w:rsidRDefault="001627D5" w:rsidP="00EB662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1627D5">
        <w:rPr>
          <w:rFonts w:ascii="Times New Roman" w:eastAsia="Times New Roman" w:hAnsi="Times New Roman" w:cs="Times New Roman"/>
          <w:sz w:val="20"/>
          <w:szCs w:val="20"/>
        </w:rPr>
        <w:t xml:space="preserve">Mauritius has </w:t>
      </w:r>
      <w:r w:rsidR="00F71203">
        <w:rPr>
          <w:rFonts w:ascii="Times New Roman" w:eastAsia="Times New Roman" w:hAnsi="Times New Roman" w:cs="Times New Roman"/>
          <w:sz w:val="20"/>
          <w:szCs w:val="20"/>
        </w:rPr>
        <w:t>established</w:t>
      </w:r>
      <w:r w:rsidR="005631A9">
        <w:rPr>
          <w:rFonts w:ascii="Times New Roman" w:eastAsia="Times New Roman" w:hAnsi="Times New Roman" w:cs="Times New Roman"/>
          <w:sz w:val="20"/>
          <w:szCs w:val="20"/>
        </w:rPr>
        <w:t xml:space="preserve"> </w:t>
      </w:r>
      <w:r w:rsidRPr="001627D5">
        <w:rPr>
          <w:rFonts w:ascii="Times New Roman" w:eastAsia="Times New Roman" w:hAnsi="Times New Roman" w:cs="Times New Roman"/>
          <w:sz w:val="20"/>
          <w:szCs w:val="20"/>
        </w:rPr>
        <w:t>its National Disaster Risk Reduction and Management Policy, Strategic Framework and Action Plan 2020-2030 for disaster risk reduction and management in line with the National Disaster Risk Reduction and Management Act 2016</w:t>
      </w:r>
      <w:r w:rsidR="00D42211">
        <w:rPr>
          <w:rFonts w:ascii="Times New Roman" w:eastAsia="Times New Roman" w:hAnsi="Times New Roman" w:cs="Times New Roman"/>
          <w:sz w:val="20"/>
          <w:szCs w:val="20"/>
        </w:rPr>
        <w:t>, the</w:t>
      </w:r>
      <w:r w:rsidRPr="001627D5">
        <w:rPr>
          <w:rFonts w:ascii="Times New Roman" w:eastAsia="Times New Roman" w:hAnsi="Times New Roman" w:cs="Times New Roman"/>
          <w:sz w:val="20"/>
          <w:szCs w:val="20"/>
        </w:rPr>
        <w:t xml:space="preserve"> Sendai Framework for Disaster Risk Reduction</w:t>
      </w:r>
      <w:r w:rsidR="00D42211">
        <w:rPr>
          <w:rFonts w:ascii="Times New Roman" w:eastAsia="Times New Roman" w:hAnsi="Times New Roman" w:cs="Times New Roman"/>
          <w:sz w:val="20"/>
          <w:szCs w:val="20"/>
        </w:rPr>
        <w:t xml:space="preserve"> (SFDRR)</w:t>
      </w:r>
      <w:r w:rsidRPr="001627D5">
        <w:rPr>
          <w:rFonts w:ascii="Times New Roman" w:eastAsia="Times New Roman" w:hAnsi="Times New Roman" w:cs="Times New Roman"/>
          <w:sz w:val="20"/>
          <w:szCs w:val="20"/>
        </w:rPr>
        <w:t xml:space="preserve"> 2015-2030</w:t>
      </w:r>
      <w:r w:rsidR="00D42211">
        <w:rPr>
          <w:rFonts w:ascii="Times New Roman" w:eastAsia="Times New Roman" w:hAnsi="Times New Roman" w:cs="Times New Roman"/>
          <w:sz w:val="20"/>
          <w:szCs w:val="20"/>
        </w:rPr>
        <w:t xml:space="preserve">, the Paris Agreement on Climate Change, SDGs (1,9,11 and 13), the Programme of Action for the implementation of SFDRR in Africa and the Small Islands Developing States Accelerated Modalities of Action (SAMOA) Pathway. </w:t>
      </w:r>
    </w:p>
    <w:p w14:paraId="43423666" w14:textId="77777777" w:rsidR="001627D5" w:rsidRPr="001627D5" w:rsidRDefault="001627D5" w:rsidP="001627D5">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ECBEA29" w14:textId="575BAC87" w:rsidR="001627D5" w:rsidRDefault="001627D5" w:rsidP="00EB662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1627D5">
        <w:rPr>
          <w:rFonts w:ascii="Times New Roman" w:eastAsia="Times New Roman" w:hAnsi="Times New Roman" w:cs="Times New Roman"/>
          <w:sz w:val="20"/>
          <w:szCs w:val="20"/>
        </w:rPr>
        <w:t xml:space="preserve">The National Action Plan 2020-2030 including </w:t>
      </w:r>
      <w:r w:rsidR="00B672E4" w:rsidRPr="001627D5">
        <w:rPr>
          <w:rFonts w:ascii="Times New Roman" w:eastAsia="Times New Roman" w:hAnsi="Times New Roman" w:cs="Times New Roman"/>
          <w:sz w:val="20"/>
          <w:szCs w:val="20"/>
        </w:rPr>
        <w:t>the Capacity</w:t>
      </w:r>
      <w:r w:rsidR="00B672E4" w:rsidRPr="00B672E4">
        <w:rPr>
          <w:rFonts w:ascii="Times New Roman" w:eastAsia="Times New Roman" w:hAnsi="Times New Roman" w:cs="Times New Roman"/>
          <w:sz w:val="20"/>
          <w:szCs w:val="20"/>
        </w:rPr>
        <w:t xml:space="preserve"> for Disaster Reduction Initiative Recommendations</w:t>
      </w:r>
      <w:r w:rsidR="00B672E4">
        <w:rPr>
          <w:rFonts w:ascii="Times New Roman" w:eastAsia="Times New Roman" w:hAnsi="Times New Roman" w:cs="Times New Roman"/>
          <w:sz w:val="20"/>
          <w:szCs w:val="20"/>
        </w:rPr>
        <w:t xml:space="preserve"> </w:t>
      </w:r>
      <w:r w:rsidRPr="001627D5">
        <w:rPr>
          <w:rFonts w:ascii="Times New Roman" w:eastAsia="Times New Roman" w:hAnsi="Times New Roman" w:cs="Times New Roman"/>
          <w:sz w:val="20"/>
          <w:szCs w:val="20"/>
        </w:rPr>
        <w:t>sets out 189 actions</w:t>
      </w:r>
      <w:r w:rsidR="0085634C">
        <w:rPr>
          <w:rFonts w:ascii="Times New Roman" w:eastAsia="Times New Roman" w:hAnsi="Times New Roman" w:cs="Times New Roman"/>
          <w:sz w:val="20"/>
          <w:szCs w:val="20"/>
        </w:rPr>
        <w:t xml:space="preserve">, </w:t>
      </w:r>
      <w:r w:rsidRPr="001627D5">
        <w:rPr>
          <w:rFonts w:ascii="Times New Roman" w:eastAsia="Times New Roman" w:hAnsi="Times New Roman" w:cs="Times New Roman"/>
          <w:sz w:val="20"/>
          <w:szCs w:val="20"/>
        </w:rPr>
        <w:t xml:space="preserve">grouped </w:t>
      </w:r>
      <w:r w:rsidR="0085634C">
        <w:rPr>
          <w:rFonts w:ascii="Times New Roman" w:eastAsia="Times New Roman" w:hAnsi="Times New Roman" w:cs="Times New Roman"/>
          <w:sz w:val="20"/>
          <w:szCs w:val="20"/>
        </w:rPr>
        <w:t>as follows</w:t>
      </w:r>
      <w:r w:rsidRPr="001627D5">
        <w:rPr>
          <w:rFonts w:ascii="Times New Roman" w:eastAsia="Times New Roman" w:hAnsi="Times New Roman" w:cs="Times New Roman"/>
          <w:sz w:val="20"/>
          <w:szCs w:val="20"/>
        </w:rPr>
        <w:t>: Disaster Risk Governance, Disaster Risk Reduction</w:t>
      </w:r>
      <w:r w:rsidR="00B672E4">
        <w:rPr>
          <w:rFonts w:ascii="Times New Roman" w:eastAsia="Times New Roman" w:hAnsi="Times New Roman" w:cs="Times New Roman"/>
          <w:sz w:val="20"/>
          <w:szCs w:val="20"/>
        </w:rPr>
        <w:t xml:space="preserve"> (DRR)</w:t>
      </w:r>
      <w:r w:rsidRPr="001627D5">
        <w:rPr>
          <w:rFonts w:ascii="Times New Roman" w:eastAsia="Times New Roman" w:hAnsi="Times New Roman" w:cs="Times New Roman"/>
          <w:sz w:val="20"/>
          <w:szCs w:val="20"/>
        </w:rPr>
        <w:t>, Warning and Alert and Preparedness, Response and Recovery to be implemented up t</w:t>
      </w:r>
      <w:r w:rsidR="00233294">
        <w:rPr>
          <w:rFonts w:ascii="Times New Roman" w:eastAsia="Times New Roman" w:hAnsi="Times New Roman" w:cs="Times New Roman"/>
          <w:sz w:val="20"/>
          <w:szCs w:val="20"/>
        </w:rPr>
        <w:t>o</w:t>
      </w:r>
      <w:r w:rsidRPr="001627D5">
        <w:rPr>
          <w:rFonts w:ascii="Times New Roman" w:eastAsia="Times New Roman" w:hAnsi="Times New Roman" w:cs="Times New Roman"/>
          <w:sz w:val="20"/>
          <w:szCs w:val="20"/>
        </w:rPr>
        <w:t xml:space="preserve"> 2030.</w:t>
      </w:r>
    </w:p>
    <w:p w14:paraId="1045079D" w14:textId="77777777" w:rsidR="001627D5" w:rsidRPr="00E96DBB" w:rsidRDefault="001627D5" w:rsidP="00E96DBB">
      <w:pPr>
        <w:widowControl w:val="0"/>
        <w:autoSpaceDE w:val="0"/>
        <w:autoSpaceDN w:val="0"/>
        <w:spacing w:after="0" w:line="240" w:lineRule="auto"/>
        <w:jc w:val="both"/>
        <w:rPr>
          <w:rFonts w:ascii="Times New Roman" w:eastAsia="Times New Roman" w:hAnsi="Times New Roman" w:cs="Times New Roman"/>
          <w:sz w:val="20"/>
          <w:szCs w:val="20"/>
        </w:rPr>
      </w:pPr>
    </w:p>
    <w:p w14:paraId="7F3BE506" w14:textId="7951A591" w:rsidR="001627D5" w:rsidRDefault="001627D5" w:rsidP="00EB662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1627D5">
        <w:rPr>
          <w:rFonts w:ascii="Times New Roman" w:eastAsia="Times New Roman" w:hAnsi="Times New Roman" w:cs="Times New Roman"/>
          <w:sz w:val="20"/>
          <w:szCs w:val="20"/>
        </w:rPr>
        <w:t>Mauritius is also working on the Review of its National Regulatory Frameworks on Disaster Risk Management</w:t>
      </w:r>
      <w:r w:rsidR="00B672E4">
        <w:rPr>
          <w:rFonts w:ascii="Times New Roman" w:eastAsia="Times New Roman" w:hAnsi="Times New Roman" w:cs="Times New Roman"/>
          <w:sz w:val="20"/>
          <w:szCs w:val="20"/>
        </w:rPr>
        <w:t xml:space="preserve"> (DRM)</w:t>
      </w:r>
      <w:r w:rsidRPr="001627D5">
        <w:rPr>
          <w:rFonts w:ascii="Times New Roman" w:eastAsia="Times New Roman" w:hAnsi="Times New Roman" w:cs="Times New Roman"/>
          <w:sz w:val="20"/>
          <w:szCs w:val="20"/>
        </w:rPr>
        <w:t xml:space="preserve"> with the support </w:t>
      </w:r>
      <w:r w:rsidR="00B3794E" w:rsidRPr="001627D5">
        <w:rPr>
          <w:rFonts w:ascii="Times New Roman" w:eastAsia="Times New Roman" w:hAnsi="Times New Roman" w:cs="Times New Roman"/>
          <w:sz w:val="20"/>
          <w:szCs w:val="20"/>
        </w:rPr>
        <w:t>of</w:t>
      </w:r>
      <w:r w:rsidR="00B3794E">
        <w:rPr>
          <w:rFonts w:ascii="Times New Roman" w:eastAsia="Times New Roman" w:hAnsi="Times New Roman" w:cs="Times New Roman"/>
          <w:sz w:val="20"/>
          <w:szCs w:val="20"/>
        </w:rPr>
        <w:t xml:space="preserve"> </w:t>
      </w:r>
      <w:r w:rsidR="00B3794E" w:rsidRPr="001627D5">
        <w:rPr>
          <w:rFonts w:ascii="Times New Roman" w:eastAsia="Times New Roman" w:hAnsi="Times New Roman" w:cs="Times New Roman"/>
          <w:sz w:val="20"/>
          <w:szCs w:val="20"/>
        </w:rPr>
        <w:t>UN</w:t>
      </w:r>
      <w:r w:rsidR="00B3794E" w:rsidRPr="00B3794E">
        <w:rPr>
          <w:rFonts w:ascii="Times New Roman" w:eastAsia="Times New Roman" w:hAnsi="Times New Roman" w:cs="Times New Roman"/>
          <w:sz w:val="20"/>
          <w:szCs w:val="20"/>
        </w:rPr>
        <w:t xml:space="preserve"> Office for Disaster Risk Reduction </w:t>
      </w:r>
      <w:r w:rsidR="00B3794E">
        <w:rPr>
          <w:rFonts w:ascii="Times New Roman" w:eastAsia="Times New Roman" w:hAnsi="Times New Roman" w:cs="Times New Roman"/>
          <w:sz w:val="20"/>
          <w:szCs w:val="20"/>
        </w:rPr>
        <w:t>(</w:t>
      </w:r>
      <w:r w:rsidRPr="001627D5">
        <w:rPr>
          <w:rFonts w:ascii="Times New Roman" w:eastAsia="Times New Roman" w:hAnsi="Times New Roman" w:cs="Times New Roman"/>
          <w:sz w:val="20"/>
          <w:szCs w:val="20"/>
        </w:rPr>
        <w:t>UNDR</w:t>
      </w:r>
      <w:r w:rsidR="00B3794E">
        <w:rPr>
          <w:rFonts w:ascii="Times New Roman" w:eastAsia="Times New Roman" w:hAnsi="Times New Roman" w:cs="Times New Roman"/>
          <w:sz w:val="20"/>
          <w:szCs w:val="20"/>
        </w:rPr>
        <w:t>R)</w:t>
      </w:r>
      <w:r w:rsidRPr="001627D5">
        <w:rPr>
          <w:rFonts w:ascii="Times New Roman" w:eastAsia="Times New Roman" w:hAnsi="Times New Roman" w:cs="Times New Roman"/>
          <w:sz w:val="20"/>
          <w:szCs w:val="20"/>
        </w:rPr>
        <w:t xml:space="preserve"> and </w:t>
      </w:r>
      <w:r w:rsidR="00B3794E" w:rsidRPr="00B3794E">
        <w:rPr>
          <w:rFonts w:ascii="Times New Roman" w:eastAsia="Times New Roman" w:hAnsi="Times New Roman" w:cs="Times New Roman"/>
          <w:sz w:val="20"/>
          <w:szCs w:val="20"/>
        </w:rPr>
        <w:t xml:space="preserve">International Federation of Red Cross and Red Crescent Societies </w:t>
      </w:r>
      <w:r w:rsidR="00B3794E">
        <w:rPr>
          <w:rFonts w:ascii="Times New Roman" w:eastAsia="Times New Roman" w:hAnsi="Times New Roman" w:cs="Times New Roman"/>
          <w:sz w:val="20"/>
          <w:szCs w:val="20"/>
        </w:rPr>
        <w:t>(</w:t>
      </w:r>
      <w:r w:rsidRPr="001627D5">
        <w:rPr>
          <w:rFonts w:ascii="Times New Roman" w:eastAsia="Times New Roman" w:hAnsi="Times New Roman" w:cs="Times New Roman"/>
          <w:sz w:val="20"/>
          <w:szCs w:val="20"/>
        </w:rPr>
        <w:t>IFRC</w:t>
      </w:r>
      <w:r w:rsidR="00B3794E">
        <w:rPr>
          <w:rFonts w:ascii="Times New Roman" w:eastAsia="Times New Roman" w:hAnsi="Times New Roman" w:cs="Times New Roman"/>
          <w:sz w:val="20"/>
          <w:szCs w:val="20"/>
        </w:rPr>
        <w:t>)</w:t>
      </w:r>
      <w:r w:rsidRPr="001627D5">
        <w:rPr>
          <w:rFonts w:ascii="Times New Roman" w:eastAsia="Times New Roman" w:hAnsi="Times New Roman" w:cs="Times New Roman"/>
          <w:sz w:val="20"/>
          <w:szCs w:val="20"/>
        </w:rPr>
        <w:t xml:space="preserve"> in strengthening Mauritius’ DRM framework. </w:t>
      </w:r>
    </w:p>
    <w:p w14:paraId="50901E3D" w14:textId="77777777" w:rsidR="001627D5" w:rsidRPr="001627D5" w:rsidRDefault="001627D5" w:rsidP="00EB662B">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7CE0181" w14:textId="77D4CF53" w:rsidR="001627D5" w:rsidRDefault="001627D5" w:rsidP="00EB662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1627D5">
        <w:rPr>
          <w:rFonts w:ascii="Times New Roman" w:eastAsia="Times New Roman" w:hAnsi="Times New Roman" w:cs="Times New Roman"/>
          <w:sz w:val="20"/>
          <w:szCs w:val="20"/>
        </w:rPr>
        <w:t xml:space="preserve">A Disaster Risk Reduction Financing roadmap </w:t>
      </w:r>
      <w:r w:rsidR="00837040">
        <w:rPr>
          <w:rFonts w:ascii="Times New Roman" w:eastAsia="Times New Roman" w:hAnsi="Times New Roman" w:cs="Times New Roman"/>
          <w:sz w:val="20"/>
          <w:szCs w:val="20"/>
        </w:rPr>
        <w:t xml:space="preserve">was </w:t>
      </w:r>
      <w:r w:rsidRPr="001627D5">
        <w:rPr>
          <w:rFonts w:ascii="Times New Roman" w:eastAsia="Times New Roman" w:hAnsi="Times New Roman" w:cs="Times New Roman"/>
          <w:sz w:val="20"/>
          <w:szCs w:val="20"/>
        </w:rPr>
        <w:t xml:space="preserve">developed in 2025 with the support of UNDRR to </w:t>
      </w:r>
      <w:r w:rsidR="00837040">
        <w:rPr>
          <w:rFonts w:ascii="Times New Roman" w:eastAsia="Times New Roman" w:hAnsi="Times New Roman" w:cs="Times New Roman"/>
          <w:sz w:val="20"/>
          <w:szCs w:val="20"/>
        </w:rPr>
        <w:t xml:space="preserve">seek </w:t>
      </w:r>
      <w:r w:rsidRPr="001627D5">
        <w:rPr>
          <w:rFonts w:ascii="Times New Roman" w:eastAsia="Times New Roman" w:hAnsi="Times New Roman" w:cs="Times New Roman"/>
          <w:sz w:val="20"/>
          <w:szCs w:val="20"/>
        </w:rPr>
        <w:t xml:space="preserve">DRR financing strategies. </w:t>
      </w:r>
    </w:p>
    <w:p w14:paraId="41618AC6" w14:textId="77777777" w:rsidR="001627D5" w:rsidRPr="001627D5" w:rsidRDefault="001627D5" w:rsidP="00EB662B">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51C821C" w14:textId="17A74CC1" w:rsidR="001627D5" w:rsidRDefault="001627D5" w:rsidP="00EB662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1627D5">
        <w:rPr>
          <w:rFonts w:ascii="Times New Roman" w:eastAsia="Times New Roman" w:hAnsi="Times New Roman" w:cs="Times New Roman"/>
          <w:sz w:val="20"/>
          <w:szCs w:val="20"/>
        </w:rPr>
        <w:t xml:space="preserve">With respect to present DRR financing, dedicated funding is provided mainly under the National Government budgetary programme. Agencies involved in implementation of DRR activities make appropriate budgetary provisions within their </w:t>
      </w:r>
      <w:r w:rsidR="003B6A8D">
        <w:rPr>
          <w:rFonts w:ascii="Times New Roman" w:eastAsia="Times New Roman" w:hAnsi="Times New Roman" w:cs="Times New Roman"/>
          <w:sz w:val="20"/>
          <w:szCs w:val="20"/>
        </w:rPr>
        <w:t>M</w:t>
      </w:r>
      <w:r w:rsidRPr="001627D5">
        <w:rPr>
          <w:rFonts w:ascii="Times New Roman" w:eastAsia="Times New Roman" w:hAnsi="Times New Roman" w:cs="Times New Roman"/>
          <w:sz w:val="20"/>
          <w:szCs w:val="20"/>
        </w:rPr>
        <w:t>inistry’s vote item.</w:t>
      </w:r>
    </w:p>
    <w:p w14:paraId="15C6D9C7" w14:textId="77777777" w:rsidR="001627D5" w:rsidRPr="001627D5" w:rsidRDefault="001627D5" w:rsidP="00EB662B">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F6069A1" w14:textId="65B51DB8" w:rsidR="001627D5" w:rsidRDefault="00103EE9" w:rsidP="00EB662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sidR="001627D5" w:rsidRPr="001627D5">
        <w:rPr>
          <w:rFonts w:ascii="Times New Roman" w:eastAsia="Times New Roman" w:hAnsi="Times New Roman" w:cs="Times New Roman"/>
          <w:sz w:val="20"/>
          <w:szCs w:val="20"/>
        </w:rPr>
        <w:t>o ensure preparedness and readiness at community level, the NDRRMC in collaboration with the Local Authorities and other key stakeholders regularly organise simulation exercises, sensiti</w:t>
      </w:r>
      <w:r w:rsidR="001627D5">
        <w:rPr>
          <w:rFonts w:ascii="Times New Roman" w:eastAsia="Times New Roman" w:hAnsi="Times New Roman" w:cs="Times New Roman"/>
          <w:sz w:val="20"/>
          <w:szCs w:val="20"/>
        </w:rPr>
        <w:t>s</w:t>
      </w:r>
      <w:r w:rsidR="001627D5" w:rsidRPr="001627D5">
        <w:rPr>
          <w:rFonts w:ascii="Times New Roman" w:eastAsia="Times New Roman" w:hAnsi="Times New Roman" w:cs="Times New Roman"/>
          <w:sz w:val="20"/>
          <w:szCs w:val="20"/>
        </w:rPr>
        <w:t xml:space="preserve">ation programmes </w:t>
      </w:r>
      <w:r w:rsidR="004B1C28" w:rsidRPr="001627D5">
        <w:rPr>
          <w:rFonts w:ascii="Times New Roman" w:eastAsia="Times New Roman" w:hAnsi="Times New Roman" w:cs="Times New Roman"/>
          <w:sz w:val="20"/>
          <w:szCs w:val="20"/>
        </w:rPr>
        <w:t>and Community</w:t>
      </w:r>
      <w:r w:rsidR="001627D5" w:rsidRPr="001627D5">
        <w:rPr>
          <w:rFonts w:ascii="Times New Roman" w:eastAsia="Times New Roman" w:hAnsi="Times New Roman" w:cs="Times New Roman"/>
          <w:sz w:val="20"/>
          <w:szCs w:val="20"/>
        </w:rPr>
        <w:t xml:space="preserve"> Disaster Response Programme</w:t>
      </w:r>
      <w:r w:rsidR="008C7A11">
        <w:rPr>
          <w:rFonts w:ascii="Times New Roman" w:eastAsia="Times New Roman" w:hAnsi="Times New Roman" w:cs="Times New Roman"/>
          <w:sz w:val="20"/>
          <w:szCs w:val="20"/>
        </w:rPr>
        <w:t>s</w:t>
      </w:r>
      <w:r w:rsidR="001627D5" w:rsidRPr="001627D5">
        <w:rPr>
          <w:rFonts w:ascii="Times New Roman" w:eastAsia="Times New Roman" w:hAnsi="Times New Roman" w:cs="Times New Roman"/>
          <w:sz w:val="20"/>
          <w:szCs w:val="20"/>
        </w:rPr>
        <w:t xml:space="preserve"> (CDRP).</w:t>
      </w:r>
    </w:p>
    <w:p w14:paraId="4BD28AC9" w14:textId="77777777" w:rsidR="00B1358B" w:rsidRDefault="00B1358B" w:rsidP="00EB662B">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3BFAEDD" w14:textId="308D6B41" w:rsidR="00B1358B" w:rsidRDefault="00B1358B" w:rsidP="00EB662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1137C">
        <w:rPr>
          <w:rFonts w:ascii="Times New Roman" w:eastAsia="Times New Roman" w:hAnsi="Times New Roman" w:cs="Times New Roman"/>
          <w:sz w:val="20"/>
          <w:szCs w:val="20"/>
        </w:rPr>
        <w:t xml:space="preserve">The Environment Act 2024, provides a robust legal basis for oil spill preparedness and response under Part V (Oil Spill and Environmental Emergency). </w:t>
      </w:r>
      <w:r w:rsidR="00103EE9">
        <w:rPr>
          <w:rFonts w:ascii="Times New Roman" w:eastAsia="Times New Roman" w:hAnsi="Times New Roman" w:cs="Times New Roman"/>
          <w:sz w:val="20"/>
          <w:szCs w:val="20"/>
        </w:rPr>
        <w:t>It</w:t>
      </w:r>
      <w:r w:rsidRPr="00D1137C">
        <w:rPr>
          <w:rFonts w:ascii="Times New Roman" w:eastAsia="Times New Roman" w:hAnsi="Times New Roman" w:cs="Times New Roman"/>
          <w:sz w:val="20"/>
          <w:szCs w:val="20"/>
        </w:rPr>
        <w:t xml:space="preserve"> formalises the National Oil Spill Contingency Plan (NOSCP), establishes the National Oil Spill Coordination Committee with a defined mandate, introduces </w:t>
      </w:r>
      <w:r w:rsidRPr="00D1137C">
        <w:rPr>
          <w:rFonts w:ascii="Times New Roman" w:eastAsia="Times New Roman" w:hAnsi="Times New Roman" w:cs="Times New Roman"/>
          <w:sz w:val="20"/>
          <w:szCs w:val="20"/>
        </w:rPr>
        <w:lastRenderedPageBreak/>
        <w:t>risk-based contingency planning, mandates rapid notification of oil spills, strengthens provisions for clean-up, volunteer management, independent monitoring, international/regional assistance, and clarifies liability and cost recovery mechanisms.</w:t>
      </w:r>
      <w:r w:rsidR="00233F44">
        <w:rPr>
          <w:rFonts w:ascii="Times New Roman" w:eastAsia="Times New Roman" w:hAnsi="Times New Roman" w:cs="Times New Roman"/>
          <w:sz w:val="20"/>
          <w:szCs w:val="20"/>
        </w:rPr>
        <w:t xml:space="preserve"> The plan also incorporates a list of appendices regarding useful technical information for oil spill preparedness and response. A new NOSCP has been established.</w:t>
      </w:r>
      <w:r w:rsidR="00883FE0">
        <w:rPr>
          <w:rFonts w:ascii="Times New Roman" w:eastAsia="Times New Roman" w:hAnsi="Times New Roman" w:cs="Times New Roman"/>
          <w:sz w:val="20"/>
          <w:szCs w:val="20"/>
        </w:rPr>
        <w:t xml:space="preserve"> </w:t>
      </w:r>
      <w:r w:rsidR="00883FE0" w:rsidRPr="007619FA">
        <w:rPr>
          <w:rFonts w:ascii="Times New Roman" w:eastAsia="Times New Roman" w:hAnsi="Times New Roman" w:cs="Times New Roman"/>
          <w:b/>
          <w:bCs/>
          <w:sz w:val="20"/>
          <w:szCs w:val="20"/>
        </w:rPr>
        <w:t xml:space="preserve">Annex </w:t>
      </w:r>
      <w:r w:rsidR="00A765EC" w:rsidRPr="007619FA">
        <w:rPr>
          <w:rFonts w:ascii="Times New Roman" w:eastAsia="Times New Roman" w:hAnsi="Times New Roman" w:cs="Times New Roman"/>
          <w:b/>
          <w:bCs/>
          <w:sz w:val="20"/>
          <w:szCs w:val="20"/>
        </w:rPr>
        <w:t>2</w:t>
      </w:r>
      <w:r w:rsidR="00883FE0">
        <w:rPr>
          <w:rFonts w:ascii="Times New Roman" w:eastAsia="Times New Roman" w:hAnsi="Times New Roman" w:cs="Times New Roman"/>
          <w:sz w:val="20"/>
          <w:szCs w:val="20"/>
        </w:rPr>
        <w:t xml:space="preserve"> </w:t>
      </w:r>
      <w:r w:rsidR="005B668A">
        <w:rPr>
          <w:rFonts w:ascii="Times New Roman" w:eastAsia="Times New Roman" w:hAnsi="Times New Roman" w:cs="Times New Roman"/>
          <w:sz w:val="20"/>
          <w:szCs w:val="20"/>
        </w:rPr>
        <w:t>lists</w:t>
      </w:r>
      <w:r w:rsidR="00883FE0">
        <w:rPr>
          <w:rFonts w:ascii="Times New Roman" w:eastAsia="Times New Roman" w:hAnsi="Times New Roman" w:cs="Times New Roman"/>
          <w:sz w:val="20"/>
          <w:szCs w:val="20"/>
        </w:rPr>
        <w:t xml:space="preserve"> the technical support and capacity building received from international agencies. </w:t>
      </w:r>
    </w:p>
    <w:p w14:paraId="4B70A9FA" w14:textId="77777777" w:rsidR="00883FE0" w:rsidRDefault="00883FE0" w:rsidP="00883FE0">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F2789B2" w14:textId="0ACF28A6" w:rsidR="00883FE0" w:rsidRPr="00883FE0" w:rsidRDefault="00883FE0" w:rsidP="00883FE0">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883FE0">
        <w:rPr>
          <w:rFonts w:ascii="Times New Roman" w:eastAsia="Times New Roman" w:hAnsi="Times New Roman" w:cs="Times New Roman"/>
          <w:sz w:val="20"/>
          <w:szCs w:val="20"/>
        </w:rPr>
        <w:t xml:space="preserve">Mauritius strengthened its physical response capability through the procurement of oil spill combat equipment, with substantial financial resources allocated </w:t>
      </w:r>
      <w:r w:rsidR="009577F3">
        <w:rPr>
          <w:rFonts w:ascii="Times New Roman" w:eastAsia="Times New Roman" w:hAnsi="Times New Roman" w:cs="Times New Roman"/>
          <w:sz w:val="20"/>
          <w:szCs w:val="20"/>
        </w:rPr>
        <w:t>in</w:t>
      </w:r>
      <w:r w:rsidR="009577F3" w:rsidRPr="00883FE0">
        <w:rPr>
          <w:rFonts w:ascii="Times New Roman" w:eastAsia="Times New Roman" w:hAnsi="Times New Roman" w:cs="Times New Roman"/>
          <w:sz w:val="20"/>
          <w:szCs w:val="20"/>
        </w:rPr>
        <w:t xml:space="preserve"> </w:t>
      </w:r>
      <w:r w:rsidRPr="00883FE0">
        <w:rPr>
          <w:rFonts w:ascii="Times New Roman" w:eastAsia="Times New Roman" w:hAnsi="Times New Roman" w:cs="Times New Roman"/>
          <w:sz w:val="20"/>
          <w:szCs w:val="20"/>
        </w:rPr>
        <w:t>2024 -2026 for booms, skimmers, power packs, storage systems and accessories, with deliveries ongoing. Additional equipment was procured by the Mauritius Ports Authority in 2023 to secure port waters.</w:t>
      </w:r>
    </w:p>
    <w:p w14:paraId="1A50001A" w14:textId="77777777" w:rsidR="00BA48B3" w:rsidRPr="00883FE0" w:rsidRDefault="00BA48B3" w:rsidP="00883FE0">
      <w:pPr>
        <w:widowControl w:val="0"/>
        <w:autoSpaceDE w:val="0"/>
        <w:autoSpaceDN w:val="0"/>
        <w:spacing w:after="0" w:line="240" w:lineRule="auto"/>
        <w:jc w:val="both"/>
        <w:rPr>
          <w:rFonts w:ascii="Times New Roman" w:eastAsia="Times New Roman" w:hAnsi="Times New Roman" w:cs="Times New Roman"/>
          <w:bCs/>
          <w:sz w:val="20"/>
          <w:szCs w:val="20"/>
        </w:rPr>
      </w:pPr>
    </w:p>
    <w:p w14:paraId="7E28276B" w14:textId="6EE918B5" w:rsidR="007C7ACD" w:rsidRDefault="007C7ACD" w:rsidP="007C7ACD">
      <w:pPr>
        <w:widowControl w:val="0"/>
        <w:autoSpaceDE w:val="0"/>
        <w:autoSpaceDN w:val="0"/>
        <w:spacing w:after="0" w:line="240" w:lineRule="auto"/>
        <w:jc w:val="both"/>
        <w:rPr>
          <w:rFonts w:ascii="Times New Roman" w:eastAsia="Times New Roman" w:hAnsi="Times New Roman" w:cs="Times New Roman"/>
          <w:b/>
          <w:sz w:val="24"/>
          <w:szCs w:val="24"/>
        </w:rPr>
      </w:pPr>
      <w:r w:rsidRPr="007C7ACD">
        <w:rPr>
          <w:rFonts w:ascii="Times New Roman" w:eastAsia="Times New Roman" w:hAnsi="Times New Roman" w:cs="Times New Roman"/>
          <w:b/>
          <w:sz w:val="24"/>
          <w:szCs w:val="24"/>
        </w:rPr>
        <w:t>B. Issues relating to the general provisions of the Covenant (arts. 1-5)</w:t>
      </w:r>
    </w:p>
    <w:p w14:paraId="2C7B2542" w14:textId="77777777" w:rsidR="007C7ACD" w:rsidRDefault="007C7ACD" w:rsidP="007C7ACD">
      <w:pPr>
        <w:widowControl w:val="0"/>
        <w:autoSpaceDE w:val="0"/>
        <w:autoSpaceDN w:val="0"/>
        <w:spacing w:after="0" w:line="240" w:lineRule="auto"/>
        <w:jc w:val="both"/>
        <w:rPr>
          <w:rFonts w:ascii="Times New Roman" w:eastAsia="Times New Roman" w:hAnsi="Times New Roman" w:cs="Times New Roman"/>
          <w:b/>
          <w:sz w:val="24"/>
          <w:szCs w:val="24"/>
        </w:rPr>
      </w:pPr>
    </w:p>
    <w:p w14:paraId="515FE928" w14:textId="7DB748BC" w:rsidR="007C7ACD" w:rsidRDefault="007C7ACD" w:rsidP="007C7ACD">
      <w:pPr>
        <w:widowControl w:val="0"/>
        <w:autoSpaceDE w:val="0"/>
        <w:autoSpaceDN w:val="0"/>
        <w:spacing w:after="0" w:line="240" w:lineRule="auto"/>
        <w:jc w:val="both"/>
        <w:rPr>
          <w:rFonts w:ascii="Times New Roman" w:eastAsia="Times New Roman" w:hAnsi="Times New Roman" w:cs="Times New Roman"/>
          <w:b/>
          <w:sz w:val="20"/>
          <w:szCs w:val="20"/>
        </w:rPr>
      </w:pPr>
      <w:r w:rsidRPr="007C7ACD">
        <w:rPr>
          <w:rFonts w:ascii="Times New Roman" w:eastAsia="Times New Roman" w:hAnsi="Times New Roman" w:cs="Times New Roman"/>
          <w:b/>
          <w:sz w:val="20"/>
          <w:szCs w:val="20"/>
        </w:rPr>
        <w:t xml:space="preserve">     Right to self-determination (art. 1)</w:t>
      </w:r>
    </w:p>
    <w:p w14:paraId="7BD58E7A" w14:textId="77777777" w:rsidR="007C7ACD" w:rsidRPr="007C7ACD" w:rsidRDefault="007C7ACD" w:rsidP="007C7ACD">
      <w:pPr>
        <w:widowControl w:val="0"/>
        <w:autoSpaceDE w:val="0"/>
        <w:autoSpaceDN w:val="0"/>
        <w:spacing w:after="0" w:line="240" w:lineRule="auto"/>
        <w:jc w:val="both"/>
        <w:rPr>
          <w:rFonts w:ascii="Times New Roman" w:eastAsia="Times New Roman" w:hAnsi="Times New Roman" w:cs="Times New Roman"/>
          <w:b/>
          <w:sz w:val="20"/>
          <w:szCs w:val="20"/>
        </w:rPr>
      </w:pPr>
    </w:p>
    <w:p w14:paraId="4CA3C699" w14:textId="0AEFFDBF" w:rsidR="007C7ACD" w:rsidRPr="00513823" w:rsidRDefault="007C7ACD" w:rsidP="00513823">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513823">
        <w:rPr>
          <w:rFonts w:ascii="Times New Roman" w:eastAsia="Times New Roman" w:hAnsi="Times New Roman" w:cs="Times New Roman"/>
          <w:sz w:val="20"/>
          <w:szCs w:val="20"/>
        </w:rPr>
        <w:t>There has never been an indigenous population on the entire Mauritian territory, including the Chagos Archipelago.  In its Advisory Opinion of 25 February 2019, the International Court of Justice (ICJ) has authoritatively determined that the Chagos Archipelago is and has always formed part of the territory of Mauritius, and has affirmed that the right to self-determination belonged to, and was meant to be exercised by, all the people of Mauritius as one territorial unit.  It has also recognised that the resettlement on the Chagos Archipelago of Mauritian nationals, including those of Chagossian origin, is to be addressed during the completion of the decolonisation of Mauritius.  Mauritians of Chagossian origin or any of the former inhabitants of the Chagos Archipelago are therefore not and cannot be considered to be an “indigenous population” or an “indigenous people”.</w:t>
      </w:r>
    </w:p>
    <w:p w14:paraId="4206CB86" w14:textId="77777777" w:rsidR="007C7ACD" w:rsidRPr="00513823" w:rsidRDefault="007C7ACD" w:rsidP="00513823">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9BABBC2" w14:textId="77777777" w:rsidR="007C7ACD" w:rsidRPr="00513823" w:rsidRDefault="007C7ACD" w:rsidP="00513823">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513823">
        <w:rPr>
          <w:rFonts w:ascii="Times New Roman" w:eastAsia="Times New Roman" w:hAnsi="Times New Roman" w:cs="Times New Roman"/>
          <w:sz w:val="20"/>
          <w:szCs w:val="20"/>
        </w:rPr>
        <w:t>The country which is responsible for the situation of the former inhabitants of the Chagos Archipelago is the UK.  Not only did it unlawfully excise the Chagos Archipelago from the territory of Mauritius, but it also forcibly removed all the former inhabitants of the Archipelago.</w:t>
      </w:r>
    </w:p>
    <w:p w14:paraId="2BC1C06B" w14:textId="77777777" w:rsidR="007C7ACD" w:rsidRPr="00513823" w:rsidRDefault="007C7ACD" w:rsidP="00513823">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1A50DB9" w14:textId="4A55C2D3" w:rsidR="007C7ACD" w:rsidRDefault="007C7ACD" w:rsidP="00513823">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lang w:val="en-GB"/>
        </w:rPr>
      </w:pPr>
      <w:r w:rsidRPr="00513823">
        <w:rPr>
          <w:rFonts w:ascii="Times New Roman" w:eastAsia="Times New Roman" w:hAnsi="Times New Roman" w:cs="Times New Roman"/>
          <w:sz w:val="20"/>
          <w:szCs w:val="20"/>
        </w:rPr>
        <w:t xml:space="preserve">The Government of Mauritius supports the legitimate aspiration of Chagossians, as Mauritian citizens, to be resettled in the Chagos Archipelago.  It has ensured the active involvement of Chagossians in its efforts to facilitate their return to the Chagos Archipelago.  Representatives of the Chagossian community formed part of the Mauritius delegation </w:t>
      </w:r>
      <w:r w:rsidR="008C7A11">
        <w:rPr>
          <w:rFonts w:ascii="Times New Roman" w:eastAsia="Times New Roman" w:hAnsi="Times New Roman" w:cs="Times New Roman"/>
          <w:sz w:val="20"/>
          <w:szCs w:val="20"/>
        </w:rPr>
        <w:t>that</w:t>
      </w:r>
      <w:r w:rsidR="008C7A11" w:rsidRPr="00513823">
        <w:rPr>
          <w:rFonts w:ascii="Times New Roman" w:eastAsia="Times New Roman" w:hAnsi="Times New Roman" w:cs="Times New Roman"/>
          <w:sz w:val="20"/>
          <w:szCs w:val="20"/>
        </w:rPr>
        <w:t xml:space="preserve"> </w:t>
      </w:r>
      <w:r w:rsidRPr="00513823">
        <w:rPr>
          <w:rFonts w:ascii="Times New Roman" w:eastAsia="Times New Roman" w:hAnsi="Times New Roman" w:cs="Times New Roman"/>
          <w:sz w:val="20"/>
          <w:szCs w:val="20"/>
        </w:rPr>
        <w:t>attended the meeting of the UN General Assembly which adopted Resolution 71/292 to request an advisory opinion of the ICJ on the legal consequences of the separation of the Chagos Archipelago from Mauritius in 1965.  Chagossians were also included in the</w:t>
      </w:r>
      <w:r w:rsidRPr="007C7ACD">
        <w:rPr>
          <w:rFonts w:ascii="Times New Roman" w:eastAsia="Times New Roman" w:hAnsi="Times New Roman" w:cs="Times New Roman"/>
          <w:bCs/>
          <w:sz w:val="20"/>
          <w:szCs w:val="20"/>
          <w:lang w:val="en-GB"/>
        </w:rPr>
        <w:t xml:space="preserve"> Mauritius delegation which participated in the public hearings held by the ICJ in September 2018.  One of the Chagossian representatives, Mrs Marie Liseby Elysé, made a video statement to the ICJ as part of the oral submissions of Mauritius.  In her statement, she recounted how she and other Chagossians had been forcibly removed from the Chagos Archipelago in blatant violation of their human rights.</w:t>
      </w:r>
    </w:p>
    <w:p w14:paraId="0BE654EF" w14:textId="77777777" w:rsidR="0071620D" w:rsidRPr="0071620D" w:rsidRDefault="0071620D" w:rsidP="0071620D">
      <w:pPr>
        <w:pStyle w:val="ListParagraph"/>
        <w:widowControl w:val="0"/>
        <w:spacing w:line="240" w:lineRule="auto"/>
        <w:jc w:val="both"/>
        <w:rPr>
          <w:rFonts w:ascii="Times New Roman" w:eastAsia="Times New Roman" w:hAnsi="Times New Roman" w:cs="Times New Roman"/>
          <w:bCs/>
          <w:sz w:val="20"/>
          <w:szCs w:val="20"/>
          <w:lang w:val="en-GB"/>
        </w:rPr>
      </w:pPr>
    </w:p>
    <w:p w14:paraId="140C5364" w14:textId="77777777" w:rsidR="007C7ACD" w:rsidRPr="00513823" w:rsidRDefault="007C7ACD" w:rsidP="00513823">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513823">
        <w:rPr>
          <w:rFonts w:ascii="Times New Roman" w:eastAsia="Times New Roman" w:hAnsi="Times New Roman" w:cs="Times New Roman"/>
          <w:sz w:val="20"/>
          <w:szCs w:val="20"/>
        </w:rPr>
        <w:t>Although the negotiations on the exercise of sovereignty over the Chagos Archipelago were between the Governments of Mauritius and the UK, the Government of Mauritius had regular consultations with Chagossians based in Mauritius to ensure that their rights are safeguarded.</w:t>
      </w:r>
    </w:p>
    <w:p w14:paraId="255C3EE3" w14:textId="77777777" w:rsidR="007C7ACD" w:rsidRPr="00513823" w:rsidRDefault="007C7ACD" w:rsidP="00513823">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7E7ED5C" w14:textId="3AAA2543" w:rsidR="007C7ACD" w:rsidRPr="00513823" w:rsidRDefault="007C7ACD" w:rsidP="00513823">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513823">
        <w:rPr>
          <w:rFonts w:ascii="Times New Roman" w:eastAsia="Times New Roman" w:hAnsi="Times New Roman" w:cs="Times New Roman"/>
          <w:sz w:val="20"/>
          <w:szCs w:val="20"/>
        </w:rPr>
        <w:t>Following the signing of the Agreement between Mauritius and the UK concerning the Chagos Archipelago including Diego Garcia</w:t>
      </w:r>
      <w:r w:rsidR="00966D43">
        <w:rPr>
          <w:rFonts w:ascii="Times New Roman" w:eastAsia="Times New Roman" w:hAnsi="Times New Roman" w:cs="Times New Roman"/>
          <w:sz w:val="20"/>
          <w:szCs w:val="20"/>
        </w:rPr>
        <w:t xml:space="preserve"> on 22 May 2025</w:t>
      </w:r>
      <w:r w:rsidRPr="00513823">
        <w:rPr>
          <w:rFonts w:ascii="Times New Roman" w:eastAsia="Times New Roman" w:hAnsi="Times New Roman" w:cs="Times New Roman"/>
          <w:sz w:val="20"/>
          <w:szCs w:val="20"/>
        </w:rPr>
        <w:t>, an inter-Ministerial Committee</w:t>
      </w:r>
      <w:r w:rsidR="00966D43">
        <w:rPr>
          <w:rFonts w:ascii="Times New Roman" w:eastAsia="Times New Roman" w:hAnsi="Times New Roman" w:cs="Times New Roman"/>
          <w:sz w:val="20"/>
          <w:szCs w:val="20"/>
        </w:rPr>
        <w:t xml:space="preserve"> was</w:t>
      </w:r>
      <w:r w:rsidRPr="00513823">
        <w:rPr>
          <w:rFonts w:ascii="Times New Roman" w:eastAsia="Times New Roman" w:hAnsi="Times New Roman" w:cs="Times New Roman"/>
          <w:sz w:val="20"/>
          <w:szCs w:val="20"/>
        </w:rPr>
        <w:t xml:space="preserve"> set up under the chairmanship of the Prime Minister to look into projects to be implemented in the Chagos Archipelago.  The Committee comprises three representatives of the Chagossian community.</w:t>
      </w:r>
    </w:p>
    <w:p w14:paraId="6DBE7D66" w14:textId="77777777" w:rsidR="007C7ACD" w:rsidRPr="00513823" w:rsidRDefault="007C7ACD" w:rsidP="00513823">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25D44A0" w14:textId="3E187395" w:rsidR="007C7ACD" w:rsidRPr="00513823" w:rsidRDefault="007C7ACD" w:rsidP="00513823">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513823">
        <w:rPr>
          <w:rFonts w:ascii="Times New Roman" w:eastAsia="Times New Roman" w:hAnsi="Times New Roman" w:cs="Times New Roman"/>
          <w:sz w:val="20"/>
          <w:szCs w:val="20"/>
        </w:rPr>
        <w:t xml:space="preserve">The Agreement </w:t>
      </w:r>
      <w:r w:rsidR="00966D43">
        <w:rPr>
          <w:rFonts w:ascii="Times New Roman" w:eastAsia="Times New Roman" w:hAnsi="Times New Roman" w:cs="Times New Roman"/>
          <w:sz w:val="20"/>
          <w:szCs w:val="20"/>
        </w:rPr>
        <w:t>between</w:t>
      </w:r>
      <w:r w:rsidRPr="00513823">
        <w:rPr>
          <w:rFonts w:ascii="Times New Roman" w:eastAsia="Times New Roman" w:hAnsi="Times New Roman" w:cs="Times New Roman"/>
          <w:sz w:val="20"/>
          <w:szCs w:val="20"/>
        </w:rPr>
        <w:t xml:space="preserve"> Mauritius and the UK on the Chagos Archipelago addresses wrongs of the past.  Under the Agreement, the UK will capitalise in the sum of £40 million a Trust Fund to be established by Mauritius for the benefit of Chagossians.  </w:t>
      </w:r>
    </w:p>
    <w:p w14:paraId="2F1E96A7" w14:textId="77777777" w:rsidR="007C7ACD" w:rsidRPr="00513823" w:rsidRDefault="007C7ACD" w:rsidP="00513823">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178F202" w14:textId="5708B71C" w:rsidR="007C7ACD" w:rsidRPr="00513823" w:rsidRDefault="007C7ACD" w:rsidP="00513823">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513823">
        <w:rPr>
          <w:rFonts w:ascii="Times New Roman" w:eastAsia="Times New Roman" w:hAnsi="Times New Roman" w:cs="Times New Roman"/>
          <w:sz w:val="20"/>
          <w:szCs w:val="20"/>
        </w:rPr>
        <w:t xml:space="preserve">The Agreement also provides that in the exercise of its sovereignty over the Chagos Archipelago, Mauritius is free to implement a resettlement programme on the islands of the Chagos Archipelago other than Diego Garcia.  Although Chagossians will not be able to resettle in Diego Garcia, they will have the opportunity to visit that island.  Representatives of the Chagossian community will be invited to participate in the high-level visit which the Government of Mauritius proposes to organise to the Chagos Archipelago, including Diego Garcia, following the entry into force of the Agreement on the Chagos Archipelago.  Mauritius and the UK will also work together to resume a programme of visits for </w:t>
      </w:r>
      <w:r w:rsidRPr="00513823">
        <w:rPr>
          <w:rFonts w:ascii="Times New Roman" w:eastAsia="Times New Roman" w:hAnsi="Times New Roman" w:cs="Times New Roman"/>
          <w:sz w:val="20"/>
          <w:szCs w:val="20"/>
        </w:rPr>
        <w:lastRenderedPageBreak/>
        <w:t>Chagossians to the Chagos Archipelago, including Diego Garcia.  Moreover, provision has been made under the Agreement on the Chagos Archipelago for Chagossians to be allowed to work in Diego Garcia provided they are suitably qualified and this is consistent with the policies, requirements, laws and regulations applicable to such employment.</w:t>
      </w:r>
    </w:p>
    <w:p w14:paraId="0F46751A" w14:textId="77777777" w:rsidR="0030089D" w:rsidRPr="00C36B58" w:rsidRDefault="0030089D" w:rsidP="00C36B58">
      <w:pPr>
        <w:widowControl w:val="0"/>
        <w:autoSpaceDE w:val="0"/>
        <w:autoSpaceDN w:val="0"/>
        <w:spacing w:after="0" w:line="240" w:lineRule="auto"/>
        <w:jc w:val="both"/>
        <w:rPr>
          <w:rFonts w:ascii="Times New Roman" w:eastAsia="Times New Roman" w:hAnsi="Times New Roman" w:cs="Times New Roman"/>
          <w:bCs/>
          <w:sz w:val="20"/>
          <w:szCs w:val="20"/>
        </w:rPr>
      </w:pPr>
    </w:p>
    <w:p w14:paraId="4E0434E5" w14:textId="5C418EAF" w:rsidR="0030089D" w:rsidRDefault="0030089D" w:rsidP="0030089D">
      <w:pPr>
        <w:widowControl w:val="0"/>
        <w:autoSpaceDE w:val="0"/>
        <w:autoSpaceDN w:val="0"/>
        <w:spacing w:after="0" w:line="240" w:lineRule="auto"/>
        <w:jc w:val="both"/>
        <w:rPr>
          <w:rFonts w:ascii="Times New Roman" w:eastAsia="Times New Roman" w:hAnsi="Times New Roman" w:cs="Times New Roman"/>
          <w:b/>
          <w:sz w:val="20"/>
          <w:szCs w:val="20"/>
        </w:rPr>
      </w:pPr>
      <w:r w:rsidRPr="0030089D">
        <w:rPr>
          <w:rFonts w:ascii="Times New Roman" w:eastAsia="Times New Roman" w:hAnsi="Times New Roman" w:cs="Times New Roman"/>
          <w:b/>
          <w:sz w:val="20"/>
          <w:szCs w:val="20"/>
        </w:rPr>
        <w:t>Maximum available resources (art.2 (1))</w:t>
      </w:r>
    </w:p>
    <w:p w14:paraId="1359C76D" w14:textId="35DEA12A" w:rsidR="00B1358B" w:rsidRPr="003716CA" w:rsidRDefault="00B1358B" w:rsidP="003716CA">
      <w:pPr>
        <w:widowControl w:val="0"/>
        <w:autoSpaceDE w:val="0"/>
        <w:autoSpaceDN w:val="0"/>
        <w:spacing w:after="0" w:line="240" w:lineRule="auto"/>
        <w:jc w:val="both"/>
        <w:rPr>
          <w:rFonts w:ascii="Times New Roman" w:eastAsia="Times New Roman" w:hAnsi="Times New Roman" w:cs="Times New Roman"/>
          <w:sz w:val="20"/>
          <w:szCs w:val="20"/>
        </w:rPr>
      </w:pPr>
    </w:p>
    <w:p w14:paraId="0B5DBF6F" w14:textId="4285843D" w:rsidR="00327D23" w:rsidRPr="003716CA" w:rsidRDefault="00327D23"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Mauritius does not have a </w:t>
      </w:r>
      <w:r w:rsidR="00CE0292">
        <w:rPr>
          <w:rFonts w:ascii="Times New Roman" w:eastAsia="Times New Roman" w:hAnsi="Times New Roman" w:cs="Times New Roman"/>
          <w:sz w:val="20"/>
          <w:szCs w:val="20"/>
        </w:rPr>
        <w:t>N</w:t>
      </w:r>
      <w:r w:rsidRPr="003716CA">
        <w:rPr>
          <w:rFonts w:ascii="Times New Roman" w:eastAsia="Times New Roman" w:hAnsi="Times New Roman" w:cs="Times New Roman"/>
          <w:sz w:val="20"/>
          <w:szCs w:val="20"/>
        </w:rPr>
        <w:t xml:space="preserve">ational </w:t>
      </w:r>
      <w:r w:rsidR="00CE0292">
        <w:rPr>
          <w:rFonts w:ascii="Times New Roman" w:eastAsia="Times New Roman" w:hAnsi="Times New Roman" w:cs="Times New Roman"/>
          <w:sz w:val="20"/>
          <w:szCs w:val="20"/>
        </w:rPr>
        <w:t>P</w:t>
      </w:r>
      <w:r w:rsidRPr="003716CA">
        <w:rPr>
          <w:rFonts w:ascii="Times New Roman" w:eastAsia="Times New Roman" w:hAnsi="Times New Roman" w:cs="Times New Roman"/>
          <w:sz w:val="20"/>
          <w:szCs w:val="20"/>
        </w:rPr>
        <w:t xml:space="preserve">overty </w:t>
      </w:r>
      <w:r w:rsidR="00CE0292">
        <w:rPr>
          <w:rFonts w:ascii="Times New Roman" w:eastAsia="Times New Roman" w:hAnsi="Times New Roman" w:cs="Times New Roman"/>
          <w:sz w:val="20"/>
          <w:szCs w:val="20"/>
        </w:rPr>
        <w:t>L</w:t>
      </w:r>
      <w:r w:rsidRPr="003716CA">
        <w:rPr>
          <w:rFonts w:ascii="Times New Roman" w:eastAsia="Times New Roman" w:hAnsi="Times New Roman" w:cs="Times New Roman"/>
          <w:sz w:val="20"/>
          <w:szCs w:val="20"/>
        </w:rPr>
        <w:t>ine but based on the</w:t>
      </w:r>
      <w:r w:rsidR="00C36B58">
        <w:rPr>
          <w:rFonts w:ascii="Times New Roman" w:eastAsia="Times New Roman" w:hAnsi="Times New Roman" w:cs="Times New Roman"/>
          <w:sz w:val="20"/>
          <w:szCs w:val="20"/>
        </w:rPr>
        <w:t xml:space="preserve"> </w:t>
      </w:r>
      <w:r w:rsidR="00513823" w:rsidRPr="003716CA">
        <w:rPr>
          <w:rFonts w:ascii="Times New Roman" w:eastAsia="Times New Roman" w:hAnsi="Times New Roman" w:cs="Times New Roman"/>
          <w:sz w:val="20"/>
          <w:szCs w:val="20"/>
        </w:rPr>
        <w:t>HBS</w:t>
      </w:r>
      <w:r w:rsidRPr="003716CA">
        <w:rPr>
          <w:rFonts w:ascii="Times New Roman" w:eastAsia="Times New Roman" w:hAnsi="Times New Roman" w:cs="Times New Roman"/>
          <w:sz w:val="20"/>
          <w:szCs w:val="20"/>
        </w:rPr>
        <w:t xml:space="preserve"> data, a Relative Poverty Line (RPL) is determined to assess poverty situation in the country.</w:t>
      </w:r>
    </w:p>
    <w:p w14:paraId="0AD4DBED" w14:textId="77777777" w:rsidR="007757DA" w:rsidRPr="003716CA" w:rsidRDefault="007757DA"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B6B032E" w14:textId="571FF856" w:rsidR="00327D23" w:rsidRDefault="00327D23"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F2058">
        <w:rPr>
          <w:rFonts w:ascii="Times New Roman" w:eastAsia="Times New Roman" w:hAnsi="Times New Roman" w:cs="Times New Roman"/>
          <w:sz w:val="20"/>
          <w:szCs w:val="20"/>
        </w:rPr>
        <w:t>To capture the evolution of poverty in Mauritius, Statistics Mauritius’ approach is to use a ‘fixed’ threshold which is derived from the RPL of any year of the H</w:t>
      </w:r>
      <w:r w:rsidR="00513823" w:rsidRPr="003F2058">
        <w:rPr>
          <w:rFonts w:ascii="Times New Roman" w:eastAsia="Times New Roman" w:hAnsi="Times New Roman" w:cs="Times New Roman"/>
          <w:sz w:val="20"/>
          <w:szCs w:val="20"/>
        </w:rPr>
        <w:t>BS</w:t>
      </w:r>
      <w:r w:rsidRPr="003F2058">
        <w:rPr>
          <w:rFonts w:ascii="Times New Roman" w:eastAsia="Times New Roman" w:hAnsi="Times New Roman" w:cs="Times New Roman"/>
          <w:sz w:val="20"/>
          <w:szCs w:val="20"/>
        </w:rPr>
        <w:t xml:space="preserve"> and adjusted with price changes over time. </w:t>
      </w:r>
    </w:p>
    <w:p w14:paraId="1CF3D88D" w14:textId="77777777" w:rsidR="003F2058" w:rsidRPr="003F2058" w:rsidRDefault="003F2058" w:rsidP="003F2058">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52022C2" w14:textId="3294F691" w:rsidR="00327D23" w:rsidRPr="003716CA" w:rsidRDefault="00327D23"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The RPL is set at half of the median monthly household income per adult equivalent. In 2023, the </w:t>
      </w:r>
      <w:r w:rsidR="003F2058">
        <w:rPr>
          <w:rFonts w:ascii="Times New Roman" w:eastAsia="Times New Roman" w:hAnsi="Times New Roman" w:cs="Times New Roman"/>
          <w:sz w:val="20"/>
          <w:szCs w:val="20"/>
        </w:rPr>
        <w:t xml:space="preserve">RPL </w:t>
      </w:r>
      <w:r w:rsidRPr="003716CA">
        <w:rPr>
          <w:rFonts w:ascii="Times New Roman" w:eastAsia="Times New Roman" w:hAnsi="Times New Roman" w:cs="Times New Roman"/>
          <w:sz w:val="20"/>
          <w:szCs w:val="20"/>
        </w:rPr>
        <w:t>was Rs 12,378 for a one-adult member household and Rs 29,200 for a household comprising 2 adults and 2 children (aged below 16 years).</w:t>
      </w:r>
    </w:p>
    <w:p w14:paraId="78D784B0" w14:textId="77777777" w:rsidR="00327D23" w:rsidRPr="003716CA" w:rsidRDefault="00327D23"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BCBFAC2" w14:textId="41C0B9F7" w:rsidR="007757DA" w:rsidRPr="003F2058" w:rsidRDefault="00327D23" w:rsidP="00AB5873">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rPr>
      </w:pPr>
      <w:r w:rsidRPr="003F2058">
        <w:rPr>
          <w:rFonts w:ascii="Times New Roman" w:eastAsia="Times New Roman" w:hAnsi="Times New Roman" w:cs="Times New Roman"/>
          <w:sz w:val="20"/>
          <w:szCs w:val="20"/>
        </w:rPr>
        <w:t>Based on the ‘fixed thresholds’ of 1996/97 RPL, the poverty rates show a decreasing trend from 1996/97 to 2023</w:t>
      </w:r>
      <w:r w:rsidR="00C36B58">
        <w:rPr>
          <w:rFonts w:ascii="Times New Roman" w:eastAsia="Times New Roman" w:hAnsi="Times New Roman" w:cs="Times New Roman"/>
          <w:sz w:val="20"/>
          <w:szCs w:val="20"/>
        </w:rPr>
        <w:t>:</w:t>
      </w:r>
    </w:p>
    <w:p w14:paraId="2F7A12B8" w14:textId="19AAFEA4" w:rsidR="00AB5873" w:rsidRDefault="00AB5873" w:rsidP="00C36B58">
      <w:pPr>
        <w:pStyle w:val="Default"/>
        <w:rPr>
          <w:b/>
          <w:bCs/>
          <w:sz w:val="20"/>
          <w:szCs w:val="20"/>
        </w:rPr>
      </w:pPr>
    </w:p>
    <w:p w14:paraId="79C55EC1" w14:textId="77777777" w:rsidR="009D20DD" w:rsidRDefault="009D20DD" w:rsidP="00C36B58">
      <w:pPr>
        <w:pStyle w:val="Default"/>
        <w:rPr>
          <w:b/>
          <w:bCs/>
          <w:sz w:val="20"/>
          <w:szCs w:val="20"/>
        </w:rPr>
      </w:pPr>
    </w:p>
    <w:tbl>
      <w:tblPr>
        <w:tblStyle w:val="TableGrid"/>
        <w:tblW w:w="0" w:type="auto"/>
        <w:tblLook w:val="04A0" w:firstRow="1" w:lastRow="0" w:firstColumn="1" w:lastColumn="0" w:noHBand="0" w:noVBand="1"/>
      </w:tblPr>
      <w:tblGrid>
        <w:gridCol w:w="2291"/>
        <w:gridCol w:w="872"/>
        <w:gridCol w:w="1238"/>
        <w:gridCol w:w="1109"/>
        <w:gridCol w:w="1227"/>
        <w:gridCol w:w="1041"/>
        <w:gridCol w:w="1238"/>
      </w:tblGrid>
      <w:tr w:rsidR="009572E6" w:rsidRPr="009572E6" w14:paraId="422B0E2B" w14:textId="77777777" w:rsidTr="00634C4D">
        <w:tc>
          <w:tcPr>
            <w:tcW w:w="2405" w:type="dxa"/>
          </w:tcPr>
          <w:p w14:paraId="619CAF1A" w14:textId="77777777" w:rsidR="009572E6" w:rsidRPr="009572E6" w:rsidRDefault="009572E6" w:rsidP="00DE7DE1">
            <w:pPr>
              <w:pStyle w:val="Default"/>
              <w:jc w:val="center"/>
              <w:rPr>
                <w:b/>
                <w:bCs/>
                <w:sz w:val="20"/>
                <w:szCs w:val="20"/>
              </w:rPr>
            </w:pPr>
          </w:p>
        </w:tc>
        <w:tc>
          <w:tcPr>
            <w:tcW w:w="582" w:type="dxa"/>
          </w:tcPr>
          <w:p w14:paraId="52F66803" w14:textId="65A23F85" w:rsidR="009572E6" w:rsidRPr="009572E6" w:rsidRDefault="009572E6" w:rsidP="00DE7DE1">
            <w:pPr>
              <w:pStyle w:val="Default"/>
              <w:jc w:val="center"/>
              <w:rPr>
                <w:b/>
                <w:bCs/>
                <w:sz w:val="20"/>
                <w:szCs w:val="20"/>
              </w:rPr>
            </w:pPr>
            <w:r w:rsidRPr="009572E6">
              <w:rPr>
                <w:b/>
                <w:bCs/>
                <w:sz w:val="20"/>
                <w:szCs w:val="20"/>
              </w:rPr>
              <w:t>1996/97</w:t>
            </w:r>
          </w:p>
        </w:tc>
        <w:tc>
          <w:tcPr>
            <w:tcW w:w="1273" w:type="dxa"/>
          </w:tcPr>
          <w:p w14:paraId="520126B0" w14:textId="368CD480" w:rsidR="009572E6" w:rsidRPr="009572E6" w:rsidRDefault="009572E6" w:rsidP="00DE7DE1">
            <w:pPr>
              <w:pStyle w:val="Default"/>
              <w:jc w:val="center"/>
              <w:rPr>
                <w:b/>
                <w:bCs/>
                <w:sz w:val="20"/>
                <w:szCs w:val="20"/>
              </w:rPr>
            </w:pPr>
            <w:r w:rsidRPr="009572E6">
              <w:rPr>
                <w:b/>
                <w:bCs/>
                <w:sz w:val="20"/>
                <w:szCs w:val="20"/>
              </w:rPr>
              <w:t>2001/02</w:t>
            </w:r>
          </w:p>
        </w:tc>
        <w:tc>
          <w:tcPr>
            <w:tcW w:w="1132" w:type="dxa"/>
          </w:tcPr>
          <w:p w14:paraId="1136017C" w14:textId="65AAB8D8" w:rsidR="009572E6" w:rsidRPr="009572E6" w:rsidRDefault="009572E6" w:rsidP="00DE7DE1">
            <w:pPr>
              <w:pStyle w:val="Default"/>
              <w:jc w:val="center"/>
              <w:rPr>
                <w:b/>
                <w:bCs/>
                <w:sz w:val="20"/>
                <w:szCs w:val="20"/>
              </w:rPr>
            </w:pPr>
            <w:r w:rsidRPr="009572E6">
              <w:rPr>
                <w:b/>
                <w:bCs/>
                <w:sz w:val="20"/>
                <w:szCs w:val="20"/>
              </w:rPr>
              <w:t>2006/07</w:t>
            </w:r>
          </w:p>
        </w:tc>
        <w:tc>
          <w:tcPr>
            <w:tcW w:w="1272" w:type="dxa"/>
          </w:tcPr>
          <w:p w14:paraId="5FE3B9D4" w14:textId="06CB1D76" w:rsidR="009572E6" w:rsidRPr="009572E6" w:rsidRDefault="009572E6" w:rsidP="00DE7DE1">
            <w:pPr>
              <w:pStyle w:val="Default"/>
              <w:jc w:val="center"/>
              <w:rPr>
                <w:b/>
                <w:bCs/>
                <w:sz w:val="20"/>
                <w:szCs w:val="20"/>
              </w:rPr>
            </w:pPr>
            <w:r w:rsidRPr="009572E6">
              <w:rPr>
                <w:b/>
                <w:bCs/>
                <w:sz w:val="20"/>
                <w:szCs w:val="20"/>
              </w:rPr>
              <w:t>2012</w:t>
            </w:r>
          </w:p>
        </w:tc>
        <w:tc>
          <w:tcPr>
            <w:tcW w:w="1068" w:type="dxa"/>
          </w:tcPr>
          <w:p w14:paraId="3E5CD44E" w14:textId="50A696BC" w:rsidR="009572E6" w:rsidRPr="009572E6" w:rsidRDefault="009572E6" w:rsidP="00DE7DE1">
            <w:pPr>
              <w:pStyle w:val="Default"/>
              <w:jc w:val="center"/>
              <w:rPr>
                <w:b/>
                <w:bCs/>
                <w:sz w:val="20"/>
                <w:szCs w:val="20"/>
              </w:rPr>
            </w:pPr>
            <w:r w:rsidRPr="009572E6">
              <w:rPr>
                <w:b/>
                <w:bCs/>
                <w:sz w:val="20"/>
                <w:szCs w:val="20"/>
              </w:rPr>
              <w:t>2017</w:t>
            </w:r>
          </w:p>
        </w:tc>
        <w:tc>
          <w:tcPr>
            <w:tcW w:w="1284" w:type="dxa"/>
          </w:tcPr>
          <w:p w14:paraId="0A498975" w14:textId="0C535E37" w:rsidR="009572E6" w:rsidRPr="009572E6" w:rsidRDefault="009572E6" w:rsidP="00DE7DE1">
            <w:pPr>
              <w:pStyle w:val="Default"/>
              <w:jc w:val="center"/>
              <w:rPr>
                <w:b/>
                <w:bCs/>
                <w:sz w:val="20"/>
                <w:szCs w:val="20"/>
              </w:rPr>
            </w:pPr>
            <w:r w:rsidRPr="009572E6">
              <w:rPr>
                <w:b/>
                <w:bCs/>
                <w:sz w:val="20"/>
                <w:szCs w:val="20"/>
              </w:rPr>
              <w:t>2023</w:t>
            </w:r>
          </w:p>
        </w:tc>
      </w:tr>
      <w:tr w:rsidR="009572E6" w:rsidRPr="009572E6" w14:paraId="500B26B2" w14:textId="77777777" w:rsidTr="00634C4D">
        <w:tc>
          <w:tcPr>
            <w:tcW w:w="2405" w:type="dxa"/>
          </w:tcPr>
          <w:p w14:paraId="08CB5819" w14:textId="2FEE217F" w:rsidR="009572E6" w:rsidRPr="009572E6" w:rsidRDefault="009572E6" w:rsidP="00DE7DE1">
            <w:pPr>
              <w:pStyle w:val="Default"/>
              <w:jc w:val="center"/>
              <w:rPr>
                <w:b/>
                <w:bCs/>
                <w:sz w:val="20"/>
                <w:szCs w:val="20"/>
              </w:rPr>
            </w:pPr>
            <w:r w:rsidRPr="009572E6">
              <w:rPr>
                <w:b/>
                <w:bCs/>
                <w:sz w:val="20"/>
                <w:szCs w:val="20"/>
              </w:rPr>
              <w:t>Poverty Line using 1996/97 Relative poverty line as a ‘Fixed threshold’ in Rs per adult equivalent per month</w:t>
            </w:r>
          </w:p>
        </w:tc>
        <w:tc>
          <w:tcPr>
            <w:tcW w:w="582" w:type="dxa"/>
          </w:tcPr>
          <w:p w14:paraId="7BFF6DB4" w14:textId="0BA8F60E" w:rsidR="009572E6" w:rsidRPr="009572E6" w:rsidRDefault="009572E6" w:rsidP="00DE7DE1">
            <w:pPr>
              <w:pStyle w:val="Default"/>
              <w:jc w:val="center"/>
              <w:rPr>
                <w:b/>
                <w:bCs/>
                <w:sz w:val="20"/>
                <w:szCs w:val="20"/>
              </w:rPr>
            </w:pPr>
            <w:r w:rsidRPr="009572E6">
              <w:rPr>
                <w:b/>
                <w:bCs/>
                <w:sz w:val="20"/>
                <w:szCs w:val="20"/>
              </w:rPr>
              <w:t>2,004</w:t>
            </w:r>
          </w:p>
        </w:tc>
        <w:tc>
          <w:tcPr>
            <w:tcW w:w="1273" w:type="dxa"/>
          </w:tcPr>
          <w:p w14:paraId="11207C31" w14:textId="46B0E478" w:rsidR="009572E6" w:rsidRPr="009572E6" w:rsidRDefault="009572E6" w:rsidP="00DE7DE1">
            <w:pPr>
              <w:pStyle w:val="Default"/>
              <w:jc w:val="center"/>
              <w:rPr>
                <w:b/>
                <w:bCs/>
                <w:sz w:val="20"/>
                <w:szCs w:val="20"/>
              </w:rPr>
            </w:pPr>
            <w:r w:rsidRPr="009572E6">
              <w:rPr>
                <w:b/>
                <w:bCs/>
                <w:sz w:val="20"/>
                <w:szCs w:val="20"/>
              </w:rPr>
              <w:t>2,665</w:t>
            </w:r>
          </w:p>
        </w:tc>
        <w:tc>
          <w:tcPr>
            <w:tcW w:w="1132" w:type="dxa"/>
          </w:tcPr>
          <w:p w14:paraId="26492990" w14:textId="45B41ACA" w:rsidR="009572E6" w:rsidRPr="009572E6" w:rsidRDefault="009572E6" w:rsidP="00DE7DE1">
            <w:pPr>
              <w:pStyle w:val="Default"/>
              <w:jc w:val="center"/>
              <w:rPr>
                <w:b/>
                <w:bCs/>
                <w:sz w:val="20"/>
                <w:szCs w:val="20"/>
              </w:rPr>
            </w:pPr>
            <w:r w:rsidRPr="009572E6">
              <w:rPr>
                <w:b/>
                <w:bCs/>
                <w:sz w:val="20"/>
                <w:szCs w:val="20"/>
              </w:rPr>
              <w:t>3,572</w:t>
            </w:r>
          </w:p>
        </w:tc>
        <w:tc>
          <w:tcPr>
            <w:tcW w:w="1272" w:type="dxa"/>
          </w:tcPr>
          <w:p w14:paraId="5FCC30E8" w14:textId="7F2968DC" w:rsidR="009572E6" w:rsidRPr="009572E6" w:rsidRDefault="009572E6" w:rsidP="00DE7DE1">
            <w:pPr>
              <w:pStyle w:val="Default"/>
              <w:jc w:val="center"/>
              <w:rPr>
                <w:b/>
                <w:bCs/>
                <w:sz w:val="20"/>
                <w:szCs w:val="20"/>
              </w:rPr>
            </w:pPr>
            <w:r w:rsidRPr="009572E6">
              <w:rPr>
                <w:b/>
                <w:bCs/>
                <w:sz w:val="20"/>
                <w:szCs w:val="20"/>
              </w:rPr>
              <w:t>4,750</w:t>
            </w:r>
          </w:p>
        </w:tc>
        <w:tc>
          <w:tcPr>
            <w:tcW w:w="1068" w:type="dxa"/>
          </w:tcPr>
          <w:p w14:paraId="377D2BF1" w14:textId="0A416C6F" w:rsidR="009572E6" w:rsidRPr="009572E6" w:rsidRDefault="009572E6" w:rsidP="00DE7DE1">
            <w:pPr>
              <w:pStyle w:val="Default"/>
              <w:jc w:val="center"/>
              <w:rPr>
                <w:b/>
                <w:bCs/>
                <w:sz w:val="20"/>
                <w:szCs w:val="20"/>
              </w:rPr>
            </w:pPr>
            <w:r w:rsidRPr="009572E6">
              <w:rPr>
                <w:b/>
                <w:bCs/>
                <w:sz w:val="20"/>
                <w:szCs w:val="20"/>
              </w:rPr>
              <w:t>5,382</w:t>
            </w:r>
          </w:p>
        </w:tc>
        <w:tc>
          <w:tcPr>
            <w:tcW w:w="1284" w:type="dxa"/>
          </w:tcPr>
          <w:p w14:paraId="580B9976" w14:textId="1FF3F809" w:rsidR="009572E6" w:rsidRPr="009572E6" w:rsidRDefault="009572E6" w:rsidP="00DE7DE1">
            <w:pPr>
              <w:pStyle w:val="Default"/>
              <w:jc w:val="center"/>
              <w:rPr>
                <w:b/>
                <w:bCs/>
                <w:sz w:val="20"/>
                <w:szCs w:val="20"/>
              </w:rPr>
            </w:pPr>
            <w:r w:rsidRPr="009572E6">
              <w:rPr>
                <w:b/>
                <w:bCs/>
                <w:sz w:val="20"/>
                <w:szCs w:val="20"/>
              </w:rPr>
              <w:t>7,061</w:t>
            </w:r>
          </w:p>
        </w:tc>
      </w:tr>
      <w:tr w:rsidR="009572E6" w14:paraId="5091E2FF" w14:textId="77777777" w:rsidTr="00634C4D">
        <w:tc>
          <w:tcPr>
            <w:tcW w:w="2405" w:type="dxa"/>
          </w:tcPr>
          <w:p w14:paraId="56D86AE8" w14:textId="256D9D61" w:rsidR="009572E6" w:rsidRDefault="009572E6" w:rsidP="00DE7DE1">
            <w:pPr>
              <w:pStyle w:val="Default"/>
              <w:jc w:val="center"/>
              <w:rPr>
                <w:sz w:val="20"/>
                <w:szCs w:val="20"/>
              </w:rPr>
            </w:pPr>
            <w:r w:rsidRPr="009572E6">
              <w:rPr>
                <w:sz w:val="20"/>
                <w:szCs w:val="20"/>
              </w:rPr>
              <w:t>Estimated Number of poor households</w:t>
            </w:r>
          </w:p>
        </w:tc>
        <w:tc>
          <w:tcPr>
            <w:tcW w:w="582" w:type="dxa"/>
          </w:tcPr>
          <w:p w14:paraId="478A23DE" w14:textId="7CAE8982" w:rsidR="009572E6" w:rsidRDefault="009572E6" w:rsidP="00DE7DE1">
            <w:pPr>
              <w:pStyle w:val="Default"/>
              <w:jc w:val="center"/>
              <w:rPr>
                <w:sz w:val="20"/>
                <w:szCs w:val="20"/>
              </w:rPr>
            </w:pPr>
            <w:r>
              <w:rPr>
                <w:sz w:val="20"/>
                <w:szCs w:val="20"/>
              </w:rPr>
              <w:t>23,800</w:t>
            </w:r>
          </w:p>
        </w:tc>
        <w:tc>
          <w:tcPr>
            <w:tcW w:w="1273" w:type="dxa"/>
          </w:tcPr>
          <w:p w14:paraId="198ED078" w14:textId="57131051" w:rsidR="009572E6" w:rsidRDefault="009572E6" w:rsidP="00DE7DE1">
            <w:pPr>
              <w:pStyle w:val="Default"/>
              <w:jc w:val="center"/>
              <w:rPr>
                <w:sz w:val="20"/>
                <w:szCs w:val="20"/>
              </w:rPr>
            </w:pPr>
            <w:r>
              <w:rPr>
                <w:sz w:val="20"/>
                <w:szCs w:val="20"/>
              </w:rPr>
              <w:t>19,600</w:t>
            </w:r>
          </w:p>
        </w:tc>
        <w:tc>
          <w:tcPr>
            <w:tcW w:w="1132" w:type="dxa"/>
          </w:tcPr>
          <w:p w14:paraId="16E056C0" w14:textId="0896034E" w:rsidR="009572E6" w:rsidRDefault="009572E6" w:rsidP="00DE7DE1">
            <w:pPr>
              <w:pStyle w:val="Default"/>
              <w:jc w:val="center"/>
              <w:rPr>
                <w:sz w:val="20"/>
                <w:szCs w:val="20"/>
              </w:rPr>
            </w:pPr>
            <w:r>
              <w:rPr>
                <w:sz w:val="20"/>
                <w:szCs w:val="20"/>
              </w:rPr>
              <w:t>20,700</w:t>
            </w:r>
          </w:p>
        </w:tc>
        <w:tc>
          <w:tcPr>
            <w:tcW w:w="1272" w:type="dxa"/>
          </w:tcPr>
          <w:p w14:paraId="376CBE58" w14:textId="4B435149" w:rsidR="009572E6" w:rsidRDefault="009572E6" w:rsidP="00DE7DE1">
            <w:pPr>
              <w:pStyle w:val="Default"/>
              <w:jc w:val="center"/>
              <w:rPr>
                <w:sz w:val="20"/>
                <w:szCs w:val="20"/>
              </w:rPr>
            </w:pPr>
            <w:r>
              <w:rPr>
                <w:sz w:val="20"/>
                <w:szCs w:val="20"/>
              </w:rPr>
              <w:t>18,000</w:t>
            </w:r>
          </w:p>
        </w:tc>
        <w:tc>
          <w:tcPr>
            <w:tcW w:w="1068" w:type="dxa"/>
          </w:tcPr>
          <w:p w14:paraId="61CF1174" w14:textId="58AADFD7" w:rsidR="009572E6" w:rsidRDefault="009572E6" w:rsidP="00DE7DE1">
            <w:pPr>
              <w:pStyle w:val="Default"/>
              <w:jc w:val="center"/>
              <w:rPr>
                <w:sz w:val="20"/>
                <w:szCs w:val="20"/>
              </w:rPr>
            </w:pPr>
            <w:r>
              <w:rPr>
                <w:sz w:val="20"/>
                <w:szCs w:val="20"/>
              </w:rPr>
              <w:t>11,400</w:t>
            </w:r>
          </w:p>
        </w:tc>
        <w:tc>
          <w:tcPr>
            <w:tcW w:w="1284" w:type="dxa"/>
          </w:tcPr>
          <w:p w14:paraId="5FDD8706" w14:textId="3724549A" w:rsidR="009572E6" w:rsidRDefault="009572E6" w:rsidP="00DE7DE1">
            <w:pPr>
              <w:pStyle w:val="Default"/>
              <w:jc w:val="center"/>
              <w:rPr>
                <w:sz w:val="20"/>
                <w:szCs w:val="20"/>
              </w:rPr>
            </w:pPr>
            <w:r>
              <w:rPr>
                <w:sz w:val="20"/>
                <w:szCs w:val="20"/>
              </w:rPr>
              <w:t>3,800</w:t>
            </w:r>
          </w:p>
        </w:tc>
      </w:tr>
      <w:tr w:rsidR="009572E6" w14:paraId="75B354E1" w14:textId="77777777" w:rsidTr="00634C4D">
        <w:tc>
          <w:tcPr>
            <w:tcW w:w="2405" w:type="dxa"/>
          </w:tcPr>
          <w:p w14:paraId="07BE271C" w14:textId="17E4776D" w:rsidR="009572E6" w:rsidRPr="009572E6" w:rsidRDefault="009572E6" w:rsidP="00DE7DE1">
            <w:pPr>
              <w:pStyle w:val="Default"/>
              <w:jc w:val="center"/>
              <w:rPr>
                <w:i/>
                <w:iCs/>
                <w:sz w:val="20"/>
                <w:szCs w:val="20"/>
              </w:rPr>
            </w:pPr>
            <w:r w:rsidRPr="009572E6">
              <w:rPr>
                <w:i/>
                <w:iCs/>
                <w:sz w:val="20"/>
                <w:szCs w:val="20"/>
              </w:rPr>
              <w:t>Proportion of poor households (%)</w:t>
            </w:r>
          </w:p>
        </w:tc>
        <w:tc>
          <w:tcPr>
            <w:tcW w:w="582" w:type="dxa"/>
          </w:tcPr>
          <w:p w14:paraId="24EF01D0" w14:textId="42E3C00E" w:rsidR="009572E6" w:rsidRDefault="009572E6" w:rsidP="00DE7DE1">
            <w:pPr>
              <w:pStyle w:val="Default"/>
              <w:jc w:val="center"/>
              <w:rPr>
                <w:sz w:val="20"/>
                <w:szCs w:val="20"/>
              </w:rPr>
            </w:pPr>
            <w:r>
              <w:rPr>
                <w:sz w:val="20"/>
                <w:szCs w:val="20"/>
              </w:rPr>
              <w:t>8.7</w:t>
            </w:r>
          </w:p>
        </w:tc>
        <w:tc>
          <w:tcPr>
            <w:tcW w:w="1273" w:type="dxa"/>
          </w:tcPr>
          <w:p w14:paraId="00255B96" w14:textId="6FAAF110" w:rsidR="009572E6" w:rsidRDefault="009572E6" w:rsidP="00DE7DE1">
            <w:pPr>
              <w:pStyle w:val="Default"/>
              <w:jc w:val="center"/>
              <w:rPr>
                <w:sz w:val="20"/>
                <w:szCs w:val="20"/>
              </w:rPr>
            </w:pPr>
            <w:r>
              <w:rPr>
                <w:sz w:val="20"/>
                <w:szCs w:val="20"/>
              </w:rPr>
              <w:t>6.4</w:t>
            </w:r>
          </w:p>
        </w:tc>
        <w:tc>
          <w:tcPr>
            <w:tcW w:w="1132" w:type="dxa"/>
          </w:tcPr>
          <w:p w14:paraId="343746DC" w14:textId="64817D1A" w:rsidR="009572E6" w:rsidRDefault="009572E6" w:rsidP="00DE7DE1">
            <w:pPr>
              <w:pStyle w:val="Default"/>
              <w:jc w:val="center"/>
              <w:rPr>
                <w:sz w:val="20"/>
                <w:szCs w:val="20"/>
              </w:rPr>
            </w:pPr>
            <w:r>
              <w:rPr>
                <w:sz w:val="20"/>
                <w:szCs w:val="20"/>
              </w:rPr>
              <w:t>6.2</w:t>
            </w:r>
          </w:p>
        </w:tc>
        <w:tc>
          <w:tcPr>
            <w:tcW w:w="1272" w:type="dxa"/>
          </w:tcPr>
          <w:p w14:paraId="47A636B2" w14:textId="18C55445" w:rsidR="009572E6" w:rsidRDefault="009572E6" w:rsidP="00DE7DE1">
            <w:pPr>
              <w:pStyle w:val="Default"/>
              <w:jc w:val="center"/>
              <w:rPr>
                <w:sz w:val="20"/>
                <w:szCs w:val="20"/>
              </w:rPr>
            </w:pPr>
            <w:r>
              <w:rPr>
                <w:sz w:val="20"/>
                <w:szCs w:val="20"/>
              </w:rPr>
              <w:t>5.0</w:t>
            </w:r>
          </w:p>
        </w:tc>
        <w:tc>
          <w:tcPr>
            <w:tcW w:w="1068" w:type="dxa"/>
          </w:tcPr>
          <w:p w14:paraId="4E8D2B8C" w14:textId="6A5EE747" w:rsidR="009572E6" w:rsidRDefault="009572E6" w:rsidP="00DE7DE1">
            <w:pPr>
              <w:pStyle w:val="Default"/>
              <w:jc w:val="center"/>
              <w:rPr>
                <w:sz w:val="20"/>
                <w:szCs w:val="20"/>
              </w:rPr>
            </w:pPr>
            <w:r>
              <w:rPr>
                <w:sz w:val="20"/>
                <w:szCs w:val="20"/>
              </w:rPr>
              <w:t>3.0</w:t>
            </w:r>
          </w:p>
        </w:tc>
        <w:tc>
          <w:tcPr>
            <w:tcW w:w="1284" w:type="dxa"/>
          </w:tcPr>
          <w:p w14:paraId="18CC6E62" w14:textId="61FB425C" w:rsidR="009572E6" w:rsidRDefault="009572E6" w:rsidP="00DE7DE1">
            <w:pPr>
              <w:pStyle w:val="Default"/>
              <w:jc w:val="center"/>
              <w:rPr>
                <w:sz w:val="20"/>
                <w:szCs w:val="20"/>
              </w:rPr>
            </w:pPr>
            <w:r>
              <w:rPr>
                <w:sz w:val="20"/>
                <w:szCs w:val="20"/>
              </w:rPr>
              <w:t>0.9</w:t>
            </w:r>
          </w:p>
        </w:tc>
      </w:tr>
      <w:tr w:rsidR="009572E6" w14:paraId="1530288B" w14:textId="77777777" w:rsidTr="00634C4D">
        <w:tc>
          <w:tcPr>
            <w:tcW w:w="2405" w:type="dxa"/>
          </w:tcPr>
          <w:p w14:paraId="7BCC2D2D" w14:textId="7FA4BE02" w:rsidR="009572E6" w:rsidRDefault="009572E6" w:rsidP="00DE7DE1">
            <w:pPr>
              <w:pStyle w:val="Default"/>
              <w:jc w:val="center"/>
              <w:rPr>
                <w:sz w:val="20"/>
                <w:szCs w:val="20"/>
              </w:rPr>
            </w:pPr>
            <w:r w:rsidRPr="009572E6">
              <w:rPr>
                <w:sz w:val="20"/>
                <w:szCs w:val="20"/>
              </w:rPr>
              <w:t>Estimated number of poor persons</w:t>
            </w:r>
          </w:p>
        </w:tc>
        <w:tc>
          <w:tcPr>
            <w:tcW w:w="582" w:type="dxa"/>
          </w:tcPr>
          <w:p w14:paraId="62EE17D9" w14:textId="6A1D8EBA" w:rsidR="009572E6" w:rsidRDefault="009572E6" w:rsidP="00DE7DE1">
            <w:pPr>
              <w:pStyle w:val="Default"/>
              <w:jc w:val="center"/>
              <w:rPr>
                <w:sz w:val="20"/>
                <w:szCs w:val="20"/>
              </w:rPr>
            </w:pPr>
            <w:r>
              <w:rPr>
                <w:sz w:val="20"/>
                <w:szCs w:val="20"/>
              </w:rPr>
              <w:t>92,700</w:t>
            </w:r>
          </w:p>
        </w:tc>
        <w:tc>
          <w:tcPr>
            <w:tcW w:w="1273" w:type="dxa"/>
          </w:tcPr>
          <w:p w14:paraId="6315CD73" w14:textId="14BBDB58" w:rsidR="009572E6" w:rsidRDefault="009572E6" w:rsidP="00DE7DE1">
            <w:pPr>
              <w:pStyle w:val="Default"/>
              <w:jc w:val="center"/>
              <w:rPr>
                <w:sz w:val="20"/>
                <w:szCs w:val="20"/>
              </w:rPr>
            </w:pPr>
            <w:r>
              <w:rPr>
                <w:sz w:val="20"/>
                <w:szCs w:val="20"/>
              </w:rPr>
              <w:t>75,500</w:t>
            </w:r>
          </w:p>
        </w:tc>
        <w:tc>
          <w:tcPr>
            <w:tcW w:w="1132" w:type="dxa"/>
          </w:tcPr>
          <w:p w14:paraId="5677AB03" w14:textId="282AE3E2" w:rsidR="009572E6" w:rsidRDefault="009572E6" w:rsidP="00DE7DE1">
            <w:pPr>
              <w:pStyle w:val="Default"/>
              <w:jc w:val="center"/>
              <w:rPr>
                <w:sz w:val="20"/>
                <w:szCs w:val="20"/>
              </w:rPr>
            </w:pPr>
            <w:r>
              <w:rPr>
                <w:sz w:val="20"/>
                <w:szCs w:val="20"/>
              </w:rPr>
              <w:t>81,700</w:t>
            </w:r>
          </w:p>
        </w:tc>
        <w:tc>
          <w:tcPr>
            <w:tcW w:w="1272" w:type="dxa"/>
          </w:tcPr>
          <w:p w14:paraId="47E8840E" w14:textId="55324240" w:rsidR="009572E6" w:rsidRDefault="009572E6" w:rsidP="00DE7DE1">
            <w:pPr>
              <w:pStyle w:val="Default"/>
              <w:jc w:val="center"/>
              <w:rPr>
                <w:sz w:val="20"/>
                <w:szCs w:val="20"/>
              </w:rPr>
            </w:pPr>
            <w:r>
              <w:rPr>
                <w:sz w:val="20"/>
                <w:szCs w:val="20"/>
              </w:rPr>
              <w:t>65,500</w:t>
            </w:r>
          </w:p>
        </w:tc>
        <w:tc>
          <w:tcPr>
            <w:tcW w:w="1068" w:type="dxa"/>
          </w:tcPr>
          <w:p w14:paraId="3E1EF17E" w14:textId="52BFABA6" w:rsidR="009572E6" w:rsidRDefault="009572E6" w:rsidP="00DE7DE1">
            <w:pPr>
              <w:pStyle w:val="Default"/>
              <w:jc w:val="center"/>
              <w:rPr>
                <w:sz w:val="20"/>
                <w:szCs w:val="20"/>
              </w:rPr>
            </w:pPr>
            <w:r>
              <w:rPr>
                <w:sz w:val="20"/>
                <w:szCs w:val="20"/>
              </w:rPr>
              <w:t>43,700</w:t>
            </w:r>
          </w:p>
        </w:tc>
        <w:tc>
          <w:tcPr>
            <w:tcW w:w="1284" w:type="dxa"/>
          </w:tcPr>
          <w:p w14:paraId="44233189" w14:textId="42E122B2" w:rsidR="009572E6" w:rsidRDefault="009572E6" w:rsidP="00DE7DE1">
            <w:pPr>
              <w:pStyle w:val="Default"/>
              <w:jc w:val="center"/>
              <w:rPr>
                <w:sz w:val="20"/>
                <w:szCs w:val="20"/>
              </w:rPr>
            </w:pPr>
            <w:r>
              <w:rPr>
                <w:sz w:val="20"/>
                <w:szCs w:val="20"/>
              </w:rPr>
              <w:t>14,500</w:t>
            </w:r>
          </w:p>
        </w:tc>
      </w:tr>
      <w:tr w:rsidR="009572E6" w14:paraId="2EB0AA10" w14:textId="77777777" w:rsidTr="00634C4D">
        <w:tc>
          <w:tcPr>
            <w:tcW w:w="2405" w:type="dxa"/>
          </w:tcPr>
          <w:p w14:paraId="739012D1" w14:textId="16D070B6" w:rsidR="009572E6" w:rsidRPr="009572E6" w:rsidRDefault="009572E6" w:rsidP="00DE7DE1">
            <w:pPr>
              <w:pStyle w:val="Default"/>
              <w:jc w:val="center"/>
              <w:rPr>
                <w:i/>
                <w:iCs/>
                <w:sz w:val="20"/>
                <w:szCs w:val="20"/>
              </w:rPr>
            </w:pPr>
            <w:r w:rsidRPr="009572E6">
              <w:rPr>
                <w:i/>
                <w:iCs/>
                <w:sz w:val="20"/>
                <w:szCs w:val="20"/>
              </w:rPr>
              <w:t>Proportion of poor persons (%)</w:t>
            </w:r>
          </w:p>
        </w:tc>
        <w:tc>
          <w:tcPr>
            <w:tcW w:w="582" w:type="dxa"/>
          </w:tcPr>
          <w:p w14:paraId="792ED036" w14:textId="48DDD645" w:rsidR="009572E6" w:rsidRDefault="009572E6" w:rsidP="00DE7DE1">
            <w:pPr>
              <w:pStyle w:val="Default"/>
              <w:jc w:val="center"/>
              <w:rPr>
                <w:sz w:val="20"/>
                <w:szCs w:val="20"/>
              </w:rPr>
            </w:pPr>
            <w:r>
              <w:rPr>
                <w:sz w:val="20"/>
                <w:szCs w:val="20"/>
              </w:rPr>
              <w:t>8.2</w:t>
            </w:r>
          </w:p>
        </w:tc>
        <w:tc>
          <w:tcPr>
            <w:tcW w:w="1273" w:type="dxa"/>
          </w:tcPr>
          <w:p w14:paraId="13F6A43A" w14:textId="25FC0A29" w:rsidR="009572E6" w:rsidRDefault="009572E6" w:rsidP="00DE7DE1">
            <w:pPr>
              <w:pStyle w:val="Default"/>
              <w:jc w:val="center"/>
              <w:rPr>
                <w:sz w:val="20"/>
                <w:szCs w:val="20"/>
              </w:rPr>
            </w:pPr>
            <w:r>
              <w:rPr>
                <w:sz w:val="20"/>
                <w:szCs w:val="20"/>
              </w:rPr>
              <w:t>6.4</w:t>
            </w:r>
          </w:p>
        </w:tc>
        <w:tc>
          <w:tcPr>
            <w:tcW w:w="1132" w:type="dxa"/>
          </w:tcPr>
          <w:p w14:paraId="7806FB3E" w14:textId="75276E42" w:rsidR="009572E6" w:rsidRDefault="009572E6" w:rsidP="00DE7DE1">
            <w:pPr>
              <w:pStyle w:val="Default"/>
              <w:jc w:val="center"/>
              <w:rPr>
                <w:sz w:val="20"/>
                <w:szCs w:val="20"/>
              </w:rPr>
            </w:pPr>
            <w:r>
              <w:rPr>
                <w:sz w:val="20"/>
                <w:szCs w:val="20"/>
              </w:rPr>
              <w:t>6.7</w:t>
            </w:r>
          </w:p>
        </w:tc>
        <w:tc>
          <w:tcPr>
            <w:tcW w:w="1272" w:type="dxa"/>
          </w:tcPr>
          <w:p w14:paraId="3EE15FE0" w14:textId="4E39A495" w:rsidR="009572E6" w:rsidRDefault="009572E6" w:rsidP="00DE7DE1">
            <w:pPr>
              <w:pStyle w:val="Default"/>
              <w:jc w:val="center"/>
              <w:rPr>
                <w:sz w:val="20"/>
                <w:szCs w:val="20"/>
              </w:rPr>
            </w:pPr>
            <w:r>
              <w:rPr>
                <w:sz w:val="20"/>
                <w:szCs w:val="20"/>
              </w:rPr>
              <w:t>5.3</w:t>
            </w:r>
          </w:p>
        </w:tc>
        <w:tc>
          <w:tcPr>
            <w:tcW w:w="1068" w:type="dxa"/>
          </w:tcPr>
          <w:p w14:paraId="6727F302" w14:textId="5B5DE2A6" w:rsidR="009572E6" w:rsidRDefault="009572E6" w:rsidP="00DE7DE1">
            <w:pPr>
              <w:pStyle w:val="Default"/>
              <w:jc w:val="center"/>
              <w:rPr>
                <w:sz w:val="20"/>
                <w:szCs w:val="20"/>
              </w:rPr>
            </w:pPr>
            <w:r>
              <w:rPr>
                <w:sz w:val="20"/>
                <w:szCs w:val="20"/>
              </w:rPr>
              <w:t>3.5</w:t>
            </w:r>
          </w:p>
        </w:tc>
        <w:tc>
          <w:tcPr>
            <w:tcW w:w="1284" w:type="dxa"/>
          </w:tcPr>
          <w:p w14:paraId="02A27D61" w14:textId="31609C35" w:rsidR="009572E6" w:rsidRDefault="009572E6" w:rsidP="00DE7DE1">
            <w:pPr>
              <w:pStyle w:val="Default"/>
              <w:jc w:val="center"/>
              <w:rPr>
                <w:sz w:val="20"/>
                <w:szCs w:val="20"/>
              </w:rPr>
            </w:pPr>
            <w:r>
              <w:rPr>
                <w:sz w:val="20"/>
                <w:szCs w:val="20"/>
              </w:rPr>
              <w:t>1.2</w:t>
            </w:r>
          </w:p>
        </w:tc>
      </w:tr>
    </w:tbl>
    <w:p w14:paraId="522C8DC2" w14:textId="38E033F9" w:rsidR="009572E6" w:rsidRPr="00DE7DE1" w:rsidRDefault="00DE7DE1" w:rsidP="009572E6">
      <w:pPr>
        <w:pStyle w:val="Default"/>
        <w:rPr>
          <w:b/>
          <w:bCs/>
          <w:sz w:val="20"/>
          <w:szCs w:val="20"/>
        </w:rPr>
      </w:pPr>
      <w:r w:rsidRPr="00DE7DE1">
        <w:rPr>
          <w:b/>
          <w:bCs/>
          <w:sz w:val="20"/>
          <w:szCs w:val="20"/>
        </w:rPr>
        <w:t>Source:  Statistics Mauritius</w:t>
      </w:r>
    </w:p>
    <w:p w14:paraId="4905E983" w14:textId="77777777" w:rsidR="00327D23" w:rsidRDefault="00327D23"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358B613" w14:textId="77777777" w:rsidR="009D20DD" w:rsidRPr="003716CA" w:rsidRDefault="009D20DD"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05CBC5D" w14:textId="0086D35D" w:rsidR="00DE7DE1" w:rsidRPr="003716CA" w:rsidRDefault="007757DA"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The </w:t>
      </w:r>
      <w:r w:rsidR="00DE7DE1" w:rsidRPr="003716CA">
        <w:rPr>
          <w:rFonts w:ascii="Times New Roman" w:eastAsia="Times New Roman" w:hAnsi="Times New Roman" w:cs="Times New Roman"/>
          <w:sz w:val="20"/>
          <w:szCs w:val="20"/>
        </w:rPr>
        <w:t xml:space="preserve">Gini coefficient </w:t>
      </w:r>
      <w:r w:rsidRPr="003716CA">
        <w:rPr>
          <w:rFonts w:ascii="Times New Roman" w:eastAsia="Times New Roman" w:hAnsi="Times New Roman" w:cs="Times New Roman"/>
          <w:sz w:val="20"/>
          <w:szCs w:val="20"/>
        </w:rPr>
        <w:t xml:space="preserve">is </w:t>
      </w:r>
      <w:r w:rsidR="00DE7DE1" w:rsidRPr="003716CA">
        <w:rPr>
          <w:rFonts w:ascii="Times New Roman" w:eastAsia="Times New Roman" w:hAnsi="Times New Roman" w:cs="Times New Roman"/>
          <w:sz w:val="20"/>
          <w:szCs w:val="20"/>
        </w:rPr>
        <w:t>based on the HBS 2023</w:t>
      </w:r>
      <w:r w:rsidRPr="003716CA">
        <w:rPr>
          <w:rFonts w:ascii="Times New Roman" w:eastAsia="Times New Roman" w:hAnsi="Times New Roman" w:cs="Times New Roman"/>
          <w:sz w:val="20"/>
          <w:szCs w:val="20"/>
        </w:rPr>
        <w:t xml:space="preserve"> which </w:t>
      </w:r>
      <w:r w:rsidR="00DE7DE1" w:rsidRPr="003716CA">
        <w:rPr>
          <w:rFonts w:ascii="Times New Roman" w:eastAsia="Times New Roman" w:hAnsi="Times New Roman" w:cs="Times New Roman"/>
          <w:sz w:val="20"/>
          <w:szCs w:val="20"/>
        </w:rPr>
        <w:t>measures inequality based on the household disposable income. The coefficients range between 0 (complete equality) and 1 (complete inequality).</w:t>
      </w:r>
    </w:p>
    <w:p w14:paraId="750672B9" w14:textId="77777777" w:rsidR="002E12E9" w:rsidRPr="003716CA" w:rsidRDefault="002E12E9"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CD801F5" w14:textId="60B32DAD" w:rsidR="00327D23" w:rsidRPr="003716CA" w:rsidRDefault="00DE7DE1"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In terms of different income quintiles, the Gini coefficients in 2023 are given as follows:</w:t>
      </w:r>
    </w:p>
    <w:p w14:paraId="73EA63C5" w14:textId="77777777" w:rsidR="00DE7DE1" w:rsidRDefault="00DE7DE1" w:rsidP="00DE7DE1">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tbl>
      <w:tblPr>
        <w:tblStyle w:val="TableGrid"/>
        <w:tblW w:w="0" w:type="auto"/>
        <w:tblInd w:w="1466" w:type="dxa"/>
        <w:tblLook w:val="04A0" w:firstRow="1" w:lastRow="0" w:firstColumn="1" w:lastColumn="0" w:noHBand="0" w:noVBand="1"/>
      </w:tblPr>
      <w:tblGrid>
        <w:gridCol w:w="4148"/>
        <w:gridCol w:w="1931"/>
      </w:tblGrid>
      <w:tr w:rsidR="00DE7DE1" w:rsidRPr="00DE7DE1" w14:paraId="59A82AF9" w14:textId="77777777" w:rsidTr="00DE7DE1">
        <w:tc>
          <w:tcPr>
            <w:tcW w:w="4148" w:type="dxa"/>
          </w:tcPr>
          <w:p w14:paraId="399527F9" w14:textId="5BD83F43" w:rsidR="00DE7DE1" w:rsidRPr="00DE7DE1" w:rsidRDefault="00DE7DE1" w:rsidP="00DE7DE1">
            <w:pPr>
              <w:pStyle w:val="ListParagraph"/>
              <w:widowControl w:val="0"/>
              <w:autoSpaceDE w:val="0"/>
              <w:autoSpaceDN w:val="0"/>
              <w:ind w:left="0"/>
              <w:jc w:val="both"/>
              <w:rPr>
                <w:rFonts w:ascii="Times New Roman" w:eastAsia="Times New Roman" w:hAnsi="Times New Roman" w:cs="Times New Roman"/>
                <w:b/>
                <w:sz w:val="20"/>
                <w:szCs w:val="20"/>
              </w:rPr>
            </w:pPr>
            <w:r w:rsidRPr="00DE7DE1">
              <w:rPr>
                <w:rFonts w:ascii="Times New Roman" w:eastAsia="Times New Roman" w:hAnsi="Times New Roman" w:cs="Times New Roman"/>
                <w:b/>
                <w:sz w:val="20"/>
                <w:szCs w:val="20"/>
              </w:rPr>
              <w:t>Income Quintile</w:t>
            </w:r>
          </w:p>
        </w:tc>
        <w:tc>
          <w:tcPr>
            <w:tcW w:w="1931" w:type="dxa"/>
          </w:tcPr>
          <w:p w14:paraId="2A2B494F" w14:textId="46347E7C" w:rsidR="00DE7DE1" w:rsidRPr="00DE7DE1" w:rsidRDefault="00DE7DE1" w:rsidP="00DE7DE1">
            <w:pPr>
              <w:pStyle w:val="ListParagraph"/>
              <w:widowControl w:val="0"/>
              <w:autoSpaceDE w:val="0"/>
              <w:autoSpaceDN w:val="0"/>
              <w:ind w:left="0"/>
              <w:jc w:val="both"/>
              <w:rPr>
                <w:rFonts w:ascii="Times New Roman" w:eastAsia="Times New Roman" w:hAnsi="Times New Roman" w:cs="Times New Roman"/>
                <w:b/>
                <w:sz w:val="20"/>
                <w:szCs w:val="20"/>
              </w:rPr>
            </w:pPr>
            <w:r w:rsidRPr="00DE7DE1">
              <w:rPr>
                <w:rFonts w:ascii="Times New Roman" w:eastAsia="Times New Roman" w:hAnsi="Times New Roman" w:cs="Times New Roman"/>
                <w:b/>
                <w:sz w:val="20"/>
                <w:szCs w:val="20"/>
              </w:rPr>
              <w:t>2023</w:t>
            </w:r>
          </w:p>
        </w:tc>
      </w:tr>
      <w:tr w:rsidR="00DE7DE1" w14:paraId="47FFEAB5" w14:textId="77777777" w:rsidTr="00DE7DE1">
        <w:tc>
          <w:tcPr>
            <w:tcW w:w="4148" w:type="dxa"/>
          </w:tcPr>
          <w:p w14:paraId="2385730B" w14:textId="49D18A29" w:rsidR="00DE7DE1" w:rsidRDefault="00DE7DE1" w:rsidP="00DE7DE1">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First quintile</w:t>
            </w:r>
          </w:p>
        </w:tc>
        <w:tc>
          <w:tcPr>
            <w:tcW w:w="1931" w:type="dxa"/>
          </w:tcPr>
          <w:p w14:paraId="519B25A4" w14:textId="42679A89" w:rsidR="00DE7DE1" w:rsidRDefault="00DE7DE1" w:rsidP="00DE7DE1">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0.154</w:t>
            </w:r>
          </w:p>
        </w:tc>
      </w:tr>
      <w:tr w:rsidR="00DE7DE1" w14:paraId="17048CF2" w14:textId="77777777" w:rsidTr="00DE7DE1">
        <w:tc>
          <w:tcPr>
            <w:tcW w:w="4148" w:type="dxa"/>
          </w:tcPr>
          <w:p w14:paraId="3FDBEB55" w14:textId="30358D4D" w:rsidR="00DE7DE1" w:rsidRDefault="00DE7DE1" w:rsidP="00DE7DE1">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Second quintile</w:t>
            </w:r>
          </w:p>
        </w:tc>
        <w:tc>
          <w:tcPr>
            <w:tcW w:w="1931" w:type="dxa"/>
          </w:tcPr>
          <w:p w14:paraId="72E003F4" w14:textId="4E014E60" w:rsidR="00DE7DE1" w:rsidRDefault="00DE7DE1" w:rsidP="00DE7DE1">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0.066</w:t>
            </w:r>
          </w:p>
        </w:tc>
      </w:tr>
      <w:tr w:rsidR="00DE7DE1" w14:paraId="4368CA07" w14:textId="77777777" w:rsidTr="00DE7DE1">
        <w:tc>
          <w:tcPr>
            <w:tcW w:w="4148" w:type="dxa"/>
          </w:tcPr>
          <w:p w14:paraId="249FE992" w14:textId="49FBF953" w:rsidR="00DE7DE1" w:rsidRDefault="00DE7DE1" w:rsidP="00DE7DE1">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Third quintile</w:t>
            </w:r>
          </w:p>
        </w:tc>
        <w:tc>
          <w:tcPr>
            <w:tcW w:w="1931" w:type="dxa"/>
          </w:tcPr>
          <w:p w14:paraId="25D04EB9" w14:textId="627AAFDC" w:rsidR="00DE7DE1" w:rsidRDefault="00DE7DE1" w:rsidP="00DE7DE1">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0.055</w:t>
            </w:r>
          </w:p>
        </w:tc>
      </w:tr>
      <w:tr w:rsidR="00DE7DE1" w14:paraId="6CC574E3" w14:textId="77777777" w:rsidTr="00DE7DE1">
        <w:tc>
          <w:tcPr>
            <w:tcW w:w="4148" w:type="dxa"/>
          </w:tcPr>
          <w:p w14:paraId="261B3893" w14:textId="12ACC510" w:rsidR="00DE7DE1" w:rsidRDefault="00DE7DE1" w:rsidP="00DE7DE1">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Fourth quintile</w:t>
            </w:r>
          </w:p>
        </w:tc>
        <w:tc>
          <w:tcPr>
            <w:tcW w:w="1931" w:type="dxa"/>
          </w:tcPr>
          <w:p w14:paraId="7D56248F" w14:textId="520DF019" w:rsidR="00DE7DE1" w:rsidRDefault="00DE7DE1" w:rsidP="00DE7DE1">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0.060</w:t>
            </w:r>
          </w:p>
        </w:tc>
      </w:tr>
      <w:tr w:rsidR="00DE7DE1" w14:paraId="0022D08A" w14:textId="77777777" w:rsidTr="00DE7DE1">
        <w:tc>
          <w:tcPr>
            <w:tcW w:w="4148" w:type="dxa"/>
          </w:tcPr>
          <w:p w14:paraId="134F419C" w14:textId="72770236" w:rsidR="00DE7DE1" w:rsidRDefault="00DE7DE1" w:rsidP="00DE7DE1">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Fifth quintile</w:t>
            </w:r>
          </w:p>
        </w:tc>
        <w:tc>
          <w:tcPr>
            <w:tcW w:w="1931" w:type="dxa"/>
          </w:tcPr>
          <w:p w14:paraId="6294C3A7" w14:textId="2782D351" w:rsidR="00DE7DE1" w:rsidRDefault="00DE7DE1" w:rsidP="00DE7DE1">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0.203</w:t>
            </w:r>
          </w:p>
        </w:tc>
      </w:tr>
      <w:tr w:rsidR="00DE7DE1" w:rsidRPr="00DE7DE1" w14:paraId="72A87E32" w14:textId="77777777" w:rsidTr="00DE7DE1">
        <w:tc>
          <w:tcPr>
            <w:tcW w:w="4148" w:type="dxa"/>
          </w:tcPr>
          <w:p w14:paraId="6E221AE1" w14:textId="190E70D0" w:rsidR="00DE7DE1" w:rsidRPr="00DE7DE1" w:rsidRDefault="00DE7DE1" w:rsidP="00DE7DE1">
            <w:pPr>
              <w:pStyle w:val="ListParagraph"/>
              <w:widowControl w:val="0"/>
              <w:autoSpaceDE w:val="0"/>
              <w:autoSpaceDN w:val="0"/>
              <w:ind w:left="0"/>
              <w:jc w:val="both"/>
              <w:rPr>
                <w:rFonts w:ascii="Times New Roman" w:eastAsia="Times New Roman" w:hAnsi="Times New Roman" w:cs="Times New Roman"/>
                <w:b/>
                <w:sz w:val="20"/>
                <w:szCs w:val="20"/>
              </w:rPr>
            </w:pPr>
            <w:r w:rsidRPr="00DE7DE1">
              <w:rPr>
                <w:rFonts w:ascii="Times New Roman" w:eastAsia="Times New Roman" w:hAnsi="Times New Roman" w:cs="Times New Roman"/>
                <w:b/>
                <w:sz w:val="20"/>
                <w:szCs w:val="20"/>
              </w:rPr>
              <w:t>All households</w:t>
            </w:r>
          </w:p>
        </w:tc>
        <w:tc>
          <w:tcPr>
            <w:tcW w:w="1931" w:type="dxa"/>
          </w:tcPr>
          <w:p w14:paraId="2D6E11AA" w14:textId="1BC2EA1E" w:rsidR="00DE7DE1" w:rsidRPr="00DE7DE1" w:rsidRDefault="00DE7DE1" w:rsidP="00DE7DE1">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0.370</w:t>
            </w:r>
          </w:p>
        </w:tc>
      </w:tr>
    </w:tbl>
    <w:p w14:paraId="1F3FD244" w14:textId="5FE9B9CA" w:rsidR="007619FA" w:rsidRDefault="00C36B58" w:rsidP="007619FA">
      <w:pPr>
        <w:widowControl w:val="0"/>
        <w:ind w:left="720" w:firstLine="720"/>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 </w:t>
      </w:r>
      <w:r w:rsidR="00DB0CA6" w:rsidRPr="00C36B58">
        <w:rPr>
          <w:rFonts w:ascii="Times New Roman" w:eastAsia="Times New Roman" w:hAnsi="Times New Roman" w:cs="Times New Roman"/>
          <w:b/>
          <w:bCs/>
          <w:sz w:val="20"/>
          <w:szCs w:val="20"/>
        </w:rPr>
        <w:t>Source:</w:t>
      </w:r>
      <w:r w:rsidR="009B6327">
        <w:rPr>
          <w:rFonts w:ascii="Times New Roman" w:eastAsia="Times New Roman" w:hAnsi="Times New Roman" w:cs="Times New Roman"/>
          <w:b/>
          <w:bCs/>
          <w:sz w:val="20"/>
          <w:szCs w:val="20"/>
        </w:rPr>
        <w:t xml:space="preserve"> Statistics Mauritius</w:t>
      </w:r>
    </w:p>
    <w:p w14:paraId="4AAA5916" w14:textId="77777777" w:rsidR="009D20DD" w:rsidRDefault="009D20DD" w:rsidP="007619FA">
      <w:pPr>
        <w:widowControl w:val="0"/>
        <w:ind w:left="720" w:firstLine="720"/>
        <w:jc w:val="both"/>
        <w:rPr>
          <w:rFonts w:ascii="Times New Roman" w:eastAsia="Times New Roman" w:hAnsi="Times New Roman" w:cs="Times New Roman"/>
          <w:b/>
          <w:bCs/>
          <w:sz w:val="20"/>
          <w:szCs w:val="20"/>
        </w:rPr>
      </w:pPr>
    </w:p>
    <w:p w14:paraId="21531FAA" w14:textId="77777777" w:rsidR="009D20DD" w:rsidRDefault="009D20DD" w:rsidP="007619FA">
      <w:pPr>
        <w:widowControl w:val="0"/>
        <w:ind w:left="720" w:firstLine="720"/>
        <w:jc w:val="both"/>
        <w:rPr>
          <w:rFonts w:ascii="Times New Roman" w:eastAsia="Times New Roman" w:hAnsi="Times New Roman" w:cs="Times New Roman"/>
          <w:b/>
          <w:bCs/>
          <w:sz w:val="20"/>
          <w:szCs w:val="20"/>
        </w:rPr>
      </w:pPr>
    </w:p>
    <w:p w14:paraId="4CF651E4" w14:textId="77777777" w:rsidR="009D20DD" w:rsidRDefault="009D20DD" w:rsidP="007619FA">
      <w:pPr>
        <w:widowControl w:val="0"/>
        <w:ind w:left="720" w:firstLine="720"/>
        <w:jc w:val="both"/>
        <w:rPr>
          <w:rFonts w:ascii="Times New Roman" w:eastAsia="Times New Roman" w:hAnsi="Times New Roman" w:cs="Times New Roman"/>
          <w:b/>
          <w:bCs/>
          <w:sz w:val="20"/>
          <w:szCs w:val="20"/>
        </w:rPr>
      </w:pPr>
    </w:p>
    <w:p w14:paraId="2A593210" w14:textId="77777777" w:rsidR="009D20DD" w:rsidRDefault="009D20DD" w:rsidP="007619FA">
      <w:pPr>
        <w:widowControl w:val="0"/>
        <w:ind w:left="720" w:firstLine="720"/>
        <w:jc w:val="both"/>
        <w:rPr>
          <w:rFonts w:ascii="Times New Roman" w:eastAsia="Times New Roman" w:hAnsi="Times New Roman" w:cs="Times New Roman"/>
          <w:b/>
          <w:bCs/>
          <w:sz w:val="20"/>
          <w:szCs w:val="20"/>
        </w:rPr>
      </w:pPr>
    </w:p>
    <w:p w14:paraId="1AF35DBB" w14:textId="77777777" w:rsidR="009D20DD" w:rsidRPr="007619FA" w:rsidRDefault="009D20DD" w:rsidP="007619FA">
      <w:pPr>
        <w:widowControl w:val="0"/>
        <w:ind w:left="720" w:firstLine="720"/>
        <w:jc w:val="both"/>
        <w:rPr>
          <w:rFonts w:ascii="Times New Roman" w:eastAsia="Times New Roman" w:hAnsi="Times New Roman" w:cs="Times New Roman"/>
          <w:b/>
          <w:bCs/>
          <w:sz w:val="20"/>
          <w:szCs w:val="20"/>
        </w:rPr>
      </w:pPr>
    </w:p>
    <w:p w14:paraId="5C7FAB43" w14:textId="084C7A74" w:rsidR="00CE0292" w:rsidRDefault="00DB0CA6" w:rsidP="00DB0CA6">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The Gross Domestic Product (GDP), GDP per capita and level of public debt in proportion to GDP are as follows:</w:t>
      </w:r>
    </w:p>
    <w:p w14:paraId="00FD52BA" w14:textId="77777777" w:rsidR="009D20DD" w:rsidRPr="00CE0292" w:rsidRDefault="009D20DD" w:rsidP="009D20DD">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tbl>
      <w:tblPr>
        <w:tblStyle w:val="TableGrid"/>
        <w:tblW w:w="0" w:type="auto"/>
        <w:tblInd w:w="720" w:type="dxa"/>
        <w:tblLook w:val="04A0" w:firstRow="1" w:lastRow="0" w:firstColumn="1" w:lastColumn="0" w:noHBand="0" w:noVBand="1"/>
      </w:tblPr>
      <w:tblGrid>
        <w:gridCol w:w="1335"/>
        <w:gridCol w:w="751"/>
        <w:gridCol w:w="1081"/>
        <w:gridCol w:w="1080"/>
        <w:gridCol w:w="1080"/>
        <w:gridCol w:w="1080"/>
        <w:gridCol w:w="885"/>
        <w:gridCol w:w="1004"/>
      </w:tblGrid>
      <w:tr w:rsidR="00365426" w14:paraId="7A60329D" w14:textId="77777777" w:rsidTr="00365426">
        <w:tc>
          <w:tcPr>
            <w:tcW w:w="1335" w:type="dxa"/>
          </w:tcPr>
          <w:p w14:paraId="6AC0F07A" w14:textId="77777777"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p>
        </w:tc>
        <w:tc>
          <w:tcPr>
            <w:tcW w:w="751" w:type="dxa"/>
          </w:tcPr>
          <w:p w14:paraId="06D666C5" w14:textId="77777777"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p>
        </w:tc>
        <w:tc>
          <w:tcPr>
            <w:tcW w:w="1081" w:type="dxa"/>
          </w:tcPr>
          <w:p w14:paraId="6A313D00" w14:textId="1060A54A" w:rsidR="00365426" w:rsidRPr="00DB0CA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sidRPr="00DB0CA6">
              <w:rPr>
                <w:rFonts w:ascii="Times New Roman" w:eastAsia="Times New Roman" w:hAnsi="Times New Roman" w:cs="Times New Roman"/>
                <w:b/>
                <w:sz w:val="20"/>
                <w:szCs w:val="20"/>
              </w:rPr>
              <w:t>2020</w:t>
            </w:r>
          </w:p>
        </w:tc>
        <w:tc>
          <w:tcPr>
            <w:tcW w:w="1080" w:type="dxa"/>
          </w:tcPr>
          <w:p w14:paraId="7DFE13FF" w14:textId="13ECA734" w:rsidR="00365426" w:rsidRPr="00DB0CA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sidRPr="00DB0CA6">
              <w:rPr>
                <w:rFonts w:ascii="Times New Roman" w:eastAsia="Times New Roman" w:hAnsi="Times New Roman" w:cs="Times New Roman"/>
                <w:b/>
                <w:sz w:val="20"/>
                <w:szCs w:val="20"/>
              </w:rPr>
              <w:t>2021</w:t>
            </w:r>
          </w:p>
        </w:tc>
        <w:tc>
          <w:tcPr>
            <w:tcW w:w="1080" w:type="dxa"/>
          </w:tcPr>
          <w:p w14:paraId="1752062A" w14:textId="508A6AD7" w:rsidR="00365426" w:rsidRPr="00DB0CA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sidRPr="00DB0CA6">
              <w:rPr>
                <w:rFonts w:ascii="Times New Roman" w:eastAsia="Times New Roman" w:hAnsi="Times New Roman" w:cs="Times New Roman"/>
                <w:b/>
                <w:sz w:val="20"/>
                <w:szCs w:val="20"/>
              </w:rPr>
              <w:t>2022</w:t>
            </w:r>
          </w:p>
        </w:tc>
        <w:tc>
          <w:tcPr>
            <w:tcW w:w="1080" w:type="dxa"/>
          </w:tcPr>
          <w:p w14:paraId="40C33BB8" w14:textId="7539036B" w:rsidR="00365426" w:rsidRPr="00DB0CA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sidRPr="00DB0CA6">
              <w:rPr>
                <w:rFonts w:ascii="Times New Roman" w:eastAsia="Times New Roman" w:hAnsi="Times New Roman" w:cs="Times New Roman"/>
                <w:b/>
                <w:sz w:val="20"/>
                <w:szCs w:val="20"/>
              </w:rPr>
              <w:t>202</w:t>
            </w:r>
            <w:r>
              <w:rPr>
                <w:rFonts w:ascii="Times New Roman" w:eastAsia="Times New Roman" w:hAnsi="Times New Roman" w:cs="Times New Roman"/>
                <w:b/>
                <w:sz w:val="20"/>
                <w:szCs w:val="20"/>
              </w:rPr>
              <w:t>3</w:t>
            </w:r>
          </w:p>
        </w:tc>
        <w:tc>
          <w:tcPr>
            <w:tcW w:w="885" w:type="dxa"/>
          </w:tcPr>
          <w:p w14:paraId="7AB214BE" w14:textId="319DFD01" w:rsidR="00365426" w:rsidRPr="00DB0CA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2024</w:t>
            </w:r>
          </w:p>
        </w:tc>
        <w:tc>
          <w:tcPr>
            <w:tcW w:w="1004" w:type="dxa"/>
          </w:tcPr>
          <w:p w14:paraId="1CD6E01B" w14:textId="0C10C714" w:rsidR="00365426" w:rsidRPr="00DB0CA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sidRPr="00DB0CA6">
              <w:rPr>
                <w:rFonts w:ascii="Times New Roman" w:eastAsia="Times New Roman" w:hAnsi="Times New Roman" w:cs="Times New Roman"/>
                <w:b/>
                <w:sz w:val="20"/>
                <w:szCs w:val="20"/>
              </w:rPr>
              <w:t>2025</w:t>
            </w:r>
          </w:p>
        </w:tc>
      </w:tr>
      <w:tr w:rsidR="00365426" w14:paraId="43E4B82D" w14:textId="77777777" w:rsidTr="00365426">
        <w:tc>
          <w:tcPr>
            <w:tcW w:w="1335" w:type="dxa"/>
          </w:tcPr>
          <w:p w14:paraId="5782A3D3" w14:textId="7F7B2E78" w:rsidR="00365426" w:rsidRPr="00DB0CA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sidRPr="00DB0CA6">
              <w:rPr>
                <w:rFonts w:ascii="Times New Roman" w:eastAsia="Times New Roman" w:hAnsi="Times New Roman" w:cs="Times New Roman"/>
                <w:b/>
                <w:sz w:val="20"/>
                <w:szCs w:val="20"/>
              </w:rPr>
              <w:t>GDP at current market prices</w:t>
            </w:r>
          </w:p>
        </w:tc>
        <w:tc>
          <w:tcPr>
            <w:tcW w:w="751" w:type="dxa"/>
          </w:tcPr>
          <w:p w14:paraId="49D3B9FB" w14:textId="60E70483" w:rsidR="00365426" w:rsidRPr="00DB0CA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sidRPr="00DB0CA6">
              <w:rPr>
                <w:rFonts w:ascii="Times New Roman" w:eastAsia="Times New Roman" w:hAnsi="Times New Roman" w:cs="Times New Roman"/>
                <w:b/>
                <w:sz w:val="20"/>
                <w:szCs w:val="20"/>
              </w:rPr>
              <w:t>Rs M</w:t>
            </w:r>
          </w:p>
        </w:tc>
        <w:tc>
          <w:tcPr>
            <w:tcW w:w="1081" w:type="dxa"/>
          </w:tcPr>
          <w:p w14:paraId="5A92B457" w14:textId="19B16CE7"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r w:rsidR="00590496">
              <w:rPr>
                <w:rFonts w:ascii="Times New Roman" w:eastAsia="Times New Roman" w:hAnsi="Times New Roman" w:cs="Times New Roman"/>
                <w:bCs/>
                <w:sz w:val="20"/>
                <w:szCs w:val="20"/>
              </w:rPr>
              <w:t>48,874</w:t>
            </w:r>
          </w:p>
        </w:tc>
        <w:tc>
          <w:tcPr>
            <w:tcW w:w="1080" w:type="dxa"/>
          </w:tcPr>
          <w:p w14:paraId="491D457F" w14:textId="1FE2E914"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484,548</w:t>
            </w:r>
          </w:p>
        </w:tc>
        <w:tc>
          <w:tcPr>
            <w:tcW w:w="1080" w:type="dxa"/>
          </w:tcPr>
          <w:p w14:paraId="02FFF574" w14:textId="2C2F246F"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571,568</w:t>
            </w:r>
          </w:p>
        </w:tc>
        <w:tc>
          <w:tcPr>
            <w:tcW w:w="1080" w:type="dxa"/>
          </w:tcPr>
          <w:p w14:paraId="30780E3A" w14:textId="796BBBA0"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637,010</w:t>
            </w:r>
          </w:p>
        </w:tc>
        <w:tc>
          <w:tcPr>
            <w:tcW w:w="885" w:type="dxa"/>
          </w:tcPr>
          <w:p w14:paraId="591D0990" w14:textId="2AD916FA"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693,345</w:t>
            </w:r>
          </w:p>
        </w:tc>
        <w:tc>
          <w:tcPr>
            <w:tcW w:w="1004" w:type="dxa"/>
          </w:tcPr>
          <w:p w14:paraId="08C68B90" w14:textId="12BC842E"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743,433</w:t>
            </w:r>
          </w:p>
        </w:tc>
      </w:tr>
      <w:tr w:rsidR="00365426" w14:paraId="2C22EEA1" w14:textId="77777777" w:rsidTr="00365426">
        <w:tc>
          <w:tcPr>
            <w:tcW w:w="1335" w:type="dxa"/>
          </w:tcPr>
          <w:p w14:paraId="387A7E46" w14:textId="3A0EEE01" w:rsidR="00365426" w:rsidRPr="00DB0CA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sidRPr="00DB0CA6">
              <w:rPr>
                <w:rFonts w:ascii="Times New Roman" w:eastAsia="Times New Roman" w:hAnsi="Times New Roman" w:cs="Times New Roman"/>
                <w:b/>
                <w:sz w:val="20"/>
                <w:szCs w:val="20"/>
              </w:rPr>
              <w:t>Per capita GDP at current market prices</w:t>
            </w:r>
          </w:p>
        </w:tc>
        <w:tc>
          <w:tcPr>
            <w:tcW w:w="751" w:type="dxa"/>
          </w:tcPr>
          <w:p w14:paraId="4E4B1ACC" w14:textId="67984B0D" w:rsidR="00365426" w:rsidRPr="00DB0CA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sidRPr="00DB0CA6">
              <w:rPr>
                <w:rFonts w:ascii="Times New Roman" w:eastAsia="Times New Roman" w:hAnsi="Times New Roman" w:cs="Times New Roman"/>
                <w:b/>
                <w:sz w:val="20"/>
                <w:szCs w:val="20"/>
              </w:rPr>
              <w:t>Rs</w:t>
            </w:r>
          </w:p>
        </w:tc>
        <w:tc>
          <w:tcPr>
            <w:tcW w:w="1081" w:type="dxa"/>
          </w:tcPr>
          <w:p w14:paraId="324FD602" w14:textId="75BC7F6D"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362,268</w:t>
            </w:r>
          </w:p>
        </w:tc>
        <w:tc>
          <w:tcPr>
            <w:tcW w:w="1080" w:type="dxa"/>
          </w:tcPr>
          <w:p w14:paraId="3BD1D2A9" w14:textId="3C5E16E0"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385,823</w:t>
            </w:r>
          </w:p>
        </w:tc>
        <w:tc>
          <w:tcPr>
            <w:tcW w:w="1080" w:type="dxa"/>
          </w:tcPr>
          <w:p w14:paraId="7B8B5F41" w14:textId="0453F675"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456,719</w:t>
            </w:r>
          </w:p>
        </w:tc>
        <w:tc>
          <w:tcPr>
            <w:tcW w:w="1080" w:type="dxa"/>
          </w:tcPr>
          <w:p w14:paraId="2CD233DB" w14:textId="4BD16134"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510,161</w:t>
            </w:r>
          </w:p>
        </w:tc>
        <w:tc>
          <w:tcPr>
            <w:tcW w:w="885" w:type="dxa"/>
          </w:tcPr>
          <w:p w14:paraId="30A498FD" w14:textId="3006628A"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556,555</w:t>
            </w:r>
          </w:p>
        </w:tc>
        <w:tc>
          <w:tcPr>
            <w:tcW w:w="1004" w:type="dxa"/>
          </w:tcPr>
          <w:p w14:paraId="171C1A20" w14:textId="6ED862AB" w:rsidR="00365426" w:rsidRDefault="00365426" w:rsidP="00DB0CA6">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597,739</w:t>
            </w:r>
          </w:p>
        </w:tc>
      </w:tr>
    </w:tbl>
    <w:p w14:paraId="6A897E3F" w14:textId="77777777" w:rsidR="00365426" w:rsidRPr="0017048F" w:rsidRDefault="00365426" w:rsidP="0017048F">
      <w:pPr>
        <w:widowControl w:val="0"/>
        <w:autoSpaceDE w:val="0"/>
        <w:autoSpaceDN w:val="0"/>
        <w:spacing w:after="0" w:line="240" w:lineRule="auto"/>
        <w:jc w:val="both"/>
        <w:rPr>
          <w:rFonts w:ascii="Times New Roman" w:eastAsia="Times New Roman" w:hAnsi="Times New Roman" w:cs="Times New Roman"/>
          <w:bCs/>
          <w:sz w:val="20"/>
          <w:szCs w:val="20"/>
        </w:rPr>
      </w:pPr>
    </w:p>
    <w:p w14:paraId="6FAF8DC5" w14:textId="2BE6774D" w:rsidR="00365426" w:rsidRDefault="00365426" w:rsidP="00DB0CA6">
      <w:pPr>
        <w:pStyle w:val="ListParagraph"/>
        <w:widowControl w:val="0"/>
        <w:autoSpaceDE w:val="0"/>
        <w:autoSpaceDN w:val="0"/>
        <w:spacing w:after="0" w:line="240" w:lineRule="auto"/>
        <w:jc w:val="both"/>
        <w:rPr>
          <w:rFonts w:ascii="Times New Roman" w:eastAsia="Times New Roman" w:hAnsi="Times New Roman" w:cs="Times New Roman"/>
          <w:b/>
          <w:sz w:val="20"/>
          <w:szCs w:val="20"/>
        </w:rPr>
      </w:pPr>
      <w:r w:rsidRPr="00365426">
        <w:rPr>
          <w:rFonts w:ascii="Times New Roman" w:eastAsia="Times New Roman" w:hAnsi="Times New Roman" w:cs="Times New Roman"/>
          <w:b/>
          <w:sz w:val="20"/>
          <w:szCs w:val="20"/>
        </w:rPr>
        <w:t>1/Forecast</w:t>
      </w:r>
    </w:p>
    <w:tbl>
      <w:tblPr>
        <w:tblStyle w:val="TableGrid"/>
        <w:tblW w:w="0" w:type="auto"/>
        <w:tblInd w:w="720" w:type="dxa"/>
        <w:tblLook w:val="04A0" w:firstRow="1" w:lastRow="0" w:firstColumn="1" w:lastColumn="0" w:noHBand="0" w:noVBand="1"/>
      </w:tblPr>
      <w:tblGrid>
        <w:gridCol w:w="1224"/>
        <w:gridCol w:w="802"/>
        <w:gridCol w:w="1018"/>
        <w:gridCol w:w="1018"/>
        <w:gridCol w:w="1018"/>
        <w:gridCol w:w="1018"/>
        <w:gridCol w:w="1018"/>
        <w:gridCol w:w="1180"/>
      </w:tblGrid>
      <w:tr w:rsidR="00365426" w14:paraId="2E027CE0" w14:textId="63FED98C" w:rsidTr="000334D5">
        <w:trPr>
          <w:trHeight w:val="566"/>
        </w:trPr>
        <w:tc>
          <w:tcPr>
            <w:tcW w:w="1224" w:type="dxa"/>
          </w:tcPr>
          <w:p w14:paraId="0BA7E802" w14:textId="77777777"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p>
        </w:tc>
        <w:tc>
          <w:tcPr>
            <w:tcW w:w="802" w:type="dxa"/>
          </w:tcPr>
          <w:p w14:paraId="437C4A4E" w14:textId="77777777"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p>
        </w:tc>
        <w:tc>
          <w:tcPr>
            <w:tcW w:w="1018" w:type="dxa"/>
          </w:tcPr>
          <w:p w14:paraId="123B57F0" w14:textId="3F76869C"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Dec 2020 Actual</w:t>
            </w:r>
          </w:p>
        </w:tc>
        <w:tc>
          <w:tcPr>
            <w:tcW w:w="1018" w:type="dxa"/>
          </w:tcPr>
          <w:p w14:paraId="50BB3C74" w14:textId="77777777"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Dec 2021</w:t>
            </w:r>
          </w:p>
          <w:p w14:paraId="09A952EE" w14:textId="1E3AC3A1"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Actual</w:t>
            </w:r>
          </w:p>
        </w:tc>
        <w:tc>
          <w:tcPr>
            <w:tcW w:w="1018" w:type="dxa"/>
          </w:tcPr>
          <w:p w14:paraId="0CA5673B" w14:textId="77777777"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Dec 2022 </w:t>
            </w:r>
          </w:p>
          <w:p w14:paraId="3FDF258A" w14:textId="2C631053"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Actual</w:t>
            </w:r>
          </w:p>
        </w:tc>
        <w:tc>
          <w:tcPr>
            <w:tcW w:w="1018" w:type="dxa"/>
          </w:tcPr>
          <w:p w14:paraId="5E45216F" w14:textId="77777777"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Dec 2023</w:t>
            </w:r>
          </w:p>
          <w:p w14:paraId="6EAFF7FF" w14:textId="24FE3DF2"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Actual</w:t>
            </w:r>
          </w:p>
        </w:tc>
        <w:tc>
          <w:tcPr>
            <w:tcW w:w="1018" w:type="dxa"/>
          </w:tcPr>
          <w:p w14:paraId="5CF1F3EF" w14:textId="77777777"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Dec 2024</w:t>
            </w:r>
          </w:p>
          <w:p w14:paraId="6FC9DBCF" w14:textId="2985FEA5"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Actual</w:t>
            </w:r>
          </w:p>
        </w:tc>
        <w:tc>
          <w:tcPr>
            <w:tcW w:w="1180" w:type="dxa"/>
          </w:tcPr>
          <w:p w14:paraId="5D3400C6" w14:textId="392454EE"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Sept 2025</w:t>
            </w:r>
          </w:p>
          <w:p w14:paraId="07060FC0" w14:textId="27DA2FB1" w:rsidR="00365426" w:rsidRDefault="009B6327"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Actual</w:t>
            </w:r>
          </w:p>
          <w:p w14:paraId="42ECB4F0" w14:textId="77777777"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p>
        </w:tc>
      </w:tr>
      <w:tr w:rsidR="00365426" w14:paraId="04CDD19C" w14:textId="0DE6364E" w:rsidTr="000334D5">
        <w:tc>
          <w:tcPr>
            <w:tcW w:w="1224" w:type="dxa"/>
          </w:tcPr>
          <w:p w14:paraId="307D6DC6" w14:textId="33294363"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Public Sector Debt</w:t>
            </w:r>
          </w:p>
        </w:tc>
        <w:tc>
          <w:tcPr>
            <w:tcW w:w="802" w:type="dxa"/>
          </w:tcPr>
          <w:p w14:paraId="56E91AF2" w14:textId="2518F7EC" w:rsidR="00365426" w:rsidRDefault="00365426" w:rsidP="00DB0CA6">
            <w:pPr>
              <w:pStyle w:val="ListParagraph"/>
              <w:widowControl w:val="0"/>
              <w:autoSpaceDE w:val="0"/>
              <w:autoSpaceDN w:val="0"/>
              <w:ind w:left="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as % of GDP</w:t>
            </w:r>
          </w:p>
        </w:tc>
        <w:tc>
          <w:tcPr>
            <w:tcW w:w="1018" w:type="dxa"/>
          </w:tcPr>
          <w:p w14:paraId="47BBA3D5" w14:textId="424B9251" w:rsidR="00365426" w:rsidRPr="00365426" w:rsidRDefault="00365426" w:rsidP="00DB0CA6">
            <w:pPr>
              <w:pStyle w:val="ListParagraph"/>
              <w:widowControl w:val="0"/>
              <w:autoSpaceDE w:val="0"/>
              <w:autoSpaceDN w:val="0"/>
              <w:ind w:left="0"/>
              <w:jc w:val="both"/>
              <w:rPr>
                <w:rFonts w:ascii="Times New Roman" w:eastAsia="Times New Roman" w:hAnsi="Times New Roman" w:cs="Times New Roman"/>
                <w:bCs/>
                <w:i/>
                <w:iCs/>
                <w:sz w:val="20"/>
                <w:szCs w:val="20"/>
              </w:rPr>
            </w:pPr>
            <w:r w:rsidRPr="00365426">
              <w:rPr>
                <w:rFonts w:ascii="Times New Roman" w:eastAsia="Times New Roman" w:hAnsi="Times New Roman" w:cs="Times New Roman"/>
                <w:bCs/>
                <w:i/>
                <w:iCs/>
                <w:sz w:val="20"/>
                <w:szCs w:val="20"/>
              </w:rPr>
              <w:t>8</w:t>
            </w:r>
            <w:r w:rsidR="00590496">
              <w:rPr>
                <w:rFonts w:ascii="Times New Roman" w:eastAsia="Times New Roman" w:hAnsi="Times New Roman" w:cs="Times New Roman"/>
                <w:bCs/>
                <w:i/>
                <w:iCs/>
                <w:sz w:val="20"/>
                <w:szCs w:val="20"/>
              </w:rPr>
              <w:t>0.6</w:t>
            </w:r>
            <w:r w:rsidRPr="00365426">
              <w:rPr>
                <w:rFonts w:ascii="Times New Roman" w:eastAsia="Times New Roman" w:hAnsi="Times New Roman" w:cs="Times New Roman"/>
                <w:bCs/>
                <w:i/>
                <w:iCs/>
                <w:sz w:val="20"/>
                <w:szCs w:val="20"/>
              </w:rPr>
              <w:t>%</w:t>
            </w:r>
          </w:p>
        </w:tc>
        <w:tc>
          <w:tcPr>
            <w:tcW w:w="1018" w:type="dxa"/>
          </w:tcPr>
          <w:p w14:paraId="04890E21" w14:textId="6377F6D3" w:rsidR="00365426" w:rsidRPr="00365426" w:rsidRDefault="00365426" w:rsidP="00DB0CA6">
            <w:pPr>
              <w:pStyle w:val="ListParagraph"/>
              <w:widowControl w:val="0"/>
              <w:autoSpaceDE w:val="0"/>
              <w:autoSpaceDN w:val="0"/>
              <w:ind w:left="0"/>
              <w:jc w:val="both"/>
              <w:rPr>
                <w:rFonts w:ascii="Times New Roman" w:eastAsia="Times New Roman" w:hAnsi="Times New Roman" w:cs="Times New Roman"/>
                <w:bCs/>
                <w:i/>
                <w:iCs/>
                <w:sz w:val="20"/>
                <w:szCs w:val="20"/>
              </w:rPr>
            </w:pPr>
            <w:r w:rsidRPr="00365426">
              <w:rPr>
                <w:rFonts w:ascii="Times New Roman" w:eastAsia="Times New Roman" w:hAnsi="Times New Roman" w:cs="Times New Roman"/>
                <w:bCs/>
                <w:i/>
                <w:iCs/>
                <w:sz w:val="20"/>
                <w:szCs w:val="20"/>
              </w:rPr>
              <w:t>8</w:t>
            </w:r>
            <w:r w:rsidR="00590496">
              <w:rPr>
                <w:rFonts w:ascii="Times New Roman" w:eastAsia="Times New Roman" w:hAnsi="Times New Roman" w:cs="Times New Roman"/>
                <w:bCs/>
                <w:i/>
                <w:iCs/>
                <w:sz w:val="20"/>
                <w:szCs w:val="20"/>
              </w:rPr>
              <w:t>7.1</w:t>
            </w:r>
            <w:r w:rsidRPr="00365426">
              <w:rPr>
                <w:rFonts w:ascii="Times New Roman" w:eastAsia="Times New Roman" w:hAnsi="Times New Roman" w:cs="Times New Roman"/>
                <w:bCs/>
                <w:i/>
                <w:iCs/>
                <w:sz w:val="20"/>
                <w:szCs w:val="20"/>
              </w:rPr>
              <w:t>%</w:t>
            </w:r>
          </w:p>
        </w:tc>
        <w:tc>
          <w:tcPr>
            <w:tcW w:w="1018" w:type="dxa"/>
          </w:tcPr>
          <w:p w14:paraId="18EFC31C" w14:textId="19AB1757" w:rsidR="00365426" w:rsidRPr="00365426" w:rsidRDefault="00365426" w:rsidP="00DB0CA6">
            <w:pPr>
              <w:pStyle w:val="ListParagraph"/>
              <w:widowControl w:val="0"/>
              <w:autoSpaceDE w:val="0"/>
              <w:autoSpaceDN w:val="0"/>
              <w:ind w:left="0"/>
              <w:jc w:val="both"/>
              <w:rPr>
                <w:rFonts w:ascii="Times New Roman" w:eastAsia="Times New Roman" w:hAnsi="Times New Roman" w:cs="Times New Roman"/>
                <w:bCs/>
                <w:i/>
                <w:iCs/>
                <w:sz w:val="20"/>
                <w:szCs w:val="20"/>
              </w:rPr>
            </w:pPr>
            <w:r w:rsidRPr="00365426">
              <w:rPr>
                <w:rFonts w:ascii="Times New Roman" w:eastAsia="Times New Roman" w:hAnsi="Times New Roman" w:cs="Times New Roman"/>
                <w:bCs/>
                <w:i/>
                <w:iCs/>
                <w:sz w:val="20"/>
                <w:szCs w:val="20"/>
              </w:rPr>
              <w:t>8</w:t>
            </w:r>
            <w:r w:rsidR="00590496">
              <w:rPr>
                <w:rFonts w:ascii="Times New Roman" w:eastAsia="Times New Roman" w:hAnsi="Times New Roman" w:cs="Times New Roman"/>
                <w:bCs/>
                <w:i/>
                <w:iCs/>
                <w:sz w:val="20"/>
                <w:szCs w:val="20"/>
              </w:rPr>
              <w:t>3.1</w:t>
            </w:r>
            <w:r w:rsidRPr="00365426">
              <w:rPr>
                <w:rFonts w:ascii="Times New Roman" w:eastAsia="Times New Roman" w:hAnsi="Times New Roman" w:cs="Times New Roman"/>
                <w:bCs/>
                <w:i/>
                <w:iCs/>
                <w:sz w:val="20"/>
                <w:szCs w:val="20"/>
              </w:rPr>
              <w:t>%</w:t>
            </w:r>
          </w:p>
        </w:tc>
        <w:tc>
          <w:tcPr>
            <w:tcW w:w="1018" w:type="dxa"/>
          </w:tcPr>
          <w:p w14:paraId="411CC8B6" w14:textId="53B3E693" w:rsidR="00365426" w:rsidRPr="00365426" w:rsidRDefault="00365426" w:rsidP="00DB0CA6">
            <w:pPr>
              <w:pStyle w:val="ListParagraph"/>
              <w:widowControl w:val="0"/>
              <w:autoSpaceDE w:val="0"/>
              <w:autoSpaceDN w:val="0"/>
              <w:ind w:left="0"/>
              <w:jc w:val="both"/>
              <w:rPr>
                <w:rFonts w:ascii="Times New Roman" w:eastAsia="Times New Roman" w:hAnsi="Times New Roman" w:cs="Times New Roman"/>
                <w:bCs/>
                <w:i/>
                <w:iCs/>
                <w:sz w:val="20"/>
                <w:szCs w:val="20"/>
              </w:rPr>
            </w:pPr>
            <w:r w:rsidRPr="00365426">
              <w:rPr>
                <w:rFonts w:ascii="Times New Roman" w:eastAsia="Times New Roman" w:hAnsi="Times New Roman" w:cs="Times New Roman"/>
                <w:bCs/>
                <w:i/>
                <w:iCs/>
                <w:sz w:val="20"/>
                <w:szCs w:val="20"/>
              </w:rPr>
              <w:t>8</w:t>
            </w:r>
            <w:r w:rsidR="00590496">
              <w:rPr>
                <w:rFonts w:ascii="Times New Roman" w:eastAsia="Times New Roman" w:hAnsi="Times New Roman" w:cs="Times New Roman"/>
                <w:bCs/>
                <w:i/>
                <w:iCs/>
                <w:sz w:val="20"/>
                <w:szCs w:val="20"/>
              </w:rPr>
              <w:t>0.4</w:t>
            </w:r>
            <w:r w:rsidRPr="00365426">
              <w:rPr>
                <w:rFonts w:ascii="Times New Roman" w:eastAsia="Times New Roman" w:hAnsi="Times New Roman" w:cs="Times New Roman"/>
                <w:bCs/>
                <w:i/>
                <w:iCs/>
                <w:sz w:val="20"/>
                <w:szCs w:val="20"/>
              </w:rPr>
              <w:t>%</w:t>
            </w:r>
          </w:p>
        </w:tc>
        <w:tc>
          <w:tcPr>
            <w:tcW w:w="1018" w:type="dxa"/>
          </w:tcPr>
          <w:p w14:paraId="084CC929" w14:textId="7666E7BA" w:rsidR="00365426" w:rsidRPr="00365426" w:rsidRDefault="00365426" w:rsidP="00DB0CA6">
            <w:pPr>
              <w:pStyle w:val="ListParagraph"/>
              <w:widowControl w:val="0"/>
              <w:autoSpaceDE w:val="0"/>
              <w:autoSpaceDN w:val="0"/>
              <w:ind w:left="0"/>
              <w:jc w:val="both"/>
              <w:rPr>
                <w:rFonts w:ascii="Times New Roman" w:eastAsia="Times New Roman" w:hAnsi="Times New Roman" w:cs="Times New Roman"/>
                <w:bCs/>
                <w:i/>
                <w:iCs/>
                <w:sz w:val="20"/>
                <w:szCs w:val="20"/>
              </w:rPr>
            </w:pPr>
            <w:r w:rsidRPr="00365426">
              <w:rPr>
                <w:rFonts w:ascii="Times New Roman" w:eastAsia="Times New Roman" w:hAnsi="Times New Roman" w:cs="Times New Roman"/>
                <w:bCs/>
                <w:i/>
                <w:iCs/>
                <w:sz w:val="20"/>
                <w:szCs w:val="20"/>
              </w:rPr>
              <w:t>8</w:t>
            </w:r>
            <w:r w:rsidR="00590496">
              <w:rPr>
                <w:rFonts w:ascii="Times New Roman" w:eastAsia="Times New Roman" w:hAnsi="Times New Roman" w:cs="Times New Roman"/>
                <w:bCs/>
                <w:i/>
                <w:iCs/>
                <w:sz w:val="20"/>
                <w:szCs w:val="20"/>
              </w:rPr>
              <w:t>6.9</w:t>
            </w:r>
            <w:r w:rsidRPr="00365426">
              <w:rPr>
                <w:rFonts w:ascii="Times New Roman" w:eastAsia="Times New Roman" w:hAnsi="Times New Roman" w:cs="Times New Roman"/>
                <w:bCs/>
                <w:i/>
                <w:iCs/>
                <w:sz w:val="20"/>
                <w:szCs w:val="20"/>
              </w:rPr>
              <w:t>%</w:t>
            </w:r>
          </w:p>
        </w:tc>
        <w:tc>
          <w:tcPr>
            <w:tcW w:w="1180" w:type="dxa"/>
          </w:tcPr>
          <w:p w14:paraId="53BDFD04" w14:textId="20D65ED3" w:rsidR="00365426" w:rsidRPr="00365426" w:rsidRDefault="00365426" w:rsidP="00DB0CA6">
            <w:pPr>
              <w:pStyle w:val="ListParagraph"/>
              <w:widowControl w:val="0"/>
              <w:autoSpaceDE w:val="0"/>
              <w:autoSpaceDN w:val="0"/>
              <w:ind w:left="0"/>
              <w:jc w:val="both"/>
              <w:rPr>
                <w:rFonts w:ascii="Times New Roman" w:eastAsia="Times New Roman" w:hAnsi="Times New Roman" w:cs="Times New Roman"/>
                <w:bCs/>
                <w:i/>
                <w:iCs/>
                <w:sz w:val="20"/>
                <w:szCs w:val="20"/>
              </w:rPr>
            </w:pPr>
            <w:r w:rsidRPr="00365426">
              <w:rPr>
                <w:rFonts w:ascii="Times New Roman" w:eastAsia="Times New Roman" w:hAnsi="Times New Roman" w:cs="Times New Roman"/>
                <w:bCs/>
                <w:i/>
                <w:iCs/>
                <w:sz w:val="20"/>
                <w:szCs w:val="20"/>
              </w:rPr>
              <w:t>8</w:t>
            </w:r>
            <w:r w:rsidR="00590496">
              <w:rPr>
                <w:rFonts w:ascii="Times New Roman" w:eastAsia="Times New Roman" w:hAnsi="Times New Roman" w:cs="Times New Roman"/>
                <w:bCs/>
                <w:i/>
                <w:iCs/>
                <w:sz w:val="20"/>
                <w:szCs w:val="20"/>
              </w:rPr>
              <w:t>7</w:t>
            </w:r>
            <w:r w:rsidRPr="00365426">
              <w:rPr>
                <w:rFonts w:ascii="Times New Roman" w:eastAsia="Times New Roman" w:hAnsi="Times New Roman" w:cs="Times New Roman"/>
                <w:bCs/>
                <w:i/>
                <w:iCs/>
                <w:sz w:val="20"/>
                <w:szCs w:val="20"/>
              </w:rPr>
              <w:t>.</w:t>
            </w:r>
            <w:r w:rsidR="00590496">
              <w:rPr>
                <w:rFonts w:ascii="Times New Roman" w:eastAsia="Times New Roman" w:hAnsi="Times New Roman" w:cs="Times New Roman"/>
                <w:bCs/>
                <w:i/>
                <w:iCs/>
                <w:sz w:val="20"/>
                <w:szCs w:val="20"/>
              </w:rPr>
              <w:t>6</w:t>
            </w:r>
            <w:r w:rsidRPr="00365426">
              <w:rPr>
                <w:rFonts w:ascii="Times New Roman" w:eastAsia="Times New Roman" w:hAnsi="Times New Roman" w:cs="Times New Roman"/>
                <w:bCs/>
                <w:i/>
                <w:iCs/>
                <w:sz w:val="20"/>
                <w:szCs w:val="20"/>
              </w:rPr>
              <w:t>%</w:t>
            </w:r>
          </w:p>
        </w:tc>
      </w:tr>
    </w:tbl>
    <w:p w14:paraId="7491B0E2" w14:textId="5864D929" w:rsidR="00365426" w:rsidRPr="00365426" w:rsidRDefault="000334D5" w:rsidP="00DB0CA6">
      <w:pPr>
        <w:pStyle w:val="ListParagraph"/>
        <w:widowControl w:val="0"/>
        <w:autoSpaceDE w:val="0"/>
        <w:autoSpaceDN w:val="0"/>
        <w:spacing w:after="0" w:line="240" w:lineRule="auto"/>
        <w:jc w:val="both"/>
        <w:rPr>
          <w:rFonts w:ascii="Times New Roman" w:eastAsia="Times New Roman" w:hAnsi="Times New Roman" w:cs="Times New Roman"/>
          <w:b/>
          <w:sz w:val="20"/>
          <w:szCs w:val="20"/>
        </w:rPr>
      </w:pPr>
      <w:r w:rsidRPr="00DB0CA6">
        <w:rPr>
          <w:rFonts w:ascii="Times New Roman" w:eastAsia="Times New Roman" w:hAnsi="Times New Roman" w:cs="Times New Roman"/>
          <w:b/>
          <w:bCs/>
          <w:sz w:val="20"/>
          <w:szCs w:val="20"/>
        </w:rPr>
        <w:t xml:space="preserve">Source:  </w:t>
      </w:r>
      <w:r w:rsidRPr="000334D5">
        <w:rPr>
          <w:rFonts w:ascii="Times New Roman" w:eastAsia="Times New Roman" w:hAnsi="Times New Roman" w:cs="Times New Roman"/>
          <w:b/>
          <w:bCs/>
          <w:sz w:val="20"/>
          <w:szCs w:val="20"/>
        </w:rPr>
        <w:t>Ministry of Finance</w:t>
      </w:r>
    </w:p>
    <w:p w14:paraId="5E7C09D4" w14:textId="77777777" w:rsidR="007757DA" w:rsidRPr="00681B18" w:rsidRDefault="007757DA" w:rsidP="00681B18">
      <w:pPr>
        <w:widowControl w:val="0"/>
        <w:autoSpaceDE w:val="0"/>
        <w:autoSpaceDN w:val="0"/>
        <w:spacing w:after="0" w:line="240" w:lineRule="auto"/>
        <w:jc w:val="both"/>
        <w:rPr>
          <w:rFonts w:ascii="Times New Roman" w:eastAsia="Times New Roman" w:hAnsi="Times New Roman" w:cs="Times New Roman"/>
          <w:bCs/>
          <w:sz w:val="20"/>
          <w:szCs w:val="20"/>
        </w:rPr>
      </w:pPr>
    </w:p>
    <w:p w14:paraId="63DD1602" w14:textId="4EC45A3D" w:rsidR="00DB0CA6" w:rsidRPr="003716CA" w:rsidRDefault="000334D5"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Regarding the proportion of public revenue generated through taxes and as a percentage of GDP and other proportions requested, see table at </w:t>
      </w:r>
      <w:r w:rsidRPr="005907B6">
        <w:rPr>
          <w:rFonts w:ascii="Times New Roman" w:eastAsia="Times New Roman" w:hAnsi="Times New Roman" w:cs="Times New Roman"/>
          <w:b/>
          <w:bCs/>
          <w:sz w:val="20"/>
          <w:szCs w:val="20"/>
        </w:rPr>
        <w:t xml:space="preserve">Annex </w:t>
      </w:r>
      <w:r w:rsidR="007619FA" w:rsidRPr="005907B6">
        <w:rPr>
          <w:rFonts w:ascii="Times New Roman" w:eastAsia="Times New Roman" w:hAnsi="Times New Roman" w:cs="Times New Roman"/>
          <w:b/>
          <w:bCs/>
          <w:sz w:val="20"/>
          <w:szCs w:val="20"/>
        </w:rPr>
        <w:t>3</w:t>
      </w:r>
      <w:r w:rsidRPr="00C36B58">
        <w:rPr>
          <w:rFonts w:ascii="Times New Roman" w:eastAsia="Times New Roman" w:hAnsi="Times New Roman" w:cs="Times New Roman"/>
          <w:color w:val="EE0000"/>
          <w:sz w:val="20"/>
          <w:szCs w:val="20"/>
        </w:rPr>
        <w:t>.</w:t>
      </w:r>
    </w:p>
    <w:p w14:paraId="595BF835" w14:textId="77777777" w:rsidR="000334D5" w:rsidRPr="003716CA" w:rsidRDefault="000334D5"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84DE963" w14:textId="6B087C57" w:rsidR="000334D5" w:rsidRPr="003716CA" w:rsidRDefault="000334D5"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The Corporate Tax Rate in Mauritius is</w:t>
      </w:r>
      <w:r w:rsidR="00CE0292">
        <w:rPr>
          <w:rFonts w:ascii="Times New Roman" w:eastAsia="Times New Roman" w:hAnsi="Times New Roman" w:cs="Times New Roman"/>
          <w:sz w:val="20"/>
          <w:szCs w:val="20"/>
        </w:rPr>
        <w:t xml:space="preserve"> </w:t>
      </w:r>
      <w:r w:rsidRPr="003716CA">
        <w:rPr>
          <w:rFonts w:ascii="Times New Roman" w:eastAsia="Times New Roman" w:hAnsi="Times New Roman" w:cs="Times New Roman"/>
          <w:sz w:val="20"/>
          <w:szCs w:val="20"/>
        </w:rPr>
        <w:t>15%. F</w:t>
      </w:r>
      <w:r w:rsidR="00C36B58">
        <w:rPr>
          <w:rFonts w:ascii="Times New Roman" w:eastAsia="Times New Roman" w:hAnsi="Times New Roman" w:cs="Times New Roman"/>
          <w:sz w:val="20"/>
          <w:szCs w:val="20"/>
        </w:rPr>
        <w:t>rom</w:t>
      </w:r>
      <w:r w:rsidRPr="003716CA">
        <w:rPr>
          <w:rFonts w:ascii="Times New Roman" w:eastAsia="Times New Roman" w:hAnsi="Times New Roman" w:cs="Times New Roman"/>
          <w:sz w:val="20"/>
          <w:szCs w:val="20"/>
        </w:rPr>
        <w:t xml:space="preserve"> 2020/21 to 2023/24, the percentage of total revenue collected under personal income tax from 10% of the highest income earners (not necessarily richest) </w:t>
      </w:r>
      <w:r w:rsidR="00C36B58">
        <w:rPr>
          <w:rFonts w:ascii="Times New Roman" w:eastAsia="Times New Roman" w:hAnsi="Times New Roman" w:cs="Times New Roman"/>
          <w:sz w:val="20"/>
          <w:szCs w:val="20"/>
        </w:rPr>
        <w:t xml:space="preserve">as per </w:t>
      </w:r>
      <w:r w:rsidR="00C36B58" w:rsidRPr="005907B6">
        <w:rPr>
          <w:rFonts w:ascii="Times New Roman" w:eastAsia="Times New Roman" w:hAnsi="Times New Roman" w:cs="Times New Roman"/>
          <w:b/>
          <w:bCs/>
          <w:sz w:val="20"/>
          <w:szCs w:val="20"/>
        </w:rPr>
        <w:t xml:space="preserve">Annex </w:t>
      </w:r>
      <w:r w:rsidR="00D23E4B" w:rsidRPr="005907B6">
        <w:rPr>
          <w:rFonts w:ascii="Times New Roman" w:eastAsia="Times New Roman" w:hAnsi="Times New Roman" w:cs="Times New Roman"/>
          <w:b/>
          <w:bCs/>
          <w:sz w:val="20"/>
          <w:szCs w:val="20"/>
        </w:rPr>
        <w:t>4</w:t>
      </w:r>
      <w:r w:rsidR="00C36B58">
        <w:rPr>
          <w:rFonts w:ascii="Times New Roman" w:eastAsia="Times New Roman" w:hAnsi="Times New Roman" w:cs="Times New Roman"/>
          <w:sz w:val="20"/>
          <w:szCs w:val="20"/>
        </w:rPr>
        <w:t>, are</w:t>
      </w:r>
      <w:r w:rsidRPr="003716CA">
        <w:rPr>
          <w:rFonts w:ascii="Times New Roman" w:eastAsia="Times New Roman" w:hAnsi="Times New Roman" w:cs="Times New Roman"/>
          <w:sz w:val="20"/>
          <w:szCs w:val="20"/>
        </w:rPr>
        <w:t xml:space="preserve"> as follows:</w:t>
      </w:r>
    </w:p>
    <w:p w14:paraId="1FFF5688" w14:textId="77777777" w:rsidR="000334D5" w:rsidRDefault="000334D5" w:rsidP="000334D5">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21A75189" w14:textId="77777777" w:rsidR="000334D5" w:rsidRPr="000334D5" w:rsidRDefault="000334D5">
      <w:pPr>
        <w:pStyle w:val="ListParagraph"/>
        <w:widowControl w:val="0"/>
        <w:numPr>
          <w:ilvl w:val="0"/>
          <w:numId w:val="6"/>
        </w:numPr>
        <w:autoSpaceDE w:val="0"/>
        <w:autoSpaceDN w:val="0"/>
        <w:spacing w:after="0" w:line="240" w:lineRule="auto"/>
        <w:jc w:val="both"/>
        <w:rPr>
          <w:rFonts w:ascii="Times New Roman" w:eastAsia="Times New Roman" w:hAnsi="Times New Roman" w:cs="Times New Roman"/>
          <w:bCs/>
          <w:sz w:val="20"/>
          <w:szCs w:val="20"/>
        </w:rPr>
      </w:pPr>
      <w:r w:rsidRPr="000334D5">
        <w:rPr>
          <w:rFonts w:ascii="Times New Roman" w:eastAsia="Times New Roman" w:hAnsi="Times New Roman" w:cs="Times New Roman"/>
          <w:bCs/>
          <w:sz w:val="20"/>
          <w:szCs w:val="20"/>
        </w:rPr>
        <w:t>63% in 2020/21;</w:t>
      </w:r>
    </w:p>
    <w:p w14:paraId="2AEFBC1A" w14:textId="77777777" w:rsidR="000334D5" w:rsidRPr="000334D5" w:rsidRDefault="000334D5">
      <w:pPr>
        <w:pStyle w:val="ListParagraph"/>
        <w:widowControl w:val="0"/>
        <w:numPr>
          <w:ilvl w:val="0"/>
          <w:numId w:val="6"/>
        </w:numPr>
        <w:autoSpaceDE w:val="0"/>
        <w:autoSpaceDN w:val="0"/>
        <w:spacing w:after="0" w:line="240" w:lineRule="auto"/>
        <w:jc w:val="both"/>
        <w:rPr>
          <w:rFonts w:ascii="Times New Roman" w:eastAsia="Times New Roman" w:hAnsi="Times New Roman" w:cs="Times New Roman"/>
          <w:bCs/>
          <w:sz w:val="20"/>
          <w:szCs w:val="20"/>
        </w:rPr>
      </w:pPr>
      <w:r w:rsidRPr="000334D5">
        <w:rPr>
          <w:rFonts w:ascii="Times New Roman" w:eastAsia="Times New Roman" w:hAnsi="Times New Roman" w:cs="Times New Roman"/>
          <w:bCs/>
          <w:sz w:val="20"/>
          <w:szCs w:val="20"/>
        </w:rPr>
        <w:t>59% in 2021/22;</w:t>
      </w:r>
    </w:p>
    <w:p w14:paraId="4A100849" w14:textId="77777777" w:rsidR="000334D5" w:rsidRPr="000334D5" w:rsidRDefault="000334D5">
      <w:pPr>
        <w:pStyle w:val="ListParagraph"/>
        <w:widowControl w:val="0"/>
        <w:numPr>
          <w:ilvl w:val="0"/>
          <w:numId w:val="6"/>
        </w:numPr>
        <w:autoSpaceDE w:val="0"/>
        <w:autoSpaceDN w:val="0"/>
        <w:spacing w:after="0" w:line="240" w:lineRule="auto"/>
        <w:jc w:val="both"/>
        <w:rPr>
          <w:rFonts w:ascii="Times New Roman" w:eastAsia="Times New Roman" w:hAnsi="Times New Roman" w:cs="Times New Roman"/>
          <w:bCs/>
          <w:sz w:val="20"/>
          <w:szCs w:val="20"/>
        </w:rPr>
      </w:pPr>
      <w:r w:rsidRPr="000334D5">
        <w:rPr>
          <w:rFonts w:ascii="Times New Roman" w:eastAsia="Times New Roman" w:hAnsi="Times New Roman" w:cs="Times New Roman"/>
          <w:bCs/>
          <w:sz w:val="20"/>
          <w:szCs w:val="20"/>
        </w:rPr>
        <w:t>64% in 2022/23; and</w:t>
      </w:r>
    </w:p>
    <w:p w14:paraId="53833AA5" w14:textId="66225C97" w:rsidR="000334D5" w:rsidRDefault="000334D5">
      <w:pPr>
        <w:pStyle w:val="ListParagraph"/>
        <w:widowControl w:val="0"/>
        <w:numPr>
          <w:ilvl w:val="0"/>
          <w:numId w:val="6"/>
        </w:numPr>
        <w:autoSpaceDE w:val="0"/>
        <w:autoSpaceDN w:val="0"/>
        <w:spacing w:after="0" w:line="240" w:lineRule="auto"/>
        <w:jc w:val="both"/>
        <w:rPr>
          <w:rFonts w:ascii="Times New Roman" w:eastAsia="Times New Roman" w:hAnsi="Times New Roman" w:cs="Times New Roman"/>
          <w:bCs/>
          <w:sz w:val="20"/>
          <w:szCs w:val="20"/>
        </w:rPr>
      </w:pPr>
      <w:r w:rsidRPr="000334D5">
        <w:rPr>
          <w:rFonts w:ascii="Times New Roman" w:eastAsia="Times New Roman" w:hAnsi="Times New Roman" w:cs="Times New Roman"/>
          <w:bCs/>
          <w:sz w:val="20"/>
          <w:szCs w:val="20"/>
        </w:rPr>
        <w:t>71% in 2023/24.</w:t>
      </w:r>
    </w:p>
    <w:p w14:paraId="6B548229" w14:textId="6D72CF73" w:rsidR="007520B6" w:rsidRPr="003716CA" w:rsidRDefault="007520B6"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8911B31" w14:textId="6E76A6C6" w:rsidR="007520B6" w:rsidRPr="003716CA" w:rsidRDefault="007520B6"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An evaluation of the amount of tax evasion and the amount involved in subsequent assessments raised by the MRA is as follows:</w:t>
      </w:r>
    </w:p>
    <w:p w14:paraId="4516F043" w14:textId="77777777" w:rsidR="007520B6" w:rsidRPr="003716CA" w:rsidRDefault="007520B6"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tbl>
      <w:tblPr>
        <w:tblStyle w:val="TableGrid"/>
        <w:tblW w:w="0" w:type="auto"/>
        <w:jc w:val="center"/>
        <w:tblLook w:val="04A0" w:firstRow="1" w:lastRow="0" w:firstColumn="1" w:lastColumn="0" w:noHBand="0" w:noVBand="1"/>
      </w:tblPr>
      <w:tblGrid>
        <w:gridCol w:w="2252"/>
        <w:gridCol w:w="2705"/>
      </w:tblGrid>
      <w:tr w:rsidR="007520B6" w:rsidRPr="007520B6" w14:paraId="7649D386" w14:textId="77777777" w:rsidTr="007520B6">
        <w:trPr>
          <w:jc w:val="center"/>
        </w:trPr>
        <w:tc>
          <w:tcPr>
            <w:tcW w:w="2252" w:type="dxa"/>
          </w:tcPr>
          <w:p w14:paraId="4E5B877D" w14:textId="6FEB4ED3" w:rsidR="007520B6" w:rsidRPr="007520B6" w:rsidRDefault="007520B6" w:rsidP="007520B6">
            <w:pPr>
              <w:widowControl w:val="0"/>
              <w:autoSpaceDE w:val="0"/>
              <w:autoSpaceDN w:val="0"/>
              <w:jc w:val="center"/>
              <w:rPr>
                <w:rFonts w:ascii="Times New Roman" w:eastAsia="Times New Roman" w:hAnsi="Times New Roman" w:cs="Times New Roman"/>
                <w:b/>
                <w:sz w:val="20"/>
                <w:szCs w:val="20"/>
              </w:rPr>
            </w:pPr>
            <w:r w:rsidRPr="007520B6">
              <w:rPr>
                <w:rFonts w:ascii="Times New Roman" w:eastAsia="Times New Roman" w:hAnsi="Times New Roman" w:cs="Times New Roman"/>
                <w:b/>
                <w:sz w:val="20"/>
                <w:szCs w:val="20"/>
              </w:rPr>
              <w:t>Financial Year</w:t>
            </w:r>
          </w:p>
        </w:tc>
        <w:tc>
          <w:tcPr>
            <w:tcW w:w="2705" w:type="dxa"/>
          </w:tcPr>
          <w:p w14:paraId="28699A1B" w14:textId="470459AC" w:rsidR="007520B6" w:rsidRPr="007520B6" w:rsidRDefault="007520B6" w:rsidP="007520B6">
            <w:pPr>
              <w:widowControl w:val="0"/>
              <w:autoSpaceDE w:val="0"/>
              <w:autoSpaceDN w:val="0"/>
              <w:jc w:val="center"/>
              <w:rPr>
                <w:rFonts w:ascii="Times New Roman" w:eastAsia="Times New Roman" w:hAnsi="Times New Roman" w:cs="Times New Roman"/>
                <w:b/>
                <w:sz w:val="20"/>
                <w:szCs w:val="20"/>
              </w:rPr>
            </w:pPr>
            <w:r w:rsidRPr="007520B6">
              <w:rPr>
                <w:rFonts w:ascii="Times New Roman" w:eastAsia="Times New Roman" w:hAnsi="Times New Roman" w:cs="Times New Roman"/>
                <w:b/>
                <w:sz w:val="20"/>
                <w:szCs w:val="20"/>
              </w:rPr>
              <w:t>Amount of Assessment Raised (Rs M)</w:t>
            </w:r>
          </w:p>
        </w:tc>
      </w:tr>
      <w:tr w:rsidR="007520B6" w14:paraId="2687C690" w14:textId="77777777" w:rsidTr="007520B6">
        <w:trPr>
          <w:jc w:val="center"/>
        </w:trPr>
        <w:tc>
          <w:tcPr>
            <w:tcW w:w="2252" w:type="dxa"/>
          </w:tcPr>
          <w:p w14:paraId="0944B418" w14:textId="40DD1BC9" w:rsidR="007520B6" w:rsidRDefault="007520B6" w:rsidP="007520B6">
            <w:pPr>
              <w:widowControl w:val="0"/>
              <w:autoSpaceDE w:val="0"/>
              <w:autoSpaceDN w:val="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2020/21</w:t>
            </w:r>
          </w:p>
        </w:tc>
        <w:tc>
          <w:tcPr>
            <w:tcW w:w="2705" w:type="dxa"/>
          </w:tcPr>
          <w:p w14:paraId="2BBDAC4D" w14:textId="7BE2CB11" w:rsidR="007520B6" w:rsidRDefault="007520B6" w:rsidP="007520B6">
            <w:pPr>
              <w:widowControl w:val="0"/>
              <w:autoSpaceDE w:val="0"/>
              <w:autoSpaceDN w:val="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7,600</w:t>
            </w:r>
          </w:p>
        </w:tc>
      </w:tr>
      <w:tr w:rsidR="007520B6" w14:paraId="1EA98655" w14:textId="77777777" w:rsidTr="007520B6">
        <w:trPr>
          <w:jc w:val="center"/>
        </w:trPr>
        <w:tc>
          <w:tcPr>
            <w:tcW w:w="2252" w:type="dxa"/>
          </w:tcPr>
          <w:p w14:paraId="41D94BD1" w14:textId="15BEBB20" w:rsidR="007520B6" w:rsidRDefault="007520B6" w:rsidP="007520B6">
            <w:pPr>
              <w:widowControl w:val="0"/>
              <w:autoSpaceDE w:val="0"/>
              <w:autoSpaceDN w:val="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2021/22</w:t>
            </w:r>
          </w:p>
        </w:tc>
        <w:tc>
          <w:tcPr>
            <w:tcW w:w="2705" w:type="dxa"/>
          </w:tcPr>
          <w:p w14:paraId="483E7208" w14:textId="5601CEB3" w:rsidR="007520B6" w:rsidRDefault="007520B6" w:rsidP="007520B6">
            <w:pPr>
              <w:widowControl w:val="0"/>
              <w:autoSpaceDE w:val="0"/>
              <w:autoSpaceDN w:val="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6,717</w:t>
            </w:r>
          </w:p>
        </w:tc>
      </w:tr>
      <w:tr w:rsidR="007520B6" w14:paraId="55AFEF81" w14:textId="77777777" w:rsidTr="007520B6">
        <w:trPr>
          <w:jc w:val="center"/>
        </w:trPr>
        <w:tc>
          <w:tcPr>
            <w:tcW w:w="2252" w:type="dxa"/>
          </w:tcPr>
          <w:p w14:paraId="68933428" w14:textId="195D3776" w:rsidR="007520B6" w:rsidRDefault="007520B6" w:rsidP="007520B6">
            <w:pPr>
              <w:widowControl w:val="0"/>
              <w:autoSpaceDE w:val="0"/>
              <w:autoSpaceDN w:val="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2022/23</w:t>
            </w:r>
          </w:p>
        </w:tc>
        <w:tc>
          <w:tcPr>
            <w:tcW w:w="2705" w:type="dxa"/>
          </w:tcPr>
          <w:p w14:paraId="7244D518" w14:textId="0614303C" w:rsidR="007520B6" w:rsidRDefault="007520B6" w:rsidP="007520B6">
            <w:pPr>
              <w:widowControl w:val="0"/>
              <w:autoSpaceDE w:val="0"/>
              <w:autoSpaceDN w:val="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11,714</w:t>
            </w:r>
          </w:p>
        </w:tc>
      </w:tr>
      <w:tr w:rsidR="007520B6" w14:paraId="40F1F106" w14:textId="77777777" w:rsidTr="007520B6">
        <w:trPr>
          <w:jc w:val="center"/>
        </w:trPr>
        <w:tc>
          <w:tcPr>
            <w:tcW w:w="2252" w:type="dxa"/>
          </w:tcPr>
          <w:p w14:paraId="59841662" w14:textId="08BBBA62" w:rsidR="007520B6" w:rsidRDefault="007520B6" w:rsidP="007520B6">
            <w:pPr>
              <w:widowControl w:val="0"/>
              <w:autoSpaceDE w:val="0"/>
              <w:autoSpaceDN w:val="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2023/24</w:t>
            </w:r>
          </w:p>
        </w:tc>
        <w:tc>
          <w:tcPr>
            <w:tcW w:w="2705" w:type="dxa"/>
          </w:tcPr>
          <w:p w14:paraId="3B5B845E" w14:textId="6F4C5CDC" w:rsidR="007520B6" w:rsidRDefault="007520B6" w:rsidP="007520B6">
            <w:pPr>
              <w:widowControl w:val="0"/>
              <w:autoSpaceDE w:val="0"/>
              <w:autoSpaceDN w:val="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14,075</w:t>
            </w:r>
          </w:p>
        </w:tc>
      </w:tr>
      <w:tr w:rsidR="007520B6" w14:paraId="1869DAD3" w14:textId="77777777" w:rsidTr="007520B6">
        <w:trPr>
          <w:jc w:val="center"/>
        </w:trPr>
        <w:tc>
          <w:tcPr>
            <w:tcW w:w="2252" w:type="dxa"/>
          </w:tcPr>
          <w:p w14:paraId="1CB85C15" w14:textId="2F315AA0" w:rsidR="007520B6" w:rsidRDefault="007520B6" w:rsidP="007520B6">
            <w:pPr>
              <w:widowControl w:val="0"/>
              <w:autoSpaceDE w:val="0"/>
              <w:autoSpaceDN w:val="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2024/25</w:t>
            </w:r>
          </w:p>
        </w:tc>
        <w:tc>
          <w:tcPr>
            <w:tcW w:w="2705" w:type="dxa"/>
          </w:tcPr>
          <w:p w14:paraId="67B1507E" w14:textId="07EC9BF5" w:rsidR="007520B6" w:rsidRDefault="007520B6" w:rsidP="007520B6">
            <w:pPr>
              <w:widowControl w:val="0"/>
              <w:autoSpaceDE w:val="0"/>
              <w:autoSpaceDN w:val="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11,014</w:t>
            </w:r>
          </w:p>
        </w:tc>
      </w:tr>
    </w:tbl>
    <w:p w14:paraId="7A5298CE" w14:textId="69B079D9" w:rsidR="007520B6" w:rsidRPr="00521ADF" w:rsidRDefault="00521ADF" w:rsidP="00521ADF">
      <w:pPr>
        <w:rPr>
          <w:rFonts w:ascii="Times New Roman" w:eastAsia="Times New Roman" w:hAnsi="Times New Roman" w:cs="Times New Roman"/>
          <w:b/>
          <w:bCs/>
          <w:sz w:val="20"/>
          <w:szCs w:val="20"/>
          <w:lang/>
        </w:rPr>
      </w:pPr>
      <w:r>
        <w:rPr>
          <w:rFonts w:ascii="Times New Roman" w:eastAsia="Times New Roman" w:hAnsi="Times New Roman" w:cs="Times New Roman"/>
          <w:bCs/>
          <w:sz w:val="20"/>
          <w:szCs w:val="20"/>
        </w:rPr>
        <w:tab/>
        <w:t xml:space="preserve">                          </w:t>
      </w:r>
      <w:r w:rsidRPr="00521ADF">
        <w:rPr>
          <w:rFonts w:ascii="Times New Roman" w:eastAsia="Times New Roman" w:hAnsi="Times New Roman" w:cs="Times New Roman"/>
          <w:b/>
          <w:bCs/>
          <w:sz w:val="20"/>
          <w:szCs w:val="20"/>
          <w:lang/>
        </w:rPr>
        <w:t>Source: Ministry of Finance</w:t>
      </w:r>
    </w:p>
    <w:p w14:paraId="0B162EB8" w14:textId="6CEE4B4A" w:rsidR="000334D5" w:rsidRPr="003716CA" w:rsidRDefault="00E06E28"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The fiscal cost of the main tax benefits is at </w:t>
      </w:r>
      <w:r w:rsidRPr="005907B6">
        <w:rPr>
          <w:rFonts w:ascii="Times New Roman" w:eastAsia="Times New Roman" w:hAnsi="Times New Roman" w:cs="Times New Roman"/>
          <w:b/>
          <w:bCs/>
          <w:sz w:val="20"/>
          <w:szCs w:val="20"/>
        </w:rPr>
        <w:t xml:space="preserve">Annex </w:t>
      </w:r>
      <w:r w:rsidR="008761E3" w:rsidRPr="005907B6">
        <w:rPr>
          <w:rFonts w:ascii="Times New Roman" w:eastAsia="Times New Roman" w:hAnsi="Times New Roman" w:cs="Times New Roman"/>
          <w:b/>
          <w:bCs/>
          <w:sz w:val="20"/>
          <w:szCs w:val="20"/>
        </w:rPr>
        <w:t>5</w:t>
      </w:r>
      <w:r w:rsidRPr="003716CA">
        <w:rPr>
          <w:rFonts w:ascii="Times New Roman" w:eastAsia="Times New Roman" w:hAnsi="Times New Roman" w:cs="Times New Roman"/>
          <w:color w:val="EE0000"/>
          <w:sz w:val="20"/>
          <w:szCs w:val="20"/>
        </w:rPr>
        <w:t>.</w:t>
      </w:r>
    </w:p>
    <w:p w14:paraId="783755A6" w14:textId="77777777" w:rsidR="00727A5B" w:rsidRPr="003716CA" w:rsidRDefault="00727A5B"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1C522DC" w14:textId="4F673B46" w:rsidR="00727A5B" w:rsidRDefault="00344830"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rPr>
      </w:pPr>
      <w:r>
        <w:rPr>
          <w:rFonts w:ascii="Times New Roman" w:eastAsia="Times New Roman" w:hAnsi="Times New Roman" w:cs="Times New Roman"/>
          <w:sz w:val="20"/>
          <w:szCs w:val="20"/>
        </w:rPr>
        <w:t>As from July 2024,</w:t>
      </w:r>
      <w:r w:rsidRPr="003716CA">
        <w:rPr>
          <w:rFonts w:ascii="Times New Roman" w:eastAsia="Times New Roman" w:hAnsi="Times New Roman" w:cs="Times New Roman"/>
          <w:sz w:val="20"/>
          <w:szCs w:val="20"/>
        </w:rPr>
        <w:t xml:space="preserve"> </w:t>
      </w:r>
      <w:r w:rsidR="008C7A11">
        <w:rPr>
          <w:rFonts w:ascii="Times New Roman" w:eastAsia="Times New Roman" w:hAnsi="Times New Roman" w:cs="Times New Roman"/>
          <w:sz w:val="20"/>
          <w:szCs w:val="20"/>
        </w:rPr>
        <w:t>c</w:t>
      </w:r>
      <w:r w:rsidRPr="003716CA">
        <w:rPr>
          <w:rFonts w:ascii="Times New Roman" w:eastAsia="Times New Roman" w:hAnsi="Times New Roman" w:cs="Times New Roman"/>
          <w:sz w:val="20"/>
          <w:szCs w:val="20"/>
        </w:rPr>
        <w:t>ompan</w:t>
      </w:r>
      <w:r w:rsidR="00CE0292">
        <w:rPr>
          <w:rFonts w:ascii="Times New Roman" w:eastAsia="Times New Roman" w:hAnsi="Times New Roman" w:cs="Times New Roman"/>
          <w:sz w:val="20"/>
          <w:szCs w:val="20"/>
        </w:rPr>
        <w:t>ies</w:t>
      </w:r>
      <w:r w:rsidRPr="003716CA">
        <w:rPr>
          <w:rFonts w:ascii="Times New Roman" w:eastAsia="Times New Roman" w:hAnsi="Times New Roman" w:cs="Times New Roman"/>
          <w:sz w:val="20"/>
          <w:szCs w:val="20"/>
        </w:rPr>
        <w:t xml:space="preserve"> whose annual turnover exceed</w:t>
      </w:r>
      <w:r w:rsidR="008C7A11">
        <w:rPr>
          <w:rFonts w:ascii="Times New Roman" w:eastAsia="Times New Roman" w:hAnsi="Times New Roman" w:cs="Times New Roman"/>
          <w:sz w:val="20"/>
          <w:szCs w:val="20"/>
        </w:rPr>
        <w:t>s</w:t>
      </w:r>
      <w:r w:rsidRPr="003716CA">
        <w:rPr>
          <w:rFonts w:ascii="Times New Roman" w:eastAsia="Times New Roman" w:hAnsi="Times New Roman" w:cs="Times New Roman"/>
          <w:sz w:val="20"/>
          <w:szCs w:val="20"/>
        </w:rPr>
        <w:t xml:space="preserve"> Rs 50 million </w:t>
      </w:r>
      <w:r w:rsidR="00CE0292">
        <w:rPr>
          <w:rFonts w:ascii="Times New Roman" w:eastAsia="Times New Roman" w:hAnsi="Times New Roman" w:cs="Times New Roman"/>
          <w:sz w:val="20"/>
          <w:szCs w:val="20"/>
        </w:rPr>
        <w:t>are</w:t>
      </w:r>
      <w:r w:rsidRPr="003716CA">
        <w:rPr>
          <w:rFonts w:ascii="Times New Roman" w:eastAsia="Times New Roman" w:hAnsi="Times New Roman" w:cs="Times New Roman"/>
          <w:sz w:val="20"/>
          <w:szCs w:val="20"/>
        </w:rPr>
        <w:t xml:space="preserve"> liable to </w:t>
      </w:r>
      <w:r>
        <w:rPr>
          <w:rFonts w:ascii="Times New Roman" w:eastAsia="Times New Roman" w:hAnsi="Times New Roman" w:cs="Times New Roman"/>
          <w:sz w:val="20"/>
          <w:szCs w:val="20"/>
        </w:rPr>
        <w:t>t</w:t>
      </w:r>
      <w:r w:rsidRPr="003716CA">
        <w:rPr>
          <w:rFonts w:ascii="Times New Roman" w:eastAsia="Times New Roman" w:hAnsi="Times New Roman" w:cs="Times New Roman"/>
          <w:sz w:val="20"/>
          <w:szCs w:val="20"/>
        </w:rPr>
        <w:t xml:space="preserve">he Corporate Climate Responsibility levy at the rate of 2% of </w:t>
      </w:r>
      <w:r w:rsidR="00CE0292">
        <w:rPr>
          <w:rFonts w:ascii="Times New Roman" w:eastAsia="Times New Roman" w:hAnsi="Times New Roman" w:cs="Times New Roman"/>
          <w:sz w:val="20"/>
          <w:szCs w:val="20"/>
        </w:rPr>
        <w:t>their</w:t>
      </w:r>
      <w:r w:rsidRPr="003716CA">
        <w:rPr>
          <w:rFonts w:ascii="Times New Roman" w:eastAsia="Times New Roman" w:hAnsi="Times New Roman" w:cs="Times New Roman"/>
          <w:sz w:val="20"/>
          <w:szCs w:val="20"/>
        </w:rPr>
        <w:t xml:space="preserve"> chargeable</w:t>
      </w:r>
      <w:r w:rsidRPr="00727A5B">
        <w:rPr>
          <w:rFonts w:ascii="Times New Roman" w:eastAsia="Times New Roman" w:hAnsi="Times New Roman" w:cs="Times New Roman"/>
          <w:bCs/>
          <w:sz w:val="20"/>
          <w:szCs w:val="20"/>
        </w:rPr>
        <w:t xml:space="preserve"> income</w:t>
      </w:r>
      <w:r>
        <w:rPr>
          <w:rFonts w:ascii="Times New Roman" w:eastAsia="Times New Roman" w:hAnsi="Times New Roman" w:cs="Times New Roman"/>
          <w:bCs/>
          <w:sz w:val="20"/>
          <w:szCs w:val="20"/>
        </w:rPr>
        <w:t>.</w:t>
      </w:r>
      <w:r w:rsidRPr="003716CA">
        <w:rPr>
          <w:rFonts w:ascii="Times New Roman" w:eastAsia="Times New Roman" w:hAnsi="Times New Roman" w:cs="Times New Roman"/>
          <w:sz w:val="20"/>
          <w:szCs w:val="20"/>
        </w:rPr>
        <w:t xml:space="preserve"> </w:t>
      </w:r>
    </w:p>
    <w:p w14:paraId="7F05F954" w14:textId="77777777" w:rsidR="00727A5B" w:rsidRDefault="00727A5B" w:rsidP="00727A5B">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16C8A745" w14:textId="6000198D" w:rsidR="00727A5B" w:rsidRPr="003716CA" w:rsidRDefault="00727A5B"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Companies and banks having supplies and chargeable income exceeding Rs 24 million in an accounting year, are required to pay </w:t>
      </w:r>
      <w:r w:rsidR="00344830">
        <w:rPr>
          <w:rFonts w:ascii="Times New Roman" w:eastAsia="Times New Roman" w:hAnsi="Times New Roman" w:cs="Times New Roman"/>
          <w:sz w:val="20"/>
          <w:szCs w:val="20"/>
        </w:rPr>
        <w:t>a</w:t>
      </w:r>
      <w:r w:rsidR="00344830" w:rsidRPr="003716CA">
        <w:rPr>
          <w:rFonts w:ascii="Times New Roman" w:eastAsia="Times New Roman" w:hAnsi="Times New Roman" w:cs="Times New Roman"/>
          <w:sz w:val="20"/>
          <w:szCs w:val="20"/>
        </w:rPr>
        <w:t xml:space="preserve"> Fair Share Contribution (FSC)</w:t>
      </w:r>
      <w:r w:rsidR="00344830">
        <w:rPr>
          <w:rFonts w:ascii="Times New Roman" w:eastAsia="Times New Roman" w:hAnsi="Times New Roman" w:cs="Times New Roman"/>
          <w:sz w:val="20"/>
          <w:szCs w:val="20"/>
        </w:rPr>
        <w:t>.</w:t>
      </w:r>
    </w:p>
    <w:p w14:paraId="69904D6D" w14:textId="77777777" w:rsidR="00727A5B" w:rsidRPr="003716CA" w:rsidRDefault="00727A5B"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39980EE" w14:textId="4659D7E1" w:rsidR="00727A5B" w:rsidRPr="003716CA" w:rsidRDefault="00727A5B"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Companies subject to corporate tax at the standard rate of 15% are liable to pay FSC at the rate of 5% of </w:t>
      </w:r>
      <w:r w:rsidRPr="003716CA">
        <w:rPr>
          <w:rFonts w:ascii="Times New Roman" w:eastAsia="Times New Roman" w:hAnsi="Times New Roman" w:cs="Times New Roman"/>
          <w:sz w:val="20"/>
          <w:szCs w:val="20"/>
        </w:rPr>
        <w:lastRenderedPageBreak/>
        <w:t>their chargeable income while others pay 2%.</w:t>
      </w:r>
    </w:p>
    <w:p w14:paraId="52F3FFE1" w14:textId="77777777" w:rsidR="00727A5B" w:rsidRPr="003716CA" w:rsidRDefault="00727A5B"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D2DFD4A" w14:textId="1DEC43B8" w:rsidR="00727A5B" w:rsidRDefault="00344830"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w:t>
      </w:r>
      <w:r w:rsidR="00727A5B" w:rsidRPr="003716CA">
        <w:rPr>
          <w:rFonts w:ascii="Times New Roman" w:eastAsia="Times New Roman" w:hAnsi="Times New Roman" w:cs="Times New Roman"/>
          <w:sz w:val="20"/>
          <w:szCs w:val="20"/>
        </w:rPr>
        <w:t xml:space="preserve">anks are subject to the FSC at the rate of 5% and an additional FSC of 2.5% is applicable on </w:t>
      </w:r>
      <w:r w:rsidR="00293264">
        <w:rPr>
          <w:rFonts w:ascii="Times New Roman" w:eastAsia="Times New Roman" w:hAnsi="Times New Roman" w:cs="Times New Roman"/>
          <w:sz w:val="20"/>
          <w:szCs w:val="20"/>
        </w:rPr>
        <w:t>their</w:t>
      </w:r>
      <w:r w:rsidR="00727A5B" w:rsidRPr="003716CA">
        <w:rPr>
          <w:rFonts w:ascii="Times New Roman" w:eastAsia="Times New Roman" w:hAnsi="Times New Roman" w:cs="Times New Roman"/>
          <w:sz w:val="20"/>
          <w:szCs w:val="20"/>
        </w:rPr>
        <w:t xml:space="preserve"> chargeable income</w:t>
      </w:r>
      <w:r w:rsidR="00293264">
        <w:rPr>
          <w:rFonts w:ascii="Times New Roman" w:eastAsia="Times New Roman" w:hAnsi="Times New Roman" w:cs="Times New Roman"/>
          <w:sz w:val="20"/>
          <w:szCs w:val="20"/>
        </w:rPr>
        <w:t>s</w:t>
      </w:r>
      <w:r w:rsidR="00727A5B" w:rsidRPr="003716CA">
        <w:rPr>
          <w:rFonts w:ascii="Times New Roman" w:eastAsia="Times New Roman" w:hAnsi="Times New Roman" w:cs="Times New Roman"/>
          <w:sz w:val="20"/>
          <w:szCs w:val="20"/>
        </w:rPr>
        <w:t xml:space="preserve"> arising from transactions with residents.</w:t>
      </w:r>
    </w:p>
    <w:p w14:paraId="355CDF79" w14:textId="77777777" w:rsidR="00293264" w:rsidRPr="007619FA" w:rsidRDefault="00293264" w:rsidP="00293264">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728F9DA" w14:textId="29269822" w:rsidR="00727A5B" w:rsidRPr="003716CA" w:rsidRDefault="00727A5B"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The contribution is not applicable to Global Business entities and companies exempt from payment of income tax or which have been granted tax holidays.</w:t>
      </w:r>
    </w:p>
    <w:p w14:paraId="4FCE0E30" w14:textId="77777777" w:rsidR="00727A5B" w:rsidRPr="003716CA" w:rsidRDefault="00727A5B"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A3A577D" w14:textId="520C35F6" w:rsidR="00727A5B" w:rsidRPr="003716CA" w:rsidRDefault="00727A5B"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The above contributions are applicable in respect of income derived from 1 July 2025 and </w:t>
      </w:r>
      <w:r w:rsidR="00293264">
        <w:rPr>
          <w:rFonts w:ascii="Times New Roman" w:eastAsia="Times New Roman" w:hAnsi="Times New Roman" w:cs="Times New Roman"/>
          <w:sz w:val="20"/>
          <w:szCs w:val="20"/>
        </w:rPr>
        <w:t>shall remain</w:t>
      </w:r>
      <w:r w:rsidRPr="003716CA">
        <w:rPr>
          <w:rFonts w:ascii="Times New Roman" w:eastAsia="Times New Roman" w:hAnsi="Times New Roman" w:cs="Times New Roman"/>
          <w:sz w:val="20"/>
          <w:szCs w:val="20"/>
        </w:rPr>
        <w:t xml:space="preserve"> imposed for a period of 3 years, i.e. up to 30 June 2028.</w:t>
      </w:r>
    </w:p>
    <w:p w14:paraId="40C5F452" w14:textId="77777777" w:rsidR="00727A5B" w:rsidRPr="003716CA" w:rsidRDefault="00727A5B"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FAD6A1E" w14:textId="1FD7C43B" w:rsidR="00271B57" w:rsidRPr="00271B57" w:rsidRDefault="00271B57" w:rsidP="00271B57">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sidRPr="00271B57">
        <w:rPr>
          <w:rFonts w:ascii="Times New Roman" w:eastAsia="Times New Roman" w:hAnsi="Times New Roman" w:cs="Times New Roman"/>
          <w:sz w:val="20"/>
          <w:szCs w:val="20"/>
          <w:lang w:val="en-GB"/>
        </w:rPr>
        <w:t>A Qualified Domestic Minimum Top-Up Tax (QDMTT) has been introduced to ensure that resident subsidiaries and holding companies of Multinational Enterprises (MNEs) in Mauritius, forming part of MNE groups with annual consolidated revenue of EUR 750 million or more, are taxed at a minimum effective tax rate of 15% on their income, in accordance with the Global Anti-Base Erosion (</w:t>
      </w:r>
      <w:proofErr w:type="spellStart"/>
      <w:r w:rsidRPr="00271B57">
        <w:rPr>
          <w:rFonts w:ascii="Times New Roman" w:eastAsia="Times New Roman" w:hAnsi="Times New Roman" w:cs="Times New Roman"/>
          <w:sz w:val="20"/>
          <w:szCs w:val="20"/>
          <w:lang w:val="en-GB"/>
        </w:rPr>
        <w:t>GloBE</w:t>
      </w:r>
      <w:proofErr w:type="spellEnd"/>
      <w:r w:rsidRPr="00271B57">
        <w:rPr>
          <w:rFonts w:ascii="Times New Roman" w:eastAsia="Times New Roman" w:hAnsi="Times New Roman" w:cs="Times New Roman"/>
          <w:sz w:val="20"/>
          <w:szCs w:val="20"/>
          <w:lang w:val="en-GB"/>
        </w:rPr>
        <w:t>) rules developed by the OECD. The QDMTT will be levied in Mauritius as from the year of assessment 2025–2026.</w:t>
      </w:r>
    </w:p>
    <w:p w14:paraId="237C49DC" w14:textId="77777777" w:rsidR="00681B18" w:rsidRPr="00271B57" w:rsidRDefault="00681B18" w:rsidP="00271B57">
      <w:pPr>
        <w:widowControl w:val="0"/>
        <w:autoSpaceDE w:val="0"/>
        <w:autoSpaceDN w:val="0"/>
        <w:spacing w:after="0" w:line="240" w:lineRule="auto"/>
        <w:jc w:val="both"/>
        <w:rPr>
          <w:rFonts w:ascii="Times New Roman" w:eastAsia="Times New Roman" w:hAnsi="Times New Roman" w:cs="Times New Roman"/>
          <w:sz w:val="20"/>
          <w:szCs w:val="20"/>
        </w:rPr>
      </w:pPr>
    </w:p>
    <w:p w14:paraId="46B3CC50" w14:textId="37A71103" w:rsidR="00681B18" w:rsidRPr="003716CA" w:rsidRDefault="00681B18"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An “Alternative Minimum Tax” (AMT) has been introduced for companies operating in specified sectors. If the total tax payable by such a company as computed under the Income Tax Act, after availing of all eligible deductions but before deduction for tax credits, is less than 10% of its book profits, the company will be required to pay 10% of its book profits instead of normal tax.</w:t>
      </w:r>
    </w:p>
    <w:p w14:paraId="7AB1FDFD" w14:textId="77777777" w:rsidR="00681B18" w:rsidRPr="003716CA" w:rsidRDefault="00681B18"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969C674" w14:textId="1D4419A7" w:rsidR="00681B18" w:rsidRPr="003716CA" w:rsidRDefault="00681B18"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The </w:t>
      </w:r>
      <w:r w:rsidR="00344830">
        <w:rPr>
          <w:rFonts w:ascii="Times New Roman" w:eastAsia="Times New Roman" w:hAnsi="Times New Roman" w:cs="Times New Roman"/>
          <w:sz w:val="20"/>
          <w:szCs w:val="20"/>
        </w:rPr>
        <w:t xml:space="preserve">AMT </w:t>
      </w:r>
      <w:r w:rsidRPr="003716CA">
        <w:rPr>
          <w:rFonts w:ascii="Times New Roman" w:eastAsia="Times New Roman" w:hAnsi="Times New Roman" w:cs="Times New Roman"/>
          <w:sz w:val="20"/>
          <w:szCs w:val="20"/>
        </w:rPr>
        <w:t>is applicable for hotels, insurance companies, telecommunication companies, companies engaged in financial intermediation activities and companies engaged in real estate activities.</w:t>
      </w:r>
    </w:p>
    <w:p w14:paraId="20823716" w14:textId="77777777" w:rsidR="00681B18" w:rsidRPr="003716CA" w:rsidRDefault="00681B18"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4A6CB46" w14:textId="67E34103" w:rsidR="00681B18" w:rsidRPr="003716CA" w:rsidRDefault="00681B18"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The special levy payable by a bank, which was capped at 1.5 times of the levy paid by a bank in 2017-2018, has been removed.</w:t>
      </w:r>
    </w:p>
    <w:p w14:paraId="5E9876DA" w14:textId="77777777" w:rsidR="00681B18" w:rsidRPr="003716CA" w:rsidRDefault="00681B18"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3CB9230" w14:textId="5F15F7C4" w:rsidR="00681B18" w:rsidRPr="003716CA" w:rsidRDefault="00681B18"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A number of double or triple deductions, as from 01</w:t>
      </w:r>
      <w:r w:rsidRPr="0028070C">
        <w:rPr>
          <w:rFonts w:ascii="Times New Roman" w:eastAsia="Times New Roman" w:hAnsi="Times New Roman" w:cs="Times New Roman"/>
          <w:sz w:val="20"/>
          <w:szCs w:val="20"/>
          <w:vertAlign w:val="superscript"/>
        </w:rPr>
        <w:t>st</w:t>
      </w:r>
      <w:r w:rsidRPr="003716CA">
        <w:rPr>
          <w:rFonts w:ascii="Times New Roman" w:eastAsia="Times New Roman" w:hAnsi="Times New Roman" w:cs="Times New Roman"/>
          <w:sz w:val="20"/>
          <w:szCs w:val="20"/>
        </w:rPr>
        <w:t xml:space="preserve"> July 2025, are no longer granted to all companies and are restricted only for small and medium companies (i.e. having annual turnover not exceeding </w:t>
      </w:r>
      <w:r w:rsidR="007C0839">
        <w:rPr>
          <w:rFonts w:ascii="Times New Roman" w:eastAsia="Times New Roman" w:hAnsi="Times New Roman" w:cs="Times New Roman"/>
          <w:sz w:val="20"/>
          <w:szCs w:val="20"/>
        </w:rPr>
        <w:t xml:space="preserve">          </w:t>
      </w:r>
      <w:r w:rsidRPr="003716CA">
        <w:rPr>
          <w:rFonts w:ascii="Times New Roman" w:eastAsia="Times New Roman" w:hAnsi="Times New Roman" w:cs="Times New Roman"/>
          <w:sz w:val="20"/>
          <w:szCs w:val="20"/>
        </w:rPr>
        <w:t>Rs 100 million).</w:t>
      </w:r>
    </w:p>
    <w:p w14:paraId="14D79D42" w14:textId="77777777" w:rsidR="007E41D7" w:rsidRPr="003716CA" w:rsidRDefault="007E41D7"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BCF5E80" w14:textId="053C3762" w:rsidR="00681B18" w:rsidRDefault="002063BA"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rPr>
      </w:pPr>
      <w:r w:rsidRPr="003716CA">
        <w:rPr>
          <w:rFonts w:ascii="Times New Roman" w:eastAsia="Times New Roman" w:hAnsi="Times New Roman" w:cs="Times New Roman"/>
          <w:sz w:val="20"/>
          <w:szCs w:val="20"/>
        </w:rPr>
        <w:t>Public expenditure as a percentage of GDP and the proportion of the public budget allocated to social</w:t>
      </w:r>
      <w:r w:rsidRPr="002063BA">
        <w:rPr>
          <w:rFonts w:ascii="Times New Roman" w:eastAsia="Times New Roman" w:hAnsi="Times New Roman" w:cs="Times New Roman"/>
          <w:bCs/>
          <w:sz w:val="20"/>
          <w:szCs w:val="20"/>
        </w:rPr>
        <w:t xml:space="preserve"> spending, including social security, food, water and sanitation, housing, health and education</w:t>
      </w:r>
      <w:r>
        <w:rPr>
          <w:rFonts w:ascii="Times New Roman" w:eastAsia="Times New Roman" w:hAnsi="Times New Roman" w:cs="Times New Roman"/>
          <w:bCs/>
          <w:sz w:val="20"/>
          <w:szCs w:val="20"/>
        </w:rPr>
        <w:t xml:space="preserve"> is as follows:</w:t>
      </w:r>
    </w:p>
    <w:p w14:paraId="7C5ED627" w14:textId="77777777" w:rsidR="002063BA" w:rsidRDefault="002063BA" w:rsidP="002063BA">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tbl>
      <w:tblPr>
        <w:tblStyle w:val="TableGrid"/>
        <w:tblW w:w="0" w:type="auto"/>
        <w:tblInd w:w="720" w:type="dxa"/>
        <w:tblLook w:val="04A0" w:firstRow="1" w:lastRow="0" w:firstColumn="1" w:lastColumn="0" w:noHBand="0" w:noVBand="1"/>
      </w:tblPr>
      <w:tblGrid>
        <w:gridCol w:w="3528"/>
        <w:gridCol w:w="1701"/>
        <w:gridCol w:w="1559"/>
        <w:gridCol w:w="1508"/>
      </w:tblGrid>
      <w:tr w:rsidR="002063BA" w:rsidRPr="002063BA" w14:paraId="539C4CE7" w14:textId="77777777" w:rsidTr="002063BA">
        <w:tc>
          <w:tcPr>
            <w:tcW w:w="3528" w:type="dxa"/>
          </w:tcPr>
          <w:p w14:paraId="05F6B6FE" w14:textId="77777777" w:rsidR="002063BA" w:rsidRPr="002063BA" w:rsidRDefault="002063BA" w:rsidP="002063BA">
            <w:pPr>
              <w:pStyle w:val="ListParagraph"/>
              <w:widowControl w:val="0"/>
              <w:autoSpaceDE w:val="0"/>
              <w:autoSpaceDN w:val="0"/>
              <w:ind w:left="0"/>
              <w:jc w:val="center"/>
              <w:rPr>
                <w:rFonts w:ascii="Times New Roman" w:eastAsia="Times New Roman" w:hAnsi="Times New Roman" w:cs="Times New Roman"/>
                <w:b/>
                <w:sz w:val="20"/>
                <w:szCs w:val="20"/>
              </w:rPr>
            </w:pPr>
          </w:p>
        </w:tc>
        <w:tc>
          <w:tcPr>
            <w:tcW w:w="1701" w:type="dxa"/>
          </w:tcPr>
          <w:p w14:paraId="64D6F0BC" w14:textId="3F80206D" w:rsidR="002063BA" w:rsidRPr="002063BA" w:rsidRDefault="002063BA" w:rsidP="002063BA">
            <w:pPr>
              <w:pStyle w:val="ListParagraph"/>
              <w:widowControl w:val="0"/>
              <w:autoSpaceDE w:val="0"/>
              <w:autoSpaceDN w:val="0"/>
              <w:ind w:left="0"/>
              <w:jc w:val="center"/>
              <w:rPr>
                <w:rFonts w:ascii="Times New Roman" w:eastAsia="Times New Roman" w:hAnsi="Times New Roman" w:cs="Times New Roman"/>
                <w:b/>
                <w:sz w:val="20"/>
                <w:szCs w:val="20"/>
              </w:rPr>
            </w:pPr>
            <w:r w:rsidRPr="002063BA">
              <w:rPr>
                <w:rFonts w:ascii="Times New Roman" w:eastAsia="Times New Roman" w:hAnsi="Times New Roman" w:cs="Times New Roman"/>
                <w:b/>
                <w:sz w:val="20"/>
                <w:szCs w:val="20"/>
              </w:rPr>
              <w:t>2022-2023</w:t>
            </w:r>
          </w:p>
        </w:tc>
        <w:tc>
          <w:tcPr>
            <w:tcW w:w="1559" w:type="dxa"/>
          </w:tcPr>
          <w:p w14:paraId="24DE3A8F" w14:textId="7B2B1392" w:rsidR="002063BA" w:rsidRPr="002063BA" w:rsidRDefault="002063BA" w:rsidP="002063BA">
            <w:pPr>
              <w:pStyle w:val="ListParagraph"/>
              <w:widowControl w:val="0"/>
              <w:autoSpaceDE w:val="0"/>
              <w:autoSpaceDN w:val="0"/>
              <w:ind w:left="0"/>
              <w:jc w:val="center"/>
              <w:rPr>
                <w:rFonts w:ascii="Times New Roman" w:eastAsia="Times New Roman" w:hAnsi="Times New Roman" w:cs="Times New Roman"/>
                <w:b/>
                <w:sz w:val="20"/>
                <w:szCs w:val="20"/>
              </w:rPr>
            </w:pPr>
            <w:r w:rsidRPr="002063BA">
              <w:rPr>
                <w:rFonts w:ascii="Times New Roman" w:eastAsia="Times New Roman" w:hAnsi="Times New Roman" w:cs="Times New Roman"/>
                <w:b/>
                <w:sz w:val="20"/>
                <w:szCs w:val="20"/>
              </w:rPr>
              <w:t>2023-2024</w:t>
            </w:r>
          </w:p>
        </w:tc>
        <w:tc>
          <w:tcPr>
            <w:tcW w:w="1508" w:type="dxa"/>
          </w:tcPr>
          <w:p w14:paraId="7C7946C1" w14:textId="19AA3B7D" w:rsidR="002063BA" w:rsidRPr="002063BA" w:rsidRDefault="002063BA" w:rsidP="002063BA">
            <w:pPr>
              <w:pStyle w:val="ListParagraph"/>
              <w:widowControl w:val="0"/>
              <w:autoSpaceDE w:val="0"/>
              <w:autoSpaceDN w:val="0"/>
              <w:ind w:left="0"/>
              <w:jc w:val="center"/>
              <w:rPr>
                <w:rFonts w:ascii="Times New Roman" w:eastAsia="Times New Roman" w:hAnsi="Times New Roman" w:cs="Times New Roman"/>
                <w:b/>
                <w:sz w:val="20"/>
                <w:szCs w:val="20"/>
              </w:rPr>
            </w:pPr>
            <w:r w:rsidRPr="002063BA">
              <w:rPr>
                <w:rFonts w:ascii="Times New Roman" w:eastAsia="Times New Roman" w:hAnsi="Times New Roman" w:cs="Times New Roman"/>
                <w:b/>
                <w:sz w:val="20"/>
                <w:szCs w:val="20"/>
              </w:rPr>
              <w:t>2024-2025</w:t>
            </w:r>
          </w:p>
        </w:tc>
      </w:tr>
      <w:tr w:rsidR="002063BA" w14:paraId="6BFC45BD" w14:textId="77777777" w:rsidTr="002063BA">
        <w:tc>
          <w:tcPr>
            <w:tcW w:w="3528" w:type="dxa"/>
          </w:tcPr>
          <w:p w14:paraId="2E3F1E40" w14:textId="34FE5E2B" w:rsidR="002063BA" w:rsidRPr="002063BA" w:rsidRDefault="002063BA" w:rsidP="002063BA">
            <w:pPr>
              <w:pStyle w:val="ListParagraph"/>
              <w:widowControl w:val="0"/>
              <w:autoSpaceDE w:val="0"/>
              <w:autoSpaceDN w:val="0"/>
              <w:ind w:left="0"/>
              <w:jc w:val="both"/>
              <w:rPr>
                <w:rFonts w:ascii="Times New Roman" w:eastAsia="Times New Roman" w:hAnsi="Times New Roman" w:cs="Times New Roman"/>
                <w:b/>
                <w:sz w:val="20"/>
                <w:szCs w:val="20"/>
                <w:u w:val="single"/>
              </w:rPr>
            </w:pPr>
            <w:r w:rsidRPr="002063BA">
              <w:rPr>
                <w:rFonts w:ascii="Times New Roman" w:eastAsia="Times New Roman" w:hAnsi="Times New Roman" w:cs="Times New Roman"/>
                <w:b/>
                <w:sz w:val="20"/>
                <w:szCs w:val="20"/>
                <w:u w:val="single"/>
              </w:rPr>
              <w:t>Rs Million</w:t>
            </w:r>
          </w:p>
        </w:tc>
        <w:tc>
          <w:tcPr>
            <w:tcW w:w="1701" w:type="dxa"/>
          </w:tcPr>
          <w:p w14:paraId="4678390B" w14:textId="77777777" w:rsidR="002063BA" w:rsidRDefault="002063BA" w:rsidP="002063BA">
            <w:pPr>
              <w:pStyle w:val="ListParagraph"/>
              <w:widowControl w:val="0"/>
              <w:autoSpaceDE w:val="0"/>
              <w:autoSpaceDN w:val="0"/>
              <w:ind w:left="0"/>
              <w:jc w:val="both"/>
              <w:rPr>
                <w:rFonts w:ascii="Times New Roman" w:eastAsia="Times New Roman" w:hAnsi="Times New Roman" w:cs="Times New Roman"/>
                <w:bCs/>
                <w:sz w:val="20"/>
                <w:szCs w:val="20"/>
              </w:rPr>
            </w:pPr>
          </w:p>
        </w:tc>
        <w:tc>
          <w:tcPr>
            <w:tcW w:w="1559" w:type="dxa"/>
          </w:tcPr>
          <w:p w14:paraId="0D3132E4" w14:textId="77777777" w:rsidR="002063BA" w:rsidRDefault="002063BA" w:rsidP="002063BA">
            <w:pPr>
              <w:pStyle w:val="ListParagraph"/>
              <w:widowControl w:val="0"/>
              <w:autoSpaceDE w:val="0"/>
              <w:autoSpaceDN w:val="0"/>
              <w:ind w:left="0"/>
              <w:jc w:val="both"/>
              <w:rPr>
                <w:rFonts w:ascii="Times New Roman" w:eastAsia="Times New Roman" w:hAnsi="Times New Roman" w:cs="Times New Roman"/>
                <w:bCs/>
                <w:sz w:val="20"/>
                <w:szCs w:val="20"/>
              </w:rPr>
            </w:pPr>
          </w:p>
        </w:tc>
        <w:tc>
          <w:tcPr>
            <w:tcW w:w="1508" w:type="dxa"/>
          </w:tcPr>
          <w:p w14:paraId="337A0AC7" w14:textId="77777777" w:rsidR="002063BA" w:rsidRDefault="002063BA" w:rsidP="002063BA">
            <w:pPr>
              <w:pStyle w:val="ListParagraph"/>
              <w:widowControl w:val="0"/>
              <w:autoSpaceDE w:val="0"/>
              <w:autoSpaceDN w:val="0"/>
              <w:ind w:left="0"/>
              <w:jc w:val="both"/>
              <w:rPr>
                <w:rFonts w:ascii="Times New Roman" w:eastAsia="Times New Roman" w:hAnsi="Times New Roman" w:cs="Times New Roman"/>
                <w:bCs/>
                <w:sz w:val="20"/>
                <w:szCs w:val="20"/>
              </w:rPr>
            </w:pPr>
          </w:p>
        </w:tc>
      </w:tr>
      <w:tr w:rsidR="002063BA" w14:paraId="36489D5E" w14:textId="77777777" w:rsidTr="002063BA">
        <w:tc>
          <w:tcPr>
            <w:tcW w:w="3528" w:type="dxa"/>
          </w:tcPr>
          <w:p w14:paraId="480C4E82" w14:textId="64338813" w:rsidR="002063BA" w:rsidRDefault="002063BA" w:rsidP="002063BA">
            <w:pPr>
              <w:pStyle w:val="ListParagraph"/>
              <w:widowControl w:val="0"/>
              <w:autoSpaceDE w:val="0"/>
              <w:autoSpaceDN w:val="0"/>
              <w:ind w:left="0"/>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Total Public Expenditure</w:t>
            </w:r>
          </w:p>
        </w:tc>
        <w:tc>
          <w:tcPr>
            <w:tcW w:w="1701" w:type="dxa"/>
          </w:tcPr>
          <w:p w14:paraId="1B2CABF8" w14:textId="469141AE"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178,180.1</w:t>
            </w:r>
          </w:p>
        </w:tc>
        <w:tc>
          <w:tcPr>
            <w:tcW w:w="1559" w:type="dxa"/>
          </w:tcPr>
          <w:p w14:paraId="1BCDFB4C" w14:textId="514A39F9"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199,030.1</w:t>
            </w:r>
          </w:p>
        </w:tc>
        <w:tc>
          <w:tcPr>
            <w:tcW w:w="1508" w:type="dxa"/>
          </w:tcPr>
          <w:p w14:paraId="482E60E9" w14:textId="76E4B141"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252,399.5</w:t>
            </w:r>
          </w:p>
        </w:tc>
      </w:tr>
      <w:tr w:rsidR="002063BA" w14:paraId="61BC77B0" w14:textId="77777777" w:rsidTr="002063BA">
        <w:tc>
          <w:tcPr>
            <w:tcW w:w="3528" w:type="dxa"/>
          </w:tcPr>
          <w:p w14:paraId="72338D0E" w14:textId="77777777" w:rsidR="002063BA" w:rsidRDefault="002063BA" w:rsidP="002063BA">
            <w:pPr>
              <w:pStyle w:val="ListParagraph"/>
              <w:widowControl w:val="0"/>
              <w:autoSpaceDE w:val="0"/>
              <w:autoSpaceDN w:val="0"/>
              <w:ind w:left="0"/>
              <w:jc w:val="both"/>
              <w:rPr>
                <w:rFonts w:ascii="Times New Roman" w:eastAsia="Times New Roman" w:hAnsi="Times New Roman" w:cs="Times New Roman"/>
                <w:bCs/>
                <w:sz w:val="20"/>
                <w:szCs w:val="20"/>
              </w:rPr>
            </w:pPr>
          </w:p>
          <w:p w14:paraId="6F915BA9" w14:textId="367644A0" w:rsidR="002063BA" w:rsidRDefault="002063BA" w:rsidP="002063BA">
            <w:pPr>
              <w:pStyle w:val="ListParagraph"/>
              <w:widowControl w:val="0"/>
              <w:autoSpaceDE w:val="0"/>
              <w:autoSpaceDN w:val="0"/>
              <w:ind w:left="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o/w Housing and community amenities</w:t>
            </w:r>
          </w:p>
          <w:p w14:paraId="1AC9E702" w14:textId="0587CC74" w:rsidR="002063BA" w:rsidRDefault="002063BA" w:rsidP="002063BA">
            <w:pPr>
              <w:pStyle w:val="ListParagraph"/>
              <w:widowControl w:val="0"/>
              <w:autoSpaceDE w:val="0"/>
              <w:autoSpaceDN w:val="0"/>
              <w:ind w:left="0"/>
              <w:jc w:val="both"/>
              <w:rPr>
                <w:rFonts w:ascii="Times New Roman" w:eastAsia="Times New Roman" w:hAnsi="Times New Roman" w:cs="Times New Roman"/>
                <w:bCs/>
                <w:sz w:val="20"/>
                <w:szCs w:val="20"/>
              </w:rPr>
            </w:pPr>
          </w:p>
        </w:tc>
        <w:tc>
          <w:tcPr>
            <w:tcW w:w="1701" w:type="dxa"/>
          </w:tcPr>
          <w:p w14:paraId="14A43E23" w14:textId="77777777"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p>
          <w:p w14:paraId="4EAFF29F" w14:textId="3053A9C2"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2,473.8</w:t>
            </w:r>
          </w:p>
        </w:tc>
        <w:tc>
          <w:tcPr>
            <w:tcW w:w="1559" w:type="dxa"/>
          </w:tcPr>
          <w:p w14:paraId="54E64E76" w14:textId="77777777"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p>
          <w:p w14:paraId="4EFB8EC2" w14:textId="7997DFF8"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4,739.8</w:t>
            </w:r>
          </w:p>
        </w:tc>
        <w:tc>
          <w:tcPr>
            <w:tcW w:w="1508" w:type="dxa"/>
          </w:tcPr>
          <w:p w14:paraId="67D049F5" w14:textId="77777777"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p>
          <w:p w14:paraId="23A08FE1" w14:textId="476A16ED"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4,970.7</w:t>
            </w:r>
          </w:p>
        </w:tc>
      </w:tr>
      <w:tr w:rsidR="002063BA" w14:paraId="56226E1D" w14:textId="77777777" w:rsidTr="002063BA">
        <w:tc>
          <w:tcPr>
            <w:tcW w:w="3528" w:type="dxa"/>
          </w:tcPr>
          <w:p w14:paraId="164889AF" w14:textId="2BE34930" w:rsidR="002063BA" w:rsidRDefault="002063BA" w:rsidP="002063BA">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Health</w:t>
            </w:r>
          </w:p>
        </w:tc>
        <w:tc>
          <w:tcPr>
            <w:tcW w:w="1701" w:type="dxa"/>
          </w:tcPr>
          <w:p w14:paraId="77D6C3E1" w14:textId="15A97951"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15,949.4</w:t>
            </w:r>
          </w:p>
        </w:tc>
        <w:tc>
          <w:tcPr>
            <w:tcW w:w="1559" w:type="dxa"/>
          </w:tcPr>
          <w:p w14:paraId="05258F9E" w14:textId="6CECF229"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17,439.7</w:t>
            </w:r>
          </w:p>
        </w:tc>
        <w:tc>
          <w:tcPr>
            <w:tcW w:w="1508" w:type="dxa"/>
          </w:tcPr>
          <w:p w14:paraId="0D036410" w14:textId="1071BB9A"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19,901.3</w:t>
            </w:r>
          </w:p>
        </w:tc>
      </w:tr>
      <w:tr w:rsidR="002063BA" w14:paraId="15A0D2C8" w14:textId="77777777" w:rsidTr="002063BA">
        <w:tc>
          <w:tcPr>
            <w:tcW w:w="3528" w:type="dxa"/>
          </w:tcPr>
          <w:p w14:paraId="01E72023" w14:textId="613E7E13" w:rsidR="002063BA" w:rsidRDefault="002063BA" w:rsidP="002063BA">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Education</w:t>
            </w:r>
          </w:p>
        </w:tc>
        <w:tc>
          <w:tcPr>
            <w:tcW w:w="1701" w:type="dxa"/>
          </w:tcPr>
          <w:p w14:paraId="1AC88AC6" w14:textId="37A79C0E"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19,340.7</w:t>
            </w:r>
          </w:p>
        </w:tc>
        <w:tc>
          <w:tcPr>
            <w:tcW w:w="1559" w:type="dxa"/>
          </w:tcPr>
          <w:p w14:paraId="1A80A048" w14:textId="7E723CE2"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20,250.1</w:t>
            </w:r>
          </w:p>
        </w:tc>
        <w:tc>
          <w:tcPr>
            <w:tcW w:w="1508" w:type="dxa"/>
          </w:tcPr>
          <w:p w14:paraId="5391A62C" w14:textId="05D62F5D"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22,912.7</w:t>
            </w:r>
          </w:p>
        </w:tc>
      </w:tr>
      <w:tr w:rsidR="002063BA" w14:paraId="692F83F1" w14:textId="77777777" w:rsidTr="002063BA">
        <w:tc>
          <w:tcPr>
            <w:tcW w:w="3528" w:type="dxa"/>
          </w:tcPr>
          <w:p w14:paraId="583EBB45" w14:textId="681D9351" w:rsidR="002063BA" w:rsidRDefault="002063BA" w:rsidP="002063BA">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Social protection</w:t>
            </w:r>
          </w:p>
        </w:tc>
        <w:tc>
          <w:tcPr>
            <w:tcW w:w="1701" w:type="dxa"/>
          </w:tcPr>
          <w:p w14:paraId="79A3291E" w14:textId="0BEFC657"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60,140.8</w:t>
            </w:r>
          </w:p>
        </w:tc>
        <w:tc>
          <w:tcPr>
            <w:tcW w:w="1559" w:type="dxa"/>
          </w:tcPr>
          <w:p w14:paraId="036D690D" w14:textId="603BBDB9"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70,011.9</w:t>
            </w:r>
          </w:p>
        </w:tc>
        <w:tc>
          <w:tcPr>
            <w:tcW w:w="1508" w:type="dxa"/>
          </w:tcPr>
          <w:p w14:paraId="1763C2A9" w14:textId="15D485E7"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91,412.3</w:t>
            </w:r>
          </w:p>
        </w:tc>
      </w:tr>
      <w:tr w:rsidR="002063BA" w:rsidRPr="002063BA" w14:paraId="59162B60" w14:textId="77777777" w:rsidTr="002063BA">
        <w:tc>
          <w:tcPr>
            <w:tcW w:w="3528" w:type="dxa"/>
          </w:tcPr>
          <w:p w14:paraId="61329FB2" w14:textId="01D591A7" w:rsidR="002063BA" w:rsidRPr="002063BA" w:rsidRDefault="002063BA" w:rsidP="002063BA">
            <w:pPr>
              <w:pStyle w:val="ListParagraph"/>
              <w:widowControl w:val="0"/>
              <w:autoSpaceDE w:val="0"/>
              <w:autoSpaceDN w:val="0"/>
              <w:ind w:left="0"/>
              <w:jc w:val="both"/>
              <w:rPr>
                <w:rFonts w:ascii="Times New Roman" w:eastAsia="Times New Roman" w:hAnsi="Times New Roman" w:cs="Times New Roman"/>
                <w:b/>
                <w:sz w:val="20"/>
                <w:szCs w:val="20"/>
                <w:u w:val="single"/>
              </w:rPr>
            </w:pPr>
            <w:r w:rsidRPr="002063BA">
              <w:rPr>
                <w:rFonts w:ascii="Times New Roman" w:eastAsia="Times New Roman" w:hAnsi="Times New Roman" w:cs="Times New Roman"/>
                <w:b/>
                <w:sz w:val="20"/>
                <w:szCs w:val="20"/>
                <w:u w:val="single"/>
              </w:rPr>
              <w:t>As % of GDP</w:t>
            </w:r>
          </w:p>
        </w:tc>
        <w:tc>
          <w:tcPr>
            <w:tcW w:w="1701" w:type="dxa"/>
          </w:tcPr>
          <w:p w14:paraId="6E256440" w14:textId="77777777" w:rsidR="002063BA" w:rsidRPr="002063BA" w:rsidRDefault="002063BA" w:rsidP="00521ADF">
            <w:pPr>
              <w:pStyle w:val="ListParagraph"/>
              <w:widowControl w:val="0"/>
              <w:autoSpaceDE w:val="0"/>
              <w:autoSpaceDN w:val="0"/>
              <w:ind w:left="0"/>
              <w:jc w:val="center"/>
              <w:rPr>
                <w:rFonts w:ascii="Times New Roman" w:eastAsia="Times New Roman" w:hAnsi="Times New Roman" w:cs="Times New Roman"/>
                <w:b/>
                <w:sz w:val="20"/>
                <w:szCs w:val="20"/>
                <w:u w:val="single"/>
              </w:rPr>
            </w:pPr>
          </w:p>
        </w:tc>
        <w:tc>
          <w:tcPr>
            <w:tcW w:w="1559" w:type="dxa"/>
          </w:tcPr>
          <w:p w14:paraId="2B83DD5E" w14:textId="77777777" w:rsidR="002063BA" w:rsidRPr="002063BA" w:rsidRDefault="002063BA" w:rsidP="00521ADF">
            <w:pPr>
              <w:pStyle w:val="ListParagraph"/>
              <w:widowControl w:val="0"/>
              <w:autoSpaceDE w:val="0"/>
              <w:autoSpaceDN w:val="0"/>
              <w:ind w:left="0"/>
              <w:jc w:val="center"/>
              <w:rPr>
                <w:rFonts w:ascii="Times New Roman" w:eastAsia="Times New Roman" w:hAnsi="Times New Roman" w:cs="Times New Roman"/>
                <w:b/>
                <w:sz w:val="20"/>
                <w:szCs w:val="20"/>
                <w:u w:val="single"/>
              </w:rPr>
            </w:pPr>
          </w:p>
        </w:tc>
        <w:tc>
          <w:tcPr>
            <w:tcW w:w="1508" w:type="dxa"/>
          </w:tcPr>
          <w:p w14:paraId="7CD02B33" w14:textId="77777777" w:rsidR="002063BA" w:rsidRPr="002063BA" w:rsidRDefault="002063BA" w:rsidP="00521ADF">
            <w:pPr>
              <w:pStyle w:val="ListParagraph"/>
              <w:widowControl w:val="0"/>
              <w:autoSpaceDE w:val="0"/>
              <w:autoSpaceDN w:val="0"/>
              <w:ind w:left="0"/>
              <w:jc w:val="center"/>
              <w:rPr>
                <w:rFonts w:ascii="Times New Roman" w:eastAsia="Times New Roman" w:hAnsi="Times New Roman" w:cs="Times New Roman"/>
                <w:b/>
                <w:sz w:val="20"/>
                <w:szCs w:val="20"/>
                <w:u w:val="single"/>
              </w:rPr>
            </w:pPr>
          </w:p>
        </w:tc>
      </w:tr>
      <w:tr w:rsidR="002063BA" w14:paraId="25BD5A4B" w14:textId="77777777" w:rsidTr="002063BA">
        <w:tc>
          <w:tcPr>
            <w:tcW w:w="3528" w:type="dxa"/>
          </w:tcPr>
          <w:p w14:paraId="1BD514AD" w14:textId="5F43CF6A" w:rsidR="002063BA" w:rsidRDefault="002063BA" w:rsidP="002063BA">
            <w:pPr>
              <w:pStyle w:val="ListParagraph"/>
              <w:widowControl w:val="0"/>
              <w:autoSpaceDE w:val="0"/>
              <w:autoSpaceDN w:val="0"/>
              <w:ind w:left="0"/>
              <w:jc w:val="both"/>
              <w:rPr>
                <w:rFonts w:ascii="Times New Roman" w:eastAsia="Times New Roman" w:hAnsi="Times New Roman" w:cs="Times New Roman"/>
                <w:bCs/>
                <w:sz w:val="20"/>
                <w:szCs w:val="20"/>
              </w:rPr>
            </w:pPr>
            <w:r w:rsidRPr="002063BA">
              <w:rPr>
                <w:rFonts w:ascii="Times New Roman" w:eastAsia="Times New Roman" w:hAnsi="Times New Roman" w:cs="Times New Roman"/>
                <w:bCs/>
                <w:sz w:val="20"/>
                <w:szCs w:val="20"/>
                <w:lang w:val="en-US"/>
              </w:rPr>
              <w:t>Total Public Expenditure</w:t>
            </w:r>
          </w:p>
        </w:tc>
        <w:tc>
          <w:tcPr>
            <w:tcW w:w="1701" w:type="dxa"/>
          </w:tcPr>
          <w:p w14:paraId="5886F674" w14:textId="717B03A8"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29.4%</w:t>
            </w:r>
          </w:p>
        </w:tc>
        <w:tc>
          <w:tcPr>
            <w:tcW w:w="1559" w:type="dxa"/>
          </w:tcPr>
          <w:p w14:paraId="4CA9B687" w14:textId="6816515B" w:rsidR="002063BA" w:rsidRDefault="00521ADF"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29.9%</w:t>
            </w:r>
          </w:p>
        </w:tc>
        <w:tc>
          <w:tcPr>
            <w:tcW w:w="1508" w:type="dxa"/>
          </w:tcPr>
          <w:p w14:paraId="25CC3296" w14:textId="076E74BD" w:rsidR="002063BA" w:rsidRDefault="00521ADF"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35.2%</w:t>
            </w:r>
          </w:p>
        </w:tc>
      </w:tr>
      <w:tr w:rsidR="002063BA" w14:paraId="01B08979" w14:textId="77777777" w:rsidTr="002063BA">
        <w:tc>
          <w:tcPr>
            <w:tcW w:w="3528" w:type="dxa"/>
          </w:tcPr>
          <w:p w14:paraId="162A6FEE" w14:textId="7ED9A980" w:rsidR="002063BA" w:rsidRDefault="002063BA" w:rsidP="002063BA">
            <w:pPr>
              <w:rPr>
                <w:rFonts w:ascii="Times New Roman" w:eastAsia="Times New Roman" w:hAnsi="Times New Roman" w:cs="Times New Roman"/>
                <w:bCs/>
                <w:sz w:val="20"/>
                <w:szCs w:val="20"/>
              </w:rPr>
            </w:pPr>
            <w:r w:rsidRPr="002063BA">
              <w:rPr>
                <w:rFonts w:ascii="Times New Roman" w:eastAsia="Times New Roman" w:hAnsi="Times New Roman" w:cs="Times New Roman"/>
                <w:bCs/>
                <w:sz w:val="20"/>
                <w:szCs w:val="20"/>
              </w:rPr>
              <w:t>o/w Housing and community amenities</w:t>
            </w:r>
          </w:p>
        </w:tc>
        <w:tc>
          <w:tcPr>
            <w:tcW w:w="1701" w:type="dxa"/>
          </w:tcPr>
          <w:p w14:paraId="7514C610" w14:textId="16E7D3E9"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0.4%</w:t>
            </w:r>
          </w:p>
        </w:tc>
        <w:tc>
          <w:tcPr>
            <w:tcW w:w="1559" w:type="dxa"/>
          </w:tcPr>
          <w:p w14:paraId="38FF5464" w14:textId="28160947" w:rsidR="002063BA" w:rsidRDefault="00521ADF"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0.7%</w:t>
            </w:r>
          </w:p>
        </w:tc>
        <w:tc>
          <w:tcPr>
            <w:tcW w:w="1508" w:type="dxa"/>
          </w:tcPr>
          <w:p w14:paraId="36554E7B" w14:textId="6CBE9B1C" w:rsidR="002063BA" w:rsidRDefault="00521ADF"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0.7%</w:t>
            </w:r>
          </w:p>
        </w:tc>
      </w:tr>
      <w:tr w:rsidR="002063BA" w14:paraId="735D3A80" w14:textId="77777777" w:rsidTr="002063BA">
        <w:tc>
          <w:tcPr>
            <w:tcW w:w="3528" w:type="dxa"/>
          </w:tcPr>
          <w:p w14:paraId="4E7DA9B4" w14:textId="5FECBDEE" w:rsidR="002063BA" w:rsidRDefault="002063BA" w:rsidP="002063BA">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Health</w:t>
            </w:r>
          </w:p>
        </w:tc>
        <w:tc>
          <w:tcPr>
            <w:tcW w:w="1701" w:type="dxa"/>
          </w:tcPr>
          <w:p w14:paraId="45E4317C" w14:textId="0B3A0A05"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2.6%</w:t>
            </w:r>
          </w:p>
        </w:tc>
        <w:tc>
          <w:tcPr>
            <w:tcW w:w="1559" w:type="dxa"/>
          </w:tcPr>
          <w:p w14:paraId="5E4B4CBE" w14:textId="40DD4B87" w:rsidR="002063BA" w:rsidRDefault="00521ADF"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2.6%</w:t>
            </w:r>
          </w:p>
        </w:tc>
        <w:tc>
          <w:tcPr>
            <w:tcW w:w="1508" w:type="dxa"/>
          </w:tcPr>
          <w:p w14:paraId="09CC080B" w14:textId="7CC208DE" w:rsidR="002063BA" w:rsidRDefault="00521ADF"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2.8%</w:t>
            </w:r>
          </w:p>
        </w:tc>
      </w:tr>
      <w:tr w:rsidR="002063BA" w14:paraId="18A1EB37" w14:textId="77777777" w:rsidTr="002063BA">
        <w:tc>
          <w:tcPr>
            <w:tcW w:w="3528" w:type="dxa"/>
          </w:tcPr>
          <w:p w14:paraId="11C73E89" w14:textId="50B7BB02" w:rsidR="002063BA" w:rsidRDefault="002063BA" w:rsidP="002063BA">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Education</w:t>
            </w:r>
          </w:p>
        </w:tc>
        <w:tc>
          <w:tcPr>
            <w:tcW w:w="1701" w:type="dxa"/>
          </w:tcPr>
          <w:p w14:paraId="23B6B5EF" w14:textId="74A66BF9"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3.2%</w:t>
            </w:r>
          </w:p>
        </w:tc>
        <w:tc>
          <w:tcPr>
            <w:tcW w:w="1559" w:type="dxa"/>
          </w:tcPr>
          <w:p w14:paraId="336E5316" w14:textId="50F76D6E" w:rsidR="002063BA" w:rsidRDefault="00521ADF"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3.0%</w:t>
            </w:r>
          </w:p>
        </w:tc>
        <w:tc>
          <w:tcPr>
            <w:tcW w:w="1508" w:type="dxa"/>
          </w:tcPr>
          <w:p w14:paraId="2A7654DA" w14:textId="1B523732" w:rsidR="002063BA" w:rsidRDefault="00521ADF"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3.2%</w:t>
            </w:r>
          </w:p>
        </w:tc>
      </w:tr>
      <w:tr w:rsidR="002063BA" w14:paraId="560530DB" w14:textId="77777777" w:rsidTr="002063BA">
        <w:tc>
          <w:tcPr>
            <w:tcW w:w="3528" w:type="dxa"/>
          </w:tcPr>
          <w:p w14:paraId="0822E994" w14:textId="015E6225" w:rsidR="002063BA" w:rsidRDefault="002063BA" w:rsidP="002063BA">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Social protection</w:t>
            </w:r>
          </w:p>
        </w:tc>
        <w:tc>
          <w:tcPr>
            <w:tcW w:w="1701" w:type="dxa"/>
          </w:tcPr>
          <w:p w14:paraId="3E677CA7" w14:textId="545E7008" w:rsidR="002063BA" w:rsidRDefault="002063BA"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9.9%</w:t>
            </w:r>
          </w:p>
        </w:tc>
        <w:tc>
          <w:tcPr>
            <w:tcW w:w="1559" w:type="dxa"/>
          </w:tcPr>
          <w:p w14:paraId="2325DAC0" w14:textId="580DDB3B" w:rsidR="002063BA" w:rsidRDefault="00521ADF"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10.5%</w:t>
            </w:r>
          </w:p>
        </w:tc>
        <w:tc>
          <w:tcPr>
            <w:tcW w:w="1508" w:type="dxa"/>
          </w:tcPr>
          <w:p w14:paraId="7E45C78C" w14:textId="2D2B4441" w:rsidR="002063BA" w:rsidRDefault="00521ADF" w:rsidP="00521ADF">
            <w:pPr>
              <w:pStyle w:val="ListParagraph"/>
              <w:widowControl w:val="0"/>
              <w:autoSpaceDE w:val="0"/>
              <w:autoSpaceDN w:val="0"/>
              <w:ind w:left="0"/>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12.8%</w:t>
            </w:r>
          </w:p>
        </w:tc>
      </w:tr>
    </w:tbl>
    <w:p w14:paraId="10E7D2BA" w14:textId="7A586A8C" w:rsidR="002063BA" w:rsidRPr="00521ADF" w:rsidRDefault="00521ADF" w:rsidP="002063BA">
      <w:pPr>
        <w:pStyle w:val="ListParagraph"/>
        <w:widowControl w:val="0"/>
        <w:autoSpaceDE w:val="0"/>
        <w:autoSpaceDN w:val="0"/>
        <w:spacing w:after="0" w:line="240" w:lineRule="auto"/>
        <w:jc w:val="both"/>
        <w:rPr>
          <w:rFonts w:ascii="Times New Roman" w:eastAsia="Times New Roman" w:hAnsi="Times New Roman" w:cs="Times New Roman"/>
          <w:b/>
          <w:sz w:val="20"/>
          <w:szCs w:val="20"/>
        </w:rPr>
      </w:pPr>
      <w:r w:rsidRPr="00521ADF">
        <w:rPr>
          <w:rFonts w:ascii="Times New Roman" w:eastAsia="Times New Roman" w:hAnsi="Times New Roman" w:cs="Times New Roman"/>
          <w:b/>
          <w:sz w:val="20"/>
          <w:szCs w:val="20"/>
        </w:rPr>
        <w:t>Source: Ministry of Finance</w:t>
      </w:r>
    </w:p>
    <w:p w14:paraId="1BC82336" w14:textId="77777777" w:rsidR="002063BA" w:rsidRDefault="002063BA" w:rsidP="002063BA">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1D100887" w14:textId="1868F575" w:rsidR="002063BA" w:rsidRPr="003716CA" w:rsidRDefault="00521ADF"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For fiscal year ending June 2025, defence expenditure was Rs 925.1 million or 0.4% of total public expenditure and it did not have any impact on the realisation of economic, social and cultural rights.</w:t>
      </w:r>
    </w:p>
    <w:p w14:paraId="28D18F11" w14:textId="77777777" w:rsidR="00521ADF" w:rsidRPr="003716CA" w:rsidRDefault="00521ADF"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178BD4F" w14:textId="77777777" w:rsidR="007619FA" w:rsidRPr="007619FA" w:rsidRDefault="00521ADF" w:rsidP="00FD09C6">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color w:val="EE0000"/>
          <w:sz w:val="20"/>
          <w:szCs w:val="20"/>
        </w:rPr>
      </w:pPr>
      <w:r w:rsidRPr="003716CA">
        <w:rPr>
          <w:rFonts w:ascii="Times New Roman" w:eastAsia="Times New Roman" w:hAnsi="Times New Roman" w:cs="Times New Roman"/>
          <w:sz w:val="20"/>
          <w:szCs w:val="20"/>
        </w:rPr>
        <w:t xml:space="preserve">Measures that were adopted in response to the coronavirus disease (COVID-19) pandemic are at </w:t>
      </w:r>
    </w:p>
    <w:p w14:paraId="5A5A4C5D" w14:textId="2D15E374" w:rsidR="00521ADF" w:rsidRPr="003716CA" w:rsidRDefault="00521ADF" w:rsidP="007619FA">
      <w:pPr>
        <w:pStyle w:val="ListParagraph"/>
        <w:widowControl w:val="0"/>
        <w:autoSpaceDE w:val="0"/>
        <w:autoSpaceDN w:val="0"/>
        <w:spacing w:after="0" w:line="240" w:lineRule="auto"/>
        <w:jc w:val="both"/>
        <w:rPr>
          <w:rFonts w:ascii="Times New Roman" w:eastAsia="Times New Roman" w:hAnsi="Times New Roman" w:cs="Times New Roman"/>
          <w:color w:val="EE0000"/>
          <w:sz w:val="20"/>
          <w:szCs w:val="20"/>
        </w:rPr>
      </w:pPr>
      <w:r w:rsidRPr="005907B6">
        <w:rPr>
          <w:rFonts w:ascii="Times New Roman" w:eastAsia="Times New Roman" w:hAnsi="Times New Roman" w:cs="Times New Roman"/>
          <w:b/>
          <w:bCs/>
          <w:sz w:val="20"/>
          <w:szCs w:val="20"/>
        </w:rPr>
        <w:t xml:space="preserve">Annex </w:t>
      </w:r>
      <w:r w:rsidR="008761E3" w:rsidRPr="005907B6">
        <w:rPr>
          <w:rFonts w:ascii="Times New Roman" w:eastAsia="Times New Roman" w:hAnsi="Times New Roman" w:cs="Times New Roman"/>
          <w:b/>
          <w:bCs/>
          <w:sz w:val="20"/>
          <w:szCs w:val="20"/>
        </w:rPr>
        <w:t>6</w:t>
      </w:r>
      <w:r w:rsidRPr="003716CA">
        <w:rPr>
          <w:rFonts w:ascii="Times New Roman" w:eastAsia="Times New Roman" w:hAnsi="Times New Roman" w:cs="Times New Roman"/>
          <w:color w:val="EE0000"/>
          <w:sz w:val="20"/>
          <w:szCs w:val="20"/>
        </w:rPr>
        <w:t>.</w:t>
      </w:r>
    </w:p>
    <w:p w14:paraId="12F6598A" w14:textId="77777777" w:rsidR="009D20DD" w:rsidRPr="00986B5A" w:rsidRDefault="009D20DD" w:rsidP="00986B5A">
      <w:pPr>
        <w:widowControl w:val="0"/>
        <w:autoSpaceDE w:val="0"/>
        <w:autoSpaceDN w:val="0"/>
        <w:spacing w:after="0" w:line="240" w:lineRule="auto"/>
        <w:jc w:val="both"/>
        <w:rPr>
          <w:rFonts w:ascii="Times New Roman" w:eastAsia="Times New Roman" w:hAnsi="Times New Roman" w:cs="Times New Roman"/>
          <w:bCs/>
          <w:sz w:val="20"/>
          <w:szCs w:val="20"/>
          <w:highlight w:val="red"/>
        </w:rPr>
      </w:pPr>
    </w:p>
    <w:p w14:paraId="336121C0" w14:textId="4ABBFF0D" w:rsidR="0030089D" w:rsidRDefault="0030089D" w:rsidP="0030089D">
      <w:pPr>
        <w:widowControl w:val="0"/>
        <w:autoSpaceDE w:val="0"/>
        <w:autoSpaceDN w:val="0"/>
        <w:spacing w:after="0" w:line="240" w:lineRule="auto"/>
        <w:jc w:val="both"/>
        <w:rPr>
          <w:rFonts w:ascii="Times New Roman" w:eastAsia="Times New Roman" w:hAnsi="Times New Roman" w:cs="Times New Roman"/>
          <w:b/>
          <w:sz w:val="20"/>
          <w:szCs w:val="20"/>
        </w:rPr>
      </w:pPr>
      <w:r w:rsidRPr="0030089D">
        <w:rPr>
          <w:rFonts w:ascii="Times New Roman" w:eastAsia="Times New Roman" w:hAnsi="Times New Roman" w:cs="Times New Roman"/>
          <w:b/>
          <w:sz w:val="20"/>
          <w:szCs w:val="20"/>
        </w:rPr>
        <w:lastRenderedPageBreak/>
        <w:t>Non-discrimination (art. 2 (2))</w:t>
      </w:r>
    </w:p>
    <w:p w14:paraId="1EB6376E" w14:textId="77777777" w:rsidR="0030089D" w:rsidRPr="0030089D" w:rsidRDefault="0030089D" w:rsidP="0030089D">
      <w:pPr>
        <w:widowControl w:val="0"/>
        <w:autoSpaceDE w:val="0"/>
        <w:autoSpaceDN w:val="0"/>
        <w:spacing w:after="0" w:line="240" w:lineRule="auto"/>
        <w:jc w:val="both"/>
        <w:rPr>
          <w:rFonts w:ascii="Times New Roman" w:eastAsia="Times New Roman" w:hAnsi="Times New Roman" w:cs="Times New Roman"/>
          <w:b/>
          <w:sz w:val="20"/>
          <w:szCs w:val="20"/>
        </w:rPr>
      </w:pPr>
    </w:p>
    <w:p w14:paraId="471ABF3A" w14:textId="02ED8CB7" w:rsidR="00FA2408" w:rsidRPr="005907B6" w:rsidRDefault="00896BD0" w:rsidP="00FA2408">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896BD0">
        <w:rPr>
          <w:rFonts w:ascii="Times New Roman" w:eastAsia="Times New Roman" w:hAnsi="Times New Roman" w:cs="Times New Roman"/>
          <w:sz w:val="20"/>
          <w:szCs w:val="20"/>
          <w:lang w:val="en-US"/>
        </w:rPr>
        <w:t>To ensure that the principles of meritocracy and non-discrimination in employment are upheld, Government will strengthen the powers of the Equal Opportunities Commission.  Consultations are ongoing thereon.</w:t>
      </w:r>
    </w:p>
    <w:p w14:paraId="1DD3315C" w14:textId="77777777" w:rsidR="0017048F" w:rsidRPr="007619FA" w:rsidRDefault="0017048F" w:rsidP="0017048F">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72611A9" w14:textId="3030C0A1" w:rsidR="0052593B" w:rsidRPr="003716CA" w:rsidRDefault="0052593B"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The Republic of Mauritius remains committed to the protection of human rights through its social welfare system, with delivery of free health services</w:t>
      </w:r>
      <w:r w:rsidR="00A44845">
        <w:rPr>
          <w:rFonts w:ascii="Times New Roman" w:eastAsia="Times New Roman" w:hAnsi="Times New Roman" w:cs="Times New Roman"/>
          <w:sz w:val="20"/>
          <w:szCs w:val="20"/>
        </w:rPr>
        <w:t>,</w:t>
      </w:r>
      <w:r w:rsidRPr="003716CA">
        <w:rPr>
          <w:rFonts w:ascii="Times New Roman" w:eastAsia="Times New Roman" w:hAnsi="Times New Roman" w:cs="Times New Roman"/>
          <w:sz w:val="20"/>
          <w:szCs w:val="20"/>
        </w:rPr>
        <w:t xml:space="preserve"> free universal education </w:t>
      </w:r>
      <w:r w:rsidR="00A44845">
        <w:rPr>
          <w:rFonts w:ascii="Times New Roman" w:eastAsia="Times New Roman" w:hAnsi="Times New Roman" w:cs="Times New Roman"/>
          <w:sz w:val="20"/>
          <w:szCs w:val="20"/>
        </w:rPr>
        <w:t>and</w:t>
      </w:r>
      <w:r w:rsidRPr="003716CA">
        <w:rPr>
          <w:rFonts w:ascii="Times New Roman" w:eastAsia="Times New Roman" w:hAnsi="Times New Roman" w:cs="Times New Roman"/>
          <w:sz w:val="20"/>
          <w:szCs w:val="20"/>
        </w:rPr>
        <w:t xml:space="preserve"> the provision of pensions to the elderly and those in need.</w:t>
      </w:r>
    </w:p>
    <w:p w14:paraId="5586ACA1" w14:textId="77777777" w:rsidR="0052593B" w:rsidRPr="003716CA" w:rsidRDefault="0052593B"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9BC6AF8" w14:textId="1FA7CFB5" w:rsidR="0052593B" w:rsidRPr="003716CA" w:rsidRDefault="0052593B"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Measures taken by the Government of Mauritius in favour of the Chagossian community are intended to benefit all Chagossians, irrespective of whether</w:t>
      </w:r>
      <w:r w:rsidR="00966D43">
        <w:rPr>
          <w:rFonts w:ascii="Times New Roman" w:eastAsia="Times New Roman" w:hAnsi="Times New Roman" w:cs="Times New Roman"/>
          <w:sz w:val="20"/>
          <w:szCs w:val="20"/>
        </w:rPr>
        <w:t xml:space="preserve"> or not</w:t>
      </w:r>
      <w:r w:rsidRPr="003716CA">
        <w:rPr>
          <w:rFonts w:ascii="Times New Roman" w:eastAsia="Times New Roman" w:hAnsi="Times New Roman" w:cs="Times New Roman"/>
          <w:sz w:val="20"/>
          <w:szCs w:val="20"/>
        </w:rPr>
        <w:t xml:space="preserve"> they belong to the Chagos Refugees Group.  </w:t>
      </w:r>
    </w:p>
    <w:p w14:paraId="1C60699D" w14:textId="77777777" w:rsidR="0052593B" w:rsidRPr="003716CA" w:rsidRDefault="0052593B"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9C06462" w14:textId="77777777" w:rsidR="0052593B" w:rsidRPr="003716CA" w:rsidRDefault="0052593B"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Elections for the designation of Chagossian representatives on the Board of the Chagossian Welfare Fund are open to all members of the Chagossian community, provided they satisfy the criteria laid down in the Chagossian Welfare Fund Act.  </w:t>
      </w:r>
    </w:p>
    <w:p w14:paraId="24D7CDDC" w14:textId="77777777" w:rsidR="0052593B" w:rsidRPr="003716CA" w:rsidRDefault="0052593B"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70BE572" w14:textId="6CD999C7" w:rsidR="0052593B" w:rsidRPr="003716CA" w:rsidRDefault="0052593B"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On 12 December 2025, the Government of Mauritius agreed to the introduction into the National Assembly of a Bill for the establishment of the Trust Fund for the Benefit of Chagossians.  The </w:t>
      </w:r>
      <w:r w:rsidR="002F5B97" w:rsidRPr="003716CA">
        <w:rPr>
          <w:rFonts w:ascii="Times New Roman" w:eastAsia="Times New Roman" w:hAnsi="Times New Roman" w:cs="Times New Roman"/>
          <w:sz w:val="20"/>
          <w:szCs w:val="20"/>
        </w:rPr>
        <w:t>twelve-member</w:t>
      </w:r>
      <w:r w:rsidRPr="003716CA">
        <w:rPr>
          <w:rFonts w:ascii="Times New Roman" w:eastAsia="Times New Roman" w:hAnsi="Times New Roman" w:cs="Times New Roman"/>
          <w:sz w:val="20"/>
          <w:szCs w:val="20"/>
        </w:rPr>
        <w:t xml:space="preserve"> Board of the Trust Fund will comprise seven persons of Chagossian origin, one of whom shall be the Chairperson.  The Chagossian members will include representatives of the Chagossian community living not only in Mauritius, but also in the UK and Seychelles.  The Chairperson will be selected by the Chagossian members of the Board from among themselves.</w:t>
      </w:r>
    </w:p>
    <w:p w14:paraId="599860E1" w14:textId="77777777" w:rsidR="00D66C0D" w:rsidRPr="002E479A" w:rsidRDefault="00D66C0D" w:rsidP="002E479A">
      <w:pPr>
        <w:widowControl w:val="0"/>
        <w:autoSpaceDE w:val="0"/>
        <w:autoSpaceDN w:val="0"/>
        <w:spacing w:after="0" w:line="240" w:lineRule="auto"/>
        <w:jc w:val="both"/>
        <w:rPr>
          <w:rFonts w:ascii="Times New Roman" w:eastAsia="Times New Roman" w:hAnsi="Times New Roman" w:cs="Times New Roman"/>
          <w:sz w:val="20"/>
          <w:szCs w:val="20"/>
        </w:rPr>
      </w:pPr>
    </w:p>
    <w:p w14:paraId="4E3F9CD2" w14:textId="29B7473A" w:rsidR="00D66C0D" w:rsidRPr="003716CA" w:rsidRDefault="00D66C0D"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The </w:t>
      </w:r>
      <w:r w:rsidR="002E479A" w:rsidRPr="003716CA">
        <w:rPr>
          <w:rFonts w:ascii="Times New Roman" w:eastAsia="Times New Roman" w:hAnsi="Times New Roman" w:cs="Times New Roman"/>
          <w:sz w:val="20"/>
          <w:szCs w:val="20"/>
        </w:rPr>
        <w:t xml:space="preserve">National Agency for Drug Control </w:t>
      </w:r>
      <w:r w:rsidR="002E479A">
        <w:rPr>
          <w:rFonts w:ascii="Times New Roman" w:eastAsia="Times New Roman" w:hAnsi="Times New Roman" w:cs="Times New Roman"/>
          <w:sz w:val="20"/>
          <w:szCs w:val="20"/>
        </w:rPr>
        <w:t>(</w:t>
      </w:r>
      <w:r w:rsidRPr="003716CA">
        <w:rPr>
          <w:rFonts w:ascii="Times New Roman" w:eastAsia="Times New Roman" w:hAnsi="Times New Roman" w:cs="Times New Roman"/>
          <w:sz w:val="20"/>
          <w:szCs w:val="20"/>
        </w:rPr>
        <w:t>NADC</w:t>
      </w:r>
      <w:r w:rsidR="002E479A">
        <w:rPr>
          <w:rFonts w:ascii="Times New Roman" w:eastAsia="Times New Roman" w:hAnsi="Times New Roman" w:cs="Times New Roman"/>
          <w:sz w:val="20"/>
          <w:szCs w:val="20"/>
        </w:rPr>
        <w:t>)</w:t>
      </w:r>
      <w:r w:rsidRPr="003716CA">
        <w:rPr>
          <w:rFonts w:ascii="Times New Roman" w:eastAsia="Times New Roman" w:hAnsi="Times New Roman" w:cs="Times New Roman"/>
          <w:sz w:val="20"/>
          <w:szCs w:val="20"/>
        </w:rPr>
        <w:t xml:space="preserve"> works in coordination with the</w:t>
      </w:r>
      <w:r w:rsidR="002E479A" w:rsidRPr="002E479A">
        <w:rPr>
          <w:rFonts w:ascii="Times New Roman" w:eastAsia="Times New Roman" w:hAnsi="Times New Roman" w:cs="Times New Roman"/>
          <w:kern w:val="0"/>
          <w:sz w:val="20"/>
          <w:szCs w:val="20"/>
          <w:lang w:val="en-US"/>
          <w14:ligatures w14:val="none"/>
        </w:rPr>
        <w:t xml:space="preserve"> </w:t>
      </w:r>
      <w:r w:rsidR="002E479A" w:rsidRPr="002E479A">
        <w:rPr>
          <w:rFonts w:ascii="Times New Roman" w:eastAsia="Times New Roman" w:hAnsi="Times New Roman" w:cs="Times New Roman"/>
          <w:sz w:val="20"/>
          <w:szCs w:val="20"/>
          <w:lang w:val="en-US"/>
        </w:rPr>
        <w:t>Drug User Administrative Panel</w:t>
      </w:r>
      <w:r w:rsidRPr="003716CA">
        <w:rPr>
          <w:rFonts w:ascii="Times New Roman" w:eastAsia="Times New Roman" w:hAnsi="Times New Roman" w:cs="Times New Roman"/>
          <w:sz w:val="20"/>
          <w:szCs w:val="20"/>
        </w:rPr>
        <w:t xml:space="preserve"> </w:t>
      </w:r>
      <w:r w:rsidR="002E479A">
        <w:rPr>
          <w:rFonts w:ascii="Times New Roman" w:eastAsia="Times New Roman" w:hAnsi="Times New Roman" w:cs="Times New Roman"/>
          <w:sz w:val="20"/>
          <w:szCs w:val="20"/>
        </w:rPr>
        <w:t>(</w:t>
      </w:r>
      <w:r w:rsidRPr="003716CA">
        <w:rPr>
          <w:rFonts w:ascii="Times New Roman" w:eastAsia="Times New Roman" w:hAnsi="Times New Roman" w:cs="Times New Roman"/>
          <w:sz w:val="20"/>
          <w:szCs w:val="20"/>
        </w:rPr>
        <w:t>DUAP</w:t>
      </w:r>
      <w:r w:rsidR="002E479A">
        <w:rPr>
          <w:rFonts w:ascii="Times New Roman" w:eastAsia="Times New Roman" w:hAnsi="Times New Roman" w:cs="Times New Roman"/>
          <w:sz w:val="20"/>
          <w:szCs w:val="20"/>
        </w:rPr>
        <w:t>)</w:t>
      </w:r>
      <w:r w:rsidRPr="003716CA">
        <w:rPr>
          <w:rFonts w:ascii="Times New Roman" w:eastAsia="Times New Roman" w:hAnsi="Times New Roman" w:cs="Times New Roman"/>
          <w:sz w:val="20"/>
          <w:szCs w:val="20"/>
        </w:rPr>
        <w:t>, the Ministry of Health and Wellness</w:t>
      </w:r>
      <w:r w:rsidR="002F5B97" w:rsidRPr="003716CA">
        <w:rPr>
          <w:rFonts w:ascii="Times New Roman" w:eastAsia="Times New Roman" w:hAnsi="Times New Roman" w:cs="Times New Roman"/>
          <w:sz w:val="20"/>
          <w:szCs w:val="20"/>
        </w:rPr>
        <w:t xml:space="preserve"> (MOHW)</w:t>
      </w:r>
      <w:r w:rsidRPr="003716CA">
        <w:rPr>
          <w:rFonts w:ascii="Times New Roman" w:eastAsia="Times New Roman" w:hAnsi="Times New Roman" w:cs="Times New Roman"/>
          <w:sz w:val="20"/>
          <w:szCs w:val="20"/>
        </w:rPr>
        <w:t xml:space="preserve"> and other stakeholders to ensure</w:t>
      </w:r>
      <w:r w:rsidR="00A765EC">
        <w:rPr>
          <w:rFonts w:ascii="Times New Roman" w:eastAsia="Times New Roman" w:hAnsi="Times New Roman" w:cs="Times New Roman"/>
          <w:sz w:val="20"/>
          <w:szCs w:val="20"/>
        </w:rPr>
        <w:t xml:space="preserve"> voluntary access to treatment, meaningful participation of civil society and alignment of drug policy with health guidelines.</w:t>
      </w:r>
    </w:p>
    <w:p w14:paraId="7FFD8B32" w14:textId="77777777" w:rsidR="0032648F" w:rsidRPr="00D66C0D" w:rsidRDefault="0032648F" w:rsidP="00D66C0D">
      <w:pPr>
        <w:widowControl w:val="0"/>
        <w:autoSpaceDE w:val="0"/>
        <w:autoSpaceDN w:val="0"/>
        <w:spacing w:after="0" w:line="240" w:lineRule="auto"/>
        <w:jc w:val="both"/>
        <w:rPr>
          <w:rFonts w:ascii="Times New Roman" w:eastAsia="Times New Roman" w:hAnsi="Times New Roman" w:cs="Times New Roman"/>
          <w:bCs/>
          <w:sz w:val="20"/>
          <w:szCs w:val="20"/>
          <w:highlight w:val="green"/>
        </w:rPr>
      </w:pPr>
    </w:p>
    <w:p w14:paraId="44B3F0A5" w14:textId="1AF1240D" w:rsidR="0032648F" w:rsidRDefault="0032648F" w:rsidP="0032648F">
      <w:pPr>
        <w:widowControl w:val="0"/>
        <w:autoSpaceDE w:val="0"/>
        <w:autoSpaceDN w:val="0"/>
        <w:spacing w:after="0" w:line="24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Equal rights of men and women</w:t>
      </w:r>
      <w:r w:rsidRPr="0030089D">
        <w:rPr>
          <w:rFonts w:ascii="Times New Roman" w:eastAsia="Times New Roman" w:hAnsi="Times New Roman" w:cs="Times New Roman"/>
          <w:b/>
          <w:sz w:val="20"/>
          <w:szCs w:val="20"/>
        </w:rPr>
        <w:t xml:space="preserve"> (art.</w:t>
      </w:r>
      <w:r w:rsidR="00545192">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3</w:t>
      </w:r>
      <w:r w:rsidRPr="0030089D">
        <w:rPr>
          <w:rFonts w:ascii="Times New Roman" w:eastAsia="Times New Roman" w:hAnsi="Times New Roman" w:cs="Times New Roman"/>
          <w:b/>
          <w:sz w:val="20"/>
          <w:szCs w:val="20"/>
        </w:rPr>
        <w:t>)</w:t>
      </w:r>
    </w:p>
    <w:p w14:paraId="5F144F57" w14:textId="77777777" w:rsidR="0032648F" w:rsidRDefault="0032648F" w:rsidP="0032648F">
      <w:pPr>
        <w:pStyle w:val="ListParagraph"/>
        <w:widowControl w:val="0"/>
        <w:autoSpaceDE w:val="0"/>
        <w:autoSpaceDN w:val="0"/>
        <w:spacing w:after="0" w:line="240" w:lineRule="auto"/>
        <w:jc w:val="both"/>
        <w:rPr>
          <w:rFonts w:ascii="Times New Roman" w:eastAsia="Times New Roman" w:hAnsi="Times New Roman" w:cs="Times New Roman"/>
          <w:bCs/>
          <w:sz w:val="20"/>
          <w:szCs w:val="20"/>
          <w:highlight w:val="green"/>
        </w:rPr>
      </w:pPr>
    </w:p>
    <w:p w14:paraId="6B6301D0" w14:textId="06F04E1C" w:rsidR="0010196D" w:rsidRPr="003716CA" w:rsidRDefault="0010196D"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 As at October 2025, 59% of the </w:t>
      </w:r>
      <w:r w:rsidR="00A44845" w:rsidRPr="003716CA">
        <w:rPr>
          <w:rFonts w:ascii="Times New Roman" w:eastAsia="Times New Roman" w:hAnsi="Times New Roman" w:cs="Times New Roman"/>
          <w:sz w:val="20"/>
          <w:szCs w:val="20"/>
        </w:rPr>
        <w:t>recommendations</w:t>
      </w:r>
      <w:r w:rsidR="00A44845">
        <w:rPr>
          <w:rFonts w:ascii="Times New Roman" w:eastAsia="Times New Roman" w:hAnsi="Times New Roman" w:cs="Times New Roman"/>
          <w:sz w:val="20"/>
          <w:szCs w:val="20"/>
        </w:rPr>
        <w:t xml:space="preserve"> under the</w:t>
      </w:r>
      <w:r w:rsidR="00A44845" w:rsidRPr="003716CA">
        <w:rPr>
          <w:rFonts w:ascii="Times New Roman" w:eastAsia="Times New Roman" w:hAnsi="Times New Roman" w:cs="Times New Roman"/>
          <w:sz w:val="20"/>
          <w:szCs w:val="20"/>
        </w:rPr>
        <w:t xml:space="preserve"> </w:t>
      </w:r>
      <w:r w:rsidRPr="003716CA">
        <w:rPr>
          <w:rFonts w:ascii="Times New Roman" w:eastAsia="Times New Roman" w:hAnsi="Times New Roman" w:cs="Times New Roman"/>
          <w:sz w:val="20"/>
          <w:szCs w:val="20"/>
        </w:rPr>
        <w:t>N</w:t>
      </w:r>
      <w:r w:rsidR="00C207ED">
        <w:rPr>
          <w:rFonts w:ascii="Times New Roman" w:eastAsia="Times New Roman" w:hAnsi="Times New Roman" w:cs="Times New Roman"/>
          <w:sz w:val="20"/>
          <w:szCs w:val="20"/>
        </w:rPr>
        <w:t xml:space="preserve">ational </w:t>
      </w:r>
      <w:r w:rsidRPr="003716CA">
        <w:rPr>
          <w:rFonts w:ascii="Times New Roman" w:eastAsia="Times New Roman" w:hAnsi="Times New Roman" w:cs="Times New Roman"/>
          <w:sz w:val="20"/>
          <w:szCs w:val="20"/>
        </w:rPr>
        <w:t>G</w:t>
      </w:r>
      <w:r w:rsidR="00C207ED">
        <w:rPr>
          <w:rFonts w:ascii="Times New Roman" w:eastAsia="Times New Roman" w:hAnsi="Times New Roman" w:cs="Times New Roman"/>
          <w:sz w:val="20"/>
          <w:szCs w:val="20"/>
        </w:rPr>
        <w:t xml:space="preserve">ender </w:t>
      </w:r>
      <w:r w:rsidRPr="003716CA">
        <w:rPr>
          <w:rFonts w:ascii="Times New Roman" w:eastAsia="Times New Roman" w:hAnsi="Times New Roman" w:cs="Times New Roman"/>
          <w:sz w:val="20"/>
          <w:szCs w:val="20"/>
        </w:rPr>
        <w:t>P</w:t>
      </w:r>
      <w:r w:rsidR="00C207ED">
        <w:rPr>
          <w:rFonts w:ascii="Times New Roman" w:eastAsia="Times New Roman" w:hAnsi="Times New Roman" w:cs="Times New Roman"/>
          <w:sz w:val="20"/>
          <w:szCs w:val="20"/>
        </w:rPr>
        <w:t>olicy 2022-2030</w:t>
      </w:r>
      <w:r w:rsidRPr="003716CA">
        <w:rPr>
          <w:rFonts w:ascii="Times New Roman" w:eastAsia="Times New Roman" w:hAnsi="Times New Roman" w:cs="Times New Roman"/>
          <w:sz w:val="20"/>
          <w:szCs w:val="20"/>
        </w:rPr>
        <w:t xml:space="preserve"> have been implemented. </w:t>
      </w:r>
    </w:p>
    <w:p w14:paraId="4097511E" w14:textId="77777777" w:rsidR="003D4FF5" w:rsidRPr="003716CA" w:rsidRDefault="003D4FF5"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0496A91" w14:textId="48571A35" w:rsidR="0010196D" w:rsidRPr="003716CA" w:rsidRDefault="00C207ED"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sidR="0010196D" w:rsidRPr="003716CA">
        <w:rPr>
          <w:rFonts w:ascii="Times New Roman" w:eastAsia="Times New Roman" w:hAnsi="Times New Roman" w:cs="Times New Roman"/>
          <w:sz w:val="20"/>
          <w:szCs w:val="20"/>
        </w:rPr>
        <w:t xml:space="preserve">he Commission </w:t>
      </w:r>
      <w:r w:rsidR="00151BBE">
        <w:rPr>
          <w:rFonts w:ascii="Times New Roman" w:eastAsia="Times New Roman" w:hAnsi="Times New Roman" w:cs="Times New Roman"/>
          <w:sz w:val="20"/>
          <w:szCs w:val="20"/>
        </w:rPr>
        <w:t>for</w:t>
      </w:r>
      <w:r w:rsidR="0010196D" w:rsidRPr="003716CA">
        <w:rPr>
          <w:rFonts w:ascii="Times New Roman" w:eastAsia="Times New Roman" w:hAnsi="Times New Roman" w:cs="Times New Roman"/>
          <w:sz w:val="20"/>
          <w:szCs w:val="20"/>
        </w:rPr>
        <w:t xml:space="preserve"> Women’s Affairs </w:t>
      </w:r>
      <w:r w:rsidRPr="003716CA">
        <w:rPr>
          <w:rFonts w:ascii="Times New Roman" w:eastAsia="Times New Roman" w:hAnsi="Times New Roman" w:cs="Times New Roman"/>
          <w:sz w:val="20"/>
          <w:szCs w:val="20"/>
        </w:rPr>
        <w:t xml:space="preserve">in Rodrigues </w:t>
      </w:r>
      <w:r w:rsidR="0010196D" w:rsidRPr="003716CA">
        <w:rPr>
          <w:rFonts w:ascii="Times New Roman" w:eastAsia="Times New Roman" w:hAnsi="Times New Roman" w:cs="Times New Roman"/>
          <w:sz w:val="20"/>
          <w:szCs w:val="20"/>
        </w:rPr>
        <w:t>has put in place three Gender Institutional Mechanisms</w:t>
      </w:r>
      <w:r>
        <w:rPr>
          <w:rFonts w:ascii="Times New Roman" w:eastAsia="Times New Roman" w:hAnsi="Times New Roman" w:cs="Times New Roman"/>
          <w:sz w:val="20"/>
          <w:szCs w:val="20"/>
        </w:rPr>
        <w:t>:</w:t>
      </w:r>
      <w:r w:rsidR="0010196D" w:rsidRPr="003716CA">
        <w:rPr>
          <w:rFonts w:ascii="Times New Roman" w:eastAsia="Times New Roman" w:hAnsi="Times New Roman" w:cs="Times New Roman"/>
          <w:sz w:val="20"/>
          <w:szCs w:val="20"/>
        </w:rPr>
        <w:t xml:space="preserve"> the Rodrigues Steering Committee, the Inter-Commission Committee, and Gender Cells within each Commission. </w:t>
      </w:r>
      <w:r>
        <w:rPr>
          <w:rFonts w:ascii="Times New Roman" w:eastAsia="Times New Roman" w:hAnsi="Times New Roman" w:cs="Times New Roman"/>
          <w:sz w:val="20"/>
          <w:szCs w:val="20"/>
        </w:rPr>
        <w:t>I</w:t>
      </w:r>
      <w:r w:rsidR="0010196D" w:rsidRPr="003716CA">
        <w:rPr>
          <w:rFonts w:ascii="Times New Roman" w:eastAsia="Times New Roman" w:hAnsi="Times New Roman" w:cs="Times New Roman"/>
          <w:sz w:val="20"/>
          <w:szCs w:val="20"/>
        </w:rPr>
        <w:t>n September 2025</w:t>
      </w:r>
      <w:r>
        <w:rPr>
          <w:rFonts w:ascii="Times New Roman" w:eastAsia="Times New Roman" w:hAnsi="Times New Roman" w:cs="Times New Roman"/>
          <w:sz w:val="20"/>
          <w:szCs w:val="20"/>
        </w:rPr>
        <w:t xml:space="preserve">, </w:t>
      </w:r>
      <w:r w:rsidRPr="003716CA">
        <w:rPr>
          <w:rFonts w:ascii="Times New Roman" w:eastAsia="Times New Roman" w:hAnsi="Times New Roman" w:cs="Times New Roman"/>
          <w:sz w:val="20"/>
          <w:szCs w:val="20"/>
        </w:rPr>
        <w:t>the Rodrigues Gender Policy</w:t>
      </w:r>
      <w:r>
        <w:rPr>
          <w:rFonts w:ascii="Times New Roman" w:eastAsia="Times New Roman" w:hAnsi="Times New Roman" w:cs="Times New Roman"/>
          <w:sz w:val="20"/>
          <w:szCs w:val="20"/>
        </w:rPr>
        <w:t xml:space="preserve"> was launched with technical support from the European Union</w:t>
      </w:r>
      <w:r w:rsidR="00B223EE">
        <w:rPr>
          <w:rFonts w:ascii="Times New Roman" w:eastAsia="Times New Roman" w:hAnsi="Times New Roman" w:cs="Times New Roman"/>
          <w:sz w:val="20"/>
          <w:szCs w:val="20"/>
        </w:rPr>
        <w:t xml:space="preserve"> (EU)</w:t>
      </w:r>
      <w:r>
        <w:rPr>
          <w:rFonts w:ascii="Times New Roman" w:eastAsia="Times New Roman" w:hAnsi="Times New Roman" w:cs="Times New Roman"/>
          <w:sz w:val="20"/>
          <w:szCs w:val="20"/>
        </w:rPr>
        <w:t>.</w:t>
      </w:r>
    </w:p>
    <w:p w14:paraId="2B8A2CFF" w14:textId="77777777" w:rsidR="0010196D" w:rsidRPr="003716CA" w:rsidRDefault="0010196D"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EECF0D3" w14:textId="4BF129AA" w:rsidR="0010196D" w:rsidRPr="003716CA" w:rsidRDefault="00C207ED"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To date, over 3,600</w:t>
      </w:r>
      <w:r w:rsidRPr="003716CA">
        <w:rPr>
          <w:rFonts w:ascii="Times New Roman" w:eastAsia="Times New Roman" w:hAnsi="Times New Roman" w:cs="Times New Roman"/>
          <w:sz w:val="20"/>
          <w:szCs w:val="20"/>
        </w:rPr>
        <w:t xml:space="preserve"> public officials </w:t>
      </w:r>
      <w:r w:rsidR="0000515B">
        <w:rPr>
          <w:rFonts w:ascii="Times New Roman" w:eastAsia="Times New Roman" w:hAnsi="Times New Roman" w:cs="Times New Roman"/>
          <w:sz w:val="20"/>
          <w:szCs w:val="20"/>
        </w:rPr>
        <w:t>including</w:t>
      </w:r>
      <w:r w:rsidRPr="003716CA">
        <w:rPr>
          <w:rFonts w:ascii="Times New Roman" w:eastAsia="Times New Roman" w:hAnsi="Times New Roman" w:cs="Times New Roman"/>
          <w:sz w:val="20"/>
          <w:szCs w:val="20"/>
        </w:rPr>
        <w:t xml:space="preserve"> Gender Cell members have </w:t>
      </w:r>
      <w:r>
        <w:rPr>
          <w:rFonts w:ascii="Times New Roman" w:eastAsia="Times New Roman" w:hAnsi="Times New Roman" w:cs="Times New Roman"/>
          <w:sz w:val="20"/>
          <w:szCs w:val="20"/>
        </w:rPr>
        <w:t>receive</w:t>
      </w:r>
      <w:r w:rsidR="0000515B">
        <w:rPr>
          <w:rFonts w:ascii="Times New Roman" w:eastAsia="Times New Roman" w:hAnsi="Times New Roman" w:cs="Times New Roman"/>
          <w:sz w:val="20"/>
          <w:szCs w:val="20"/>
        </w:rPr>
        <w:t>d</w:t>
      </w:r>
      <w:r>
        <w:rPr>
          <w:rFonts w:ascii="Times New Roman" w:eastAsia="Times New Roman" w:hAnsi="Times New Roman" w:cs="Times New Roman"/>
          <w:sz w:val="20"/>
          <w:szCs w:val="20"/>
        </w:rPr>
        <w:t xml:space="preserve"> </w:t>
      </w:r>
      <w:r w:rsidR="0010196D" w:rsidRPr="003716CA">
        <w:rPr>
          <w:rFonts w:ascii="Times New Roman" w:eastAsia="Times New Roman" w:hAnsi="Times New Roman" w:cs="Times New Roman"/>
          <w:sz w:val="20"/>
          <w:szCs w:val="20"/>
        </w:rPr>
        <w:t>support, guidance, and capacity-building programme to strengthen understanding of gender equality concepts an</w:t>
      </w:r>
      <w:r>
        <w:rPr>
          <w:rFonts w:ascii="Times New Roman" w:eastAsia="Times New Roman" w:hAnsi="Times New Roman" w:cs="Times New Roman"/>
          <w:sz w:val="20"/>
          <w:szCs w:val="20"/>
        </w:rPr>
        <w:t>d</w:t>
      </w:r>
      <w:r w:rsidR="0010196D" w:rsidRPr="003716CA">
        <w:rPr>
          <w:rFonts w:ascii="Times New Roman" w:eastAsia="Times New Roman" w:hAnsi="Times New Roman" w:cs="Times New Roman"/>
          <w:sz w:val="20"/>
          <w:szCs w:val="20"/>
        </w:rPr>
        <w:t xml:space="preserve"> gender mainstreaming process. Furthermore, a Gender Training Toolkit was digitally launched </w:t>
      </w:r>
      <w:r w:rsidR="0000515B">
        <w:rPr>
          <w:rFonts w:ascii="Times New Roman" w:eastAsia="Times New Roman" w:hAnsi="Times New Roman" w:cs="Times New Roman"/>
          <w:sz w:val="20"/>
          <w:szCs w:val="20"/>
        </w:rPr>
        <w:t xml:space="preserve">in </w:t>
      </w:r>
      <w:r w:rsidR="0010196D" w:rsidRPr="003716CA">
        <w:rPr>
          <w:rFonts w:ascii="Times New Roman" w:eastAsia="Times New Roman" w:hAnsi="Times New Roman" w:cs="Times New Roman"/>
          <w:sz w:val="20"/>
          <w:szCs w:val="20"/>
        </w:rPr>
        <w:t>October 2025.</w:t>
      </w:r>
    </w:p>
    <w:p w14:paraId="12DFC5B7" w14:textId="77777777" w:rsidR="0010196D" w:rsidRPr="003716CA" w:rsidRDefault="0010196D"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DB0C916" w14:textId="46847081" w:rsidR="0010196D" w:rsidRPr="003716CA" w:rsidRDefault="00925125"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Under the </w:t>
      </w:r>
      <w:r w:rsidR="0010196D" w:rsidRPr="003716CA">
        <w:rPr>
          <w:rFonts w:ascii="Times New Roman" w:eastAsia="Times New Roman" w:hAnsi="Times New Roman" w:cs="Times New Roman"/>
          <w:sz w:val="20"/>
          <w:szCs w:val="20"/>
        </w:rPr>
        <w:t>Gender-Responsive Budgeting initiative</w:t>
      </w:r>
      <w:r w:rsidR="0000515B">
        <w:rPr>
          <w:rFonts w:ascii="Times New Roman" w:eastAsia="Times New Roman" w:hAnsi="Times New Roman" w:cs="Times New Roman"/>
          <w:sz w:val="20"/>
          <w:szCs w:val="20"/>
        </w:rPr>
        <w:t>,</w:t>
      </w:r>
      <w:r w:rsidR="0010196D" w:rsidRPr="003716CA">
        <w:rPr>
          <w:rFonts w:ascii="Times New Roman" w:eastAsia="Times New Roman" w:hAnsi="Times New Roman" w:cs="Times New Roman"/>
          <w:sz w:val="20"/>
          <w:szCs w:val="20"/>
        </w:rPr>
        <w:t xml:space="preserve"> an annual allocation of Rs 200,000 per Ministry </w:t>
      </w:r>
      <w:r>
        <w:rPr>
          <w:rFonts w:ascii="Times New Roman" w:eastAsia="Times New Roman" w:hAnsi="Times New Roman" w:cs="Times New Roman"/>
          <w:sz w:val="20"/>
          <w:szCs w:val="20"/>
        </w:rPr>
        <w:t xml:space="preserve">is </w:t>
      </w:r>
      <w:r w:rsidR="0010196D" w:rsidRPr="003716CA">
        <w:rPr>
          <w:rFonts w:ascii="Times New Roman" w:eastAsia="Times New Roman" w:hAnsi="Times New Roman" w:cs="Times New Roman"/>
          <w:sz w:val="20"/>
          <w:szCs w:val="20"/>
        </w:rPr>
        <w:t xml:space="preserve">provided under their respective vote items for financing gender-focused initiatives. </w:t>
      </w:r>
    </w:p>
    <w:p w14:paraId="721F0F08" w14:textId="77777777" w:rsidR="0010196D" w:rsidRPr="003716CA" w:rsidRDefault="0010196D"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D8D43F6" w14:textId="6E2F3F6A" w:rsidR="0032648F" w:rsidRPr="003716CA" w:rsidRDefault="0010196D"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Since May 2024, the M</w:t>
      </w:r>
      <w:r w:rsidR="000F6556" w:rsidRPr="003716CA">
        <w:rPr>
          <w:rFonts w:ascii="Times New Roman" w:eastAsia="Times New Roman" w:hAnsi="Times New Roman" w:cs="Times New Roman"/>
          <w:sz w:val="20"/>
          <w:szCs w:val="20"/>
        </w:rPr>
        <w:t>inistry of Gender Equality and Family Welfare (MG</w:t>
      </w:r>
      <w:r w:rsidR="002F661C" w:rsidRPr="003716CA">
        <w:rPr>
          <w:rFonts w:ascii="Times New Roman" w:eastAsia="Times New Roman" w:hAnsi="Times New Roman" w:cs="Times New Roman"/>
          <w:sz w:val="20"/>
          <w:szCs w:val="20"/>
        </w:rPr>
        <w:t>EFW</w:t>
      </w:r>
      <w:r w:rsidR="000F6556" w:rsidRPr="003716CA">
        <w:rPr>
          <w:rFonts w:ascii="Times New Roman" w:eastAsia="Times New Roman" w:hAnsi="Times New Roman" w:cs="Times New Roman"/>
          <w:sz w:val="20"/>
          <w:szCs w:val="20"/>
        </w:rPr>
        <w:t>)</w:t>
      </w:r>
      <w:r w:rsidRPr="003716CA">
        <w:rPr>
          <w:rFonts w:ascii="Times New Roman" w:eastAsia="Times New Roman" w:hAnsi="Times New Roman" w:cs="Times New Roman"/>
          <w:sz w:val="20"/>
          <w:szCs w:val="20"/>
        </w:rPr>
        <w:t xml:space="preserve"> benefi</w:t>
      </w:r>
      <w:r w:rsidR="00925125">
        <w:rPr>
          <w:rFonts w:ascii="Times New Roman" w:eastAsia="Times New Roman" w:hAnsi="Times New Roman" w:cs="Times New Roman"/>
          <w:sz w:val="20"/>
          <w:szCs w:val="20"/>
        </w:rPr>
        <w:t>tted</w:t>
      </w:r>
      <w:r w:rsidRPr="003716CA">
        <w:rPr>
          <w:rFonts w:ascii="Times New Roman" w:eastAsia="Times New Roman" w:hAnsi="Times New Roman" w:cs="Times New Roman"/>
          <w:sz w:val="20"/>
          <w:szCs w:val="20"/>
        </w:rPr>
        <w:t xml:space="preserve"> from E</w:t>
      </w:r>
      <w:r w:rsidR="00B223EE">
        <w:rPr>
          <w:rFonts w:ascii="Times New Roman" w:eastAsia="Times New Roman" w:hAnsi="Times New Roman" w:cs="Times New Roman"/>
          <w:sz w:val="20"/>
          <w:szCs w:val="20"/>
        </w:rPr>
        <w:t>U</w:t>
      </w:r>
      <w:r w:rsidRPr="003716CA">
        <w:rPr>
          <w:rFonts w:ascii="Times New Roman" w:eastAsia="Times New Roman" w:hAnsi="Times New Roman" w:cs="Times New Roman"/>
          <w:sz w:val="20"/>
          <w:szCs w:val="20"/>
        </w:rPr>
        <w:t xml:space="preserve"> technical assistance, including the deployment of a Gender Expert to support the implementation of the national gender mainstreaming agenda.</w:t>
      </w:r>
    </w:p>
    <w:p w14:paraId="13E9F379" w14:textId="77777777" w:rsidR="002F661C" w:rsidRPr="003716CA" w:rsidRDefault="002F661C"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BDC65B3" w14:textId="07C5A218" w:rsidR="001B4095" w:rsidRPr="0000515B" w:rsidRDefault="002F661C" w:rsidP="00925125">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00515B">
        <w:rPr>
          <w:rFonts w:ascii="Times New Roman" w:eastAsia="Times New Roman" w:hAnsi="Times New Roman" w:cs="Times New Roman"/>
          <w:sz w:val="20"/>
          <w:szCs w:val="20"/>
        </w:rPr>
        <w:t xml:space="preserve">Presently, no quotas for political representation for National Election and minimum targets for Board of Directors are enforced by the MGEFW. </w:t>
      </w:r>
      <w:r w:rsidR="00A44845">
        <w:rPr>
          <w:rFonts w:ascii="Times New Roman" w:eastAsia="Times New Roman" w:hAnsi="Times New Roman" w:cs="Times New Roman"/>
          <w:sz w:val="20"/>
          <w:szCs w:val="20"/>
        </w:rPr>
        <w:t>However</w:t>
      </w:r>
      <w:r w:rsidRPr="0000515B">
        <w:rPr>
          <w:rFonts w:ascii="Times New Roman" w:eastAsia="Times New Roman" w:hAnsi="Times New Roman" w:cs="Times New Roman"/>
          <w:sz w:val="20"/>
          <w:szCs w:val="20"/>
        </w:rPr>
        <w:t xml:space="preserve">, </w:t>
      </w:r>
      <w:r w:rsidR="00A44845">
        <w:rPr>
          <w:rFonts w:ascii="Times New Roman" w:eastAsia="Times New Roman" w:hAnsi="Times New Roman" w:cs="Times New Roman"/>
          <w:sz w:val="20"/>
          <w:szCs w:val="20"/>
        </w:rPr>
        <w:t xml:space="preserve">a </w:t>
      </w:r>
      <w:r w:rsidRPr="0000515B">
        <w:rPr>
          <w:rFonts w:ascii="Times New Roman" w:eastAsia="Times New Roman" w:hAnsi="Times New Roman" w:cs="Times New Roman"/>
          <w:sz w:val="20"/>
          <w:szCs w:val="20"/>
        </w:rPr>
        <w:t xml:space="preserve">quota system </w:t>
      </w:r>
      <w:r w:rsidR="00925125" w:rsidRPr="0000515B">
        <w:rPr>
          <w:rFonts w:ascii="Times New Roman" w:eastAsia="Times New Roman" w:hAnsi="Times New Roman" w:cs="Times New Roman"/>
          <w:sz w:val="20"/>
          <w:szCs w:val="20"/>
        </w:rPr>
        <w:t>is prescribed</w:t>
      </w:r>
      <w:r w:rsidRPr="0000515B">
        <w:rPr>
          <w:rFonts w:ascii="Times New Roman" w:eastAsia="Times New Roman" w:hAnsi="Times New Roman" w:cs="Times New Roman"/>
          <w:sz w:val="20"/>
          <w:szCs w:val="20"/>
        </w:rPr>
        <w:t xml:space="preserve"> in the Local Government Act </w:t>
      </w:r>
      <w:r w:rsidR="0000515B" w:rsidRPr="0000515B">
        <w:rPr>
          <w:rFonts w:ascii="Times New Roman" w:eastAsia="Times New Roman" w:hAnsi="Times New Roman" w:cs="Times New Roman"/>
          <w:sz w:val="20"/>
          <w:szCs w:val="20"/>
        </w:rPr>
        <w:t xml:space="preserve">2011 </w:t>
      </w:r>
      <w:r w:rsidR="00515565">
        <w:rPr>
          <w:rFonts w:ascii="Times New Roman" w:eastAsia="Times New Roman" w:hAnsi="Times New Roman" w:cs="Times New Roman"/>
          <w:sz w:val="20"/>
          <w:szCs w:val="20"/>
        </w:rPr>
        <w:t>as a</w:t>
      </w:r>
      <w:r w:rsidRPr="0000515B">
        <w:rPr>
          <w:rFonts w:ascii="Times New Roman" w:eastAsia="Times New Roman" w:hAnsi="Times New Roman" w:cs="Times New Roman"/>
          <w:sz w:val="20"/>
          <w:szCs w:val="20"/>
        </w:rPr>
        <w:t>mended</w:t>
      </w:r>
      <w:r w:rsidR="0036719C">
        <w:rPr>
          <w:rFonts w:ascii="Times New Roman" w:eastAsia="Times New Roman" w:hAnsi="Times New Roman" w:cs="Times New Roman"/>
          <w:sz w:val="20"/>
          <w:szCs w:val="20"/>
        </w:rPr>
        <w:t>, under section</w:t>
      </w:r>
      <w:r w:rsidRPr="0000515B">
        <w:rPr>
          <w:rFonts w:ascii="Times New Roman" w:eastAsia="Times New Roman" w:hAnsi="Times New Roman" w:cs="Times New Roman"/>
          <w:sz w:val="20"/>
          <w:szCs w:val="20"/>
        </w:rPr>
        <w:t xml:space="preserve"> 11</w:t>
      </w:r>
      <w:r w:rsidR="0036719C">
        <w:rPr>
          <w:rFonts w:ascii="Times New Roman" w:eastAsia="Times New Roman" w:hAnsi="Times New Roman" w:cs="Times New Roman"/>
          <w:sz w:val="20"/>
          <w:szCs w:val="20"/>
        </w:rPr>
        <w:t>(</w:t>
      </w:r>
      <w:r w:rsidRPr="0000515B">
        <w:rPr>
          <w:rFonts w:ascii="Times New Roman" w:eastAsia="Times New Roman" w:hAnsi="Times New Roman" w:cs="Times New Roman"/>
          <w:sz w:val="20"/>
          <w:szCs w:val="20"/>
        </w:rPr>
        <w:t>6</w:t>
      </w:r>
      <w:r w:rsidR="0036719C">
        <w:rPr>
          <w:rFonts w:ascii="Times New Roman" w:eastAsia="Times New Roman" w:hAnsi="Times New Roman" w:cs="Times New Roman"/>
          <w:sz w:val="20"/>
          <w:szCs w:val="20"/>
        </w:rPr>
        <w:t>)</w:t>
      </w:r>
      <w:r w:rsidRPr="0000515B">
        <w:rPr>
          <w:rFonts w:ascii="Times New Roman" w:eastAsia="Times New Roman" w:hAnsi="Times New Roman" w:cs="Times New Roman"/>
          <w:sz w:val="20"/>
          <w:szCs w:val="20"/>
        </w:rPr>
        <w:t>(a)</w:t>
      </w:r>
      <w:r w:rsidR="0036719C">
        <w:rPr>
          <w:rFonts w:ascii="Times New Roman" w:eastAsia="Times New Roman" w:hAnsi="Times New Roman" w:cs="Times New Roman"/>
          <w:sz w:val="20"/>
          <w:szCs w:val="20"/>
        </w:rPr>
        <w:t xml:space="preserve"> of the act.</w:t>
      </w:r>
    </w:p>
    <w:p w14:paraId="3AE00CDC" w14:textId="77777777" w:rsidR="000D6F26" w:rsidRPr="00A516E9" w:rsidRDefault="000D6F26" w:rsidP="00A516E9">
      <w:pPr>
        <w:widowControl w:val="0"/>
        <w:autoSpaceDE w:val="0"/>
        <w:autoSpaceDN w:val="0"/>
        <w:spacing w:after="0" w:line="240" w:lineRule="auto"/>
        <w:jc w:val="both"/>
        <w:rPr>
          <w:rFonts w:ascii="Times New Roman" w:eastAsia="Times New Roman" w:hAnsi="Times New Roman" w:cs="Times New Roman"/>
          <w:sz w:val="20"/>
          <w:szCs w:val="20"/>
        </w:rPr>
      </w:pPr>
    </w:p>
    <w:p w14:paraId="1AD95C79" w14:textId="70420D6F" w:rsidR="000D6F26" w:rsidRDefault="000D6F26"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rPr>
      </w:pPr>
      <w:r w:rsidRPr="00737F45">
        <w:rPr>
          <w:rFonts w:ascii="Times New Roman" w:eastAsia="Times New Roman" w:hAnsi="Times New Roman" w:cs="Times New Roman"/>
          <w:sz w:val="20"/>
          <w:szCs w:val="20"/>
        </w:rPr>
        <w:t xml:space="preserve">The High-Level Committee </w:t>
      </w:r>
      <w:r w:rsidR="000F6556" w:rsidRPr="00737F45">
        <w:rPr>
          <w:rFonts w:ascii="Times New Roman" w:eastAsia="Times New Roman" w:hAnsi="Times New Roman" w:cs="Times New Roman"/>
          <w:sz w:val="20"/>
          <w:szCs w:val="20"/>
        </w:rPr>
        <w:t>on the Elimination of Gender-Based Violence (GBV) in Mauritius</w:t>
      </w:r>
      <w:r w:rsidR="004B1C28" w:rsidRPr="00737F45">
        <w:rPr>
          <w:rFonts w:ascii="Times New Roman" w:eastAsia="Times New Roman" w:hAnsi="Times New Roman" w:cs="Times New Roman"/>
          <w:sz w:val="20"/>
          <w:szCs w:val="20"/>
        </w:rPr>
        <w:t>,</w:t>
      </w:r>
      <w:r w:rsidR="000F6556" w:rsidRPr="00737F45">
        <w:rPr>
          <w:rFonts w:ascii="Times New Roman" w:eastAsia="Times New Roman" w:hAnsi="Times New Roman" w:cs="Times New Roman"/>
          <w:sz w:val="20"/>
          <w:szCs w:val="20"/>
        </w:rPr>
        <w:t xml:space="preserve"> </w:t>
      </w:r>
      <w:r w:rsidRPr="00737F45">
        <w:rPr>
          <w:rFonts w:ascii="Times New Roman" w:eastAsia="Times New Roman" w:hAnsi="Times New Roman" w:cs="Times New Roman"/>
          <w:sz w:val="20"/>
          <w:szCs w:val="20"/>
        </w:rPr>
        <w:t>met on seven occasions</w:t>
      </w:r>
      <w:r w:rsidRPr="003716CA">
        <w:rPr>
          <w:rFonts w:ascii="Times New Roman" w:eastAsia="Times New Roman" w:hAnsi="Times New Roman" w:cs="Times New Roman"/>
          <w:sz w:val="20"/>
          <w:szCs w:val="20"/>
        </w:rPr>
        <w:t xml:space="preserve"> to review and take note of the progress made in the implementation of the National</w:t>
      </w:r>
      <w:r w:rsidRPr="000D6F26">
        <w:rPr>
          <w:rFonts w:ascii="Times New Roman" w:eastAsia="Times New Roman" w:hAnsi="Times New Roman" w:cs="Times New Roman"/>
          <w:bCs/>
          <w:sz w:val="20"/>
          <w:szCs w:val="20"/>
        </w:rPr>
        <w:t xml:space="preserve"> Strategy and Action Plan (NSAP) on the Elimination of GBV</w:t>
      </w:r>
      <w:r w:rsidR="00ED4C48">
        <w:rPr>
          <w:rFonts w:ascii="Times New Roman" w:eastAsia="Times New Roman" w:hAnsi="Times New Roman" w:cs="Times New Roman"/>
          <w:bCs/>
          <w:sz w:val="20"/>
          <w:szCs w:val="20"/>
        </w:rPr>
        <w:t xml:space="preserve"> (2020-2024)</w:t>
      </w:r>
      <w:r w:rsidRPr="000D6F26">
        <w:rPr>
          <w:rFonts w:ascii="Times New Roman" w:eastAsia="Times New Roman" w:hAnsi="Times New Roman" w:cs="Times New Roman"/>
          <w:bCs/>
          <w:sz w:val="20"/>
          <w:szCs w:val="20"/>
        </w:rPr>
        <w:t xml:space="preserve">.  The NSAP constituted of 156 indicators and as </w:t>
      </w:r>
      <w:r w:rsidR="00ED4C48">
        <w:rPr>
          <w:rFonts w:ascii="Times New Roman" w:eastAsia="Times New Roman" w:hAnsi="Times New Roman" w:cs="Times New Roman"/>
          <w:bCs/>
          <w:sz w:val="20"/>
          <w:szCs w:val="20"/>
        </w:rPr>
        <w:t xml:space="preserve">at </w:t>
      </w:r>
      <w:r w:rsidRPr="000D6F26">
        <w:rPr>
          <w:rFonts w:ascii="Times New Roman" w:eastAsia="Times New Roman" w:hAnsi="Times New Roman" w:cs="Times New Roman"/>
          <w:bCs/>
          <w:sz w:val="20"/>
          <w:szCs w:val="20"/>
        </w:rPr>
        <w:t>September 2024,</w:t>
      </w:r>
      <w:r w:rsidR="00ED4C48">
        <w:rPr>
          <w:rFonts w:ascii="Times New Roman" w:eastAsia="Times New Roman" w:hAnsi="Times New Roman" w:cs="Times New Roman"/>
          <w:bCs/>
          <w:sz w:val="20"/>
          <w:szCs w:val="20"/>
        </w:rPr>
        <w:t xml:space="preserve"> </w:t>
      </w:r>
      <w:r w:rsidRPr="000D6F26">
        <w:rPr>
          <w:rFonts w:ascii="Times New Roman" w:eastAsia="Times New Roman" w:hAnsi="Times New Roman" w:cs="Times New Roman"/>
          <w:bCs/>
          <w:sz w:val="20"/>
          <w:szCs w:val="20"/>
        </w:rPr>
        <w:t>115 indicators were ‘completed’, 39 indicators were ‘in progress’ and 2 indicators were classified as ‘in mitigation</w:t>
      </w:r>
      <w:r w:rsidR="00ED4C48">
        <w:rPr>
          <w:rFonts w:ascii="Times New Roman" w:eastAsia="Times New Roman" w:hAnsi="Times New Roman" w:cs="Times New Roman"/>
          <w:bCs/>
          <w:sz w:val="20"/>
          <w:szCs w:val="20"/>
        </w:rPr>
        <w:t>’</w:t>
      </w:r>
      <w:r w:rsidR="0000515B">
        <w:rPr>
          <w:rFonts w:ascii="Times New Roman" w:eastAsia="Times New Roman" w:hAnsi="Times New Roman" w:cs="Times New Roman"/>
          <w:bCs/>
          <w:sz w:val="20"/>
          <w:szCs w:val="20"/>
        </w:rPr>
        <w:t>.</w:t>
      </w:r>
    </w:p>
    <w:p w14:paraId="27D378D7" w14:textId="77777777" w:rsidR="000D6F26" w:rsidRPr="003716CA" w:rsidRDefault="000D6F26" w:rsidP="000D6F26">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674650F" w14:textId="745F9528" w:rsidR="000D6F26" w:rsidRPr="003716CA" w:rsidRDefault="000D6F26"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lastRenderedPageBreak/>
        <w:t xml:space="preserve">The </w:t>
      </w:r>
      <w:r w:rsidR="00ED4C48">
        <w:rPr>
          <w:rFonts w:ascii="Times New Roman" w:eastAsia="Times New Roman" w:hAnsi="Times New Roman" w:cs="Times New Roman"/>
          <w:sz w:val="20"/>
          <w:szCs w:val="20"/>
        </w:rPr>
        <w:t xml:space="preserve">revamped </w:t>
      </w:r>
      <w:r w:rsidRPr="003716CA">
        <w:rPr>
          <w:rFonts w:ascii="Times New Roman" w:eastAsia="Times New Roman" w:hAnsi="Times New Roman" w:cs="Times New Roman"/>
          <w:sz w:val="20"/>
          <w:szCs w:val="20"/>
        </w:rPr>
        <w:t>Family Support Service (FSS) is the frontline agency under the MGEFW, providing vital child protection, family welfare, and GBV support through 12 nationwide outstations acting as One-Stop Shops.</w:t>
      </w:r>
      <w:r w:rsidR="003672C6" w:rsidRPr="003716CA">
        <w:rPr>
          <w:rFonts w:ascii="Times New Roman" w:eastAsia="Times New Roman" w:hAnsi="Times New Roman" w:cs="Times New Roman"/>
          <w:sz w:val="20"/>
          <w:szCs w:val="20"/>
        </w:rPr>
        <w:t xml:space="preserve"> The Brigade pour la </w:t>
      </w:r>
      <w:r w:rsidR="00ED4C48">
        <w:rPr>
          <w:rFonts w:ascii="Times New Roman" w:eastAsia="Times New Roman" w:hAnsi="Times New Roman" w:cs="Times New Roman"/>
          <w:sz w:val="20"/>
          <w:szCs w:val="20"/>
        </w:rPr>
        <w:t>P</w:t>
      </w:r>
      <w:r w:rsidR="003672C6" w:rsidRPr="003716CA">
        <w:rPr>
          <w:rFonts w:ascii="Times New Roman" w:eastAsia="Times New Roman" w:hAnsi="Times New Roman" w:cs="Times New Roman"/>
          <w:sz w:val="20"/>
          <w:szCs w:val="20"/>
        </w:rPr>
        <w:t>rotection de la Famille (BPF)</w:t>
      </w:r>
      <w:r w:rsidR="000E711D" w:rsidRPr="003716CA">
        <w:rPr>
          <w:rFonts w:ascii="Times New Roman" w:eastAsia="Times New Roman" w:hAnsi="Times New Roman" w:cs="Times New Roman"/>
          <w:sz w:val="20"/>
          <w:szCs w:val="20"/>
        </w:rPr>
        <w:t xml:space="preserve"> </w:t>
      </w:r>
      <w:r w:rsidR="003672C6" w:rsidRPr="003716CA">
        <w:rPr>
          <w:rFonts w:ascii="Times New Roman" w:eastAsia="Times New Roman" w:hAnsi="Times New Roman" w:cs="Times New Roman"/>
          <w:sz w:val="20"/>
          <w:szCs w:val="20"/>
        </w:rPr>
        <w:t>handl</w:t>
      </w:r>
      <w:r w:rsidR="00ED4C48">
        <w:rPr>
          <w:rFonts w:ascii="Times New Roman" w:eastAsia="Times New Roman" w:hAnsi="Times New Roman" w:cs="Times New Roman"/>
          <w:sz w:val="20"/>
          <w:szCs w:val="20"/>
        </w:rPr>
        <w:t>es</w:t>
      </w:r>
      <w:r w:rsidR="003672C6" w:rsidRPr="003716CA">
        <w:rPr>
          <w:rFonts w:ascii="Times New Roman" w:eastAsia="Times New Roman" w:hAnsi="Times New Roman" w:cs="Times New Roman"/>
          <w:sz w:val="20"/>
          <w:szCs w:val="20"/>
        </w:rPr>
        <w:t xml:space="preserve"> cases involving children who are victims of sexual abuse and adults’ victims of domestic violence.</w:t>
      </w:r>
    </w:p>
    <w:p w14:paraId="454D7715" w14:textId="77777777" w:rsidR="003672C6" w:rsidRPr="003716CA" w:rsidRDefault="003672C6"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7A09265" w14:textId="544F5508" w:rsidR="000D6F26" w:rsidRDefault="00702BC2" w:rsidP="00702BC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H</w:t>
      </w:r>
      <w:r w:rsidR="003672C6" w:rsidRPr="003716CA">
        <w:rPr>
          <w:rFonts w:ascii="Times New Roman" w:eastAsia="Times New Roman" w:hAnsi="Times New Roman" w:cs="Times New Roman"/>
          <w:sz w:val="20"/>
          <w:szCs w:val="20"/>
        </w:rPr>
        <w:t xml:space="preserve">otline 139 </w:t>
      </w:r>
      <w:r w:rsidRPr="003716CA">
        <w:rPr>
          <w:rFonts w:ascii="Times New Roman" w:eastAsia="Times New Roman" w:hAnsi="Times New Roman" w:cs="Times New Roman"/>
          <w:sz w:val="20"/>
          <w:szCs w:val="20"/>
        </w:rPr>
        <w:t>operate</w:t>
      </w:r>
      <w:r w:rsidR="0000515B">
        <w:rPr>
          <w:rFonts w:ascii="Times New Roman" w:eastAsia="Times New Roman" w:hAnsi="Times New Roman" w:cs="Times New Roman"/>
          <w:sz w:val="20"/>
          <w:szCs w:val="20"/>
        </w:rPr>
        <w:t>s</w:t>
      </w:r>
      <w:r w:rsidRPr="003716CA">
        <w:rPr>
          <w:rFonts w:ascii="Times New Roman" w:eastAsia="Times New Roman" w:hAnsi="Times New Roman" w:cs="Times New Roman"/>
          <w:sz w:val="20"/>
          <w:szCs w:val="20"/>
        </w:rPr>
        <w:t xml:space="preserve"> on a 24/7 basis and </w:t>
      </w:r>
      <w:r>
        <w:rPr>
          <w:rFonts w:ascii="Times New Roman" w:eastAsia="Times New Roman" w:hAnsi="Times New Roman" w:cs="Times New Roman"/>
          <w:sz w:val="20"/>
          <w:szCs w:val="20"/>
        </w:rPr>
        <w:t xml:space="preserve">is </w:t>
      </w:r>
      <w:r w:rsidRPr="003716CA">
        <w:rPr>
          <w:rFonts w:ascii="Times New Roman" w:eastAsia="Times New Roman" w:hAnsi="Times New Roman" w:cs="Times New Roman"/>
          <w:sz w:val="20"/>
          <w:szCs w:val="20"/>
        </w:rPr>
        <w:t>toll free</w:t>
      </w:r>
      <w:r w:rsidR="00A44845">
        <w:rPr>
          <w:rFonts w:ascii="Times New Roman" w:eastAsia="Times New Roman" w:hAnsi="Times New Roman" w:cs="Times New Roman"/>
          <w:sz w:val="20"/>
          <w:szCs w:val="20"/>
        </w:rPr>
        <w:t>,</w:t>
      </w:r>
      <w:r w:rsidR="003672C6" w:rsidRPr="003716CA">
        <w:rPr>
          <w:rFonts w:ascii="Times New Roman" w:eastAsia="Times New Roman" w:hAnsi="Times New Roman" w:cs="Times New Roman"/>
          <w:sz w:val="20"/>
          <w:szCs w:val="20"/>
        </w:rPr>
        <w:t xml:space="preserve"> focus</w:t>
      </w:r>
      <w:r>
        <w:rPr>
          <w:rFonts w:ascii="Times New Roman" w:eastAsia="Times New Roman" w:hAnsi="Times New Roman" w:cs="Times New Roman"/>
          <w:sz w:val="20"/>
          <w:szCs w:val="20"/>
        </w:rPr>
        <w:t>ing</w:t>
      </w:r>
      <w:r w:rsidR="003672C6" w:rsidRPr="003716CA">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on</w:t>
      </w:r>
      <w:r w:rsidR="003672C6" w:rsidRPr="003716CA">
        <w:rPr>
          <w:rFonts w:ascii="Times New Roman" w:eastAsia="Times New Roman" w:hAnsi="Times New Roman" w:cs="Times New Roman"/>
          <w:sz w:val="20"/>
          <w:szCs w:val="20"/>
        </w:rPr>
        <w:t xml:space="preserve"> reporting cases of domestic violence</w:t>
      </w:r>
      <w:r w:rsidR="00A44845">
        <w:rPr>
          <w:rFonts w:ascii="Times New Roman" w:eastAsia="Times New Roman" w:hAnsi="Times New Roman" w:cs="Times New Roman"/>
          <w:sz w:val="20"/>
          <w:szCs w:val="20"/>
        </w:rPr>
        <w:t>,</w:t>
      </w:r>
      <w:r w:rsidR="003672C6" w:rsidRPr="003716CA">
        <w:rPr>
          <w:rFonts w:ascii="Times New Roman" w:eastAsia="Times New Roman" w:hAnsi="Times New Roman" w:cs="Times New Roman"/>
          <w:sz w:val="20"/>
          <w:szCs w:val="20"/>
        </w:rPr>
        <w:t xml:space="preserve"> including those with an online component. </w:t>
      </w:r>
    </w:p>
    <w:p w14:paraId="2E93DED6" w14:textId="77777777" w:rsidR="00702BC2" w:rsidRPr="003716CA" w:rsidRDefault="00702BC2" w:rsidP="00702BC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DCE1969" w14:textId="6A35507A" w:rsidR="000D6F26" w:rsidRDefault="00064295"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To tackle domestic violence and elderly cases, t</w:t>
      </w:r>
      <w:r w:rsidR="00702BC2">
        <w:rPr>
          <w:rFonts w:ascii="Times New Roman" w:eastAsia="Times New Roman" w:hAnsi="Times New Roman" w:cs="Times New Roman"/>
          <w:sz w:val="20"/>
          <w:szCs w:val="20"/>
        </w:rPr>
        <w:t>he</w:t>
      </w:r>
      <w:r w:rsidRPr="003716CA">
        <w:rPr>
          <w:rFonts w:ascii="Times New Roman" w:eastAsia="Times New Roman" w:hAnsi="Times New Roman" w:cs="Times New Roman"/>
          <w:sz w:val="20"/>
          <w:szCs w:val="20"/>
        </w:rPr>
        <w:t xml:space="preserve"> applications </w:t>
      </w:r>
      <w:r w:rsidR="00702BC2">
        <w:rPr>
          <w:rFonts w:ascii="Times New Roman" w:eastAsia="Times New Roman" w:hAnsi="Times New Roman" w:cs="Times New Roman"/>
          <w:sz w:val="20"/>
          <w:szCs w:val="20"/>
        </w:rPr>
        <w:t>‘</w:t>
      </w:r>
      <w:r w:rsidRPr="003716CA">
        <w:rPr>
          <w:rFonts w:ascii="Times New Roman" w:eastAsia="Times New Roman" w:hAnsi="Times New Roman" w:cs="Times New Roman"/>
          <w:sz w:val="20"/>
          <w:szCs w:val="20"/>
        </w:rPr>
        <w:t>L'Espwar</w:t>
      </w:r>
      <w:r w:rsidR="00702BC2">
        <w:rPr>
          <w:rFonts w:ascii="Times New Roman" w:eastAsia="Times New Roman" w:hAnsi="Times New Roman" w:cs="Times New Roman"/>
          <w:sz w:val="20"/>
          <w:szCs w:val="20"/>
        </w:rPr>
        <w:t>’</w:t>
      </w:r>
      <w:r w:rsidRPr="003716CA">
        <w:rPr>
          <w:rFonts w:ascii="Times New Roman" w:eastAsia="Times New Roman" w:hAnsi="Times New Roman" w:cs="Times New Roman"/>
          <w:sz w:val="20"/>
          <w:szCs w:val="20"/>
        </w:rPr>
        <w:t xml:space="preserve"> and </w:t>
      </w:r>
      <w:r w:rsidR="00702BC2">
        <w:rPr>
          <w:rFonts w:ascii="Times New Roman" w:eastAsia="Times New Roman" w:hAnsi="Times New Roman" w:cs="Times New Roman"/>
          <w:sz w:val="20"/>
          <w:szCs w:val="20"/>
        </w:rPr>
        <w:t>‘</w:t>
      </w:r>
      <w:r w:rsidRPr="003716CA">
        <w:rPr>
          <w:rFonts w:ascii="Times New Roman" w:eastAsia="Times New Roman" w:hAnsi="Times New Roman" w:cs="Times New Roman"/>
          <w:sz w:val="20"/>
          <w:szCs w:val="20"/>
        </w:rPr>
        <w:t>Sekirité</w:t>
      </w:r>
      <w:r w:rsidR="00702BC2">
        <w:rPr>
          <w:rFonts w:ascii="Times New Roman" w:eastAsia="Times New Roman" w:hAnsi="Times New Roman" w:cs="Times New Roman"/>
          <w:sz w:val="20"/>
          <w:szCs w:val="20"/>
        </w:rPr>
        <w:t>’</w:t>
      </w:r>
      <w:r w:rsidRPr="003716CA">
        <w:rPr>
          <w:rFonts w:ascii="Times New Roman" w:eastAsia="Times New Roman" w:hAnsi="Times New Roman" w:cs="Times New Roman"/>
          <w:sz w:val="20"/>
          <w:szCs w:val="20"/>
        </w:rPr>
        <w:t xml:space="preserve"> are integrated into the Police Main Command and Control Centre (PMCCC) for prompt intervention </w:t>
      </w:r>
      <w:r w:rsidR="00A44845">
        <w:rPr>
          <w:rFonts w:ascii="Times New Roman" w:eastAsia="Times New Roman" w:hAnsi="Times New Roman" w:cs="Times New Roman"/>
          <w:sz w:val="20"/>
          <w:szCs w:val="20"/>
        </w:rPr>
        <w:t>by</w:t>
      </w:r>
      <w:r w:rsidR="00A44845" w:rsidRPr="003716CA">
        <w:rPr>
          <w:rFonts w:ascii="Times New Roman" w:eastAsia="Times New Roman" w:hAnsi="Times New Roman" w:cs="Times New Roman"/>
          <w:sz w:val="20"/>
          <w:szCs w:val="20"/>
        </w:rPr>
        <w:t xml:space="preserve"> </w:t>
      </w:r>
      <w:r w:rsidRPr="003716CA">
        <w:rPr>
          <w:rFonts w:ascii="Times New Roman" w:eastAsia="Times New Roman" w:hAnsi="Times New Roman" w:cs="Times New Roman"/>
          <w:sz w:val="20"/>
          <w:szCs w:val="20"/>
        </w:rPr>
        <w:t>the Police. A Woman Police Officers Network initiated in 2023, aim</w:t>
      </w:r>
      <w:r w:rsidR="00A44845">
        <w:rPr>
          <w:rFonts w:ascii="Times New Roman" w:eastAsia="Times New Roman" w:hAnsi="Times New Roman" w:cs="Times New Roman"/>
          <w:sz w:val="20"/>
          <w:szCs w:val="20"/>
        </w:rPr>
        <w:t>s</w:t>
      </w:r>
      <w:r w:rsidRPr="003716CA">
        <w:rPr>
          <w:rFonts w:ascii="Times New Roman" w:eastAsia="Times New Roman" w:hAnsi="Times New Roman" w:cs="Times New Roman"/>
          <w:sz w:val="20"/>
          <w:szCs w:val="20"/>
        </w:rPr>
        <w:t xml:space="preserve"> </w:t>
      </w:r>
      <w:r w:rsidR="00A44845">
        <w:rPr>
          <w:rFonts w:ascii="Times New Roman" w:eastAsia="Times New Roman" w:hAnsi="Times New Roman" w:cs="Times New Roman"/>
          <w:sz w:val="20"/>
          <w:szCs w:val="20"/>
        </w:rPr>
        <w:t>to</w:t>
      </w:r>
      <w:r w:rsidR="00A44845" w:rsidRPr="003716CA">
        <w:rPr>
          <w:rFonts w:ascii="Times New Roman" w:eastAsia="Times New Roman" w:hAnsi="Times New Roman" w:cs="Times New Roman"/>
          <w:sz w:val="20"/>
          <w:szCs w:val="20"/>
        </w:rPr>
        <w:t xml:space="preserve"> promot</w:t>
      </w:r>
      <w:r w:rsidR="00A44845">
        <w:rPr>
          <w:rFonts w:ascii="Times New Roman" w:eastAsia="Times New Roman" w:hAnsi="Times New Roman" w:cs="Times New Roman"/>
          <w:sz w:val="20"/>
          <w:szCs w:val="20"/>
        </w:rPr>
        <w:t>e</w:t>
      </w:r>
      <w:r w:rsidR="00A44845" w:rsidRPr="003716CA">
        <w:rPr>
          <w:rFonts w:ascii="Times New Roman" w:eastAsia="Times New Roman" w:hAnsi="Times New Roman" w:cs="Times New Roman"/>
          <w:sz w:val="20"/>
          <w:szCs w:val="20"/>
        </w:rPr>
        <w:t xml:space="preserve"> </w:t>
      </w:r>
      <w:r w:rsidRPr="003716CA">
        <w:rPr>
          <w:rFonts w:ascii="Times New Roman" w:eastAsia="Times New Roman" w:hAnsi="Times New Roman" w:cs="Times New Roman"/>
          <w:sz w:val="20"/>
          <w:szCs w:val="20"/>
        </w:rPr>
        <w:t xml:space="preserve">a gendered approach in policing the most vulnerable groups in </w:t>
      </w:r>
      <w:r w:rsidR="00A44845">
        <w:rPr>
          <w:rFonts w:ascii="Times New Roman" w:eastAsia="Times New Roman" w:hAnsi="Times New Roman" w:cs="Times New Roman"/>
          <w:sz w:val="20"/>
          <w:szCs w:val="20"/>
        </w:rPr>
        <w:t xml:space="preserve">the </w:t>
      </w:r>
      <w:r w:rsidRPr="003716CA">
        <w:rPr>
          <w:rFonts w:ascii="Times New Roman" w:eastAsia="Times New Roman" w:hAnsi="Times New Roman" w:cs="Times New Roman"/>
          <w:sz w:val="20"/>
          <w:szCs w:val="20"/>
        </w:rPr>
        <w:t>GBV community.</w:t>
      </w:r>
    </w:p>
    <w:p w14:paraId="0D9F62C2" w14:textId="77777777" w:rsidR="00896A38" w:rsidRPr="0000515B" w:rsidRDefault="00896A38" w:rsidP="00896A38">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6D74885" w14:textId="38DE9948" w:rsidR="000D6F26" w:rsidRPr="003716CA" w:rsidRDefault="000D6F26"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 xml:space="preserve">The MGEFW </w:t>
      </w:r>
      <w:r w:rsidR="003672C6" w:rsidRPr="003716CA">
        <w:rPr>
          <w:rFonts w:ascii="Times New Roman" w:eastAsia="Times New Roman" w:hAnsi="Times New Roman" w:cs="Times New Roman"/>
          <w:sz w:val="20"/>
          <w:szCs w:val="20"/>
        </w:rPr>
        <w:t xml:space="preserve">also </w:t>
      </w:r>
      <w:r w:rsidR="00702BC2">
        <w:rPr>
          <w:rFonts w:ascii="Times New Roman" w:eastAsia="Times New Roman" w:hAnsi="Times New Roman" w:cs="Times New Roman"/>
          <w:sz w:val="20"/>
          <w:szCs w:val="20"/>
        </w:rPr>
        <w:t>refer</w:t>
      </w:r>
      <w:r w:rsidRPr="003716CA">
        <w:rPr>
          <w:rFonts w:ascii="Times New Roman" w:eastAsia="Times New Roman" w:hAnsi="Times New Roman" w:cs="Times New Roman"/>
          <w:sz w:val="20"/>
          <w:szCs w:val="20"/>
        </w:rPr>
        <w:t xml:space="preserve"> cases of online violence against women to the Ministry of Information Technology, Communication and Innovation (CERT-MU), Mauritian Cybercrime Online Reporting System (MAUCORS), and the Commissioner of Police</w:t>
      </w:r>
      <w:r w:rsidR="00A44845">
        <w:rPr>
          <w:rFonts w:ascii="Times New Roman" w:eastAsia="Times New Roman" w:hAnsi="Times New Roman" w:cs="Times New Roman"/>
          <w:sz w:val="20"/>
          <w:szCs w:val="20"/>
        </w:rPr>
        <w:t>,</w:t>
      </w:r>
      <w:r w:rsidRPr="003716CA">
        <w:rPr>
          <w:rFonts w:ascii="Times New Roman" w:eastAsia="Times New Roman" w:hAnsi="Times New Roman" w:cs="Times New Roman"/>
          <w:sz w:val="20"/>
          <w:szCs w:val="20"/>
        </w:rPr>
        <w:t xml:space="preserve"> and ensur</w:t>
      </w:r>
      <w:r w:rsidR="00702BC2">
        <w:rPr>
          <w:rFonts w:ascii="Times New Roman" w:eastAsia="Times New Roman" w:hAnsi="Times New Roman" w:cs="Times New Roman"/>
          <w:sz w:val="20"/>
          <w:szCs w:val="20"/>
        </w:rPr>
        <w:t>es</w:t>
      </w:r>
      <w:r w:rsidRPr="003716CA">
        <w:rPr>
          <w:rFonts w:ascii="Times New Roman" w:eastAsia="Times New Roman" w:hAnsi="Times New Roman" w:cs="Times New Roman"/>
          <w:sz w:val="20"/>
          <w:szCs w:val="20"/>
        </w:rPr>
        <w:t xml:space="preserve"> </w:t>
      </w:r>
      <w:r w:rsidR="00702BC2">
        <w:rPr>
          <w:rFonts w:ascii="Times New Roman" w:eastAsia="Times New Roman" w:hAnsi="Times New Roman" w:cs="Times New Roman"/>
          <w:sz w:val="20"/>
          <w:szCs w:val="20"/>
        </w:rPr>
        <w:t>f</w:t>
      </w:r>
      <w:r w:rsidRPr="003716CA">
        <w:rPr>
          <w:rFonts w:ascii="Times New Roman" w:eastAsia="Times New Roman" w:hAnsi="Times New Roman" w:cs="Times New Roman"/>
          <w:sz w:val="20"/>
          <w:szCs w:val="20"/>
        </w:rPr>
        <w:t>ollow-up</w:t>
      </w:r>
      <w:r w:rsidR="00702BC2">
        <w:rPr>
          <w:rFonts w:ascii="Times New Roman" w:eastAsia="Times New Roman" w:hAnsi="Times New Roman" w:cs="Times New Roman"/>
          <w:sz w:val="20"/>
          <w:szCs w:val="20"/>
        </w:rPr>
        <w:t>.</w:t>
      </w:r>
    </w:p>
    <w:p w14:paraId="24963F6E" w14:textId="77777777" w:rsidR="000D6F26" w:rsidRPr="003716CA" w:rsidRDefault="000D6F26"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F3DF168" w14:textId="4F73D628" w:rsidR="000D6F26" w:rsidRPr="003716CA" w:rsidRDefault="003672C6"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The MGEFW conduct</w:t>
      </w:r>
      <w:r w:rsidR="00A44845">
        <w:rPr>
          <w:rFonts w:ascii="Times New Roman" w:eastAsia="Times New Roman" w:hAnsi="Times New Roman" w:cs="Times New Roman"/>
          <w:sz w:val="20"/>
          <w:szCs w:val="20"/>
        </w:rPr>
        <w:t>s</w:t>
      </w:r>
      <w:r w:rsidRPr="003716CA">
        <w:rPr>
          <w:rFonts w:ascii="Times New Roman" w:eastAsia="Times New Roman" w:hAnsi="Times New Roman" w:cs="Times New Roman"/>
          <w:sz w:val="20"/>
          <w:szCs w:val="20"/>
        </w:rPr>
        <w:t xml:space="preserve"> awareness-raising programmes such as the Intergeneration Relationship Programme, the Interfaith Programme, the Engaging Men and Boys Programme, and Sensitisation and Understanding </w:t>
      </w:r>
      <w:r w:rsidR="000E711D" w:rsidRPr="003716CA">
        <w:rPr>
          <w:rFonts w:ascii="Times New Roman" w:eastAsia="Times New Roman" w:hAnsi="Times New Roman" w:cs="Times New Roman"/>
          <w:sz w:val="20"/>
          <w:szCs w:val="20"/>
        </w:rPr>
        <w:t xml:space="preserve">on </w:t>
      </w:r>
      <w:r w:rsidRPr="003716CA">
        <w:rPr>
          <w:rFonts w:ascii="Times New Roman" w:eastAsia="Times New Roman" w:hAnsi="Times New Roman" w:cs="Times New Roman"/>
          <w:sz w:val="20"/>
          <w:szCs w:val="20"/>
        </w:rPr>
        <w:t>G</w:t>
      </w:r>
      <w:r w:rsidR="000E711D" w:rsidRPr="003716CA">
        <w:rPr>
          <w:rFonts w:ascii="Times New Roman" w:eastAsia="Times New Roman" w:hAnsi="Times New Roman" w:cs="Times New Roman"/>
          <w:sz w:val="20"/>
          <w:szCs w:val="20"/>
        </w:rPr>
        <w:t>BV</w:t>
      </w:r>
      <w:r w:rsidRPr="003716CA">
        <w:rPr>
          <w:rFonts w:ascii="Times New Roman" w:eastAsia="Times New Roman" w:hAnsi="Times New Roman" w:cs="Times New Roman"/>
          <w:sz w:val="20"/>
          <w:szCs w:val="20"/>
        </w:rPr>
        <w:t xml:space="preserve">. These awareness campaigns are being delivered in the private and public sector </w:t>
      </w:r>
      <w:r w:rsidR="000E711D" w:rsidRPr="003716CA">
        <w:rPr>
          <w:rFonts w:ascii="Times New Roman" w:eastAsia="Times New Roman" w:hAnsi="Times New Roman" w:cs="Times New Roman"/>
          <w:sz w:val="20"/>
          <w:szCs w:val="20"/>
        </w:rPr>
        <w:t>and to NGOs.</w:t>
      </w:r>
    </w:p>
    <w:p w14:paraId="09338176" w14:textId="77777777" w:rsidR="005368FD" w:rsidRPr="003716CA" w:rsidRDefault="005368FD"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0200463" w14:textId="580F01F9" w:rsidR="005368FD" w:rsidRPr="005A6E8B" w:rsidRDefault="004D1802" w:rsidP="005A6E8B">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sidR="005368FD" w:rsidRPr="003716CA">
        <w:rPr>
          <w:rFonts w:ascii="Times New Roman" w:eastAsia="Times New Roman" w:hAnsi="Times New Roman" w:cs="Times New Roman"/>
          <w:sz w:val="20"/>
          <w:szCs w:val="20"/>
        </w:rPr>
        <w:t>he MGEFW</w:t>
      </w:r>
      <w:r>
        <w:rPr>
          <w:rFonts w:ascii="Times New Roman" w:eastAsia="Times New Roman" w:hAnsi="Times New Roman" w:cs="Times New Roman"/>
          <w:sz w:val="20"/>
          <w:szCs w:val="20"/>
        </w:rPr>
        <w:t xml:space="preserve"> is </w:t>
      </w:r>
      <w:r w:rsidR="005368FD" w:rsidRPr="003716CA">
        <w:rPr>
          <w:rFonts w:ascii="Times New Roman" w:eastAsia="Times New Roman" w:hAnsi="Times New Roman" w:cs="Times New Roman"/>
          <w:sz w:val="20"/>
          <w:szCs w:val="20"/>
        </w:rPr>
        <w:t>consider</w:t>
      </w:r>
      <w:r>
        <w:rPr>
          <w:rFonts w:ascii="Times New Roman" w:eastAsia="Times New Roman" w:hAnsi="Times New Roman" w:cs="Times New Roman"/>
          <w:sz w:val="20"/>
          <w:szCs w:val="20"/>
        </w:rPr>
        <w:t>ing</w:t>
      </w:r>
      <w:r w:rsidR="005368FD" w:rsidRPr="003716CA">
        <w:rPr>
          <w:rFonts w:ascii="Times New Roman" w:eastAsia="Times New Roman" w:hAnsi="Times New Roman" w:cs="Times New Roman"/>
          <w:sz w:val="20"/>
          <w:szCs w:val="20"/>
        </w:rPr>
        <w:t xml:space="preserve"> repealing the existing </w:t>
      </w:r>
      <w:r w:rsidR="000E711D" w:rsidRPr="003716CA">
        <w:rPr>
          <w:rFonts w:ascii="Times New Roman" w:eastAsia="Times New Roman" w:hAnsi="Times New Roman" w:cs="Times New Roman"/>
          <w:sz w:val="20"/>
          <w:szCs w:val="20"/>
        </w:rPr>
        <w:t>Domestic Violence Act</w:t>
      </w:r>
      <w:r w:rsidR="005368FD" w:rsidRPr="003716CA">
        <w:rPr>
          <w:rFonts w:ascii="Times New Roman" w:eastAsia="Times New Roman" w:hAnsi="Times New Roman" w:cs="Times New Roman"/>
          <w:sz w:val="20"/>
          <w:szCs w:val="20"/>
        </w:rPr>
        <w:t xml:space="preserve"> and</w:t>
      </w:r>
      <w:r w:rsidR="005A6E8B">
        <w:rPr>
          <w:rFonts w:ascii="Times New Roman" w:eastAsia="Times New Roman" w:hAnsi="Times New Roman" w:cs="Times New Roman"/>
          <w:sz w:val="20"/>
          <w:szCs w:val="20"/>
        </w:rPr>
        <w:t xml:space="preserve"> </w:t>
      </w:r>
      <w:r w:rsidR="000E711D" w:rsidRPr="005A6E8B">
        <w:rPr>
          <w:rFonts w:ascii="Times New Roman" w:eastAsia="Times New Roman" w:hAnsi="Times New Roman" w:cs="Times New Roman"/>
          <w:sz w:val="20"/>
          <w:szCs w:val="20"/>
        </w:rPr>
        <w:t>t</w:t>
      </w:r>
      <w:r w:rsidR="005368FD" w:rsidRPr="005A6E8B">
        <w:rPr>
          <w:rFonts w:ascii="Times New Roman" w:eastAsia="Times New Roman" w:hAnsi="Times New Roman" w:cs="Times New Roman"/>
          <w:sz w:val="20"/>
          <w:szCs w:val="20"/>
        </w:rPr>
        <w:t xml:space="preserve">he proposed </w:t>
      </w:r>
      <w:r w:rsidR="008559B6" w:rsidRPr="005A6E8B">
        <w:rPr>
          <w:rFonts w:ascii="Times New Roman" w:eastAsia="Times New Roman" w:hAnsi="Times New Roman" w:cs="Times New Roman"/>
          <w:sz w:val="20"/>
          <w:szCs w:val="20"/>
        </w:rPr>
        <w:t xml:space="preserve">Draft </w:t>
      </w:r>
      <w:r w:rsidR="005368FD" w:rsidRPr="005A6E8B">
        <w:rPr>
          <w:rFonts w:ascii="Times New Roman" w:eastAsia="Times New Roman" w:hAnsi="Times New Roman" w:cs="Times New Roman"/>
          <w:sz w:val="20"/>
          <w:szCs w:val="20"/>
        </w:rPr>
        <w:t>Domestic Abuse Bill will have the following main aims:</w:t>
      </w:r>
    </w:p>
    <w:p w14:paraId="707490FD" w14:textId="77777777" w:rsidR="005368FD" w:rsidRPr="005368FD" w:rsidRDefault="005368FD" w:rsidP="005368FD">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775532C9" w14:textId="7ACF0652" w:rsidR="005368FD" w:rsidRPr="005368FD" w:rsidRDefault="005368FD">
      <w:pPr>
        <w:pStyle w:val="ListParagraph"/>
        <w:widowControl w:val="0"/>
        <w:numPr>
          <w:ilvl w:val="0"/>
          <w:numId w:val="4"/>
        </w:numPr>
        <w:autoSpaceDE w:val="0"/>
        <w:autoSpaceDN w:val="0"/>
        <w:spacing w:after="0" w:line="240" w:lineRule="auto"/>
        <w:jc w:val="both"/>
        <w:rPr>
          <w:rFonts w:ascii="Times New Roman" w:eastAsia="Times New Roman" w:hAnsi="Times New Roman" w:cs="Times New Roman"/>
          <w:bCs/>
          <w:sz w:val="20"/>
          <w:szCs w:val="20"/>
        </w:rPr>
      </w:pPr>
      <w:r w:rsidRPr="005368FD">
        <w:rPr>
          <w:rFonts w:ascii="Times New Roman" w:eastAsia="Times New Roman" w:hAnsi="Times New Roman" w:cs="Times New Roman"/>
          <w:bCs/>
          <w:sz w:val="20"/>
          <w:szCs w:val="20"/>
        </w:rPr>
        <w:t>to further consolidate the existing framework to address the devastating impact of domestic violence on the victims and their families;</w:t>
      </w:r>
    </w:p>
    <w:p w14:paraId="1A8A4DA5" w14:textId="40AE53BB" w:rsidR="005368FD" w:rsidRPr="005368FD" w:rsidRDefault="005368FD">
      <w:pPr>
        <w:pStyle w:val="ListParagraph"/>
        <w:widowControl w:val="0"/>
        <w:numPr>
          <w:ilvl w:val="0"/>
          <w:numId w:val="4"/>
        </w:numPr>
        <w:autoSpaceDE w:val="0"/>
        <w:autoSpaceDN w:val="0"/>
        <w:spacing w:after="0" w:line="240" w:lineRule="auto"/>
        <w:jc w:val="both"/>
        <w:rPr>
          <w:rFonts w:ascii="Times New Roman" w:eastAsia="Times New Roman" w:hAnsi="Times New Roman" w:cs="Times New Roman"/>
          <w:bCs/>
          <w:sz w:val="20"/>
          <w:szCs w:val="20"/>
        </w:rPr>
      </w:pPr>
      <w:r w:rsidRPr="005368FD">
        <w:rPr>
          <w:rFonts w:ascii="Times New Roman" w:eastAsia="Times New Roman" w:hAnsi="Times New Roman" w:cs="Times New Roman"/>
          <w:bCs/>
          <w:sz w:val="20"/>
          <w:szCs w:val="20"/>
        </w:rPr>
        <w:t>to strengthen the support services for reinforced protection to victims and rehabilitation of perpetrators; and</w:t>
      </w:r>
    </w:p>
    <w:p w14:paraId="46D179E6" w14:textId="48EC46C4" w:rsidR="005368FD" w:rsidRDefault="005368FD">
      <w:pPr>
        <w:pStyle w:val="ListParagraph"/>
        <w:widowControl w:val="0"/>
        <w:numPr>
          <w:ilvl w:val="0"/>
          <w:numId w:val="4"/>
        </w:numPr>
        <w:autoSpaceDE w:val="0"/>
        <w:autoSpaceDN w:val="0"/>
        <w:spacing w:after="0" w:line="240" w:lineRule="auto"/>
        <w:jc w:val="both"/>
        <w:rPr>
          <w:rFonts w:ascii="Times New Roman" w:eastAsia="Times New Roman" w:hAnsi="Times New Roman" w:cs="Times New Roman"/>
          <w:bCs/>
          <w:sz w:val="20"/>
          <w:szCs w:val="20"/>
        </w:rPr>
      </w:pPr>
      <w:r w:rsidRPr="005368FD">
        <w:rPr>
          <w:rFonts w:ascii="Times New Roman" w:eastAsia="Times New Roman" w:hAnsi="Times New Roman" w:cs="Times New Roman"/>
          <w:bCs/>
          <w:sz w:val="20"/>
          <w:szCs w:val="20"/>
        </w:rPr>
        <w:t xml:space="preserve">to improve the effectiveness of the justice system for providing protection to victims and bringing recurrent perpetrators to justice. </w:t>
      </w:r>
    </w:p>
    <w:p w14:paraId="012B5B6E" w14:textId="77777777" w:rsidR="005A6E8B" w:rsidRPr="005A6E8B" w:rsidRDefault="005A6E8B" w:rsidP="005A6E8B">
      <w:pPr>
        <w:widowControl w:val="0"/>
        <w:autoSpaceDE w:val="0"/>
        <w:autoSpaceDN w:val="0"/>
        <w:spacing w:after="0" w:line="240" w:lineRule="auto"/>
        <w:jc w:val="both"/>
        <w:rPr>
          <w:rFonts w:ascii="Times New Roman" w:eastAsia="Times New Roman" w:hAnsi="Times New Roman" w:cs="Times New Roman"/>
          <w:sz w:val="20"/>
          <w:szCs w:val="20"/>
        </w:rPr>
      </w:pPr>
    </w:p>
    <w:p w14:paraId="0778235E" w14:textId="77777777" w:rsidR="00064295" w:rsidRDefault="00064295" w:rsidP="00064295">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606FE33F" w14:textId="50BB9E19" w:rsidR="00064295" w:rsidRDefault="00064295" w:rsidP="00064295">
      <w:pPr>
        <w:widowControl w:val="0"/>
        <w:autoSpaceDE w:val="0"/>
        <w:autoSpaceDN w:val="0"/>
        <w:spacing w:after="0" w:line="240" w:lineRule="auto"/>
        <w:jc w:val="both"/>
        <w:rPr>
          <w:rFonts w:ascii="Times New Roman" w:eastAsia="Times New Roman" w:hAnsi="Times New Roman" w:cs="Times New Roman"/>
          <w:b/>
          <w:sz w:val="24"/>
          <w:szCs w:val="24"/>
        </w:rPr>
      </w:pPr>
      <w:r w:rsidRPr="00064295">
        <w:rPr>
          <w:rFonts w:ascii="Times New Roman" w:eastAsia="Times New Roman" w:hAnsi="Times New Roman" w:cs="Times New Roman"/>
          <w:b/>
          <w:sz w:val="24"/>
          <w:szCs w:val="24"/>
        </w:rPr>
        <w:t>C. Issues relating to the specific provisions of the Covenant (arts. 6-15)</w:t>
      </w:r>
      <w:r>
        <w:rPr>
          <w:rFonts w:ascii="Times New Roman" w:eastAsia="Times New Roman" w:hAnsi="Times New Roman" w:cs="Times New Roman"/>
          <w:b/>
          <w:sz w:val="24"/>
          <w:szCs w:val="24"/>
        </w:rPr>
        <w:t xml:space="preserve"> </w:t>
      </w:r>
    </w:p>
    <w:p w14:paraId="4956E5D9" w14:textId="77777777" w:rsidR="00064295" w:rsidRDefault="00064295" w:rsidP="00064295">
      <w:pPr>
        <w:widowControl w:val="0"/>
        <w:autoSpaceDE w:val="0"/>
        <w:autoSpaceDN w:val="0"/>
        <w:spacing w:after="0" w:line="240" w:lineRule="auto"/>
        <w:jc w:val="both"/>
        <w:rPr>
          <w:rFonts w:ascii="Times New Roman" w:eastAsia="Times New Roman" w:hAnsi="Times New Roman" w:cs="Times New Roman"/>
          <w:b/>
          <w:sz w:val="24"/>
          <w:szCs w:val="24"/>
        </w:rPr>
      </w:pPr>
    </w:p>
    <w:p w14:paraId="2ED67FC1" w14:textId="6478870F" w:rsidR="00064295" w:rsidRPr="00064295" w:rsidRDefault="00064295" w:rsidP="00064295">
      <w:pPr>
        <w:widowControl w:val="0"/>
        <w:autoSpaceDE w:val="0"/>
        <w:autoSpaceDN w:val="0"/>
        <w:spacing w:after="0" w:line="240" w:lineRule="auto"/>
        <w:jc w:val="both"/>
        <w:rPr>
          <w:rFonts w:ascii="Times New Roman" w:eastAsia="Times New Roman" w:hAnsi="Times New Roman" w:cs="Times New Roman"/>
          <w:b/>
          <w:sz w:val="20"/>
          <w:szCs w:val="20"/>
        </w:rPr>
      </w:pPr>
      <w:r w:rsidRPr="00064295">
        <w:rPr>
          <w:rFonts w:ascii="Times New Roman" w:eastAsia="Times New Roman" w:hAnsi="Times New Roman" w:cs="Times New Roman"/>
          <w:b/>
          <w:sz w:val="20"/>
          <w:szCs w:val="20"/>
        </w:rPr>
        <w:t xml:space="preserve">     Right to work (art. 6)</w:t>
      </w:r>
    </w:p>
    <w:p w14:paraId="11A78832" w14:textId="77777777" w:rsidR="00064295" w:rsidRPr="00064295" w:rsidRDefault="00064295" w:rsidP="00064295">
      <w:pPr>
        <w:widowControl w:val="0"/>
        <w:autoSpaceDE w:val="0"/>
        <w:autoSpaceDN w:val="0"/>
        <w:spacing w:after="0" w:line="240" w:lineRule="auto"/>
        <w:jc w:val="both"/>
        <w:rPr>
          <w:rFonts w:ascii="Times New Roman" w:eastAsia="Times New Roman" w:hAnsi="Times New Roman" w:cs="Times New Roman"/>
          <w:b/>
          <w:sz w:val="24"/>
          <w:szCs w:val="24"/>
        </w:rPr>
      </w:pPr>
    </w:p>
    <w:p w14:paraId="74681323" w14:textId="0B6E9A63" w:rsidR="00BE3B6C" w:rsidRPr="003716CA" w:rsidRDefault="00BE3B6C"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The Protocol</w:t>
      </w:r>
      <w:r w:rsidR="00205758" w:rsidRPr="003716CA">
        <w:rPr>
          <w:rFonts w:ascii="Times New Roman" w:eastAsia="Times New Roman" w:hAnsi="Times New Roman" w:cs="Times New Roman"/>
          <w:sz w:val="20"/>
          <w:szCs w:val="20"/>
        </w:rPr>
        <w:t xml:space="preserve"> of 2014 to the Forced Labour Convention, 1930 (No.29)</w:t>
      </w:r>
      <w:r w:rsidRPr="003716CA">
        <w:rPr>
          <w:rFonts w:ascii="Times New Roman" w:eastAsia="Times New Roman" w:hAnsi="Times New Roman" w:cs="Times New Roman"/>
          <w:sz w:val="20"/>
          <w:szCs w:val="20"/>
        </w:rPr>
        <w:t xml:space="preserve"> has not been ratified as there was no provision regarding compensation for victims of Trafficking in Persons (TIP) in </w:t>
      </w:r>
      <w:r w:rsidR="00205758" w:rsidRPr="003716CA">
        <w:rPr>
          <w:rFonts w:ascii="Times New Roman" w:eastAsia="Times New Roman" w:hAnsi="Times New Roman" w:cs="Times New Roman"/>
          <w:sz w:val="20"/>
          <w:szCs w:val="20"/>
        </w:rPr>
        <w:t>the Combating of Trafficking in Persons</w:t>
      </w:r>
      <w:r w:rsidR="00FB0276">
        <w:rPr>
          <w:rFonts w:ascii="Times New Roman" w:eastAsia="Times New Roman" w:hAnsi="Times New Roman" w:cs="Times New Roman"/>
          <w:sz w:val="20"/>
          <w:szCs w:val="20"/>
        </w:rPr>
        <w:t xml:space="preserve"> (CTIP)</w:t>
      </w:r>
      <w:r w:rsidR="00205758" w:rsidRPr="003716CA">
        <w:rPr>
          <w:rFonts w:ascii="Times New Roman" w:eastAsia="Times New Roman" w:hAnsi="Times New Roman" w:cs="Times New Roman"/>
          <w:sz w:val="20"/>
          <w:szCs w:val="20"/>
        </w:rPr>
        <w:t xml:space="preserve"> (Amendment) Act 2023. T</w:t>
      </w:r>
      <w:r w:rsidRPr="003716CA">
        <w:rPr>
          <w:rFonts w:ascii="Times New Roman" w:eastAsia="Times New Roman" w:hAnsi="Times New Roman" w:cs="Times New Roman"/>
          <w:sz w:val="20"/>
          <w:szCs w:val="20"/>
        </w:rPr>
        <w:t xml:space="preserve">he </w:t>
      </w:r>
      <w:r w:rsidR="00205758" w:rsidRPr="003716CA">
        <w:rPr>
          <w:rFonts w:ascii="Times New Roman" w:eastAsia="Times New Roman" w:hAnsi="Times New Roman" w:cs="Times New Roman"/>
          <w:sz w:val="20"/>
          <w:szCs w:val="20"/>
        </w:rPr>
        <w:t xml:space="preserve">Prime Minister’s Office, </w:t>
      </w:r>
      <w:r w:rsidRPr="003716CA">
        <w:rPr>
          <w:rFonts w:ascii="Times New Roman" w:eastAsia="Times New Roman" w:hAnsi="Times New Roman" w:cs="Times New Roman"/>
          <w:sz w:val="20"/>
          <w:szCs w:val="20"/>
        </w:rPr>
        <w:t xml:space="preserve">Mauritius Police Force enforcing the CTIP Act and other stakeholders have to be consulted for a gap analysis in view of ratification prospect of the Protocol.       </w:t>
      </w:r>
    </w:p>
    <w:p w14:paraId="5A52A597" w14:textId="77777777" w:rsidR="00BE3B6C" w:rsidRPr="003716CA" w:rsidRDefault="00BE3B6C"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A1BE731" w14:textId="478FA13C" w:rsidR="00205758" w:rsidRPr="003716CA" w:rsidRDefault="00BF53E9"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BF53E9">
        <w:rPr>
          <w:rFonts w:ascii="Times New Roman" w:eastAsia="Times New Roman" w:hAnsi="Times New Roman" w:cs="Times New Roman"/>
          <w:sz w:val="20"/>
          <w:szCs w:val="20"/>
          <w:lang w:val="en-US"/>
        </w:rPr>
        <w:t>The ILO Migrant Workers (Supplementary Provisions) Convention, 1975 (No. 143) and the UN International Convention on the Protection of the Rights of All Migrant Workers and Members of their Families, are currently deemed unsuitable for ratification due to existing legislative gaps and its significant legal, financial and social implications on national migration policies. An assessment will be carried after 3 years to look into the adhesion prospect based on the recommendation of the Inter-Ministerial Committee on TIP.</w:t>
      </w:r>
    </w:p>
    <w:p w14:paraId="5F8715C4" w14:textId="77777777" w:rsidR="00BE3B6C" w:rsidRPr="003716CA" w:rsidRDefault="00BE3B6C" w:rsidP="003716C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E8CF397" w14:textId="0ACE69CD" w:rsidR="00BE3B6C" w:rsidRPr="00DC73A4" w:rsidRDefault="00BE3B6C" w:rsidP="00DC73A4">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The Ministry of Labour and Industrial Relations</w:t>
      </w:r>
      <w:r w:rsidR="00B82485" w:rsidRPr="003716CA">
        <w:rPr>
          <w:rFonts w:ascii="Times New Roman" w:eastAsia="Times New Roman" w:hAnsi="Times New Roman" w:cs="Times New Roman"/>
          <w:sz w:val="20"/>
          <w:szCs w:val="20"/>
        </w:rPr>
        <w:t xml:space="preserve"> (MLIR)</w:t>
      </w:r>
      <w:r w:rsidRPr="003716CA">
        <w:rPr>
          <w:rFonts w:ascii="Times New Roman" w:eastAsia="Times New Roman" w:hAnsi="Times New Roman" w:cs="Times New Roman"/>
          <w:sz w:val="20"/>
          <w:szCs w:val="20"/>
        </w:rPr>
        <w:t xml:space="preserve"> has taken several initiatives to reduce unemployment, </w:t>
      </w:r>
      <w:r w:rsidR="00540C90">
        <w:rPr>
          <w:rFonts w:ascii="Times New Roman" w:eastAsia="Times New Roman" w:hAnsi="Times New Roman" w:cs="Times New Roman"/>
          <w:sz w:val="20"/>
          <w:szCs w:val="20"/>
        </w:rPr>
        <w:t>among</w:t>
      </w:r>
      <w:r w:rsidRPr="003716CA">
        <w:rPr>
          <w:rFonts w:ascii="Times New Roman" w:eastAsia="Times New Roman" w:hAnsi="Times New Roman" w:cs="Times New Roman"/>
          <w:sz w:val="20"/>
          <w:szCs w:val="20"/>
        </w:rPr>
        <w:t xml:space="preserve"> youth, women, and vulnerable groups</w:t>
      </w:r>
      <w:r w:rsidR="00D3207F">
        <w:rPr>
          <w:rFonts w:ascii="Times New Roman" w:eastAsia="Times New Roman" w:hAnsi="Times New Roman" w:cs="Times New Roman"/>
          <w:sz w:val="20"/>
          <w:szCs w:val="20"/>
        </w:rPr>
        <w:t xml:space="preserve"> including Rodrigues</w:t>
      </w:r>
      <w:r w:rsidRPr="003716CA">
        <w:rPr>
          <w:rFonts w:ascii="Times New Roman" w:eastAsia="Times New Roman" w:hAnsi="Times New Roman" w:cs="Times New Roman"/>
          <w:sz w:val="20"/>
          <w:szCs w:val="20"/>
        </w:rPr>
        <w:t xml:space="preserve">  through the implementation of various employability enhancement programmes namely the Youth Employment Programme</w:t>
      </w:r>
      <w:r w:rsidR="007E4F18" w:rsidRPr="003716CA">
        <w:rPr>
          <w:rFonts w:ascii="Times New Roman" w:eastAsia="Times New Roman" w:hAnsi="Times New Roman" w:cs="Times New Roman"/>
          <w:sz w:val="20"/>
          <w:szCs w:val="20"/>
        </w:rPr>
        <w:t xml:space="preserve"> (YEP)</w:t>
      </w:r>
      <w:r w:rsidRPr="003716CA">
        <w:rPr>
          <w:rFonts w:ascii="Times New Roman" w:eastAsia="Times New Roman" w:hAnsi="Times New Roman" w:cs="Times New Roman"/>
          <w:sz w:val="20"/>
          <w:szCs w:val="20"/>
        </w:rPr>
        <w:t>, the Women Back to Work Programme</w:t>
      </w:r>
      <w:r w:rsidR="007E4F18" w:rsidRPr="003716CA">
        <w:rPr>
          <w:rFonts w:ascii="Times New Roman" w:eastAsia="Times New Roman" w:hAnsi="Times New Roman" w:cs="Times New Roman"/>
          <w:sz w:val="20"/>
          <w:szCs w:val="20"/>
        </w:rPr>
        <w:t xml:space="preserve"> (BTWP)</w:t>
      </w:r>
      <w:r w:rsidRPr="003716CA">
        <w:rPr>
          <w:rFonts w:ascii="Times New Roman" w:eastAsia="Times New Roman" w:hAnsi="Times New Roman" w:cs="Times New Roman"/>
          <w:sz w:val="20"/>
          <w:szCs w:val="20"/>
        </w:rPr>
        <w:t>, the Dual Training Programme</w:t>
      </w:r>
      <w:r w:rsidR="007E4F18" w:rsidRPr="003716CA">
        <w:rPr>
          <w:rFonts w:ascii="Times New Roman" w:eastAsia="Times New Roman" w:hAnsi="Times New Roman" w:cs="Times New Roman"/>
          <w:sz w:val="20"/>
          <w:szCs w:val="20"/>
        </w:rPr>
        <w:t xml:space="preserve"> (DTP)</w:t>
      </w:r>
      <w:r w:rsidRPr="003716CA">
        <w:rPr>
          <w:rFonts w:ascii="Times New Roman" w:eastAsia="Times New Roman" w:hAnsi="Times New Roman" w:cs="Times New Roman"/>
          <w:sz w:val="20"/>
          <w:szCs w:val="20"/>
        </w:rPr>
        <w:t>, the Trainee Engineer Scheme</w:t>
      </w:r>
      <w:r w:rsidR="00A634BA" w:rsidRPr="003716CA">
        <w:rPr>
          <w:rFonts w:ascii="Times New Roman" w:eastAsia="Times New Roman" w:hAnsi="Times New Roman" w:cs="Times New Roman"/>
          <w:sz w:val="20"/>
          <w:szCs w:val="20"/>
        </w:rPr>
        <w:t xml:space="preserve"> (TES)</w:t>
      </w:r>
      <w:r w:rsidRPr="003716CA">
        <w:rPr>
          <w:rFonts w:ascii="Times New Roman" w:eastAsia="Times New Roman" w:hAnsi="Times New Roman" w:cs="Times New Roman"/>
          <w:sz w:val="20"/>
          <w:szCs w:val="20"/>
        </w:rPr>
        <w:t>, the Training and Placement of Persons with Disabilities Scheme</w:t>
      </w:r>
      <w:r w:rsidR="00A634BA" w:rsidRPr="003716CA">
        <w:rPr>
          <w:rFonts w:ascii="Times New Roman" w:eastAsia="Times New Roman" w:hAnsi="Times New Roman" w:cs="Times New Roman"/>
          <w:sz w:val="20"/>
          <w:szCs w:val="20"/>
        </w:rPr>
        <w:t xml:space="preserve"> (TPPDP)</w:t>
      </w:r>
      <w:r w:rsidRPr="003716CA">
        <w:rPr>
          <w:rFonts w:ascii="Times New Roman" w:eastAsia="Times New Roman" w:hAnsi="Times New Roman" w:cs="Times New Roman"/>
          <w:sz w:val="20"/>
          <w:szCs w:val="20"/>
        </w:rPr>
        <w:t>, the Trainee Land Surveyor Scheme</w:t>
      </w:r>
      <w:r w:rsidR="00A634BA" w:rsidRPr="003716CA">
        <w:rPr>
          <w:rFonts w:ascii="Times New Roman" w:eastAsia="Times New Roman" w:hAnsi="Times New Roman" w:cs="Times New Roman"/>
          <w:sz w:val="20"/>
          <w:szCs w:val="20"/>
        </w:rPr>
        <w:t xml:space="preserve"> (TLSS),</w:t>
      </w:r>
      <w:r w:rsidRPr="003716CA">
        <w:rPr>
          <w:rFonts w:ascii="Times New Roman" w:eastAsia="Times New Roman" w:hAnsi="Times New Roman" w:cs="Times New Roman"/>
          <w:sz w:val="20"/>
          <w:szCs w:val="20"/>
        </w:rPr>
        <w:t xml:space="preserve"> and the Training Programme for Jobseekers</w:t>
      </w:r>
      <w:r w:rsidR="00C90780" w:rsidRPr="003716CA">
        <w:rPr>
          <w:rFonts w:ascii="Times New Roman" w:eastAsia="Times New Roman" w:hAnsi="Times New Roman" w:cs="Times New Roman"/>
          <w:sz w:val="20"/>
          <w:szCs w:val="20"/>
        </w:rPr>
        <w:t xml:space="preserve"> (TPJ)</w:t>
      </w:r>
      <w:r w:rsidRPr="003716CA">
        <w:rPr>
          <w:rFonts w:ascii="Times New Roman" w:eastAsia="Times New Roman" w:hAnsi="Times New Roman" w:cs="Times New Roman"/>
          <w:sz w:val="20"/>
          <w:szCs w:val="20"/>
        </w:rPr>
        <w:t>.</w:t>
      </w:r>
      <w:r w:rsidR="001978AD">
        <w:rPr>
          <w:rFonts w:ascii="Times New Roman" w:eastAsia="Times New Roman" w:hAnsi="Times New Roman" w:cs="Times New Roman"/>
          <w:sz w:val="20"/>
          <w:szCs w:val="20"/>
        </w:rPr>
        <w:t xml:space="preserve"> </w:t>
      </w:r>
      <w:r w:rsidR="00DC73A4" w:rsidRPr="003716CA">
        <w:rPr>
          <w:rFonts w:ascii="Times New Roman" w:eastAsia="Times New Roman" w:hAnsi="Times New Roman" w:cs="Times New Roman"/>
          <w:sz w:val="20"/>
          <w:szCs w:val="20"/>
        </w:rPr>
        <w:t xml:space="preserve">The MLIR is taking necessary measures to address the high rate of unemployment and increase participation of women and youth in the labour market by organising Job and Training Fairs region wise. </w:t>
      </w:r>
      <w:r w:rsidR="001978AD" w:rsidRPr="00DC73A4">
        <w:rPr>
          <w:rFonts w:ascii="Times New Roman" w:eastAsia="Times New Roman" w:hAnsi="Times New Roman" w:cs="Times New Roman"/>
          <w:sz w:val="20"/>
          <w:szCs w:val="20"/>
        </w:rPr>
        <w:t xml:space="preserve">Details of technical and vocational </w:t>
      </w:r>
      <w:r w:rsidR="00DC73A4" w:rsidRPr="00DC73A4">
        <w:rPr>
          <w:rFonts w:ascii="Times New Roman" w:eastAsia="Times New Roman" w:hAnsi="Times New Roman" w:cs="Times New Roman"/>
          <w:sz w:val="20"/>
          <w:szCs w:val="20"/>
        </w:rPr>
        <w:t xml:space="preserve">training programmes are at </w:t>
      </w:r>
      <w:r w:rsidR="00DC73A4" w:rsidRPr="008761E3">
        <w:rPr>
          <w:rFonts w:ascii="Times New Roman" w:eastAsia="Times New Roman" w:hAnsi="Times New Roman" w:cs="Times New Roman"/>
          <w:b/>
          <w:bCs/>
          <w:sz w:val="20"/>
          <w:szCs w:val="20"/>
        </w:rPr>
        <w:t xml:space="preserve">Annex </w:t>
      </w:r>
      <w:r w:rsidR="008761E3" w:rsidRPr="008761E3">
        <w:rPr>
          <w:rFonts w:ascii="Times New Roman" w:eastAsia="Times New Roman" w:hAnsi="Times New Roman" w:cs="Times New Roman"/>
          <w:b/>
          <w:bCs/>
          <w:sz w:val="20"/>
          <w:szCs w:val="20"/>
        </w:rPr>
        <w:t>7</w:t>
      </w:r>
      <w:r w:rsidR="00DC73A4" w:rsidRPr="008761E3">
        <w:rPr>
          <w:rFonts w:ascii="Times New Roman" w:eastAsia="Times New Roman" w:hAnsi="Times New Roman" w:cs="Times New Roman"/>
          <w:b/>
          <w:bCs/>
          <w:sz w:val="20"/>
          <w:szCs w:val="20"/>
        </w:rPr>
        <w:t>.</w:t>
      </w:r>
    </w:p>
    <w:p w14:paraId="7B235E04" w14:textId="77777777" w:rsidR="00E71094" w:rsidRPr="00E71094" w:rsidRDefault="00E71094" w:rsidP="00E71094">
      <w:pPr>
        <w:widowControl w:val="0"/>
        <w:autoSpaceDE w:val="0"/>
        <w:autoSpaceDN w:val="0"/>
        <w:spacing w:after="0" w:line="240" w:lineRule="auto"/>
        <w:jc w:val="both"/>
        <w:rPr>
          <w:rFonts w:ascii="Times New Roman" w:eastAsia="Times New Roman" w:hAnsi="Times New Roman" w:cs="Times New Roman"/>
          <w:sz w:val="20"/>
          <w:szCs w:val="20"/>
        </w:rPr>
      </w:pPr>
    </w:p>
    <w:p w14:paraId="4746BC74" w14:textId="45DB4D9B" w:rsidR="00BD4A87" w:rsidRPr="003716CA" w:rsidRDefault="00E71094"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870626">
        <w:rPr>
          <w:rFonts w:ascii="Times New Roman" w:eastAsia="Times New Roman" w:hAnsi="Times New Roman" w:cs="Times New Roman"/>
          <w:sz w:val="20"/>
          <w:szCs w:val="20"/>
        </w:rPr>
        <w:lastRenderedPageBreak/>
        <w:t>Mauritius</w:t>
      </w:r>
      <w:r w:rsidRPr="003716CA">
        <w:rPr>
          <w:rFonts w:ascii="Times New Roman" w:eastAsia="Times New Roman" w:hAnsi="Times New Roman" w:cs="Times New Roman"/>
          <w:sz w:val="20"/>
          <w:szCs w:val="20"/>
        </w:rPr>
        <w:t xml:space="preserve"> has ratified the ILO Convention No. 111</w:t>
      </w:r>
      <w:r>
        <w:rPr>
          <w:rFonts w:ascii="Times New Roman" w:eastAsia="Times New Roman" w:hAnsi="Times New Roman" w:cs="Times New Roman"/>
          <w:sz w:val="20"/>
          <w:szCs w:val="20"/>
        </w:rPr>
        <w:t xml:space="preserve"> and</w:t>
      </w:r>
      <w:r w:rsidR="00BD4A87" w:rsidRPr="003716CA">
        <w:rPr>
          <w:rFonts w:ascii="Times New Roman" w:eastAsia="Times New Roman" w:hAnsi="Times New Roman" w:cs="Times New Roman"/>
          <w:sz w:val="20"/>
          <w:szCs w:val="20"/>
        </w:rPr>
        <w:t xml:space="preserve"> has aligned its national labour laws </w:t>
      </w:r>
      <w:r>
        <w:rPr>
          <w:rFonts w:ascii="Times New Roman" w:eastAsia="Times New Roman" w:hAnsi="Times New Roman" w:cs="Times New Roman"/>
          <w:sz w:val="20"/>
          <w:szCs w:val="20"/>
        </w:rPr>
        <w:t xml:space="preserve">such as Section 5 of the Workers Rights’ Act 2019 </w:t>
      </w:r>
      <w:r w:rsidR="00BD4A87" w:rsidRPr="003716CA">
        <w:rPr>
          <w:rFonts w:ascii="Times New Roman" w:eastAsia="Times New Roman" w:hAnsi="Times New Roman" w:cs="Times New Roman"/>
          <w:sz w:val="20"/>
          <w:szCs w:val="20"/>
        </w:rPr>
        <w:t xml:space="preserve">with the Convention’s provisions to promote equality and non-discrimination in the workplace, thus fostering a more inclusive and fair labour market for all individuals, regardless of their background. </w:t>
      </w:r>
    </w:p>
    <w:p w14:paraId="4AF26ECB" w14:textId="77777777" w:rsidR="00BD4A87" w:rsidRPr="00283339" w:rsidRDefault="00BD4A87"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EBD4891" w14:textId="0409BA3B" w:rsidR="00283339" w:rsidRPr="00283339" w:rsidRDefault="00283339"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283339">
        <w:rPr>
          <w:rFonts w:ascii="Times New Roman" w:eastAsia="Times New Roman" w:hAnsi="Times New Roman" w:cs="Times New Roman"/>
          <w:sz w:val="20"/>
          <w:szCs w:val="20"/>
        </w:rPr>
        <w:t>The National Minimum Wage (NMW) implemented under the National Wage Consultative Council Act 2016 and National Minimum Wage Regulations, applies across all sectors without discrimination and between local and migrant workers. Since January 2026, the NMW is set at Rs. 17,745</w:t>
      </w:r>
      <w:r w:rsidR="00A44845">
        <w:rPr>
          <w:rFonts w:ascii="Times New Roman" w:eastAsia="Times New Roman" w:hAnsi="Times New Roman" w:cs="Times New Roman"/>
          <w:sz w:val="20"/>
          <w:szCs w:val="20"/>
        </w:rPr>
        <w:t xml:space="preserve"> per month</w:t>
      </w:r>
      <w:r w:rsidRPr="00283339">
        <w:rPr>
          <w:rFonts w:ascii="Times New Roman" w:eastAsia="Times New Roman" w:hAnsi="Times New Roman" w:cs="Times New Roman"/>
          <w:sz w:val="20"/>
          <w:szCs w:val="20"/>
        </w:rPr>
        <w:t>.</w:t>
      </w:r>
    </w:p>
    <w:p w14:paraId="348AAF0B" w14:textId="77777777" w:rsidR="005F4E4B" w:rsidRPr="003716CA" w:rsidRDefault="005F4E4B"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D941A25" w14:textId="77777777" w:rsidR="006E3E21" w:rsidRPr="003716CA" w:rsidRDefault="005F4E4B"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716CA">
        <w:rPr>
          <w:rFonts w:ascii="Times New Roman" w:eastAsia="Times New Roman" w:hAnsi="Times New Roman" w:cs="Times New Roman"/>
          <w:sz w:val="20"/>
          <w:szCs w:val="20"/>
        </w:rPr>
        <w:t>The terms and conditions of employment of workers employed in the various economic sectors of activity, particularly in the private sector in Mauritius are fully covered by labour legislations which comprise of the Workers’ Rights Act 2019 (WRA), the Employment Relations Act 2008 (EReA), and the National Wage Consultative Council Act 2016 (NWCCA) and their respective accompanying regulations.</w:t>
      </w:r>
    </w:p>
    <w:p w14:paraId="447F497D" w14:textId="1A5A0483" w:rsidR="006E3E21" w:rsidRPr="003716CA" w:rsidRDefault="006E3E21"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38877AB" w14:textId="45F2C3BE" w:rsidR="00E817F7" w:rsidRPr="003716CA" w:rsidRDefault="006100DE" w:rsidP="003716C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w:t>
      </w:r>
      <w:r w:rsidRPr="003716CA">
        <w:rPr>
          <w:rFonts w:ascii="Times New Roman" w:eastAsia="Times New Roman" w:hAnsi="Times New Roman" w:cs="Times New Roman"/>
          <w:sz w:val="20"/>
          <w:szCs w:val="20"/>
        </w:rPr>
        <w:t xml:space="preserve">easures </w:t>
      </w:r>
      <w:r w:rsidR="00271B57">
        <w:rPr>
          <w:rFonts w:ascii="Times New Roman" w:eastAsia="Times New Roman" w:hAnsi="Times New Roman" w:cs="Times New Roman"/>
          <w:sz w:val="20"/>
          <w:szCs w:val="20"/>
        </w:rPr>
        <w:t>administered</w:t>
      </w:r>
      <w:r w:rsidRPr="003716CA">
        <w:rPr>
          <w:rFonts w:ascii="Times New Roman" w:eastAsia="Times New Roman" w:hAnsi="Times New Roman" w:cs="Times New Roman"/>
          <w:sz w:val="20"/>
          <w:szCs w:val="20"/>
        </w:rPr>
        <w:t xml:space="preserve"> by the Mauritius Revenue Authority (MRA) during the period of 2021 to 2023 (Lock down during the Covid-19 pandemic)</w:t>
      </w:r>
      <w:r>
        <w:rPr>
          <w:rFonts w:ascii="Times New Roman" w:eastAsia="Times New Roman" w:hAnsi="Times New Roman" w:cs="Times New Roman"/>
          <w:sz w:val="20"/>
          <w:szCs w:val="20"/>
        </w:rPr>
        <w:t xml:space="preserve"> as mentioned at </w:t>
      </w:r>
      <w:r w:rsidRPr="00923DFE">
        <w:rPr>
          <w:rFonts w:ascii="Times New Roman" w:eastAsia="Times New Roman" w:hAnsi="Times New Roman" w:cs="Times New Roman"/>
          <w:b/>
          <w:bCs/>
          <w:sz w:val="20"/>
          <w:szCs w:val="20"/>
        </w:rPr>
        <w:t xml:space="preserve">Annex </w:t>
      </w:r>
      <w:r w:rsidR="00271B57">
        <w:rPr>
          <w:rFonts w:ascii="Times New Roman" w:eastAsia="Times New Roman" w:hAnsi="Times New Roman" w:cs="Times New Roman"/>
          <w:b/>
          <w:bCs/>
          <w:sz w:val="20"/>
          <w:szCs w:val="20"/>
        </w:rPr>
        <w:t>6</w:t>
      </w:r>
      <w:r>
        <w:rPr>
          <w:rFonts w:ascii="Times New Roman" w:eastAsia="Times New Roman" w:hAnsi="Times New Roman" w:cs="Times New Roman"/>
          <w:sz w:val="20"/>
          <w:szCs w:val="20"/>
        </w:rPr>
        <w:t xml:space="preserve"> </w:t>
      </w:r>
      <w:r w:rsidR="00E817F7" w:rsidRPr="003716CA">
        <w:rPr>
          <w:rFonts w:ascii="Times New Roman" w:eastAsia="Times New Roman" w:hAnsi="Times New Roman" w:cs="Times New Roman"/>
          <w:sz w:val="20"/>
          <w:szCs w:val="20"/>
        </w:rPr>
        <w:t>aimed also in one way at quantifying the number of workers or other persons operating in the informal economy and ultimately removing them gradually from informal</w:t>
      </w:r>
      <w:r w:rsidR="007B1F4F">
        <w:rPr>
          <w:rFonts w:ascii="Times New Roman" w:eastAsia="Times New Roman" w:hAnsi="Times New Roman" w:cs="Times New Roman"/>
          <w:sz w:val="20"/>
          <w:szCs w:val="20"/>
        </w:rPr>
        <w:t xml:space="preserve"> sector</w:t>
      </w:r>
      <w:r w:rsidR="00E817F7" w:rsidRPr="003716CA">
        <w:rPr>
          <w:rFonts w:ascii="Times New Roman" w:eastAsia="Times New Roman" w:hAnsi="Times New Roman" w:cs="Times New Roman"/>
          <w:sz w:val="20"/>
          <w:szCs w:val="20"/>
        </w:rPr>
        <w:t>.</w:t>
      </w:r>
    </w:p>
    <w:p w14:paraId="29ED6909" w14:textId="77777777" w:rsidR="005F4E4B" w:rsidRPr="003716CA" w:rsidRDefault="005F4E4B"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C3E7695" w14:textId="56438020" w:rsidR="005F4E4B" w:rsidRDefault="005F4E4B"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The 2023 Code of Conduct developed by Mauritius Export Association (MEXA) with the support of the International Organisation for Migration (IOM), combined with the Private Recruitment Agencies (PRA) Act 2023, acts to eliminate recruitment fees for migrant workers, mandate written contracts in their native language, and improve living conditions in export-oriented sectors. The </w:t>
      </w:r>
      <w:r w:rsidR="00FA7418">
        <w:rPr>
          <w:rFonts w:ascii="Times New Roman" w:eastAsia="Times New Roman" w:hAnsi="Times New Roman" w:cs="Times New Roman"/>
          <w:sz w:val="20"/>
          <w:szCs w:val="20"/>
        </w:rPr>
        <w:t>c</w:t>
      </w:r>
      <w:r w:rsidRPr="00DD1242">
        <w:rPr>
          <w:rFonts w:ascii="Times New Roman" w:eastAsia="Times New Roman" w:hAnsi="Times New Roman" w:cs="Times New Roman"/>
          <w:sz w:val="20"/>
          <w:szCs w:val="20"/>
        </w:rPr>
        <w:t xml:space="preserve">oncrete </w:t>
      </w:r>
      <w:r w:rsidR="00FA7418">
        <w:rPr>
          <w:rFonts w:ascii="Times New Roman" w:eastAsia="Times New Roman" w:hAnsi="Times New Roman" w:cs="Times New Roman"/>
          <w:sz w:val="20"/>
          <w:szCs w:val="20"/>
        </w:rPr>
        <w:t>i</w:t>
      </w:r>
      <w:r w:rsidRPr="00DD1242">
        <w:rPr>
          <w:rFonts w:ascii="Times New Roman" w:eastAsia="Times New Roman" w:hAnsi="Times New Roman" w:cs="Times New Roman"/>
          <w:sz w:val="20"/>
          <w:szCs w:val="20"/>
        </w:rPr>
        <w:t xml:space="preserve">mpacts relate to application of no-fee for recruitment, strengthened compliance by the Government over private recruitment agencies, stricter licensing and accountability, issuance of standardised contracts, protection of migrant’s rights and industrial accountability aligned with international ethical standards and strengthening the reputation of the manufacturing sector regarding </w:t>
      </w:r>
      <w:r w:rsidR="0007756F" w:rsidRPr="00DD1242">
        <w:rPr>
          <w:rFonts w:ascii="Times New Roman" w:eastAsia="Times New Roman" w:hAnsi="Times New Roman" w:cs="Times New Roman"/>
          <w:sz w:val="20"/>
          <w:szCs w:val="20"/>
        </w:rPr>
        <w:t>labour</w:t>
      </w:r>
      <w:r w:rsidRPr="00DD1242">
        <w:rPr>
          <w:rFonts w:ascii="Times New Roman" w:eastAsia="Times New Roman" w:hAnsi="Times New Roman" w:cs="Times New Roman"/>
          <w:sz w:val="20"/>
          <w:szCs w:val="20"/>
        </w:rPr>
        <w:t xml:space="preserve"> practices reducing the risk of exploitation.</w:t>
      </w:r>
    </w:p>
    <w:p w14:paraId="7083FEE9" w14:textId="77777777" w:rsidR="00A265A8" w:rsidRDefault="00A265A8" w:rsidP="00A265A8">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01C14C8" w14:textId="3D36303F" w:rsidR="00A265A8" w:rsidRDefault="00A265A8" w:rsidP="00A265A8">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A265A8">
        <w:rPr>
          <w:rFonts w:ascii="Times New Roman" w:eastAsia="Times New Roman" w:hAnsi="Times New Roman" w:cs="Times New Roman"/>
          <w:sz w:val="20"/>
          <w:szCs w:val="20"/>
        </w:rPr>
        <w:t>In 2025, a two- day sensitisation workshop was held on ethical recruitment in line with the International Recruitment Integrity System (IRIS) Standard, the implementation of the Private Recruitment Agencies Act 2023, the Private Recruitment Agencies Regulations 2025 and the associated guidelines.</w:t>
      </w:r>
    </w:p>
    <w:p w14:paraId="6272F879" w14:textId="77777777" w:rsidR="00142190" w:rsidRDefault="00142190" w:rsidP="00142190">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05301E5" w14:textId="316D1310" w:rsidR="00142190" w:rsidRPr="00A265A8" w:rsidRDefault="00142190" w:rsidP="00A265A8">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An updated</w:t>
      </w:r>
      <w:r w:rsidRPr="00142190">
        <w:rPr>
          <w:rFonts w:ascii="Times New Roman" w:eastAsia="Times New Roman" w:hAnsi="Times New Roman" w:cs="Times New Roman"/>
          <w:sz w:val="20"/>
          <w:szCs w:val="20"/>
        </w:rPr>
        <w:t xml:space="preserve"> Know Your Rights leaflet </w:t>
      </w:r>
      <w:r>
        <w:rPr>
          <w:rFonts w:ascii="Times New Roman" w:eastAsia="Times New Roman" w:hAnsi="Times New Roman" w:cs="Times New Roman"/>
          <w:sz w:val="20"/>
          <w:szCs w:val="20"/>
        </w:rPr>
        <w:t>was</w:t>
      </w:r>
      <w:r w:rsidRPr="00142190">
        <w:rPr>
          <w:rFonts w:ascii="Times New Roman" w:eastAsia="Times New Roman" w:hAnsi="Times New Roman" w:cs="Times New Roman"/>
          <w:sz w:val="20"/>
          <w:szCs w:val="20"/>
        </w:rPr>
        <w:t xml:space="preserve"> launched on 18 December 2025 in collaboration with IOM. </w:t>
      </w:r>
    </w:p>
    <w:p w14:paraId="20EC178E" w14:textId="77777777" w:rsidR="009417B0" w:rsidRPr="00DD1242" w:rsidRDefault="009417B0"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3381B23" w14:textId="6331A249" w:rsidR="009417B0" w:rsidRPr="008761E3" w:rsidRDefault="009417B0"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8761E3">
        <w:rPr>
          <w:rFonts w:ascii="Times New Roman" w:eastAsia="Times New Roman" w:hAnsi="Times New Roman" w:cs="Times New Roman"/>
          <w:sz w:val="20"/>
          <w:szCs w:val="20"/>
        </w:rPr>
        <w:t xml:space="preserve">The </w:t>
      </w:r>
      <w:r w:rsidR="00A765EC" w:rsidRPr="008761E3">
        <w:rPr>
          <w:rFonts w:ascii="Times New Roman" w:eastAsia="Times New Roman" w:hAnsi="Times New Roman" w:cs="Times New Roman"/>
          <w:sz w:val="20"/>
          <w:szCs w:val="20"/>
        </w:rPr>
        <w:t xml:space="preserve">mandate of the </w:t>
      </w:r>
      <w:r w:rsidRPr="008761E3">
        <w:rPr>
          <w:rFonts w:ascii="Times New Roman" w:eastAsia="Times New Roman" w:hAnsi="Times New Roman" w:cs="Times New Roman"/>
          <w:sz w:val="20"/>
          <w:szCs w:val="20"/>
        </w:rPr>
        <w:t>Special Migrant Workers’ Unit (SMWU)</w:t>
      </w:r>
      <w:r w:rsidR="00A265A8" w:rsidRPr="008761E3">
        <w:rPr>
          <w:rFonts w:ascii="Times New Roman" w:eastAsia="Times New Roman" w:hAnsi="Times New Roman" w:cs="Times New Roman"/>
          <w:sz w:val="20"/>
          <w:szCs w:val="20"/>
        </w:rPr>
        <w:t xml:space="preserve"> is </w:t>
      </w:r>
      <w:r w:rsidR="00A765EC" w:rsidRPr="008761E3">
        <w:rPr>
          <w:rFonts w:ascii="Times New Roman" w:eastAsia="Times New Roman" w:hAnsi="Times New Roman" w:cs="Times New Roman"/>
          <w:sz w:val="20"/>
          <w:szCs w:val="20"/>
        </w:rPr>
        <w:t xml:space="preserve">at </w:t>
      </w:r>
      <w:r w:rsidR="00A765EC" w:rsidRPr="008761E3">
        <w:rPr>
          <w:rFonts w:ascii="Times New Roman" w:eastAsia="Times New Roman" w:hAnsi="Times New Roman" w:cs="Times New Roman"/>
          <w:b/>
          <w:bCs/>
          <w:sz w:val="20"/>
          <w:szCs w:val="20"/>
        </w:rPr>
        <w:t xml:space="preserve">Annex </w:t>
      </w:r>
      <w:r w:rsidR="008761E3" w:rsidRPr="008761E3">
        <w:rPr>
          <w:rFonts w:ascii="Times New Roman" w:eastAsia="Times New Roman" w:hAnsi="Times New Roman" w:cs="Times New Roman"/>
          <w:b/>
          <w:bCs/>
          <w:sz w:val="20"/>
          <w:szCs w:val="20"/>
        </w:rPr>
        <w:t>8</w:t>
      </w:r>
      <w:r w:rsidR="00A765EC" w:rsidRPr="008761E3">
        <w:rPr>
          <w:rFonts w:ascii="Times New Roman" w:eastAsia="Times New Roman" w:hAnsi="Times New Roman" w:cs="Times New Roman"/>
          <w:sz w:val="20"/>
          <w:szCs w:val="20"/>
        </w:rPr>
        <w:t>.</w:t>
      </w:r>
    </w:p>
    <w:p w14:paraId="438F397E" w14:textId="77777777" w:rsidR="009417B0" w:rsidRPr="009417B0" w:rsidRDefault="009417B0" w:rsidP="009417B0">
      <w:pPr>
        <w:pStyle w:val="ListParagraph"/>
        <w:rPr>
          <w:rFonts w:ascii="Times New Roman" w:eastAsia="Times New Roman" w:hAnsi="Times New Roman" w:cs="Times New Roman"/>
          <w:bCs/>
          <w:sz w:val="20"/>
          <w:szCs w:val="20"/>
        </w:rPr>
      </w:pPr>
    </w:p>
    <w:p w14:paraId="2E6698DA" w14:textId="77777777" w:rsidR="007F0AFE" w:rsidRPr="007F0AFE" w:rsidRDefault="007F0AFE" w:rsidP="00BF3670">
      <w:pPr>
        <w:pStyle w:val="ListParagraph"/>
        <w:numPr>
          <w:ilvl w:val="0"/>
          <w:numId w:val="2"/>
        </w:numPr>
        <w:ind w:hanging="720"/>
        <w:jc w:val="both"/>
        <w:rPr>
          <w:rFonts w:ascii="Times New Roman" w:eastAsia="Times New Roman" w:hAnsi="Times New Roman" w:cs="Times New Roman"/>
          <w:sz w:val="20"/>
          <w:szCs w:val="20"/>
        </w:rPr>
      </w:pPr>
      <w:r w:rsidRPr="007F0AFE">
        <w:rPr>
          <w:rFonts w:ascii="Times New Roman" w:eastAsia="Times New Roman" w:hAnsi="Times New Roman" w:cs="Times New Roman"/>
          <w:sz w:val="20"/>
          <w:szCs w:val="20"/>
        </w:rPr>
        <w:t>A One-Stop-Shop (OSS) set up within the SMWU ensures provision of timely services pertaining to labour rights, Occupational Safety and Health, Work and Residence Permits, and alleged cases of TIP.</w:t>
      </w:r>
    </w:p>
    <w:p w14:paraId="6AC88486" w14:textId="77777777" w:rsidR="007F0AFE" w:rsidRDefault="007F0AFE" w:rsidP="00BF3670">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4300C00" w14:textId="2BBD96A5" w:rsidR="001C3191" w:rsidRPr="00DD1242" w:rsidRDefault="00BF3670"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w:t>
      </w:r>
      <w:r w:rsidR="001C3191" w:rsidRPr="00DD1242">
        <w:rPr>
          <w:rFonts w:ascii="Times New Roman" w:eastAsia="Times New Roman" w:hAnsi="Times New Roman" w:cs="Times New Roman"/>
          <w:sz w:val="20"/>
          <w:szCs w:val="20"/>
        </w:rPr>
        <w:t>nformation such as model contracts of employment, lodging accommodation, links to Remuneration Regulations and Work Permit Unit are available</w:t>
      </w:r>
      <w:r>
        <w:rPr>
          <w:rFonts w:ascii="Times New Roman" w:eastAsia="Times New Roman" w:hAnsi="Times New Roman" w:cs="Times New Roman"/>
          <w:sz w:val="20"/>
          <w:szCs w:val="20"/>
        </w:rPr>
        <w:t xml:space="preserve"> </w:t>
      </w:r>
      <w:r w:rsidRPr="00DD1242">
        <w:rPr>
          <w:rFonts w:ascii="Times New Roman" w:eastAsia="Times New Roman" w:hAnsi="Times New Roman" w:cs="Times New Roman"/>
          <w:sz w:val="20"/>
          <w:szCs w:val="20"/>
        </w:rPr>
        <w:t>on the MLIR’s website</w:t>
      </w:r>
    </w:p>
    <w:p w14:paraId="120F667D" w14:textId="77777777" w:rsidR="001C3191" w:rsidRPr="004B3FEF" w:rsidRDefault="001C3191" w:rsidP="004B3FEF">
      <w:pPr>
        <w:widowControl w:val="0"/>
        <w:autoSpaceDE w:val="0"/>
        <w:autoSpaceDN w:val="0"/>
        <w:spacing w:after="0" w:line="240" w:lineRule="auto"/>
        <w:jc w:val="both"/>
        <w:rPr>
          <w:rFonts w:ascii="Times New Roman" w:eastAsia="Times New Roman" w:hAnsi="Times New Roman" w:cs="Times New Roman"/>
          <w:sz w:val="20"/>
          <w:szCs w:val="20"/>
        </w:rPr>
      </w:pPr>
    </w:p>
    <w:p w14:paraId="5B9E857E" w14:textId="022BBC7D" w:rsidR="00003124" w:rsidRPr="00DD1242" w:rsidRDefault="00003124"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Chagossians are not and cannot be considered to be an “indigenous people” or an “indigenous population”.</w:t>
      </w:r>
    </w:p>
    <w:p w14:paraId="6B741DEB" w14:textId="77777777" w:rsidR="00003124" w:rsidRPr="00DD1242" w:rsidRDefault="00003124"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0ACB6D5" w14:textId="77777777" w:rsidR="00003124" w:rsidRPr="00DD1242" w:rsidRDefault="00003124"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As Chagossians are fully-fledged citizens of Mauritius, they enjoy the same rights and opportunities as other Mauritian citizens.  They are also free to participate fully in all walks of life, including in the economic and social fields.  </w:t>
      </w:r>
    </w:p>
    <w:p w14:paraId="5CEEE9F6" w14:textId="77777777" w:rsidR="00003124" w:rsidRPr="00DD1242" w:rsidRDefault="00003124"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4926160" w14:textId="77777777" w:rsidR="00003124" w:rsidRPr="00003124" w:rsidRDefault="00003124"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rPr>
      </w:pPr>
      <w:r w:rsidRPr="00DD1242">
        <w:rPr>
          <w:rFonts w:ascii="Times New Roman" w:eastAsia="Times New Roman" w:hAnsi="Times New Roman" w:cs="Times New Roman"/>
          <w:sz w:val="20"/>
          <w:szCs w:val="20"/>
        </w:rPr>
        <w:t>The Equal Opportunities Act ensures the right to equal opportunities in various areas of life such as</w:t>
      </w:r>
      <w:r w:rsidRPr="00003124">
        <w:rPr>
          <w:rFonts w:ascii="Times New Roman" w:eastAsia="Times New Roman" w:hAnsi="Times New Roman" w:cs="Times New Roman"/>
          <w:bCs/>
          <w:sz w:val="20"/>
          <w:szCs w:val="20"/>
        </w:rPr>
        <w:t xml:space="preserve"> employment, education, accommodation and access to goods, services and facilities by prohibiting discrimination on the grounds of age, caste, colour, creed, ethnic origin, impairment, marital status, place of origin, political opinion, race, sex or sexual orientation.  </w:t>
      </w:r>
    </w:p>
    <w:p w14:paraId="0EAE8601" w14:textId="77777777" w:rsidR="00003124" w:rsidRPr="00DD1242" w:rsidRDefault="00003124"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8579DF1" w14:textId="77777777" w:rsidR="00003124" w:rsidRPr="00DD1242" w:rsidRDefault="00003124"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With a view to improving the living conditions of the Chagossians, the Government of Mauritius continues to take special measures in their favour through the Chagossian Welfare Fund, the Board of which comprises representatives of the Chagossian community who are elected by members of that community and is chaired by a member of the Chagossian community.  The objects of the Fund are to, </w:t>
      </w:r>
      <w:r w:rsidRPr="0028070C">
        <w:rPr>
          <w:rFonts w:ascii="Times New Roman" w:eastAsia="Times New Roman" w:hAnsi="Times New Roman" w:cs="Times New Roman"/>
          <w:i/>
          <w:iCs/>
          <w:sz w:val="20"/>
          <w:szCs w:val="20"/>
        </w:rPr>
        <w:lastRenderedPageBreak/>
        <w:t>inter alia</w:t>
      </w:r>
      <w:r w:rsidRPr="00DD1242">
        <w:rPr>
          <w:rFonts w:ascii="Times New Roman" w:eastAsia="Times New Roman" w:hAnsi="Times New Roman" w:cs="Times New Roman"/>
          <w:sz w:val="20"/>
          <w:szCs w:val="20"/>
        </w:rPr>
        <w:t xml:space="preserve">, advance and promote the welfare of the members of the Chagossian community and their descendants, develop programmes and projects for their total integration into Mauritius, and maintain community centres and other community facilities vested in it for the benefit of members of the Chagossian community and their descendants.  </w:t>
      </w:r>
    </w:p>
    <w:p w14:paraId="47229451" w14:textId="77777777" w:rsidR="00003124" w:rsidRPr="00DD1242" w:rsidRDefault="00003124"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4530EA1" w14:textId="77777777" w:rsidR="00003124" w:rsidRDefault="00003124"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The measures taken by the Chagossian Welfare Fund have contributed to improve the well-being of members of the Chagossian community, whether they are children, adults or elderly persons.  The measures taken in favour of students have helped them in their academic path and there has been an increase over the years in the number of university graduates of Chagossian origin.  The Chagossian Welfare Fund has also assisted in alleviating the plight of Chagossians.  </w:t>
      </w:r>
    </w:p>
    <w:p w14:paraId="3AACE18A" w14:textId="77777777" w:rsidR="00DD1242" w:rsidRDefault="00DD1242"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FBFFB7D" w14:textId="4928469D" w:rsidR="001C3191" w:rsidRPr="00DD1242" w:rsidRDefault="00003124"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The Government of Mauritius has decided to establish the Chagos Archipelago Marine Protected Area (CAMPA).  No commercial fishing will be allowed in the entire CAMPA.  However, a low level of artisanal fishing compatible with nature conservation for the sustenance of members of the Chagossian community who would resettle in the Chagos Archipelago will be allowed.  Two representatives of the Chagossian community sit on the Committee which has been set up by the Government of Mauritius to look into the CAMPA project.  </w:t>
      </w:r>
    </w:p>
    <w:p w14:paraId="78E3DE94" w14:textId="77777777" w:rsidR="00003124" w:rsidRPr="00D021DB" w:rsidRDefault="00003124" w:rsidP="00D021DB">
      <w:pPr>
        <w:widowControl w:val="0"/>
        <w:autoSpaceDE w:val="0"/>
        <w:autoSpaceDN w:val="0"/>
        <w:spacing w:after="0" w:line="240" w:lineRule="auto"/>
        <w:jc w:val="both"/>
        <w:rPr>
          <w:rFonts w:ascii="Times New Roman" w:eastAsia="Times New Roman" w:hAnsi="Times New Roman" w:cs="Times New Roman"/>
          <w:bCs/>
          <w:sz w:val="20"/>
          <w:szCs w:val="20"/>
        </w:rPr>
      </w:pPr>
    </w:p>
    <w:p w14:paraId="6A283135" w14:textId="77777777" w:rsidR="00003124" w:rsidRDefault="00003124" w:rsidP="00003124">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636BC4E3" w14:textId="7636DB95" w:rsidR="00003124" w:rsidRPr="00003124" w:rsidRDefault="00003124" w:rsidP="00003124">
      <w:pPr>
        <w:widowControl w:val="0"/>
        <w:autoSpaceDE w:val="0"/>
        <w:autoSpaceDN w:val="0"/>
        <w:spacing w:after="0" w:line="240" w:lineRule="auto"/>
        <w:jc w:val="both"/>
        <w:rPr>
          <w:rFonts w:ascii="Times New Roman" w:eastAsia="Times New Roman" w:hAnsi="Times New Roman" w:cs="Times New Roman"/>
          <w:b/>
          <w:sz w:val="20"/>
          <w:szCs w:val="20"/>
        </w:rPr>
      </w:pPr>
      <w:r w:rsidRPr="00003124">
        <w:rPr>
          <w:rFonts w:ascii="Times New Roman" w:eastAsia="Times New Roman" w:hAnsi="Times New Roman" w:cs="Times New Roman"/>
          <w:b/>
          <w:sz w:val="20"/>
          <w:szCs w:val="20"/>
        </w:rPr>
        <w:t xml:space="preserve">Right to just and </w:t>
      </w:r>
      <w:proofErr w:type="spellStart"/>
      <w:r w:rsidRPr="00003124">
        <w:rPr>
          <w:rFonts w:ascii="Times New Roman" w:eastAsia="Times New Roman" w:hAnsi="Times New Roman" w:cs="Times New Roman"/>
          <w:b/>
          <w:sz w:val="20"/>
          <w:szCs w:val="20"/>
        </w:rPr>
        <w:t>favourable</w:t>
      </w:r>
      <w:proofErr w:type="spellEnd"/>
      <w:r w:rsidRPr="00003124">
        <w:rPr>
          <w:rFonts w:ascii="Times New Roman" w:eastAsia="Times New Roman" w:hAnsi="Times New Roman" w:cs="Times New Roman"/>
          <w:b/>
          <w:sz w:val="20"/>
          <w:szCs w:val="20"/>
        </w:rPr>
        <w:t xml:space="preserve"> conditions of work (art.7)</w:t>
      </w:r>
    </w:p>
    <w:p w14:paraId="00C364D8" w14:textId="77777777" w:rsidR="00003124" w:rsidRPr="00003124" w:rsidRDefault="00003124" w:rsidP="00003124">
      <w:pPr>
        <w:widowControl w:val="0"/>
        <w:autoSpaceDE w:val="0"/>
        <w:autoSpaceDN w:val="0"/>
        <w:spacing w:after="0" w:line="240" w:lineRule="auto"/>
        <w:ind w:left="360"/>
        <w:jc w:val="both"/>
        <w:rPr>
          <w:rFonts w:ascii="Times New Roman" w:eastAsia="Times New Roman" w:hAnsi="Times New Roman" w:cs="Times New Roman"/>
          <w:bCs/>
          <w:sz w:val="20"/>
          <w:szCs w:val="20"/>
        </w:rPr>
      </w:pPr>
    </w:p>
    <w:p w14:paraId="5C723B19" w14:textId="2349021F" w:rsidR="000A1689" w:rsidRPr="00DD1242" w:rsidRDefault="000A1689"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The number of workplace accident cases reported to the National Occupational Safety and Health Department (NOSHD)</w:t>
      </w:r>
      <w:r w:rsidR="00960B6E">
        <w:rPr>
          <w:rFonts w:ascii="Times New Roman" w:eastAsia="Times New Roman" w:hAnsi="Times New Roman" w:cs="Times New Roman"/>
          <w:sz w:val="20"/>
          <w:szCs w:val="20"/>
        </w:rPr>
        <w:t xml:space="preserve">, </w:t>
      </w:r>
      <w:r w:rsidRPr="00DD1242">
        <w:rPr>
          <w:rFonts w:ascii="Times New Roman" w:eastAsia="Times New Roman" w:hAnsi="Times New Roman" w:cs="Times New Roman"/>
          <w:sz w:val="20"/>
          <w:szCs w:val="20"/>
        </w:rPr>
        <w:t>MLIR</w:t>
      </w:r>
      <w:r w:rsidR="00960B6E">
        <w:rPr>
          <w:rFonts w:ascii="Times New Roman" w:eastAsia="Times New Roman" w:hAnsi="Times New Roman" w:cs="Times New Roman"/>
          <w:sz w:val="20"/>
          <w:szCs w:val="20"/>
        </w:rPr>
        <w:t xml:space="preserve">, </w:t>
      </w:r>
      <w:r w:rsidRPr="00DD1242">
        <w:rPr>
          <w:rFonts w:ascii="Times New Roman" w:eastAsia="Times New Roman" w:hAnsi="Times New Roman" w:cs="Times New Roman"/>
          <w:sz w:val="20"/>
          <w:szCs w:val="20"/>
        </w:rPr>
        <w:t>on workplace accidents are as follows:</w:t>
      </w:r>
    </w:p>
    <w:p w14:paraId="3F337416" w14:textId="77777777" w:rsidR="000A1689" w:rsidRPr="00DD1242" w:rsidRDefault="000A1689"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tbl>
      <w:tblPr>
        <w:tblStyle w:val="TableGrid"/>
        <w:tblW w:w="0" w:type="auto"/>
        <w:tblInd w:w="1134" w:type="dxa"/>
        <w:tblLook w:val="04A0" w:firstRow="1" w:lastRow="0" w:firstColumn="1" w:lastColumn="0" w:noHBand="0" w:noVBand="1"/>
      </w:tblPr>
      <w:tblGrid>
        <w:gridCol w:w="988"/>
        <w:gridCol w:w="1417"/>
        <w:gridCol w:w="1570"/>
        <w:gridCol w:w="2835"/>
      </w:tblGrid>
      <w:tr w:rsidR="000A1689" w:rsidRPr="000A1689" w14:paraId="7E260B62" w14:textId="77777777" w:rsidTr="000A1689">
        <w:tc>
          <w:tcPr>
            <w:tcW w:w="988" w:type="dxa"/>
          </w:tcPr>
          <w:p w14:paraId="2552030D" w14:textId="77777777" w:rsidR="000A1689" w:rsidRPr="000A1689" w:rsidRDefault="000A1689" w:rsidP="000A1689">
            <w:pPr>
              <w:widowControl w:val="0"/>
              <w:autoSpaceDE w:val="0"/>
              <w:autoSpaceDN w:val="0"/>
              <w:rPr>
                <w:rFonts w:ascii="Times New Roman" w:eastAsia="Times New Roman" w:hAnsi="Times New Roman" w:cs="Times New Roman"/>
                <w:b/>
                <w:bCs/>
                <w:sz w:val="20"/>
                <w:szCs w:val="20"/>
                <w:lang w:val="en-GB"/>
              </w:rPr>
            </w:pPr>
            <w:r w:rsidRPr="000A1689">
              <w:rPr>
                <w:rFonts w:ascii="Times New Roman" w:eastAsia="Times New Roman" w:hAnsi="Times New Roman" w:cs="Times New Roman"/>
                <w:b/>
                <w:bCs/>
                <w:sz w:val="20"/>
                <w:szCs w:val="20"/>
                <w:lang w:val="en-GB"/>
              </w:rPr>
              <w:t>Year</w:t>
            </w:r>
          </w:p>
        </w:tc>
        <w:tc>
          <w:tcPr>
            <w:tcW w:w="1417" w:type="dxa"/>
          </w:tcPr>
          <w:p w14:paraId="564BE2D0" w14:textId="77777777" w:rsidR="000A1689" w:rsidRPr="000A1689" w:rsidRDefault="000A1689" w:rsidP="000A1689">
            <w:pPr>
              <w:widowControl w:val="0"/>
              <w:autoSpaceDE w:val="0"/>
              <w:autoSpaceDN w:val="0"/>
              <w:rPr>
                <w:rFonts w:ascii="Times New Roman" w:eastAsia="Times New Roman" w:hAnsi="Times New Roman" w:cs="Times New Roman"/>
                <w:b/>
                <w:bCs/>
                <w:sz w:val="20"/>
                <w:szCs w:val="20"/>
                <w:lang w:val="en-GB"/>
              </w:rPr>
            </w:pPr>
            <w:r w:rsidRPr="000A1689">
              <w:rPr>
                <w:rFonts w:ascii="Times New Roman" w:eastAsia="Times New Roman" w:hAnsi="Times New Roman" w:cs="Times New Roman"/>
                <w:b/>
                <w:bCs/>
                <w:sz w:val="20"/>
                <w:szCs w:val="20"/>
                <w:lang w:val="en-GB"/>
              </w:rPr>
              <w:t>Fatal</w:t>
            </w:r>
          </w:p>
        </w:tc>
        <w:tc>
          <w:tcPr>
            <w:tcW w:w="1570" w:type="dxa"/>
          </w:tcPr>
          <w:p w14:paraId="38491E47" w14:textId="77777777" w:rsidR="000A1689" w:rsidRPr="000A1689" w:rsidRDefault="000A1689" w:rsidP="000A1689">
            <w:pPr>
              <w:pStyle w:val="ListParagraph"/>
              <w:widowControl w:val="0"/>
              <w:autoSpaceDE w:val="0"/>
              <w:autoSpaceDN w:val="0"/>
              <w:rPr>
                <w:rFonts w:ascii="Times New Roman" w:eastAsia="Times New Roman" w:hAnsi="Times New Roman" w:cs="Times New Roman"/>
                <w:b/>
                <w:bCs/>
                <w:sz w:val="20"/>
                <w:szCs w:val="20"/>
                <w:lang w:val="en-GB"/>
              </w:rPr>
            </w:pPr>
            <w:r w:rsidRPr="000A1689">
              <w:rPr>
                <w:rFonts w:ascii="Times New Roman" w:eastAsia="Times New Roman" w:hAnsi="Times New Roman" w:cs="Times New Roman"/>
                <w:b/>
                <w:bCs/>
                <w:sz w:val="20"/>
                <w:szCs w:val="20"/>
                <w:lang w:val="en-GB"/>
              </w:rPr>
              <w:t>Serious</w:t>
            </w:r>
          </w:p>
        </w:tc>
        <w:tc>
          <w:tcPr>
            <w:tcW w:w="2835" w:type="dxa"/>
          </w:tcPr>
          <w:p w14:paraId="681B6607" w14:textId="6126EFE4" w:rsidR="000A1689" w:rsidRPr="000A1689" w:rsidRDefault="000A1689" w:rsidP="000A1689">
            <w:pPr>
              <w:widowControl w:val="0"/>
              <w:autoSpaceDE w:val="0"/>
              <w:autoSpaceDN w:val="0"/>
              <w:ind w:left="360"/>
              <w:rPr>
                <w:rFonts w:ascii="Times New Roman" w:eastAsia="Times New Roman" w:hAnsi="Times New Roman" w:cs="Times New Roman"/>
                <w:b/>
                <w:bCs/>
                <w:sz w:val="20"/>
                <w:szCs w:val="20"/>
                <w:lang w:val="en-GB"/>
              </w:rPr>
            </w:pPr>
            <w:r w:rsidRPr="000A1689">
              <w:rPr>
                <w:rFonts w:ascii="Times New Roman" w:eastAsia="Times New Roman" w:hAnsi="Times New Roman" w:cs="Times New Roman"/>
                <w:b/>
                <w:bCs/>
                <w:sz w:val="20"/>
                <w:szCs w:val="20"/>
                <w:lang w:val="en-GB"/>
              </w:rPr>
              <w:t xml:space="preserve">No of </w:t>
            </w:r>
            <w:r w:rsidR="00C07B3D">
              <w:rPr>
                <w:rFonts w:ascii="Times New Roman" w:eastAsia="Times New Roman" w:hAnsi="Times New Roman" w:cs="Times New Roman"/>
                <w:b/>
                <w:bCs/>
                <w:sz w:val="20"/>
                <w:szCs w:val="20"/>
                <w:lang w:val="en-GB"/>
              </w:rPr>
              <w:t>complaints with respect to safety and health</w:t>
            </w:r>
            <w:r w:rsidRPr="000A1689">
              <w:rPr>
                <w:rFonts w:ascii="Times New Roman" w:eastAsia="Times New Roman" w:hAnsi="Times New Roman" w:cs="Times New Roman"/>
                <w:b/>
                <w:bCs/>
                <w:sz w:val="20"/>
                <w:szCs w:val="20"/>
                <w:lang w:val="en-GB"/>
              </w:rPr>
              <w:t xml:space="preserve"> investigated</w:t>
            </w:r>
          </w:p>
        </w:tc>
      </w:tr>
      <w:tr w:rsidR="000A1689" w:rsidRPr="000A1689" w14:paraId="5881B849" w14:textId="77777777" w:rsidTr="000A1689">
        <w:tc>
          <w:tcPr>
            <w:tcW w:w="988" w:type="dxa"/>
          </w:tcPr>
          <w:p w14:paraId="148F9D93" w14:textId="77777777" w:rsidR="000A1689" w:rsidRPr="000A1689" w:rsidRDefault="000A1689" w:rsidP="000A1689">
            <w:pPr>
              <w:widowControl w:val="0"/>
              <w:autoSpaceDE w:val="0"/>
              <w:autoSpaceDN w:val="0"/>
              <w:rPr>
                <w:rFonts w:ascii="Times New Roman" w:eastAsia="Times New Roman" w:hAnsi="Times New Roman" w:cs="Times New Roman"/>
                <w:bCs/>
                <w:sz w:val="20"/>
                <w:szCs w:val="20"/>
                <w:lang w:val="en-GB"/>
              </w:rPr>
            </w:pPr>
            <w:r w:rsidRPr="000A1689">
              <w:rPr>
                <w:rFonts w:ascii="Times New Roman" w:eastAsia="Times New Roman" w:hAnsi="Times New Roman" w:cs="Times New Roman"/>
                <w:bCs/>
                <w:sz w:val="20"/>
                <w:szCs w:val="20"/>
                <w:lang w:val="en-GB"/>
              </w:rPr>
              <w:t>2024</w:t>
            </w:r>
          </w:p>
        </w:tc>
        <w:tc>
          <w:tcPr>
            <w:tcW w:w="1417" w:type="dxa"/>
          </w:tcPr>
          <w:p w14:paraId="649CC453" w14:textId="77777777" w:rsidR="000A1689" w:rsidRPr="000A1689" w:rsidRDefault="000A1689" w:rsidP="000A1689">
            <w:pPr>
              <w:pStyle w:val="ListParagraph"/>
              <w:widowControl w:val="0"/>
              <w:autoSpaceDE w:val="0"/>
              <w:autoSpaceDN w:val="0"/>
              <w:jc w:val="both"/>
              <w:rPr>
                <w:rFonts w:ascii="Times New Roman" w:eastAsia="Times New Roman" w:hAnsi="Times New Roman" w:cs="Times New Roman"/>
                <w:bCs/>
                <w:sz w:val="20"/>
                <w:szCs w:val="20"/>
                <w:lang w:val="en-GB"/>
              </w:rPr>
            </w:pPr>
            <w:r w:rsidRPr="000A1689">
              <w:rPr>
                <w:rFonts w:ascii="Times New Roman" w:eastAsia="Times New Roman" w:hAnsi="Times New Roman" w:cs="Times New Roman"/>
                <w:bCs/>
                <w:sz w:val="20"/>
                <w:szCs w:val="20"/>
                <w:lang w:val="en-GB"/>
              </w:rPr>
              <w:t>20</w:t>
            </w:r>
          </w:p>
        </w:tc>
        <w:tc>
          <w:tcPr>
            <w:tcW w:w="1570" w:type="dxa"/>
          </w:tcPr>
          <w:p w14:paraId="6D249FA2" w14:textId="77777777" w:rsidR="000A1689" w:rsidRPr="000A1689" w:rsidRDefault="000A1689" w:rsidP="000A1689">
            <w:pPr>
              <w:pStyle w:val="ListParagraph"/>
              <w:widowControl w:val="0"/>
              <w:autoSpaceDE w:val="0"/>
              <w:autoSpaceDN w:val="0"/>
              <w:jc w:val="both"/>
              <w:rPr>
                <w:rFonts w:ascii="Times New Roman" w:eastAsia="Times New Roman" w:hAnsi="Times New Roman" w:cs="Times New Roman"/>
                <w:bCs/>
                <w:sz w:val="20"/>
                <w:szCs w:val="20"/>
                <w:lang w:val="en-GB"/>
              </w:rPr>
            </w:pPr>
            <w:r w:rsidRPr="000A1689">
              <w:rPr>
                <w:rFonts w:ascii="Times New Roman" w:eastAsia="Times New Roman" w:hAnsi="Times New Roman" w:cs="Times New Roman"/>
                <w:bCs/>
                <w:sz w:val="20"/>
                <w:szCs w:val="20"/>
                <w:lang w:val="en-GB"/>
              </w:rPr>
              <w:t>256</w:t>
            </w:r>
          </w:p>
        </w:tc>
        <w:tc>
          <w:tcPr>
            <w:tcW w:w="2835" w:type="dxa"/>
          </w:tcPr>
          <w:p w14:paraId="310CF0E1" w14:textId="3B1EB7F4" w:rsidR="000A1689" w:rsidRPr="000A1689" w:rsidRDefault="00C07B3D" w:rsidP="000A1689">
            <w:pPr>
              <w:pStyle w:val="ListParagraph"/>
              <w:widowControl w:val="0"/>
              <w:autoSpaceDE w:val="0"/>
              <w:autoSpaceDN w:val="0"/>
              <w:jc w:val="both"/>
              <w:rPr>
                <w:rFonts w:ascii="Times New Roman" w:eastAsia="Times New Roman" w:hAnsi="Times New Roman" w:cs="Times New Roman"/>
                <w:bCs/>
                <w:sz w:val="20"/>
                <w:szCs w:val="20"/>
                <w:lang w:val="en-GB"/>
              </w:rPr>
            </w:pPr>
            <w:r>
              <w:rPr>
                <w:rFonts w:ascii="Times New Roman" w:eastAsia="Times New Roman" w:hAnsi="Times New Roman" w:cs="Times New Roman"/>
                <w:bCs/>
                <w:sz w:val="20"/>
                <w:szCs w:val="20"/>
                <w:lang w:val="en-GB"/>
              </w:rPr>
              <w:t>1</w:t>
            </w:r>
            <w:r w:rsidR="000A1689" w:rsidRPr="000A1689">
              <w:rPr>
                <w:rFonts w:ascii="Times New Roman" w:eastAsia="Times New Roman" w:hAnsi="Times New Roman" w:cs="Times New Roman"/>
                <w:bCs/>
                <w:sz w:val="20"/>
                <w:szCs w:val="20"/>
                <w:lang w:val="en-GB"/>
              </w:rPr>
              <w:t>23</w:t>
            </w:r>
          </w:p>
        </w:tc>
      </w:tr>
      <w:tr w:rsidR="000A1689" w:rsidRPr="000A1689" w14:paraId="2CB472A0" w14:textId="77777777" w:rsidTr="000A1689">
        <w:tc>
          <w:tcPr>
            <w:tcW w:w="988" w:type="dxa"/>
          </w:tcPr>
          <w:p w14:paraId="0387AC7A" w14:textId="77777777" w:rsidR="000A1689" w:rsidRPr="000A1689" w:rsidRDefault="000A1689" w:rsidP="000A1689">
            <w:pPr>
              <w:widowControl w:val="0"/>
              <w:autoSpaceDE w:val="0"/>
              <w:autoSpaceDN w:val="0"/>
              <w:rPr>
                <w:rFonts w:ascii="Times New Roman" w:eastAsia="Times New Roman" w:hAnsi="Times New Roman" w:cs="Times New Roman"/>
                <w:bCs/>
                <w:sz w:val="20"/>
                <w:szCs w:val="20"/>
                <w:lang w:val="en-GB"/>
              </w:rPr>
            </w:pPr>
            <w:r w:rsidRPr="000A1689">
              <w:rPr>
                <w:rFonts w:ascii="Times New Roman" w:eastAsia="Times New Roman" w:hAnsi="Times New Roman" w:cs="Times New Roman"/>
                <w:bCs/>
                <w:sz w:val="20"/>
                <w:szCs w:val="20"/>
                <w:lang w:val="en-GB"/>
              </w:rPr>
              <w:t>2025</w:t>
            </w:r>
          </w:p>
        </w:tc>
        <w:tc>
          <w:tcPr>
            <w:tcW w:w="1417" w:type="dxa"/>
          </w:tcPr>
          <w:p w14:paraId="06F083A3" w14:textId="77777777" w:rsidR="000A1689" w:rsidRPr="000A1689" w:rsidRDefault="000A1689" w:rsidP="000A1689">
            <w:pPr>
              <w:pStyle w:val="ListParagraph"/>
              <w:widowControl w:val="0"/>
              <w:autoSpaceDE w:val="0"/>
              <w:autoSpaceDN w:val="0"/>
              <w:jc w:val="both"/>
              <w:rPr>
                <w:rFonts w:ascii="Times New Roman" w:eastAsia="Times New Roman" w:hAnsi="Times New Roman" w:cs="Times New Roman"/>
                <w:bCs/>
                <w:sz w:val="20"/>
                <w:szCs w:val="20"/>
                <w:lang w:val="en-GB"/>
              </w:rPr>
            </w:pPr>
            <w:r w:rsidRPr="000A1689">
              <w:rPr>
                <w:rFonts w:ascii="Times New Roman" w:eastAsia="Times New Roman" w:hAnsi="Times New Roman" w:cs="Times New Roman"/>
                <w:bCs/>
                <w:sz w:val="20"/>
                <w:szCs w:val="20"/>
                <w:lang w:val="en-GB"/>
              </w:rPr>
              <w:t>10</w:t>
            </w:r>
          </w:p>
        </w:tc>
        <w:tc>
          <w:tcPr>
            <w:tcW w:w="1570" w:type="dxa"/>
          </w:tcPr>
          <w:p w14:paraId="53F6CA59" w14:textId="77777777" w:rsidR="000A1689" w:rsidRPr="000A1689" w:rsidRDefault="000A1689" w:rsidP="000A1689">
            <w:pPr>
              <w:pStyle w:val="ListParagraph"/>
              <w:widowControl w:val="0"/>
              <w:autoSpaceDE w:val="0"/>
              <w:autoSpaceDN w:val="0"/>
              <w:jc w:val="both"/>
              <w:rPr>
                <w:rFonts w:ascii="Times New Roman" w:eastAsia="Times New Roman" w:hAnsi="Times New Roman" w:cs="Times New Roman"/>
                <w:bCs/>
                <w:sz w:val="20"/>
                <w:szCs w:val="20"/>
                <w:lang w:val="en-GB"/>
              </w:rPr>
            </w:pPr>
            <w:r w:rsidRPr="000A1689">
              <w:rPr>
                <w:rFonts w:ascii="Times New Roman" w:eastAsia="Times New Roman" w:hAnsi="Times New Roman" w:cs="Times New Roman"/>
                <w:bCs/>
                <w:sz w:val="20"/>
                <w:szCs w:val="20"/>
                <w:lang w:val="en-GB"/>
              </w:rPr>
              <w:t>339</w:t>
            </w:r>
          </w:p>
        </w:tc>
        <w:tc>
          <w:tcPr>
            <w:tcW w:w="2835" w:type="dxa"/>
          </w:tcPr>
          <w:p w14:paraId="3DBD92C5" w14:textId="77777777" w:rsidR="000A1689" w:rsidRPr="000A1689" w:rsidRDefault="000A1689" w:rsidP="000A1689">
            <w:pPr>
              <w:pStyle w:val="ListParagraph"/>
              <w:widowControl w:val="0"/>
              <w:autoSpaceDE w:val="0"/>
              <w:autoSpaceDN w:val="0"/>
              <w:jc w:val="both"/>
              <w:rPr>
                <w:rFonts w:ascii="Times New Roman" w:eastAsia="Times New Roman" w:hAnsi="Times New Roman" w:cs="Times New Roman"/>
                <w:bCs/>
                <w:sz w:val="20"/>
                <w:szCs w:val="20"/>
                <w:lang w:val="en-GB"/>
              </w:rPr>
            </w:pPr>
            <w:r w:rsidRPr="000A1689">
              <w:rPr>
                <w:rFonts w:ascii="Times New Roman" w:eastAsia="Times New Roman" w:hAnsi="Times New Roman" w:cs="Times New Roman"/>
                <w:bCs/>
                <w:sz w:val="20"/>
                <w:szCs w:val="20"/>
                <w:lang w:val="en-GB"/>
              </w:rPr>
              <w:t>153</w:t>
            </w:r>
          </w:p>
        </w:tc>
      </w:tr>
    </w:tbl>
    <w:p w14:paraId="261252F2" w14:textId="42E3325B" w:rsidR="000A1689" w:rsidRPr="000A1689" w:rsidRDefault="000A1689" w:rsidP="000A1689">
      <w:pPr>
        <w:pStyle w:val="ListParagrap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        </w:t>
      </w:r>
      <w:r w:rsidRPr="000A1689">
        <w:rPr>
          <w:rFonts w:ascii="Times New Roman" w:eastAsia="Times New Roman" w:hAnsi="Times New Roman" w:cs="Times New Roman"/>
          <w:bCs/>
          <w:sz w:val="20"/>
          <w:szCs w:val="20"/>
        </w:rPr>
        <w:t>Source: MLIR</w:t>
      </w:r>
    </w:p>
    <w:p w14:paraId="524010BE" w14:textId="219E1C8C" w:rsidR="000A1689" w:rsidRPr="000A1689" w:rsidRDefault="000A1689" w:rsidP="000A1689">
      <w:pPr>
        <w:pStyle w:val="ListParagraph"/>
        <w:widowControl w:val="0"/>
        <w:autoSpaceDE w:val="0"/>
        <w:autoSpaceDN w:val="0"/>
        <w:spacing w:after="0" w:line="240" w:lineRule="auto"/>
        <w:jc w:val="both"/>
        <w:rPr>
          <w:rFonts w:ascii="Times New Roman" w:eastAsia="Times New Roman" w:hAnsi="Times New Roman" w:cs="Times New Roman"/>
          <w:bCs/>
          <w:sz w:val="20"/>
          <w:szCs w:val="20"/>
          <w:lang w:val="en-US"/>
        </w:rPr>
      </w:pPr>
    </w:p>
    <w:p w14:paraId="606054D1" w14:textId="11209AA1" w:rsidR="004C115E" w:rsidRPr="00DD1242" w:rsidRDefault="00007D13"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In</w:t>
      </w:r>
      <w:r w:rsidR="000A1689" w:rsidRPr="00DD1242">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2025</w:t>
      </w:r>
      <w:r w:rsidR="004C115E" w:rsidRPr="00DD1242">
        <w:rPr>
          <w:rFonts w:ascii="Times New Roman" w:eastAsia="Times New Roman" w:hAnsi="Times New Roman" w:cs="Times New Roman"/>
          <w:sz w:val="20"/>
          <w:szCs w:val="20"/>
        </w:rPr>
        <w:t>, the Industrial Court delivered sentences in 187 cases that were lodged in connection with non-compliance with provisions of</w:t>
      </w:r>
      <w:r w:rsidR="00FF1B8E">
        <w:rPr>
          <w:rFonts w:ascii="Times New Roman" w:eastAsia="Times New Roman" w:hAnsi="Times New Roman" w:cs="Times New Roman"/>
          <w:sz w:val="20"/>
          <w:szCs w:val="20"/>
        </w:rPr>
        <w:t xml:space="preserve"> the</w:t>
      </w:r>
      <w:r w:rsidR="004C115E" w:rsidRPr="00DD1242">
        <w:rPr>
          <w:rFonts w:ascii="Times New Roman" w:eastAsia="Times New Roman" w:hAnsi="Times New Roman" w:cs="Times New Roman"/>
          <w:sz w:val="20"/>
          <w:szCs w:val="20"/>
        </w:rPr>
        <w:t xml:space="preserve"> Occupational Safety and Health legislation. Contravening employers were inflicted fines amounting to a total of </w:t>
      </w:r>
      <w:r w:rsidR="0038246F">
        <w:rPr>
          <w:rFonts w:ascii="Times New Roman" w:eastAsia="Times New Roman" w:hAnsi="Times New Roman" w:cs="Times New Roman"/>
          <w:sz w:val="20"/>
          <w:szCs w:val="20"/>
        </w:rPr>
        <w:t xml:space="preserve">Rs </w:t>
      </w:r>
      <w:r w:rsidR="004C115E" w:rsidRPr="00DD1242">
        <w:rPr>
          <w:rFonts w:ascii="Times New Roman" w:eastAsia="Times New Roman" w:hAnsi="Times New Roman" w:cs="Times New Roman"/>
          <w:sz w:val="20"/>
          <w:szCs w:val="20"/>
        </w:rPr>
        <w:t>645,300.</w:t>
      </w:r>
    </w:p>
    <w:p w14:paraId="4BB7A8B6" w14:textId="06B96F9E" w:rsidR="00542D4B" w:rsidRPr="00DD1242" w:rsidRDefault="00542D4B"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52C955F" w14:textId="7A141559" w:rsidR="004C115E" w:rsidRPr="00DD1242" w:rsidRDefault="00542D4B"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Since its establishment and operationalisation, NCP Mauritius has not received any complaint in relation to rights covered under the Covenant.</w:t>
      </w:r>
    </w:p>
    <w:p w14:paraId="18288C0C" w14:textId="77777777" w:rsidR="00E9161D" w:rsidRPr="00DD1242" w:rsidRDefault="00E9161D"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150D9E1" w14:textId="3CD193C1" w:rsidR="00825044" w:rsidRPr="00DD1242" w:rsidRDefault="00E9161D"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The N</w:t>
      </w:r>
      <w:r w:rsidR="00B700F2">
        <w:rPr>
          <w:rFonts w:ascii="Times New Roman" w:eastAsia="Times New Roman" w:hAnsi="Times New Roman" w:cs="Times New Roman"/>
          <w:sz w:val="20"/>
          <w:szCs w:val="20"/>
        </w:rPr>
        <w:t>MW</w:t>
      </w:r>
      <w:r w:rsidRPr="00DD1242">
        <w:rPr>
          <w:rFonts w:ascii="Times New Roman" w:eastAsia="Times New Roman" w:hAnsi="Times New Roman" w:cs="Times New Roman"/>
          <w:sz w:val="20"/>
          <w:szCs w:val="20"/>
        </w:rPr>
        <w:t xml:space="preserve"> </w:t>
      </w:r>
      <w:r w:rsidR="00B700F2">
        <w:rPr>
          <w:rFonts w:ascii="Times New Roman" w:eastAsia="Times New Roman" w:hAnsi="Times New Roman" w:cs="Times New Roman"/>
          <w:sz w:val="20"/>
          <w:szCs w:val="20"/>
        </w:rPr>
        <w:t xml:space="preserve">adjusted in </w:t>
      </w:r>
      <w:r w:rsidRPr="00DD1242">
        <w:rPr>
          <w:rFonts w:ascii="Times New Roman" w:eastAsia="Times New Roman" w:hAnsi="Times New Roman" w:cs="Times New Roman"/>
          <w:sz w:val="20"/>
          <w:szCs w:val="20"/>
        </w:rPr>
        <w:t>January 202</w:t>
      </w:r>
      <w:r w:rsidR="00B700F2">
        <w:rPr>
          <w:rFonts w:ascii="Times New Roman" w:eastAsia="Times New Roman" w:hAnsi="Times New Roman" w:cs="Times New Roman"/>
          <w:sz w:val="20"/>
          <w:szCs w:val="20"/>
        </w:rPr>
        <w:t>6</w:t>
      </w:r>
      <w:r w:rsidRPr="00DD1242">
        <w:rPr>
          <w:rFonts w:ascii="Times New Roman" w:eastAsia="Times New Roman" w:hAnsi="Times New Roman" w:cs="Times New Roman"/>
          <w:sz w:val="20"/>
          <w:szCs w:val="20"/>
        </w:rPr>
        <w:t xml:space="preserve"> applies indiscriminately to all workers</w:t>
      </w:r>
      <w:r w:rsidR="00D11258" w:rsidRPr="00DD1242">
        <w:rPr>
          <w:rFonts w:ascii="Times New Roman" w:eastAsia="Times New Roman" w:hAnsi="Times New Roman" w:cs="Times New Roman"/>
          <w:sz w:val="20"/>
          <w:szCs w:val="20"/>
        </w:rPr>
        <w:t xml:space="preserve"> and safeguards the principle of equal remuneration for work of equal value while </w:t>
      </w:r>
      <w:r w:rsidRPr="00DD1242">
        <w:rPr>
          <w:rFonts w:ascii="Times New Roman" w:eastAsia="Times New Roman" w:hAnsi="Times New Roman" w:cs="Times New Roman"/>
          <w:sz w:val="20"/>
          <w:szCs w:val="20"/>
        </w:rPr>
        <w:t>ensur</w:t>
      </w:r>
      <w:r w:rsidR="00D11258" w:rsidRPr="00DD1242">
        <w:rPr>
          <w:rFonts w:ascii="Times New Roman" w:eastAsia="Times New Roman" w:hAnsi="Times New Roman" w:cs="Times New Roman"/>
          <w:sz w:val="20"/>
          <w:szCs w:val="20"/>
        </w:rPr>
        <w:t>ing</w:t>
      </w:r>
      <w:r w:rsidRPr="00DD1242">
        <w:rPr>
          <w:rFonts w:ascii="Times New Roman" w:eastAsia="Times New Roman" w:hAnsi="Times New Roman" w:cs="Times New Roman"/>
          <w:sz w:val="20"/>
          <w:szCs w:val="20"/>
        </w:rPr>
        <w:t xml:space="preserve"> decent living standards for workers.</w:t>
      </w:r>
    </w:p>
    <w:p w14:paraId="40EF1EA4" w14:textId="77777777" w:rsidR="00D11258" w:rsidRPr="00DD1242" w:rsidRDefault="00D11258"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A4F061F" w14:textId="1D65243D" w:rsidR="00825044" w:rsidRDefault="00825044"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Mauritiu</w:t>
      </w:r>
      <w:r w:rsidR="00B700F2">
        <w:rPr>
          <w:rFonts w:ascii="Times New Roman" w:eastAsia="Times New Roman" w:hAnsi="Times New Roman" w:cs="Times New Roman"/>
          <w:sz w:val="20"/>
          <w:szCs w:val="20"/>
        </w:rPr>
        <w:t>s</w:t>
      </w:r>
      <w:r w:rsidRPr="00DD1242">
        <w:rPr>
          <w:rFonts w:ascii="Times New Roman" w:eastAsia="Times New Roman" w:hAnsi="Times New Roman" w:cs="Times New Roman"/>
          <w:sz w:val="20"/>
          <w:szCs w:val="20"/>
        </w:rPr>
        <w:t xml:space="preserve"> ratified the ILO Convention No. 100, ‘Equal Remuneration Convention, 1951’ </w:t>
      </w:r>
      <w:r w:rsidR="00B700F2">
        <w:rPr>
          <w:rFonts w:ascii="Times New Roman" w:eastAsia="Times New Roman" w:hAnsi="Times New Roman" w:cs="Times New Roman"/>
          <w:sz w:val="20"/>
          <w:szCs w:val="20"/>
        </w:rPr>
        <w:t xml:space="preserve">in </w:t>
      </w:r>
      <w:r w:rsidRPr="00DD1242">
        <w:rPr>
          <w:rFonts w:ascii="Times New Roman" w:eastAsia="Times New Roman" w:hAnsi="Times New Roman" w:cs="Times New Roman"/>
          <w:sz w:val="20"/>
          <w:szCs w:val="20"/>
        </w:rPr>
        <w:t>December 2002</w:t>
      </w:r>
      <w:r w:rsidR="00B700F2">
        <w:rPr>
          <w:rFonts w:ascii="Times New Roman" w:eastAsia="Times New Roman" w:hAnsi="Times New Roman" w:cs="Times New Roman"/>
          <w:sz w:val="20"/>
          <w:szCs w:val="20"/>
        </w:rPr>
        <w:t>.</w:t>
      </w:r>
      <w:r w:rsidRPr="00DD1242">
        <w:rPr>
          <w:rFonts w:ascii="Times New Roman" w:eastAsia="Times New Roman" w:hAnsi="Times New Roman" w:cs="Times New Roman"/>
          <w:sz w:val="20"/>
          <w:szCs w:val="20"/>
        </w:rPr>
        <w:t xml:space="preserve"> </w:t>
      </w:r>
      <w:r w:rsidR="00B700F2">
        <w:rPr>
          <w:rFonts w:ascii="Times New Roman" w:eastAsia="Times New Roman" w:hAnsi="Times New Roman" w:cs="Times New Roman"/>
          <w:sz w:val="20"/>
          <w:szCs w:val="20"/>
        </w:rPr>
        <w:t>Accordingly</w:t>
      </w:r>
      <w:r w:rsidRPr="00DD1242">
        <w:rPr>
          <w:rFonts w:ascii="Times New Roman" w:eastAsia="Times New Roman" w:hAnsi="Times New Roman" w:cs="Times New Roman"/>
          <w:sz w:val="20"/>
          <w:szCs w:val="20"/>
        </w:rPr>
        <w:t xml:space="preserve">, Section 26 of the WRA mandates employers </w:t>
      </w:r>
      <w:r w:rsidR="00195219">
        <w:rPr>
          <w:rFonts w:ascii="Times New Roman" w:eastAsia="Times New Roman" w:hAnsi="Times New Roman" w:cs="Times New Roman"/>
          <w:sz w:val="20"/>
          <w:szCs w:val="20"/>
        </w:rPr>
        <w:t xml:space="preserve">to </w:t>
      </w:r>
      <w:r w:rsidRPr="00DD1242">
        <w:rPr>
          <w:rFonts w:ascii="Times New Roman" w:eastAsia="Times New Roman" w:hAnsi="Times New Roman" w:cs="Times New Roman"/>
          <w:sz w:val="20"/>
          <w:szCs w:val="20"/>
        </w:rPr>
        <w:t xml:space="preserve">ensure </w:t>
      </w:r>
      <w:r w:rsidR="00195219">
        <w:rPr>
          <w:rFonts w:ascii="Times New Roman" w:eastAsia="Times New Roman" w:hAnsi="Times New Roman" w:cs="Times New Roman"/>
          <w:sz w:val="20"/>
          <w:szCs w:val="20"/>
        </w:rPr>
        <w:t xml:space="preserve">equal </w:t>
      </w:r>
      <w:r w:rsidRPr="00DD1242">
        <w:rPr>
          <w:rFonts w:ascii="Times New Roman" w:eastAsia="Times New Roman" w:hAnsi="Times New Roman" w:cs="Times New Roman"/>
          <w:sz w:val="20"/>
          <w:szCs w:val="20"/>
        </w:rPr>
        <w:t xml:space="preserve">remuneration </w:t>
      </w:r>
      <w:r w:rsidR="00BF53E9">
        <w:rPr>
          <w:rFonts w:ascii="Times New Roman" w:eastAsia="Times New Roman" w:hAnsi="Times New Roman" w:cs="Times New Roman"/>
          <w:sz w:val="20"/>
          <w:szCs w:val="20"/>
        </w:rPr>
        <w:t>for</w:t>
      </w:r>
      <w:r w:rsidR="00195219">
        <w:rPr>
          <w:rFonts w:ascii="Times New Roman" w:eastAsia="Times New Roman" w:hAnsi="Times New Roman" w:cs="Times New Roman"/>
          <w:sz w:val="20"/>
          <w:szCs w:val="20"/>
        </w:rPr>
        <w:t xml:space="preserve"> </w:t>
      </w:r>
      <w:r w:rsidRPr="00DD1242">
        <w:rPr>
          <w:rFonts w:ascii="Times New Roman" w:eastAsia="Times New Roman" w:hAnsi="Times New Roman" w:cs="Times New Roman"/>
          <w:sz w:val="20"/>
          <w:szCs w:val="20"/>
        </w:rPr>
        <w:t>work of equal value with a view to eliminating unfair treatment, protecting as well as addressing wage disparities and also promoting gender equality at the workplace.</w:t>
      </w:r>
    </w:p>
    <w:p w14:paraId="0393A198" w14:textId="77777777" w:rsidR="007F4566" w:rsidRPr="0028070C" w:rsidRDefault="007F4566" w:rsidP="0028070C">
      <w:pPr>
        <w:widowControl w:val="0"/>
        <w:autoSpaceDE w:val="0"/>
        <w:autoSpaceDN w:val="0"/>
        <w:spacing w:after="0" w:line="240" w:lineRule="auto"/>
        <w:jc w:val="both"/>
        <w:rPr>
          <w:rFonts w:ascii="Times New Roman" w:eastAsia="Times New Roman" w:hAnsi="Times New Roman" w:cs="Times New Roman"/>
          <w:sz w:val="20"/>
          <w:szCs w:val="20"/>
        </w:rPr>
      </w:pPr>
    </w:p>
    <w:p w14:paraId="74AAD1D0" w14:textId="77777777" w:rsidR="00825044" w:rsidRPr="00DD1242" w:rsidRDefault="00825044"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A958835" w14:textId="71252350" w:rsidR="009D20DD" w:rsidRPr="007F4566" w:rsidRDefault="00825044" w:rsidP="007F4566">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rPr>
      </w:pPr>
      <w:r w:rsidRPr="00A61AC7">
        <w:rPr>
          <w:rFonts w:ascii="Times New Roman" w:eastAsia="Times New Roman" w:hAnsi="Times New Roman" w:cs="Times New Roman"/>
          <w:sz w:val="20"/>
          <w:szCs w:val="20"/>
        </w:rPr>
        <w:t>The Sugar Industry and the Tea Industry still contain differences</w:t>
      </w:r>
      <w:r w:rsidRPr="00DD1242">
        <w:rPr>
          <w:rFonts w:ascii="Times New Roman" w:eastAsia="Times New Roman" w:hAnsi="Times New Roman" w:cs="Times New Roman"/>
          <w:sz w:val="20"/>
          <w:szCs w:val="20"/>
        </w:rPr>
        <w:t xml:space="preserve"> in the rates of pay of male and female field</w:t>
      </w:r>
      <w:r w:rsidR="00960B6E">
        <w:rPr>
          <w:rFonts w:ascii="Times New Roman" w:eastAsia="Times New Roman" w:hAnsi="Times New Roman" w:cs="Times New Roman"/>
          <w:sz w:val="20"/>
          <w:szCs w:val="20"/>
        </w:rPr>
        <w:t xml:space="preserve"> workers</w:t>
      </w:r>
      <w:r w:rsidRPr="00DD1242">
        <w:rPr>
          <w:rFonts w:ascii="Times New Roman" w:eastAsia="Times New Roman" w:hAnsi="Times New Roman" w:cs="Times New Roman"/>
          <w:sz w:val="20"/>
          <w:szCs w:val="20"/>
        </w:rPr>
        <w:t xml:space="preserve"> being given the limitations on assignment of work whereby female workers are not required to perform tasks which are exclusively reserved for male workers.  In addition, whenever male and female workers are performing the same type of work, the tasks allotted to female workers are lesser as compared</w:t>
      </w:r>
      <w:r w:rsidRPr="00825044">
        <w:rPr>
          <w:rFonts w:ascii="Times New Roman" w:eastAsia="Times New Roman" w:hAnsi="Times New Roman" w:cs="Times New Roman"/>
          <w:bCs/>
          <w:sz w:val="20"/>
          <w:szCs w:val="20"/>
        </w:rPr>
        <w:t xml:space="preserve"> to </w:t>
      </w:r>
      <w:r w:rsidR="00960B6E">
        <w:rPr>
          <w:rFonts w:ascii="Times New Roman" w:eastAsia="Times New Roman" w:hAnsi="Times New Roman" w:cs="Times New Roman"/>
          <w:bCs/>
          <w:sz w:val="20"/>
          <w:szCs w:val="20"/>
        </w:rPr>
        <w:t>those</w:t>
      </w:r>
      <w:r w:rsidR="00960B6E" w:rsidRPr="00825044">
        <w:rPr>
          <w:rFonts w:ascii="Times New Roman" w:eastAsia="Times New Roman" w:hAnsi="Times New Roman" w:cs="Times New Roman"/>
          <w:bCs/>
          <w:sz w:val="20"/>
          <w:szCs w:val="20"/>
        </w:rPr>
        <w:t xml:space="preserve"> </w:t>
      </w:r>
      <w:r w:rsidRPr="00825044">
        <w:rPr>
          <w:rFonts w:ascii="Times New Roman" w:eastAsia="Times New Roman" w:hAnsi="Times New Roman" w:cs="Times New Roman"/>
          <w:bCs/>
          <w:sz w:val="20"/>
          <w:szCs w:val="20"/>
        </w:rPr>
        <w:t>of their male counterparts.</w:t>
      </w:r>
    </w:p>
    <w:p w14:paraId="415F9DB2" w14:textId="77777777" w:rsidR="00195219" w:rsidRPr="00DD1242" w:rsidRDefault="00195219" w:rsidP="00195219">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4069DD8C" w14:textId="4C2C01D0" w:rsidR="00D11258" w:rsidRPr="00DD1242" w:rsidRDefault="00D11258"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Officers of the MLIR posted in the 17 Regional Labour Offices conduct inspections, island-wide in a coordinated approach in all sectors of employment,</w:t>
      </w:r>
      <w:r w:rsidR="008F4920">
        <w:rPr>
          <w:rFonts w:ascii="Times New Roman" w:eastAsia="Times New Roman" w:hAnsi="Times New Roman" w:cs="Times New Roman"/>
          <w:sz w:val="20"/>
          <w:szCs w:val="20"/>
        </w:rPr>
        <w:t xml:space="preserve"> </w:t>
      </w:r>
      <w:r w:rsidRPr="00DD1242">
        <w:rPr>
          <w:rFonts w:ascii="Times New Roman" w:eastAsia="Times New Roman" w:hAnsi="Times New Roman" w:cs="Times New Roman"/>
          <w:sz w:val="20"/>
          <w:szCs w:val="20"/>
        </w:rPr>
        <w:t>to ensure that the legislation is</w:t>
      </w:r>
      <w:r w:rsidR="008F4920">
        <w:rPr>
          <w:rFonts w:ascii="Times New Roman" w:eastAsia="Times New Roman" w:hAnsi="Times New Roman" w:cs="Times New Roman"/>
          <w:sz w:val="20"/>
          <w:szCs w:val="20"/>
        </w:rPr>
        <w:t xml:space="preserve"> </w:t>
      </w:r>
      <w:r w:rsidRPr="00DD1242">
        <w:rPr>
          <w:rFonts w:ascii="Times New Roman" w:eastAsia="Times New Roman" w:hAnsi="Times New Roman" w:cs="Times New Roman"/>
          <w:sz w:val="20"/>
          <w:szCs w:val="20"/>
        </w:rPr>
        <w:t xml:space="preserve">complied with </w:t>
      </w:r>
      <w:r w:rsidR="008F4920">
        <w:rPr>
          <w:rFonts w:ascii="Times New Roman" w:eastAsia="Times New Roman" w:hAnsi="Times New Roman" w:cs="Times New Roman"/>
          <w:sz w:val="20"/>
          <w:szCs w:val="20"/>
        </w:rPr>
        <w:t>while</w:t>
      </w:r>
      <w:r w:rsidRPr="00DD1242">
        <w:rPr>
          <w:rFonts w:ascii="Times New Roman" w:eastAsia="Times New Roman" w:hAnsi="Times New Roman" w:cs="Times New Roman"/>
          <w:sz w:val="20"/>
          <w:szCs w:val="20"/>
        </w:rPr>
        <w:t xml:space="preserve"> </w:t>
      </w:r>
      <w:r w:rsidR="008F4920" w:rsidRPr="00DD1242">
        <w:rPr>
          <w:rFonts w:ascii="Times New Roman" w:eastAsia="Times New Roman" w:hAnsi="Times New Roman" w:cs="Times New Roman"/>
          <w:sz w:val="20"/>
          <w:szCs w:val="20"/>
        </w:rPr>
        <w:t>deter</w:t>
      </w:r>
      <w:r w:rsidR="008F4920">
        <w:rPr>
          <w:rFonts w:ascii="Times New Roman" w:eastAsia="Times New Roman" w:hAnsi="Times New Roman" w:cs="Times New Roman"/>
          <w:sz w:val="20"/>
          <w:szCs w:val="20"/>
        </w:rPr>
        <w:t>ring</w:t>
      </w:r>
      <w:r w:rsidR="008F4920" w:rsidRPr="00DD1242">
        <w:rPr>
          <w:rFonts w:ascii="Times New Roman" w:eastAsia="Times New Roman" w:hAnsi="Times New Roman" w:cs="Times New Roman"/>
          <w:sz w:val="20"/>
          <w:szCs w:val="20"/>
        </w:rPr>
        <w:t xml:space="preserve"> discrimination</w:t>
      </w:r>
      <w:r w:rsidR="00BA2698">
        <w:rPr>
          <w:rFonts w:ascii="Times New Roman" w:eastAsia="Times New Roman" w:hAnsi="Times New Roman" w:cs="Times New Roman"/>
          <w:sz w:val="20"/>
          <w:szCs w:val="20"/>
        </w:rPr>
        <w:t xml:space="preserve">, sexual harassment and </w:t>
      </w:r>
      <w:r w:rsidR="00BA2698" w:rsidRPr="00BA2698">
        <w:rPr>
          <w:rFonts w:ascii="Times New Roman" w:eastAsia="Times New Roman" w:hAnsi="Times New Roman" w:cs="Times New Roman"/>
          <w:sz w:val="20"/>
          <w:szCs w:val="20"/>
          <w:lang w:val="en-US"/>
        </w:rPr>
        <w:t>workplace violence</w:t>
      </w:r>
      <w:r w:rsidR="00BA2698">
        <w:rPr>
          <w:rFonts w:ascii="Times New Roman" w:eastAsia="Times New Roman" w:hAnsi="Times New Roman" w:cs="Times New Roman"/>
          <w:sz w:val="20"/>
          <w:szCs w:val="20"/>
          <w:lang w:val="en-US"/>
        </w:rPr>
        <w:t>.</w:t>
      </w:r>
      <w:r w:rsidR="00BA2698" w:rsidRPr="00BA2698">
        <w:rPr>
          <w:rFonts w:ascii="Times New Roman" w:eastAsia="Times New Roman" w:hAnsi="Times New Roman" w:cs="Times New Roman"/>
          <w:sz w:val="20"/>
          <w:szCs w:val="20"/>
        </w:rPr>
        <w:t xml:space="preserve"> </w:t>
      </w:r>
      <w:r w:rsidR="00BA2698">
        <w:rPr>
          <w:rFonts w:ascii="Times New Roman" w:eastAsia="Times New Roman" w:hAnsi="Times New Roman" w:cs="Times New Roman"/>
          <w:sz w:val="20"/>
          <w:szCs w:val="20"/>
        </w:rPr>
        <w:t>W</w:t>
      </w:r>
      <w:r w:rsidR="00BA2698" w:rsidRPr="00DD1242">
        <w:rPr>
          <w:rFonts w:ascii="Times New Roman" w:eastAsia="Times New Roman" w:hAnsi="Times New Roman" w:cs="Times New Roman"/>
          <w:sz w:val="20"/>
          <w:szCs w:val="20"/>
        </w:rPr>
        <w:t>orkers are interviewed and meetings are held with workers’ representatives to sensitis</w:t>
      </w:r>
      <w:r w:rsidR="00BA2698">
        <w:rPr>
          <w:rFonts w:ascii="Times New Roman" w:eastAsia="Times New Roman" w:hAnsi="Times New Roman" w:cs="Times New Roman"/>
          <w:sz w:val="20"/>
          <w:szCs w:val="20"/>
        </w:rPr>
        <w:t>e</w:t>
      </w:r>
      <w:r w:rsidR="00BA2698" w:rsidRPr="00DD1242">
        <w:rPr>
          <w:rFonts w:ascii="Times New Roman" w:eastAsia="Times New Roman" w:hAnsi="Times New Roman" w:cs="Times New Roman"/>
          <w:sz w:val="20"/>
          <w:szCs w:val="20"/>
        </w:rPr>
        <w:t xml:space="preserve"> them on issues related to their rights at work</w:t>
      </w:r>
    </w:p>
    <w:p w14:paraId="38E99B95" w14:textId="77777777" w:rsidR="00D11258" w:rsidRPr="00BA2698" w:rsidRDefault="00D11258" w:rsidP="00BA2698">
      <w:pPr>
        <w:widowControl w:val="0"/>
        <w:autoSpaceDE w:val="0"/>
        <w:autoSpaceDN w:val="0"/>
        <w:spacing w:after="0" w:line="240" w:lineRule="auto"/>
        <w:jc w:val="both"/>
        <w:rPr>
          <w:rFonts w:ascii="Times New Roman" w:eastAsia="Times New Roman" w:hAnsi="Times New Roman" w:cs="Times New Roman"/>
          <w:sz w:val="20"/>
          <w:szCs w:val="20"/>
        </w:rPr>
      </w:pPr>
    </w:p>
    <w:p w14:paraId="75026B48" w14:textId="4F4E779B" w:rsidR="00D11258" w:rsidRPr="00DD1242" w:rsidRDefault="00D11258"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Employers' representatives are apprise</w:t>
      </w:r>
      <w:r w:rsidR="00BA2698">
        <w:rPr>
          <w:rFonts w:ascii="Times New Roman" w:eastAsia="Times New Roman" w:hAnsi="Times New Roman" w:cs="Times New Roman"/>
          <w:sz w:val="20"/>
          <w:szCs w:val="20"/>
        </w:rPr>
        <w:t xml:space="preserve">d </w:t>
      </w:r>
      <w:r w:rsidRPr="00DD1242">
        <w:rPr>
          <w:rFonts w:ascii="Times New Roman" w:eastAsia="Times New Roman" w:hAnsi="Times New Roman" w:cs="Times New Roman"/>
          <w:sz w:val="20"/>
          <w:szCs w:val="20"/>
        </w:rPr>
        <w:t>of the provisions of the law and their liabilities in case of infringement.  In case of non-compliance, the MLIR takes prompt action to remedy the situation and</w:t>
      </w:r>
      <w:r w:rsidR="00960B6E">
        <w:rPr>
          <w:rFonts w:ascii="Times New Roman" w:eastAsia="Times New Roman" w:hAnsi="Times New Roman" w:cs="Times New Roman"/>
          <w:sz w:val="20"/>
          <w:szCs w:val="20"/>
        </w:rPr>
        <w:t>,</w:t>
      </w:r>
      <w:r w:rsidRPr="00DD1242">
        <w:rPr>
          <w:rFonts w:ascii="Times New Roman" w:eastAsia="Times New Roman" w:hAnsi="Times New Roman" w:cs="Times New Roman"/>
          <w:sz w:val="20"/>
          <w:szCs w:val="20"/>
        </w:rPr>
        <w:t xml:space="preserve"> </w:t>
      </w:r>
      <w:r w:rsidRPr="00DD1242">
        <w:rPr>
          <w:rFonts w:ascii="Times New Roman" w:eastAsia="Times New Roman" w:hAnsi="Times New Roman" w:cs="Times New Roman"/>
          <w:sz w:val="20"/>
          <w:szCs w:val="20"/>
        </w:rPr>
        <w:lastRenderedPageBreak/>
        <w:t>where warranted</w:t>
      </w:r>
      <w:r w:rsidR="00BA2698">
        <w:rPr>
          <w:rFonts w:ascii="Times New Roman" w:eastAsia="Times New Roman" w:hAnsi="Times New Roman" w:cs="Times New Roman"/>
          <w:sz w:val="20"/>
          <w:szCs w:val="20"/>
        </w:rPr>
        <w:t>,</w:t>
      </w:r>
      <w:r w:rsidRPr="00DD1242">
        <w:rPr>
          <w:rFonts w:ascii="Times New Roman" w:eastAsia="Times New Roman" w:hAnsi="Times New Roman" w:cs="Times New Roman"/>
          <w:sz w:val="20"/>
          <w:szCs w:val="20"/>
        </w:rPr>
        <w:t xml:space="preserve"> initiate prosecution at the level of the Industrial Court.</w:t>
      </w:r>
    </w:p>
    <w:p w14:paraId="78DAA649" w14:textId="77777777" w:rsidR="00D11258" w:rsidRPr="00D11258" w:rsidRDefault="00D11258" w:rsidP="00D11258">
      <w:pPr>
        <w:pStyle w:val="ListParagraph"/>
        <w:rPr>
          <w:rFonts w:ascii="Times New Roman" w:eastAsia="Times New Roman" w:hAnsi="Times New Roman" w:cs="Times New Roman"/>
          <w:bCs/>
          <w:sz w:val="20"/>
          <w:szCs w:val="20"/>
        </w:rPr>
      </w:pPr>
    </w:p>
    <w:p w14:paraId="772A258B" w14:textId="5DA20976" w:rsidR="00D11258" w:rsidRPr="00DD1242" w:rsidRDefault="009B2E75"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9B2E75">
        <w:rPr>
          <w:rFonts w:ascii="Times New Roman" w:eastAsia="Times New Roman" w:hAnsi="Times New Roman" w:cs="Times New Roman"/>
          <w:sz w:val="20"/>
          <w:szCs w:val="20"/>
          <w:lang w:val="en-US"/>
        </w:rPr>
        <w:t xml:space="preserve">For domestic workers, inspections may be carried out only with the consent of the employer, who is the owner </w:t>
      </w:r>
      <w:bookmarkStart w:id="0" w:name="_Hlk223958518"/>
      <w:r w:rsidRPr="009B2E75">
        <w:rPr>
          <w:rFonts w:ascii="Times New Roman" w:eastAsia="Times New Roman" w:hAnsi="Times New Roman" w:cs="Times New Roman"/>
          <w:sz w:val="20"/>
          <w:szCs w:val="20"/>
          <w:lang w:val="en-US"/>
        </w:rPr>
        <w:t>of the private dwelling</w:t>
      </w:r>
      <w:bookmarkEnd w:id="0"/>
      <w:r w:rsidRPr="009B2E75">
        <w:rPr>
          <w:rFonts w:ascii="Times New Roman" w:eastAsia="Times New Roman" w:hAnsi="Times New Roman" w:cs="Times New Roman"/>
          <w:sz w:val="20"/>
          <w:szCs w:val="20"/>
          <w:lang w:val="en-US"/>
        </w:rPr>
        <w:t>, as the privacy of such premises is guaranteed under section 9 of the Constitution.</w:t>
      </w:r>
    </w:p>
    <w:p w14:paraId="26EF3C69" w14:textId="77777777" w:rsidR="00D11258" w:rsidRPr="00DD1242" w:rsidRDefault="00D11258"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2ED45D0" w14:textId="104F567E" w:rsidR="00D11258" w:rsidRDefault="00D11258"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Otherwise, </w:t>
      </w:r>
      <w:r w:rsidR="009B2E75">
        <w:rPr>
          <w:rFonts w:ascii="Times New Roman" w:eastAsia="Times New Roman" w:hAnsi="Times New Roman" w:cs="Times New Roman"/>
          <w:sz w:val="20"/>
          <w:szCs w:val="20"/>
        </w:rPr>
        <w:t xml:space="preserve">the </w:t>
      </w:r>
      <w:r w:rsidRPr="00DD1242">
        <w:rPr>
          <w:rFonts w:ascii="Times New Roman" w:eastAsia="Times New Roman" w:hAnsi="Times New Roman" w:cs="Times New Roman"/>
          <w:sz w:val="20"/>
          <w:szCs w:val="20"/>
        </w:rPr>
        <w:t>owner</w:t>
      </w:r>
      <w:r w:rsidR="009B2E75" w:rsidRPr="009B2E75">
        <w:rPr>
          <w:rFonts w:ascii="Times New Roman" w:eastAsia="Times New Roman" w:hAnsi="Times New Roman" w:cs="Times New Roman"/>
          <w:sz w:val="20"/>
          <w:szCs w:val="20"/>
          <w:lang w:val="en-US"/>
        </w:rPr>
        <w:t xml:space="preserve"> of the private dwelling</w:t>
      </w:r>
      <w:r w:rsidR="009B2E75">
        <w:rPr>
          <w:rFonts w:ascii="Times New Roman" w:eastAsia="Times New Roman" w:hAnsi="Times New Roman" w:cs="Times New Roman"/>
          <w:sz w:val="20"/>
          <w:szCs w:val="20"/>
        </w:rPr>
        <w:t xml:space="preserve">, </w:t>
      </w:r>
      <w:r w:rsidRPr="00DD1242">
        <w:rPr>
          <w:rFonts w:ascii="Times New Roman" w:eastAsia="Times New Roman" w:hAnsi="Times New Roman" w:cs="Times New Roman"/>
          <w:sz w:val="20"/>
          <w:szCs w:val="20"/>
        </w:rPr>
        <w:t>who may also be an employer of one or more household workers</w:t>
      </w:r>
      <w:r w:rsidR="009B2E75">
        <w:rPr>
          <w:rFonts w:ascii="Times New Roman" w:eastAsia="Times New Roman" w:hAnsi="Times New Roman" w:cs="Times New Roman"/>
          <w:sz w:val="20"/>
          <w:szCs w:val="20"/>
        </w:rPr>
        <w:t>,</w:t>
      </w:r>
      <w:r w:rsidRPr="00DD1242">
        <w:rPr>
          <w:rFonts w:ascii="Times New Roman" w:eastAsia="Times New Roman" w:hAnsi="Times New Roman" w:cs="Times New Roman"/>
          <w:sz w:val="20"/>
          <w:szCs w:val="20"/>
        </w:rPr>
        <w:t xml:space="preserve"> can be requested or summoned by the MLIR to appear at any of its 17 regional labour offices to answer any query by labour inspectors relating to complaints</w:t>
      </w:r>
      <w:r w:rsidR="009B2E75">
        <w:rPr>
          <w:rFonts w:ascii="Times New Roman" w:eastAsia="Times New Roman" w:hAnsi="Times New Roman" w:cs="Times New Roman"/>
          <w:sz w:val="20"/>
          <w:szCs w:val="20"/>
        </w:rPr>
        <w:t xml:space="preserve"> of</w:t>
      </w:r>
      <w:r w:rsidRPr="00DD1242">
        <w:rPr>
          <w:rFonts w:ascii="Times New Roman" w:eastAsia="Times New Roman" w:hAnsi="Times New Roman" w:cs="Times New Roman"/>
          <w:sz w:val="20"/>
          <w:szCs w:val="20"/>
        </w:rPr>
        <w:t xml:space="preserve"> alleged breaches of legislation regard</w:t>
      </w:r>
      <w:r w:rsidR="009B2E75">
        <w:rPr>
          <w:rFonts w:ascii="Times New Roman" w:eastAsia="Times New Roman" w:hAnsi="Times New Roman" w:cs="Times New Roman"/>
          <w:sz w:val="20"/>
          <w:szCs w:val="20"/>
        </w:rPr>
        <w:t>ing</w:t>
      </w:r>
      <w:r w:rsidRPr="00DD1242">
        <w:rPr>
          <w:rFonts w:ascii="Times New Roman" w:eastAsia="Times New Roman" w:hAnsi="Times New Roman" w:cs="Times New Roman"/>
          <w:sz w:val="20"/>
          <w:szCs w:val="20"/>
        </w:rPr>
        <w:t xml:space="preserve"> conditions of work of domestic workers.</w:t>
      </w:r>
    </w:p>
    <w:p w14:paraId="3A4C9486" w14:textId="77777777" w:rsidR="009B2E75" w:rsidRPr="00192BF9" w:rsidRDefault="009B2E75" w:rsidP="00192BF9">
      <w:pPr>
        <w:widowControl w:val="0"/>
        <w:autoSpaceDE w:val="0"/>
        <w:autoSpaceDN w:val="0"/>
        <w:spacing w:after="0" w:line="240" w:lineRule="auto"/>
        <w:jc w:val="both"/>
        <w:rPr>
          <w:rFonts w:ascii="Times New Roman" w:eastAsia="Times New Roman" w:hAnsi="Times New Roman" w:cs="Times New Roman"/>
          <w:sz w:val="20"/>
          <w:szCs w:val="20"/>
        </w:rPr>
      </w:pPr>
    </w:p>
    <w:p w14:paraId="48E3266F" w14:textId="65182B36" w:rsidR="00825044" w:rsidRPr="00DD1242" w:rsidRDefault="00825044"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Mauritius has ratified the ILO Convention No. 190 Violence and Harassment Convention, 2019 </w:t>
      </w:r>
      <w:r w:rsidR="004B601D">
        <w:rPr>
          <w:rFonts w:ascii="Times New Roman" w:eastAsia="Times New Roman" w:hAnsi="Times New Roman" w:cs="Times New Roman"/>
          <w:sz w:val="20"/>
          <w:szCs w:val="20"/>
        </w:rPr>
        <w:t>in</w:t>
      </w:r>
      <w:r w:rsidRPr="00DD1242">
        <w:rPr>
          <w:rFonts w:ascii="Times New Roman" w:eastAsia="Times New Roman" w:hAnsi="Times New Roman" w:cs="Times New Roman"/>
          <w:sz w:val="20"/>
          <w:szCs w:val="20"/>
        </w:rPr>
        <w:t xml:space="preserve"> July 2021.  Moreover, Section 114 of the WRA addresses workplace violence and harassment by making any such act an offence and offers remedial actions to workers who are victims of acts of verbal, physical, or sexual harassment. </w:t>
      </w:r>
    </w:p>
    <w:p w14:paraId="667D7E2E" w14:textId="77777777" w:rsidR="00825044" w:rsidRPr="00DD1242" w:rsidRDefault="00825044"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2602131" w14:textId="17BD7FD8" w:rsidR="00825044" w:rsidRDefault="00825044"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Section 114(2) to (5) of the WRA binds the employer to take corrective measures to address the issue, failing which he may also be liable as a party to the offence. The Act ensures that perpetrators are brought to Court and sanctioned for their wrongdoings as appropriate. The penalty is a fine not exceeding Rs 100,000 and imprisonment for a term not exceeding 5 years.</w:t>
      </w:r>
    </w:p>
    <w:p w14:paraId="4C5637C2" w14:textId="77777777" w:rsidR="008851C9" w:rsidRDefault="008851C9" w:rsidP="008851C9">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12DB5A0" w14:textId="0EF479B9" w:rsidR="008851C9" w:rsidRPr="008851C9" w:rsidRDefault="008851C9" w:rsidP="008851C9">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8851C9">
        <w:rPr>
          <w:rFonts w:ascii="Times New Roman" w:eastAsia="Times New Roman" w:hAnsi="Times New Roman" w:cs="Times New Roman"/>
          <w:sz w:val="20"/>
          <w:szCs w:val="20"/>
        </w:rPr>
        <w:t>A Sexual Harassment Workplace Policy approved in 2024 is mandatory across all Ministries/Departments, outlining procedures for complaints</w:t>
      </w:r>
      <w:r>
        <w:rPr>
          <w:rFonts w:ascii="Times New Roman" w:eastAsia="Times New Roman" w:hAnsi="Times New Roman" w:cs="Times New Roman"/>
          <w:sz w:val="20"/>
          <w:szCs w:val="20"/>
        </w:rPr>
        <w:t xml:space="preserve"> with monitoring conducted twice yearly.</w:t>
      </w:r>
    </w:p>
    <w:p w14:paraId="43DF857B" w14:textId="77777777" w:rsidR="00825044" w:rsidRPr="008851C9" w:rsidRDefault="00825044" w:rsidP="008851C9">
      <w:pPr>
        <w:widowControl w:val="0"/>
        <w:autoSpaceDE w:val="0"/>
        <w:autoSpaceDN w:val="0"/>
        <w:spacing w:after="0" w:line="240" w:lineRule="auto"/>
        <w:jc w:val="both"/>
        <w:rPr>
          <w:rFonts w:ascii="Times New Roman" w:eastAsia="Times New Roman" w:hAnsi="Times New Roman" w:cs="Times New Roman"/>
          <w:sz w:val="20"/>
          <w:szCs w:val="20"/>
        </w:rPr>
      </w:pPr>
    </w:p>
    <w:p w14:paraId="3A57D3E7" w14:textId="16C33965" w:rsidR="00AE7851" w:rsidRPr="00D00658" w:rsidRDefault="00825044" w:rsidP="00AE7851">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No case of sexual harassment has been registered for migrant workers for period January 2024 up to </w:t>
      </w:r>
      <w:r w:rsidR="00BF53E9">
        <w:rPr>
          <w:rFonts w:ascii="Times New Roman" w:eastAsia="Times New Roman" w:hAnsi="Times New Roman" w:cs="Times New Roman"/>
          <w:sz w:val="20"/>
          <w:szCs w:val="20"/>
        </w:rPr>
        <w:t>December</w:t>
      </w:r>
      <w:r w:rsidRPr="00DD1242">
        <w:rPr>
          <w:rFonts w:ascii="Times New Roman" w:eastAsia="Times New Roman" w:hAnsi="Times New Roman" w:cs="Times New Roman"/>
          <w:sz w:val="20"/>
          <w:szCs w:val="20"/>
        </w:rPr>
        <w:t xml:space="preserve"> 2025.</w:t>
      </w:r>
    </w:p>
    <w:p w14:paraId="18FBF398" w14:textId="77777777" w:rsidR="00AE7851" w:rsidRPr="00AE7851" w:rsidRDefault="00AE7851" w:rsidP="00AE7851">
      <w:pPr>
        <w:widowControl w:val="0"/>
        <w:autoSpaceDE w:val="0"/>
        <w:autoSpaceDN w:val="0"/>
        <w:spacing w:after="0" w:line="240" w:lineRule="auto"/>
        <w:jc w:val="both"/>
        <w:rPr>
          <w:rFonts w:ascii="Times New Roman" w:eastAsia="Times New Roman" w:hAnsi="Times New Roman" w:cs="Times New Roman"/>
          <w:bCs/>
          <w:sz w:val="20"/>
          <w:szCs w:val="20"/>
        </w:rPr>
      </w:pPr>
    </w:p>
    <w:tbl>
      <w:tblPr>
        <w:tblStyle w:val="TableGrid"/>
        <w:tblW w:w="8221" w:type="dxa"/>
        <w:tblInd w:w="811" w:type="dxa"/>
        <w:tblLayout w:type="fixed"/>
        <w:tblLook w:val="04A0" w:firstRow="1" w:lastRow="0" w:firstColumn="1" w:lastColumn="0" w:noHBand="0" w:noVBand="1"/>
      </w:tblPr>
      <w:tblGrid>
        <w:gridCol w:w="708"/>
        <w:gridCol w:w="1311"/>
        <w:gridCol w:w="426"/>
        <w:gridCol w:w="248"/>
        <w:gridCol w:w="425"/>
        <w:gridCol w:w="425"/>
        <w:gridCol w:w="426"/>
        <w:gridCol w:w="425"/>
        <w:gridCol w:w="425"/>
        <w:gridCol w:w="425"/>
        <w:gridCol w:w="426"/>
        <w:gridCol w:w="425"/>
        <w:gridCol w:w="425"/>
        <w:gridCol w:w="461"/>
        <w:gridCol w:w="390"/>
        <w:gridCol w:w="425"/>
        <w:gridCol w:w="425"/>
      </w:tblGrid>
      <w:tr w:rsidR="00825044" w:rsidRPr="00825044" w14:paraId="142B11D2" w14:textId="77777777" w:rsidTr="00192BF9">
        <w:trPr>
          <w:trHeight w:val="706"/>
        </w:trPr>
        <w:tc>
          <w:tcPr>
            <w:tcW w:w="708" w:type="dxa"/>
            <w:vMerge w:val="restart"/>
            <w:vAlign w:val="center"/>
          </w:tcPr>
          <w:p w14:paraId="720FDB31" w14:textId="77777777" w:rsidR="00825044" w:rsidRPr="00825044" w:rsidRDefault="00825044" w:rsidP="00192BF9">
            <w:pPr>
              <w:widowControl w:val="0"/>
              <w:autoSpaceDE w:val="0"/>
              <w:autoSpaceDN w:val="0"/>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Year</w:t>
            </w:r>
          </w:p>
        </w:tc>
        <w:tc>
          <w:tcPr>
            <w:tcW w:w="1311" w:type="dxa"/>
            <w:vMerge w:val="restart"/>
            <w:vAlign w:val="center"/>
            <w:hideMark/>
          </w:tcPr>
          <w:p w14:paraId="6558D9BD" w14:textId="77777777" w:rsidR="00825044" w:rsidRPr="00825044" w:rsidRDefault="00825044" w:rsidP="00192BF9">
            <w:pPr>
              <w:widowControl w:val="0"/>
              <w:autoSpaceDE w:val="0"/>
              <w:autoSpaceDN w:val="0"/>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 xml:space="preserve">Type of complaints for </w:t>
            </w:r>
            <w:r w:rsidRPr="00825044">
              <w:rPr>
                <w:rFonts w:ascii="Times New Roman" w:eastAsia="Times New Roman" w:hAnsi="Times New Roman" w:cs="Times New Roman"/>
                <w:b/>
                <w:bCs/>
                <w:sz w:val="20"/>
                <w:szCs w:val="20"/>
                <w:u w:val="single"/>
                <w:lang w:val="en-GB"/>
              </w:rPr>
              <w:t>local workers</w:t>
            </w:r>
          </w:p>
        </w:tc>
        <w:tc>
          <w:tcPr>
            <w:tcW w:w="1099" w:type="dxa"/>
            <w:gridSpan w:val="3"/>
            <w:vAlign w:val="center"/>
            <w:hideMark/>
          </w:tcPr>
          <w:p w14:paraId="1CA61A14" w14:textId="77777777" w:rsidR="00825044" w:rsidRPr="00825044" w:rsidRDefault="00825044" w:rsidP="00192BF9">
            <w:pPr>
              <w:widowControl w:val="0"/>
              <w:autoSpaceDE w:val="0"/>
              <w:autoSpaceDN w:val="0"/>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Brought Forward (B/f) Cases prior to 2024</w:t>
            </w:r>
          </w:p>
        </w:tc>
        <w:tc>
          <w:tcPr>
            <w:tcW w:w="1276" w:type="dxa"/>
            <w:gridSpan w:val="3"/>
            <w:noWrap/>
            <w:vAlign w:val="center"/>
            <w:hideMark/>
          </w:tcPr>
          <w:p w14:paraId="2B4332C1" w14:textId="77777777" w:rsidR="00825044" w:rsidRPr="00825044" w:rsidRDefault="00825044" w:rsidP="00192BF9">
            <w:pPr>
              <w:widowControl w:val="0"/>
              <w:autoSpaceDE w:val="0"/>
              <w:autoSpaceDN w:val="0"/>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Registered Cases</w:t>
            </w:r>
          </w:p>
        </w:tc>
        <w:tc>
          <w:tcPr>
            <w:tcW w:w="1276" w:type="dxa"/>
            <w:gridSpan w:val="3"/>
            <w:vAlign w:val="center"/>
            <w:hideMark/>
          </w:tcPr>
          <w:p w14:paraId="4BFEE683" w14:textId="77777777" w:rsidR="00825044" w:rsidRPr="00825044" w:rsidRDefault="00825044" w:rsidP="00192BF9">
            <w:pPr>
              <w:widowControl w:val="0"/>
              <w:autoSpaceDE w:val="0"/>
              <w:autoSpaceDN w:val="0"/>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Total (</w:t>
            </w:r>
            <w:proofErr w:type="spellStart"/>
            <w:r w:rsidRPr="00825044">
              <w:rPr>
                <w:rFonts w:ascii="Times New Roman" w:eastAsia="Times New Roman" w:hAnsi="Times New Roman" w:cs="Times New Roman"/>
                <w:b/>
                <w:bCs/>
                <w:sz w:val="20"/>
                <w:szCs w:val="20"/>
                <w:lang w:val="en-GB"/>
              </w:rPr>
              <w:t>B/f</w:t>
            </w:r>
            <w:proofErr w:type="spellEnd"/>
            <w:r w:rsidRPr="00825044">
              <w:rPr>
                <w:rFonts w:ascii="Times New Roman" w:eastAsia="Times New Roman" w:hAnsi="Times New Roman" w:cs="Times New Roman"/>
                <w:b/>
                <w:bCs/>
                <w:sz w:val="20"/>
                <w:szCs w:val="20"/>
                <w:lang w:val="en-GB"/>
              </w:rPr>
              <w:t xml:space="preserve"> + Registered)</w:t>
            </w:r>
          </w:p>
        </w:tc>
        <w:tc>
          <w:tcPr>
            <w:tcW w:w="1311" w:type="dxa"/>
            <w:gridSpan w:val="3"/>
            <w:vAlign w:val="center"/>
          </w:tcPr>
          <w:p w14:paraId="0CDE059C" w14:textId="77777777" w:rsidR="00825044" w:rsidRPr="00825044" w:rsidRDefault="00825044" w:rsidP="00192BF9">
            <w:pPr>
              <w:widowControl w:val="0"/>
              <w:autoSpaceDE w:val="0"/>
              <w:autoSpaceDN w:val="0"/>
              <w:rPr>
                <w:rFonts w:ascii="Times New Roman" w:eastAsia="Times New Roman" w:hAnsi="Times New Roman" w:cs="Times New Roman"/>
                <w:bCs/>
                <w:sz w:val="20"/>
                <w:szCs w:val="20"/>
                <w:lang w:val="en-GB"/>
              </w:rPr>
            </w:pPr>
            <w:r w:rsidRPr="00825044">
              <w:rPr>
                <w:rFonts w:ascii="Times New Roman" w:eastAsia="Times New Roman" w:hAnsi="Times New Roman" w:cs="Times New Roman"/>
                <w:b/>
                <w:bCs/>
                <w:sz w:val="20"/>
                <w:szCs w:val="20"/>
                <w:lang w:val="en-GB"/>
              </w:rPr>
              <w:t>Resolved Cases</w:t>
            </w:r>
          </w:p>
        </w:tc>
        <w:tc>
          <w:tcPr>
            <w:tcW w:w="1240" w:type="dxa"/>
            <w:gridSpan w:val="3"/>
            <w:vAlign w:val="center"/>
          </w:tcPr>
          <w:p w14:paraId="3C89F93B" w14:textId="77777777" w:rsidR="00825044" w:rsidRPr="00825044" w:rsidRDefault="00825044" w:rsidP="00192BF9">
            <w:pPr>
              <w:widowControl w:val="0"/>
              <w:autoSpaceDE w:val="0"/>
              <w:autoSpaceDN w:val="0"/>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Pending Cases</w:t>
            </w:r>
          </w:p>
        </w:tc>
      </w:tr>
      <w:tr w:rsidR="00825044" w:rsidRPr="00825044" w14:paraId="72F98241" w14:textId="77777777" w:rsidTr="00192BF9">
        <w:trPr>
          <w:trHeight w:val="350"/>
        </w:trPr>
        <w:tc>
          <w:tcPr>
            <w:tcW w:w="708" w:type="dxa"/>
            <w:vMerge/>
            <w:vAlign w:val="center"/>
          </w:tcPr>
          <w:p w14:paraId="53576068"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p>
        </w:tc>
        <w:tc>
          <w:tcPr>
            <w:tcW w:w="1311" w:type="dxa"/>
            <w:vMerge/>
            <w:vAlign w:val="center"/>
            <w:hideMark/>
          </w:tcPr>
          <w:p w14:paraId="5A1A5BAF"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p>
        </w:tc>
        <w:tc>
          <w:tcPr>
            <w:tcW w:w="426" w:type="dxa"/>
            <w:noWrap/>
            <w:vAlign w:val="center"/>
            <w:hideMark/>
          </w:tcPr>
          <w:p w14:paraId="403C239D"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M</w:t>
            </w:r>
          </w:p>
        </w:tc>
        <w:tc>
          <w:tcPr>
            <w:tcW w:w="248" w:type="dxa"/>
            <w:noWrap/>
            <w:vAlign w:val="center"/>
            <w:hideMark/>
          </w:tcPr>
          <w:p w14:paraId="5E2F0C1C"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F</w:t>
            </w:r>
          </w:p>
        </w:tc>
        <w:tc>
          <w:tcPr>
            <w:tcW w:w="425" w:type="dxa"/>
            <w:noWrap/>
            <w:vAlign w:val="center"/>
            <w:hideMark/>
          </w:tcPr>
          <w:p w14:paraId="4DF0725A"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T</w:t>
            </w:r>
          </w:p>
        </w:tc>
        <w:tc>
          <w:tcPr>
            <w:tcW w:w="425" w:type="dxa"/>
            <w:noWrap/>
            <w:vAlign w:val="center"/>
            <w:hideMark/>
          </w:tcPr>
          <w:p w14:paraId="1C5FBAEB"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M</w:t>
            </w:r>
          </w:p>
        </w:tc>
        <w:tc>
          <w:tcPr>
            <w:tcW w:w="426" w:type="dxa"/>
            <w:noWrap/>
            <w:vAlign w:val="center"/>
            <w:hideMark/>
          </w:tcPr>
          <w:p w14:paraId="1F928325"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F</w:t>
            </w:r>
          </w:p>
        </w:tc>
        <w:tc>
          <w:tcPr>
            <w:tcW w:w="425" w:type="dxa"/>
            <w:noWrap/>
            <w:vAlign w:val="center"/>
            <w:hideMark/>
          </w:tcPr>
          <w:p w14:paraId="52BDD7A4"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T</w:t>
            </w:r>
          </w:p>
        </w:tc>
        <w:tc>
          <w:tcPr>
            <w:tcW w:w="425" w:type="dxa"/>
            <w:noWrap/>
            <w:vAlign w:val="center"/>
            <w:hideMark/>
          </w:tcPr>
          <w:p w14:paraId="58068711"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M</w:t>
            </w:r>
          </w:p>
        </w:tc>
        <w:tc>
          <w:tcPr>
            <w:tcW w:w="425" w:type="dxa"/>
            <w:noWrap/>
            <w:vAlign w:val="center"/>
            <w:hideMark/>
          </w:tcPr>
          <w:p w14:paraId="0D7884E0"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F</w:t>
            </w:r>
          </w:p>
        </w:tc>
        <w:tc>
          <w:tcPr>
            <w:tcW w:w="426" w:type="dxa"/>
            <w:noWrap/>
            <w:vAlign w:val="center"/>
            <w:hideMark/>
          </w:tcPr>
          <w:p w14:paraId="638E35DA"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T</w:t>
            </w:r>
          </w:p>
        </w:tc>
        <w:tc>
          <w:tcPr>
            <w:tcW w:w="425" w:type="dxa"/>
            <w:vAlign w:val="center"/>
          </w:tcPr>
          <w:p w14:paraId="61B4DA0A"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M</w:t>
            </w:r>
          </w:p>
        </w:tc>
        <w:tc>
          <w:tcPr>
            <w:tcW w:w="425" w:type="dxa"/>
            <w:vAlign w:val="center"/>
          </w:tcPr>
          <w:p w14:paraId="721D9669"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F</w:t>
            </w:r>
          </w:p>
        </w:tc>
        <w:tc>
          <w:tcPr>
            <w:tcW w:w="461" w:type="dxa"/>
            <w:vAlign w:val="center"/>
          </w:tcPr>
          <w:p w14:paraId="74201FBF"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T</w:t>
            </w:r>
          </w:p>
        </w:tc>
        <w:tc>
          <w:tcPr>
            <w:tcW w:w="390" w:type="dxa"/>
            <w:vAlign w:val="center"/>
          </w:tcPr>
          <w:p w14:paraId="0F6EC7EB"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M</w:t>
            </w:r>
          </w:p>
        </w:tc>
        <w:tc>
          <w:tcPr>
            <w:tcW w:w="425" w:type="dxa"/>
            <w:vAlign w:val="center"/>
          </w:tcPr>
          <w:p w14:paraId="27F83AA5"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F</w:t>
            </w:r>
          </w:p>
        </w:tc>
        <w:tc>
          <w:tcPr>
            <w:tcW w:w="425" w:type="dxa"/>
            <w:vAlign w:val="center"/>
          </w:tcPr>
          <w:p w14:paraId="78EE8F39" w14:textId="77777777" w:rsidR="00825044" w:rsidRPr="00825044" w:rsidRDefault="00825044" w:rsidP="00825044">
            <w:pPr>
              <w:widowControl w:val="0"/>
              <w:autoSpaceDE w:val="0"/>
              <w:autoSpaceDN w:val="0"/>
              <w:jc w:val="both"/>
              <w:rPr>
                <w:rFonts w:ascii="Times New Roman" w:eastAsia="Times New Roman" w:hAnsi="Times New Roman" w:cs="Times New Roman"/>
                <w:b/>
                <w:bCs/>
                <w:sz w:val="20"/>
                <w:szCs w:val="20"/>
                <w:lang w:val="en-GB"/>
              </w:rPr>
            </w:pPr>
            <w:r w:rsidRPr="00825044">
              <w:rPr>
                <w:rFonts w:ascii="Times New Roman" w:eastAsia="Times New Roman" w:hAnsi="Times New Roman" w:cs="Times New Roman"/>
                <w:b/>
                <w:bCs/>
                <w:sz w:val="20"/>
                <w:szCs w:val="20"/>
                <w:lang w:val="en-GB"/>
              </w:rPr>
              <w:t>T</w:t>
            </w:r>
          </w:p>
        </w:tc>
      </w:tr>
      <w:tr w:rsidR="00825044" w:rsidRPr="00825044" w14:paraId="0F58D55C" w14:textId="77777777" w:rsidTr="00192BF9">
        <w:trPr>
          <w:trHeight w:val="350"/>
        </w:trPr>
        <w:tc>
          <w:tcPr>
            <w:tcW w:w="708" w:type="dxa"/>
            <w:vAlign w:val="center"/>
          </w:tcPr>
          <w:p w14:paraId="6906DDE3"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2024</w:t>
            </w:r>
          </w:p>
        </w:tc>
        <w:tc>
          <w:tcPr>
            <w:tcW w:w="1311" w:type="dxa"/>
            <w:noWrap/>
            <w:vAlign w:val="center"/>
            <w:hideMark/>
          </w:tcPr>
          <w:p w14:paraId="477B4B6B"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 </w:t>
            </w:r>
            <w:r w:rsidRPr="00825044">
              <w:rPr>
                <w:rFonts w:ascii="Times New Roman" w:eastAsia="Times New Roman" w:hAnsi="Times New Roman" w:cs="Times New Roman"/>
                <w:bCs/>
                <w:i/>
                <w:iCs/>
                <w:sz w:val="20"/>
                <w:szCs w:val="20"/>
                <w:lang w:val="en-GB"/>
              </w:rPr>
              <w:t>Sexual Harassment</w:t>
            </w:r>
          </w:p>
        </w:tc>
        <w:tc>
          <w:tcPr>
            <w:tcW w:w="426" w:type="dxa"/>
            <w:noWrap/>
            <w:vAlign w:val="center"/>
            <w:hideMark/>
          </w:tcPr>
          <w:p w14:paraId="60092EAC"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1</w:t>
            </w:r>
          </w:p>
        </w:tc>
        <w:tc>
          <w:tcPr>
            <w:tcW w:w="248" w:type="dxa"/>
            <w:noWrap/>
            <w:vAlign w:val="center"/>
            <w:hideMark/>
          </w:tcPr>
          <w:p w14:paraId="5B505E6A"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8</w:t>
            </w:r>
          </w:p>
        </w:tc>
        <w:tc>
          <w:tcPr>
            <w:tcW w:w="425" w:type="dxa"/>
            <w:noWrap/>
            <w:vAlign w:val="center"/>
            <w:hideMark/>
          </w:tcPr>
          <w:p w14:paraId="3542F1DC"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9</w:t>
            </w:r>
          </w:p>
        </w:tc>
        <w:tc>
          <w:tcPr>
            <w:tcW w:w="425" w:type="dxa"/>
            <w:noWrap/>
            <w:vAlign w:val="center"/>
            <w:hideMark/>
          </w:tcPr>
          <w:p w14:paraId="6445473B"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0</w:t>
            </w:r>
          </w:p>
        </w:tc>
        <w:tc>
          <w:tcPr>
            <w:tcW w:w="426" w:type="dxa"/>
            <w:noWrap/>
            <w:vAlign w:val="center"/>
            <w:hideMark/>
          </w:tcPr>
          <w:p w14:paraId="50CA991F"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16</w:t>
            </w:r>
          </w:p>
        </w:tc>
        <w:tc>
          <w:tcPr>
            <w:tcW w:w="425" w:type="dxa"/>
            <w:noWrap/>
            <w:vAlign w:val="center"/>
            <w:hideMark/>
          </w:tcPr>
          <w:p w14:paraId="07610951"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16</w:t>
            </w:r>
          </w:p>
        </w:tc>
        <w:tc>
          <w:tcPr>
            <w:tcW w:w="425" w:type="dxa"/>
            <w:noWrap/>
            <w:vAlign w:val="center"/>
            <w:hideMark/>
          </w:tcPr>
          <w:p w14:paraId="30AF0DBE"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1</w:t>
            </w:r>
          </w:p>
        </w:tc>
        <w:tc>
          <w:tcPr>
            <w:tcW w:w="425" w:type="dxa"/>
            <w:noWrap/>
            <w:vAlign w:val="center"/>
            <w:hideMark/>
          </w:tcPr>
          <w:p w14:paraId="46AEF708"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24</w:t>
            </w:r>
          </w:p>
        </w:tc>
        <w:tc>
          <w:tcPr>
            <w:tcW w:w="426" w:type="dxa"/>
            <w:noWrap/>
            <w:vAlign w:val="center"/>
            <w:hideMark/>
          </w:tcPr>
          <w:p w14:paraId="4147D2E9"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25</w:t>
            </w:r>
          </w:p>
        </w:tc>
        <w:tc>
          <w:tcPr>
            <w:tcW w:w="425" w:type="dxa"/>
            <w:vAlign w:val="center"/>
          </w:tcPr>
          <w:p w14:paraId="7B7308C9"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1</w:t>
            </w:r>
          </w:p>
        </w:tc>
        <w:tc>
          <w:tcPr>
            <w:tcW w:w="425" w:type="dxa"/>
            <w:vAlign w:val="center"/>
          </w:tcPr>
          <w:p w14:paraId="0725068D"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19</w:t>
            </w:r>
          </w:p>
        </w:tc>
        <w:tc>
          <w:tcPr>
            <w:tcW w:w="461" w:type="dxa"/>
            <w:vAlign w:val="center"/>
          </w:tcPr>
          <w:p w14:paraId="327908B2"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20</w:t>
            </w:r>
          </w:p>
        </w:tc>
        <w:tc>
          <w:tcPr>
            <w:tcW w:w="390" w:type="dxa"/>
            <w:vAlign w:val="center"/>
          </w:tcPr>
          <w:p w14:paraId="684F545A"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0</w:t>
            </w:r>
          </w:p>
        </w:tc>
        <w:tc>
          <w:tcPr>
            <w:tcW w:w="425" w:type="dxa"/>
            <w:vAlign w:val="center"/>
          </w:tcPr>
          <w:p w14:paraId="4663E9AB"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5</w:t>
            </w:r>
          </w:p>
        </w:tc>
        <w:tc>
          <w:tcPr>
            <w:tcW w:w="425" w:type="dxa"/>
            <w:vAlign w:val="center"/>
          </w:tcPr>
          <w:p w14:paraId="02083152"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5</w:t>
            </w:r>
          </w:p>
        </w:tc>
      </w:tr>
      <w:tr w:rsidR="00825044" w:rsidRPr="00825044" w14:paraId="087E6EAE" w14:textId="77777777" w:rsidTr="00192BF9">
        <w:trPr>
          <w:trHeight w:val="350"/>
        </w:trPr>
        <w:tc>
          <w:tcPr>
            <w:tcW w:w="708" w:type="dxa"/>
            <w:vAlign w:val="center"/>
          </w:tcPr>
          <w:p w14:paraId="5DFDD13C" w14:textId="1EC2BEB5"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 xml:space="preserve">Jan- </w:t>
            </w:r>
            <w:r w:rsidR="00BF53E9">
              <w:rPr>
                <w:rFonts w:ascii="Times New Roman" w:eastAsia="Times New Roman" w:hAnsi="Times New Roman" w:cs="Times New Roman"/>
                <w:bCs/>
                <w:sz w:val="20"/>
                <w:szCs w:val="20"/>
                <w:lang w:val="en-GB"/>
              </w:rPr>
              <w:t>Dec</w:t>
            </w:r>
            <w:r w:rsidRPr="00825044">
              <w:rPr>
                <w:rFonts w:ascii="Times New Roman" w:eastAsia="Times New Roman" w:hAnsi="Times New Roman" w:cs="Times New Roman"/>
                <w:bCs/>
                <w:sz w:val="20"/>
                <w:szCs w:val="20"/>
                <w:lang w:val="en-GB"/>
              </w:rPr>
              <w:t xml:space="preserve"> 2025</w:t>
            </w:r>
          </w:p>
        </w:tc>
        <w:tc>
          <w:tcPr>
            <w:tcW w:w="1311" w:type="dxa"/>
            <w:noWrap/>
            <w:vAlign w:val="center"/>
          </w:tcPr>
          <w:p w14:paraId="6D50DF15"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i/>
                <w:iCs/>
                <w:sz w:val="20"/>
                <w:szCs w:val="20"/>
                <w:lang w:val="en-GB"/>
              </w:rPr>
              <w:t>Sexual Harassment</w:t>
            </w:r>
          </w:p>
        </w:tc>
        <w:tc>
          <w:tcPr>
            <w:tcW w:w="426" w:type="dxa"/>
            <w:noWrap/>
            <w:vAlign w:val="center"/>
          </w:tcPr>
          <w:p w14:paraId="528B253C"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0</w:t>
            </w:r>
          </w:p>
        </w:tc>
        <w:tc>
          <w:tcPr>
            <w:tcW w:w="248" w:type="dxa"/>
            <w:noWrap/>
            <w:vAlign w:val="center"/>
          </w:tcPr>
          <w:p w14:paraId="3F204B55"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5</w:t>
            </w:r>
          </w:p>
        </w:tc>
        <w:tc>
          <w:tcPr>
            <w:tcW w:w="425" w:type="dxa"/>
            <w:noWrap/>
            <w:vAlign w:val="center"/>
          </w:tcPr>
          <w:p w14:paraId="54F6E23B"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5</w:t>
            </w:r>
          </w:p>
        </w:tc>
        <w:tc>
          <w:tcPr>
            <w:tcW w:w="425" w:type="dxa"/>
            <w:noWrap/>
            <w:vAlign w:val="center"/>
          </w:tcPr>
          <w:p w14:paraId="1E51CFEC"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2</w:t>
            </w:r>
          </w:p>
        </w:tc>
        <w:tc>
          <w:tcPr>
            <w:tcW w:w="426" w:type="dxa"/>
            <w:noWrap/>
            <w:vAlign w:val="center"/>
          </w:tcPr>
          <w:p w14:paraId="43A24615" w14:textId="775A20A2" w:rsidR="00825044" w:rsidRPr="00825044" w:rsidRDefault="00BF53E9" w:rsidP="00825044">
            <w:pPr>
              <w:widowControl w:val="0"/>
              <w:autoSpaceDE w:val="0"/>
              <w:autoSpaceDN w:val="0"/>
              <w:jc w:val="both"/>
              <w:rPr>
                <w:rFonts w:ascii="Times New Roman" w:eastAsia="Times New Roman" w:hAnsi="Times New Roman" w:cs="Times New Roman"/>
                <w:bCs/>
                <w:sz w:val="20"/>
                <w:szCs w:val="20"/>
                <w:lang w:val="en-GB"/>
              </w:rPr>
            </w:pPr>
            <w:r>
              <w:rPr>
                <w:rFonts w:ascii="Times New Roman" w:eastAsia="Times New Roman" w:hAnsi="Times New Roman" w:cs="Times New Roman"/>
                <w:bCs/>
                <w:sz w:val="20"/>
                <w:szCs w:val="20"/>
                <w:lang w:val="en-GB"/>
              </w:rPr>
              <w:t>7</w:t>
            </w:r>
          </w:p>
        </w:tc>
        <w:tc>
          <w:tcPr>
            <w:tcW w:w="425" w:type="dxa"/>
            <w:noWrap/>
            <w:vAlign w:val="center"/>
          </w:tcPr>
          <w:p w14:paraId="43677A0E" w14:textId="1B9E82D7" w:rsidR="00825044" w:rsidRPr="00825044" w:rsidRDefault="00BF53E9" w:rsidP="00825044">
            <w:pPr>
              <w:widowControl w:val="0"/>
              <w:autoSpaceDE w:val="0"/>
              <w:autoSpaceDN w:val="0"/>
              <w:jc w:val="both"/>
              <w:rPr>
                <w:rFonts w:ascii="Times New Roman" w:eastAsia="Times New Roman" w:hAnsi="Times New Roman" w:cs="Times New Roman"/>
                <w:bCs/>
                <w:sz w:val="20"/>
                <w:szCs w:val="20"/>
                <w:lang w:val="en-GB"/>
              </w:rPr>
            </w:pPr>
            <w:r>
              <w:rPr>
                <w:rFonts w:ascii="Times New Roman" w:eastAsia="Times New Roman" w:hAnsi="Times New Roman" w:cs="Times New Roman"/>
                <w:bCs/>
                <w:sz w:val="20"/>
                <w:szCs w:val="20"/>
                <w:lang w:val="en-GB"/>
              </w:rPr>
              <w:t>9</w:t>
            </w:r>
          </w:p>
        </w:tc>
        <w:tc>
          <w:tcPr>
            <w:tcW w:w="425" w:type="dxa"/>
            <w:noWrap/>
            <w:vAlign w:val="center"/>
          </w:tcPr>
          <w:p w14:paraId="73C25089"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2</w:t>
            </w:r>
          </w:p>
        </w:tc>
        <w:tc>
          <w:tcPr>
            <w:tcW w:w="425" w:type="dxa"/>
            <w:noWrap/>
            <w:vAlign w:val="center"/>
          </w:tcPr>
          <w:p w14:paraId="009895BA" w14:textId="5BF21233"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1</w:t>
            </w:r>
            <w:r w:rsidR="00BF53E9">
              <w:rPr>
                <w:rFonts w:ascii="Times New Roman" w:eastAsia="Times New Roman" w:hAnsi="Times New Roman" w:cs="Times New Roman"/>
                <w:bCs/>
                <w:sz w:val="20"/>
                <w:szCs w:val="20"/>
                <w:lang w:val="en-GB"/>
              </w:rPr>
              <w:t>2</w:t>
            </w:r>
          </w:p>
        </w:tc>
        <w:tc>
          <w:tcPr>
            <w:tcW w:w="426" w:type="dxa"/>
            <w:noWrap/>
            <w:vAlign w:val="center"/>
          </w:tcPr>
          <w:p w14:paraId="78B4C115" w14:textId="55FC08E4"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1</w:t>
            </w:r>
            <w:r w:rsidR="00BF53E9">
              <w:rPr>
                <w:rFonts w:ascii="Times New Roman" w:eastAsia="Times New Roman" w:hAnsi="Times New Roman" w:cs="Times New Roman"/>
                <w:bCs/>
                <w:sz w:val="20"/>
                <w:szCs w:val="20"/>
                <w:lang w:val="en-GB"/>
              </w:rPr>
              <w:t>4</w:t>
            </w:r>
          </w:p>
        </w:tc>
        <w:tc>
          <w:tcPr>
            <w:tcW w:w="425" w:type="dxa"/>
            <w:vAlign w:val="center"/>
          </w:tcPr>
          <w:p w14:paraId="49602B88"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2</w:t>
            </w:r>
          </w:p>
        </w:tc>
        <w:tc>
          <w:tcPr>
            <w:tcW w:w="425" w:type="dxa"/>
            <w:vAlign w:val="center"/>
          </w:tcPr>
          <w:p w14:paraId="0972CAD0" w14:textId="06630258" w:rsidR="00825044" w:rsidRPr="00825044" w:rsidRDefault="00BF53E9" w:rsidP="00825044">
            <w:pPr>
              <w:widowControl w:val="0"/>
              <w:autoSpaceDE w:val="0"/>
              <w:autoSpaceDN w:val="0"/>
              <w:jc w:val="both"/>
              <w:rPr>
                <w:rFonts w:ascii="Times New Roman" w:eastAsia="Times New Roman" w:hAnsi="Times New Roman" w:cs="Times New Roman"/>
                <w:bCs/>
                <w:sz w:val="20"/>
                <w:szCs w:val="20"/>
                <w:lang w:val="en-GB"/>
              </w:rPr>
            </w:pPr>
            <w:r>
              <w:rPr>
                <w:rFonts w:ascii="Times New Roman" w:eastAsia="Times New Roman" w:hAnsi="Times New Roman" w:cs="Times New Roman"/>
                <w:bCs/>
                <w:sz w:val="20"/>
                <w:szCs w:val="20"/>
                <w:lang w:val="en-GB"/>
              </w:rPr>
              <w:t>8</w:t>
            </w:r>
          </w:p>
        </w:tc>
        <w:tc>
          <w:tcPr>
            <w:tcW w:w="461" w:type="dxa"/>
            <w:vAlign w:val="center"/>
          </w:tcPr>
          <w:p w14:paraId="13DB4F34" w14:textId="02C5FF4A" w:rsidR="00825044" w:rsidRPr="00825044" w:rsidRDefault="00BF53E9" w:rsidP="00825044">
            <w:pPr>
              <w:widowControl w:val="0"/>
              <w:autoSpaceDE w:val="0"/>
              <w:autoSpaceDN w:val="0"/>
              <w:jc w:val="both"/>
              <w:rPr>
                <w:rFonts w:ascii="Times New Roman" w:eastAsia="Times New Roman" w:hAnsi="Times New Roman" w:cs="Times New Roman"/>
                <w:bCs/>
                <w:sz w:val="20"/>
                <w:szCs w:val="20"/>
                <w:lang w:val="en-GB"/>
              </w:rPr>
            </w:pPr>
            <w:r>
              <w:rPr>
                <w:rFonts w:ascii="Times New Roman" w:eastAsia="Times New Roman" w:hAnsi="Times New Roman" w:cs="Times New Roman"/>
                <w:bCs/>
                <w:sz w:val="20"/>
                <w:szCs w:val="20"/>
                <w:lang w:val="en-GB"/>
              </w:rPr>
              <w:t>10</w:t>
            </w:r>
          </w:p>
        </w:tc>
        <w:tc>
          <w:tcPr>
            <w:tcW w:w="390" w:type="dxa"/>
            <w:vAlign w:val="center"/>
          </w:tcPr>
          <w:p w14:paraId="5F7A35DC" w14:textId="77777777" w:rsidR="00825044" w:rsidRPr="00825044" w:rsidRDefault="00825044" w:rsidP="00825044">
            <w:pPr>
              <w:widowControl w:val="0"/>
              <w:autoSpaceDE w:val="0"/>
              <w:autoSpaceDN w:val="0"/>
              <w:jc w:val="both"/>
              <w:rPr>
                <w:rFonts w:ascii="Times New Roman" w:eastAsia="Times New Roman" w:hAnsi="Times New Roman" w:cs="Times New Roman"/>
                <w:bCs/>
                <w:sz w:val="20"/>
                <w:szCs w:val="20"/>
                <w:lang w:val="en-GB"/>
              </w:rPr>
            </w:pPr>
            <w:r w:rsidRPr="00825044">
              <w:rPr>
                <w:rFonts w:ascii="Times New Roman" w:eastAsia="Times New Roman" w:hAnsi="Times New Roman" w:cs="Times New Roman"/>
                <w:bCs/>
                <w:sz w:val="20"/>
                <w:szCs w:val="20"/>
                <w:lang w:val="en-GB"/>
              </w:rPr>
              <w:t>0</w:t>
            </w:r>
          </w:p>
        </w:tc>
        <w:tc>
          <w:tcPr>
            <w:tcW w:w="425" w:type="dxa"/>
            <w:vAlign w:val="center"/>
          </w:tcPr>
          <w:p w14:paraId="6E712D0F" w14:textId="176D48D9" w:rsidR="00825044" w:rsidRPr="00825044" w:rsidRDefault="00BF53E9" w:rsidP="00825044">
            <w:pPr>
              <w:widowControl w:val="0"/>
              <w:autoSpaceDE w:val="0"/>
              <w:autoSpaceDN w:val="0"/>
              <w:jc w:val="both"/>
              <w:rPr>
                <w:rFonts w:ascii="Times New Roman" w:eastAsia="Times New Roman" w:hAnsi="Times New Roman" w:cs="Times New Roman"/>
                <w:bCs/>
                <w:sz w:val="20"/>
                <w:szCs w:val="20"/>
                <w:lang w:val="en-GB"/>
              </w:rPr>
            </w:pPr>
            <w:r>
              <w:rPr>
                <w:rFonts w:ascii="Times New Roman" w:eastAsia="Times New Roman" w:hAnsi="Times New Roman" w:cs="Times New Roman"/>
                <w:bCs/>
                <w:sz w:val="20"/>
                <w:szCs w:val="20"/>
                <w:lang w:val="en-GB"/>
              </w:rPr>
              <w:t>4</w:t>
            </w:r>
          </w:p>
        </w:tc>
        <w:tc>
          <w:tcPr>
            <w:tcW w:w="425" w:type="dxa"/>
            <w:vAlign w:val="center"/>
          </w:tcPr>
          <w:p w14:paraId="06DA871F" w14:textId="7D2FBED8" w:rsidR="00825044" w:rsidRPr="00825044" w:rsidRDefault="00BF53E9" w:rsidP="00825044">
            <w:pPr>
              <w:widowControl w:val="0"/>
              <w:autoSpaceDE w:val="0"/>
              <w:autoSpaceDN w:val="0"/>
              <w:jc w:val="both"/>
              <w:rPr>
                <w:rFonts w:ascii="Times New Roman" w:eastAsia="Times New Roman" w:hAnsi="Times New Roman" w:cs="Times New Roman"/>
                <w:bCs/>
                <w:sz w:val="20"/>
                <w:szCs w:val="20"/>
                <w:lang w:val="en-GB"/>
              </w:rPr>
            </w:pPr>
            <w:r>
              <w:rPr>
                <w:rFonts w:ascii="Times New Roman" w:eastAsia="Times New Roman" w:hAnsi="Times New Roman" w:cs="Times New Roman"/>
                <w:bCs/>
                <w:sz w:val="20"/>
                <w:szCs w:val="20"/>
                <w:lang w:val="en-GB"/>
              </w:rPr>
              <w:t>4</w:t>
            </w:r>
          </w:p>
        </w:tc>
      </w:tr>
    </w:tbl>
    <w:p w14:paraId="76667BF1" w14:textId="301AF508" w:rsidR="00825044" w:rsidRPr="00825044" w:rsidRDefault="00825044" w:rsidP="00825044">
      <w:pPr>
        <w:widowControl w:val="0"/>
        <w:autoSpaceDE w:val="0"/>
        <w:autoSpaceDN w:val="0"/>
        <w:spacing w:after="0" w:line="240" w:lineRule="auto"/>
        <w:jc w:val="both"/>
        <w:rPr>
          <w:rFonts w:ascii="Times New Roman" w:eastAsia="Times New Roman" w:hAnsi="Times New Roman" w:cs="Times New Roman"/>
          <w:b/>
          <w:sz w:val="20"/>
          <w:szCs w:val="20"/>
        </w:rPr>
      </w:pPr>
      <w:r w:rsidRPr="00825044">
        <w:rPr>
          <w:rFonts w:ascii="Times New Roman" w:eastAsia="Times New Roman" w:hAnsi="Times New Roman" w:cs="Times New Roman"/>
          <w:b/>
          <w:sz w:val="20"/>
          <w:szCs w:val="20"/>
        </w:rPr>
        <w:t xml:space="preserve">                Source: M</w:t>
      </w:r>
      <w:r w:rsidR="00D11258">
        <w:rPr>
          <w:rFonts w:ascii="Times New Roman" w:eastAsia="Times New Roman" w:hAnsi="Times New Roman" w:cs="Times New Roman"/>
          <w:b/>
          <w:sz w:val="20"/>
          <w:szCs w:val="20"/>
        </w:rPr>
        <w:t xml:space="preserve">LIR </w:t>
      </w:r>
      <w:r w:rsidRPr="00825044">
        <w:rPr>
          <w:rFonts w:ascii="Times New Roman" w:eastAsia="Times New Roman" w:hAnsi="Times New Roman" w:cs="Times New Roman"/>
          <w:b/>
          <w:sz w:val="20"/>
          <w:szCs w:val="20"/>
        </w:rPr>
        <w:t>(Labour Division)</w:t>
      </w:r>
    </w:p>
    <w:p w14:paraId="72414737" w14:textId="77777777" w:rsidR="00825044" w:rsidRPr="00825044" w:rsidRDefault="00825044" w:rsidP="00825044">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593F3E05" w14:textId="0485ADCF" w:rsidR="00AE7851" w:rsidRPr="00DD1242" w:rsidRDefault="00AE7851"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There are currently 30 Remuneration Regulations under the EReA and 2 Regulations under the WRA address</w:t>
      </w:r>
      <w:r w:rsidR="00D00658">
        <w:rPr>
          <w:rFonts w:ascii="Times New Roman" w:eastAsia="Times New Roman" w:hAnsi="Times New Roman" w:cs="Times New Roman"/>
          <w:sz w:val="20"/>
          <w:szCs w:val="20"/>
        </w:rPr>
        <w:t>ing</w:t>
      </w:r>
      <w:r w:rsidRPr="00DD1242">
        <w:rPr>
          <w:rFonts w:ascii="Times New Roman" w:eastAsia="Times New Roman" w:hAnsi="Times New Roman" w:cs="Times New Roman"/>
          <w:sz w:val="20"/>
          <w:szCs w:val="20"/>
        </w:rPr>
        <w:t xml:space="preserve"> the issue of minimum wages and other specific terms and conditions of employment of workers.</w:t>
      </w:r>
      <w:r w:rsidR="00D00658">
        <w:rPr>
          <w:rFonts w:ascii="Times New Roman" w:eastAsia="Times New Roman" w:hAnsi="Times New Roman" w:cs="Times New Roman"/>
          <w:sz w:val="20"/>
          <w:szCs w:val="20"/>
        </w:rPr>
        <w:t xml:space="preserve"> P</w:t>
      </w:r>
      <w:r w:rsidRPr="00DD1242">
        <w:rPr>
          <w:rFonts w:ascii="Times New Roman" w:eastAsia="Times New Roman" w:hAnsi="Times New Roman" w:cs="Times New Roman"/>
          <w:sz w:val="20"/>
          <w:szCs w:val="20"/>
        </w:rPr>
        <w:t>rovisions of the different legislations aim to protect workers employed i</w:t>
      </w:r>
      <w:r w:rsidR="00D00658">
        <w:rPr>
          <w:rFonts w:ascii="Times New Roman" w:eastAsia="Times New Roman" w:hAnsi="Times New Roman" w:cs="Times New Roman"/>
          <w:sz w:val="20"/>
          <w:szCs w:val="20"/>
        </w:rPr>
        <w:t>n both</w:t>
      </w:r>
      <w:r w:rsidRPr="00DD1242">
        <w:rPr>
          <w:rFonts w:ascii="Times New Roman" w:eastAsia="Times New Roman" w:hAnsi="Times New Roman" w:cs="Times New Roman"/>
          <w:sz w:val="20"/>
          <w:szCs w:val="20"/>
        </w:rPr>
        <w:t xml:space="preserve"> formal or informal economy or whether </w:t>
      </w:r>
      <w:r w:rsidR="00D00658">
        <w:rPr>
          <w:rFonts w:ascii="Times New Roman" w:eastAsia="Times New Roman" w:hAnsi="Times New Roman" w:cs="Times New Roman"/>
          <w:sz w:val="20"/>
          <w:szCs w:val="20"/>
        </w:rPr>
        <w:t>they</w:t>
      </w:r>
      <w:r w:rsidRPr="00DD1242">
        <w:rPr>
          <w:rFonts w:ascii="Times New Roman" w:eastAsia="Times New Roman" w:hAnsi="Times New Roman" w:cs="Times New Roman"/>
          <w:sz w:val="20"/>
          <w:szCs w:val="20"/>
        </w:rPr>
        <w:t xml:space="preserve"> ha</w:t>
      </w:r>
      <w:r w:rsidR="00D00658">
        <w:rPr>
          <w:rFonts w:ascii="Times New Roman" w:eastAsia="Times New Roman" w:hAnsi="Times New Roman" w:cs="Times New Roman"/>
          <w:sz w:val="20"/>
          <w:szCs w:val="20"/>
        </w:rPr>
        <w:t>ve</w:t>
      </w:r>
      <w:r w:rsidRPr="00DD1242">
        <w:rPr>
          <w:rFonts w:ascii="Times New Roman" w:eastAsia="Times New Roman" w:hAnsi="Times New Roman" w:cs="Times New Roman"/>
          <w:sz w:val="20"/>
          <w:szCs w:val="20"/>
        </w:rPr>
        <w:t xml:space="preserve"> a standard or non-standard contract of employment.  </w:t>
      </w:r>
      <w:r w:rsidR="00D00658">
        <w:rPr>
          <w:rFonts w:ascii="Times New Roman" w:eastAsia="Times New Roman" w:hAnsi="Times New Roman" w:cs="Times New Roman"/>
          <w:sz w:val="20"/>
          <w:szCs w:val="20"/>
        </w:rPr>
        <w:t>This</w:t>
      </w:r>
      <w:r w:rsidRPr="00DD1242">
        <w:rPr>
          <w:rFonts w:ascii="Times New Roman" w:eastAsia="Times New Roman" w:hAnsi="Times New Roman" w:cs="Times New Roman"/>
          <w:sz w:val="20"/>
          <w:szCs w:val="20"/>
        </w:rPr>
        <w:t xml:space="preserve"> includes part-time workers, share workers, service providers, atypical workers, home-workers and migrant workers.</w:t>
      </w:r>
    </w:p>
    <w:p w14:paraId="6A3B20C7" w14:textId="77777777" w:rsidR="00AE7851" w:rsidRPr="00DD1242" w:rsidRDefault="00AE7851"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179C008" w14:textId="6AA2448E" w:rsidR="00AE7851" w:rsidRDefault="00AE7851"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The Occupational Safety and Health Act 2005 applies to every place where work is done under a contract of employment, by a self employed or by an outworker.  The legislation covers atypical as well as domestic workers.</w:t>
      </w:r>
    </w:p>
    <w:p w14:paraId="2C44CDF5" w14:textId="77777777" w:rsidR="004B601D" w:rsidRPr="00DD1242" w:rsidRDefault="004B601D" w:rsidP="004B601D">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9C7F16D" w14:textId="70364F61" w:rsidR="00AE7851" w:rsidRPr="00DD1242" w:rsidRDefault="00D1137C"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 The different types of p</w:t>
      </w:r>
      <w:r w:rsidR="00AE7851" w:rsidRPr="00DD1242">
        <w:rPr>
          <w:rFonts w:ascii="Times New Roman" w:eastAsia="Times New Roman" w:hAnsi="Times New Roman" w:cs="Times New Roman"/>
          <w:sz w:val="20"/>
          <w:szCs w:val="20"/>
        </w:rPr>
        <w:t xml:space="preserve">aid </w:t>
      </w:r>
      <w:r w:rsidRPr="00DD1242">
        <w:rPr>
          <w:rFonts w:ascii="Times New Roman" w:eastAsia="Times New Roman" w:hAnsi="Times New Roman" w:cs="Times New Roman"/>
          <w:sz w:val="20"/>
          <w:szCs w:val="20"/>
        </w:rPr>
        <w:t>l</w:t>
      </w:r>
      <w:r w:rsidR="00AE7851" w:rsidRPr="00DD1242">
        <w:rPr>
          <w:rFonts w:ascii="Times New Roman" w:eastAsia="Times New Roman" w:hAnsi="Times New Roman" w:cs="Times New Roman"/>
          <w:sz w:val="20"/>
          <w:szCs w:val="20"/>
        </w:rPr>
        <w:t>eave</w:t>
      </w:r>
      <w:r w:rsidRPr="00DD1242">
        <w:rPr>
          <w:rFonts w:ascii="Times New Roman" w:eastAsia="Times New Roman" w:hAnsi="Times New Roman" w:cs="Times New Roman"/>
          <w:sz w:val="20"/>
          <w:szCs w:val="20"/>
        </w:rPr>
        <w:t xml:space="preserve">s is at </w:t>
      </w:r>
      <w:r w:rsidRPr="009D20DD">
        <w:rPr>
          <w:rFonts w:ascii="Times New Roman" w:eastAsia="Times New Roman" w:hAnsi="Times New Roman" w:cs="Times New Roman"/>
          <w:b/>
          <w:bCs/>
          <w:sz w:val="20"/>
          <w:szCs w:val="20"/>
        </w:rPr>
        <w:t xml:space="preserve">Annex </w:t>
      </w:r>
      <w:r w:rsidR="00B259B9" w:rsidRPr="009D20DD">
        <w:rPr>
          <w:rFonts w:ascii="Times New Roman" w:eastAsia="Times New Roman" w:hAnsi="Times New Roman" w:cs="Times New Roman"/>
          <w:b/>
          <w:bCs/>
          <w:sz w:val="20"/>
          <w:szCs w:val="20"/>
        </w:rPr>
        <w:t>9</w:t>
      </w:r>
      <w:r w:rsidR="00B259B9">
        <w:rPr>
          <w:rFonts w:ascii="Times New Roman" w:eastAsia="Times New Roman" w:hAnsi="Times New Roman" w:cs="Times New Roman"/>
          <w:color w:val="EE0000"/>
          <w:sz w:val="20"/>
          <w:szCs w:val="20"/>
        </w:rPr>
        <w:t>.</w:t>
      </w:r>
    </w:p>
    <w:p w14:paraId="6B107271" w14:textId="77777777" w:rsidR="00AE7851" w:rsidRPr="00DD1242" w:rsidRDefault="00AE7851"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F08EFCA" w14:textId="0EBF11DD" w:rsidR="00A55BCA" w:rsidRPr="00DD1242" w:rsidRDefault="00E00691"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 </w:t>
      </w:r>
      <w:r w:rsidR="00A55BCA" w:rsidRPr="00DD1242">
        <w:rPr>
          <w:rFonts w:ascii="Times New Roman" w:eastAsia="Times New Roman" w:hAnsi="Times New Roman" w:cs="Times New Roman"/>
          <w:sz w:val="20"/>
          <w:szCs w:val="20"/>
        </w:rPr>
        <w:t xml:space="preserve">A Mauritius National Action Plan (NAP) to combat TIP 2022-2026 has been developed by the Prime Minister’s Office to help guide the response to </w:t>
      </w:r>
      <w:r w:rsidR="00E124CC">
        <w:rPr>
          <w:rFonts w:ascii="Times New Roman" w:eastAsia="Times New Roman" w:hAnsi="Times New Roman" w:cs="Times New Roman"/>
          <w:sz w:val="20"/>
          <w:szCs w:val="20"/>
        </w:rPr>
        <w:t>TIP</w:t>
      </w:r>
      <w:r w:rsidR="00A55BCA" w:rsidRPr="00DD1242">
        <w:rPr>
          <w:rFonts w:ascii="Times New Roman" w:eastAsia="Times New Roman" w:hAnsi="Times New Roman" w:cs="Times New Roman"/>
          <w:sz w:val="20"/>
          <w:szCs w:val="20"/>
        </w:rPr>
        <w:t xml:space="preserve"> in Mauritius. Among other things, it is intended to support well-coordinated response</w:t>
      </w:r>
      <w:r w:rsidR="00960B6E">
        <w:rPr>
          <w:rFonts w:ascii="Times New Roman" w:eastAsia="Times New Roman" w:hAnsi="Times New Roman" w:cs="Times New Roman"/>
          <w:sz w:val="20"/>
          <w:szCs w:val="20"/>
        </w:rPr>
        <w:t>s</w:t>
      </w:r>
      <w:r w:rsidR="00A55BCA" w:rsidRPr="00DD1242">
        <w:rPr>
          <w:rFonts w:ascii="Times New Roman" w:eastAsia="Times New Roman" w:hAnsi="Times New Roman" w:cs="Times New Roman"/>
          <w:sz w:val="20"/>
          <w:szCs w:val="20"/>
        </w:rPr>
        <w:t xml:space="preserve"> to TIP. The NAP covers a four-year period</w:t>
      </w:r>
      <w:r w:rsidR="009B2E75">
        <w:rPr>
          <w:rFonts w:ascii="Times New Roman" w:eastAsia="Times New Roman" w:hAnsi="Times New Roman" w:cs="Times New Roman"/>
          <w:sz w:val="20"/>
          <w:szCs w:val="20"/>
        </w:rPr>
        <w:t xml:space="preserve">, </w:t>
      </w:r>
      <w:r w:rsidR="00A55BCA" w:rsidRPr="00DD1242">
        <w:rPr>
          <w:rFonts w:ascii="Times New Roman" w:eastAsia="Times New Roman" w:hAnsi="Times New Roman" w:cs="Times New Roman"/>
          <w:sz w:val="20"/>
          <w:szCs w:val="20"/>
        </w:rPr>
        <w:t>reflect</w:t>
      </w:r>
      <w:r w:rsidR="00E124CC">
        <w:rPr>
          <w:rFonts w:ascii="Times New Roman" w:eastAsia="Times New Roman" w:hAnsi="Times New Roman" w:cs="Times New Roman"/>
          <w:sz w:val="20"/>
          <w:szCs w:val="20"/>
        </w:rPr>
        <w:t>s</w:t>
      </w:r>
      <w:r w:rsidR="00A55BCA" w:rsidRPr="00DD1242">
        <w:rPr>
          <w:rFonts w:ascii="Times New Roman" w:eastAsia="Times New Roman" w:hAnsi="Times New Roman" w:cs="Times New Roman"/>
          <w:sz w:val="20"/>
          <w:szCs w:val="20"/>
        </w:rPr>
        <w:t xml:space="preserve"> the current TIP situation and priorities in Mauritius, sets out existing anti-TIP legislation, policies</w:t>
      </w:r>
      <w:r w:rsidR="009B2E75">
        <w:rPr>
          <w:rFonts w:ascii="Times New Roman" w:eastAsia="Times New Roman" w:hAnsi="Times New Roman" w:cs="Times New Roman"/>
          <w:sz w:val="20"/>
          <w:szCs w:val="20"/>
        </w:rPr>
        <w:t xml:space="preserve"> and </w:t>
      </w:r>
      <w:r w:rsidR="00A55BCA" w:rsidRPr="00DD1242">
        <w:rPr>
          <w:rFonts w:ascii="Times New Roman" w:eastAsia="Times New Roman" w:hAnsi="Times New Roman" w:cs="Times New Roman"/>
          <w:sz w:val="20"/>
          <w:szCs w:val="20"/>
        </w:rPr>
        <w:t>plans</w:t>
      </w:r>
      <w:r w:rsidR="009B2E75">
        <w:rPr>
          <w:rFonts w:ascii="Times New Roman" w:eastAsia="Times New Roman" w:hAnsi="Times New Roman" w:cs="Times New Roman"/>
          <w:sz w:val="20"/>
          <w:szCs w:val="20"/>
        </w:rPr>
        <w:t>, is</w:t>
      </w:r>
      <w:r w:rsidR="00A55BCA" w:rsidRPr="00DD1242">
        <w:rPr>
          <w:rFonts w:ascii="Times New Roman" w:eastAsia="Times New Roman" w:hAnsi="Times New Roman" w:cs="Times New Roman"/>
          <w:sz w:val="20"/>
          <w:szCs w:val="20"/>
        </w:rPr>
        <w:t xml:space="preserve"> cogni</w:t>
      </w:r>
      <w:r w:rsidR="00896BD0">
        <w:rPr>
          <w:rFonts w:ascii="Times New Roman" w:eastAsia="Times New Roman" w:hAnsi="Times New Roman" w:cs="Times New Roman"/>
          <w:sz w:val="20"/>
          <w:szCs w:val="20"/>
        </w:rPr>
        <w:t>z</w:t>
      </w:r>
      <w:r w:rsidR="00A55BCA" w:rsidRPr="00DD1242">
        <w:rPr>
          <w:rFonts w:ascii="Times New Roman" w:eastAsia="Times New Roman" w:hAnsi="Times New Roman" w:cs="Times New Roman"/>
          <w:sz w:val="20"/>
          <w:szCs w:val="20"/>
        </w:rPr>
        <w:t>ant of international standards, commitments and best practices</w:t>
      </w:r>
      <w:r w:rsidR="009B2E75">
        <w:rPr>
          <w:rFonts w:ascii="Times New Roman" w:eastAsia="Times New Roman" w:hAnsi="Times New Roman" w:cs="Times New Roman"/>
          <w:sz w:val="20"/>
          <w:szCs w:val="20"/>
        </w:rPr>
        <w:t xml:space="preserve">, </w:t>
      </w:r>
      <w:r w:rsidR="00A55BCA" w:rsidRPr="00DD1242">
        <w:rPr>
          <w:rFonts w:ascii="Times New Roman" w:eastAsia="Times New Roman" w:hAnsi="Times New Roman" w:cs="Times New Roman"/>
          <w:sz w:val="20"/>
          <w:szCs w:val="20"/>
        </w:rPr>
        <w:t xml:space="preserve">and recognises the importance of </w:t>
      </w:r>
      <w:r w:rsidR="00A55BCA" w:rsidRPr="00DD1242">
        <w:rPr>
          <w:rFonts w:ascii="Times New Roman" w:eastAsia="Times New Roman" w:hAnsi="Times New Roman" w:cs="Times New Roman"/>
          <w:sz w:val="20"/>
          <w:szCs w:val="20"/>
        </w:rPr>
        <w:lastRenderedPageBreak/>
        <w:t xml:space="preserve">international coordination for its success. </w:t>
      </w:r>
    </w:p>
    <w:p w14:paraId="1BE5955D" w14:textId="77777777" w:rsidR="00A55BCA" w:rsidRPr="00DD1242" w:rsidRDefault="00A55BCA"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3EB669B" w14:textId="3953F1BB" w:rsidR="00A55BCA" w:rsidRPr="00DD1242" w:rsidRDefault="00E124CC"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sidR="00A55BCA" w:rsidRPr="00DD1242">
        <w:rPr>
          <w:rFonts w:ascii="Times New Roman" w:eastAsia="Times New Roman" w:hAnsi="Times New Roman" w:cs="Times New Roman"/>
          <w:sz w:val="20"/>
          <w:szCs w:val="20"/>
        </w:rPr>
        <w:t>he Steering Committee to combat TIP ensure</w:t>
      </w:r>
      <w:r>
        <w:rPr>
          <w:rFonts w:ascii="Times New Roman" w:eastAsia="Times New Roman" w:hAnsi="Times New Roman" w:cs="Times New Roman"/>
          <w:sz w:val="20"/>
          <w:szCs w:val="20"/>
        </w:rPr>
        <w:t>s</w:t>
      </w:r>
      <w:r w:rsidR="00A55BCA" w:rsidRPr="00DD1242">
        <w:rPr>
          <w:rFonts w:ascii="Times New Roman" w:eastAsia="Times New Roman" w:hAnsi="Times New Roman" w:cs="Times New Roman"/>
          <w:sz w:val="20"/>
          <w:szCs w:val="20"/>
        </w:rPr>
        <w:t xml:space="preserve"> that all stakeholders are trained and that recommendations and Standard Operating Procedures (SOPs) under the NAP are implemented. However, the current NAP does not include an evaluation matrix to identify gaps, challenges, or barriers to implementation.</w:t>
      </w:r>
    </w:p>
    <w:p w14:paraId="1AD647A8" w14:textId="77777777" w:rsidR="00A55BCA" w:rsidRPr="00A55BCA" w:rsidRDefault="00A55BCA" w:rsidP="00A55BCA">
      <w:pPr>
        <w:pStyle w:val="ListParagraph"/>
        <w:rPr>
          <w:rFonts w:ascii="Times New Roman" w:eastAsia="Times New Roman" w:hAnsi="Times New Roman" w:cs="Times New Roman"/>
          <w:bCs/>
          <w:sz w:val="20"/>
          <w:szCs w:val="20"/>
        </w:rPr>
      </w:pPr>
    </w:p>
    <w:p w14:paraId="47CB2BB6" w14:textId="54FCD034" w:rsidR="00E00691" w:rsidRPr="00DD1242" w:rsidRDefault="00A55BCA"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To address this shortcoming, a new project funded by the International Organisation for Migration (IOM) has been introduced: “Enhancing the 4Ps Approach to Counter-Trafficking (Prevention, Protection, Prosecution, Partnership).” The project seeks to strengthen a whole-of-government response to prevent trafficking, protect victims and prosecute offenders through enhanced collaboration. </w:t>
      </w:r>
      <w:r w:rsidR="00E124CC">
        <w:rPr>
          <w:rFonts w:ascii="Times New Roman" w:eastAsia="Times New Roman" w:hAnsi="Times New Roman" w:cs="Times New Roman"/>
          <w:sz w:val="20"/>
          <w:szCs w:val="20"/>
        </w:rPr>
        <w:t xml:space="preserve">It aims to review </w:t>
      </w:r>
      <w:r w:rsidRPr="00DD1242">
        <w:rPr>
          <w:rFonts w:ascii="Times New Roman" w:eastAsia="Times New Roman" w:hAnsi="Times New Roman" w:cs="Times New Roman"/>
          <w:sz w:val="20"/>
          <w:szCs w:val="20"/>
        </w:rPr>
        <w:t>and update the existing NAP, ensuring it reflects emerging trends in human trafficking and supports more effective implementation moving forward.</w:t>
      </w:r>
    </w:p>
    <w:p w14:paraId="55CF1E7F" w14:textId="77777777" w:rsidR="00FF37E0" w:rsidRPr="00DD1242" w:rsidRDefault="00FF37E0" w:rsidP="00051B34">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A6E5B78" w14:textId="1C93F29C" w:rsidR="00FF37E0" w:rsidRPr="00051B34" w:rsidRDefault="00FF37E0" w:rsidP="00051B34">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A Combating of T</w:t>
      </w:r>
      <w:r w:rsidR="00AE6440" w:rsidRPr="00DD1242">
        <w:rPr>
          <w:rFonts w:ascii="Times New Roman" w:eastAsia="Times New Roman" w:hAnsi="Times New Roman" w:cs="Times New Roman"/>
          <w:sz w:val="20"/>
          <w:szCs w:val="20"/>
        </w:rPr>
        <w:t>IP</w:t>
      </w:r>
      <w:r w:rsidRPr="00DD1242">
        <w:rPr>
          <w:rFonts w:ascii="Times New Roman" w:eastAsia="Times New Roman" w:hAnsi="Times New Roman" w:cs="Times New Roman"/>
          <w:sz w:val="20"/>
          <w:szCs w:val="20"/>
        </w:rPr>
        <w:t xml:space="preserve"> Unit has been established within the Mauritius Police Force for preventing</w:t>
      </w:r>
      <w:r w:rsidR="001531D0" w:rsidRPr="00DD1242">
        <w:rPr>
          <w:rFonts w:ascii="Times New Roman" w:eastAsia="Times New Roman" w:hAnsi="Times New Roman" w:cs="Times New Roman"/>
          <w:sz w:val="20"/>
          <w:szCs w:val="20"/>
        </w:rPr>
        <w:t>, d</w:t>
      </w:r>
      <w:r w:rsidRPr="00DD1242">
        <w:rPr>
          <w:rFonts w:ascii="Times New Roman" w:eastAsia="Times New Roman" w:hAnsi="Times New Roman" w:cs="Times New Roman"/>
          <w:sz w:val="20"/>
          <w:szCs w:val="20"/>
        </w:rPr>
        <w:t>etecting</w:t>
      </w:r>
      <w:r w:rsidR="001531D0" w:rsidRPr="00DD1242">
        <w:rPr>
          <w:rFonts w:ascii="Times New Roman" w:eastAsia="Times New Roman" w:hAnsi="Times New Roman" w:cs="Times New Roman"/>
          <w:sz w:val="20"/>
          <w:szCs w:val="20"/>
        </w:rPr>
        <w:t xml:space="preserve"> and investigating</w:t>
      </w:r>
      <w:r w:rsidRPr="00DD1242">
        <w:rPr>
          <w:rFonts w:ascii="Times New Roman" w:eastAsia="Times New Roman" w:hAnsi="Times New Roman" w:cs="Times New Roman"/>
          <w:sz w:val="20"/>
          <w:szCs w:val="20"/>
        </w:rPr>
        <w:t xml:space="preserve"> cases of trafficking</w:t>
      </w:r>
      <w:r w:rsidR="001531D0" w:rsidRPr="00DD1242">
        <w:rPr>
          <w:rFonts w:ascii="Times New Roman" w:eastAsia="Times New Roman" w:hAnsi="Times New Roman" w:cs="Times New Roman"/>
          <w:sz w:val="20"/>
          <w:szCs w:val="20"/>
        </w:rPr>
        <w:t xml:space="preserve">. </w:t>
      </w:r>
      <w:r w:rsidR="00051B34" w:rsidRPr="00051B34">
        <w:rPr>
          <w:rFonts w:ascii="Times New Roman" w:eastAsia="Times New Roman" w:hAnsi="Times New Roman" w:cs="Times New Roman"/>
          <w:sz w:val="20"/>
          <w:szCs w:val="20"/>
        </w:rPr>
        <w:t>In addition</w:t>
      </w:r>
      <w:r w:rsidR="00E64E7C">
        <w:rPr>
          <w:rFonts w:ascii="Times New Roman" w:eastAsia="Times New Roman" w:hAnsi="Times New Roman" w:cs="Times New Roman"/>
          <w:sz w:val="20"/>
          <w:szCs w:val="20"/>
        </w:rPr>
        <w:t>,</w:t>
      </w:r>
      <w:r w:rsidR="00051B34" w:rsidRPr="00051B34">
        <w:rPr>
          <w:rFonts w:ascii="Times New Roman" w:eastAsia="Times New Roman" w:hAnsi="Times New Roman" w:cs="Times New Roman"/>
          <w:sz w:val="20"/>
          <w:szCs w:val="20"/>
        </w:rPr>
        <w:t xml:space="preserve"> </w:t>
      </w:r>
      <w:r w:rsidR="00E64E7C">
        <w:rPr>
          <w:rFonts w:ascii="Times New Roman" w:eastAsia="Times New Roman" w:hAnsi="Times New Roman" w:cs="Times New Roman"/>
          <w:sz w:val="20"/>
          <w:szCs w:val="20"/>
        </w:rPr>
        <w:t xml:space="preserve">to the </w:t>
      </w:r>
      <w:r w:rsidR="00051B34" w:rsidRPr="00051B34">
        <w:rPr>
          <w:rFonts w:ascii="Times New Roman" w:eastAsia="Times New Roman" w:hAnsi="Times New Roman" w:cs="Times New Roman"/>
          <w:sz w:val="20"/>
          <w:szCs w:val="20"/>
        </w:rPr>
        <w:t xml:space="preserve">prosecution of offences relating to </w:t>
      </w:r>
      <w:r w:rsidR="00E64E7C">
        <w:rPr>
          <w:rFonts w:ascii="Times New Roman" w:eastAsia="Times New Roman" w:hAnsi="Times New Roman" w:cs="Times New Roman"/>
          <w:sz w:val="20"/>
          <w:szCs w:val="20"/>
        </w:rPr>
        <w:t>TIP</w:t>
      </w:r>
      <w:r w:rsidR="00051B34" w:rsidRPr="00051B34">
        <w:rPr>
          <w:rFonts w:ascii="Times New Roman" w:eastAsia="Times New Roman" w:hAnsi="Times New Roman" w:cs="Times New Roman"/>
          <w:sz w:val="20"/>
          <w:szCs w:val="20"/>
        </w:rPr>
        <w:t xml:space="preserve">, a specialised unit </w:t>
      </w:r>
      <w:r w:rsidR="00197658">
        <w:rPr>
          <w:rFonts w:ascii="Times New Roman" w:eastAsia="Times New Roman" w:hAnsi="Times New Roman" w:cs="Times New Roman"/>
          <w:sz w:val="20"/>
          <w:szCs w:val="20"/>
        </w:rPr>
        <w:t xml:space="preserve">has been </w:t>
      </w:r>
      <w:r w:rsidR="00051B34" w:rsidRPr="00051B34">
        <w:rPr>
          <w:rFonts w:ascii="Times New Roman" w:eastAsia="Times New Roman" w:hAnsi="Times New Roman" w:cs="Times New Roman"/>
          <w:sz w:val="20"/>
          <w:szCs w:val="20"/>
        </w:rPr>
        <w:t>set up within the Office of the Director of Public Prosecutions</w:t>
      </w:r>
      <w:r w:rsidR="00197658">
        <w:rPr>
          <w:rFonts w:ascii="Times New Roman" w:eastAsia="Times New Roman" w:hAnsi="Times New Roman" w:cs="Times New Roman"/>
          <w:sz w:val="20"/>
          <w:szCs w:val="20"/>
        </w:rPr>
        <w:t xml:space="preserve"> to</w:t>
      </w:r>
      <w:r w:rsidR="00051B34" w:rsidRPr="00051B34">
        <w:rPr>
          <w:rFonts w:ascii="Times New Roman" w:eastAsia="Times New Roman" w:hAnsi="Times New Roman" w:cs="Times New Roman"/>
          <w:sz w:val="20"/>
          <w:szCs w:val="20"/>
        </w:rPr>
        <w:t xml:space="preserve">, </w:t>
      </w:r>
      <w:r w:rsidR="00051B34" w:rsidRPr="0028070C">
        <w:rPr>
          <w:rFonts w:ascii="Times New Roman" w:eastAsia="Times New Roman" w:hAnsi="Times New Roman" w:cs="Times New Roman"/>
          <w:i/>
          <w:iCs/>
          <w:sz w:val="20"/>
          <w:szCs w:val="20"/>
        </w:rPr>
        <w:t>inter alia</w:t>
      </w:r>
      <w:r w:rsidR="00051B34" w:rsidRPr="00051B34">
        <w:rPr>
          <w:rFonts w:ascii="Times New Roman" w:eastAsia="Times New Roman" w:hAnsi="Times New Roman" w:cs="Times New Roman"/>
          <w:sz w:val="20"/>
          <w:szCs w:val="20"/>
        </w:rPr>
        <w:t xml:space="preserve">, provide advice </w:t>
      </w:r>
      <w:r w:rsidR="00197658">
        <w:rPr>
          <w:rFonts w:ascii="Times New Roman" w:eastAsia="Times New Roman" w:hAnsi="Times New Roman" w:cs="Times New Roman"/>
          <w:sz w:val="20"/>
          <w:szCs w:val="20"/>
        </w:rPr>
        <w:t>on matters pertaining to TIP, as well as to,</w:t>
      </w:r>
      <w:r w:rsidR="000329B5">
        <w:rPr>
          <w:rFonts w:ascii="Times New Roman" w:eastAsia="Times New Roman" w:hAnsi="Times New Roman" w:cs="Times New Roman"/>
          <w:sz w:val="20"/>
          <w:szCs w:val="20"/>
        </w:rPr>
        <w:t xml:space="preserve"> </w:t>
      </w:r>
      <w:r w:rsidR="00051B34" w:rsidRPr="00051B34">
        <w:rPr>
          <w:rFonts w:ascii="Times New Roman" w:eastAsia="Times New Roman" w:hAnsi="Times New Roman" w:cs="Times New Roman"/>
          <w:sz w:val="20"/>
          <w:szCs w:val="20"/>
        </w:rPr>
        <w:t xml:space="preserve">educate the public and raise awareness on </w:t>
      </w:r>
      <w:r w:rsidR="00197658">
        <w:rPr>
          <w:rFonts w:ascii="Times New Roman" w:eastAsia="Times New Roman" w:hAnsi="Times New Roman" w:cs="Times New Roman"/>
          <w:sz w:val="20"/>
          <w:szCs w:val="20"/>
        </w:rPr>
        <w:t>such issues</w:t>
      </w:r>
      <w:r w:rsidR="00051B34" w:rsidRPr="00051B34">
        <w:rPr>
          <w:rFonts w:ascii="Times New Roman" w:eastAsia="Times New Roman" w:hAnsi="Times New Roman" w:cs="Times New Roman"/>
          <w:sz w:val="20"/>
          <w:szCs w:val="20"/>
        </w:rPr>
        <w:t>. Furthermore, a specialised Taskforce</w:t>
      </w:r>
      <w:r w:rsidR="00197658">
        <w:rPr>
          <w:rFonts w:ascii="Times New Roman" w:eastAsia="Times New Roman" w:hAnsi="Times New Roman" w:cs="Times New Roman"/>
          <w:sz w:val="20"/>
          <w:szCs w:val="20"/>
        </w:rPr>
        <w:t xml:space="preserve"> has also been set up</w:t>
      </w:r>
      <w:r w:rsidR="00051B34" w:rsidRPr="00051B34">
        <w:rPr>
          <w:rFonts w:ascii="Times New Roman" w:eastAsia="Times New Roman" w:hAnsi="Times New Roman" w:cs="Times New Roman"/>
          <w:sz w:val="20"/>
          <w:szCs w:val="20"/>
        </w:rPr>
        <w:t xml:space="preserve"> within the Office to, </w:t>
      </w:r>
      <w:r w:rsidR="00051B34" w:rsidRPr="0028070C">
        <w:rPr>
          <w:rFonts w:ascii="Times New Roman" w:eastAsia="Times New Roman" w:hAnsi="Times New Roman" w:cs="Times New Roman"/>
          <w:i/>
          <w:iCs/>
          <w:sz w:val="20"/>
          <w:szCs w:val="20"/>
        </w:rPr>
        <w:t>inter alia</w:t>
      </w:r>
      <w:r w:rsidR="00051B34" w:rsidRPr="00051B34">
        <w:rPr>
          <w:rFonts w:ascii="Times New Roman" w:eastAsia="Times New Roman" w:hAnsi="Times New Roman" w:cs="Times New Roman"/>
          <w:sz w:val="20"/>
          <w:szCs w:val="20"/>
        </w:rPr>
        <w:t>, liaise with relevant stakeholders and provide legal guidance.</w:t>
      </w:r>
    </w:p>
    <w:p w14:paraId="28579E88" w14:textId="77777777" w:rsidR="001531D0" w:rsidRPr="00DD1242" w:rsidRDefault="001531D0"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DDCECCC" w14:textId="4504456A" w:rsidR="00962D2C" w:rsidRDefault="00AE6440"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F5233F">
        <w:rPr>
          <w:rFonts w:ascii="Times New Roman" w:eastAsia="Times New Roman" w:hAnsi="Times New Roman" w:cs="Times New Roman"/>
          <w:sz w:val="20"/>
          <w:szCs w:val="20"/>
        </w:rPr>
        <w:t>2</w:t>
      </w:r>
      <w:r w:rsidR="00F5233F" w:rsidRPr="00F5233F">
        <w:rPr>
          <w:rFonts w:ascii="Times New Roman" w:eastAsia="Times New Roman" w:hAnsi="Times New Roman" w:cs="Times New Roman"/>
          <w:sz w:val="20"/>
          <w:szCs w:val="20"/>
        </w:rPr>
        <w:t>265</w:t>
      </w:r>
      <w:r w:rsidRPr="00F5233F">
        <w:rPr>
          <w:rFonts w:ascii="Times New Roman" w:eastAsia="Times New Roman" w:hAnsi="Times New Roman" w:cs="Times New Roman"/>
          <w:sz w:val="20"/>
          <w:szCs w:val="20"/>
        </w:rPr>
        <w:t xml:space="preserve"> Police Officers</w:t>
      </w:r>
      <w:r w:rsidR="00962D2C" w:rsidRPr="00F5233F">
        <w:rPr>
          <w:rFonts w:ascii="Times New Roman" w:eastAsia="Times New Roman" w:hAnsi="Times New Roman" w:cs="Times New Roman"/>
          <w:sz w:val="20"/>
          <w:szCs w:val="20"/>
        </w:rPr>
        <w:t xml:space="preserve"> including new recruits have been trained on TIP</w:t>
      </w:r>
      <w:r w:rsidR="00F5233F" w:rsidRPr="00F5233F">
        <w:rPr>
          <w:rFonts w:ascii="Times New Roman" w:eastAsia="Times New Roman" w:hAnsi="Times New Roman" w:cs="Times New Roman"/>
          <w:sz w:val="20"/>
          <w:szCs w:val="20"/>
        </w:rPr>
        <w:t xml:space="preserve"> d</w:t>
      </w:r>
      <w:r w:rsidR="00962D2C" w:rsidRPr="00F5233F">
        <w:rPr>
          <w:rFonts w:ascii="Times New Roman" w:eastAsia="Times New Roman" w:hAnsi="Times New Roman" w:cs="Times New Roman"/>
          <w:sz w:val="20"/>
          <w:szCs w:val="20"/>
        </w:rPr>
        <w:t>uring</w:t>
      </w:r>
      <w:r w:rsidR="00960B6E" w:rsidRPr="00F5233F">
        <w:rPr>
          <w:rFonts w:ascii="Times New Roman" w:eastAsia="Times New Roman" w:hAnsi="Times New Roman" w:cs="Times New Roman"/>
          <w:sz w:val="20"/>
          <w:szCs w:val="20"/>
        </w:rPr>
        <w:t xml:space="preserve"> the</w:t>
      </w:r>
      <w:r w:rsidR="00962D2C" w:rsidRPr="00F5233F">
        <w:rPr>
          <w:rFonts w:ascii="Times New Roman" w:eastAsia="Times New Roman" w:hAnsi="Times New Roman" w:cs="Times New Roman"/>
          <w:sz w:val="20"/>
          <w:szCs w:val="20"/>
        </w:rPr>
        <w:t xml:space="preserve"> period </w:t>
      </w:r>
      <w:r w:rsidR="00F5233F" w:rsidRPr="00F5233F">
        <w:rPr>
          <w:rFonts w:ascii="Times New Roman" w:eastAsia="Times New Roman" w:hAnsi="Times New Roman" w:cs="Times New Roman"/>
          <w:sz w:val="20"/>
          <w:szCs w:val="20"/>
        </w:rPr>
        <w:t>December</w:t>
      </w:r>
      <w:r w:rsidR="00962D2C" w:rsidRPr="00F5233F">
        <w:rPr>
          <w:rFonts w:ascii="Times New Roman" w:eastAsia="Times New Roman" w:hAnsi="Times New Roman" w:cs="Times New Roman"/>
          <w:sz w:val="20"/>
          <w:szCs w:val="20"/>
        </w:rPr>
        <w:t xml:space="preserve"> 202</w:t>
      </w:r>
      <w:r w:rsidR="00F5233F" w:rsidRPr="00F5233F">
        <w:rPr>
          <w:rFonts w:ascii="Times New Roman" w:eastAsia="Times New Roman" w:hAnsi="Times New Roman" w:cs="Times New Roman"/>
          <w:sz w:val="20"/>
          <w:szCs w:val="20"/>
        </w:rPr>
        <w:t>3</w:t>
      </w:r>
      <w:r w:rsidR="00962D2C" w:rsidRPr="00F5233F">
        <w:rPr>
          <w:rFonts w:ascii="Times New Roman" w:eastAsia="Times New Roman" w:hAnsi="Times New Roman" w:cs="Times New Roman"/>
          <w:sz w:val="20"/>
          <w:szCs w:val="20"/>
        </w:rPr>
        <w:t xml:space="preserve"> to </w:t>
      </w:r>
      <w:r w:rsidR="00F5233F">
        <w:rPr>
          <w:rFonts w:ascii="Times New Roman" w:eastAsia="Times New Roman" w:hAnsi="Times New Roman" w:cs="Times New Roman"/>
          <w:sz w:val="20"/>
          <w:szCs w:val="20"/>
        </w:rPr>
        <w:t>March</w:t>
      </w:r>
      <w:r w:rsidR="00962D2C" w:rsidRPr="00F5233F">
        <w:rPr>
          <w:rFonts w:ascii="Times New Roman" w:eastAsia="Times New Roman" w:hAnsi="Times New Roman" w:cs="Times New Roman"/>
          <w:sz w:val="20"/>
          <w:szCs w:val="20"/>
        </w:rPr>
        <w:t xml:space="preserve"> 202</w:t>
      </w:r>
      <w:r w:rsidR="00F5233F">
        <w:rPr>
          <w:rFonts w:ascii="Times New Roman" w:eastAsia="Times New Roman" w:hAnsi="Times New Roman" w:cs="Times New Roman"/>
          <w:sz w:val="20"/>
          <w:szCs w:val="20"/>
        </w:rPr>
        <w:t>6.</w:t>
      </w:r>
    </w:p>
    <w:p w14:paraId="7EB67EC2" w14:textId="77777777" w:rsidR="00F5233F" w:rsidRPr="00F5233F" w:rsidRDefault="00F5233F" w:rsidP="00F5233F">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1B76F23" w14:textId="2BB95397" w:rsidR="00962D2C" w:rsidRDefault="00962D2C"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Section 63 of the WRA 2019, amended in July 2024, provides that an employer who intends to repatriate a migrant worker should give prior notice to the MLIR and ensure that all dues are paid to the migrant worker prior to repatriation.</w:t>
      </w:r>
    </w:p>
    <w:p w14:paraId="29FFE607" w14:textId="77777777" w:rsidR="00DD1242" w:rsidRPr="00DD1242" w:rsidRDefault="00DD1242"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0928514" w14:textId="34E166EF" w:rsidR="00962D2C" w:rsidRPr="00DD1242" w:rsidRDefault="00962D2C"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bCs/>
          <w:iCs/>
          <w:sz w:val="20"/>
          <w:szCs w:val="20"/>
          <w:lang w:val="en-GB"/>
        </w:rPr>
        <w:t xml:space="preserve">Statistics related to Migrant workers </w:t>
      </w:r>
      <w:r w:rsidR="004B3FEF">
        <w:rPr>
          <w:rFonts w:ascii="Times New Roman" w:eastAsia="Times New Roman" w:hAnsi="Times New Roman" w:cs="Times New Roman"/>
          <w:bCs/>
          <w:iCs/>
          <w:sz w:val="20"/>
          <w:szCs w:val="20"/>
          <w:lang w:val="en-GB"/>
        </w:rPr>
        <w:t>from</w:t>
      </w:r>
      <w:r w:rsidRPr="00DD1242">
        <w:rPr>
          <w:rFonts w:ascii="Times New Roman" w:eastAsia="Times New Roman" w:hAnsi="Times New Roman" w:cs="Times New Roman"/>
          <w:bCs/>
          <w:iCs/>
          <w:sz w:val="20"/>
          <w:szCs w:val="20"/>
          <w:lang w:val="en-GB"/>
        </w:rPr>
        <w:t xml:space="preserve"> the SMWU are as follows:</w:t>
      </w:r>
    </w:p>
    <w:p w14:paraId="50082250" w14:textId="77777777" w:rsidR="00962D2C" w:rsidRPr="00962D2C" w:rsidRDefault="00962D2C" w:rsidP="00962D2C">
      <w:pPr>
        <w:pStyle w:val="ListParagraph"/>
        <w:rPr>
          <w:rFonts w:ascii="Times New Roman" w:eastAsia="Times New Roman" w:hAnsi="Times New Roman" w:cs="Times New Roman"/>
          <w:bCs/>
          <w:sz w:val="20"/>
          <w:szCs w:val="20"/>
        </w:rPr>
      </w:pPr>
    </w:p>
    <w:tbl>
      <w:tblPr>
        <w:tblStyle w:val="TableGrid"/>
        <w:tblW w:w="0" w:type="auto"/>
        <w:tblInd w:w="720" w:type="dxa"/>
        <w:tblLook w:val="04A0" w:firstRow="1" w:lastRow="0" w:firstColumn="1" w:lastColumn="0" w:noHBand="0" w:noVBand="1"/>
      </w:tblPr>
      <w:tblGrid>
        <w:gridCol w:w="1192"/>
        <w:gridCol w:w="2376"/>
        <w:gridCol w:w="2364"/>
        <w:gridCol w:w="2364"/>
      </w:tblGrid>
      <w:tr w:rsidR="00962D2C" w:rsidRPr="002B5F4A" w14:paraId="03A595BC" w14:textId="77777777" w:rsidTr="003B7D0C">
        <w:tc>
          <w:tcPr>
            <w:tcW w:w="283" w:type="dxa"/>
          </w:tcPr>
          <w:p w14:paraId="63192CEE" w14:textId="77777777" w:rsidR="00962D2C" w:rsidRPr="002B5F4A" w:rsidRDefault="00962D2C" w:rsidP="00962D2C">
            <w:pPr>
              <w:pStyle w:val="ListParagraph"/>
              <w:spacing w:after="160" w:line="259" w:lineRule="auto"/>
              <w:rPr>
                <w:rFonts w:ascii="Times New Roman" w:eastAsia="Times New Roman" w:hAnsi="Times New Roman" w:cs="Times New Roman"/>
                <w:b/>
                <w:sz w:val="20"/>
                <w:szCs w:val="20"/>
              </w:rPr>
            </w:pPr>
            <w:r w:rsidRPr="002B5F4A">
              <w:rPr>
                <w:rFonts w:ascii="Times New Roman" w:eastAsia="Times New Roman" w:hAnsi="Times New Roman" w:cs="Times New Roman"/>
                <w:b/>
                <w:sz w:val="20"/>
                <w:szCs w:val="20"/>
              </w:rPr>
              <w:t>SN</w:t>
            </w:r>
          </w:p>
        </w:tc>
        <w:tc>
          <w:tcPr>
            <w:tcW w:w="2671" w:type="dxa"/>
          </w:tcPr>
          <w:p w14:paraId="57DD8671" w14:textId="77777777" w:rsidR="00962D2C" w:rsidRPr="002B5F4A" w:rsidRDefault="00962D2C" w:rsidP="00962D2C">
            <w:pPr>
              <w:pStyle w:val="ListParagraph"/>
              <w:spacing w:after="160" w:line="259" w:lineRule="auto"/>
              <w:rPr>
                <w:rFonts w:ascii="Times New Roman" w:eastAsia="Times New Roman" w:hAnsi="Times New Roman" w:cs="Times New Roman"/>
                <w:b/>
                <w:sz w:val="20"/>
                <w:szCs w:val="20"/>
              </w:rPr>
            </w:pPr>
          </w:p>
        </w:tc>
        <w:tc>
          <w:tcPr>
            <w:tcW w:w="2671" w:type="dxa"/>
          </w:tcPr>
          <w:p w14:paraId="687B910A" w14:textId="77777777" w:rsidR="00962D2C" w:rsidRPr="002B5F4A" w:rsidRDefault="00962D2C" w:rsidP="00962D2C">
            <w:pPr>
              <w:pStyle w:val="ListParagraph"/>
              <w:spacing w:after="160" w:line="259" w:lineRule="auto"/>
              <w:rPr>
                <w:rFonts w:ascii="Times New Roman" w:eastAsia="Times New Roman" w:hAnsi="Times New Roman" w:cs="Times New Roman"/>
                <w:b/>
                <w:sz w:val="20"/>
                <w:szCs w:val="20"/>
              </w:rPr>
            </w:pPr>
            <w:r w:rsidRPr="002B5F4A">
              <w:rPr>
                <w:rFonts w:ascii="Times New Roman" w:eastAsia="Times New Roman" w:hAnsi="Times New Roman" w:cs="Times New Roman"/>
                <w:b/>
                <w:sz w:val="20"/>
                <w:szCs w:val="20"/>
              </w:rPr>
              <w:t>2024</w:t>
            </w:r>
          </w:p>
        </w:tc>
        <w:tc>
          <w:tcPr>
            <w:tcW w:w="2671" w:type="dxa"/>
          </w:tcPr>
          <w:p w14:paraId="67780D5D" w14:textId="7FC889B7" w:rsidR="00962D2C" w:rsidRPr="002B5F4A" w:rsidRDefault="00962D2C" w:rsidP="00962D2C">
            <w:pPr>
              <w:pStyle w:val="ListParagraph"/>
              <w:spacing w:after="160" w:line="259" w:lineRule="auto"/>
              <w:rPr>
                <w:rFonts w:ascii="Times New Roman" w:eastAsia="Times New Roman" w:hAnsi="Times New Roman" w:cs="Times New Roman"/>
                <w:b/>
                <w:iCs/>
                <w:sz w:val="20"/>
                <w:szCs w:val="20"/>
                <w:lang w:val="en-GB"/>
              </w:rPr>
            </w:pPr>
            <w:r w:rsidRPr="002B5F4A">
              <w:rPr>
                <w:rFonts w:ascii="Times New Roman" w:eastAsia="Times New Roman" w:hAnsi="Times New Roman" w:cs="Times New Roman"/>
                <w:b/>
                <w:iCs/>
                <w:sz w:val="20"/>
                <w:szCs w:val="20"/>
                <w:lang w:val="en-GB"/>
              </w:rPr>
              <w:t>2025</w:t>
            </w:r>
          </w:p>
        </w:tc>
      </w:tr>
      <w:tr w:rsidR="00962D2C" w:rsidRPr="00962D2C" w14:paraId="53928091" w14:textId="77777777" w:rsidTr="003B7D0C">
        <w:tc>
          <w:tcPr>
            <w:tcW w:w="283" w:type="dxa"/>
          </w:tcPr>
          <w:p w14:paraId="026E04D3" w14:textId="77777777" w:rsidR="00962D2C" w:rsidRPr="00962D2C" w:rsidRDefault="00962D2C" w:rsidP="00962D2C">
            <w:pPr>
              <w:pStyle w:val="ListParagraph"/>
              <w:spacing w:after="160" w:line="259" w:lineRule="auto"/>
              <w:rPr>
                <w:rFonts w:ascii="Times New Roman" w:eastAsia="Times New Roman" w:hAnsi="Times New Roman" w:cs="Times New Roman"/>
                <w:bCs/>
                <w:sz w:val="20"/>
                <w:szCs w:val="20"/>
              </w:rPr>
            </w:pPr>
            <w:r w:rsidRPr="00962D2C">
              <w:rPr>
                <w:rFonts w:ascii="Times New Roman" w:eastAsia="Times New Roman" w:hAnsi="Times New Roman" w:cs="Times New Roman"/>
                <w:bCs/>
                <w:sz w:val="20"/>
                <w:szCs w:val="20"/>
              </w:rPr>
              <w:t>1</w:t>
            </w:r>
          </w:p>
        </w:tc>
        <w:tc>
          <w:tcPr>
            <w:tcW w:w="2671" w:type="dxa"/>
          </w:tcPr>
          <w:p w14:paraId="51BBB69E" w14:textId="4636BEE2" w:rsidR="00962D2C" w:rsidRPr="002B5F4A" w:rsidRDefault="00962D2C" w:rsidP="00962D2C">
            <w:pPr>
              <w:pStyle w:val="ListParagraph"/>
              <w:spacing w:after="160" w:line="259" w:lineRule="auto"/>
              <w:rPr>
                <w:rFonts w:ascii="Times New Roman" w:eastAsia="Times New Roman" w:hAnsi="Times New Roman" w:cs="Times New Roman"/>
                <w:b/>
                <w:sz w:val="20"/>
                <w:szCs w:val="20"/>
              </w:rPr>
            </w:pPr>
            <w:r w:rsidRPr="002B5F4A">
              <w:rPr>
                <w:rFonts w:ascii="Times New Roman" w:eastAsia="Times New Roman" w:hAnsi="Times New Roman" w:cs="Times New Roman"/>
                <w:b/>
                <w:iCs/>
                <w:sz w:val="20"/>
                <w:szCs w:val="20"/>
                <w:lang w:val="en-GB"/>
              </w:rPr>
              <w:t xml:space="preserve">No. of Inspections </w:t>
            </w:r>
          </w:p>
        </w:tc>
        <w:tc>
          <w:tcPr>
            <w:tcW w:w="2671" w:type="dxa"/>
          </w:tcPr>
          <w:p w14:paraId="2959AC6F" w14:textId="77777777" w:rsidR="00962D2C" w:rsidRPr="00962D2C" w:rsidRDefault="00962D2C" w:rsidP="00962D2C">
            <w:pPr>
              <w:pStyle w:val="ListParagraph"/>
              <w:spacing w:after="160" w:line="259" w:lineRule="auto"/>
              <w:rPr>
                <w:rFonts w:ascii="Times New Roman" w:eastAsia="Times New Roman" w:hAnsi="Times New Roman" w:cs="Times New Roman"/>
                <w:bCs/>
                <w:sz w:val="20"/>
                <w:szCs w:val="20"/>
              </w:rPr>
            </w:pPr>
            <w:r w:rsidRPr="00962D2C">
              <w:rPr>
                <w:rFonts w:ascii="Times New Roman" w:eastAsia="Times New Roman" w:hAnsi="Times New Roman" w:cs="Times New Roman"/>
                <w:bCs/>
                <w:sz w:val="20"/>
                <w:szCs w:val="20"/>
              </w:rPr>
              <w:t>718</w:t>
            </w:r>
          </w:p>
        </w:tc>
        <w:tc>
          <w:tcPr>
            <w:tcW w:w="2671" w:type="dxa"/>
          </w:tcPr>
          <w:p w14:paraId="7038F16B" w14:textId="75FD9DAC" w:rsidR="00962D2C" w:rsidRPr="00962D2C" w:rsidRDefault="00962D2C" w:rsidP="00962D2C">
            <w:pPr>
              <w:pStyle w:val="ListParagraph"/>
              <w:spacing w:after="160" w:line="259" w:lineRule="auto"/>
              <w:rPr>
                <w:rFonts w:ascii="Times New Roman" w:eastAsia="Times New Roman" w:hAnsi="Times New Roman" w:cs="Times New Roman"/>
                <w:bCs/>
                <w:sz w:val="20"/>
                <w:szCs w:val="20"/>
              </w:rPr>
            </w:pPr>
            <w:r w:rsidRPr="00962D2C">
              <w:rPr>
                <w:rFonts w:ascii="Times New Roman" w:eastAsia="Times New Roman" w:hAnsi="Times New Roman" w:cs="Times New Roman"/>
                <w:bCs/>
                <w:sz w:val="20"/>
                <w:szCs w:val="20"/>
              </w:rPr>
              <w:t>6</w:t>
            </w:r>
            <w:r w:rsidR="00BF53E9">
              <w:rPr>
                <w:rFonts w:ascii="Times New Roman" w:eastAsia="Times New Roman" w:hAnsi="Times New Roman" w:cs="Times New Roman"/>
                <w:bCs/>
                <w:sz w:val="20"/>
                <w:szCs w:val="20"/>
              </w:rPr>
              <w:t>30</w:t>
            </w:r>
          </w:p>
        </w:tc>
      </w:tr>
      <w:tr w:rsidR="00962D2C" w:rsidRPr="00962D2C" w14:paraId="0B8BD673" w14:textId="77777777" w:rsidTr="003B7D0C">
        <w:tc>
          <w:tcPr>
            <w:tcW w:w="283" w:type="dxa"/>
          </w:tcPr>
          <w:p w14:paraId="365B2DB1" w14:textId="77777777" w:rsidR="00962D2C" w:rsidRPr="00962D2C" w:rsidRDefault="00962D2C" w:rsidP="00962D2C">
            <w:pPr>
              <w:pStyle w:val="ListParagraph"/>
              <w:spacing w:after="160" w:line="259" w:lineRule="auto"/>
              <w:rPr>
                <w:rFonts w:ascii="Times New Roman" w:eastAsia="Times New Roman" w:hAnsi="Times New Roman" w:cs="Times New Roman"/>
                <w:bCs/>
                <w:sz w:val="20"/>
                <w:szCs w:val="20"/>
              </w:rPr>
            </w:pPr>
            <w:r w:rsidRPr="00962D2C">
              <w:rPr>
                <w:rFonts w:ascii="Times New Roman" w:eastAsia="Times New Roman" w:hAnsi="Times New Roman" w:cs="Times New Roman"/>
                <w:bCs/>
                <w:sz w:val="20"/>
                <w:szCs w:val="20"/>
              </w:rPr>
              <w:t>2</w:t>
            </w:r>
          </w:p>
        </w:tc>
        <w:tc>
          <w:tcPr>
            <w:tcW w:w="2671" w:type="dxa"/>
          </w:tcPr>
          <w:p w14:paraId="62F4B22B" w14:textId="36CB6147" w:rsidR="00962D2C" w:rsidRPr="002B5F4A" w:rsidRDefault="00962D2C" w:rsidP="00962D2C">
            <w:pPr>
              <w:pStyle w:val="ListParagraph"/>
              <w:spacing w:after="160" w:line="259" w:lineRule="auto"/>
              <w:rPr>
                <w:rFonts w:ascii="Times New Roman" w:eastAsia="Times New Roman" w:hAnsi="Times New Roman" w:cs="Times New Roman"/>
                <w:b/>
                <w:sz w:val="20"/>
                <w:szCs w:val="20"/>
              </w:rPr>
            </w:pPr>
            <w:r w:rsidRPr="002B5F4A">
              <w:rPr>
                <w:rFonts w:ascii="Times New Roman" w:eastAsia="Times New Roman" w:hAnsi="Times New Roman" w:cs="Times New Roman"/>
                <w:b/>
                <w:iCs/>
                <w:sz w:val="20"/>
                <w:szCs w:val="20"/>
                <w:lang w:val="en-GB"/>
              </w:rPr>
              <w:t xml:space="preserve">No. of Complaints </w:t>
            </w:r>
          </w:p>
        </w:tc>
        <w:tc>
          <w:tcPr>
            <w:tcW w:w="2671" w:type="dxa"/>
          </w:tcPr>
          <w:p w14:paraId="606417C7" w14:textId="3696EFF1" w:rsidR="00962D2C" w:rsidRPr="00962D2C" w:rsidRDefault="00BF53E9" w:rsidP="00962D2C">
            <w:pPr>
              <w:pStyle w:val="ListParagraph"/>
              <w:spacing w:after="160" w:line="259"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316</w:t>
            </w:r>
          </w:p>
        </w:tc>
        <w:tc>
          <w:tcPr>
            <w:tcW w:w="2671" w:type="dxa"/>
          </w:tcPr>
          <w:p w14:paraId="7AF1064E" w14:textId="5F9F620E" w:rsidR="00962D2C" w:rsidRPr="00962D2C" w:rsidRDefault="00BF53E9" w:rsidP="00962D2C">
            <w:pPr>
              <w:pStyle w:val="ListParagraph"/>
              <w:spacing w:after="160" w:line="259"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500</w:t>
            </w:r>
          </w:p>
        </w:tc>
      </w:tr>
      <w:tr w:rsidR="00962D2C" w:rsidRPr="00962D2C" w14:paraId="62A315F2" w14:textId="77777777" w:rsidTr="003B7D0C">
        <w:tc>
          <w:tcPr>
            <w:tcW w:w="283" w:type="dxa"/>
          </w:tcPr>
          <w:p w14:paraId="0EAEB3DA" w14:textId="77777777" w:rsidR="00962D2C" w:rsidRPr="00962D2C" w:rsidRDefault="00962D2C" w:rsidP="00962D2C">
            <w:pPr>
              <w:pStyle w:val="ListParagraph"/>
              <w:spacing w:after="160" w:line="259" w:lineRule="auto"/>
              <w:rPr>
                <w:rFonts w:ascii="Times New Roman" w:eastAsia="Times New Roman" w:hAnsi="Times New Roman" w:cs="Times New Roman"/>
                <w:bCs/>
                <w:sz w:val="20"/>
                <w:szCs w:val="20"/>
              </w:rPr>
            </w:pPr>
            <w:r w:rsidRPr="00962D2C">
              <w:rPr>
                <w:rFonts w:ascii="Times New Roman" w:eastAsia="Times New Roman" w:hAnsi="Times New Roman" w:cs="Times New Roman"/>
                <w:bCs/>
                <w:sz w:val="20"/>
                <w:szCs w:val="20"/>
              </w:rPr>
              <w:t>3</w:t>
            </w:r>
          </w:p>
        </w:tc>
        <w:tc>
          <w:tcPr>
            <w:tcW w:w="2671" w:type="dxa"/>
          </w:tcPr>
          <w:p w14:paraId="4396F84A" w14:textId="0C1E58D4" w:rsidR="00962D2C" w:rsidRPr="002B5F4A" w:rsidRDefault="00962D2C" w:rsidP="00962D2C">
            <w:pPr>
              <w:pStyle w:val="ListParagraph"/>
              <w:spacing w:after="160" w:line="259" w:lineRule="auto"/>
              <w:rPr>
                <w:rFonts w:ascii="Times New Roman" w:eastAsia="Times New Roman" w:hAnsi="Times New Roman" w:cs="Times New Roman"/>
                <w:b/>
                <w:iCs/>
                <w:sz w:val="20"/>
                <w:szCs w:val="20"/>
                <w:lang w:val="en-GB"/>
              </w:rPr>
            </w:pPr>
            <w:r w:rsidRPr="002B5F4A">
              <w:rPr>
                <w:rFonts w:ascii="Times New Roman" w:eastAsia="Times New Roman" w:hAnsi="Times New Roman" w:cs="Times New Roman"/>
                <w:b/>
                <w:iCs/>
                <w:sz w:val="20"/>
                <w:szCs w:val="20"/>
                <w:lang w:val="en-GB"/>
              </w:rPr>
              <w:t>Amount recovered</w:t>
            </w:r>
            <w:r w:rsidR="004B3FEF" w:rsidRPr="002B5F4A">
              <w:rPr>
                <w:rFonts w:ascii="Times New Roman" w:eastAsia="Times New Roman" w:hAnsi="Times New Roman" w:cs="Times New Roman"/>
                <w:b/>
                <w:iCs/>
                <w:sz w:val="20"/>
                <w:szCs w:val="20"/>
                <w:lang w:val="en-GB"/>
              </w:rPr>
              <w:t xml:space="preserve"> </w:t>
            </w:r>
            <w:r w:rsidRPr="002B5F4A">
              <w:rPr>
                <w:rFonts w:ascii="Times New Roman" w:eastAsia="Times New Roman" w:hAnsi="Times New Roman" w:cs="Times New Roman"/>
                <w:b/>
                <w:iCs/>
                <w:sz w:val="20"/>
                <w:szCs w:val="20"/>
                <w:lang w:val="en-GB"/>
              </w:rPr>
              <w:t>in favour of Migrant workers</w:t>
            </w:r>
          </w:p>
        </w:tc>
        <w:tc>
          <w:tcPr>
            <w:tcW w:w="2671" w:type="dxa"/>
          </w:tcPr>
          <w:p w14:paraId="11BFF7B7" w14:textId="0FA01056" w:rsidR="00962D2C" w:rsidRPr="00962D2C" w:rsidRDefault="00962D2C" w:rsidP="00962D2C">
            <w:pPr>
              <w:pStyle w:val="ListParagraph"/>
              <w:spacing w:after="160" w:line="259" w:lineRule="auto"/>
              <w:rPr>
                <w:rFonts w:ascii="Times New Roman" w:eastAsia="Times New Roman" w:hAnsi="Times New Roman" w:cs="Times New Roman"/>
                <w:bCs/>
                <w:sz w:val="20"/>
                <w:szCs w:val="20"/>
              </w:rPr>
            </w:pPr>
            <w:r w:rsidRPr="00962D2C">
              <w:rPr>
                <w:rFonts w:ascii="Times New Roman" w:eastAsia="Times New Roman" w:hAnsi="Times New Roman" w:cs="Times New Roman"/>
                <w:bCs/>
                <w:iCs/>
                <w:sz w:val="20"/>
                <w:szCs w:val="20"/>
                <w:lang w:val="en-GB"/>
              </w:rPr>
              <w:t xml:space="preserve">Rs </w:t>
            </w:r>
            <w:r w:rsidR="00BF53E9">
              <w:rPr>
                <w:rFonts w:ascii="Times New Roman" w:eastAsia="Times New Roman" w:hAnsi="Times New Roman" w:cs="Times New Roman"/>
                <w:bCs/>
                <w:iCs/>
                <w:sz w:val="20"/>
                <w:szCs w:val="20"/>
                <w:lang w:val="en-GB"/>
              </w:rPr>
              <w:t>6,871,869.02</w:t>
            </w:r>
          </w:p>
        </w:tc>
        <w:tc>
          <w:tcPr>
            <w:tcW w:w="2671" w:type="dxa"/>
          </w:tcPr>
          <w:p w14:paraId="0C8EF03D" w14:textId="14609DBB" w:rsidR="00962D2C" w:rsidRPr="00962D2C" w:rsidRDefault="00962D2C" w:rsidP="00962D2C">
            <w:pPr>
              <w:pStyle w:val="ListParagraph"/>
              <w:spacing w:after="160" w:line="259" w:lineRule="auto"/>
              <w:rPr>
                <w:rFonts w:ascii="Times New Roman" w:eastAsia="Times New Roman" w:hAnsi="Times New Roman" w:cs="Times New Roman"/>
                <w:bCs/>
                <w:sz w:val="20"/>
                <w:szCs w:val="20"/>
              </w:rPr>
            </w:pPr>
            <w:r w:rsidRPr="00962D2C">
              <w:rPr>
                <w:rFonts w:ascii="Times New Roman" w:eastAsia="Times New Roman" w:hAnsi="Times New Roman" w:cs="Times New Roman"/>
                <w:bCs/>
                <w:sz w:val="20"/>
                <w:szCs w:val="20"/>
              </w:rPr>
              <w:t xml:space="preserve">Rs </w:t>
            </w:r>
            <w:r w:rsidR="00BF53E9">
              <w:rPr>
                <w:rFonts w:ascii="Times New Roman" w:eastAsia="Times New Roman" w:hAnsi="Times New Roman" w:cs="Times New Roman"/>
                <w:bCs/>
                <w:sz w:val="20"/>
                <w:szCs w:val="20"/>
              </w:rPr>
              <w:t>7,224,702.41</w:t>
            </w:r>
          </w:p>
        </w:tc>
      </w:tr>
      <w:tr w:rsidR="00962D2C" w:rsidRPr="00962D2C" w14:paraId="7FFBA609" w14:textId="77777777" w:rsidTr="003B7D0C">
        <w:tc>
          <w:tcPr>
            <w:tcW w:w="283" w:type="dxa"/>
          </w:tcPr>
          <w:p w14:paraId="258DD130" w14:textId="77777777" w:rsidR="00962D2C" w:rsidRPr="00962D2C" w:rsidRDefault="00962D2C" w:rsidP="00962D2C">
            <w:pPr>
              <w:pStyle w:val="ListParagraph"/>
              <w:spacing w:after="160" w:line="259" w:lineRule="auto"/>
              <w:rPr>
                <w:rFonts w:ascii="Times New Roman" w:eastAsia="Times New Roman" w:hAnsi="Times New Roman" w:cs="Times New Roman"/>
                <w:bCs/>
                <w:sz w:val="20"/>
                <w:szCs w:val="20"/>
              </w:rPr>
            </w:pPr>
            <w:r w:rsidRPr="00962D2C">
              <w:rPr>
                <w:rFonts w:ascii="Times New Roman" w:eastAsia="Times New Roman" w:hAnsi="Times New Roman" w:cs="Times New Roman"/>
                <w:bCs/>
                <w:sz w:val="20"/>
                <w:szCs w:val="20"/>
              </w:rPr>
              <w:t>4</w:t>
            </w:r>
          </w:p>
        </w:tc>
        <w:tc>
          <w:tcPr>
            <w:tcW w:w="2671" w:type="dxa"/>
          </w:tcPr>
          <w:p w14:paraId="4C9EE3F8" w14:textId="03426F26" w:rsidR="00962D2C" w:rsidRPr="002B5F4A" w:rsidRDefault="00962D2C" w:rsidP="00962D2C">
            <w:pPr>
              <w:pStyle w:val="ListParagraph"/>
              <w:spacing w:after="160" w:line="259" w:lineRule="auto"/>
              <w:rPr>
                <w:rFonts w:ascii="Times New Roman" w:eastAsia="Times New Roman" w:hAnsi="Times New Roman" w:cs="Times New Roman"/>
                <w:b/>
                <w:sz w:val="20"/>
                <w:szCs w:val="20"/>
              </w:rPr>
            </w:pPr>
            <w:r w:rsidRPr="002B5F4A">
              <w:rPr>
                <w:rFonts w:ascii="Times New Roman" w:eastAsia="Times New Roman" w:hAnsi="Times New Roman" w:cs="Times New Roman"/>
                <w:b/>
                <w:iCs/>
                <w:sz w:val="20"/>
                <w:szCs w:val="20"/>
                <w:lang w:val="en-GB"/>
              </w:rPr>
              <w:t xml:space="preserve">No. of Sensitisation sessions </w:t>
            </w:r>
          </w:p>
        </w:tc>
        <w:tc>
          <w:tcPr>
            <w:tcW w:w="2671" w:type="dxa"/>
          </w:tcPr>
          <w:p w14:paraId="069C9084" w14:textId="77777777" w:rsidR="00962D2C" w:rsidRPr="00962D2C" w:rsidRDefault="00962D2C" w:rsidP="00962D2C">
            <w:pPr>
              <w:pStyle w:val="ListParagraph"/>
              <w:spacing w:after="160" w:line="259" w:lineRule="auto"/>
              <w:rPr>
                <w:rFonts w:ascii="Times New Roman" w:eastAsia="Times New Roman" w:hAnsi="Times New Roman" w:cs="Times New Roman"/>
                <w:bCs/>
                <w:sz w:val="20"/>
                <w:szCs w:val="20"/>
              </w:rPr>
            </w:pPr>
            <w:r w:rsidRPr="00962D2C">
              <w:rPr>
                <w:rFonts w:ascii="Times New Roman" w:eastAsia="Times New Roman" w:hAnsi="Times New Roman" w:cs="Times New Roman"/>
                <w:bCs/>
                <w:sz w:val="20"/>
                <w:szCs w:val="20"/>
              </w:rPr>
              <w:t>68</w:t>
            </w:r>
          </w:p>
        </w:tc>
        <w:tc>
          <w:tcPr>
            <w:tcW w:w="2671" w:type="dxa"/>
          </w:tcPr>
          <w:p w14:paraId="3F60CF40" w14:textId="5136E17F" w:rsidR="00962D2C" w:rsidRPr="00962D2C" w:rsidRDefault="001D54D9" w:rsidP="00962D2C">
            <w:pPr>
              <w:pStyle w:val="ListParagraph"/>
              <w:spacing w:after="160" w:line="259"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79</w:t>
            </w:r>
          </w:p>
        </w:tc>
      </w:tr>
    </w:tbl>
    <w:p w14:paraId="741D94A9" w14:textId="4B5824B8" w:rsidR="00962D2C" w:rsidRPr="00962D2C" w:rsidRDefault="00962D2C" w:rsidP="00962D2C">
      <w:pPr>
        <w:pStyle w:val="ListParagraph"/>
        <w:rPr>
          <w:rFonts w:ascii="Times New Roman" w:eastAsia="Times New Roman" w:hAnsi="Times New Roman" w:cs="Times New Roman"/>
          <w:b/>
          <w:sz w:val="20"/>
          <w:szCs w:val="20"/>
        </w:rPr>
      </w:pPr>
      <w:r w:rsidRPr="00962D2C">
        <w:rPr>
          <w:rFonts w:ascii="Times New Roman" w:eastAsia="Times New Roman" w:hAnsi="Times New Roman" w:cs="Times New Roman"/>
          <w:b/>
          <w:sz w:val="20"/>
          <w:szCs w:val="20"/>
        </w:rPr>
        <w:t>Source: MLIR</w:t>
      </w:r>
    </w:p>
    <w:p w14:paraId="2DDD1F17" w14:textId="77777777" w:rsidR="00962D2C" w:rsidRPr="00962D2C" w:rsidRDefault="00962D2C" w:rsidP="00CA6C02">
      <w:pPr>
        <w:pStyle w:val="ListParagraph"/>
        <w:rPr>
          <w:rFonts w:ascii="Times New Roman" w:eastAsia="Times New Roman" w:hAnsi="Times New Roman" w:cs="Times New Roman"/>
          <w:bCs/>
          <w:sz w:val="20"/>
          <w:szCs w:val="20"/>
        </w:rPr>
      </w:pPr>
    </w:p>
    <w:p w14:paraId="32E445E1" w14:textId="4BB75D3B" w:rsidR="00962D2C" w:rsidRPr="00DD1242" w:rsidRDefault="00962D2C"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New clauses have been introduced in July 2024 in contracts of employment of migrant workers</w:t>
      </w:r>
      <w:r w:rsidR="003A7B21">
        <w:rPr>
          <w:rFonts w:ascii="Times New Roman" w:eastAsia="Times New Roman" w:hAnsi="Times New Roman" w:cs="Times New Roman"/>
          <w:sz w:val="20"/>
          <w:szCs w:val="20"/>
        </w:rPr>
        <w:t xml:space="preserve"> </w:t>
      </w:r>
      <w:r w:rsidR="00930AE2">
        <w:rPr>
          <w:rFonts w:ascii="Times New Roman" w:eastAsia="Times New Roman" w:hAnsi="Times New Roman" w:cs="Times New Roman"/>
          <w:sz w:val="20"/>
          <w:szCs w:val="20"/>
        </w:rPr>
        <w:t xml:space="preserve">such </w:t>
      </w:r>
      <w:r w:rsidR="00930AE2" w:rsidRPr="00DD1242">
        <w:rPr>
          <w:rFonts w:ascii="Times New Roman" w:eastAsia="Times New Roman" w:hAnsi="Times New Roman" w:cs="Times New Roman"/>
          <w:sz w:val="20"/>
          <w:szCs w:val="20"/>
        </w:rPr>
        <w:t>that</w:t>
      </w:r>
      <w:r w:rsidR="00CA6C02" w:rsidRPr="00DD1242">
        <w:rPr>
          <w:rFonts w:ascii="Times New Roman" w:eastAsia="Times New Roman" w:hAnsi="Times New Roman" w:cs="Times New Roman"/>
          <w:sz w:val="20"/>
          <w:szCs w:val="20"/>
        </w:rPr>
        <w:t xml:space="preserve"> n</w:t>
      </w:r>
      <w:r w:rsidRPr="00DD1242">
        <w:rPr>
          <w:rFonts w:ascii="Times New Roman" w:eastAsia="Times New Roman" w:hAnsi="Times New Roman" w:cs="Times New Roman"/>
          <w:sz w:val="20"/>
          <w:szCs w:val="20"/>
        </w:rPr>
        <w:t>o employer shall retain the passport or other identification document of a migrant worker</w:t>
      </w:r>
      <w:r w:rsidR="00CA6C02" w:rsidRPr="00DD1242">
        <w:rPr>
          <w:rFonts w:ascii="Times New Roman" w:eastAsia="Times New Roman" w:hAnsi="Times New Roman" w:cs="Times New Roman"/>
          <w:sz w:val="20"/>
          <w:szCs w:val="20"/>
        </w:rPr>
        <w:t>,</w:t>
      </w:r>
      <w:r w:rsidRPr="00DD1242">
        <w:rPr>
          <w:rFonts w:ascii="Times New Roman" w:eastAsia="Times New Roman" w:hAnsi="Times New Roman" w:cs="Times New Roman"/>
          <w:sz w:val="20"/>
          <w:szCs w:val="20"/>
        </w:rPr>
        <w:t xml:space="preserve"> and</w:t>
      </w:r>
      <w:r w:rsidR="00CA6C02" w:rsidRPr="00DD1242">
        <w:rPr>
          <w:rFonts w:ascii="Times New Roman" w:eastAsia="Times New Roman" w:hAnsi="Times New Roman" w:cs="Times New Roman"/>
          <w:sz w:val="20"/>
          <w:szCs w:val="20"/>
        </w:rPr>
        <w:t xml:space="preserve"> that t</w:t>
      </w:r>
      <w:r w:rsidRPr="00DD1242">
        <w:rPr>
          <w:rFonts w:ascii="Times New Roman" w:eastAsia="Times New Roman" w:hAnsi="Times New Roman" w:cs="Times New Roman"/>
          <w:sz w:val="20"/>
          <w:szCs w:val="20"/>
        </w:rPr>
        <w:t>he passport of the migrant worker shall be in his/her possession at all times.</w:t>
      </w:r>
    </w:p>
    <w:p w14:paraId="16964C91" w14:textId="77777777" w:rsidR="00E00691" w:rsidRDefault="00E00691" w:rsidP="00E00691">
      <w:pPr>
        <w:widowControl w:val="0"/>
        <w:autoSpaceDE w:val="0"/>
        <w:autoSpaceDN w:val="0"/>
        <w:spacing w:after="0" w:line="240" w:lineRule="auto"/>
        <w:ind w:left="360"/>
        <w:jc w:val="both"/>
        <w:rPr>
          <w:rFonts w:ascii="Times New Roman" w:eastAsia="Times New Roman" w:hAnsi="Times New Roman" w:cs="Times New Roman"/>
          <w:b/>
          <w:sz w:val="20"/>
          <w:szCs w:val="20"/>
        </w:rPr>
      </w:pPr>
    </w:p>
    <w:p w14:paraId="72AB6B0C" w14:textId="77777777" w:rsidR="00334D18" w:rsidRDefault="00334D18" w:rsidP="00E00691">
      <w:pPr>
        <w:widowControl w:val="0"/>
        <w:autoSpaceDE w:val="0"/>
        <w:autoSpaceDN w:val="0"/>
        <w:spacing w:after="0" w:line="240" w:lineRule="auto"/>
        <w:ind w:left="360"/>
        <w:jc w:val="both"/>
        <w:rPr>
          <w:rFonts w:ascii="Times New Roman" w:eastAsia="Times New Roman" w:hAnsi="Times New Roman" w:cs="Times New Roman"/>
          <w:b/>
          <w:sz w:val="20"/>
          <w:szCs w:val="20"/>
        </w:rPr>
      </w:pPr>
    </w:p>
    <w:p w14:paraId="4D0E1224" w14:textId="4CA95107" w:rsidR="00E00691" w:rsidRDefault="00E00691" w:rsidP="00E00691">
      <w:pPr>
        <w:widowControl w:val="0"/>
        <w:autoSpaceDE w:val="0"/>
        <w:autoSpaceDN w:val="0"/>
        <w:spacing w:after="0" w:line="240" w:lineRule="auto"/>
        <w:ind w:left="360"/>
        <w:jc w:val="both"/>
        <w:rPr>
          <w:rFonts w:ascii="Times New Roman" w:eastAsia="Times New Roman" w:hAnsi="Times New Roman" w:cs="Times New Roman"/>
          <w:b/>
          <w:sz w:val="20"/>
          <w:szCs w:val="20"/>
        </w:rPr>
      </w:pPr>
      <w:r w:rsidRPr="00E00691">
        <w:rPr>
          <w:rFonts w:ascii="Times New Roman" w:eastAsia="Times New Roman" w:hAnsi="Times New Roman" w:cs="Times New Roman"/>
          <w:b/>
          <w:sz w:val="20"/>
          <w:szCs w:val="20"/>
        </w:rPr>
        <w:t>Trade union rights (art.8)</w:t>
      </w:r>
    </w:p>
    <w:p w14:paraId="7A81BAC4" w14:textId="77777777" w:rsidR="00E00691" w:rsidRPr="00E00691" w:rsidRDefault="00E00691" w:rsidP="00E00691">
      <w:pPr>
        <w:widowControl w:val="0"/>
        <w:autoSpaceDE w:val="0"/>
        <w:autoSpaceDN w:val="0"/>
        <w:spacing w:after="0" w:line="240" w:lineRule="auto"/>
        <w:ind w:left="360"/>
        <w:jc w:val="both"/>
        <w:rPr>
          <w:rFonts w:ascii="Times New Roman" w:eastAsia="Times New Roman" w:hAnsi="Times New Roman" w:cs="Times New Roman"/>
          <w:b/>
          <w:sz w:val="20"/>
          <w:szCs w:val="20"/>
        </w:rPr>
      </w:pPr>
    </w:p>
    <w:p w14:paraId="4CEBD948" w14:textId="79473D27" w:rsidR="003D72CD" w:rsidRPr="00EE315D" w:rsidRDefault="003D72CD" w:rsidP="00EE315D">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Freedom of assembly and association is guaranteed under section 13 of the Constitution.</w:t>
      </w:r>
      <w:r w:rsidR="00EE315D">
        <w:rPr>
          <w:rFonts w:ascii="Times New Roman" w:eastAsia="Times New Roman" w:hAnsi="Times New Roman" w:cs="Times New Roman"/>
          <w:sz w:val="20"/>
          <w:szCs w:val="20"/>
        </w:rPr>
        <w:t xml:space="preserve"> S</w:t>
      </w:r>
      <w:r w:rsidRPr="00DD1242">
        <w:rPr>
          <w:rFonts w:ascii="Times New Roman" w:eastAsia="Times New Roman" w:hAnsi="Times New Roman" w:cs="Times New Roman"/>
          <w:sz w:val="20"/>
          <w:szCs w:val="20"/>
        </w:rPr>
        <w:t>ection 29 of the E</w:t>
      </w:r>
      <w:r w:rsidR="00EE315D">
        <w:rPr>
          <w:rFonts w:ascii="Times New Roman" w:eastAsia="Times New Roman" w:hAnsi="Times New Roman" w:cs="Times New Roman"/>
          <w:sz w:val="20"/>
          <w:szCs w:val="20"/>
        </w:rPr>
        <w:t>R</w:t>
      </w:r>
      <w:r w:rsidRPr="00DD1242">
        <w:rPr>
          <w:rFonts w:ascii="Times New Roman" w:eastAsia="Times New Roman" w:hAnsi="Times New Roman" w:cs="Times New Roman"/>
          <w:sz w:val="20"/>
          <w:szCs w:val="20"/>
        </w:rPr>
        <w:t>eA</w:t>
      </w:r>
      <w:r w:rsidR="00EE315D">
        <w:rPr>
          <w:rFonts w:ascii="Times New Roman" w:eastAsia="Times New Roman" w:hAnsi="Times New Roman" w:cs="Times New Roman"/>
          <w:sz w:val="20"/>
          <w:szCs w:val="20"/>
        </w:rPr>
        <w:t xml:space="preserve"> guarantees the right to form and join trade unions, while </w:t>
      </w:r>
      <w:r w:rsidRPr="00EE315D">
        <w:rPr>
          <w:rFonts w:ascii="Times New Roman" w:eastAsia="Times New Roman" w:hAnsi="Times New Roman" w:cs="Times New Roman"/>
          <w:sz w:val="20"/>
          <w:szCs w:val="20"/>
        </w:rPr>
        <w:t xml:space="preserve">Sections 30 and 31 </w:t>
      </w:r>
      <w:r w:rsidR="00EE315D">
        <w:rPr>
          <w:rFonts w:ascii="Times New Roman" w:eastAsia="Times New Roman" w:hAnsi="Times New Roman" w:cs="Times New Roman"/>
          <w:sz w:val="20"/>
          <w:szCs w:val="20"/>
        </w:rPr>
        <w:t>protect workers against</w:t>
      </w:r>
      <w:r w:rsidRPr="00EE315D">
        <w:rPr>
          <w:rFonts w:ascii="Times New Roman" w:eastAsia="Times New Roman" w:hAnsi="Times New Roman" w:cs="Times New Roman"/>
          <w:sz w:val="20"/>
          <w:szCs w:val="20"/>
        </w:rPr>
        <w:t xml:space="preserve"> interference</w:t>
      </w:r>
      <w:r w:rsidR="00EE315D">
        <w:rPr>
          <w:rFonts w:ascii="Times New Roman" w:eastAsia="Times New Roman" w:hAnsi="Times New Roman" w:cs="Times New Roman"/>
          <w:sz w:val="20"/>
          <w:szCs w:val="20"/>
        </w:rPr>
        <w:t>, anti-union discrimination, and victimisation related to trade union activities.</w:t>
      </w:r>
    </w:p>
    <w:p w14:paraId="74C76547" w14:textId="77777777" w:rsidR="003D72CD" w:rsidRPr="00DD1242" w:rsidRDefault="003D72CD"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43B7D92" w14:textId="645E1C6B" w:rsidR="003D72CD" w:rsidRPr="00DD1242" w:rsidRDefault="003D72CD"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Amendments</w:t>
      </w:r>
      <w:r w:rsidR="00EE315D">
        <w:rPr>
          <w:rFonts w:ascii="Times New Roman" w:eastAsia="Times New Roman" w:hAnsi="Times New Roman" w:cs="Times New Roman"/>
          <w:sz w:val="20"/>
          <w:szCs w:val="20"/>
        </w:rPr>
        <w:t xml:space="preserve"> </w:t>
      </w:r>
      <w:r w:rsidRPr="00DD1242">
        <w:rPr>
          <w:rFonts w:ascii="Times New Roman" w:eastAsia="Times New Roman" w:hAnsi="Times New Roman" w:cs="Times New Roman"/>
          <w:sz w:val="20"/>
          <w:szCs w:val="20"/>
        </w:rPr>
        <w:t>to the EReA 2008 in July 2024 provide for migrant workers who are in employment relationship to join or form trade unions.</w:t>
      </w:r>
    </w:p>
    <w:p w14:paraId="5E2171D0" w14:textId="77777777" w:rsidR="003D72CD" w:rsidRPr="00DD1242" w:rsidRDefault="003D72CD"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EFB7F5E" w14:textId="150439AA" w:rsidR="003D72CD" w:rsidRPr="00DD1242" w:rsidRDefault="00EE315D"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For registration, a</w:t>
      </w:r>
      <w:r w:rsidR="003D72CD" w:rsidRPr="00DD1242">
        <w:rPr>
          <w:rFonts w:ascii="Times New Roman" w:eastAsia="Times New Roman" w:hAnsi="Times New Roman" w:cs="Times New Roman"/>
          <w:sz w:val="20"/>
          <w:szCs w:val="20"/>
        </w:rPr>
        <w:t xml:space="preserve"> trade union of workers must have a minimum of 30 members and a trade union of employers </w:t>
      </w:r>
      <w:r>
        <w:rPr>
          <w:rFonts w:ascii="Times New Roman" w:eastAsia="Times New Roman" w:hAnsi="Times New Roman" w:cs="Times New Roman"/>
          <w:sz w:val="20"/>
          <w:szCs w:val="20"/>
        </w:rPr>
        <w:t>at least</w:t>
      </w:r>
      <w:r w:rsidR="003D72CD" w:rsidRPr="00DD1242">
        <w:rPr>
          <w:rFonts w:ascii="Times New Roman" w:eastAsia="Times New Roman" w:hAnsi="Times New Roman" w:cs="Times New Roman"/>
          <w:sz w:val="20"/>
          <w:szCs w:val="20"/>
        </w:rPr>
        <w:t xml:space="preserve"> 5 members</w:t>
      </w:r>
      <w:r>
        <w:rPr>
          <w:rFonts w:ascii="Times New Roman" w:eastAsia="Times New Roman" w:hAnsi="Times New Roman" w:cs="Times New Roman"/>
          <w:sz w:val="20"/>
          <w:szCs w:val="20"/>
        </w:rPr>
        <w:t xml:space="preserve">. </w:t>
      </w:r>
      <w:r w:rsidR="003D72CD" w:rsidRPr="00DD1242">
        <w:rPr>
          <w:rFonts w:ascii="Times New Roman" w:eastAsia="Times New Roman" w:hAnsi="Times New Roman" w:cs="Times New Roman"/>
          <w:sz w:val="20"/>
          <w:szCs w:val="20"/>
        </w:rPr>
        <w:t xml:space="preserve">Section 13 of the </w:t>
      </w:r>
      <w:r w:rsidR="00CA7364" w:rsidRPr="00DD1242">
        <w:rPr>
          <w:rFonts w:ascii="Times New Roman" w:eastAsia="Times New Roman" w:hAnsi="Times New Roman" w:cs="Times New Roman"/>
          <w:sz w:val="20"/>
          <w:szCs w:val="20"/>
        </w:rPr>
        <w:t xml:space="preserve">EReA </w:t>
      </w:r>
      <w:r w:rsidR="00CA7364">
        <w:rPr>
          <w:rFonts w:ascii="Times New Roman" w:eastAsia="Times New Roman" w:hAnsi="Times New Roman" w:cs="Times New Roman"/>
          <w:sz w:val="20"/>
          <w:szCs w:val="20"/>
        </w:rPr>
        <w:t>sets</w:t>
      </w:r>
      <w:r>
        <w:rPr>
          <w:rFonts w:ascii="Times New Roman" w:eastAsia="Times New Roman" w:hAnsi="Times New Roman" w:cs="Times New Roman"/>
          <w:sz w:val="20"/>
          <w:szCs w:val="20"/>
        </w:rPr>
        <w:t xml:space="preserve"> out eligibility criteria for</w:t>
      </w:r>
      <w:r w:rsidR="003D72CD" w:rsidRPr="00DD1242">
        <w:rPr>
          <w:rFonts w:ascii="Times New Roman" w:eastAsia="Times New Roman" w:hAnsi="Times New Roman" w:cs="Times New Roman"/>
          <w:sz w:val="20"/>
          <w:szCs w:val="20"/>
        </w:rPr>
        <w:t xml:space="preserve"> union</w:t>
      </w:r>
      <w:r>
        <w:rPr>
          <w:rFonts w:ascii="Times New Roman" w:eastAsia="Times New Roman" w:hAnsi="Times New Roman" w:cs="Times New Roman"/>
          <w:sz w:val="20"/>
          <w:szCs w:val="20"/>
        </w:rPr>
        <w:t xml:space="preserve"> membership</w:t>
      </w:r>
      <w:r w:rsidR="003D72CD" w:rsidRPr="00DD1242">
        <w:rPr>
          <w:rFonts w:ascii="Times New Roman" w:eastAsia="Times New Roman" w:hAnsi="Times New Roman" w:cs="Times New Roman"/>
          <w:sz w:val="20"/>
          <w:szCs w:val="20"/>
        </w:rPr>
        <w:t>.</w:t>
      </w:r>
    </w:p>
    <w:p w14:paraId="6F4C7420" w14:textId="77777777" w:rsidR="003D72CD" w:rsidRPr="00DD1242" w:rsidRDefault="003D72CD"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151F550" w14:textId="48C4E993" w:rsidR="003D72CD" w:rsidRPr="00DD1242" w:rsidRDefault="003D72CD"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Sections 15 and 16 stipulate</w:t>
      </w:r>
      <w:r w:rsidR="00960B6E">
        <w:rPr>
          <w:rFonts w:ascii="Times New Roman" w:eastAsia="Times New Roman" w:hAnsi="Times New Roman" w:cs="Times New Roman"/>
          <w:sz w:val="20"/>
          <w:szCs w:val="20"/>
        </w:rPr>
        <w:t xml:space="preserve"> the provisions</w:t>
      </w:r>
      <w:r w:rsidRPr="00DD1242">
        <w:rPr>
          <w:rFonts w:ascii="Times New Roman" w:eastAsia="Times New Roman" w:hAnsi="Times New Roman" w:cs="Times New Roman"/>
          <w:sz w:val="20"/>
          <w:szCs w:val="20"/>
        </w:rPr>
        <w:t xml:space="preserve"> </w:t>
      </w:r>
      <w:r w:rsidR="00960B6E">
        <w:rPr>
          <w:rFonts w:ascii="Times New Roman" w:eastAsia="Times New Roman" w:hAnsi="Times New Roman" w:cs="Times New Roman"/>
          <w:sz w:val="20"/>
          <w:szCs w:val="20"/>
        </w:rPr>
        <w:t xml:space="preserve">for </w:t>
      </w:r>
      <w:r w:rsidRPr="00DD1242">
        <w:rPr>
          <w:rFonts w:ascii="Times New Roman" w:eastAsia="Times New Roman" w:hAnsi="Times New Roman" w:cs="Times New Roman"/>
          <w:sz w:val="20"/>
          <w:szCs w:val="20"/>
        </w:rPr>
        <w:t xml:space="preserve">the amalgamation of trade unions and </w:t>
      </w:r>
      <w:r w:rsidR="00960B6E" w:rsidRPr="00960B6E">
        <w:rPr>
          <w:rFonts w:ascii="Times New Roman" w:eastAsia="Times New Roman" w:hAnsi="Times New Roman" w:cs="Times New Roman"/>
          <w:sz w:val="20"/>
          <w:szCs w:val="20"/>
          <w:lang w:val="en-US"/>
        </w:rPr>
        <w:t xml:space="preserve">the subsequent formation of </w:t>
      </w:r>
      <w:r w:rsidRPr="00DD1242">
        <w:rPr>
          <w:rFonts w:ascii="Times New Roman" w:eastAsia="Times New Roman" w:hAnsi="Times New Roman" w:cs="Times New Roman"/>
          <w:sz w:val="20"/>
          <w:szCs w:val="20"/>
        </w:rPr>
        <w:t>federation</w:t>
      </w:r>
      <w:r w:rsidR="00960B6E">
        <w:rPr>
          <w:rFonts w:ascii="Times New Roman" w:eastAsia="Times New Roman" w:hAnsi="Times New Roman" w:cs="Times New Roman"/>
          <w:sz w:val="20"/>
          <w:szCs w:val="20"/>
        </w:rPr>
        <w:t>s</w:t>
      </w:r>
      <w:r w:rsidRPr="00DD1242">
        <w:rPr>
          <w:rFonts w:ascii="Times New Roman" w:eastAsia="Times New Roman" w:hAnsi="Times New Roman" w:cs="Times New Roman"/>
          <w:sz w:val="20"/>
          <w:szCs w:val="20"/>
        </w:rPr>
        <w:t xml:space="preserve"> and confederations. Moreover, Section 17 of the Act provides that “a trade union of workers may affiliate to and participate in the activities of international workers’ organisations, make financial and other contribution to such organisations and receive financial and other assistance from them which relate to its objects.”</w:t>
      </w:r>
    </w:p>
    <w:p w14:paraId="0D50163D" w14:textId="77777777" w:rsidR="003D72CD" w:rsidRPr="00DD1242" w:rsidRDefault="003D72CD"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22B5140" w14:textId="45419155" w:rsidR="003D72CD" w:rsidRPr="00DD1242" w:rsidRDefault="003D72CD"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Section 36(1) of the EReA provides that a trade union or a group of trade unions may apply in writing to an employer for recognition as a bargaining agent, joint negotiating panel or sole bargaining agent</w:t>
      </w:r>
      <w:r w:rsidR="00CA7364">
        <w:rPr>
          <w:rFonts w:ascii="Times New Roman" w:eastAsia="Times New Roman" w:hAnsi="Times New Roman" w:cs="Times New Roman"/>
          <w:sz w:val="20"/>
          <w:szCs w:val="20"/>
        </w:rPr>
        <w:t xml:space="preserve"> </w:t>
      </w:r>
      <w:r w:rsidRPr="00DD1242">
        <w:rPr>
          <w:rFonts w:ascii="Times New Roman" w:eastAsia="Times New Roman" w:hAnsi="Times New Roman" w:cs="Times New Roman"/>
          <w:sz w:val="20"/>
          <w:szCs w:val="20"/>
        </w:rPr>
        <w:t xml:space="preserve">for a bargaining unit. </w:t>
      </w:r>
    </w:p>
    <w:p w14:paraId="2D62C84B" w14:textId="77777777" w:rsidR="003D72CD" w:rsidRPr="00DD1242" w:rsidRDefault="003D72CD"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E46629A" w14:textId="29AE2280" w:rsidR="003D72CD" w:rsidRPr="001C2846" w:rsidRDefault="003D72CD" w:rsidP="00CA7364">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CA7364">
        <w:rPr>
          <w:rFonts w:ascii="Times New Roman" w:eastAsia="Times New Roman" w:hAnsi="Times New Roman" w:cs="Times New Roman"/>
          <w:sz w:val="20"/>
          <w:szCs w:val="20"/>
        </w:rPr>
        <w:t xml:space="preserve">A trade union </w:t>
      </w:r>
      <w:r w:rsidR="00CA7364" w:rsidRPr="00CA7364">
        <w:rPr>
          <w:rFonts w:ascii="Times New Roman" w:eastAsia="Times New Roman" w:hAnsi="Times New Roman" w:cs="Times New Roman"/>
          <w:sz w:val="20"/>
          <w:szCs w:val="20"/>
        </w:rPr>
        <w:t xml:space="preserve">may seek </w:t>
      </w:r>
      <w:r w:rsidRPr="00CA7364">
        <w:rPr>
          <w:rFonts w:ascii="Times New Roman" w:eastAsia="Times New Roman" w:hAnsi="Times New Roman" w:cs="Times New Roman"/>
          <w:sz w:val="20"/>
          <w:szCs w:val="20"/>
        </w:rPr>
        <w:t xml:space="preserve">recognition if it has the support of 20% of workforce in a bargaining unit. </w:t>
      </w:r>
      <w:r w:rsidR="00CA7364" w:rsidRPr="00CA7364">
        <w:rPr>
          <w:rFonts w:ascii="Times New Roman" w:eastAsia="Times New Roman" w:hAnsi="Times New Roman" w:cs="Times New Roman"/>
          <w:sz w:val="20"/>
          <w:szCs w:val="20"/>
        </w:rPr>
        <w:t xml:space="preserve">The EReA provides for </w:t>
      </w:r>
      <w:r w:rsidRPr="00CA7364">
        <w:rPr>
          <w:rFonts w:ascii="Times New Roman" w:eastAsia="Times New Roman" w:hAnsi="Times New Roman" w:cs="Times New Roman"/>
          <w:sz w:val="20"/>
          <w:szCs w:val="20"/>
        </w:rPr>
        <w:t>workplace</w:t>
      </w:r>
      <w:r w:rsidR="00CA7364" w:rsidRPr="00CA7364">
        <w:rPr>
          <w:rFonts w:ascii="Times New Roman" w:eastAsia="Times New Roman" w:hAnsi="Times New Roman" w:cs="Times New Roman"/>
          <w:sz w:val="20"/>
          <w:szCs w:val="20"/>
        </w:rPr>
        <w:t xml:space="preserve"> access</w:t>
      </w:r>
      <w:r w:rsidRPr="00CA7364">
        <w:rPr>
          <w:rFonts w:ascii="Times New Roman" w:eastAsia="Times New Roman" w:hAnsi="Times New Roman" w:cs="Times New Roman"/>
          <w:sz w:val="20"/>
          <w:szCs w:val="20"/>
        </w:rPr>
        <w:t xml:space="preserve"> and information</w:t>
      </w:r>
      <w:r w:rsidR="00CA7364" w:rsidRPr="00CA7364">
        <w:rPr>
          <w:rFonts w:ascii="Times New Roman" w:eastAsia="Times New Roman" w:hAnsi="Times New Roman" w:cs="Times New Roman"/>
          <w:sz w:val="20"/>
          <w:szCs w:val="20"/>
        </w:rPr>
        <w:t xml:space="preserve">, </w:t>
      </w:r>
      <w:r w:rsidRPr="00CA7364">
        <w:rPr>
          <w:rFonts w:ascii="Times New Roman" w:eastAsia="Times New Roman" w:hAnsi="Times New Roman" w:cs="Times New Roman"/>
          <w:sz w:val="20"/>
          <w:szCs w:val="20"/>
        </w:rPr>
        <w:t xml:space="preserve">time off facilities for trade union </w:t>
      </w:r>
      <w:r w:rsidR="00CA7364" w:rsidRPr="00CA7364">
        <w:rPr>
          <w:rFonts w:ascii="Times New Roman" w:eastAsia="Times New Roman" w:hAnsi="Times New Roman" w:cs="Times New Roman"/>
          <w:sz w:val="20"/>
          <w:szCs w:val="20"/>
        </w:rPr>
        <w:t>duties</w:t>
      </w:r>
      <w:r w:rsidR="00CA7364">
        <w:rPr>
          <w:rFonts w:ascii="Times New Roman" w:eastAsia="Times New Roman" w:hAnsi="Times New Roman" w:cs="Times New Roman"/>
          <w:sz w:val="20"/>
          <w:szCs w:val="20"/>
        </w:rPr>
        <w:t>, and detailed procedures governing collective bargaining and agreements.</w:t>
      </w:r>
    </w:p>
    <w:p w14:paraId="603E9FC3" w14:textId="77777777" w:rsidR="00CA7364" w:rsidRPr="00CA7364" w:rsidRDefault="00CA7364" w:rsidP="00CA7364">
      <w:pPr>
        <w:widowControl w:val="0"/>
        <w:autoSpaceDE w:val="0"/>
        <w:autoSpaceDN w:val="0"/>
        <w:spacing w:after="0" w:line="240" w:lineRule="auto"/>
        <w:jc w:val="both"/>
        <w:rPr>
          <w:rFonts w:ascii="Times New Roman" w:eastAsia="Times New Roman" w:hAnsi="Times New Roman" w:cs="Times New Roman"/>
          <w:sz w:val="20"/>
          <w:szCs w:val="20"/>
        </w:rPr>
      </w:pPr>
    </w:p>
    <w:p w14:paraId="09EF8B34" w14:textId="0A9F90FA" w:rsidR="003D72CD" w:rsidRDefault="00CA7364"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CA7364">
        <w:rPr>
          <w:rFonts w:ascii="Times New Roman" w:eastAsia="Times New Roman" w:hAnsi="Times New Roman" w:cs="Times New Roman"/>
          <w:sz w:val="20"/>
          <w:szCs w:val="20"/>
        </w:rPr>
        <w:t>Following recognition, Sections 51 and 52 of the EReA require a binding procedure agreement regulating bargaining matters, levels of negotiation, and dispute resolution mechanisms.</w:t>
      </w:r>
    </w:p>
    <w:p w14:paraId="065E822B" w14:textId="77777777" w:rsidR="00CA7364" w:rsidRPr="00CA7364" w:rsidRDefault="00CA7364" w:rsidP="00CA7364">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540EBBB" w14:textId="7F71370D" w:rsidR="003D72CD" w:rsidRPr="00DD1242" w:rsidRDefault="003D72CD"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Part VII of the EReA </w:t>
      </w:r>
      <w:r w:rsidR="00DF080E">
        <w:rPr>
          <w:rFonts w:ascii="Times New Roman" w:eastAsia="Times New Roman" w:hAnsi="Times New Roman" w:cs="Times New Roman"/>
          <w:sz w:val="20"/>
          <w:szCs w:val="20"/>
        </w:rPr>
        <w:t xml:space="preserve">regulates </w:t>
      </w:r>
      <w:r w:rsidR="00DF080E" w:rsidRPr="00DD1242">
        <w:rPr>
          <w:rFonts w:ascii="Times New Roman" w:eastAsia="Times New Roman" w:hAnsi="Times New Roman" w:cs="Times New Roman"/>
          <w:sz w:val="20"/>
          <w:szCs w:val="20"/>
        </w:rPr>
        <w:t>strikes</w:t>
      </w:r>
      <w:r w:rsidRPr="00DD1242">
        <w:rPr>
          <w:rFonts w:ascii="Times New Roman" w:eastAsia="Times New Roman" w:hAnsi="Times New Roman" w:cs="Times New Roman"/>
          <w:sz w:val="20"/>
          <w:szCs w:val="20"/>
        </w:rPr>
        <w:t xml:space="preserve"> and lock-outs.  Section 76 provides the right to strike and recourse to lock-out, </w:t>
      </w:r>
      <w:r w:rsidR="008B4456" w:rsidRPr="008B4456">
        <w:rPr>
          <w:rFonts w:ascii="Times New Roman" w:eastAsia="Times New Roman" w:hAnsi="Times New Roman" w:cs="Times New Roman"/>
          <w:sz w:val="20"/>
          <w:szCs w:val="20"/>
          <w:lang w:val="en-US"/>
        </w:rPr>
        <w:t>while Section 77 sets out limitations on that right. Section 78 governs the strike ballot process, and Section 79 addresses the notice requirements for a strike or lock-out.</w:t>
      </w:r>
      <w:r w:rsidRPr="00DD1242">
        <w:rPr>
          <w:rFonts w:ascii="Times New Roman" w:eastAsia="Times New Roman" w:hAnsi="Times New Roman" w:cs="Times New Roman"/>
          <w:sz w:val="20"/>
          <w:szCs w:val="20"/>
        </w:rPr>
        <w:t xml:space="preserve"> </w:t>
      </w:r>
    </w:p>
    <w:p w14:paraId="1E7E498B" w14:textId="77777777" w:rsidR="003D72CD" w:rsidRPr="00DD1242" w:rsidRDefault="003D72CD"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6870979" w14:textId="75E494E3" w:rsidR="003D72CD" w:rsidRPr="00DD1242" w:rsidRDefault="003D72CD"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Section 40 of </w:t>
      </w:r>
      <w:r w:rsidR="00DF080E">
        <w:rPr>
          <w:rFonts w:ascii="Times New Roman" w:eastAsia="Times New Roman" w:hAnsi="Times New Roman" w:cs="Times New Roman"/>
          <w:sz w:val="20"/>
          <w:szCs w:val="20"/>
        </w:rPr>
        <w:t xml:space="preserve">the EReA </w:t>
      </w:r>
      <w:r w:rsidRPr="00DD1242">
        <w:rPr>
          <w:rFonts w:ascii="Times New Roman" w:eastAsia="Times New Roman" w:hAnsi="Times New Roman" w:cs="Times New Roman"/>
          <w:sz w:val="20"/>
          <w:szCs w:val="20"/>
        </w:rPr>
        <w:t xml:space="preserve">provides a trade union representative access to workplaces to address </w:t>
      </w:r>
      <w:r w:rsidR="00DF080E" w:rsidRPr="00DD1242">
        <w:rPr>
          <w:rFonts w:ascii="Times New Roman" w:eastAsia="Times New Roman" w:hAnsi="Times New Roman" w:cs="Times New Roman"/>
          <w:sz w:val="20"/>
          <w:szCs w:val="20"/>
        </w:rPr>
        <w:t xml:space="preserve">employment conditions </w:t>
      </w:r>
      <w:r w:rsidR="00DF080E">
        <w:rPr>
          <w:rFonts w:ascii="Times New Roman" w:eastAsia="Times New Roman" w:hAnsi="Times New Roman" w:cs="Times New Roman"/>
          <w:sz w:val="20"/>
          <w:szCs w:val="20"/>
        </w:rPr>
        <w:t xml:space="preserve">and occupational </w:t>
      </w:r>
      <w:r w:rsidR="00DF080E" w:rsidRPr="00DD1242">
        <w:rPr>
          <w:rFonts w:ascii="Times New Roman" w:eastAsia="Times New Roman" w:hAnsi="Times New Roman" w:cs="Times New Roman"/>
          <w:sz w:val="20"/>
          <w:szCs w:val="20"/>
        </w:rPr>
        <w:t xml:space="preserve">safety </w:t>
      </w:r>
      <w:r w:rsidR="00DF080E">
        <w:rPr>
          <w:rFonts w:ascii="Times New Roman" w:eastAsia="Times New Roman" w:hAnsi="Times New Roman" w:cs="Times New Roman"/>
          <w:sz w:val="20"/>
          <w:szCs w:val="20"/>
        </w:rPr>
        <w:t xml:space="preserve">and </w:t>
      </w:r>
      <w:r w:rsidRPr="00DD1242">
        <w:rPr>
          <w:rFonts w:ascii="Times New Roman" w:eastAsia="Times New Roman" w:hAnsi="Times New Roman" w:cs="Times New Roman"/>
          <w:sz w:val="20"/>
          <w:szCs w:val="20"/>
        </w:rPr>
        <w:t>health issues of its members, including migrant workers.</w:t>
      </w:r>
    </w:p>
    <w:p w14:paraId="1FE52E24" w14:textId="77777777" w:rsidR="003D72CD" w:rsidRPr="00DD1242" w:rsidRDefault="003D72CD"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CEEC6EC" w14:textId="63950652" w:rsidR="003D72CD" w:rsidRPr="00DD1242" w:rsidRDefault="003D72CD"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Since 10 November 2025, the Police Fighters Union </w:t>
      </w:r>
      <w:r w:rsidR="00DF080E">
        <w:rPr>
          <w:rFonts w:ascii="Times New Roman" w:eastAsia="Times New Roman" w:hAnsi="Times New Roman" w:cs="Times New Roman"/>
          <w:sz w:val="20"/>
          <w:szCs w:val="20"/>
        </w:rPr>
        <w:t xml:space="preserve">has been recognised as the </w:t>
      </w:r>
      <w:r w:rsidRPr="00DD1242">
        <w:rPr>
          <w:rFonts w:ascii="Times New Roman" w:eastAsia="Times New Roman" w:hAnsi="Times New Roman" w:cs="Times New Roman"/>
          <w:sz w:val="20"/>
          <w:szCs w:val="20"/>
        </w:rPr>
        <w:t>bargaining agent for Police Officers of the Mauritius Police Force.</w:t>
      </w:r>
    </w:p>
    <w:p w14:paraId="4CC76544" w14:textId="28AB7880" w:rsidR="00E00691" w:rsidRDefault="00E00691" w:rsidP="003D72CD">
      <w:pPr>
        <w:widowControl w:val="0"/>
        <w:autoSpaceDE w:val="0"/>
        <w:autoSpaceDN w:val="0"/>
        <w:spacing w:after="0" w:line="240" w:lineRule="auto"/>
        <w:jc w:val="both"/>
        <w:rPr>
          <w:rFonts w:ascii="Times New Roman" w:eastAsia="Times New Roman" w:hAnsi="Times New Roman" w:cs="Times New Roman"/>
          <w:bCs/>
          <w:sz w:val="20"/>
          <w:szCs w:val="20"/>
        </w:rPr>
      </w:pPr>
    </w:p>
    <w:p w14:paraId="34C364AF" w14:textId="3B0D17DD" w:rsidR="00E00691" w:rsidRPr="00E00691" w:rsidRDefault="00E00691" w:rsidP="00E00691">
      <w:pPr>
        <w:widowControl w:val="0"/>
        <w:autoSpaceDE w:val="0"/>
        <w:autoSpaceDN w:val="0"/>
        <w:spacing w:after="0" w:line="240" w:lineRule="auto"/>
        <w:ind w:left="360"/>
        <w:jc w:val="both"/>
        <w:rPr>
          <w:rFonts w:ascii="Times New Roman" w:eastAsia="Times New Roman" w:hAnsi="Times New Roman" w:cs="Times New Roman"/>
          <w:b/>
          <w:sz w:val="20"/>
          <w:szCs w:val="20"/>
        </w:rPr>
      </w:pPr>
      <w:r w:rsidRPr="00E00691">
        <w:rPr>
          <w:rFonts w:ascii="Times New Roman" w:eastAsia="Times New Roman" w:hAnsi="Times New Roman" w:cs="Times New Roman"/>
          <w:b/>
          <w:sz w:val="20"/>
          <w:szCs w:val="20"/>
        </w:rPr>
        <w:t>Right to social security (art.9)</w:t>
      </w:r>
    </w:p>
    <w:p w14:paraId="7A392DF0" w14:textId="77777777" w:rsidR="00E00691" w:rsidRPr="00DD1242" w:rsidRDefault="00E00691"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EFCF650" w14:textId="1EB192DC" w:rsidR="002254CE" w:rsidRDefault="002254CE"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The social protection system is governed </w:t>
      </w:r>
      <w:r w:rsidR="008B4456">
        <w:rPr>
          <w:rFonts w:ascii="Times New Roman" w:eastAsia="Times New Roman" w:hAnsi="Times New Roman" w:cs="Times New Roman"/>
          <w:sz w:val="20"/>
          <w:szCs w:val="20"/>
        </w:rPr>
        <w:t xml:space="preserve">by </w:t>
      </w:r>
      <w:r w:rsidRPr="00DD1242">
        <w:rPr>
          <w:rFonts w:ascii="Times New Roman" w:eastAsia="Times New Roman" w:hAnsi="Times New Roman" w:cs="Times New Roman"/>
          <w:sz w:val="20"/>
          <w:szCs w:val="20"/>
        </w:rPr>
        <w:t>the Social Contribution and Social Benefits Act (2023), the National Pensions Act 1976, and the Social Aid Act 1983 (supported by amended Regulations).</w:t>
      </w:r>
    </w:p>
    <w:p w14:paraId="62EEDDC1" w14:textId="77777777" w:rsidR="00DD1242" w:rsidRPr="00DD1242" w:rsidRDefault="00DD1242"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F6353AC" w14:textId="3559F15F" w:rsidR="002254CE" w:rsidRPr="00DD1242" w:rsidRDefault="002254CE"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With universal non-contributory benefits including Basic Retirement Pension, Basic Widow's Pension, Basic Invalid Pension, Basic Orphan’s Pension, and Child Allowance together with contributory Retirement Benefits</w:t>
      </w:r>
      <w:r w:rsidR="00806D72">
        <w:rPr>
          <w:rFonts w:ascii="Times New Roman" w:eastAsia="Times New Roman" w:hAnsi="Times New Roman" w:cs="Times New Roman"/>
          <w:sz w:val="20"/>
          <w:szCs w:val="20"/>
        </w:rPr>
        <w:t>,</w:t>
      </w:r>
      <w:r w:rsidRPr="00DD1242">
        <w:rPr>
          <w:rFonts w:ascii="Times New Roman" w:eastAsia="Times New Roman" w:hAnsi="Times New Roman" w:cs="Times New Roman"/>
          <w:sz w:val="20"/>
          <w:szCs w:val="20"/>
        </w:rPr>
        <w:t xml:space="preserve"> social protection </w:t>
      </w:r>
      <w:r w:rsidR="008B4456">
        <w:rPr>
          <w:rFonts w:ascii="Times New Roman" w:eastAsia="Times New Roman" w:hAnsi="Times New Roman" w:cs="Times New Roman"/>
          <w:sz w:val="20"/>
          <w:szCs w:val="20"/>
        </w:rPr>
        <w:t>covers</w:t>
      </w:r>
      <w:r w:rsidR="008B4456" w:rsidRPr="00DD1242">
        <w:rPr>
          <w:rFonts w:ascii="Times New Roman" w:eastAsia="Times New Roman" w:hAnsi="Times New Roman" w:cs="Times New Roman"/>
          <w:sz w:val="20"/>
          <w:szCs w:val="20"/>
        </w:rPr>
        <w:t xml:space="preserve"> </w:t>
      </w:r>
      <w:r w:rsidRPr="00DD1242">
        <w:rPr>
          <w:rFonts w:ascii="Times New Roman" w:eastAsia="Times New Roman" w:hAnsi="Times New Roman" w:cs="Times New Roman"/>
          <w:sz w:val="20"/>
          <w:szCs w:val="20"/>
        </w:rPr>
        <w:t xml:space="preserve">a wide group of </w:t>
      </w:r>
      <w:r w:rsidR="008B4456">
        <w:rPr>
          <w:rFonts w:ascii="Times New Roman" w:eastAsia="Times New Roman" w:hAnsi="Times New Roman" w:cs="Times New Roman"/>
          <w:sz w:val="20"/>
          <w:szCs w:val="20"/>
        </w:rPr>
        <w:t xml:space="preserve">the </w:t>
      </w:r>
      <w:r w:rsidRPr="00DD1242">
        <w:rPr>
          <w:rFonts w:ascii="Times New Roman" w:eastAsia="Times New Roman" w:hAnsi="Times New Roman" w:cs="Times New Roman"/>
          <w:sz w:val="20"/>
          <w:szCs w:val="20"/>
        </w:rPr>
        <w:t xml:space="preserve">population. </w:t>
      </w:r>
    </w:p>
    <w:p w14:paraId="26BD9403" w14:textId="77777777" w:rsidR="002254CE" w:rsidRPr="00DD1242" w:rsidRDefault="002254CE"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F6A98BF" w14:textId="568DA8E5" w:rsidR="002254CE" w:rsidRPr="00DD1242" w:rsidRDefault="00806D72"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w:t>
      </w:r>
      <w:r w:rsidR="002254CE" w:rsidRPr="00DD1242">
        <w:rPr>
          <w:rFonts w:ascii="Times New Roman" w:eastAsia="Times New Roman" w:hAnsi="Times New Roman" w:cs="Times New Roman"/>
          <w:sz w:val="20"/>
          <w:szCs w:val="20"/>
        </w:rPr>
        <w:t>SRM aims at the poorest and covers approximately 7,000 households with income support below the absolute poverty line. Universal Child Allowances and assistive devices for impairments up to Rs</w:t>
      </w:r>
      <w:r w:rsidR="008B4456">
        <w:rPr>
          <w:rFonts w:ascii="Times New Roman" w:eastAsia="Times New Roman" w:hAnsi="Times New Roman" w:cs="Times New Roman"/>
          <w:sz w:val="20"/>
          <w:szCs w:val="20"/>
        </w:rPr>
        <w:t> </w:t>
      </w:r>
      <w:r w:rsidR="002254CE" w:rsidRPr="00DD1242">
        <w:rPr>
          <w:rFonts w:ascii="Times New Roman" w:eastAsia="Times New Roman" w:hAnsi="Times New Roman" w:cs="Times New Roman"/>
          <w:sz w:val="20"/>
          <w:szCs w:val="20"/>
        </w:rPr>
        <w:t>40,000 household income threshold are among recent improvements. Rs 90 billion</w:t>
      </w:r>
      <w:r>
        <w:rPr>
          <w:rFonts w:ascii="Times New Roman" w:eastAsia="Times New Roman" w:hAnsi="Times New Roman" w:cs="Times New Roman"/>
          <w:sz w:val="20"/>
          <w:szCs w:val="20"/>
        </w:rPr>
        <w:t>,</w:t>
      </w:r>
      <w:r w:rsidR="002254CE" w:rsidRPr="00DD1242">
        <w:rPr>
          <w:rFonts w:ascii="Times New Roman" w:eastAsia="Times New Roman" w:hAnsi="Times New Roman" w:cs="Times New Roman"/>
          <w:sz w:val="20"/>
          <w:szCs w:val="20"/>
        </w:rPr>
        <w:t xml:space="preserve"> representing 34.8% of the 2025/2026 national budget</w:t>
      </w:r>
      <w:r w:rsidR="008B4456">
        <w:rPr>
          <w:rFonts w:ascii="Times New Roman" w:eastAsia="Times New Roman" w:hAnsi="Times New Roman" w:cs="Times New Roman"/>
          <w:sz w:val="20"/>
          <w:szCs w:val="20"/>
        </w:rPr>
        <w:t>,</w:t>
      </w:r>
      <w:r w:rsidR="002254CE" w:rsidRPr="00DD1242">
        <w:rPr>
          <w:rFonts w:ascii="Times New Roman" w:eastAsia="Times New Roman" w:hAnsi="Times New Roman" w:cs="Times New Roman"/>
          <w:sz w:val="20"/>
          <w:szCs w:val="20"/>
        </w:rPr>
        <w:t xml:space="preserve"> is allocated for social protection.</w:t>
      </w:r>
    </w:p>
    <w:p w14:paraId="32C10AC9" w14:textId="77777777" w:rsidR="002254CE" w:rsidRPr="00DD1242" w:rsidRDefault="002254CE"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A3DFBE3" w14:textId="5F93CE70" w:rsidR="002254CE" w:rsidRPr="00DD1242" w:rsidRDefault="006B662D"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The adequacy of benefits should be evaluated against </w:t>
      </w:r>
      <w:r w:rsidR="00AD7587" w:rsidRPr="00DD1242">
        <w:rPr>
          <w:rFonts w:ascii="Times New Roman" w:eastAsia="Times New Roman" w:hAnsi="Times New Roman" w:cs="Times New Roman"/>
          <w:sz w:val="20"/>
          <w:szCs w:val="20"/>
        </w:rPr>
        <w:t xml:space="preserve">the </w:t>
      </w:r>
      <w:r w:rsidRPr="00DD1242">
        <w:rPr>
          <w:rFonts w:ascii="Times New Roman" w:eastAsia="Times New Roman" w:hAnsi="Times New Roman" w:cs="Times New Roman"/>
          <w:sz w:val="20"/>
          <w:szCs w:val="20"/>
        </w:rPr>
        <w:t>median equivalised income, the household basket of goods and services, and the official poverty line</w:t>
      </w:r>
      <w:r w:rsidR="00AD7587" w:rsidRPr="00DD1242">
        <w:rPr>
          <w:rFonts w:ascii="Times New Roman" w:eastAsia="Times New Roman" w:hAnsi="Times New Roman" w:cs="Times New Roman"/>
          <w:sz w:val="20"/>
          <w:szCs w:val="20"/>
        </w:rPr>
        <w:t xml:space="preserve">. The NMW </w:t>
      </w:r>
      <w:r w:rsidRPr="00DD1242">
        <w:rPr>
          <w:rFonts w:ascii="Times New Roman" w:eastAsia="Times New Roman" w:hAnsi="Times New Roman" w:cs="Times New Roman"/>
          <w:sz w:val="20"/>
          <w:szCs w:val="20"/>
        </w:rPr>
        <w:t>provides a decent standard of living.</w:t>
      </w:r>
    </w:p>
    <w:p w14:paraId="0755291B" w14:textId="77777777" w:rsidR="006B662D" w:rsidRPr="00806D72" w:rsidRDefault="006B662D" w:rsidP="00806D72">
      <w:pPr>
        <w:widowControl w:val="0"/>
        <w:autoSpaceDE w:val="0"/>
        <w:autoSpaceDN w:val="0"/>
        <w:spacing w:after="0" w:line="240" w:lineRule="auto"/>
        <w:jc w:val="both"/>
        <w:rPr>
          <w:rFonts w:ascii="Times New Roman" w:eastAsia="Times New Roman" w:hAnsi="Times New Roman" w:cs="Times New Roman"/>
          <w:sz w:val="20"/>
          <w:szCs w:val="20"/>
        </w:rPr>
      </w:pPr>
    </w:p>
    <w:p w14:paraId="761DA3C1" w14:textId="2B7CD508" w:rsidR="006B662D" w:rsidRDefault="00806D72"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043D97">
        <w:rPr>
          <w:rFonts w:ascii="Times New Roman" w:eastAsia="Times New Roman" w:hAnsi="Times New Roman" w:cs="Times New Roman"/>
          <w:sz w:val="20"/>
          <w:szCs w:val="20"/>
        </w:rPr>
        <w:t>B</w:t>
      </w:r>
      <w:r w:rsidR="006B662D" w:rsidRPr="00043D97">
        <w:rPr>
          <w:rFonts w:ascii="Times New Roman" w:eastAsia="Times New Roman" w:hAnsi="Times New Roman" w:cs="Times New Roman"/>
          <w:sz w:val="20"/>
          <w:szCs w:val="20"/>
        </w:rPr>
        <w:t>enefits are adjusted yearly</w:t>
      </w:r>
      <w:r w:rsidRPr="00043D97">
        <w:rPr>
          <w:rFonts w:ascii="Times New Roman" w:eastAsia="Times New Roman" w:hAnsi="Times New Roman" w:cs="Times New Roman"/>
          <w:sz w:val="20"/>
          <w:szCs w:val="20"/>
        </w:rPr>
        <w:t xml:space="preserve">. For example, </w:t>
      </w:r>
      <w:r w:rsidR="006B662D" w:rsidRPr="00043D97">
        <w:rPr>
          <w:rFonts w:ascii="Times New Roman" w:eastAsia="Times New Roman" w:hAnsi="Times New Roman" w:cs="Times New Roman"/>
          <w:sz w:val="20"/>
          <w:szCs w:val="20"/>
        </w:rPr>
        <w:t xml:space="preserve">pension increases of Rs 1000 in 2025 and 3.7% in 2026 (roughly Rs 555) to support living standards and ease rising cost of living. </w:t>
      </w:r>
    </w:p>
    <w:p w14:paraId="54644B18" w14:textId="77777777" w:rsidR="00043D97" w:rsidRPr="00043D97" w:rsidRDefault="00043D97" w:rsidP="00043D97">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1504771" w14:textId="514F4B50" w:rsidR="006B662D" w:rsidRPr="00DD1242" w:rsidRDefault="00E87579"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The </w:t>
      </w:r>
      <w:r w:rsidR="00AD7587" w:rsidRPr="00DD1242">
        <w:rPr>
          <w:rFonts w:ascii="Times New Roman" w:eastAsia="Times New Roman" w:hAnsi="Times New Roman" w:cs="Times New Roman"/>
          <w:sz w:val="20"/>
          <w:szCs w:val="20"/>
        </w:rPr>
        <w:t xml:space="preserve">range of services provided by the </w:t>
      </w:r>
      <w:r w:rsidRPr="00DD1242">
        <w:rPr>
          <w:rFonts w:ascii="Times New Roman" w:eastAsia="Times New Roman" w:hAnsi="Times New Roman" w:cs="Times New Roman"/>
          <w:sz w:val="20"/>
          <w:szCs w:val="20"/>
        </w:rPr>
        <w:t xml:space="preserve">Disability Empowerment Unit </w:t>
      </w:r>
      <w:r w:rsidR="00AD7587" w:rsidRPr="00DD1242">
        <w:rPr>
          <w:rFonts w:ascii="Times New Roman" w:eastAsia="Times New Roman" w:hAnsi="Times New Roman" w:cs="Times New Roman"/>
          <w:sz w:val="20"/>
          <w:szCs w:val="20"/>
        </w:rPr>
        <w:t xml:space="preserve">is at </w:t>
      </w:r>
      <w:r w:rsidR="00AD7587" w:rsidRPr="00C27832">
        <w:rPr>
          <w:rFonts w:ascii="Times New Roman" w:eastAsia="Times New Roman" w:hAnsi="Times New Roman" w:cs="Times New Roman"/>
          <w:b/>
          <w:bCs/>
          <w:sz w:val="20"/>
          <w:szCs w:val="20"/>
        </w:rPr>
        <w:t xml:space="preserve">Annex </w:t>
      </w:r>
      <w:r w:rsidR="00B259B9" w:rsidRPr="00C27832">
        <w:rPr>
          <w:rFonts w:ascii="Times New Roman" w:eastAsia="Times New Roman" w:hAnsi="Times New Roman" w:cs="Times New Roman"/>
          <w:b/>
          <w:bCs/>
          <w:sz w:val="20"/>
          <w:szCs w:val="20"/>
        </w:rPr>
        <w:t>10</w:t>
      </w:r>
      <w:r w:rsidR="00DD5922" w:rsidRPr="00C27832">
        <w:rPr>
          <w:rFonts w:ascii="Times New Roman" w:eastAsia="Times New Roman" w:hAnsi="Times New Roman" w:cs="Times New Roman"/>
          <w:b/>
          <w:bCs/>
          <w:sz w:val="20"/>
          <w:szCs w:val="20"/>
        </w:rPr>
        <w:t>.</w:t>
      </w:r>
    </w:p>
    <w:p w14:paraId="360F8A7E" w14:textId="77777777" w:rsidR="000C0493" w:rsidRPr="00DD5922" w:rsidRDefault="000C0493"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041664E" w14:textId="36AA28B4" w:rsidR="00E87579" w:rsidRPr="00DD1242" w:rsidRDefault="000C0493"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 xml:space="preserve">The Protection and Promotion of the Rights of Persons with Disabilities Act 2024 </w:t>
      </w:r>
      <w:r w:rsidR="0036719C">
        <w:rPr>
          <w:rFonts w:ascii="Times New Roman" w:eastAsia="Times New Roman" w:hAnsi="Times New Roman" w:cs="Times New Roman"/>
          <w:sz w:val="20"/>
          <w:szCs w:val="20"/>
        </w:rPr>
        <w:t xml:space="preserve">is not yet in force. </w:t>
      </w:r>
      <w:r w:rsidR="00043D97">
        <w:rPr>
          <w:rFonts w:ascii="Times New Roman" w:eastAsia="Times New Roman" w:hAnsi="Times New Roman" w:cs="Times New Roman"/>
          <w:sz w:val="20"/>
          <w:szCs w:val="20"/>
        </w:rPr>
        <w:t>A</w:t>
      </w:r>
      <w:r w:rsidRPr="00DD1242">
        <w:rPr>
          <w:rFonts w:ascii="Times New Roman" w:eastAsia="Times New Roman" w:hAnsi="Times New Roman" w:cs="Times New Roman"/>
          <w:sz w:val="20"/>
          <w:szCs w:val="20"/>
        </w:rPr>
        <w:t xml:space="preserve"> Communiqué was issued in March 2025 requesting for views of public for amendments to be brought therein</w:t>
      </w:r>
      <w:r w:rsidR="00043D97">
        <w:rPr>
          <w:rFonts w:ascii="Times New Roman" w:eastAsia="Times New Roman" w:hAnsi="Times New Roman" w:cs="Times New Roman"/>
          <w:sz w:val="20"/>
          <w:szCs w:val="20"/>
        </w:rPr>
        <w:t xml:space="preserve"> and</w:t>
      </w:r>
      <w:r w:rsidRPr="00DD1242">
        <w:rPr>
          <w:rFonts w:ascii="Times New Roman" w:eastAsia="Times New Roman" w:hAnsi="Times New Roman" w:cs="Times New Roman"/>
          <w:sz w:val="20"/>
          <w:szCs w:val="20"/>
        </w:rPr>
        <w:t xml:space="preserve"> consultations with NGOs and civil society are ongoing.</w:t>
      </w:r>
    </w:p>
    <w:p w14:paraId="0C286F59" w14:textId="77777777" w:rsidR="000850A8" w:rsidRPr="00DD1242" w:rsidRDefault="000850A8"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4EA69A9" w14:textId="734F22FD" w:rsidR="000850A8" w:rsidRPr="00DD1242" w:rsidRDefault="000850A8"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In 2025, the recipients of basic pensions represented 2</w:t>
      </w:r>
      <w:r w:rsidR="009B6327">
        <w:rPr>
          <w:rFonts w:ascii="Times New Roman" w:eastAsia="Times New Roman" w:hAnsi="Times New Roman" w:cs="Times New Roman"/>
          <w:sz w:val="20"/>
          <w:szCs w:val="20"/>
        </w:rPr>
        <w:t>2</w:t>
      </w:r>
      <w:r w:rsidRPr="00DD1242">
        <w:rPr>
          <w:rFonts w:ascii="Times New Roman" w:eastAsia="Times New Roman" w:hAnsi="Times New Roman" w:cs="Times New Roman"/>
          <w:sz w:val="20"/>
          <w:szCs w:val="20"/>
        </w:rPr>
        <w:t>.4% of the population</w:t>
      </w:r>
      <w:r w:rsidR="009A208F" w:rsidRPr="00DD1242">
        <w:rPr>
          <w:rFonts w:ascii="Times New Roman" w:eastAsia="Times New Roman" w:hAnsi="Times New Roman" w:cs="Times New Roman"/>
          <w:sz w:val="20"/>
          <w:szCs w:val="20"/>
        </w:rPr>
        <w:t xml:space="preserve"> – (</w:t>
      </w:r>
      <w:r w:rsidR="009A208F" w:rsidRPr="00C27832">
        <w:rPr>
          <w:rFonts w:ascii="Times New Roman" w:eastAsia="Times New Roman" w:hAnsi="Times New Roman" w:cs="Times New Roman"/>
          <w:sz w:val="20"/>
          <w:szCs w:val="20"/>
        </w:rPr>
        <w:t xml:space="preserve">see table at </w:t>
      </w:r>
      <w:r w:rsidR="009A208F" w:rsidRPr="00C27832">
        <w:rPr>
          <w:rFonts w:ascii="Times New Roman" w:eastAsia="Times New Roman" w:hAnsi="Times New Roman" w:cs="Times New Roman"/>
          <w:b/>
          <w:bCs/>
          <w:sz w:val="20"/>
          <w:szCs w:val="20"/>
        </w:rPr>
        <w:t xml:space="preserve">Annex </w:t>
      </w:r>
      <w:r w:rsidR="00B259B9" w:rsidRPr="00C27832">
        <w:rPr>
          <w:rFonts w:ascii="Times New Roman" w:eastAsia="Times New Roman" w:hAnsi="Times New Roman" w:cs="Times New Roman"/>
          <w:b/>
          <w:bCs/>
          <w:sz w:val="20"/>
          <w:szCs w:val="20"/>
        </w:rPr>
        <w:t>11</w:t>
      </w:r>
      <w:r w:rsidR="009A208F" w:rsidRPr="00C27832">
        <w:rPr>
          <w:rFonts w:ascii="Times New Roman" w:eastAsia="Times New Roman" w:hAnsi="Times New Roman" w:cs="Times New Roman"/>
          <w:sz w:val="20"/>
          <w:szCs w:val="20"/>
        </w:rPr>
        <w:t>).</w:t>
      </w:r>
    </w:p>
    <w:p w14:paraId="72C6BA62" w14:textId="77777777" w:rsidR="000850A8" w:rsidRPr="00DD1242" w:rsidRDefault="000850A8"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AFEEFB5" w14:textId="6C64CEAE" w:rsidR="000850A8" w:rsidRPr="00DD1242" w:rsidRDefault="000850A8"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DD1242">
        <w:rPr>
          <w:rFonts w:ascii="Times New Roman" w:eastAsia="Times New Roman" w:hAnsi="Times New Roman" w:cs="Times New Roman"/>
          <w:sz w:val="20"/>
          <w:szCs w:val="20"/>
        </w:rPr>
        <w:t>In response</w:t>
      </w:r>
      <w:r w:rsidR="00043D97">
        <w:rPr>
          <w:rFonts w:ascii="Times New Roman" w:eastAsia="Times New Roman" w:hAnsi="Times New Roman" w:cs="Times New Roman"/>
          <w:sz w:val="20"/>
          <w:szCs w:val="20"/>
        </w:rPr>
        <w:t xml:space="preserve"> to fiscal challenges due to an ageing population, </w:t>
      </w:r>
      <w:r w:rsidRPr="00DD1242">
        <w:rPr>
          <w:rFonts w:ascii="Times New Roman" w:eastAsia="Times New Roman" w:hAnsi="Times New Roman" w:cs="Times New Roman"/>
          <w:sz w:val="20"/>
          <w:szCs w:val="20"/>
        </w:rPr>
        <w:t xml:space="preserve">the government has implemented reforms, notably the gradual increase in the pension age from 60 to 65 and the introduction of targeted income support to improve long-term sustainability. </w:t>
      </w:r>
    </w:p>
    <w:p w14:paraId="7A765012" w14:textId="77777777" w:rsidR="000850A8" w:rsidRPr="00DD1242" w:rsidRDefault="000850A8"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197E0F1" w14:textId="3BB95C21" w:rsidR="000850A8" w:rsidRPr="00F5357A" w:rsidRDefault="00043D97"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F5357A">
        <w:rPr>
          <w:rFonts w:ascii="Times New Roman" w:eastAsia="Times New Roman" w:hAnsi="Times New Roman" w:cs="Times New Roman"/>
          <w:sz w:val="20"/>
          <w:szCs w:val="20"/>
        </w:rPr>
        <w:t>T</w:t>
      </w:r>
      <w:r w:rsidR="000850A8" w:rsidRPr="00F5357A">
        <w:rPr>
          <w:rFonts w:ascii="Times New Roman" w:eastAsia="Times New Roman" w:hAnsi="Times New Roman" w:cs="Times New Roman"/>
          <w:sz w:val="20"/>
          <w:szCs w:val="20"/>
        </w:rPr>
        <w:t>he evolution of the monthly basic pension rates from 2020 to 2025</w:t>
      </w:r>
      <w:r w:rsidRPr="00F5357A">
        <w:rPr>
          <w:rFonts w:ascii="Times New Roman" w:eastAsia="Times New Roman" w:hAnsi="Times New Roman" w:cs="Times New Roman"/>
          <w:sz w:val="20"/>
          <w:szCs w:val="20"/>
        </w:rPr>
        <w:t xml:space="preserve"> is illustrated at </w:t>
      </w:r>
      <w:r w:rsidRPr="00F5357A">
        <w:rPr>
          <w:rFonts w:ascii="Times New Roman" w:eastAsia="Times New Roman" w:hAnsi="Times New Roman" w:cs="Times New Roman"/>
          <w:b/>
          <w:bCs/>
          <w:sz w:val="20"/>
          <w:szCs w:val="20"/>
        </w:rPr>
        <w:t xml:space="preserve">Annex </w:t>
      </w:r>
      <w:r w:rsidR="00B259B9" w:rsidRPr="00F5357A">
        <w:rPr>
          <w:rFonts w:ascii="Times New Roman" w:eastAsia="Times New Roman" w:hAnsi="Times New Roman" w:cs="Times New Roman"/>
          <w:b/>
          <w:bCs/>
          <w:sz w:val="20"/>
          <w:szCs w:val="20"/>
        </w:rPr>
        <w:t>12</w:t>
      </w:r>
      <w:r w:rsidR="000850A8" w:rsidRPr="00F5357A">
        <w:rPr>
          <w:rFonts w:ascii="Times New Roman" w:eastAsia="Times New Roman" w:hAnsi="Times New Roman" w:cs="Times New Roman"/>
          <w:sz w:val="20"/>
          <w:szCs w:val="20"/>
        </w:rPr>
        <w:t>. The basic pensions rates (except for BRP beneficiaries aged 90+ and the orphans) ha</w:t>
      </w:r>
      <w:r w:rsidR="00013A51" w:rsidRPr="00F5357A">
        <w:rPr>
          <w:rFonts w:ascii="Times New Roman" w:eastAsia="Times New Roman" w:hAnsi="Times New Roman" w:cs="Times New Roman"/>
          <w:sz w:val="20"/>
          <w:szCs w:val="20"/>
        </w:rPr>
        <w:t>ve</w:t>
      </w:r>
      <w:r w:rsidR="000850A8" w:rsidRPr="00F5357A">
        <w:rPr>
          <w:rFonts w:ascii="Times New Roman" w:eastAsia="Times New Roman" w:hAnsi="Times New Roman" w:cs="Times New Roman"/>
          <w:sz w:val="20"/>
          <w:szCs w:val="20"/>
        </w:rPr>
        <w:t xml:space="preserve"> increased </w:t>
      </w:r>
      <w:r w:rsidRPr="00F5357A">
        <w:rPr>
          <w:rFonts w:ascii="Times New Roman" w:eastAsia="Times New Roman" w:hAnsi="Times New Roman" w:cs="Times New Roman"/>
          <w:sz w:val="20"/>
          <w:szCs w:val="20"/>
        </w:rPr>
        <w:t xml:space="preserve">by </w:t>
      </w:r>
      <w:r w:rsidR="000850A8" w:rsidRPr="00F5357A">
        <w:rPr>
          <w:rFonts w:ascii="Times New Roman" w:eastAsia="Times New Roman" w:hAnsi="Times New Roman" w:cs="Times New Roman"/>
          <w:sz w:val="20"/>
          <w:szCs w:val="20"/>
        </w:rPr>
        <w:t xml:space="preserve">66.7% over </w:t>
      </w:r>
      <w:r w:rsidR="00013A51" w:rsidRPr="00F5357A">
        <w:rPr>
          <w:rFonts w:ascii="Times New Roman" w:eastAsia="Times New Roman" w:hAnsi="Times New Roman" w:cs="Times New Roman"/>
          <w:sz w:val="20"/>
          <w:szCs w:val="20"/>
        </w:rPr>
        <w:t>the</w:t>
      </w:r>
      <w:r w:rsidR="000850A8" w:rsidRPr="00F5357A">
        <w:rPr>
          <w:rFonts w:ascii="Times New Roman" w:eastAsia="Times New Roman" w:hAnsi="Times New Roman" w:cs="Times New Roman"/>
          <w:sz w:val="20"/>
          <w:szCs w:val="20"/>
        </w:rPr>
        <w:t xml:space="preserve"> 5 years.</w:t>
      </w:r>
    </w:p>
    <w:p w14:paraId="04A4E069" w14:textId="77777777" w:rsidR="00E00917" w:rsidRPr="002D3B11" w:rsidRDefault="00E00917" w:rsidP="002D3B11">
      <w:pPr>
        <w:widowControl w:val="0"/>
        <w:autoSpaceDE w:val="0"/>
        <w:autoSpaceDN w:val="0"/>
        <w:spacing w:after="0" w:line="240" w:lineRule="auto"/>
        <w:jc w:val="both"/>
        <w:rPr>
          <w:rFonts w:ascii="Times New Roman" w:eastAsia="Times New Roman" w:hAnsi="Times New Roman" w:cs="Times New Roman"/>
          <w:sz w:val="20"/>
          <w:szCs w:val="20"/>
        </w:rPr>
      </w:pPr>
    </w:p>
    <w:p w14:paraId="1A773F49" w14:textId="38E8425B" w:rsidR="00E00917" w:rsidRPr="00DD1242" w:rsidRDefault="002D3B11"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In</w:t>
      </w:r>
      <w:r w:rsidR="00E00917" w:rsidRPr="00DD1242">
        <w:rPr>
          <w:rFonts w:ascii="Times New Roman" w:eastAsia="Times New Roman" w:hAnsi="Times New Roman" w:cs="Times New Roman"/>
          <w:sz w:val="20"/>
          <w:szCs w:val="20"/>
        </w:rPr>
        <w:t xml:space="preserve"> comparison with the </w:t>
      </w:r>
      <w:r w:rsidR="00C204B0">
        <w:rPr>
          <w:rFonts w:ascii="Times New Roman" w:eastAsia="Times New Roman" w:hAnsi="Times New Roman" w:cs="Times New Roman"/>
          <w:sz w:val="20"/>
          <w:szCs w:val="20"/>
        </w:rPr>
        <w:t>NMW</w:t>
      </w:r>
      <w:r w:rsidR="00B15609">
        <w:rPr>
          <w:rFonts w:ascii="Times New Roman" w:eastAsia="Times New Roman" w:hAnsi="Times New Roman" w:cs="Times New Roman"/>
          <w:sz w:val="20"/>
          <w:szCs w:val="20"/>
        </w:rPr>
        <w:t>,</w:t>
      </w:r>
      <w:r w:rsidR="00E00917" w:rsidRPr="00DD1242">
        <w:rPr>
          <w:rFonts w:ascii="Times New Roman" w:eastAsia="Times New Roman" w:hAnsi="Times New Roman" w:cs="Times New Roman"/>
          <w:sz w:val="20"/>
          <w:szCs w:val="20"/>
        </w:rPr>
        <w:t xml:space="preserve"> the Mauritian social protection system provid</w:t>
      </w:r>
      <w:r w:rsidR="00DD1242">
        <w:rPr>
          <w:rFonts w:ascii="Times New Roman" w:eastAsia="Times New Roman" w:hAnsi="Times New Roman" w:cs="Times New Roman"/>
          <w:sz w:val="20"/>
          <w:szCs w:val="20"/>
        </w:rPr>
        <w:t>e</w:t>
      </w:r>
      <w:r>
        <w:rPr>
          <w:rFonts w:ascii="Times New Roman" w:eastAsia="Times New Roman" w:hAnsi="Times New Roman" w:cs="Times New Roman"/>
          <w:sz w:val="20"/>
          <w:szCs w:val="20"/>
        </w:rPr>
        <w:t>s</w:t>
      </w:r>
      <w:r w:rsidR="00E00917" w:rsidRPr="00DD1242">
        <w:rPr>
          <w:rFonts w:ascii="Times New Roman" w:eastAsia="Times New Roman" w:hAnsi="Times New Roman" w:cs="Times New Roman"/>
          <w:sz w:val="20"/>
          <w:szCs w:val="20"/>
        </w:rPr>
        <w:t xml:space="preserve"> recipients with adequate standard of living. The social benefits payable under </w:t>
      </w:r>
      <w:r w:rsidR="00B15609">
        <w:rPr>
          <w:rFonts w:ascii="Times New Roman" w:eastAsia="Times New Roman" w:hAnsi="Times New Roman" w:cs="Times New Roman"/>
          <w:sz w:val="20"/>
          <w:szCs w:val="20"/>
        </w:rPr>
        <w:t xml:space="preserve">the </w:t>
      </w:r>
      <w:r w:rsidR="00E00917" w:rsidRPr="00DD1242">
        <w:rPr>
          <w:rFonts w:ascii="Times New Roman" w:eastAsia="Times New Roman" w:hAnsi="Times New Roman" w:cs="Times New Roman"/>
          <w:sz w:val="20"/>
          <w:szCs w:val="20"/>
        </w:rPr>
        <w:t>basic pensions system represent</w:t>
      </w:r>
      <w:r w:rsidR="0036719C">
        <w:rPr>
          <w:rFonts w:ascii="Times New Roman" w:eastAsia="Times New Roman" w:hAnsi="Times New Roman" w:cs="Times New Roman"/>
          <w:sz w:val="20"/>
          <w:szCs w:val="20"/>
        </w:rPr>
        <w:t>s</w:t>
      </w:r>
      <w:r w:rsidR="00E00917" w:rsidRPr="00DD1242">
        <w:rPr>
          <w:rFonts w:ascii="Times New Roman" w:eastAsia="Times New Roman" w:hAnsi="Times New Roman" w:cs="Times New Roman"/>
          <w:sz w:val="20"/>
          <w:szCs w:val="20"/>
        </w:rPr>
        <w:t xml:space="preserve"> around 90% of the </w:t>
      </w:r>
      <w:r w:rsidR="00B15609">
        <w:rPr>
          <w:rFonts w:ascii="Times New Roman" w:eastAsia="Times New Roman" w:hAnsi="Times New Roman" w:cs="Times New Roman"/>
          <w:sz w:val="20"/>
          <w:szCs w:val="20"/>
        </w:rPr>
        <w:t>NMW,</w:t>
      </w:r>
      <w:r w:rsidR="00E00917" w:rsidRPr="00DD1242">
        <w:rPr>
          <w:rFonts w:ascii="Times New Roman" w:eastAsia="Times New Roman" w:hAnsi="Times New Roman" w:cs="Times New Roman"/>
          <w:sz w:val="20"/>
          <w:szCs w:val="20"/>
        </w:rPr>
        <w:t xml:space="preserve"> but these recipients usually receive additional allowance </w:t>
      </w:r>
      <w:r w:rsidR="00DD1242">
        <w:rPr>
          <w:rFonts w:ascii="Times New Roman" w:eastAsia="Times New Roman" w:hAnsi="Times New Roman" w:cs="Times New Roman"/>
          <w:sz w:val="20"/>
          <w:szCs w:val="20"/>
        </w:rPr>
        <w:t xml:space="preserve">for </w:t>
      </w:r>
      <w:r w:rsidR="00B15609" w:rsidRPr="00DD1242">
        <w:rPr>
          <w:rFonts w:ascii="Times New Roman" w:eastAsia="Times New Roman" w:hAnsi="Times New Roman" w:cs="Times New Roman"/>
          <w:sz w:val="20"/>
          <w:szCs w:val="20"/>
        </w:rPr>
        <w:t>e.g.</w:t>
      </w:r>
      <w:r w:rsidR="00B15609">
        <w:rPr>
          <w:rFonts w:ascii="Times New Roman" w:eastAsia="Times New Roman" w:hAnsi="Times New Roman" w:cs="Times New Roman"/>
          <w:sz w:val="20"/>
          <w:szCs w:val="20"/>
        </w:rPr>
        <w:t>,</w:t>
      </w:r>
      <w:r w:rsidR="00E00917" w:rsidRPr="00DD1242">
        <w:rPr>
          <w:rFonts w:ascii="Times New Roman" w:eastAsia="Times New Roman" w:hAnsi="Times New Roman" w:cs="Times New Roman"/>
          <w:sz w:val="20"/>
          <w:szCs w:val="20"/>
        </w:rPr>
        <w:t xml:space="preserve"> child allowance </w:t>
      </w:r>
      <w:r w:rsidR="00DD1242">
        <w:rPr>
          <w:rFonts w:ascii="Times New Roman" w:eastAsia="Times New Roman" w:hAnsi="Times New Roman" w:cs="Times New Roman"/>
          <w:sz w:val="20"/>
          <w:szCs w:val="20"/>
        </w:rPr>
        <w:t>for</w:t>
      </w:r>
      <w:r w:rsidR="00E00917" w:rsidRPr="00DD1242">
        <w:rPr>
          <w:rFonts w:ascii="Times New Roman" w:eastAsia="Times New Roman" w:hAnsi="Times New Roman" w:cs="Times New Roman"/>
          <w:sz w:val="20"/>
          <w:szCs w:val="20"/>
        </w:rPr>
        <w:t xml:space="preserve"> their dependents, or carer’s allowance if bedridden or severely handicapped </w:t>
      </w:r>
      <w:r>
        <w:rPr>
          <w:rFonts w:ascii="Times New Roman" w:eastAsia="Times New Roman" w:hAnsi="Times New Roman" w:cs="Times New Roman"/>
          <w:sz w:val="20"/>
          <w:szCs w:val="20"/>
        </w:rPr>
        <w:t>and so on</w:t>
      </w:r>
      <w:r w:rsidR="00E00917" w:rsidRPr="00DD1242">
        <w:rPr>
          <w:rFonts w:ascii="Times New Roman" w:eastAsia="Times New Roman" w:hAnsi="Times New Roman" w:cs="Times New Roman"/>
          <w:sz w:val="20"/>
          <w:szCs w:val="20"/>
        </w:rPr>
        <w:t xml:space="preserve">. </w:t>
      </w:r>
      <w:r w:rsidR="00B16A4A" w:rsidRPr="00C27832">
        <w:rPr>
          <w:rFonts w:ascii="Times New Roman" w:eastAsia="Times New Roman" w:hAnsi="Times New Roman" w:cs="Times New Roman"/>
          <w:bCs/>
          <w:sz w:val="20"/>
          <w:szCs w:val="20"/>
          <w:lang w:val="en-US"/>
        </w:rPr>
        <w:t xml:space="preserve">(See table at </w:t>
      </w:r>
      <w:r w:rsidR="00B16A4A" w:rsidRPr="00C27832">
        <w:rPr>
          <w:rFonts w:ascii="Times New Roman" w:eastAsia="Times New Roman" w:hAnsi="Times New Roman" w:cs="Times New Roman"/>
          <w:b/>
          <w:sz w:val="20"/>
          <w:szCs w:val="20"/>
          <w:lang w:val="en-US"/>
        </w:rPr>
        <w:t xml:space="preserve">Annex </w:t>
      </w:r>
      <w:r w:rsidR="00B259B9" w:rsidRPr="00C27832">
        <w:rPr>
          <w:rFonts w:ascii="Times New Roman" w:eastAsia="Times New Roman" w:hAnsi="Times New Roman" w:cs="Times New Roman"/>
          <w:b/>
          <w:sz w:val="20"/>
          <w:szCs w:val="20"/>
          <w:lang w:val="en-US"/>
        </w:rPr>
        <w:t>13</w:t>
      </w:r>
      <w:r w:rsidR="00B16A4A" w:rsidRPr="00C27832">
        <w:rPr>
          <w:rFonts w:ascii="Times New Roman" w:eastAsia="Times New Roman" w:hAnsi="Times New Roman" w:cs="Times New Roman"/>
          <w:bCs/>
          <w:sz w:val="20"/>
          <w:szCs w:val="20"/>
          <w:lang w:val="en-US"/>
        </w:rPr>
        <w:t>)</w:t>
      </w:r>
    </w:p>
    <w:p w14:paraId="7F8A1F72" w14:textId="77777777" w:rsidR="00E00917" w:rsidRPr="00DD1242" w:rsidRDefault="00E00917" w:rsidP="00DD12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CDB3C3E" w14:textId="6CD80B3F" w:rsidR="00E00917" w:rsidRDefault="002D3B11" w:rsidP="00DD124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rPr>
      </w:pPr>
      <w:r>
        <w:rPr>
          <w:rFonts w:ascii="Times New Roman" w:eastAsia="Times New Roman" w:hAnsi="Times New Roman" w:cs="Times New Roman"/>
          <w:sz w:val="20"/>
          <w:szCs w:val="20"/>
        </w:rPr>
        <w:t>A</w:t>
      </w:r>
      <w:r w:rsidR="00E00917" w:rsidRPr="00DD1242">
        <w:rPr>
          <w:rFonts w:ascii="Times New Roman" w:eastAsia="Times New Roman" w:hAnsi="Times New Roman" w:cs="Times New Roman"/>
          <w:sz w:val="20"/>
          <w:szCs w:val="20"/>
        </w:rPr>
        <w:t>s per the poverty analysis report 2023-2024, Government transfers</w:t>
      </w:r>
      <w:r w:rsidR="009B6327">
        <w:rPr>
          <w:rFonts w:ascii="Times New Roman" w:eastAsia="Times New Roman" w:hAnsi="Times New Roman" w:cs="Times New Roman"/>
          <w:sz w:val="20"/>
          <w:szCs w:val="20"/>
        </w:rPr>
        <w:t>, both in cash or in kind</w:t>
      </w:r>
      <w:r w:rsidR="00E00917" w:rsidRPr="00DD1242">
        <w:rPr>
          <w:rFonts w:ascii="Times New Roman" w:eastAsia="Times New Roman" w:hAnsi="Times New Roman" w:cs="Times New Roman"/>
          <w:sz w:val="20"/>
          <w:szCs w:val="20"/>
        </w:rPr>
        <w:t xml:space="preserve"> (basic pensions and</w:t>
      </w:r>
      <w:r w:rsidR="00DD1242">
        <w:rPr>
          <w:rFonts w:ascii="Times New Roman" w:eastAsia="Times New Roman" w:hAnsi="Times New Roman" w:cs="Times New Roman"/>
          <w:bCs/>
          <w:sz w:val="20"/>
          <w:szCs w:val="20"/>
        </w:rPr>
        <w:t xml:space="preserve"> </w:t>
      </w:r>
      <w:r w:rsidR="00E00917" w:rsidRPr="00E00917">
        <w:rPr>
          <w:rFonts w:ascii="Times New Roman" w:eastAsia="Times New Roman" w:hAnsi="Times New Roman" w:cs="Times New Roman"/>
          <w:bCs/>
          <w:sz w:val="20"/>
          <w:szCs w:val="20"/>
        </w:rPr>
        <w:t>other social security benefits, free health services, education and public bus transport</w:t>
      </w:r>
      <w:r w:rsidR="00B16A4A">
        <w:rPr>
          <w:rFonts w:ascii="Times New Roman" w:eastAsia="Times New Roman" w:hAnsi="Times New Roman" w:cs="Times New Roman"/>
          <w:bCs/>
          <w:sz w:val="20"/>
          <w:szCs w:val="20"/>
        </w:rPr>
        <w:t>)</w:t>
      </w:r>
      <w:r w:rsidR="00E00917" w:rsidRPr="00E00917">
        <w:rPr>
          <w:rFonts w:ascii="Times New Roman" w:eastAsia="Times New Roman" w:hAnsi="Times New Roman" w:cs="Times New Roman"/>
          <w:bCs/>
          <w:sz w:val="20"/>
          <w:szCs w:val="20"/>
        </w:rPr>
        <w:t xml:space="preserve"> play a key role in bringing down poverty</w:t>
      </w:r>
      <w:r w:rsidR="00B16A4A">
        <w:rPr>
          <w:rFonts w:ascii="Times New Roman" w:eastAsia="Times New Roman" w:hAnsi="Times New Roman" w:cs="Times New Roman"/>
          <w:bCs/>
          <w:sz w:val="20"/>
          <w:szCs w:val="20"/>
        </w:rPr>
        <w:t>,</w:t>
      </w:r>
      <w:r w:rsidR="00E00917" w:rsidRPr="00E00917">
        <w:rPr>
          <w:rFonts w:ascii="Times New Roman" w:eastAsia="Times New Roman" w:hAnsi="Times New Roman" w:cs="Times New Roman"/>
          <w:bCs/>
          <w:sz w:val="20"/>
          <w:szCs w:val="20"/>
        </w:rPr>
        <w:t xml:space="preserve"> </w:t>
      </w:r>
      <w:r w:rsidR="00B16A4A">
        <w:rPr>
          <w:rFonts w:ascii="Times New Roman" w:eastAsia="Times New Roman" w:hAnsi="Times New Roman" w:cs="Times New Roman"/>
          <w:bCs/>
          <w:sz w:val="20"/>
          <w:szCs w:val="20"/>
        </w:rPr>
        <w:t>w</w:t>
      </w:r>
      <w:r w:rsidR="00E00917" w:rsidRPr="00E00917">
        <w:rPr>
          <w:rFonts w:ascii="Times New Roman" w:eastAsia="Times New Roman" w:hAnsi="Times New Roman" w:cs="Times New Roman"/>
          <w:bCs/>
          <w:sz w:val="20"/>
          <w:szCs w:val="20"/>
        </w:rPr>
        <w:t xml:space="preserve">ithout </w:t>
      </w:r>
      <w:r w:rsidR="00B16A4A">
        <w:rPr>
          <w:rFonts w:ascii="Times New Roman" w:eastAsia="Times New Roman" w:hAnsi="Times New Roman" w:cs="Times New Roman"/>
          <w:bCs/>
          <w:sz w:val="20"/>
          <w:szCs w:val="20"/>
        </w:rPr>
        <w:t xml:space="preserve">which, </w:t>
      </w:r>
      <w:r w:rsidR="00E00917" w:rsidRPr="00E00917">
        <w:rPr>
          <w:rFonts w:ascii="Times New Roman" w:eastAsia="Times New Roman" w:hAnsi="Times New Roman" w:cs="Times New Roman"/>
          <w:bCs/>
          <w:sz w:val="20"/>
          <w:szCs w:val="20"/>
        </w:rPr>
        <w:t>the poverty rate would have been 36.4% instead of 7.3%, the actual poverty rate</w:t>
      </w:r>
      <w:r w:rsidR="00B16A4A">
        <w:rPr>
          <w:rFonts w:ascii="Times New Roman" w:eastAsia="Times New Roman" w:hAnsi="Times New Roman" w:cs="Times New Roman"/>
          <w:bCs/>
          <w:sz w:val="20"/>
          <w:szCs w:val="20"/>
        </w:rPr>
        <w:t>.</w:t>
      </w:r>
    </w:p>
    <w:p w14:paraId="6F548BCB" w14:textId="77777777" w:rsidR="000850A8" w:rsidRPr="00DD1242" w:rsidRDefault="000850A8" w:rsidP="00DD1242">
      <w:pPr>
        <w:widowControl w:val="0"/>
        <w:autoSpaceDE w:val="0"/>
        <w:autoSpaceDN w:val="0"/>
        <w:spacing w:after="0" w:line="240" w:lineRule="auto"/>
        <w:jc w:val="both"/>
        <w:rPr>
          <w:rFonts w:ascii="Times New Roman" w:eastAsia="Times New Roman" w:hAnsi="Times New Roman" w:cs="Times New Roman"/>
          <w:bCs/>
          <w:sz w:val="20"/>
          <w:szCs w:val="20"/>
        </w:rPr>
      </w:pPr>
    </w:p>
    <w:p w14:paraId="4493F37D" w14:textId="0672F672" w:rsidR="000850A8" w:rsidRPr="00B16A4A" w:rsidRDefault="00B16A4A" w:rsidP="00B16A4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bCs/>
          <w:sz w:val="20"/>
          <w:szCs w:val="20"/>
        </w:rPr>
      </w:pPr>
      <w:r>
        <w:rPr>
          <w:rFonts w:ascii="Times New Roman" w:eastAsia="Times New Roman" w:hAnsi="Times New Roman" w:cs="Times New Roman"/>
          <w:sz w:val="20"/>
          <w:szCs w:val="20"/>
        </w:rPr>
        <w:t>P</w:t>
      </w:r>
      <w:r w:rsidR="000850A8" w:rsidRPr="00DD1242">
        <w:rPr>
          <w:rFonts w:ascii="Times New Roman" w:eastAsia="Times New Roman" w:hAnsi="Times New Roman" w:cs="Times New Roman"/>
          <w:sz w:val="20"/>
          <w:szCs w:val="20"/>
        </w:rPr>
        <w:t xml:space="preserve">eople </w:t>
      </w:r>
      <w:r>
        <w:rPr>
          <w:rFonts w:ascii="Times New Roman" w:eastAsia="Times New Roman" w:hAnsi="Times New Roman" w:cs="Times New Roman"/>
          <w:sz w:val="20"/>
          <w:szCs w:val="20"/>
        </w:rPr>
        <w:t xml:space="preserve">aged </w:t>
      </w:r>
      <w:r w:rsidR="000850A8" w:rsidRPr="00DD1242">
        <w:rPr>
          <w:rFonts w:ascii="Times New Roman" w:eastAsia="Times New Roman" w:hAnsi="Times New Roman" w:cs="Times New Roman"/>
          <w:sz w:val="20"/>
          <w:szCs w:val="20"/>
        </w:rPr>
        <w:t>60-64 years</w:t>
      </w:r>
      <w:r>
        <w:rPr>
          <w:rFonts w:ascii="Times New Roman" w:eastAsia="Times New Roman" w:hAnsi="Times New Roman" w:cs="Times New Roman"/>
          <w:sz w:val="20"/>
          <w:szCs w:val="20"/>
        </w:rPr>
        <w:t>,</w:t>
      </w:r>
      <w:r w:rsidR="000850A8" w:rsidRPr="00DD1242">
        <w:rPr>
          <w:rFonts w:ascii="Times New Roman" w:eastAsia="Times New Roman" w:hAnsi="Times New Roman" w:cs="Times New Roman"/>
          <w:sz w:val="20"/>
          <w:szCs w:val="20"/>
        </w:rPr>
        <w:t xml:space="preserve"> who are in the informal sector</w:t>
      </w:r>
      <w:r w:rsidR="00E850A2">
        <w:rPr>
          <w:rFonts w:ascii="Times New Roman" w:eastAsia="Times New Roman" w:hAnsi="Times New Roman" w:cs="Times New Roman"/>
          <w:sz w:val="20"/>
          <w:szCs w:val="20"/>
        </w:rPr>
        <w:t xml:space="preserve">, </w:t>
      </w:r>
      <w:r w:rsidR="000850A8" w:rsidRPr="00DD1242">
        <w:rPr>
          <w:rFonts w:ascii="Times New Roman" w:eastAsia="Times New Roman" w:hAnsi="Times New Roman" w:cs="Times New Roman"/>
          <w:sz w:val="20"/>
          <w:szCs w:val="20"/>
        </w:rPr>
        <w:t xml:space="preserve">self-employed or unemployed, would no longer be eligible to </w:t>
      </w:r>
      <w:r w:rsidR="00B15609">
        <w:rPr>
          <w:rFonts w:ascii="Times New Roman" w:eastAsia="Times New Roman" w:hAnsi="Times New Roman" w:cs="Times New Roman"/>
          <w:sz w:val="20"/>
          <w:szCs w:val="20"/>
        </w:rPr>
        <w:t xml:space="preserve">the </w:t>
      </w:r>
      <w:r w:rsidR="000850A8" w:rsidRPr="00DD1242">
        <w:rPr>
          <w:rFonts w:ascii="Times New Roman" w:eastAsia="Times New Roman" w:hAnsi="Times New Roman" w:cs="Times New Roman"/>
          <w:sz w:val="20"/>
          <w:szCs w:val="20"/>
        </w:rPr>
        <w:t>Basic Retirement pension under the reform</w:t>
      </w:r>
      <w:r>
        <w:rPr>
          <w:rFonts w:ascii="Times New Roman" w:eastAsia="Times New Roman" w:hAnsi="Times New Roman" w:cs="Times New Roman"/>
          <w:sz w:val="20"/>
          <w:szCs w:val="20"/>
        </w:rPr>
        <w:t>.</w:t>
      </w:r>
      <w:r w:rsidR="000850A8" w:rsidRPr="00DD1242">
        <w:rPr>
          <w:rFonts w:ascii="Times New Roman" w:eastAsia="Times New Roman" w:hAnsi="Times New Roman" w:cs="Times New Roman"/>
          <w:sz w:val="20"/>
          <w:szCs w:val="20"/>
        </w:rPr>
        <w:t xml:space="preserve"> Government has decided to provide income support to those persons. The eligibility criteria </w:t>
      </w:r>
      <w:r w:rsidR="00E850A2">
        <w:rPr>
          <w:rFonts w:ascii="Times New Roman" w:eastAsia="Times New Roman" w:hAnsi="Times New Roman" w:cs="Times New Roman"/>
          <w:sz w:val="20"/>
          <w:szCs w:val="20"/>
        </w:rPr>
        <w:t>are</w:t>
      </w:r>
      <w:r>
        <w:rPr>
          <w:rFonts w:ascii="Times New Roman" w:eastAsia="Times New Roman" w:hAnsi="Times New Roman" w:cs="Times New Roman"/>
          <w:sz w:val="20"/>
          <w:szCs w:val="20"/>
        </w:rPr>
        <w:t xml:space="preserve"> at </w:t>
      </w:r>
      <w:r w:rsidRPr="00C27832">
        <w:rPr>
          <w:rFonts w:ascii="Times New Roman" w:eastAsia="Times New Roman" w:hAnsi="Times New Roman" w:cs="Times New Roman"/>
          <w:b/>
          <w:bCs/>
          <w:sz w:val="20"/>
          <w:szCs w:val="20"/>
        </w:rPr>
        <w:t>Annex 1</w:t>
      </w:r>
      <w:r w:rsidR="00B259B9" w:rsidRPr="00C27832">
        <w:rPr>
          <w:rFonts w:ascii="Times New Roman" w:eastAsia="Times New Roman" w:hAnsi="Times New Roman" w:cs="Times New Roman"/>
          <w:b/>
          <w:bCs/>
          <w:sz w:val="20"/>
          <w:szCs w:val="20"/>
        </w:rPr>
        <w:t>4</w:t>
      </w:r>
      <w:r w:rsidRPr="00B16A4A">
        <w:rPr>
          <w:rFonts w:ascii="Times New Roman" w:eastAsia="Times New Roman" w:hAnsi="Times New Roman" w:cs="Times New Roman"/>
          <w:sz w:val="20"/>
          <w:szCs w:val="20"/>
        </w:rPr>
        <w:t xml:space="preserve">. </w:t>
      </w:r>
    </w:p>
    <w:p w14:paraId="43598E16" w14:textId="77777777" w:rsidR="00B16A4A" w:rsidRPr="000850A8" w:rsidRDefault="00B16A4A" w:rsidP="00B16A4A">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790C3AFC" w14:textId="0F132C08" w:rsidR="000850A8" w:rsidRPr="006B5032" w:rsidRDefault="000850A8"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The impact assessment of the BRP reform on poverty rate has not been conducted at this stage.</w:t>
      </w:r>
    </w:p>
    <w:p w14:paraId="06524883" w14:textId="77777777" w:rsidR="000850A8" w:rsidRPr="006B5032" w:rsidRDefault="000850A8"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D82F040" w14:textId="522CC6ED" w:rsidR="003273D6" w:rsidRPr="006B5032" w:rsidRDefault="000850A8"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As mentioned in the Government Programme 2025-2026, fundamental reforms will be brought to the social security system. Any further increase in the basic retirement pension will depend on the fiscal space.</w:t>
      </w:r>
    </w:p>
    <w:p w14:paraId="4ED91712" w14:textId="77777777" w:rsidR="003273D6" w:rsidRDefault="003273D6" w:rsidP="00E00691">
      <w:pPr>
        <w:widowControl w:val="0"/>
        <w:autoSpaceDE w:val="0"/>
        <w:autoSpaceDN w:val="0"/>
        <w:spacing w:after="0" w:line="240" w:lineRule="auto"/>
        <w:ind w:left="360"/>
        <w:jc w:val="both"/>
        <w:rPr>
          <w:rFonts w:ascii="Times New Roman" w:eastAsia="Times New Roman" w:hAnsi="Times New Roman" w:cs="Times New Roman"/>
          <w:bCs/>
          <w:sz w:val="20"/>
          <w:szCs w:val="20"/>
        </w:rPr>
      </w:pPr>
    </w:p>
    <w:p w14:paraId="242F88AA" w14:textId="0E74DF72" w:rsidR="00E00691" w:rsidRDefault="00E00691" w:rsidP="00E00691">
      <w:pPr>
        <w:widowControl w:val="0"/>
        <w:autoSpaceDE w:val="0"/>
        <w:autoSpaceDN w:val="0"/>
        <w:spacing w:after="0" w:line="240" w:lineRule="auto"/>
        <w:ind w:left="360"/>
        <w:jc w:val="both"/>
        <w:rPr>
          <w:rFonts w:ascii="Times New Roman" w:eastAsia="Times New Roman" w:hAnsi="Times New Roman" w:cs="Times New Roman"/>
          <w:b/>
          <w:sz w:val="20"/>
          <w:szCs w:val="20"/>
        </w:rPr>
      </w:pPr>
      <w:r w:rsidRPr="00E00691">
        <w:rPr>
          <w:rFonts w:ascii="Times New Roman" w:eastAsia="Times New Roman" w:hAnsi="Times New Roman" w:cs="Times New Roman"/>
          <w:b/>
          <w:sz w:val="20"/>
          <w:szCs w:val="20"/>
        </w:rPr>
        <w:t>Protection of the family and children (art.10)</w:t>
      </w:r>
    </w:p>
    <w:p w14:paraId="62F188B0" w14:textId="77777777" w:rsidR="00E00691" w:rsidRPr="00E00691" w:rsidRDefault="00E00691" w:rsidP="00E00691">
      <w:pPr>
        <w:widowControl w:val="0"/>
        <w:autoSpaceDE w:val="0"/>
        <w:autoSpaceDN w:val="0"/>
        <w:spacing w:after="0" w:line="240" w:lineRule="auto"/>
        <w:ind w:left="360"/>
        <w:jc w:val="both"/>
        <w:rPr>
          <w:rFonts w:ascii="Times New Roman" w:eastAsia="Times New Roman" w:hAnsi="Times New Roman" w:cs="Times New Roman"/>
          <w:b/>
          <w:sz w:val="20"/>
          <w:szCs w:val="20"/>
        </w:rPr>
      </w:pPr>
    </w:p>
    <w:p w14:paraId="2C1673C6" w14:textId="714D1A06" w:rsidR="00FF13FD" w:rsidRPr="006B5032" w:rsidRDefault="00FF13FD"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The National Policy Paper on the Family strengthen</w:t>
      </w:r>
      <w:r w:rsidR="00B16A4A">
        <w:rPr>
          <w:rFonts w:ascii="Times New Roman" w:eastAsia="Times New Roman" w:hAnsi="Times New Roman" w:cs="Times New Roman"/>
          <w:sz w:val="20"/>
          <w:szCs w:val="20"/>
        </w:rPr>
        <w:t>s</w:t>
      </w:r>
      <w:r w:rsidRPr="006B5032">
        <w:rPr>
          <w:rFonts w:ascii="Times New Roman" w:eastAsia="Times New Roman" w:hAnsi="Times New Roman" w:cs="Times New Roman"/>
          <w:sz w:val="20"/>
          <w:szCs w:val="20"/>
        </w:rPr>
        <w:t xml:space="preserve"> family well-being and social protection in Mauritius.</w:t>
      </w:r>
    </w:p>
    <w:p w14:paraId="7464402E" w14:textId="77777777" w:rsidR="00FF13FD" w:rsidRPr="00FF13FD" w:rsidRDefault="00FF13FD" w:rsidP="00FF13FD">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44FF08F7" w14:textId="0831745C" w:rsidR="00FF13FD" w:rsidRPr="006B5032" w:rsidRDefault="00FF13FD"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 xml:space="preserve">The Policy </w:t>
      </w:r>
      <w:r w:rsidR="0069216A">
        <w:rPr>
          <w:rFonts w:ascii="Times New Roman" w:eastAsia="Times New Roman" w:hAnsi="Times New Roman" w:cs="Times New Roman"/>
          <w:sz w:val="20"/>
          <w:szCs w:val="20"/>
        </w:rPr>
        <w:t xml:space="preserve">Paper </w:t>
      </w:r>
      <w:r w:rsidRPr="006B5032">
        <w:rPr>
          <w:rFonts w:ascii="Times New Roman" w:eastAsia="Times New Roman" w:hAnsi="Times New Roman" w:cs="Times New Roman"/>
          <w:sz w:val="20"/>
          <w:szCs w:val="20"/>
        </w:rPr>
        <w:t>promotes access to child</w:t>
      </w:r>
      <w:r w:rsidR="00B16A4A">
        <w:rPr>
          <w:rFonts w:ascii="Times New Roman" w:eastAsia="Times New Roman" w:hAnsi="Times New Roman" w:cs="Times New Roman"/>
          <w:sz w:val="20"/>
          <w:szCs w:val="20"/>
        </w:rPr>
        <w:t>care</w:t>
      </w:r>
      <w:r w:rsidRPr="006B5032">
        <w:rPr>
          <w:rFonts w:ascii="Times New Roman" w:eastAsia="Times New Roman" w:hAnsi="Times New Roman" w:cs="Times New Roman"/>
          <w:sz w:val="20"/>
          <w:szCs w:val="20"/>
        </w:rPr>
        <w:t xml:space="preserve"> and elder care </w:t>
      </w:r>
      <w:r w:rsidR="00B16A4A">
        <w:rPr>
          <w:rFonts w:ascii="Times New Roman" w:eastAsia="Times New Roman" w:hAnsi="Times New Roman" w:cs="Times New Roman"/>
          <w:sz w:val="20"/>
          <w:szCs w:val="20"/>
        </w:rPr>
        <w:t xml:space="preserve">services, expands community-based support for </w:t>
      </w:r>
      <w:r w:rsidR="00157EC6">
        <w:rPr>
          <w:rFonts w:ascii="Times New Roman" w:eastAsia="Times New Roman" w:hAnsi="Times New Roman" w:cs="Times New Roman"/>
          <w:sz w:val="20"/>
          <w:szCs w:val="20"/>
        </w:rPr>
        <w:t>o</w:t>
      </w:r>
      <w:r w:rsidR="00B16A4A">
        <w:rPr>
          <w:rFonts w:ascii="Times New Roman" w:eastAsia="Times New Roman" w:hAnsi="Times New Roman" w:cs="Times New Roman"/>
          <w:sz w:val="20"/>
          <w:szCs w:val="20"/>
        </w:rPr>
        <w:t>lder persons</w:t>
      </w:r>
      <w:r w:rsidR="00B15609">
        <w:rPr>
          <w:rFonts w:ascii="Times New Roman" w:eastAsia="Times New Roman" w:hAnsi="Times New Roman" w:cs="Times New Roman"/>
          <w:sz w:val="20"/>
          <w:szCs w:val="20"/>
        </w:rPr>
        <w:t>,</w:t>
      </w:r>
      <w:r w:rsidR="00B16A4A">
        <w:rPr>
          <w:rFonts w:ascii="Times New Roman" w:eastAsia="Times New Roman" w:hAnsi="Times New Roman" w:cs="Times New Roman"/>
          <w:sz w:val="20"/>
          <w:szCs w:val="20"/>
        </w:rPr>
        <w:t xml:space="preserve"> and improves coordination among social welfare, health and local authorities. </w:t>
      </w:r>
    </w:p>
    <w:p w14:paraId="0707C712" w14:textId="77777777" w:rsidR="00FF13FD" w:rsidRPr="006B5032" w:rsidRDefault="00FF13FD"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06CC120" w14:textId="4E934739" w:rsidR="00FF13FD" w:rsidRPr="006B5032" w:rsidRDefault="00157EC6"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w:t>
      </w:r>
      <w:r w:rsidR="00FF13FD" w:rsidRPr="006B5032">
        <w:rPr>
          <w:rFonts w:ascii="Times New Roman" w:eastAsia="Times New Roman" w:hAnsi="Times New Roman" w:cs="Times New Roman"/>
          <w:sz w:val="20"/>
          <w:szCs w:val="20"/>
        </w:rPr>
        <w:t>ersons with disabilities</w:t>
      </w:r>
      <w:r>
        <w:rPr>
          <w:rFonts w:ascii="Times New Roman" w:eastAsia="Times New Roman" w:hAnsi="Times New Roman" w:cs="Times New Roman"/>
          <w:sz w:val="20"/>
          <w:szCs w:val="20"/>
        </w:rPr>
        <w:t xml:space="preserve"> are supported </w:t>
      </w:r>
      <w:r w:rsidR="00FF13FD" w:rsidRPr="006B5032">
        <w:rPr>
          <w:rFonts w:ascii="Times New Roman" w:eastAsia="Times New Roman" w:hAnsi="Times New Roman" w:cs="Times New Roman"/>
          <w:sz w:val="20"/>
          <w:szCs w:val="20"/>
        </w:rPr>
        <w:t>through inclusive family-centred approaches, including specialised services, social assistance, and community-based rehabilitation programmes, in collaboration with relevant ministries and civil society</w:t>
      </w:r>
      <w:r>
        <w:rPr>
          <w:rFonts w:ascii="Times New Roman" w:eastAsia="Times New Roman" w:hAnsi="Times New Roman" w:cs="Times New Roman"/>
          <w:sz w:val="20"/>
          <w:szCs w:val="20"/>
        </w:rPr>
        <w:t>.</w:t>
      </w:r>
    </w:p>
    <w:p w14:paraId="2DFB2C46" w14:textId="77777777" w:rsidR="00FF13FD" w:rsidRPr="006B5032" w:rsidRDefault="00FF13FD"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7DE4F60" w14:textId="7A73D653" w:rsidR="00FF13FD" w:rsidRPr="006B5032" w:rsidRDefault="00B15609"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w:t>
      </w:r>
      <w:r w:rsidR="00FF13FD" w:rsidRPr="006B5032">
        <w:rPr>
          <w:rFonts w:ascii="Times New Roman" w:eastAsia="Times New Roman" w:hAnsi="Times New Roman" w:cs="Times New Roman"/>
          <w:sz w:val="20"/>
          <w:szCs w:val="20"/>
        </w:rPr>
        <w:t xml:space="preserve">Children’s Act 2020 prohibits child marriage and protects children from abuse, neglect, exploitation, and harmful social and cultural practices. </w:t>
      </w:r>
    </w:p>
    <w:p w14:paraId="4697D677" w14:textId="77777777" w:rsidR="00FF13FD" w:rsidRPr="006B5032" w:rsidRDefault="00FF13FD"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A0B5CBC" w14:textId="3B24092B" w:rsidR="00FF13FD" w:rsidRPr="006B5032" w:rsidRDefault="00FF13FD"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The Children’s Court ensures</w:t>
      </w:r>
      <w:r w:rsidR="00157EC6">
        <w:rPr>
          <w:rFonts w:ascii="Times New Roman" w:eastAsia="Times New Roman" w:hAnsi="Times New Roman" w:cs="Times New Roman"/>
          <w:sz w:val="20"/>
          <w:szCs w:val="20"/>
        </w:rPr>
        <w:t xml:space="preserve"> child-sensitive handling of</w:t>
      </w:r>
      <w:r w:rsidR="00875D71">
        <w:rPr>
          <w:rFonts w:ascii="Times New Roman" w:eastAsia="Times New Roman" w:hAnsi="Times New Roman" w:cs="Times New Roman"/>
          <w:sz w:val="20"/>
          <w:szCs w:val="20"/>
        </w:rPr>
        <w:t xml:space="preserve"> both</w:t>
      </w:r>
      <w:r w:rsidR="00157EC6">
        <w:rPr>
          <w:rFonts w:ascii="Times New Roman" w:eastAsia="Times New Roman" w:hAnsi="Times New Roman" w:cs="Times New Roman"/>
          <w:sz w:val="20"/>
          <w:szCs w:val="20"/>
        </w:rPr>
        <w:t xml:space="preserve"> protection and criminal cases; issues care and protection orders and prioritise</w:t>
      </w:r>
      <w:r w:rsidR="00875D71">
        <w:rPr>
          <w:rFonts w:ascii="Times New Roman" w:eastAsia="Times New Roman" w:hAnsi="Times New Roman" w:cs="Times New Roman"/>
          <w:sz w:val="20"/>
          <w:szCs w:val="20"/>
        </w:rPr>
        <w:t>s</w:t>
      </w:r>
      <w:r w:rsidR="00157EC6">
        <w:rPr>
          <w:rFonts w:ascii="Times New Roman" w:eastAsia="Times New Roman" w:hAnsi="Times New Roman" w:cs="Times New Roman"/>
          <w:sz w:val="20"/>
          <w:szCs w:val="20"/>
        </w:rPr>
        <w:t xml:space="preserve"> the best interests of </w:t>
      </w:r>
      <w:r w:rsidR="00875D71">
        <w:rPr>
          <w:rFonts w:ascii="Times New Roman" w:eastAsia="Times New Roman" w:hAnsi="Times New Roman" w:cs="Times New Roman"/>
          <w:sz w:val="20"/>
          <w:szCs w:val="20"/>
        </w:rPr>
        <w:t>the child.</w:t>
      </w:r>
    </w:p>
    <w:p w14:paraId="75F1F439" w14:textId="77777777" w:rsidR="000E67B5" w:rsidRPr="006B5032" w:rsidRDefault="000E67B5"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A2A04F6" w14:textId="174BC9D8" w:rsidR="000E67B5" w:rsidRPr="006B5032" w:rsidRDefault="000E67B5"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The FSS</w:t>
      </w:r>
      <w:r w:rsidR="00157EC6">
        <w:rPr>
          <w:rFonts w:ascii="Times New Roman" w:eastAsia="Times New Roman" w:hAnsi="Times New Roman" w:cs="Times New Roman"/>
          <w:sz w:val="20"/>
          <w:szCs w:val="20"/>
        </w:rPr>
        <w:t xml:space="preserve">, </w:t>
      </w:r>
      <w:r w:rsidRPr="006B5032">
        <w:rPr>
          <w:rFonts w:ascii="Times New Roman" w:eastAsia="Times New Roman" w:hAnsi="Times New Roman" w:cs="Times New Roman"/>
          <w:sz w:val="20"/>
          <w:szCs w:val="20"/>
        </w:rPr>
        <w:t xml:space="preserve">as the </w:t>
      </w:r>
      <w:r w:rsidR="00157EC6">
        <w:rPr>
          <w:rFonts w:ascii="Times New Roman" w:eastAsia="Times New Roman" w:hAnsi="Times New Roman" w:cs="Times New Roman"/>
          <w:sz w:val="20"/>
          <w:szCs w:val="20"/>
        </w:rPr>
        <w:t>main</w:t>
      </w:r>
      <w:r w:rsidRPr="006B5032">
        <w:rPr>
          <w:rFonts w:ascii="Times New Roman" w:eastAsia="Times New Roman" w:hAnsi="Times New Roman" w:cs="Times New Roman"/>
          <w:sz w:val="20"/>
          <w:szCs w:val="20"/>
        </w:rPr>
        <w:t xml:space="preserve"> protection authority</w:t>
      </w:r>
      <w:r w:rsidR="008B4456">
        <w:rPr>
          <w:rFonts w:ascii="Times New Roman" w:eastAsia="Times New Roman" w:hAnsi="Times New Roman" w:cs="Times New Roman"/>
          <w:sz w:val="20"/>
          <w:szCs w:val="20"/>
        </w:rPr>
        <w:t>,</w:t>
      </w:r>
      <w:r w:rsidR="00157EC6">
        <w:rPr>
          <w:rFonts w:ascii="Times New Roman" w:eastAsia="Times New Roman" w:hAnsi="Times New Roman" w:cs="Times New Roman"/>
          <w:sz w:val="20"/>
          <w:szCs w:val="20"/>
        </w:rPr>
        <w:t xml:space="preserve"> </w:t>
      </w:r>
      <w:r w:rsidRPr="006B5032">
        <w:rPr>
          <w:rFonts w:ascii="Times New Roman" w:eastAsia="Times New Roman" w:hAnsi="Times New Roman" w:cs="Times New Roman"/>
          <w:sz w:val="20"/>
          <w:szCs w:val="20"/>
        </w:rPr>
        <w:t xml:space="preserve">investigates cases; provides immediate intervention; refers </w:t>
      </w:r>
      <w:r w:rsidR="00157EC6">
        <w:rPr>
          <w:rFonts w:ascii="Times New Roman" w:eastAsia="Times New Roman" w:hAnsi="Times New Roman" w:cs="Times New Roman"/>
          <w:sz w:val="20"/>
          <w:szCs w:val="20"/>
        </w:rPr>
        <w:t>cases</w:t>
      </w:r>
      <w:r w:rsidRPr="006B5032">
        <w:rPr>
          <w:rFonts w:ascii="Times New Roman" w:eastAsia="Times New Roman" w:hAnsi="Times New Roman" w:cs="Times New Roman"/>
          <w:sz w:val="20"/>
          <w:szCs w:val="20"/>
        </w:rPr>
        <w:t xml:space="preserve"> to the Children’s Court; and </w:t>
      </w:r>
      <w:r w:rsidR="00157EC6">
        <w:rPr>
          <w:rFonts w:ascii="Times New Roman" w:eastAsia="Times New Roman" w:hAnsi="Times New Roman" w:cs="Times New Roman"/>
          <w:sz w:val="20"/>
          <w:szCs w:val="20"/>
        </w:rPr>
        <w:t>offers</w:t>
      </w:r>
      <w:r w:rsidRPr="006B5032">
        <w:rPr>
          <w:rFonts w:ascii="Times New Roman" w:eastAsia="Times New Roman" w:hAnsi="Times New Roman" w:cs="Times New Roman"/>
          <w:sz w:val="20"/>
          <w:szCs w:val="20"/>
        </w:rPr>
        <w:t xml:space="preserve"> psychosocial support, counselling, and rehabilitation services in collaboration with law enforcement, health services, and civil society partners.</w:t>
      </w:r>
    </w:p>
    <w:p w14:paraId="247620C0" w14:textId="77777777" w:rsidR="00FF13FD" w:rsidRPr="006B5032" w:rsidRDefault="00FF13FD"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DFCE533" w14:textId="4E2A723F" w:rsidR="006B5032" w:rsidRPr="008D5BDA" w:rsidRDefault="008D5BDA" w:rsidP="008D5BD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sidR="00FF13FD" w:rsidRPr="006B5032">
        <w:rPr>
          <w:rFonts w:ascii="Times New Roman" w:eastAsia="Times New Roman" w:hAnsi="Times New Roman" w:cs="Times New Roman"/>
          <w:sz w:val="20"/>
          <w:szCs w:val="20"/>
        </w:rPr>
        <w:t>ational awareness and sensitisation programmes are regularly conducted</w:t>
      </w:r>
      <w:r>
        <w:rPr>
          <w:rFonts w:ascii="Times New Roman" w:eastAsia="Times New Roman" w:hAnsi="Times New Roman" w:cs="Times New Roman"/>
          <w:sz w:val="20"/>
          <w:szCs w:val="20"/>
        </w:rPr>
        <w:t xml:space="preserve"> to prevent violations and encourage early reporting. </w:t>
      </w:r>
      <w:r w:rsidRPr="006B5032">
        <w:rPr>
          <w:rFonts w:ascii="Times New Roman" w:eastAsia="Times New Roman" w:hAnsi="Times New Roman" w:cs="Times New Roman"/>
          <w:sz w:val="20"/>
          <w:szCs w:val="20"/>
        </w:rPr>
        <w:t>These</w:t>
      </w:r>
      <w:r w:rsidR="00FF13FD" w:rsidRPr="006B5032">
        <w:rPr>
          <w:rFonts w:ascii="Times New Roman" w:eastAsia="Times New Roman" w:hAnsi="Times New Roman" w:cs="Times New Roman"/>
          <w:sz w:val="20"/>
          <w:szCs w:val="20"/>
        </w:rPr>
        <w:t xml:space="preserve"> include school activities, community outreach, media campaigns, and </w:t>
      </w:r>
      <w:r w:rsidR="00BE78EC">
        <w:rPr>
          <w:rFonts w:ascii="Times New Roman" w:eastAsia="Times New Roman" w:hAnsi="Times New Roman" w:cs="Times New Roman"/>
          <w:sz w:val="20"/>
          <w:szCs w:val="20"/>
        </w:rPr>
        <w:t>training of</w:t>
      </w:r>
      <w:r w:rsidR="00BE78EC" w:rsidRPr="006B5032">
        <w:rPr>
          <w:rFonts w:ascii="Times New Roman" w:eastAsia="Times New Roman" w:hAnsi="Times New Roman" w:cs="Times New Roman"/>
          <w:sz w:val="20"/>
          <w:szCs w:val="20"/>
        </w:rPr>
        <w:t xml:space="preserve"> </w:t>
      </w:r>
      <w:r w:rsidR="00FF13FD" w:rsidRPr="006B5032">
        <w:rPr>
          <w:rFonts w:ascii="Times New Roman" w:eastAsia="Times New Roman" w:hAnsi="Times New Roman" w:cs="Times New Roman"/>
          <w:sz w:val="20"/>
          <w:szCs w:val="20"/>
        </w:rPr>
        <w:t>professionals</w:t>
      </w:r>
      <w:r w:rsidR="001C2846">
        <w:rPr>
          <w:rFonts w:ascii="Times New Roman" w:eastAsia="Times New Roman" w:hAnsi="Times New Roman" w:cs="Times New Roman"/>
          <w:sz w:val="20"/>
          <w:szCs w:val="20"/>
        </w:rPr>
        <w:t xml:space="preserve"> </w:t>
      </w:r>
      <w:r w:rsidR="001C2846" w:rsidRPr="006B5032">
        <w:rPr>
          <w:rFonts w:ascii="Times New Roman" w:eastAsia="Times New Roman" w:hAnsi="Times New Roman" w:cs="Times New Roman"/>
          <w:sz w:val="20"/>
          <w:szCs w:val="20"/>
        </w:rPr>
        <w:t>working</w:t>
      </w:r>
      <w:r w:rsidR="00FF13FD" w:rsidRPr="006B5032">
        <w:rPr>
          <w:rFonts w:ascii="Times New Roman" w:eastAsia="Times New Roman" w:hAnsi="Times New Roman" w:cs="Times New Roman"/>
          <w:sz w:val="20"/>
          <w:szCs w:val="20"/>
        </w:rPr>
        <w:t xml:space="preserve"> with children. </w:t>
      </w:r>
      <w:r w:rsidR="00FA0F2F" w:rsidRPr="006B5032">
        <w:rPr>
          <w:rFonts w:ascii="Times New Roman" w:eastAsia="Times New Roman" w:hAnsi="Times New Roman" w:cs="Times New Roman"/>
          <w:sz w:val="20"/>
          <w:szCs w:val="20"/>
        </w:rPr>
        <w:t xml:space="preserve">From 2018 to February 2024, the </w:t>
      </w:r>
      <w:bookmarkStart w:id="1" w:name="_Hlk161480266"/>
      <w:r w:rsidR="00FA0F2F" w:rsidRPr="006B5032">
        <w:rPr>
          <w:rFonts w:ascii="Times New Roman" w:eastAsia="Times New Roman" w:hAnsi="Times New Roman" w:cs="Times New Roman"/>
          <w:sz w:val="20"/>
          <w:szCs w:val="20"/>
        </w:rPr>
        <w:t>Child Development Unit</w:t>
      </w:r>
      <w:bookmarkEnd w:id="1"/>
      <w:r w:rsidR="00FA0F2F" w:rsidRPr="006B5032">
        <w:rPr>
          <w:rFonts w:ascii="Times New Roman" w:eastAsia="Times New Roman" w:hAnsi="Times New Roman" w:cs="Times New Roman"/>
          <w:sz w:val="20"/>
          <w:szCs w:val="20"/>
        </w:rPr>
        <w:t xml:space="preserve"> carried out 75 awareness campaigns on the Commercial Sexual Exploitation of Children and the Children's Act 2020</w:t>
      </w:r>
      <w:r w:rsidR="00875D71">
        <w:rPr>
          <w:rFonts w:ascii="Times New Roman" w:eastAsia="Times New Roman" w:hAnsi="Times New Roman" w:cs="Times New Roman"/>
          <w:sz w:val="20"/>
          <w:szCs w:val="20"/>
        </w:rPr>
        <w:t>.</w:t>
      </w:r>
    </w:p>
    <w:p w14:paraId="511D7918" w14:textId="77777777" w:rsidR="009D20DD" w:rsidRPr="00AA2CD7" w:rsidRDefault="009D20DD" w:rsidP="00AA2CD7">
      <w:pPr>
        <w:widowControl w:val="0"/>
        <w:autoSpaceDE w:val="0"/>
        <w:autoSpaceDN w:val="0"/>
        <w:spacing w:after="0" w:line="240" w:lineRule="auto"/>
        <w:jc w:val="both"/>
        <w:rPr>
          <w:rFonts w:ascii="Times New Roman" w:eastAsia="Times New Roman" w:hAnsi="Times New Roman" w:cs="Times New Roman"/>
          <w:bCs/>
          <w:sz w:val="20"/>
          <w:szCs w:val="20"/>
        </w:rPr>
      </w:pPr>
    </w:p>
    <w:p w14:paraId="1A4FCCD2" w14:textId="77777777" w:rsidR="009D20DD" w:rsidRDefault="009D20DD" w:rsidP="00FF13FD">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789FC633" w14:textId="77777777" w:rsidR="00A516E9" w:rsidRDefault="00A516E9" w:rsidP="00FF13FD">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7A26D4AD" w14:textId="16CBF845" w:rsidR="00FF13FD" w:rsidRPr="00FF13FD" w:rsidRDefault="00FF13FD" w:rsidP="00FF13FD">
      <w:pPr>
        <w:widowControl w:val="0"/>
        <w:autoSpaceDE w:val="0"/>
        <w:autoSpaceDN w:val="0"/>
        <w:spacing w:after="0" w:line="240" w:lineRule="auto"/>
        <w:ind w:left="360"/>
        <w:jc w:val="both"/>
        <w:rPr>
          <w:rFonts w:ascii="Times New Roman" w:eastAsia="Times New Roman" w:hAnsi="Times New Roman" w:cs="Times New Roman"/>
          <w:b/>
          <w:sz w:val="20"/>
          <w:szCs w:val="20"/>
        </w:rPr>
      </w:pPr>
      <w:r w:rsidRPr="00FF13FD">
        <w:rPr>
          <w:rFonts w:ascii="Times New Roman" w:eastAsia="Times New Roman" w:hAnsi="Times New Roman" w:cs="Times New Roman"/>
          <w:b/>
          <w:sz w:val="20"/>
          <w:szCs w:val="20"/>
        </w:rPr>
        <w:lastRenderedPageBreak/>
        <w:t>Right to an adequate standard of living (art.11)</w:t>
      </w:r>
    </w:p>
    <w:p w14:paraId="66BC2680" w14:textId="77777777" w:rsidR="00FF13FD" w:rsidRPr="00FF13FD" w:rsidRDefault="00FF13FD" w:rsidP="00FF13FD">
      <w:pPr>
        <w:widowControl w:val="0"/>
        <w:autoSpaceDE w:val="0"/>
        <w:autoSpaceDN w:val="0"/>
        <w:spacing w:after="0" w:line="240" w:lineRule="auto"/>
        <w:ind w:left="360"/>
        <w:jc w:val="both"/>
        <w:rPr>
          <w:rFonts w:ascii="Times New Roman" w:eastAsia="Times New Roman" w:hAnsi="Times New Roman" w:cs="Times New Roman"/>
          <w:bCs/>
          <w:sz w:val="20"/>
          <w:szCs w:val="20"/>
        </w:rPr>
      </w:pPr>
    </w:p>
    <w:p w14:paraId="2F1BEB19" w14:textId="2B63B78D" w:rsidR="00C36939" w:rsidRPr="008C3649" w:rsidRDefault="00C36939" w:rsidP="008C3649">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The</w:t>
      </w:r>
      <w:r w:rsidR="008C3649" w:rsidRPr="008C3649">
        <w:rPr>
          <w:rFonts w:ascii="Times New Roman" w:eastAsia="Times New Roman" w:hAnsi="Times New Roman" w:cs="Times New Roman"/>
          <w:sz w:val="20"/>
          <w:szCs w:val="20"/>
        </w:rPr>
        <w:t xml:space="preserve"> Social Integration and Empowerment Act 2016 provide for the implementation of empowerment programmes and schemes aimed at supporting households identified as eligible under the Social Register of Mauritius (SRM), and living in absolute poverty, to integrate the mainstream society and improve their quality of life in a sustainable manner.</w:t>
      </w:r>
    </w:p>
    <w:p w14:paraId="502529EF" w14:textId="77777777" w:rsidR="00C36939" w:rsidRPr="008C3649" w:rsidRDefault="00C36939" w:rsidP="008C3649">
      <w:pPr>
        <w:widowControl w:val="0"/>
        <w:autoSpaceDE w:val="0"/>
        <w:autoSpaceDN w:val="0"/>
        <w:spacing w:after="0" w:line="240" w:lineRule="auto"/>
        <w:jc w:val="both"/>
        <w:rPr>
          <w:rFonts w:ascii="Times New Roman" w:eastAsia="Times New Roman" w:hAnsi="Times New Roman" w:cs="Times New Roman"/>
          <w:sz w:val="20"/>
          <w:szCs w:val="20"/>
        </w:rPr>
      </w:pPr>
    </w:p>
    <w:p w14:paraId="19BA322C" w14:textId="378F20A4" w:rsidR="00C36939" w:rsidRPr="006B5032" w:rsidRDefault="00C36939"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Registration under the SRM is carried out at the Social Security Offices across the island</w:t>
      </w:r>
      <w:r w:rsidR="001A6D6A">
        <w:rPr>
          <w:rFonts w:ascii="Times New Roman" w:eastAsia="Times New Roman" w:hAnsi="Times New Roman" w:cs="Times New Roman"/>
          <w:sz w:val="20"/>
          <w:szCs w:val="20"/>
        </w:rPr>
        <w:t>s</w:t>
      </w:r>
      <w:r w:rsidRPr="006B5032">
        <w:rPr>
          <w:rFonts w:ascii="Times New Roman" w:eastAsia="Times New Roman" w:hAnsi="Times New Roman" w:cs="Times New Roman"/>
          <w:sz w:val="20"/>
          <w:szCs w:val="20"/>
        </w:rPr>
        <w:t xml:space="preserve"> </w:t>
      </w:r>
      <w:r w:rsidR="001A6D6A">
        <w:rPr>
          <w:rFonts w:ascii="Times New Roman" w:eastAsia="Times New Roman" w:hAnsi="Times New Roman" w:cs="Times New Roman"/>
          <w:sz w:val="20"/>
          <w:szCs w:val="20"/>
        </w:rPr>
        <w:t>of</w:t>
      </w:r>
      <w:r w:rsidRPr="006B5032">
        <w:rPr>
          <w:rFonts w:ascii="Times New Roman" w:eastAsia="Times New Roman" w:hAnsi="Times New Roman" w:cs="Times New Roman"/>
          <w:sz w:val="20"/>
          <w:szCs w:val="20"/>
        </w:rPr>
        <w:t xml:space="preserve"> Mauritius and Rodrigues.</w:t>
      </w:r>
    </w:p>
    <w:p w14:paraId="22554C1D" w14:textId="77777777" w:rsidR="00C36939" w:rsidRPr="00C36939" w:rsidRDefault="00C36939" w:rsidP="00C36939">
      <w:pPr>
        <w:pStyle w:val="ListParagraph"/>
        <w:rPr>
          <w:rFonts w:ascii="Times New Roman" w:eastAsia="Times New Roman" w:hAnsi="Times New Roman" w:cs="Times New Roman"/>
          <w:bCs/>
          <w:sz w:val="20"/>
          <w:szCs w:val="20"/>
        </w:rPr>
      </w:pPr>
    </w:p>
    <w:p w14:paraId="4D7FD8AE" w14:textId="06B03182" w:rsidR="005D4604" w:rsidRPr="006B5032" w:rsidRDefault="005D4604"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 xml:space="preserve">In response to rising living costs, absolute poverty thresholds under the SRM were </w:t>
      </w:r>
      <w:r w:rsidR="00DD0316">
        <w:rPr>
          <w:rFonts w:ascii="Times New Roman" w:eastAsia="Times New Roman" w:hAnsi="Times New Roman" w:cs="Times New Roman"/>
          <w:sz w:val="20"/>
          <w:szCs w:val="20"/>
        </w:rPr>
        <w:t>revised with effect as from 1 July 2023. The threshold increased</w:t>
      </w:r>
      <w:r w:rsidRPr="006B5032">
        <w:rPr>
          <w:rFonts w:ascii="Times New Roman" w:eastAsia="Times New Roman" w:hAnsi="Times New Roman" w:cs="Times New Roman"/>
          <w:sz w:val="20"/>
          <w:szCs w:val="20"/>
        </w:rPr>
        <w:t xml:space="preserve"> to Rs 3,575 per adult and Rs 2,500 per child</w:t>
      </w:r>
      <w:r w:rsidR="00DD0316">
        <w:rPr>
          <w:rFonts w:ascii="Times New Roman" w:eastAsia="Times New Roman" w:hAnsi="Times New Roman" w:cs="Times New Roman"/>
          <w:sz w:val="20"/>
          <w:szCs w:val="20"/>
        </w:rPr>
        <w:t xml:space="preserve"> to a</w:t>
      </w:r>
      <w:r w:rsidRPr="006B5032">
        <w:rPr>
          <w:rFonts w:ascii="Times New Roman" w:eastAsia="Times New Roman" w:hAnsi="Times New Roman" w:cs="Times New Roman"/>
          <w:sz w:val="20"/>
          <w:szCs w:val="20"/>
        </w:rPr>
        <w:t xml:space="preserve"> maximum income threshold for a household comprising one or more adults, with or without children, living under the same roof is Rs 14,650.</w:t>
      </w:r>
    </w:p>
    <w:p w14:paraId="6E1E86C8" w14:textId="77777777" w:rsidR="005D4604" w:rsidRPr="006B5032" w:rsidRDefault="005D4604"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712BE5F" w14:textId="3E1E0FE1" w:rsidR="005D4604" w:rsidRDefault="005D4604"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As a matter of policy, the social contract is granted for an initial period of two years and, upon satisfactory compliance with the core conditions, may be extended for an additional period</w:t>
      </w:r>
      <w:r w:rsidR="001A6D6A" w:rsidRPr="001A6D6A">
        <w:rPr>
          <w:rFonts w:ascii="Times New Roman" w:eastAsia="Times New Roman" w:hAnsi="Times New Roman" w:cs="Times New Roman"/>
          <w:sz w:val="20"/>
          <w:szCs w:val="20"/>
        </w:rPr>
        <w:t xml:space="preserve"> </w:t>
      </w:r>
      <w:r w:rsidR="001A6D6A">
        <w:rPr>
          <w:rFonts w:ascii="Times New Roman" w:eastAsia="Times New Roman" w:hAnsi="Times New Roman" w:cs="Times New Roman"/>
          <w:sz w:val="20"/>
          <w:szCs w:val="20"/>
        </w:rPr>
        <w:t xml:space="preserve">of </w:t>
      </w:r>
      <w:r w:rsidR="001A6D6A" w:rsidRPr="006B5032">
        <w:rPr>
          <w:rFonts w:ascii="Times New Roman" w:eastAsia="Times New Roman" w:hAnsi="Times New Roman" w:cs="Times New Roman"/>
          <w:sz w:val="20"/>
          <w:szCs w:val="20"/>
        </w:rPr>
        <w:t>one-year</w:t>
      </w:r>
      <w:r w:rsidRPr="006B5032">
        <w:rPr>
          <w:rFonts w:ascii="Times New Roman" w:eastAsia="Times New Roman" w:hAnsi="Times New Roman" w:cs="Times New Roman"/>
          <w:sz w:val="20"/>
          <w:szCs w:val="20"/>
        </w:rPr>
        <w:t>.</w:t>
      </w:r>
      <w:r w:rsidR="00DD0316">
        <w:rPr>
          <w:rFonts w:ascii="Times New Roman" w:eastAsia="Times New Roman" w:hAnsi="Times New Roman" w:cs="Times New Roman"/>
          <w:sz w:val="20"/>
          <w:szCs w:val="20"/>
        </w:rPr>
        <w:t xml:space="preserve"> As at January 2026, there are some 6799 </w:t>
      </w:r>
      <w:r w:rsidR="00DD0316" w:rsidRPr="00DD0316">
        <w:rPr>
          <w:rFonts w:ascii="Times New Roman" w:eastAsia="Times New Roman" w:hAnsi="Times New Roman" w:cs="Times New Roman"/>
          <w:sz w:val="20"/>
          <w:szCs w:val="20"/>
          <w:lang w:val="en-US"/>
        </w:rPr>
        <w:t>households that have signed a social contract and are benefitting from the various income support and empowerment schemes.</w:t>
      </w:r>
      <w:r w:rsidR="005C65EC">
        <w:rPr>
          <w:rFonts w:ascii="Times New Roman" w:eastAsia="Times New Roman" w:hAnsi="Times New Roman" w:cs="Times New Roman"/>
          <w:sz w:val="20"/>
          <w:szCs w:val="20"/>
          <w:lang w:val="en-US"/>
        </w:rPr>
        <w:t xml:space="preserve"> Social housing assistance provided to eligible SRM households is at </w:t>
      </w:r>
      <w:r w:rsidR="005C65EC" w:rsidRPr="005C65EC">
        <w:rPr>
          <w:rFonts w:ascii="Times New Roman" w:eastAsia="Times New Roman" w:hAnsi="Times New Roman" w:cs="Times New Roman"/>
          <w:b/>
          <w:bCs/>
          <w:sz w:val="20"/>
          <w:szCs w:val="20"/>
          <w:lang w:val="en-US"/>
        </w:rPr>
        <w:t>Annex 15</w:t>
      </w:r>
      <w:r w:rsidR="005C65EC">
        <w:rPr>
          <w:rFonts w:ascii="Times New Roman" w:eastAsia="Times New Roman" w:hAnsi="Times New Roman" w:cs="Times New Roman"/>
          <w:sz w:val="20"/>
          <w:szCs w:val="20"/>
          <w:lang w:val="en-US"/>
        </w:rPr>
        <w:t>.</w:t>
      </w:r>
    </w:p>
    <w:p w14:paraId="3A8E17CB" w14:textId="77777777" w:rsidR="00A221E0" w:rsidRDefault="00A221E0" w:rsidP="00A221E0">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DD074F1" w14:textId="396E227B" w:rsidR="005D4604" w:rsidRPr="00A221E0" w:rsidRDefault="00FF13FD" w:rsidP="00A221E0">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A221E0">
        <w:rPr>
          <w:rFonts w:ascii="Times New Roman" w:eastAsia="Times New Roman" w:hAnsi="Times New Roman" w:cs="Times New Roman"/>
          <w:sz w:val="20"/>
          <w:szCs w:val="20"/>
        </w:rPr>
        <w:t>Access to adequate and affordable housing</w:t>
      </w:r>
      <w:r w:rsidR="008B4456">
        <w:rPr>
          <w:rFonts w:ascii="Times New Roman" w:eastAsia="Times New Roman" w:hAnsi="Times New Roman" w:cs="Times New Roman"/>
          <w:sz w:val="20"/>
          <w:szCs w:val="20"/>
        </w:rPr>
        <w:t xml:space="preserve"> for</w:t>
      </w:r>
      <w:r w:rsidR="008D5BDA" w:rsidRPr="00A221E0">
        <w:rPr>
          <w:rFonts w:ascii="Times New Roman" w:eastAsia="Times New Roman" w:hAnsi="Times New Roman" w:cs="Times New Roman"/>
          <w:sz w:val="20"/>
          <w:szCs w:val="20"/>
        </w:rPr>
        <w:t xml:space="preserve"> low</w:t>
      </w:r>
      <w:r w:rsidR="000601DF">
        <w:rPr>
          <w:rFonts w:ascii="Times New Roman" w:eastAsia="Times New Roman" w:hAnsi="Times New Roman" w:cs="Times New Roman"/>
          <w:sz w:val="20"/>
          <w:szCs w:val="20"/>
        </w:rPr>
        <w:t>-income</w:t>
      </w:r>
      <w:r w:rsidR="008D5BDA" w:rsidRPr="00A221E0">
        <w:rPr>
          <w:rFonts w:ascii="Times New Roman" w:eastAsia="Times New Roman" w:hAnsi="Times New Roman" w:cs="Times New Roman"/>
          <w:sz w:val="20"/>
          <w:szCs w:val="20"/>
        </w:rPr>
        <w:t xml:space="preserve"> and lower middle-income </w:t>
      </w:r>
      <w:r w:rsidR="00A221E0" w:rsidRPr="00A221E0">
        <w:rPr>
          <w:rFonts w:ascii="Times New Roman" w:eastAsia="Times New Roman" w:hAnsi="Times New Roman" w:cs="Times New Roman"/>
          <w:sz w:val="20"/>
          <w:szCs w:val="20"/>
        </w:rPr>
        <w:t>households</w:t>
      </w:r>
      <w:r w:rsidR="00A221E0">
        <w:rPr>
          <w:rFonts w:ascii="Times New Roman" w:eastAsia="Times New Roman" w:hAnsi="Times New Roman" w:cs="Times New Roman"/>
          <w:sz w:val="20"/>
          <w:szCs w:val="20"/>
        </w:rPr>
        <w:t xml:space="preserve"> h</w:t>
      </w:r>
      <w:r w:rsidR="00A221E0" w:rsidRPr="00A221E0">
        <w:rPr>
          <w:rFonts w:ascii="Times New Roman" w:eastAsia="Times New Roman" w:hAnsi="Times New Roman" w:cs="Times New Roman"/>
          <w:sz w:val="20"/>
          <w:szCs w:val="20"/>
        </w:rPr>
        <w:t>as</w:t>
      </w:r>
      <w:r w:rsidRPr="00A221E0">
        <w:rPr>
          <w:rFonts w:ascii="Times New Roman" w:eastAsia="Times New Roman" w:hAnsi="Times New Roman" w:cs="Times New Roman"/>
          <w:sz w:val="20"/>
          <w:szCs w:val="20"/>
        </w:rPr>
        <w:t xml:space="preserve"> been enhanced through social housing projects implemented by the National Housing Development Company Ltd (NHDC) and its subsidiary</w:t>
      </w:r>
      <w:r w:rsidR="000601DF">
        <w:rPr>
          <w:rFonts w:ascii="Times New Roman" w:eastAsia="Times New Roman" w:hAnsi="Times New Roman" w:cs="Times New Roman"/>
          <w:sz w:val="20"/>
          <w:szCs w:val="20"/>
        </w:rPr>
        <w:t xml:space="preserve">, </w:t>
      </w:r>
      <w:r w:rsidRPr="00A221E0">
        <w:rPr>
          <w:rFonts w:ascii="Times New Roman" w:eastAsia="Times New Roman" w:hAnsi="Times New Roman" w:cs="Times New Roman"/>
          <w:sz w:val="20"/>
          <w:szCs w:val="20"/>
        </w:rPr>
        <w:t>the New Social Living Development Ltd (NSLD)</w:t>
      </w:r>
      <w:r w:rsidR="008D5BDA" w:rsidRPr="00A221E0">
        <w:rPr>
          <w:rFonts w:ascii="Times New Roman" w:eastAsia="Times New Roman" w:hAnsi="Times New Roman" w:cs="Times New Roman"/>
          <w:sz w:val="20"/>
          <w:szCs w:val="20"/>
        </w:rPr>
        <w:t>.</w:t>
      </w:r>
    </w:p>
    <w:p w14:paraId="2DC51207" w14:textId="77777777" w:rsidR="008D5BDA" w:rsidRPr="008D5BDA" w:rsidRDefault="008D5BDA" w:rsidP="008D5BDA">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2CF5372" w14:textId="77777777" w:rsidR="00FF13FD" w:rsidRPr="006B5032" w:rsidRDefault="00FF13FD"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 xml:space="preserve">For an applicant to be eligible for a social housing unit, he/she should, </w:t>
      </w:r>
      <w:r w:rsidRPr="001A6D6A">
        <w:rPr>
          <w:rFonts w:ascii="Times New Roman" w:eastAsia="Times New Roman" w:hAnsi="Times New Roman" w:cs="Times New Roman"/>
          <w:i/>
          <w:iCs/>
          <w:sz w:val="20"/>
          <w:szCs w:val="20"/>
        </w:rPr>
        <w:t>inter-alia</w:t>
      </w:r>
      <w:r w:rsidRPr="006B5032">
        <w:rPr>
          <w:rFonts w:ascii="Times New Roman" w:eastAsia="Times New Roman" w:hAnsi="Times New Roman" w:cs="Times New Roman"/>
          <w:sz w:val="20"/>
          <w:szCs w:val="20"/>
        </w:rPr>
        <w:t xml:space="preserve">: </w:t>
      </w:r>
    </w:p>
    <w:p w14:paraId="52D73666" w14:textId="77777777" w:rsidR="00FF13FD" w:rsidRPr="00FF13FD" w:rsidRDefault="00FF13FD" w:rsidP="00FF13FD">
      <w:pPr>
        <w:pStyle w:val="ListParagraph"/>
        <w:widowControl w:val="0"/>
        <w:autoSpaceDE w:val="0"/>
        <w:autoSpaceDN w:val="0"/>
        <w:spacing w:after="0" w:line="240" w:lineRule="auto"/>
        <w:jc w:val="both"/>
        <w:rPr>
          <w:rFonts w:ascii="Times New Roman" w:eastAsia="Times New Roman" w:hAnsi="Times New Roman" w:cs="Times New Roman"/>
          <w:bCs/>
          <w:sz w:val="20"/>
          <w:szCs w:val="20"/>
        </w:rPr>
      </w:pPr>
    </w:p>
    <w:p w14:paraId="06C10253" w14:textId="026EAC5B" w:rsidR="00FF13FD" w:rsidRPr="00FF13FD" w:rsidRDefault="00FF13FD">
      <w:pPr>
        <w:pStyle w:val="ListParagraph"/>
        <w:widowControl w:val="0"/>
        <w:numPr>
          <w:ilvl w:val="0"/>
          <w:numId w:val="5"/>
        </w:numPr>
        <w:autoSpaceDE w:val="0"/>
        <w:autoSpaceDN w:val="0"/>
        <w:spacing w:after="0" w:line="240" w:lineRule="auto"/>
        <w:jc w:val="both"/>
        <w:rPr>
          <w:rFonts w:ascii="Times New Roman" w:eastAsia="Times New Roman" w:hAnsi="Times New Roman" w:cs="Times New Roman"/>
          <w:bCs/>
          <w:sz w:val="20"/>
          <w:szCs w:val="20"/>
        </w:rPr>
      </w:pPr>
      <w:r w:rsidRPr="00FF13FD">
        <w:rPr>
          <w:rFonts w:ascii="Times New Roman" w:eastAsia="Times New Roman" w:hAnsi="Times New Roman" w:cs="Times New Roman"/>
          <w:bCs/>
          <w:sz w:val="20"/>
          <w:szCs w:val="20"/>
        </w:rPr>
        <w:t>have a monthly family household income not exceeding Rs 48,000</w:t>
      </w:r>
      <w:r w:rsidR="001A6D6A">
        <w:rPr>
          <w:rFonts w:ascii="Times New Roman" w:eastAsia="Times New Roman" w:hAnsi="Times New Roman" w:cs="Times New Roman"/>
          <w:bCs/>
          <w:sz w:val="20"/>
          <w:szCs w:val="20"/>
        </w:rPr>
        <w:t>;</w:t>
      </w:r>
    </w:p>
    <w:p w14:paraId="3582EFB0" w14:textId="111CAF27" w:rsidR="00FF13FD" w:rsidRPr="00FF13FD" w:rsidRDefault="00FF13FD">
      <w:pPr>
        <w:pStyle w:val="ListParagraph"/>
        <w:widowControl w:val="0"/>
        <w:numPr>
          <w:ilvl w:val="0"/>
          <w:numId w:val="5"/>
        </w:numPr>
        <w:autoSpaceDE w:val="0"/>
        <w:autoSpaceDN w:val="0"/>
        <w:spacing w:after="0" w:line="240" w:lineRule="auto"/>
        <w:jc w:val="both"/>
        <w:rPr>
          <w:rFonts w:ascii="Times New Roman" w:eastAsia="Times New Roman" w:hAnsi="Times New Roman" w:cs="Times New Roman"/>
          <w:bCs/>
          <w:sz w:val="20"/>
          <w:szCs w:val="20"/>
        </w:rPr>
      </w:pPr>
      <w:r w:rsidRPr="00FF13FD">
        <w:rPr>
          <w:rFonts w:ascii="Times New Roman" w:eastAsia="Times New Roman" w:hAnsi="Times New Roman" w:cs="Times New Roman"/>
          <w:bCs/>
          <w:sz w:val="20"/>
          <w:szCs w:val="20"/>
        </w:rPr>
        <w:t>not be owner of a housing unit or</w:t>
      </w:r>
      <w:r w:rsidR="001A6D6A">
        <w:rPr>
          <w:rFonts w:ascii="Times New Roman" w:eastAsia="Times New Roman" w:hAnsi="Times New Roman" w:cs="Times New Roman"/>
          <w:bCs/>
          <w:sz w:val="20"/>
          <w:szCs w:val="20"/>
        </w:rPr>
        <w:t xml:space="preserve"> a</w:t>
      </w:r>
      <w:r w:rsidRPr="00FF13FD">
        <w:rPr>
          <w:rFonts w:ascii="Times New Roman" w:eastAsia="Times New Roman" w:hAnsi="Times New Roman" w:cs="Times New Roman"/>
          <w:bCs/>
          <w:sz w:val="20"/>
          <w:szCs w:val="20"/>
        </w:rPr>
        <w:t xml:space="preserve"> residential plot of land;</w:t>
      </w:r>
      <w:r w:rsidR="001A6D6A">
        <w:rPr>
          <w:rFonts w:ascii="Times New Roman" w:eastAsia="Times New Roman" w:hAnsi="Times New Roman" w:cs="Times New Roman"/>
          <w:bCs/>
          <w:sz w:val="20"/>
          <w:szCs w:val="20"/>
        </w:rPr>
        <w:t xml:space="preserve"> and</w:t>
      </w:r>
    </w:p>
    <w:p w14:paraId="04F1D17A" w14:textId="512D9E7A" w:rsidR="00FF13FD" w:rsidRPr="00FF13FD" w:rsidRDefault="00FF13FD">
      <w:pPr>
        <w:pStyle w:val="ListParagraph"/>
        <w:widowControl w:val="0"/>
        <w:numPr>
          <w:ilvl w:val="0"/>
          <w:numId w:val="5"/>
        </w:numPr>
        <w:autoSpaceDE w:val="0"/>
        <w:autoSpaceDN w:val="0"/>
        <w:spacing w:after="0" w:line="240" w:lineRule="auto"/>
        <w:jc w:val="both"/>
        <w:rPr>
          <w:rFonts w:ascii="Times New Roman" w:eastAsia="Times New Roman" w:hAnsi="Times New Roman" w:cs="Times New Roman"/>
          <w:bCs/>
          <w:sz w:val="20"/>
          <w:szCs w:val="20"/>
        </w:rPr>
      </w:pPr>
      <w:r w:rsidRPr="00FF13FD">
        <w:rPr>
          <w:rFonts w:ascii="Times New Roman" w:eastAsia="Times New Roman" w:hAnsi="Times New Roman" w:cs="Times New Roman"/>
          <w:bCs/>
          <w:sz w:val="20"/>
          <w:szCs w:val="20"/>
        </w:rPr>
        <w:t>not have benefited from</w:t>
      </w:r>
      <w:r w:rsidR="001A6D6A">
        <w:rPr>
          <w:rFonts w:ascii="Times New Roman" w:eastAsia="Times New Roman" w:hAnsi="Times New Roman" w:cs="Times New Roman"/>
          <w:bCs/>
          <w:sz w:val="20"/>
          <w:szCs w:val="20"/>
        </w:rPr>
        <w:t xml:space="preserve"> either</w:t>
      </w:r>
      <w:r w:rsidRPr="00FF13FD">
        <w:rPr>
          <w:rFonts w:ascii="Times New Roman" w:eastAsia="Times New Roman" w:hAnsi="Times New Roman" w:cs="Times New Roman"/>
          <w:bCs/>
          <w:sz w:val="20"/>
          <w:szCs w:val="20"/>
        </w:rPr>
        <w:t xml:space="preserve"> a NEF or NHDC housing unit</w:t>
      </w:r>
      <w:r w:rsidR="00B41C6B">
        <w:rPr>
          <w:rFonts w:ascii="Times New Roman" w:eastAsia="Times New Roman" w:hAnsi="Times New Roman" w:cs="Times New Roman"/>
          <w:bCs/>
          <w:sz w:val="20"/>
          <w:szCs w:val="20"/>
        </w:rPr>
        <w:t>,</w:t>
      </w:r>
      <w:r w:rsidRPr="00FF13FD">
        <w:rPr>
          <w:rFonts w:ascii="Times New Roman" w:eastAsia="Times New Roman" w:hAnsi="Times New Roman" w:cs="Times New Roman"/>
          <w:bCs/>
          <w:sz w:val="20"/>
          <w:szCs w:val="20"/>
        </w:rPr>
        <w:t xml:space="preserve"> nor from any Government financial assistance for the construction of a housing unit.</w:t>
      </w:r>
    </w:p>
    <w:p w14:paraId="1F4B4051" w14:textId="77777777" w:rsidR="00E00691" w:rsidRPr="00E00691" w:rsidRDefault="00E00691" w:rsidP="00E00691">
      <w:pPr>
        <w:widowControl w:val="0"/>
        <w:autoSpaceDE w:val="0"/>
        <w:autoSpaceDN w:val="0"/>
        <w:spacing w:after="0" w:line="240" w:lineRule="auto"/>
        <w:jc w:val="both"/>
        <w:rPr>
          <w:rFonts w:ascii="Times New Roman" w:eastAsia="Times New Roman" w:hAnsi="Times New Roman" w:cs="Times New Roman"/>
          <w:bCs/>
          <w:sz w:val="20"/>
          <w:szCs w:val="20"/>
        </w:rPr>
      </w:pPr>
    </w:p>
    <w:p w14:paraId="0898FA38" w14:textId="10D3C9C9" w:rsidR="00FF13FD" w:rsidRPr="006B5032" w:rsidRDefault="00FF13FD"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 xml:space="preserve">The NHDC ensures </w:t>
      </w:r>
      <w:r w:rsidR="00A221E0" w:rsidRPr="006B5032">
        <w:rPr>
          <w:rFonts w:ascii="Times New Roman" w:eastAsia="Times New Roman" w:hAnsi="Times New Roman" w:cs="Times New Roman"/>
          <w:sz w:val="20"/>
          <w:szCs w:val="20"/>
        </w:rPr>
        <w:t xml:space="preserve">that </w:t>
      </w:r>
      <w:r w:rsidR="00A221E0">
        <w:rPr>
          <w:rFonts w:ascii="Times New Roman" w:eastAsia="Times New Roman" w:hAnsi="Times New Roman" w:cs="Times New Roman"/>
          <w:sz w:val="20"/>
          <w:szCs w:val="20"/>
        </w:rPr>
        <w:t>all</w:t>
      </w:r>
      <w:r w:rsidRPr="006B5032">
        <w:rPr>
          <w:rFonts w:ascii="Times New Roman" w:eastAsia="Times New Roman" w:hAnsi="Times New Roman" w:cs="Times New Roman"/>
          <w:sz w:val="20"/>
          <w:szCs w:val="20"/>
        </w:rPr>
        <w:t xml:space="preserve"> </w:t>
      </w:r>
      <w:r w:rsidR="00A221E0">
        <w:rPr>
          <w:rFonts w:ascii="Times New Roman" w:eastAsia="Times New Roman" w:hAnsi="Times New Roman" w:cs="Times New Roman"/>
          <w:sz w:val="20"/>
          <w:szCs w:val="20"/>
        </w:rPr>
        <w:t xml:space="preserve">procedures regarding </w:t>
      </w:r>
      <w:r w:rsidR="00A221E0" w:rsidRPr="006B5032">
        <w:rPr>
          <w:rFonts w:ascii="Times New Roman" w:eastAsia="Times New Roman" w:hAnsi="Times New Roman" w:cs="Times New Roman"/>
          <w:sz w:val="20"/>
          <w:szCs w:val="20"/>
        </w:rPr>
        <w:t xml:space="preserve">forced evictions or loss of home ownership </w:t>
      </w:r>
      <w:r w:rsidRPr="006B5032">
        <w:rPr>
          <w:rFonts w:ascii="Times New Roman" w:eastAsia="Times New Roman" w:hAnsi="Times New Roman" w:cs="Times New Roman"/>
          <w:sz w:val="20"/>
          <w:szCs w:val="20"/>
        </w:rPr>
        <w:t>are conducted in strict accordance with the Borrowers Protection Act</w:t>
      </w:r>
      <w:r w:rsidR="005D4604" w:rsidRPr="006B5032">
        <w:rPr>
          <w:rFonts w:ascii="Times New Roman" w:eastAsia="Times New Roman" w:hAnsi="Times New Roman" w:cs="Times New Roman"/>
          <w:sz w:val="20"/>
          <w:szCs w:val="20"/>
        </w:rPr>
        <w:t xml:space="preserve"> (BPA)</w:t>
      </w:r>
      <w:r w:rsidRPr="006B5032">
        <w:rPr>
          <w:rFonts w:ascii="Times New Roman" w:eastAsia="Times New Roman" w:hAnsi="Times New Roman" w:cs="Times New Roman"/>
          <w:sz w:val="20"/>
          <w:szCs w:val="20"/>
        </w:rPr>
        <w:t xml:space="preserve"> 2007.</w:t>
      </w:r>
    </w:p>
    <w:p w14:paraId="47E5FF2F" w14:textId="77777777" w:rsidR="00FF13FD" w:rsidRPr="006B5032" w:rsidRDefault="00FF13FD"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FA5296A" w14:textId="391B7B89" w:rsidR="00FF13FD" w:rsidRPr="006B5032" w:rsidRDefault="00FF13FD"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 xml:space="preserve">The NHDC is not permitted to seize or </w:t>
      </w:r>
      <w:r w:rsidR="00D3733B">
        <w:rPr>
          <w:rFonts w:ascii="Times New Roman" w:eastAsia="Times New Roman" w:hAnsi="Times New Roman" w:cs="Times New Roman"/>
          <w:sz w:val="20"/>
          <w:szCs w:val="20"/>
        </w:rPr>
        <w:t xml:space="preserve">to </w:t>
      </w:r>
      <w:r w:rsidRPr="006B5032">
        <w:rPr>
          <w:rFonts w:ascii="Times New Roman" w:eastAsia="Times New Roman" w:hAnsi="Times New Roman" w:cs="Times New Roman"/>
          <w:sz w:val="20"/>
          <w:szCs w:val="20"/>
        </w:rPr>
        <w:t xml:space="preserve">repossess a property without first referring the case to the </w:t>
      </w:r>
      <w:r w:rsidR="000B6B0A">
        <w:rPr>
          <w:rFonts w:ascii="Times New Roman" w:eastAsia="Times New Roman" w:hAnsi="Times New Roman" w:cs="Times New Roman"/>
          <w:sz w:val="20"/>
          <w:szCs w:val="20"/>
        </w:rPr>
        <w:t>Office of the Commissioner for the Protection of Borrowers CPB</w:t>
      </w:r>
      <w:r w:rsidRPr="006B5032">
        <w:rPr>
          <w:rFonts w:ascii="Times New Roman" w:eastAsia="Times New Roman" w:hAnsi="Times New Roman" w:cs="Times New Roman"/>
          <w:sz w:val="20"/>
          <w:szCs w:val="20"/>
        </w:rPr>
        <w:t xml:space="preserve">). The </w:t>
      </w:r>
      <w:r w:rsidR="000B6B0A">
        <w:rPr>
          <w:rFonts w:ascii="Times New Roman" w:eastAsia="Times New Roman" w:hAnsi="Times New Roman" w:cs="Times New Roman"/>
          <w:sz w:val="20"/>
          <w:szCs w:val="20"/>
        </w:rPr>
        <w:t>CPB</w:t>
      </w:r>
      <w:r w:rsidR="000B6B0A" w:rsidRPr="006B5032">
        <w:rPr>
          <w:rFonts w:ascii="Times New Roman" w:eastAsia="Times New Roman" w:hAnsi="Times New Roman" w:cs="Times New Roman"/>
          <w:sz w:val="20"/>
          <w:szCs w:val="20"/>
        </w:rPr>
        <w:t xml:space="preserve"> </w:t>
      </w:r>
      <w:r w:rsidRPr="006B5032">
        <w:rPr>
          <w:rFonts w:ascii="Times New Roman" w:eastAsia="Times New Roman" w:hAnsi="Times New Roman" w:cs="Times New Roman"/>
          <w:sz w:val="20"/>
          <w:szCs w:val="20"/>
        </w:rPr>
        <w:t>assesses each borrower’s financial circumstance and may recommend loan restructuring or other support measures to prevent arrears and protect families from losing their homes.</w:t>
      </w:r>
    </w:p>
    <w:p w14:paraId="3E7A7688" w14:textId="77777777" w:rsidR="00FF13FD" w:rsidRPr="006B5032" w:rsidRDefault="00FF13FD"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962C4BE" w14:textId="5E258755" w:rsidR="00FF13FD" w:rsidRPr="006B5032" w:rsidRDefault="00FF13FD"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 xml:space="preserve">Cases that occurred before the implementation of the BPA </w:t>
      </w:r>
      <w:r w:rsidR="000601DF">
        <w:rPr>
          <w:rFonts w:ascii="Times New Roman" w:eastAsia="Times New Roman" w:hAnsi="Times New Roman" w:cs="Times New Roman"/>
          <w:sz w:val="20"/>
          <w:szCs w:val="20"/>
        </w:rPr>
        <w:t xml:space="preserve">were </w:t>
      </w:r>
      <w:r w:rsidRPr="006B5032">
        <w:rPr>
          <w:rFonts w:ascii="Times New Roman" w:eastAsia="Times New Roman" w:hAnsi="Times New Roman" w:cs="Times New Roman"/>
          <w:sz w:val="20"/>
          <w:szCs w:val="20"/>
        </w:rPr>
        <w:t>dealt with in Court. Where homeowners have demonstrated that arrears resulted from genuine hardship—such as unemployment, death of the principal applicant, or serious illness—</w:t>
      </w:r>
      <w:r w:rsidR="00B41C6B">
        <w:rPr>
          <w:rFonts w:ascii="Times New Roman" w:eastAsia="Times New Roman" w:hAnsi="Times New Roman" w:cs="Times New Roman"/>
          <w:sz w:val="20"/>
          <w:szCs w:val="20"/>
        </w:rPr>
        <w:t xml:space="preserve">the </w:t>
      </w:r>
      <w:r w:rsidRPr="006B5032">
        <w:rPr>
          <w:rFonts w:ascii="Times New Roman" w:eastAsia="Times New Roman" w:hAnsi="Times New Roman" w:cs="Times New Roman"/>
          <w:sz w:val="20"/>
          <w:szCs w:val="20"/>
        </w:rPr>
        <w:t xml:space="preserve">NHDC has supported requests to postpone eviction </w:t>
      </w:r>
      <w:r w:rsidR="00A221E0">
        <w:rPr>
          <w:rFonts w:ascii="Times New Roman" w:eastAsia="Times New Roman" w:hAnsi="Times New Roman" w:cs="Times New Roman"/>
          <w:sz w:val="20"/>
          <w:szCs w:val="20"/>
        </w:rPr>
        <w:t xml:space="preserve">and facilitate </w:t>
      </w:r>
      <w:r w:rsidRPr="006B5032">
        <w:rPr>
          <w:rFonts w:ascii="Times New Roman" w:eastAsia="Times New Roman" w:hAnsi="Times New Roman" w:cs="Times New Roman"/>
          <w:sz w:val="20"/>
          <w:szCs w:val="20"/>
        </w:rPr>
        <w:t xml:space="preserve">repurchase </w:t>
      </w:r>
      <w:r w:rsidR="00B41C6B">
        <w:rPr>
          <w:rFonts w:ascii="Times New Roman" w:eastAsia="Times New Roman" w:hAnsi="Times New Roman" w:cs="Times New Roman"/>
          <w:sz w:val="20"/>
          <w:szCs w:val="20"/>
        </w:rPr>
        <w:t xml:space="preserve">of </w:t>
      </w:r>
      <w:r w:rsidRPr="006B5032">
        <w:rPr>
          <w:rFonts w:ascii="Times New Roman" w:eastAsia="Times New Roman" w:hAnsi="Times New Roman" w:cs="Times New Roman"/>
          <w:sz w:val="20"/>
          <w:szCs w:val="20"/>
        </w:rPr>
        <w:t>the repossessed property, subject to meeting NHDC’s eligibility criteria.</w:t>
      </w:r>
    </w:p>
    <w:p w14:paraId="587045ED" w14:textId="75D6C9CA" w:rsidR="00FE1A65" w:rsidRPr="005D4604" w:rsidRDefault="00FE1A65"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9DB4530" w14:textId="4C8369ED" w:rsidR="00FE1A65" w:rsidRPr="005F055A" w:rsidRDefault="00FF13FD"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FE1A65">
        <w:rPr>
          <w:rFonts w:ascii="Times New Roman" w:eastAsia="Times New Roman" w:hAnsi="Times New Roman" w:cs="Times New Roman"/>
          <w:sz w:val="20"/>
          <w:szCs w:val="20"/>
        </w:rPr>
        <w:t>The NHDC further provides</w:t>
      </w:r>
      <w:r w:rsidR="00FE1A65" w:rsidRPr="00FE1A65">
        <w:rPr>
          <w:rFonts w:ascii="Times New Roman" w:eastAsia="Times New Roman" w:hAnsi="Times New Roman" w:cs="Times New Roman"/>
          <w:sz w:val="20"/>
          <w:szCs w:val="20"/>
        </w:rPr>
        <w:t xml:space="preserve"> </w:t>
      </w:r>
      <w:r w:rsidRPr="00FE1A65">
        <w:rPr>
          <w:rFonts w:ascii="Times New Roman" w:eastAsia="Times New Roman" w:hAnsi="Times New Roman" w:cs="Times New Roman"/>
          <w:sz w:val="20"/>
          <w:szCs w:val="20"/>
        </w:rPr>
        <w:t>flexible repayment arrangements for clients experiencing arrears and</w:t>
      </w:r>
      <w:r w:rsidR="00FE1A65" w:rsidRPr="00FE1A65">
        <w:rPr>
          <w:rFonts w:ascii="Times New Roman" w:eastAsia="Times New Roman" w:hAnsi="Times New Roman" w:cs="Times New Roman"/>
          <w:sz w:val="20"/>
          <w:szCs w:val="20"/>
        </w:rPr>
        <w:t xml:space="preserve"> </w:t>
      </w:r>
      <w:r w:rsidRPr="00FE1A65">
        <w:rPr>
          <w:rFonts w:ascii="Times New Roman" w:eastAsia="Times New Roman" w:hAnsi="Times New Roman" w:cs="Times New Roman"/>
          <w:sz w:val="20"/>
          <w:szCs w:val="20"/>
        </w:rPr>
        <w:t>transparent procedures that ensure multiple opportunities for borrowers to regularise payments prior to any enforcement action</w:t>
      </w:r>
      <w:r w:rsidR="00B41C6B">
        <w:rPr>
          <w:rFonts w:ascii="Times New Roman" w:eastAsia="Times New Roman" w:hAnsi="Times New Roman" w:cs="Times New Roman"/>
          <w:sz w:val="20"/>
          <w:szCs w:val="20"/>
        </w:rPr>
        <w:t>.</w:t>
      </w:r>
    </w:p>
    <w:p w14:paraId="2CE95741" w14:textId="77777777" w:rsidR="00FE1A65" w:rsidRDefault="00FE1A65"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6A2F36E" w14:textId="1D632D45" w:rsidR="00FE1A65" w:rsidRPr="00AE74A3" w:rsidRDefault="005F055A"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w:t>
      </w:r>
      <w:r w:rsidRPr="005F055A">
        <w:rPr>
          <w:rFonts w:ascii="Times New Roman" w:eastAsia="Times New Roman" w:hAnsi="Times New Roman" w:cs="Times New Roman"/>
          <w:sz w:val="20"/>
          <w:szCs w:val="20"/>
        </w:rPr>
        <w:t xml:space="preserve">Food and Agricultural Research and Extension Institute </w:t>
      </w:r>
      <w:r w:rsidR="000601DF">
        <w:rPr>
          <w:rFonts w:ascii="Times New Roman" w:eastAsia="Times New Roman" w:hAnsi="Times New Roman" w:cs="Times New Roman"/>
          <w:sz w:val="20"/>
          <w:szCs w:val="20"/>
        </w:rPr>
        <w:t>at</w:t>
      </w:r>
      <w:r w:rsidR="00AE74A3" w:rsidRPr="006B5032">
        <w:rPr>
          <w:rFonts w:ascii="Times New Roman" w:eastAsia="Times New Roman" w:hAnsi="Times New Roman" w:cs="Times New Roman"/>
          <w:sz w:val="20"/>
          <w:szCs w:val="20"/>
        </w:rPr>
        <w:t xml:space="preserve"> Rodrigues </w:t>
      </w:r>
      <w:r w:rsidR="00A221E0">
        <w:rPr>
          <w:rFonts w:ascii="Times New Roman" w:eastAsia="Times New Roman" w:hAnsi="Times New Roman" w:cs="Times New Roman"/>
          <w:sz w:val="20"/>
          <w:szCs w:val="20"/>
        </w:rPr>
        <w:t>provide</w:t>
      </w:r>
      <w:r w:rsidR="00622D49">
        <w:rPr>
          <w:rFonts w:ascii="Times New Roman" w:eastAsia="Times New Roman" w:hAnsi="Times New Roman" w:cs="Times New Roman"/>
          <w:sz w:val="20"/>
          <w:szCs w:val="20"/>
        </w:rPr>
        <w:t>s</w:t>
      </w:r>
      <w:r w:rsidR="00A221E0">
        <w:rPr>
          <w:rFonts w:ascii="Times New Roman" w:eastAsia="Times New Roman" w:hAnsi="Times New Roman" w:cs="Times New Roman"/>
          <w:sz w:val="20"/>
          <w:szCs w:val="20"/>
        </w:rPr>
        <w:t xml:space="preserve"> </w:t>
      </w:r>
      <w:r w:rsidR="00AE74A3" w:rsidRPr="006B5032">
        <w:rPr>
          <w:rFonts w:ascii="Times New Roman" w:eastAsia="Times New Roman" w:hAnsi="Times New Roman" w:cs="Times New Roman"/>
          <w:sz w:val="20"/>
          <w:szCs w:val="20"/>
        </w:rPr>
        <w:t>ongoing capacity building of farmers and technical staff in sustainable agricultural production</w:t>
      </w:r>
      <w:r w:rsidR="00A221E0">
        <w:rPr>
          <w:rFonts w:ascii="Times New Roman" w:eastAsia="Times New Roman" w:hAnsi="Times New Roman" w:cs="Times New Roman"/>
          <w:sz w:val="20"/>
          <w:szCs w:val="20"/>
        </w:rPr>
        <w:t xml:space="preserve">, </w:t>
      </w:r>
      <w:r w:rsidR="00AE74A3" w:rsidRPr="006B5032">
        <w:rPr>
          <w:rFonts w:ascii="Times New Roman" w:eastAsia="Times New Roman" w:hAnsi="Times New Roman" w:cs="Times New Roman"/>
          <w:sz w:val="20"/>
          <w:szCs w:val="20"/>
        </w:rPr>
        <w:t>agro-processing and honey production</w:t>
      </w:r>
      <w:r w:rsidR="00A221E0">
        <w:rPr>
          <w:rFonts w:ascii="Times New Roman" w:eastAsia="Times New Roman" w:hAnsi="Times New Roman" w:cs="Times New Roman"/>
          <w:sz w:val="20"/>
          <w:szCs w:val="20"/>
        </w:rPr>
        <w:t xml:space="preserve">, with the </w:t>
      </w:r>
      <w:r w:rsidR="00AE74A3" w:rsidRPr="006B5032">
        <w:rPr>
          <w:rFonts w:ascii="Times New Roman" w:eastAsia="Times New Roman" w:hAnsi="Times New Roman" w:cs="Times New Roman"/>
          <w:sz w:val="20"/>
          <w:szCs w:val="20"/>
        </w:rPr>
        <w:t xml:space="preserve">Agricultural Marketing Board </w:t>
      </w:r>
      <w:r w:rsidR="00A221E0">
        <w:rPr>
          <w:rFonts w:ascii="Times New Roman" w:eastAsia="Times New Roman" w:hAnsi="Times New Roman" w:cs="Times New Roman"/>
          <w:sz w:val="20"/>
          <w:szCs w:val="20"/>
        </w:rPr>
        <w:t xml:space="preserve">promoting </w:t>
      </w:r>
      <w:r w:rsidR="00AE74A3" w:rsidRPr="006B5032">
        <w:rPr>
          <w:rFonts w:ascii="Times New Roman" w:eastAsia="Times New Roman" w:hAnsi="Times New Roman" w:cs="Times New Roman"/>
          <w:sz w:val="20"/>
          <w:szCs w:val="20"/>
        </w:rPr>
        <w:t>the agricultural products of Rodrigues in Mauritius</w:t>
      </w:r>
      <w:r w:rsidR="00642F85">
        <w:rPr>
          <w:rFonts w:ascii="Times New Roman" w:eastAsia="Times New Roman" w:hAnsi="Times New Roman" w:cs="Times New Roman"/>
          <w:sz w:val="20"/>
          <w:szCs w:val="20"/>
        </w:rPr>
        <w:t>.</w:t>
      </w:r>
    </w:p>
    <w:p w14:paraId="4ED3A0B8" w14:textId="77777777" w:rsidR="00AE74A3" w:rsidRPr="00AE74A3" w:rsidRDefault="00AE74A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37C2AFB" w14:textId="05C96E92" w:rsidR="00FE1A65" w:rsidRDefault="00AE74A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AE74A3">
        <w:rPr>
          <w:rFonts w:ascii="Times New Roman" w:eastAsia="Times New Roman" w:hAnsi="Times New Roman" w:cs="Times New Roman"/>
          <w:sz w:val="20"/>
          <w:szCs w:val="20"/>
        </w:rPr>
        <w:t>To curb water shortages in Rodrigues, around 1575m</w:t>
      </w:r>
      <w:r w:rsidRPr="00642F85">
        <w:rPr>
          <w:rFonts w:ascii="Times New Roman" w:eastAsia="Times New Roman" w:hAnsi="Times New Roman" w:cs="Times New Roman"/>
          <w:sz w:val="20"/>
          <w:szCs w:val="20"/>
          <w:vertAlign w:val="superscript"/>
        </w:rPr>
        <w:t>3</w:t>
      </w:r>
      <w:r w:rsidRPr="00AE74A3">
        <w:rPr>
          <w:rFonts w:ascii="Times New Roman" w:eastAsia="Times New Roman" w:hAnsi="Times New Roman" w:cs="Times New Roman"/>
          <w:sz w:val="20"/>
          <w:szCs w:val="20"/>
        </w:rPr>
        <w:t xml:space="preserve"> is processed per day at its 4 desalination plants</w:t>
      </w:r>
      <w:r w:rsidR="00642F85">
        <w:rPr>
          <w:rFonts w:ascii="Times New Roman" w:eastAsia="Times New Roman" w:hAnsi="Times New Roman" w:cs="Times New Roman"/>
          <w:sz w:val="20"/>
          <w:szCs w:val="20"/>
        </w:rPr>
        <w:t xml:space="preserve">. </w:t>
      </w:r>
      <w:r w:rsidRPr="00AE74A3">
        <w:rPr>
          <w:rFonts w:ascii="Times New Roman" w:eastAsia="Times New Roman" w:hAnsi="Times New Roman" w:cs="Times New Roman"/>
          <w:sz w:val="20"/>
          <w:szCs w:val="20"/>
        </w:rPr>
        <w:t>Rodrigues has 46 reservoirs with a storage capacity of 26</w:t>
      </w:r>
      <w:r w:rsidR="00F11F7C">
        <w:rPr>
          <w:rFonts w:ascii="Times New Roman" w:eastAsia="Times New Roman" w:hAnsi="Times New Roman" w:cs="Times New Roman"/>
          <w:sz w:val="20"/>
          <w:szCs w:val="20"/>
        </w:rPr>
        <w:t>,</w:t>
      </w:r>
      <w:r w:rsidRPr="00AE74A3">
        <w:rPr>
          <w:rFonts w:ascii="Times New Roman" w:eastAsia="Times New Roman" w:hAnsi="Times New Roman" w:cs="Times New Roman"/>
          <w:sz w:val="20"/>
          <w:szCs w:val="20"/>
        </w:rPr>
        <w:t>860m</w:t>
      </w:r>
      <w:r w:rsidRPr="00642F85">
        <w:rPr>
          <w:rFonts w:ascii="Times New Roman" w:eastAsia="Times New Roman" w:hAnsi="Times New Roman" w:cs="Times New Roman"/>
          <w:sz w:val="20"/>
          <w:szCs w:val="20"/>
          <w:vertAlign w:val="superscript"/>
        </w:rPr>
        <w:t>3</w:t>
      </w:r>
      <w:r w:rsidR="005F055A">
        <w:rPr>
          <w:rFonts w:ascii="Times New Roman" w:eastAsia="Times New Roman" w:hAnsi="Times New Roman" w:cs="Times New Roman"/>
          <w:sz w:val="20"/>
          <w:szCs w:val="20"/>
        </w:rPr>
        <w:t>.</w:t>
      </w:r>
      <w:r w:rsidRPr="00AE74A3">
        <w:rPr>
          <w:rFonts w:ascii="Times New Roman" w:eastAsia="Times New Roman" w:hAnsi="Times New Roman" w:cs="Times New Roman"/>
          <w:sz w:val="20"/>
          <w:szCs w:val="20"/>
        </w:rPr>
        <w:t xml:space="preserve"> </w:t>
      </w:r>
    </w:p>
    <w:p w14:paraId="5C9E3A89" w14:textId="77777777" w:rsidR="005F055A" w:rsidRPr="005F055A" w:rsidRDefault="005F055A"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427D746" w14:textId="6E5EFD6D" w:rsidR="00FE1A65" w:rsidRPr="00FE1A65" w:rsidRDefault="00FE1A65"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FE1A65">
        <w:rPr>
          <w:rFonts w:ascii="Times New Roman" w:eastAsia="Times New Roman" w:hAnsi="Times New Roman" w:cs="Times New Roman"/>
          <w:sz w:val="20"/>
          <w:szCs w:val="20"/>
        </w:rPr>
        <w:t xml:space="preserve">Like any other Mauritian citizen, Mauritians of Chagossian origin can benefit from the various programmes and schemes which the Government of Mauritius has set up to combat poverty as well as from the measures which the Government of Mauritius has taken to guarantee access to adequate </w:t>
      </w:r>
      <w:r w:rsidRPr="00FE1A65">
        <w:rPr>
          <w:rFonts w:ascii="Times New Roman" w:eastAsia="Times New Roman" w:hAnsi="Times New Roman" w:cs="Times New Roman"/>
          <w:sz w:val="20"/>
          <w:szCs w:val="20"/>
        </w:rPr>
        <w:lastRenderedPageBreak/>
        <w:t>housing, clean water, sanitation, electricity and food.</w:t>
      </w:r>
    </w:p>
    <w:p w14:paraId="477A7E8F" w14:textId="77777777" w:rsidR="00FE1A65" w:rsidRPr="00FE1A65" w:rsidRDefault="00FE1A65"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43187D1" w14:textId="12C3F968" w:rsidR="00D66C0D" w:rsidRPr="006B5032" w:rsidRDefault="00FE1A65" w:rsidP="00FE1A65">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FE1A65">
        <w:rPr>
          <w:rFonts w:ascii="Times New Roman" w:eastAsia="Times New Roman" w:hAnsi="Times New Roman" w:cs="Times New Roman"/>
          <w:sz w:val="20"/>
          <w:szCs w:val="20"/>
        </w:rPr>
        <w:t>While fishing may have provided Chagossians their daily meals in the Chagos Archipelago, this activity hardly brought them earnings.  In Mauritius, fishing is not a core element of Chagossian cultural and economic life.  In fact, Chagossians are free to participate fully in all walks of life, including in the economic field.  The question of taking affirmative measures to recogni</w:t>
      </w:r>
      <w:r>
        <w:rPr>
          <w:rFonts w:ascii="Times New Roman" w:eastAsia="Times New Roman" w:hAnsi="Times New Roman" w:cs="Times New Roman"/>
          <w:sz w:val="20"/>
          <w:szCs w:val="20"/>
        </w:rPr>
        <w:t>s</w:t>
      </w:r>
      <w:r w:rsidRPr="00FE1A65">
        <w:rPr>
          <w:rFonts w:ascii="Times New Roman" w:eastAsia="Times New Roman" w:hAnsi="Times New Roman" w:cs="Times New Roman"/>
          <w:sz w:val="20"/>
          <w:szCs w:val="20"/>
        </w:rPr>
        <w:t xml:space="preserve">e and protect fishing as a core element of Chagossian culture and economic life does not therefore arise. </w:t>
      </w:r>
    </w:p>
    <w:p w14:paraId="0671A709" w14:textId="77777777" w:rsidR="00FE1A65" w:rsidRPr="00361406" w:rsidRDefault="00FE1A65" w:rsidP="00361406">
      <w:pPr>
        <w:widowControl w:val="0"/>
        <w:autoSpaceDE w:val="0"/>
        <w:autoSpaceDN w:val="0"/>
        <w:spacing w:after="0" w:line="240" w:lineRule="auto"/>
        <w:jc w:val="both"/>
        <w:rPr>
          <w:rFonts w:ascii="Times New Roman" w:eastAsia="Times New Roman" w:hAnsi="Times New Roman" w:cs="Times New Roman"/>
          <w:sz w:val="20"/>
          <w:szCs w:val="20"/>
        </w:rPr>
      </w:pPr>
    </w:p>
    <w:p w14:paraId="6C99C033" w14:textId="2C9E6953" w:rsidR="00FE1A65" w:rsidRPr="00FE1A65" w:rsidRDefault="00FE1A65" w:rsidP="00FE1A65">
      <w:pPr>
        <w:widowControl w:val="0"/>
        <w:autoSpaceDE w:val="0"/>
        <w:autoSpaceDN w:val="0"/>
        <w:spacing w:after="0" w:line="240" w:lineRule="auto"/>
        <w:ind w:left="360"/>
        <w:jc w:val="both"/>
        <w:rPr>
          <w:rFonts w:ascii="Times New Roman" w:eastAsia="Times New Roman" w:hAnsi="Times New Roman" w:cs="Times New Roman"/>
          <w:b/>
          <w:bCs/>
          <w:sz w:val="20"/>
          <w:szCs w:val="20"/>
        </w:rPr>
      </w:pPr>
      <w:r w:rsidRPr="00FE1A65">
        <w:rPr>
          <w:rFonts w:ascii="Times New Roman" w:eastAsia="Times New Roman" w:hAnsi="Times New Roman" w:cs="Times New Roman"/>
          <w:b/>
          <w:bCs/>
          <w:sz w:val="20"/>
          <w:szCs w:val="20"/>
        </w:rPr>
        <w:t>Right to physical and mental health (art.12)</w:t>
      </w:r>
    </w:p>
    <w:p w14:paraId="75EA2940" w14:textId="77777777" w:rsidR="00FE1A65" w:rsidRPr="00FE1A65" w:rsidRDefault="00FE1A65" w:rsidP="00FE1A65">
      <w:pPr>
        <w:widowControl w:val="0"/>
        <w:autoSpaceDE w:val="0"/>
        <w:autoSpaceDN w:val="0"/>
        <w:spacing w:after="0" w:line="240" w:lineRule="auto"/>
        <w:ind w:left="360"/>
        <w:jc w:val="both"/>
        <w:rPr>
          <w:rFonts w:ascii="Times New Roman" w:eastAsia="Times New Roman" w:hAnsi="Times New Roman" w:cs="Times New Roman"/>
          <w:sz w:val="20"/>
          <w:szCs w:val="20"/>
        </w:rPr>
      </w:pPr>
    </w:p>
    <w:p w14:paraId="5899F43B" w14:textId="0997D770" w:rsidR="00FE1A65" w:rsidRDefault="00FE1A65"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FE1A65">
        <w:rPr>
          <w:rFonts w:ascii="Times New Roman" w:eastAsia="Times New Roman" w:hAnsi="Times New Roman" w:cs="Times New Roman"/>
          <w:sz w:val="20"/>
          <w:szCs w:val="20"/>
        </w:rPr>
        <w:t>Mauritius offers free</w:t>
      </w:r>
      <w:r w:rsidR="00A221E0">
        <w:rPr>
          <w:rFonts w:ascii="Times New Roman" w:eastAsia="Times New Roman" w:hAnsi="Times New Roman" w:cs="Times New Roman"/>
          <w:sz w:val="20"/>
          <w:szCs w:val="20"/>
        </w:rPr>
        <w:t xml:space="preserve"> public</w:t>
      </w:r>
      <w:r w:rsidRPr="00FE1A65">
        <w:rPr>
          <w:rFonts w:ascii="Times New Roman" w:eastAsia="Times New Roman" w:hAnsi="Times New Roman" w:cs="Times New Roman"/>
          <w:sz w:val="20"/>
          <w:szCs w:val="20"/>
        </w:rPr>
        <w:t xml:space="preserve"> health care to </w:t>
      </w:r>
      <w:r w:rsidR="00A221E0">
        <w:rPr>
          <w:rFonts w:ascii="Times New Roman" w:eastAsia="Times New Roman" w:hAnsi="Times New Roman" w:cs="Times New Roman"/>
          <w:sz w:val="20"/>
          <w:szCs w:val="20"/>
        </w:rPr>
        <w:t>the</w:t>
      </w:r>
      <w:r w:rsidRPr="00FE1A65">
        <w:rPr>
          <w:rFonts w:ascii="Times New Roman" w:eastAsia="Times New Roman" w:hAnsi="Times New Roman" w:cs="Times New Roman"/>
          <w:sz w:val="20"/>
          <w:szCs w:val="20"/>
        </w:rPr>
        <w:t xml:space="preserve"> population</w:t>
      </w:r>
      <w:r w:rsidR="00642F85">
        <w:rPr>
          <w:rFonts w:ascii="Times New Roman" w:eastAsia="Times New Roman" w:hAnsi="Times New Roman" w:cs="Times New Roman"/>
          <w:sz w:val="20"/>
          <w:szCs w:val="20"/>
        </w:rPr>
        <w:t>,</w:t>
      </w:r>
      <w:r w:rsidR="005F055A">
        <w:rPr>
          <w:rFonts w:ascii="Times New Roman" w:eastAsia="Times New Roman" w:hAnsi="Times New Roman" w:cs="Times New Roman"/>
          <w:sz w:val="20"/>
          <w:szCs w:val="20"/>
        </w:rPr>
        <w:t xml:space="preserve"> including </w:t>
      </w:r>
      <w:r w:rsidR="00B74FFF">
        <w:rPr>
          <w:rFonts w:ascii="Times New Roman" w:eastAsia="Times New Roman" w:hAnsi="Times New Roman" w:cs="Times New Roman"/>
          <w:sz w:val="20"/>
          <w:szCs w:val="20"/>
        </w:rPr>
        <w:t>Rodrigues.</w:t>
      </w:r>
      <w:r w:rsidR="00B74FFF" w:rsidRPr="00FE1A65">
        <w:rPr>
          <w:rFonts w:ascii="Times New Roman" w:eastAsia="Times New Roman" w:hAnsi="Times New Roman" w:cs="Times New Roman"/>
          <w:sz w:val="20"/>
          <w:szCs w:val="20"/>
        </w:rPr>
        <w:t xml:space="preserve"> The</w:t>
      </w:r>
      <w:r w:rsidRPr="00FE1A65">
        <w:rPr>
          <w:rFonts w:ascii="Times New Roman" w:eastAsia="Times New Roman" w:hAnsi="Times New Roman" w:cs="Times New Roman"/>
          <w:sz w:val="20"/>
          <w:szCs w:val="20"/>
        </w:rPr>
        <w:t xml:space="preserve"> public primary health care network </w:t>
      </w:r>
      <w:r w:rsidR="00A221E0">
        <w:rPr>
          <w:rFonts w:ascii="Times New Roman" w:eastAsia="Times New Roman" w:hAnsi="Times New Roman" w:cs="Times New Roman"/>
          <w:sz w:val="20"/>
          <w:szCs w:val="20"/>
        </w:rPr>
        <w:t xml:space="preserve">consists of </w:t>
      </w:r>
      <w:r w:rsidR="00AA2CD7">
        <w:rPr>
          <w:rFonts w:ascii="Times New Roman" w:eastAsia="Times New Roman" w:hAnsi="Times New Roman" w:cs="Times New Roman"/>
          <w:sz w:val="20"/>
          <w:szCs w:val="20"/>
          <w:lang w:val="en-US"/>
        </w:rPr>
        <w:t>5</w:t>
      </w:r>
      <w:r w:rsidR="00AA2CD7" w:rsidRPr="00AA2CD7">
        <w:rPr>
          <w:rFonts w:ascii="Times New Roman" w:eastAsia="Times New Roman" w:hAnsi="Times New Roman" w:cs="Times New Roman"/>
          <w:sz w:val="20"/>
          <w:szCs w:val="20"/>
          <w:lang w:val="en-US"/>
        </w:rPr>
        <w:t xml:space="preserve"> Regional Hospitals, </w:t>
      </w:r>
      <w:r w:rsidR="00AA2CD7">
        <w:rPr>
          <w:rFonts w:ascii="Times New Roman" w:eastAsia="Times New Roman" w:hAnsi="Times New Roman" w:cs="Times New Roman"/>
          <w:sz w:val="20"/>
          <w:szCs w:val="20"/>
          <w:lang w:val="en-US"/>
        </w:rPr>
        <w:t>6</w:t>
      </w:r>
      <w:r w:rsidR="00AA2CD7" w:rsidRPr="00AA2CD7">
        <w:rPr>
          <w:rFonts w:ascii="Times New Roman" w:eastAsia="Times New Roman" w:hAnsi="Times New Roman" w:cs="Times New Roman"/>
          <w:sz w:val="20"/>
          <w:szCs w:val="20"/>
          <w:lang w:val="en-US"/>
        </w:rPr>
        <w:t xml:space="preserve"> </w:t>
      </w:r>
      <w:proofErr w:type="spellStart"/>
      <w:r w:rsidR="00AA2CD7" w:rsidRPr="00AA2CD7">
        <w:rPr>
          <w:rFonts w:ascii="Times New Roman" w:eastAsia="Times New Roman" w:hAnsi="Times New Roman" w:cs="Times New Roman"/>
          <w:sz w:val="20"/>
          <w:szCs w:val="20"/>
          <w:lang w:val="en-US"/>
        </w:rPr>
        <w:t>Specialised</w:t>
      </w:r>
      <w:proofErr w:type="spellEnd"/>
      <w:r w:rsidR="00AA2CD7" w:rsidRPr="00AA2CD7">
        <w:rPr>
          <w:rFonts w:ascii="Times New Roman" w:eastAsia="Times New Roman" w:hAnsi="Times New Roman" w:cs="Times New Roman"/>
          <w:sz w:val="20"/>
          <w:szCs w:val="20"/>
          <w:lang w:val="en-US"/>
        </w:rPr>
        <w:t xml:space="preserve"> Hospitals, </w:t>
      </w:r>
      <w:r w:rsidR="00AA2CD7">
        <w:rPr>
          <w:rFonts w:ascii="Times New Roman" w:eastAsia="Times New Roman" w:hAnsi="Times New Roman" w:cs="Times New Roman"/>
          <w:sz w:val="20"/>
          <w:szCs w:val="20"/>
          <w:lang w:val="en-US"/>
        </w:rPr>
        <w:t>2</w:t>
      </w:r>
      <w:r w:rsidR="00AA2CD7" w:rsidRPr="00AA2CD7">
        <w:rPr>
          <w:rFonts w:ascii="Times New Roman" w:eastAsia="Times New Roman" w:hAnsi="Times New Roman" w:cs="Times New Roman"/>
          <w:sz w:val="20"/>
          <w:szCs w:val="20"/>
          <w:lang w:val="en-US"/>
        </w:rPr>
        <w:t xml:space="preserve"> Community Hospitals, </w:t>
      </w:r>
      <w:r w:rsidR="00AA2CD7">
        <w:rPr>
          <w:rFonts w:ascii="Times New Roman" w:eastAsia="Times New Roman" w:hAnsi="Times New Roman" w:cs="Times New Roman"/>
          <w:sz w:val="20"/>
          <w:szCs w:val="20"/>
          <w:lang w:val="en-US"/>
        </w:rPr>
        <w:t>2</w:t>
      </w:r>
      <w:r w:rsidR="00AA2CD7" w:rsidRPr="00AA2CD7">
        <w:rPr>
          <w:rFonts w:ascii="Times New Roman" w:eastAsia="Times New Roman" w:hAnsi="Times New Roman" w:cs="Times New Roman"/>
          <w:sz w:val="20"/>
          <w:szCs w:val="20"/>
          <w:lang w:val="en-US"/>
        </w:rPr>
        <w:t xml:space="preserve"> District Hospitals, </w:t>
      </w:r>
      <w:r w:rsidR="00BF7E2A">
        <w:rPr>
          <w:rFonts w:ascii="Times New Roman" w:eastAsia="Times New Roman" w:hAnsi="Times New Roman" w:cs="Times New Roman"/>
          <w:sz w:val="20"/>
          <w:szCs w:val="20"/>
          <w:lang w:val="en-US"/>
        </w:rPr>
        <w:t xml:space="preserve">12 </w:t>
      </w:r>
      <w:proofErr w:type="spellStart"/>
      <w:r w:rsidR="00BF7E2A" w:rsidRPr="00AA2CD7">
        <w:rPr>
          <w:rFonts w:ascii="Times New Roman" w:eastAsia="Times New Roman" w:hAnsi="Times New Roman" w:cs="Times New Roman"/>
          <w:sz w:val="20"/>
          <w:szCs w:val="20"/>
          <w:lang w:val="en-US"/>
        </w:rPr>
        <w:t>Mediclinics</w:t>
      </w:r>
      <w:proofErr w:type="spellEnd"/>
      <w:r w:rsidR="00BF7E2A" w:rsidRPr="00AA2CD7">
        <w:rPr>
          <w:rFonts w:ascii="Times New Roman" w:eastAsia="Times New Roman" w:hAnsi="Times New Roman" w:cs="Times New Roman"/>
          <w:sz w:val="20"/>
          <w:szCs w:val="20"/>
          <w:lang w:val="en-US"/>
        </w:rPr>
        <w:t>, 17</w:t>
      </w:r>
      <w:r w:rsidR="00BF7E2A">
        <w:rPr>
          <w:rFonts w:ascii="Times New Roman" w:eastAsia="Times New Roman" w:hAnsi="Times New Roman" w:cs="Times New Roman"/>
          <w:sz w:val="20"/>
          <w:szCs w:val="20"/>
          <w:lang w:val="en-US"/>
        </w:rPr>
        <w:t xml:space="preserve"> </w:t>
      </w:r>
      <w:r w:rsidR="00AA2CD7" w:rsidRPr="00AA2CD7">
        <w:rPr>
          <w:rFonts w:ascii="Times New Roman" w:eastAsia="Times New Roman" w:hAnsi="Times New Roman" w:cs="Times New Roman"/>
          <w:sz w:val="20"/>
          <w:szCs w:val="20"/>
          <w:lang w:val="en-US"/>
        </w:rPr>
        <w:t>A</w:t>
      </w:r>
      <w:r w:rsidR="00BF7E2A">
        <w:rPr>
          <w:rFonts w:ascii="Times New Roman" w:eastAsia="Times New Roman" w:hAnsi="Times New Roman" w:cs="Times New Roman"/>
          <w:sz w:val="20"/>
          <w:szCs w:val="20"/>
          <w:lang w:val="en-US"/>
        </w:rPr>
        <w:t xml:space="preserve">rea </w:t>
      </w:r>
      <w:r w:rsidR="00AA2CD7" w:rsidRPr="00AA2CD7">
        <w:rPr>
          <w:rFonts w:ascii="Times New Roman" w:eastAsia="Times New Roman" w:hAnsi="Times New Roman" w:cs="Times New Roman"/>
          <w:sz w:val="20"/>
          <w:szCs w:val="20"/>
          <w:lang w:val="en-US"/>
        </w:rPr>
        <w:t>H</w:t>
      </w:r>
      <w:r w:rsidR="00BF7E2A">
        <w:rPr>
          <w:rFonts w:ascii="Times New Roman" w:eastAsia="Times New Roman" w:hAnsi="Times New Roman" w:cs="Times New Roman"/>
          <w:sz w:val="20"/>
          <w:szCs w:val="20"/>
          <w:lang w:val="en-US"/>
        </w:rPr>
        <w:t xml:space="preserve">ealth </w:t>
      </w:r>
      <w:r w:rsidR="00AA2CD7" w:rsidRPr="00AA2CD7">
        <w:rPr>
          <w:rFonts w:ascii="Times New Roman" w:eastAsia="Times New Roman" w:hAnsi="Times New Roman" w:cs="Times New Roman"/>
          <w:sz w:val="20"/>
          <w:szCs w:val="20"/>
          <w:lang w:val="en-US"/>
        </w:rPr>
        <w:t>C</w:t>
      </w:r>
      <w:r w:rsidR="00BF7E2A">
        <w:rPr>
          <w:rFonts w:ascii="Times New Roman" w:eastAsia="Times New Roman" w:hAnsi="Times New Roman" w:cs="Times New Roman"/>
          <w:sz w:val="20"/>
          <w:szCs w:val="20"/>
          <w:lang w:val="en-US"/>
        </w:rPr>
        <w:t>enter</w:t>
      </w:r>
      <w:r w:rsidR="00AA2CD7" w:rsidRPr="00AA2CD7">
        <w:rPr>
          <w:rFonts w:ascii="Times New Roman" w:eastAsia="Times New Roman" w:hAnsi="Times New Roman" w:cs="Times New Roman"/>
          <w:sz w:val="20"/>
          <w:szCs w:val="20"/>
          <w:lang w:val="en-US"/>
        </w:rPr>
        <w:t>s and 109 C</w:t>
      </w:r>
      <w:r w:rsidR="00BF7E2A">
        <w:rPr>
          <w:rFonts w:ascii="Times New Roman" w:eastAsia="Times New Roman" w:hAnsi="Times New Roman" w:cs="Times New Roman"/>
          <w:sz w:val="20"/>
          <w:szCs w:val="20"/>
          <w:lang w:val="en-US"/>
        </w:rPr>
        <w:t xml:space="preserve">ommunity </w:t>
      </w:r>
      <w:r w:rsidR="00AA2CD7" w:rsidRPr="00AA2CD7">
        <w:rPr>
          <w:rFonts w:ascii="Times New Roman" w:eastAsia="Times New Roman" w:hAnsi="Times New Roman" w:cs="Times New Roman"/>
          <w:sz w:val="20"/>
          <w:szCs w:val="20"/>
          <w:lang w:val="en-US"/>
        </w:rPr>
        <w:t>H</w:t>
      </w:r>
      <w:r w:rsidR="00BF7E2A">
        <w:rPr>
          <w:rFonts w:ascii="Times New Roman" w:eastAsia="Times New Roman" w:hAnsi="Times New Roman" w:cs="Times New Roman"/>
          <w:sz w:val="20"/>
          <w:szCs w:val="20"/>
          <w:lang w:val="en-US"/>
        </w:rPr>
        <w:t xml:space="preserve">ealth </w:t>
      </w:r>
      <w:r w:rsidR="00AA2CD7" w:rsidRPr="00AA2CD7">
        <w:rPr>
          <w:rFonts w:ascii="Times New Roman" w:eastAsia="Times New Roman" w:hAnsi="Times New Roman" w:cs="Times New Roman"/>
          <w:sz w:val="20"/>
          <w:szCs w:val="20"/>
          <w:lang w:val="en-US"/>
        </w:rPr>
        <w:t>C</w:t>
      </w:r>
      <w:r w:rsidR="00BF7E2A">
        <w:rPr>
          <w:rFonts w:ascii="Times New Roman" w:eastAsia="Times New Roman" w:hAnsi="Times New Roman" w:cs="Times New Roman"/>
          <w:sz w:val="20"/>
          <w:szCs w:val="20"/>
          <w:lang w:val="en-US"/>
        </w:rPr>
        <w:t>enter</w:t>
      </w:r>
      <w:r w:rsidR="00AA2CD7" w:rsidRPr="00AA2CD7">
        <w:rPr>
          <w:rFonts w:ascii="Times New Roman" w:eastAsia="Times New Roman" w:hAnsi="Times New Roman" w:cs="Times New Roman"/>
          <w:sz w:val="20"/>
          <w:szCs w:val="20"/>
          <w:lang w:val="en-US"/>
        </w:rPr>
        <w:t>s</w:t>
      </w:r>
      <w:r w:rsidR="00BF7E2A">
        <w:rPr>
          <w:rFonts w:ascii="Times New Roman" w:eastAsia="Times New Roman" w:hAnsi="Times New Roman" w:cs="Times New Roman"/>
          <w:sz w:val="20"/>
          <w:szCs w:val="20"/>
          <w:lang w:val="en-US"/>
        </w:rPr>
        <w:t xml:space="preserve"> across</w:t>
      </w:r>
      <w:r w:rsidRPr="00FE1A65">
        <w:rPr>
          <w:rFonts w:ascii="Times New Roman" w:eastAsia="Times New Roman" w:hAnsi="Times New Roman" w:cs="Times New Roman"/>
          <w:sz w:val="20"/>
          <w:szCs w:val="20"/>
        </w:rPr>
        <w:t xml:space="preserve"> the country, guaranteeing that basic health services remain readily accessible to all citizens</w:t>
      </w:r>
      <w:r w:rsidR="00BF7E2A">
        <w:rPr>
          <w:rFonts w:ascii="Times New Roman" w:eastAsia="Times New Roman" w:hAnsi="Times New Roman" w:cs="Times New Roman"/>
          <w:sz w:val="20"/>
          <w:szCs w:val="20"/>
        </w:rPr>
        <w:t>.</w:t>
      </w:r>
    </w:p>
    <w:p w14:paraId="4C922E26" w14:textId="77777777" w:rsidR="00731952" w:rsidRDefault="00731952"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3102EBD" w14:textId="0D1389F0" w:rsidR="00731952" w:rsidRPr="00731952" w:rsidRDefault="00731952"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sidRPr="00731952">
        <w:rPr>
          <w:rFonts w:ascii="Times New Roman" w:eastAsia="Times New Roman" w:hAnsi="Times New Roman" w:cs="Times New Roman"/>
          <w:sz w:val="20"/>
          <w:szCs w:val="20"/>
        </w:rPr>
        <w:t>he HIV and AIDS Act</w:t>
      </w:r>
      <w:r w:rsidR="00BF7E2A">
        <w:rPr>
          <w:rFonts w:ascii="Times New Roman" w:eastAsia="Times New Roman" w:hAnsi="Times New Roman" w:cs="Times New Roman"/>
          <w:sz w:val="20"/>
          <w:szCs w:val="20"/>
        </w:rPr>
        <w:t xml:space="preserve">, </w:t>
      </w:r>
      <w:r w:rsidR="00BF7E2A" w:rsidRPr="00BF7E2A">
        <w:rPr>
          <w:rFonts w:ascii="Times New Roman" w:eastAsia="Times New Roman" w:hAnsi="Times New Roman" w:cs="Times New Roman"/>
          <w:sz w:val="20"/>
          <w:szCs w:val="20"/>
          <w:lang w:val="en-US"/>
        </w:rPr>
        <w:t>amended in 2023 to strengthen HIV prevention and care, including introduction of HIV self-testing and assisted self-testing to be made available to injecting drug users and paraphernalia.</w:t>
      </w:r>
    </w:p>
    <w:p w14:paraId="50B9B2DA" w14:textId="77777777" w:rsidR="00FE1A65" w:rsidRPr="00731952" w:rsidRDefault="00FE1A65"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C351234" w14:textId="6935236F" w:rsidR="00FE1A65" w:rsidRDefault="00BF7E2A"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BF7E2A">
        <w:rPr>
          <w:rFonts w:ascii="Times New Roman" w:eastAsia="Times New Roman" w:hAnsi="Times New Roman" w:cs="Times New Roman"/>
          <w:sz w:val="20"/>
          <w:szCs w:val="20"/>
          <w:lang w:val="en-US"/>
        </w:rPr>
        <w:t>The National Day Care Centre for Immunosuppressed, NDCCI, which has the highest number of patients attending treatment and care services (approximately 3,700 patients), has been relocated to Dr A.G. Jeetoo Hospital, where different medical services are accessible at a single point of care.</w:t>
      </w:r>
    </w:p>
    <w:p w14:paraId="6E2E8E68" w14:textId="77777777" w:rsidR="00FE1A65" w:rsidRPr="00731952" w:rsidRDefault="00FE1A65"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11F9F19" w14:textId="4D2D2373" w:rsidR="00FE1A65" w:rsidRDefault="00731952"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sidR="00FE1A65" w:rsidRPr="00731952">
        <w:rPr>
          <w:rFonts w:ascii="Times New Roman" w:eastAsia="Times New Roman" w:hAnsi="Times New Roman" w:cs="Times New Roman"/>
          <w:sz w:val="20"/>
          <w:szCs w:val="20"/>
        </w:rPr>
        <w:t xml:space="preserve">he AIDS Unit Caravan conducts </w:t>
      </w:r>
      <w:r w:rsidR="00BF7E2A">
        <w:rPr>
          <w:rFonts w:ascii="Times New Roman" w:eastAsia="Times New Roman" w:hAnsi="Times New Roman" w:cs="Times New Roman"/>
          <w:sz w:val="20"/>
          <w:szCs w:val="20"/>
          <w:lang w:val="en-US"/>
        </w:rPr>
        <w:t>r</w:t>
      </w:r>
      <w:r w:rsidR="00BF7E2A" w:rsidRPr="00BF7E2A">
        <w:rPr>
          <w:rFonts w:ascii="Times New Roman" w:eastAsia="Times New Roman" w:hAnsi="Times New Roman" w:cs="Times New Roman"/>
          <w:sz w:val="20"/>
          <w:szCs w:val="20"/>
          <w:lang w:val="en-US"/>
        </w:rPr>
        <w:t xml:space="preserve">egular outreach </w:t>
      </w:r>
      <w:proofErr w:type="spellStart"/>
      <w:r w:rsidR="00BF7E2A" w:rsidRPr="00BF7E2A">
        <w:rPr>
          <w:rFonts w:ascii="Times New Roman" w:eastAsia="Times New Roman" w:hAnsi="Times New Roman" w:cs="Times New Roman"/>
          <w:sz w:val="20"/>
          <w:szCs w:val="20"/>
          <w:lang w:val="en-US"/>
        </w:rPr>
        <w:t>programmes</w:t>
      </w:r>
      <w:proofErr w:type="spellEnd"/>
      <w:r w:rsidR="00BF7E2A" w:rsidRPr="00BF7E2A">
        <w:rPr>
          <w:rFonts w:ascii="Times New Roman" w:eastAsia="Times New Roman" w:hAnsi="Times New Roman" w:cs="Times New Roman"/>
          <w:sz w:val="20"/>
          <w:szCs w:val="20"/>
          <w:lang w:val="en-US"/>
        </w:rPr>
        <w:t>, including mass testing initiatives are being conducted, while HIV self-testing kits further support the national goal of expanding testing coverage.</w:t>
      </w:r>
    </w:p>
    <w:p w14:paraId="5AF8A48D" w14:textId="77777777" w:rsidR="00731952" w:rsidRPr="00731952" w:rsidRDefault="00731952"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52755D9" w14:textId="774BD6AD" w:rsidR="00FE1A65" w:rsidRPr="00BF7E2A" w:rsidRDefault="00731952" w:rsidP="00BF7E2A">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rPr>
        <w:t xml:space="preserve">The </w:t>
      </w:r>
      <w:r w:rsidR="00FE1A65" w:rsidRPr="00FE1A65">
        <w:rPr>
          <w:rFonts w:ascii="Times New Roman" w:eastAsia="Times New Roman" w:hAnsi="Times New Roman" w:cs="Times New Roman"/>
          <w:sz w:val="20"/>
          <w:szCs w:val="20"/>
        </w:rPr>
        <w:t>M</w:t>
      </w:r>
      <w:r>
        <w:rPr>
          <w:rFonts w:ascii="Times New Roman" w:eastAsia="Times New Roman" w:hAnsi="Times New Roman" w:cs="Times New Roman"/>
          <w:sz w:val="20"/>
          <w:szCs w:val="20"/>
        </w:rPr>
        <w:t>OHW</w:t>
      </w:r>
      <w:r w:rsidR="00FE1A65" w:rsidRPr="00FE1A65">
        <w:rPr>
          <w:rFonts w:ascii="Times New Roman" w:eastAsia="Times New Roman" w:hAnsi="Times New Roman" w:cs="Times New Roman"/>
          <w:sz w:val="20"/>
          <w:szCs w:val="20"/>
        </w:rPr>
        <w:t xml:space="preserve"> provides a transport refund scheme to</w:t>
      </w:r>
      <w:r w:rsidRPr="00FE1A65">
        <w:rPr>
          <w:rFonts w:ascii="Times New Roman" w:eastAsia="Times New Roman" w:hAnsi="Times New Roman" w:cs="Times New Roman"/>
          <w:sz w:val="20"/>
          <w:szCs w:val="20"/>
        </w:rPr>
        <w:t xml:space="preserve"> </w:t>
      </w:r>
      <w:r w:rsidRPr="0061746A">
        <w:rPr>
          <w:rFonts w:ascii="Times New Roman" w:eastAsia="Times New Roman" w:hAnsi="Times New Roman" w:cs="Times New Roman"/>
          <w:sz w:val="20"/>
          <w:szCs w:val="20"/>
        </w:rPr>
        <w:t>P</w:t>
      </w:r>
      <w:r w:rsidR="00692406" w:rsidRPr="0061746A">
        <w:rPr>
          <w:rFonts w:ascii="Times New Roman" w:eastAsia="Times New Roman" w:hAnsi="Times New Roman" w:cs="Times New Roman"/>
          <w:sz w:val="20"/>
          <w:szCs w:val="20"/>
        </w:rPr>
        <w:t xml:space="preserve">eople </w:t>
      </w:r>
      <w:r w:rsidRPr="0061746A">
        <w:rPr>
          <w:rFonts w:ascii="Times New Roman" w:eastAsia="Times New Roman" w:hAnsi="Times New Roman" w:cs="Times New Roman"/>
          <w:sz w:val="20"/>
          <w:szCs w:val="20"/>
        </w:rPr>
        <w:t>L</w:t>
      </w:r>
      <w:r w:rsidR="00692406" w:rsidRPr="0061746A">
        <w:rPr>
          <w:rFonts w:ascii="Times New Roman" w:eastAsia="Times New Roman" w:hAnsi="Times New Roman" w:cs="Times New Roman"/>
          <w:sz w:val="20"/>
          <w:szCs w:val="20"/>
        </w:rPr>
        <w:t xml:space="preserve">iving with </w:t>
      </w:r>
      <w:r w:rsidRPr="0061746A">
        <w:rPr>
          <w:rFonts w:ascii="Times New Roman" w:eastAsia="Times New Roman" w:hAnsi="Times New Roman" w:cs="Times New Roman"/>
          <w:sz w:val="20"/>
          <w:szCs w:val="20"/>
        </w:rPr>
        <w:t>HIV</w:t>
      </w:r>
      <w:r w:rsidR="00642F85">
        <w:rPr>
          <w:rFonts w:ascii="Times New Roman" w:eastAsia="Times New Roman" w:hAnsi="Times New Roman" w:cs="Times New Roman"/>
          <w:sz w:val="20"/>
          <w:szCs w:val="20"/>
        </w:rPr>
        <w:t>,</w:t>
      </w:r>
      <w:r w:rsidRPr="00FE1A65">
        <w:rPr>
          <w:rFonts w:ascii="Times New Roman" w:eastAsia="Times New Roman" w:hAnsi="Times New Roman" w:cs="Times New Roman"/>
          <w:sz w:val="20"/>
          <w:szCs w:val="20"/>
        </w:rPr>
        <w:t xml:space="preserve"> attending</w:t>
      </w:r>
      <w:r w:rsidR="00FE1A65" w:rsidRPr="00FE1A65">
        <w:rPr>
          <w:rFonts w:ascii="Times New Roman" w:eastAsia="Times New Roman" w:hAnsi="Times New Roman" w:cs="Times New Roman"/>
          <w:sz w:val="20"/>
          <w:szCs w:val="20"/>
        </w:rPr>
        <w:t xml:space="preserve"> follow-up reviews and treatment appointments, thereby ensuring that financial hardship does not hinder access to essential healthcare services.</w:t>
      </w:r>
      <w:r w:rsidR="00BF7E2A">
        <w:rPr>
          <w:rFonts w:ascii="Times New Roman" w:eastAsia="Times New Roman" w:hAnsi="Times New Roman" w:cs="Times New Roman"/>
          <w:sz w:val="20"/>
          <w:szCs w:val="20"/>
        </w:rPr>
        <w:t xml:space="preserve"> </w:t>
      </w:r>
      <w:r w:rsidR="00BF7E2A" w:rsidRPr="00BF7E2A">
        <w:rPr>
          <w:rFonts w:ascii="Times New Roman" w:eastAsia="Times New Roman" w:hAnsi="Times New Roman" w:cs="Times New Roman"/>
          <w:sz w:val="20"/>
          <w:szCs w:val="20"/>
          <w:lang w:val="en-US"/>
        </w:rPr>
        <w:t xml:space="preserve">Infant formula milk </w:t>
      </w:r>
      <w:r w:rsidR="00BF7E2A">
        <w:rPr>
          <w:rFonts w:ascii="Times New Roman" w:eastAsia="Times New Roman" w:hAnsi="Times New Roman" w:cs="Times New Roman"/>
          <w:sz w:val="20"/>
          <w:szCs w:val="20"/>
          <w:lang w:val="en-US"/>
        </w:rPr>
        <w:t xml:space="preserve">is </w:t>
      </w:r>
      <w:r w:rsidR="00BF7E2A" w:rsidRPr="00BF7E2A">
        <w:rPr>
          <w:rFonts w:ascii="Times New Roman" w:eastAsia="Times New Roman" w:hAnsi="Times New Roman" w:cs="Times New Roman"/>
          <w:sz w:val="20"/>
          <w:szCs w:val="20"/>
          <w:lang w:val="en-US"/>
        </w:rPr>
        <w:t>provided free of charge to babies born to HIV-positive mothers.</w:t>
      </w:r>
      <w:r w:rsidR="00BF7E2A">
        <w:rPr>
          <w:rFonts w:ascii="Times New Roman" w:eastAsia="Times New Roman" w:hAnsi="Times New Roman" w:cs="Times New Roman"/>
          <w:sz w:val="20"/>
          <w:szCs w:val="20"/>
          <w:lang w:val="en-US"/>
        </w:rPr>
        <w:t xml:space="preserve"> </w:t>
      </w:r>
      <w:r w:rsidR="00BF7E2A" w:rsidRPr="00BF7E2A">
        <w:rPr>
          <w:rFonts w:ascii="Times New Roman" w:eastAsia="Times New Roman" w:hAnsi="Times New Roman" w:cs="Times New Roman"/>
          <w:sz w:val="20"/>
          <w:szCs w:val="20"/>
        </w:rPr>
        <w:t>Anti-Retroviral Treatment and prevention commodities such as condoms, lubricants are provided free of charge.</w:t>
      </w:r>
    </w:p>
    <w:p w14:paraId="0879FDBC" w14:textId="77777777" w:rsidR="00B74FFF" w:rsidRPr="00834F88" w:rsidRDefault="00B74FFF" w:rsidP="00834F88">
      <w:pPr>
        <w:widowControl w:val="0"/>
        <w:autoSpaceDE w:val="0"/>
        <w:autoSpaceDN w:val="0"/>
        <w:spacing w:after="0" w:line="240" w:lineRule="auto"/>
        <w:jc w:val="both"/>
        <w:rPr>
          <w:rFonts w:ascii="Times New Roman" w:eastAsia="Times New Roman" w:hAnsi="Times New Roman" w:cs="Times New Roman"/>
          <w:sz w:val="20"/>
          <w:szCs w:val="20"/>
        </w:rPr>
      </w:pPr>
    </w:p>
    <w:p w14:paraId="379C1DEF" w14:textId="6E923EFD" w:rsidR="00B74FFF" w:rsidRDefault="00B74FFF"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B74FFF">
        <w:rPr>
          <w:rFonts w:ascii="Times New Roman" w:eastAsia="Times New Roman" w:hAnsi="Times New Roman" w:cs="Times New Roman"/>
          <w:sz w:val="20"/>
          <w:szCs w:val="20"/>
        </w:rPr>
        <w:t xml:space="preserve">Mental Health Care services are available in all the </w:t>
      </w:r>
      <w:r w:rsidR="00642F85">
        <w:rPr>
          <w:rFonts w:ascii="Times New Roman" w:eastAsia="Times New Roman" w:hAnsi="Times New Roman" w:cs="Times New Roman"/>
          <w:sz w:val="20"/>
          <w:szCs w:val="20"/>
        </w:rPr>
        <w:t>5</w:t>
      </w:r>
      <w:r w:rsidRPr="00B74FFF">
        <w:rPr>
          <w:rFonts w:ascii="Times New Roman" w:eastAsia="Times New Roman" w:hAnsi="Times New Roman" w:cs="Times New Roman"/>
          <w:sz w:val="20"/>
          <w:szCs w:val="20"/>
        </w:rPr>
        <w:t xml:space="preserve"> regional hospitals and </w:t>
      </w:r>
      <w:r w:rsidR="000601DF">
        <w:rPr>
          <w:rFonts w:ascii="Times New Roman" w:eastAsia="Times New Roman" w:hAnsi="Times New Roman" w:cs="Times New Roman"/>
          <w:sz w:val="20"/>
          <w:szCs w:val="20"/>
        </w:rPr>
        <w:t>have been</w:t>
      </w:r>
      <w:r w:rsidRPr="00B74FFF">
        <w:rPr>
          <w:rFonts w:ascii="Times New Roman" w:eastAsia="Times New Roman" w:hAnsi="Times New Roman" w:cs="Times New Roman"/>
          <w:sz w:val="20"/>
          <w:szCs w:val="20"/>
        </w:rPr>
        <w:t xml:space="preserve"> extended to 30 </w:t>
      </w:r>
      <w:r>
        <w:rPr>
          <w:rFonts w:ascii="Times New Roman" w:eastAsia="Times New Roman" w:hAnsi="Times New Roman" w:cs="Times New Roman"/>
          <w:sz w:val="20"/>
          <w:szCs w:val="20"/>
        </w:rPr>
        <w:t>A</w:t>
      </w:r>
      <w:r w:rsidRPr="00B74FFF">
        <w:rPr>
          <w:rFonts w:ascii="Times New Roman" w:eastAsia="Times New Roman" w:hAnsi="Times New Roman" w:cs="Times New Roman"/>
          <w:sz w:val="20"/>
          <w:szCs w:val="20"/>
        </w:rPr>
        <w:t>HCs, C</w:t>
      </w:r>
      <w:r>
        <w:rPr>
          <w:rFonts w:ascii="Times New Roman" w:eastAsia="Times New Roman" w:hAnsi="Times New Roman" w:cs="Times New Roman"/>
          <w:sz w:val="20"/>
          <w:szCs w:val="20"/>
        </w:rPr>
        <w:t xml:space="preserve">ommunity </w:t>
      </w:r>
      <w:r w:rsidRPr="00B74FFF">
        <w:rPr>
          <w:rFonts w:ascii="Times New Roman" w:eastAsia="Times New Roman" w:hAnsi="Times New Roman" w:cs="Times New Roman"/>
          <w:sz w:val="20"/>
          <w:szCs w:val="20"/>
        </w:rPr>
        <w:t>H</w:t>
      </w:r>
      <w:r>
        <w:rPr>
          <w:rFonts w:ascii="Times New Roman" w:eastAsia="Times New Roman" w:hAnsi="Times New Roman" w:cs="Times New Roman"/>
          <w:sz w:val="20"/>
          <w:szCs w:val="20"/>
        </w:rPr>
        <w:t xml:space="preserve">ealth </w:t>
      </w:r>
      <w:r w:rsidRPr="00B74FFF">
        <w:rPr>
          <w:rFonts w:ascii="Times New Roman" w:eastAsia="Times New Roman" w:hAnsi="Times New Roman" w:cs="Times New Roman"/>
          <w:sz w:val="20"/>
          <w:szCs w:val="20"/>
        </w:rPr>
        <w:t>C</w:t>
      </w:r>
      <w:r>
        <w:rPr>
          <w:rFonts w:ascii="Times New Roman" w:eastAsia="Times New Roman" w:hAnsi="Times New Roman" w:cs="Times New Roman"/>
          <w:sz w:val="20"/>
          <w:szCs w:val="20"/>
        </w:rPr>
        <w:t>entre</w:t>
      </w:r>
      <w:r w:rsidRPr="00B74FFF">
        <w:rPr>
          <w:rFonts w:ascii="Times New Roman" w:eastAsia="Times New Roman" w:hAnsi="Times New Roman" w:cs="Times New Roman"/>
          <w:sz w:val="20"/>
          <w:szCs w:val="20"/>
        </w:rPr>
        <w:t>s and Medi</w:t>
      </w:r>
      <w:r w:rsidR="00642F85">
        <w:rPr>
          <w:rFonts w:ascii="Times New Roman" w:eastAsia="Times New Roman" w:hAnsi="Times New Roman" w:cs="Times New Roman"/>
          <w:sz w:val="20"/>
          <w:szCs w:val="20"/>
        </w:rPr>
        <w:t>-</w:t>
      </w:r>
      <w:r w:rsidRPr="00B74FFF">
        <w:rPr>
          <w:rFonts w:ascii="Times New Roman" w:eastAsia="Times New Roman" w:hAnsi="Times New Roman" w:cs="Times New Roman"/>
          <w:sz w:val="20"/>
          <w:szCs w:val="20"/>
        </w:rPr>
        <w:t>Clinics.</w:t>
      </w:r>
    </w:p>
    <w:p w14:paraId="3E8F038E" w14:textId="77777777" w:rsidR="00B74FFF" w:rsidRPr="00B74FFF" w:rsidRDefault="00B74FFF"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31FF186" w14:textId="75C40442" w:rsidR="00B74FFF" w:rsidRPr="00834F88" w:rsidRDefault="00B74FFF" w:rsidP="00834F88">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B74FFF">
        <w:rPr>
          <w:rFonts w:ascii="Times New Roman" w:eastAsia="Times New Roman" w:hAnsi="Times New Roman" w:cs="Times New Roman"/>
          <w:sz w:val="20"/>
          <w:szCs w:val="20"/>
        </w:rPr>
        <w:t xml:space="preserve">Community Psychiatry Nursing Care is available in 4 of the </w:t>
      </w:r>
      <w:r w:rsidR="00642F85">
        <w:rPr>
          <w:rFonts w:ascii="Times New Roman" w:eastAsia="Times New Roman" w:hAnsi="Times New Roman" w:cs="Times New Roman"/>
          <w:sz w:val="20"/>
          <w:szCs w:val="20"/>
        </w:rPr>
        <w:t>5</w:t>
      </w:r>
      <w:r w:rsidRPr="00B74FFF">
        <w:rPr>
          <w:rFonts w:ascii="Times New Roman" w:eastAsia="Times New Roman" w:hAnsi="Times New Roman" w:cs="Times New Roman"/>
          <w:sz w:val="20"/>
          <w:szCs w:val="20"/>
        </w:rPr>
        <w:t xml:space="preserve"> region</w:t>
      </w:r>
      <w:r w:rsidR="00642F85">
        <w:rPr>
          <w:rFonts w:ascii="Times New Roman" w:eastAsia="Times New Roman" w:hAnsi="Times New Roman" w:cs="Times New Roman"/>
          <w:sz w:val="20"/>
          <w:szCs w:val="20"/>
        </w:rPr>
        <w:t>al hospitals</w:t>
      </w:r>
      <w:r w:rsidRPr="00B74FFF">
        <w:rPr>
          <w:rFonts w:ascii="Times New Roman" w:eastAsia="Times New Roman" w:hAnsi="Times New Roman" w:cs="Times New Roman"/>
          <w:sz w:val="20"/>
          <w:szCs w:val="20"/>
        </w:rPr>
        <w:t xml:space="preserve"> and will be extended further in order to bring mental health care closer to the population.</w:t>
      </w:r>
      <w:r w:rsidR="00834F88">
        <w:rPr>
          <w:rFonts w:ascii="Times New Roman" w:eastAsia="Times New Roman" w:hAnsi="Times New Roman" w:cs="Times New Roman"/>
          <w:sz w:val="20"/>
          <w:szCs w:val="20"/>
        </w:rPr>
        <w:t xml:space="preserve"> </w:t>
      </w:r>
      <w:r w:rsidRPr="00834F88">
        <w:rPr>
          <w:rFonts w:ascii="Times New Roman" w:eastAsia="Times New Roman" w:hAnsi="Times New Roman" w:cs="Times New Roman"/>
          <w:sz w:val="20"/>
          <w:szCs w:val="20"/>
        </w:rPr>
        <w:t xml:space="preserve">Presently, 16 Psychologists are posted in the different hospitals and 28 Psychiatrists </w:t>
      </w:r>
      <w:r w:rsidR="00AB1384">
        <w:rPr>
          <w:rFonts w:ascii="Times New Roman" w:eastAsia="Times New Roman" w:hAnsi="Times New Roman" w:cs="Times New Roman"/>
          <w:sz w:val="20"/>
          <w:szCs w:val="20"/>
        </w:rPr>
        <w:t xml:space="preserve">are </w:t>
      </w:r>
      <w:r w:rsidRPr="00834F88">
        <w:rPr>
          <w:rFonts w:ascii="Times New Roman" w:eastAsia="Times New Roman" w:hAnsi="Times New Roman" w:cs="Times New Roman"/>
          <w:sz w:val="20"/>
          <w:szCs w:val="20"/>
        </w:rPr>
        <w:t>posted in the different services.</w:t>
      </w:r>
    </w:p>
    <w:p w14:paraId="7D8D7A76" w14:textId="77777777" w:rsidR="00B74FFF" w:rsidRPr="00B74FFF" w:rsidRDefault="00B74FFF"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6967076" w14:textId="7B876E03" w:rsidR="00B74FFF" w:rsidRDefault="00834F88"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sidR="00B74FFF" w:rsidRPr="00B74FFF">
        <w:rPr>
          <w:rFonts w:ascii="Times New Roman" w:eastAsia="Times New Roman" w:hAnsi="Times New Roman" w:cs="Times New Roman"/>
          <w:sz w:val="20"/>
          <w:szCs w:val="20"/>
        </w:rPr>
        <w:t>o combat the social stigmati</w:t>
      </w:r>
      <w:r w:rsidR="00B74FFF">
        <w:rPr>
          <w:rFonts w:ascii="Times New Roman" w:eastAsia="Times New Roman" w:hAnsi="Times New Roman" w:cs="Times New Roman"/>
          <w:sz w:val="20"/>
          <w:szCs w:val="20"/>
        </w:rPr>
        <w:t>s</w:t>
      </w:r>
      <w:r w:rsidR="00B74FFF" w:rsidRPr="00B74FFF">
        <w:rPr>
          <w:rFonts w:ascii="Times New Roman" w:eastAsia="Times New Roman" w:hAnsi="Times New Roman" w:cs="Times New Roman"/>
          <w:sz w:val="20"/>
          <w:szCs w:val="20"/>
        </w:rPr>
        <w:t>ation</w:t>
      </w:r>
      <w:r w:rsidR="00642F85">
        <w:rPr>
          <w:rFonts w:ascii="Times New Roman" w:eastAsia="Times New Roman" w:hAnsi="Times New Roman" w:cs="Times New Roman"/>
          <w:sz w:val="20"/>
          <w:szCs w:val="20"/>
        </w:rPr>
        <w:t>,</w:t>
      </w:r>
      <w:r w:rsidR="00B74FFF" w:rsidRPr="00B74FFF">
        <w:rPr>
          <w:rFonts w:ascii="Times New Roman" w:eastAsia="Times New Roman" w:hAnsi="Times New Roman" w:cs="Times New Roman"/>
          <w:sz w:val="20"/>
          <w:szCs w:val="20"/>
        </w:rPr>
        <w:t xml:space="preserve"> a radio program</w:t>
      </w:r>
      <w:r w:rsidR="00622D49">
        <w:rPr>
          <w:rFonts w:ascii="Times New Roman" w:eastAsia="Times New Roman" w:hAnsi="Times New Roman" w:cs="Times New Roman"/>
          <w:sz w:val="20"/>
          <w:szCs w:val="20"/>
        </w:rPr>
        <w:t>me</w:t>
      </w:r>
      <w:r w:rsidR="00B74FFF" w:rsidRPr="00B74FFF">
        <w:rPr>
          <w:rFonts w:ascii="Times New Roman" w:eastAsia="Times New Roman" w:hAnsi="Times New Roman" w:cs="Times New Roman"/>
          <w:sz w:val="20"/>
          <w:szCs w:val="20"/>
        </w:rPr>
        <w:t xml:space="preserve"> </w:t>
      </w:r>
      <w:r w:rsidR="000601DF">
        <w:rPr>
          <w:rFonts w:ascii="Times New Roman" w:eastAsia="Times New Roman" w:hAnsi="Times New Roman" w:cs="Times New Roman"/>
          <w:sz w:val="20"/>
          <w:szCs w:val="20"/>
        </w:rPr>
        <w:t>on</w:t>
      </w:r>
      <w:r w:rsidR="000601DF" w:rsidRPr="00B74FFF">
        <w:rPr>
          <w:rFonts w:ascii="Times New Roman" w:eastAsia="Times New Roman" w:hAnsi="Times New Roman" w:cs="Times New Roman"/>
          <w:sz w:val="20"/>
          <w:szCs w:val="20"/>
        </w:rPr>
        <w:t xml:space="preserve"> </w:t>
      </w:r>
      <w:r w:rsidR="00B74FFF" w:rsidRPr="00B74FFF">
        <w:rPr>
          <w:rFonts w:ascii="Times New Roman" w:eastAsia="Times New Roman" w:hAnsi="Times New Roman" w:cs="Times New Roman"/>
          <w:sz w:val="20"/>
          <w:szCs w:val="20"/>
        </w:rPr>
        <w:t>mental health is ongoing throughout the year.  90 program</w:t>
      </w:r>
      <w:r w:rsidR="00622D49">
        <w:rPr>
          <w:rFonts w:ascii="Times New Roman" w:eastAsia="Times New Roman" w:hAnsi="Times New Roman" w:cs="Times New Roman"/>
          <w:sz w:val="20"/>
          <w:szCs w:val="20"/>
        </w:rPr>
        <w:t>me</w:t>
      </w:r>
      <w:r w:rsidR="00B74FFF" w:rsidRPr="00B74FFF">
        <w:rPr>
          <w:rFonts w:ascii="Times New Roman" w:eastAsia="Times New Roman" w:hAnsi="Times New Roman" w:cs="Times New Roman"/>
          <w:sz w:val="20"/>
          <w:szCs w:val="20"/>
        </w:rPr>
        <w:t>s were carried out from 2019 to 2023.</w:t>
      </w:r>
    </w:p>
    <w:p w14:paraId="065D775E" w14:textId="77777777" w:rsidR="00834F88" w:rsidRDefault="00834F88" w:rsidP="00834F88">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9FB679F" w14:textId="43C8522D" w:rsidR="0031103F" w:rsidRPr="00834F88" w:rsidRDefault="0031103F" w:rsidP="00834F88">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834F88">
        <w:rPr>
          <w:rFonts w:ascii="Times New Roman" w:eastAsia="Times New Roman" w:hAnsi="Times New Roman" w:cs="Times New Roman"/>
          <w:sz w:val="20"/>
          <w:szCs w:val="20"/>
        </w:rPr>
        <w:t>Mauritius has taken steps to strengthen comprehensive access to sexual and reproductive health</w:t>
      </w:r>
      <w:r w:rsidR="00124486" w:rsidRPr="00834F88">
        <w:rPr>
          <w:rFonts w:ascii="Times New Roman" w:eastAsia="Times New Roman" w:hAnsi="Times New Roman" w:cs="Times New Roman"/>
          <w:sz w:val="20"/>
          <w:szCs w:val="20"/>
        </w:rPr>
        <w:t xml:space="preserve"> (SRH)</w:t>
      </w:r>
      <w:r w:rsidRPr="00834F88">
        <w:rPr>
          <w:rFonts w:ascii="Times New Roman" w:eastAsia="Times New Roman" w:hAnsi="Times New Roman" w:cs="Times New Roman"/>
          <w:sz w:val="20"/>
          <w:szCs w:val="20"/>
        </w:rPr>
        <w:t xml:space="preserve"> services through the integration of family planning, adolescent health, </w:t>
      </w:r>
      <w:r w:rsidR="00834F88">
        <w:rPr>
          <w:rFonts w:ascii="Times New Roman" w:eastAsia="Times New Roman" w:hAnsi="Times New Roman" w:cs="Times New Roman"/>
          <w:sz w:val="20"/>
          <w:szCs w:val="20"/>
        </w:rPr>
        <w:t xml:space="preserve">free access to condoms </w:t>
      </w:r>
      <w:r w:rsidRPr="00834F88">
        <w:rPr>
          <w:rFonts w:ascii="Times New Roman" w:eastAsia="Times New Roman" w:hAnsi="Times New Roman" w:cs="Times New Roman"/>
          <w:sz w:val="20"/>
          <w:szCs w:val="20"/>
        </w:rPr>
        <w:t xml:space="preserve">and maternal health programmes across primary care settings, ensuring availability of modern contraception and adolescent-friendly services that respect confidentiality. </w:t>
      </w:r>
    </w:p>
    <w:p w14:paraId="1CC319A7" w14:textId="77777777" w:rsidR="0031103F" w:rsidRPr="0031103F" w:rsidRDefault="0031103F"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3BBDBD0" w14:textId="770557EB" w:rsidR="0031103F" w:rsidRPr="0031103F" w:rsidRDefault="0031103F"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1103F">
        <w:rPr>
          <w:rFonts w:ascii="Times New Roman" w:eastAsia="Times New Roman" w:hAnsi="Times New Roman" w:cs="Times New Roman"/>
          <w:sz w:val="20"/>
          <w:szCs w:val="20"/>
        </w:rPr>
        <w:t xml:space="preserve">Comprehensive sexuality education is expanded to equip young people with accurate information on SRH, while youth clinics and trained providers offer counselling and contraceptives without discrimination. </w:t>
      </w:r>
    </w:p>
    <w:p w14:paraId="58EC5A42" w14:textId="77777777" w:rsidR="0031103F" w:rsidRPr="0031103F" w:rsidRDefault="0031103F"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AE5301F" w14:textId="77777777" w:rsidR="0075528D" w:rsidRDefault="0031103F"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1103F">
        <w:rPr>
          <w:rFonts w:ascii="Times New Roman" w:eastAsia="Times New Roman" w:hAnsi="Times New Roman" w:cs="Times New Roman"/>
          <w:sz w:val="20"/>
          <w:szCs w:val="20"/>
        </w:rPr>
        <w:t>Post-abortion care services are available within public facilities to manage complications and provide contraceptive counselling</w:t>
      </w:r>
      <w:r w:rsidR="0075528D">
        <w:rPr>
          <w:rFonts w:ascii="Times New Roman" w:eastAsia="Times New Roman" w:hAnsi="Times New Roman" w:cs="Times New Roman"/>
          <w:sz w:val="20"/>
          <w:szCs w:val="20"/>
        </w:rPr>
        <w:t>,</w:t>
      </w:r>
      <w:r w:rsidRPr="0031103F">
        <w:rPr>
          <w:rFonts w:ascii="Times New Roman" w:eastAsia="Times New Roman" w:hAnsi="Times New Roman" w:cs="Times New Roman"/>
          <w:sz w:val="20"/>
          <w:szCs w:val="20"/>
        </w:rPr>
        <w:t xml:space="preserve"> to prevent repeat unintended pregnancies.</w:t>
      </w:r>
    </w:p>
    <w:p w14:paraId="0E26AD7C" w14:textId="77777777" w:rsidR="0075528D" w:rsidRDefault="0075528D" w:rsidP="0075528D">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E4F6971" w14:textId="4573FFBC" w:rsidR="0031103F" w:rsidRPr="0031103F" w:rsidRDefault="0031103F"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1103F">
        <w:rPr>
          <w:rFonts w:ascii="Times New Roman" w:eastAsia="Times New Roman" w:hAnsi="Times New Roman" w:cs="Times New Roman"/>
          <w:sz w:val="20"/>
          <w:szCs w:val="20"/>
        </w:rPr>
        <w:t>However, access to abortion remains restricted under the current law except in limited circumstances, and parental consent may still be a barrier for minors in certain services.</w:t>
      </w:r>
    </w:p>
    <w:p w14:paraId="478D2197" w14:textId="77777777" w:rsidR="0031103F" w:rsidRPr="0031103F" w:rsidRDefault="0031103F"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C4E7C58" w14:textId="57B5DF7F" w:rsidR="0031103F" w:rsidRPr="0031103F" w:rsidRDefault="0031103F"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1103F">
        <w:rPr>
          <w:rFonts w:ascii="Times New Roman" w:eastAsia="Times New Roman" w:hAnsi="Times New Roman" w:cs="Times New Roman"/>
          <w:sz w:val="20"/>
          <w:szCs w:val="20"/>
        </w:rPr>
        <w:t>The M</w:t>
      </w:r>
      <w:r w:rsidR="00834F88">
        <w:rPr>
          <w:rFonts w:ascii="Times New Roman" w:eastAsia="Times New Roman" w:hAnsi="Times New Roman" w:cs="Times New Roman"/>
          <w:sz w:val="20"/>
          <w:szCs w:val="20"/>
        </w:rPr>
        <w:t>OHW</w:t>
      </w:r>
      <w:r w:rsidRPr="0031103F">
        <w:rPr>
          <w:rFonts w:ascii="Times New Roman" w:eastAsia="Times New Roman" w:hAnsi="Times New Roman" w:cs="Times New Roman"/>
          <w:sz w:val="20"/>
          <w:szCs w:val="20"/>
        </w:rPr>
        <w:t xml:space="preserve"> is in the process of developing a comprehensive abortion care policy with the support of WHO and </w:t>
      </w:r>
      <w:r w:rsidR="00461841" w:rsidRPr="00A14164">
        <w:rPr>
          <w:rFonts w:ascii="Times New Roman" w:eastAsia="Times New Roman" w:hAnsi="Times New Roman" w:cs="Times New Roman"/>
          <w:sz w:val="20"/>
          <w:szCs w:val="20"/>
          <w:lang w:val="en-US"/>
        </w:rPr>
        <w:t>United Nations Fund for Population Activities</w:t>
      </w:r>
      <w:r w:rsidRPr="0031103F">
        <w:rPr>
          <w:rFonts w:ascii="Times New Roman" w:eastAsia="Times New Roman" w:hAnsi="Times New Roman" w:cs="Times New Roman"/>
          <w:sz w:val="20"/>
          <w:szCs w:val="20"/>
        </w:rPr>
        <w:t>.</w:t>
      </w:r>
    </w:p>
    <w:p w14:paraId="31B4106F" w14:textId="77777777" w:rsidR="0031103F" w:rsidRPr="00124486" w:rsidRDefault="0031103F"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2360BB6" w14:textId="3924EA39" w:rsidR="00A85371" w:rsidRPr="00BF7E2A" w:rsidRDefault="0031103F"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B74FFF">
        <w:rPr>
          <w:rFonts w:ascii="Times New Roman" w:eastAsia="Times New Roman" w:hAnsi="Times New Roman" w:cs="Times New Roman"/>
          <w:sz w:val="20"/>
          <w:szCs w:val="20"/>
        </w:rPr>
        <w:t>Mauritius</w:t>
      </w:r>
      <w:r w:rsidR="00B74FFF" w:rsidRPr="00B74FFF">
        <w:rPr>
          <w:rFonts w:ascii="Times New Roman" w:eastAsia="Times New Roman" w:hAnsi="Times New Roman" w:cs="Times New Roman"/>
          <w:sz w:val="20"/>
          <w:szCs w:val="20"/>
        </w:rPr>
        <w:t xml:space="preserve"> has shifted from punitive and enforcement-led responses to drug use,</w:t>
      </w:r>
      <w:r w:rsidR="00A85371">
        <w:rPr>
          <w:rFonts w:ascii="Times New Roman" w:eastAsia="Times New Roman" w:hAnsi="Times New Roman" w:cs="Times New Roman"/>
          <w:sz w:val="20"/>
          <w:szCs w:val="20"/>
        </w:rPr>
        <w:t xml:space="preserve"> and adopted </w:t>
      </w:r>
      <w:r w:rsidR="00A85371" w:rsidRPr="00B74FFF">
        <w:rPr>
          <w:rFonts w:ascii="Times New Roman" w:eastAsia="Times New Roman" w:hAnsi="Times New Roman" w:cs="Times New Roman"/>
          <w:sz w:val="20"/>
          <w:szCs w:val="20"/>
        </w:rPr>
        <w:t>a</w:t>
      </w:r>
      <w:r w:rsidR="00B74FFF" w:rsidRPr="00B74FFF">
        <w:rPr>
          <w:rFonts w:ascii="Times New Roman" w:eastAsia="Times New Roman" w:hAnsi="Times New Roman" w:cs="Times New Roman"/>
          <w:sz w:val="20"/>
          <w:szCs w:val="20"/>
        </w:rPr>
        <w:t xml:space="preserve"> </w:t>
      </w:r>
      <w:r w:rsidR="00B74FFF" w:rsidRPr="006B5032">
        <w:rPr>
          <w:rFonts w:ascii="Times New Roman" w:eastAsia="Times New Roman" w:hAnsi="Times New Roman" w:cs="Times New Roman"/>
          <w:sz w:val="20"/>
          <w:szCs w:val="20"/>
        </w:rPr>
        <w:t>public health-centred and evidence-based approach</w:t>
      </w:r>
      <w:r w:rsidR="00B74FFF" w:rsidRPr="00B74FFF">
        <w:rPr>
          <w:rFonts w:ascii="Times New Roman" w:eastAsia="Times New Roman" w:hAnsi="Times New Roman" w:cs="Times New Roman"/>
          <w:sz w:val="20"/>
          <w:szCs w:val="20"/>
        </w:rPr>
        <w:t xml:space="preserve">, now institutionally consolidated under the </w:t>
      </w:r>
      <w:r w:rsidR="00B74FFF" w:rsidRPr="006B5032">
        <w:rPr>
          <w:rFonts w:ascii="Times New Roman" w:eastAsia="Times New Roman" w:hAnsi="Times New Roman" w:cs="Times New Roman"/>
          <w:sz w:val="20"/>
          <w:szCs w:val="20"/>
        </w:rPr>
        <w:t>NADC Act 2025</w:t>
      </w:r>
      <w:r w:rsidR="00B74FFF" w:rsidRPr="00B74FFF">
        <w:rPr>
          <w:rFonts w:ascii="Times New Roman" w:eastAsia="Times New Roman" w:hAnsi="Times New Roman" w:cs="Times New Roman"/>
          <w:sz w:val="20"/>
          <w:szCs w:val="20"/>
        </w:rPr>
        <w:t xml:space="preserve"> and operationalised through the </w:t>
      </w:r>
      <w:r w:rsidR="00B74FFF" w:rsidRPr="006B5032">
        <w:rPr>
          <w:rFonts w:ascii="Times New Roman" w:eastAsia="Times New Roman" w:hAnsi="Times New Roman" w:cs="Times New Roman"/>
          <w:sz w:val="20"/>
          <w:szCs w:val="20"/>
        </w:rPr>
        <w:t>National Drug Control Master Plan 2026–2030</w:t>
      </w:r>
      <w:r w:rsidR="00B74FFF" w:rsidRPr="00B74FFF">
        <w:rPr>
          <w:rFonts w:ascii="Times New Roman" w:eastAsia="Times New Roman" w:hAnsi="Times New Roman" w:cs="Times New Roman"/>
          <w:sz w:val="20"/>
          <w:szCs w:val="20"/>
        </w:rPr>
        <w:t>.</w:t>
      </w:r>
    </w:p>
    <w:p w14:paraId="538C85D1" w14:textId="77777777" w:rsidR="009D20DD" w:rsidRPr="00B74FFF" w:rsidRDefault="009D20DD"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7A7B0FD" w14:textId="438DB967" w:rsidR="0031103F" w:rsidRDefault="00BF7E2A"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As at January</w:t>
      </w:r>
      <w:r w:rsidRPr="00A85371">
        <w:rPr>
          <w:rFonts w:ascii="Times New Roman" w:eastAsia="Times New Roman" w:hAnsi="Times New Roman" w:cs="Times New Roman"/>
          <w:sz w:val="20"/>
          <w:szCs w:val="20"/>
        </w:rPr>
        <w:t xml:space="preserve"> 202</w:t>
      </w:r>
      <w:r>
        <w:rPr>
          <w:rFonts w:ascii="Times New Roman" w:eastAsia="Times New Roman" w:hAnsi="Times New Roman" w:cs="Times New Roman"/>
          <w:sz w:val="20"/>
          <w:szCs w:val="20"/>
        </w:rPr>
        <w:t>6</w:t>
      </w:r>
      <w:r w:rsidRPr="00A85371">
        <w:rPr>
          <w:rFonts w:ascii="Times New Roman" w:eastAsia="Times New Roman" w:hAnsi="Times New Roman" w:cs="Times New Roman"/>
          <w:sz w:val="20"/>
          <w:szCs w:val="20"/>
        </w:rPr>
        <w:t>, 4</w:t>
      </w:r>
      <w:r>
        <w:rPr>
          <w:rFonts w:ascii="Times New Roman" w:eastAsia="Times New Roman" w:hAnsi="Times New Roman" w:cs="Times New Roman"/>
          <w:sz w:val="20"/>
          <w:szCs w:val="20"/>
        </w:rPr>
        <w:t>95</w:t>
      </w:r>
      <w:r w:rsidRPr="00A85371">
        <w:rPr>
          <w:rFonts w:ascii="Times New Roman" w:eastAsia="Times New Roman" w:hAnsi="Times New Roman" w:cs="Times New Roman"/>
          <w:sz w:val="20"/>
          <w:szCs w:val="20"/>
        </w:rPr>
        <w:t xml:space="preserve"> individuals ha</w:t>
      </w:r>
      <w:r>
        <w:rPr>
          <w:rFonts w:ascii="Times New Roman" w:eastAsia="Times New Roman" w:hAnsi="Times New Roman" w:cs="Times New Roman"/>
          <w:sz w:val="20"/>
          <w:szCs w:val="20"/>
        </w:rPr>
        <w:t>ve</w:t>
      </w:r>
      <w:r w:rsidRPr="00A85371">
        <w:rPr>
          <w:rFonts w:ascii="Times New Roman" w:eastAsia="Times New Roman" w:hAnsi="Times New Roman" w:cs="Times New Roman"/>
          <w:sz w:val="20"/>
          <w:szCs w:val="20"/>
        </w:rPr>
        <w:t xml:space="preserve"> been referred</w:t>
      </w:r>
      <w:r>
        <w:rPr>
          <w:rFonts w:ascii="Times New Roman" w:eastAsia="Times New Roman" w:hAnsi="Times New Roman" w:cs="Times New Roman"/>
          <w:sz w:val="20"/>
          <w:szCs w:val="20"/>
        </w:rPr>
        <w:t xml:space="preserve"> to</w:t>
      </w:r>
      <w:r w:rsidR="00A85371">
        <w:rPr>
          <w:rFonts w:ascii="Times New Roman" w:eastAsia="Times New Roman" w:hAnsi="Times New Roman" w:cs="Times New Roman"/>
          <w:sz w:val="20"/>
          <w:szCs w:val="20"/>
        </w:rPr>
        <w:t xml:space="preserve"> the DUAP</w:t>
      </w:r>
      <w:r>
        <w:rPr>
          <w:rFonts w:ascii="Times New Roman" w:eastAsia="Times New Roman" w:hAnsi="Times New Roman" w:cs="Times New Roman"/>
          <w:sz w:val="20"/>
          <w:szCs w:val="20"/>
        </w:rPr>
        <w:t>.</w:t>
      </w:r>
    </w:p>
    <w:p w14:paraId="4D68330A" w14:textId="77777777" w:rsidR="00A85371" w:rsidRDefault="00A85371"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C350D1F" w14:textId="77777777" w:rsidR="0075528D" w:rsidRDefault="00A85371"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A85371">
        <w:rPr>
          <w:rFonts w:ascii="Times New Roman" w:eastAsia="Times New Roman" w:hAnsi="Times New Roman" w:cs="Times New Roman"/>
          <w:sz w:val="20"/>
          <w:szCs w:val="20"/>
        </w:rPr>
        <w:t>The 2023 amendment to the HIV/AIDS Act provides immunity from prosecution for possession of sterile paraphernalia obtained through</w:t>
      </w:r>
      <w:r>
        <w:rPr>
          <w:rFonts w:ascii="Times New Roman" w:eastAsia="Times New Roman" w:hAnsi="Times New Roman" w:cs="Times New Roman"/>
          <w:sz w:val="20"/>
          <w:szCs w:val="20"/>
        </w:rPr>
        <w:t xml:space="preserve"> the</w:t>
      </w:r>
      <w:r w:rsidRPr="00A85371">
        <w:rPr>
          <w:rFonts w:ascii="Times New Roman" w:eastAsia="Times New Roman" w:hAnsi="Times New Roman" w:cs="Times New Roman"/>
          <w:sz w:val="20"/>
          <w:szCs w:val="20"/>
        </w:rPr>
        <w:t xml:space="preserve"> Needle and Exchange Programmes (NEP), removing legal barriers to harm reduction uptake.</w:t>
      </w:r>
    </w:p>
    <w:p w14:paraId="0997D0E0" w14:textId="77777777" w:rsidR="0075528D" w:rsidRDefault="0075528D" w:rsidP="0075528D">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3B0DEC1" w14:textId="7A361EAB" w:rsidR="00A85371" w:rsidRPr="0036719C" w:rsidRDefault="001A761E"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6719C">
        <w:rPr>
          <w:rFonts w:ascii="Times New Roman" w:eastAsia="Times New Roman" w:hAnsi="Times New Roman" w:cs="Times New Roman"/>
          <w:sz w:val="20"/>
          <w:szCs w:val="20"/>
        </w:rPr>
        <w:t>T</w:t>
      </w:r>
      <w:r w:rsidR="00A85371" w:rsidRPr="0036719C">
        <w:rPr>
          <w:rFonts w:ascii="Times New Roman" w:eastAsia="Times New Roman" w:hAnsi="Times New Roman" w:cs="Times New Roman"/>
          <w:sz w:val="20"/>
          <w:szCs w:val="20"/>
        </w:rPr>
        <w:t>he Dangerous Drugs Act</w:t>
      </w:r>
      <w:r w:rsidR="009731F6">
        <w:rPr>
          <w:rFonts w:ascii="Times New Roman" w:eastAsia="Times New Roman" w:hAnsi="Times New Roman" w:cs="Times New Roman"/>
          <w:sz w:val="20"/>
          <w:szCs w:val="20"/>
        </w:rPr>
        <w:t xml:space="preserve"> </w:t>
      </w:r>
      <w:r w:rsidR="009731F6" w:rsidRPr="009731F6">
        <w:rPr>
          <w:rFonts w:ascii="Times New Roman" w:eastAsia="Times New Roman" w:hAnsi="Times New Roman" w:cs="Times New Roman"/>
          <w:sz w:val="20"/>
          <w:szCs w:val="20"/>
          <w:lang w:val="en-US"/>
        </w:rPr>
        <w:t>has been amended in 2023 to provide for the non-prosecution and rehabilitation of drug users.</w:t>
      </w:r>
    </w:p>
    <w:p w14:paraId="7812A4CD" w14:textId="77777777" w:rsidR="00A85371" w:rsidRDefault="00A85371"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C1BCE51" w14:textId="15945DE8" w:rsidR="0031103F" w:rsidRPr="00A85371" w:rsidRDefault="0031103F"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A85371">
        <w:rPr>
          <w:rFonts w:ascii="Times New Roman" w:eastAsia="Times New Roman" w:hAnsi="Times New Roman" w:cs="Times New Roman"/>
          <w:sz w:val="20"/>
          <w:szCs w:val="20"/>
        </w:rPr>
        <w:t>The NEP provides clean needles and syringes to People Who Inject Drugs</w:t>
      </w:r>
      <w:r w:rsidR="00A85371">
        <w:rPr>
          <w:rFonts w:ascii="Times New Roman" w:eastAsia="Times New Roman" w:hAnsi="Times New Roman" w:cs="Times New Roman"/>
          <w:sz w:val="20"/>
          <w:szCs w:val="20"/>
        </w:rPr>
        <w:t xml:space="preserve"> (P</w:t>
      </w:r>
      <w:r w:rsidR="00124486">
        <w:rPr>
          <w:rFonts w:ascii="Times New Roman" w:eastAsia="Times New Roman" w:hAnsi="Times New Roman" w:cs="Times New Roman"/>
          <w:sz w:val="20"/>
          <w:szCs w:val="20"/>
        </w:rPr>
        <w:t>WIDs)</w:t>
      </w:r>
      <w:r w:rsidRPr="00A85371">
        <w:rPr>
          <w:rFonts w:ascii="Times New Roman" w:eastAsia="Times New Roman" w:hAnsi="Times New Roman" w:cs="Times New Roman"/>
          <w:sz w:val="20"/>
          <w:szCs w:val="20"/>
        </w:rPr>
        <w:t xml:space="preserve"> to prevent the spread of HIV and other blood-borne infections. The programme operates through a network of 19 sites, with mobile units serving areas with a high concentration of PWIDs except Prison services.</w:t>
      </w:r>
    </w:p>
    <w:p w14:paraId="34E03E4A" w14:textId="77777777" w:rsidR="0031103F" w:rsidRPr="00124486" w:rsidRDefault="0031103F"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75E8F1D" w14:textId="6D61F9FD" w:rsidR="001F0AD3" w:rsidRPr="006B5032" w:rsidRDefault="005F55C3" w:rsidP="00124486">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5F55C3">
        <w:rPr>
          <w:rFonts w:ascii="Times New Roman" w:eastAsia="Times New Roman" w:hAnsi="Times New Roman" w:cs="Times New Roman"/>
          <w:sz w:val="20"/>
          <w:szCs w:val="20"/>
          <w:lang w:val="en-US"/>
        </w:rPr>
        <w:t>As at January 2026 around 8</w:t>
      </w:r>
      <w:r w:rsidR="00C310C4">
        <w:rPr>
          <w:rFonts w:ascii="Times New Roman" w:eastAsia="Times New Roman" w:hAnsi="Times New Roman" w:cs="Times New Roman"/>
          <w:sz w:val="20"/>
          <w:szCs w:val="20"/>
          <w:lang w:val="en-US"/>
        </w:rPr>
        <w:t>,</w:t>
      </w:r>
      <w:r w:rsidRPr="005F55C3">
        <w:rPr>
          <w:rFonts w:ascii="Times New Roman" w:eastAsia="Times New Roman" w:hAnsi="Times New Roman" w:cs="Times New Roman"/>
          <w:sz w:val="20"/>
          <w:szCs w:val="20"/>
          <w:lang w:val="en-US"/>
        </w:rPr>
        <w:t>400 beneficiaries were benefiting from Methadone Substitution Therapy at 70 Methadone dispensing Sites across the island, including Prison services.</w:t>
      </w:r>
    </w:p>
    <w:p w14:paraId="702D705A" w14:textId="77777777" w:rsidR="001F0AD3" w:rsidRDefault="001F0AD3" w:rsidP="001F0AD3">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A3C2BB4" w14:textId="77777777" w:rsidR="001F0AD3" w:rsidRDefault="001F0AD3" w:rsidP="001F0AD3">
      <w:pPr>
        <w:widowControl w:val="0"/>
        <w:autoSpaceDE w:val="0"/>
        <w:autoSpaceDN w:val="0"/>
        <w:spacing w:after="0" w:line="240" w:lineRule="auto"/>
        <w:jc w:val="both"/>
        <w:rPr>
          <w:rFonts w:ascii="Times New Roman" w:eastAsia="Times New Roman" w:hAnsi="Times New Roman" w:cs="Times New Roman"/>
          <w:b/>
          <w:bCs/>
          <w:sz w:val="20"/>
          <w:szCs w:val="20"/>
        </w:rPr>
      </w:pPr>
      <w:r w:rsidRPr="0031103F">
        <w:rPr>
          <w:rFonts w:ascii="Times New Roman" w:eastAsia="Times New Roman" w:hAnsi="Times New Roman" w:cs="Times New Roman"/>
          <w:b/>
          <w:bCs/>
          <w:sz w:val="20"/>
          <w:szCs w:val="20"/>
        </w:rPr>
        <w:t xml:space="preserve">Right to education (arts.13 </w:t>
      </w:r>
      <w:r>
        <w:rPr>
          <w:rFonts w:ascii="Times New Roman" w:eastAsia="Times New Roman" w:hAnsi="Times New Roman" w:cs="Times New Roman"/>
          <w:b/>
          <w:bCs/>
          <w:sz w:val="20"/>
          <w:szCs w:val="20"/>
        </w:rPr>
        <w:t>-</w:t>
      </w:r>
      <w:r w:rsidRPr="0031103F">
        <w:rPr>
          <w:rFonts w:ascii="Times New Roman" w:eastAsia="Times New Roman" w:hAnsi="Times New Roman" w:cs="Times New Roman"/>
          <w:b/>
          <w:bCs/>
          <w:sz w:val="20"/>
          <w:szCs w:val="20"/>
        </w:rPr>
        <w:t xml:space="preserve"> 14)</w:t>
      </w:r>
    </w:p>
    <w:p w14:paraId="5378B502" w14:textId="77777777" w:rsidR="001F0AD3" w:rsidRDefault="001F0AD3" w:rsidP="001F0AD3">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F39B06E" w14:textId="65409840" w:rsidR="001F0AD3" w:rsidRDefault="001F0AD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1F0AD3">
        <w:rPr>
          <w:rFonts w:ascii="Times New Roman" w:eastAsia="Times New Roman" w:hAnsi="Times New Roman" w:cs="Times New Roman"/>
          <w:sz w:val="20"/>
          <w:szCs w:val="20"/>
        </w:rPr>
        <w:t xml:space="preserve">Mauritius recognises the right of everyone to education, </w:t>
      </w:r>
      <w:r>
        <w:rPr>
          <w:rFonts w:ascii="Times New Roman" w:eastAsia="Times New Roman" w:hAnsi="Times New Roman" w:cs="Times New Roman"/>
          <w:sz w:val="20"/>
          <w:szCs w:val="20"/>
        </w:rPr>
        <w:t xml:space="preserve">as </w:t>
      </w:r>
      <w:r w:rsidRPr="001F0AD3">
        <w:rPr>
          <w:rFonts w:ascii="Times New Roman" w:eastAsia="Times New Roman" w:hAnsi="Times New Roman" w:cs="Times New Roman"/>
          <w:sz w:val="20"/>
          <w:szCs w:val="20"/>
        </w:rPr>
        <w:t>guaranteed by the Education Act</w:t>
      </w:r>
      <w:r w:rsidR="0075528D">
        <w:rPr>
          <w:rFonts w:ascii="Times New Roman" w:eastAsia="Times New Roman" w:hAnsi="Times New Roman" w:cs="Times New Roman"/>
          <w:sz w:val="20"/>
          <w:szCs w:val="20"/>
        </w:rPr>
        <w:t xml:space="preserve"> 1957,</w:t>
      </w:r>
      <w:r>
        <w:rPr>
          <w:rFonts w:ascii="Times New Roman" w:eastAsia="Times New Roman" w:hAnsi="Times New Roman" w:cs="Times New Roman"/>
          <w:sz w:val="20"/>
          <w:szCs w:val="20"/>
        </w:rPr>
        <w:t xml:space="preserve"> and </w:t>
      </w:r>
      <w:r w:rsidRPr="001F0AD3">
        <w:rPr>
          <w:rFonts w:ascii="Times New Roman" w:eastAsia="Times New Roman" w:hAnsi="Times New Roman" w:cs="Times New Roman"/>
          <w:sz w:val="20"/>
          <w:szCs w:val="20"/>
        </w:rPr>
        <w:t>is mandatory for all children aged between 5 and 16 years.</w:t>
      </w:r>
    </w:p>
    <w:p w14:paraId="2F36727B" w14:textId="77777777" w:rsidR="001F0AD3" w:rsidRDefault="001F0AD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4A07201" w14:textId="072CD267" w:rsidR="001F0AD3" w:rsidRDefault="001F0AD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1F0AD3">
        <w:rPr>
          <w:rFonts w:ascii="Times New Roman" w:eastAsia="Times New Roman" w:hAnsi="Times New Roman" w:cs="Times New Roman"/>
          <w:sz w:val="20"/>
          <w:szCs w:val="20"/>
        </w:rPr>
        <w:t>Free education is offered at primary and secondary levels</w:t>
      </w:r>
      <w:r w:rsidR="00095BD0">
        <w:rPr>
          <w:rFonts w:ascii="Times New Roman" w:eastAsia="Times New Roman" w:hAnsi="Times New Roman" w:cs="Times New Roman"/>
          <w:sz w:val="20"/>
          <w:szCs w:val="20"/>
        </w:rPr>
        <w:t>,</w:t>
      </w:r>
      <w:r w:rsidRPr="001F0AD3">
        <w:rPr>
          <w:rFonts w:ascii="Times New Roman" w:eastAsia="Times New Roman" w:hAnsi="Times New Roman" w:cs="Times New Roman"/>
          <w:sz w:val="20"/>
          <w:szCs w:val="20"/>
        </w:rPr>
        <w:t xml:space="preserve"> </w:t>
      </w:r>
      <w:r w:rsidR="00095BD0">
        <w:rPr>
          <w:rFonts w:ascii="Times New Roman" w:eastAsia="Times New Roman" w:hAnsi="Times New Roman" w:cs="Times New Roman"/>
          <w:sz w:val="20"/>
          <w:szCs w:val="20"/>
        </w:rPr>
        <w:t xml:space="preserve">and </w:t>
      </w:r>
      <w:r w:rsidRPr="001F0AD3">
        <w:rPr>
          <w:rFonts w:ascii="Times New Roman" w:eastAsia="Times New Roman" w:hAnsi="Times New Roman" w:cs="Times New Roman"/>
          <w:sz w:val="20"/>
          <w:szCs w:val="20"/>
        </w:rPr>
        <w:t xml:space="preserve">for the first undergraduate degree in public </w:t>
      </w:r>
      <w:r w:rsidR="00596C61">
        <w:rPr>
          <w:rFonts w:ascii="Times New Roman" w:eastAsia="Times New Roman" w:hAnsi="Times New Roman" w:cs="Times New Roman"/>
          <w:sz w:val="20"/>
          <w:szCs w:val="20"/>
        </w:rPr>
        <w:t xml:space="preserve">tertiary </w:t>
      </w:r>
      <w:r w:rsidRPr="001F0AD3">
        <w:rPr>
          <w:rFonts w:ascii="Times New Roman" w:eastAsia="Times New Roman" w:hAnsi="Times New Roman" w:cs="Times New Roman"/>
          <w:sz w:val="20"/>
          <w:szCs w:val="20"/>
        </w:rPr>
        <w:t>educational institutions</w:t>
      </w:r>
      <w:r w:rsidR="00095BD0">
        <w:rPr>
          <w:rFonts w:ascii="Times New Roman" w:eastAsia="Times New Roman" w:hAnsi="Times New Roman" w:cs="Times New Roman"/>
          <w:sz w:val="20"/>
          <w:szCs w:val="20"/>
        </w:rPr>
        <w:t>, whereas pre-primary is subsidised for most schools.</w:t>
      </w:r>
    </w:p>
    <w:p w14:paraId="278438CD" w14:textId="77777777" w:rsidR="0031103F" w:rsidRPr="006B5032" w:rsidRDefault="0031103F"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A88F03D" w14:textId="660F49FF" w:rsidR="0031103F" w:rsidRPr="009B6678" w:rsidRDefault="00124486"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Families under the </w:t>
      </w:r>
      <w:r w:rsidR="005D6DA8">
        <w:rPr>
          <w:rFonts w:ascii="Times New Roman" w:eastAsia="Times New Roman" w:hAnsi="Times New Roman" w:cs="Times New Roman"/>
          <w:sz w:val="20"/>
          <w:szCs w:val="20"/>
        </w:rPr>
        <w:t>Marshall Plan Social Contract</w:t>
      </w:r>
      <w:r w:rsidR="009B6678">
        <w:rPr>
          <w:rFonts w:ascii="Times New Roman" w:eastAsia="Times New Roman" w:hAnsi="Times New Roman" w:cs="Times New Roman"/>
          <w:sz w:val="20"/>
          <w:szCs w:val="20"/>
        </w:rPr>
        <w:t xml:space="preserve"> receive </w:t>
      </w:r>
      <w:r w:rsidR="009B6678" w:rsidRPr="006B5032">
        <w:rPr>
          <w:rFonts w:ascii="Times New Roman" w:eastAsia="Times New Roman" w:hAnsi="Times New Roman" w:cs="Times New Roman"/>
          <w:sz w:val="20"/>
          <w:szCs w:val="20"/>
        </w:rPr>
        <w:t xml:space="preserve">conditional cash transfers such as monthly </w:t>
      </w:r>
      <w:r w:rsidR="000601DF">
        <w:rPr>
          <w:rFonts w:ascii="Times New Roman" w:eastAsia="Times New Roman" w:hAnsi="Times New Roman" w:cs="Times New Roman"/>
          <w:sz w:val="20"/>
          <w:szCs w:val="20"/>
        </w:rPr>
        <w:t>c</w:t>
      </w:r>
      <w:r w:rsidR="009B6678" w:rsidRPr="006B5032">
        <w:rPr>
          <w:rFonts w:ascii="Times New Roman" w:eastAsia="Times New Roman" w:hAnsi="Times New Roman" w:cs="Times New Roman"/>
          <w:sz w:val="20"/>
          <w:szCs w:val="20"/>
        </w:rPr>
        <w:t xml:space="preserve">hild </w:t>
      </w:r>
      <w:r w:rsidR="000601DF">
        <w:rPr>
          <w:rFonts w:ascii="Times New Roman" w:eastAsia="Times New Roman" w:hAnsi="Times New Roman" w:cs="Times New Roman"/>
          <w:sz w:val="20"/>
          <w:szCs w:val="20"/>
        </w:rPr>
        <w:t>a</w:t>
      </w:r>
      <w:r w:rsidR="009B6678" w:rsidRPr="006B5032">
        <w:rPr>
          <w:rFonts w:ascii="Times New Roman" w:eastAsia="Times New Roman" w:hAnsi="Times New Roman" w:cs="Times New Roman"/>
          <w:sz w:val="20"/>
          <w:szCs w:val="20"/>
        </w:rPr>
        <w:t xml:space="preserve">llowance, </w:t>
      </w:r>
      <w:r w:rsidR="000601DF">
        <w:rPr>
          <w:rFonts w:ascii="Times New Roman" w:eastAsia="Times New Roman" w:hAnsi="Times New Roman" w:cs="Times New Roman"/>
          <w:sz w:val="20"/>
          <w:szCs w:val="20"/>
        </w:rPr>
        <w:t>s</w:t>
      </w:r>
      <w:r w:rsidR="009B6678" w:rsidRPr="006B5032">
        <w:rPr>
          <w:rFonts w:ascii="Times New Roman" w:eastAsia="Times New Roman" w:hAnsi="Times New Roman" w:cs="Times New Roman"/>
          <w:sz w:val="20"/>
          <w:szCs w:val="20"/>
        </w:rPr>
        <w:t xml:space="preserve">chool </w:t>
      </w:r>
      <w:r w:rsidR="000601DF">
        <w:rPr>
          <w:rFonts w:ascii="Times New Roman" w:eastAsia="Times New Roman" w:hAnsi="Times New Roman" w:cs="Times New Roman"/>
          <w:sz w:val="20"/>
          <w:szCs w:val="20"/>
        </w:rPr>
        <w:t>p</w:t>
      </w:r>
      <w:r w:rsidR="009B6678" w:rsidRPr="006B5032">
        <w:rPr>
          <w:rFonts w:ascii="Times New Roman" w:eastAsia="Times New Roman" w:hAnsi="Times New Roman" w:cs="Times New Roman"/>
          <w:sz w:val="20"/>
          <w:szCs w:val="20"/>
        </w:rPr>
        <w:t xml:space="preserve">remium, </w:t>
      </w:r>
      <w:r w:rsidR="000601DF">
        <w:rPr>
          <w:rFonts w:ascii="Times New Roman" w:eastAsia="Times New Roman" w:hAnsi="Times New Roman" w:cs="Times New Roman"/>
          <w:sz w:val="20"/>
          <w:szCs w:val="20"/>
        </w:rPr>
        <w:t>f</w:t>
      </w:r>
      <w:r w:rsidR="009B6678" w:rsidRPr="006B5032">
        <w:rPr>
          <w:rFonts w:ascii="Times New Roman" w:eastAsia="Times New Roman" w:hAnsi="Times New Roman" w:cs="Times New Roman"/>
          <w:sz w:val="20"/>
          <w:szCs w:val="20"/>
        </w:rPr>
        <w:t xml:space="preserve">ree </w:t>
      </w:r>
      <w:r w:rsidR="000601DF">
        <w:rPr>
          <w:rFonts w:ascii="Times New Roman" w:eastAsia="Times New Roman" w:hAnsi="Times New Roman" w:cs="Times New Roman"/>
          <w:sz w:val="20"/>
          <w:szCs w:val="20"/>
        </w:rPr>
        <w:t>e</w:t>
      </w:r>
      <w:r w:rsidR="009B6678" w:rsidRPr="006B5032">
        <w:rPr>
          <w:rFonts w:ascii="Times New Roman" w:eastAsia="Times New Roman" w:hAnsi="Times New Roman" w:cs="Times New Roman"/>
          <w:sz w:val="20"/>
          <w:szCs w:val="20"/>
        </w:rPr>
        <w:t xml:space="preserve">xamination </w:t>
      </w:r>
      <w:r w:rsidR="000601DF">
        <w:rPr>
          <w:rFonts w:ascii="Times New Roman" w:eastAsia="Times New Roman" w:hAnsi="Times New Roman" w:cs="Times New Roman"/>
          <w:sz w:val="20"/>
          <w:szCs w:val="20"/>
        </w:rPr>
        <w:t>f</w:t>
      </w:r>
      <w:r w:rsidR="009B6678" w:rsidRPr="006B5032">
        <w:rPr>
          <w:rFonts w:ascii="Times New Roman" w:eastAsia="Times New Roman" w:hAnsi="Times New Roman" w:cs="Times New Roman"/>
          <w:sz w:val="20"/>
          <w:szCs w:val="20"/>
        </w:rPr>
        <w:t>ees,</w:t>
      </w:r>
      <w:r w:rsidR="000601DF">
        <w:rPr>
          <w:rFonts w:ascii="Times New Roman" w:eastAsia="Times New Roman" w:hAnsi="Times New Roman" w:cs="Times New Roman"/>
          <w:sz w:val="20"/>
          <w:szCs w:val="20"/>
        </w:rPr>
        <w:t xml:space="preserve"> s</w:t>
      </w:r>
      <w:r w:rsidR="009B6678" w:rsidRPr="006B5032">
        <w:rPr>
          <w:rFonts w:ascii="Times New Roman" w:eastAsia="Times New Roman" w:hAnsi="Times New Roman" w:cs="Times New Roman"/>
          <w:sz w:val="20"/>
          <w:szCs w:val="20"/>
        </w:rPr>
        <w:t xml:space="preserve">chool </w:t>
      </w:r>
      <w:r w:rsidR="000601DF">
        <w:rPr>
          <w:rFonts w:ascii="Times New Roman" w:eastAsia="Times New Roman" w:hAnsi="Times New Roman" w:cs="Times New Roman"/>
          <w:sz w:val="20"/>
          <w:szCs w:val="20"/>
        </w:rPr>
        <w:t>m</w:t>
      </w:r>
      <w:r w:rsidR="009B6678" w:rsidRPr="006B5032">
        <w:rPr>
          <w:rFonts w:ascii="Times New Roman" w:eastAsia="Times New Roman" w:hAnsi="Times New Roman" w:cs="Times New Roman"/>
          <w:sz w:val="20"/>
          <w:szCs w:val="20"/>
        </w:rPr>
        <w:t xml:space="preserve">aterials and </w:t>
      </w:r>
      <w:r w:rsidR="000601DF">
        <w:rPr>
          <w:rFonts w:ascii="Times New Roman" w:eastAsia="Times New Roman" w:hAnsi="Times New Roman" w:cs="Times New Roman"/>
          <w:sz w:val="20"/>
          <w:szCs w:val="20"/>
        </w:rPr>
        <w:t>c</w:t>
      </w:r>
      <w:r w:rsidR="009B6678" w:rsidRPr="006B5032">
        <w:rPr>
          <w:rFonts w:ascii="Times New Roman" w:eastAsia="Times New Roman" w:hAnsi="Times New Roman" w:cs="Times New Roman"/>
          <w:sz w:val="20"/>
          <w:szCs w:val="20"/>
        </w:rPr>
        <w:t xml:space="preserve">rèche </w:t>
      </w:r>
      <w:r w:rsidR="000601DF">
        <w:rPr>
          <w:rFonts w:ascii="Times New Roman" w:eastAsia="Times New Roman" w:hAnsi="Times New Roman" w:cs="Times New Roman"/>
          <w:sz w:val="20"/>
          <w:szCs w:val="20"/>
        </w:rPr>
        <w:t>f</w:t>
      </w:r>
      <w:r w:rsidR="009B6678" w:rsidRPr="006B5032">
        <w:rPr>
          <w:rFonts w:ascii="Times New Roman" w:eastAsia="Times New Roman" w:hAnsi="Times New Roman" w:cs="Times New Roman"/>
          <w:sz w:val="20"/>
          <w:szCs w:val="20"/>
        </w:rPr>
        <w:t>ees as an incentive to complete their education.</w:t>
      </w:r>
    </w:p>
    <w:p w14:paraId="7690D662" w14:textId="77777777" w:rsidR="001F0AD3" w:rsidRPr="001F0AD3" w:rsidRDefault="001F0AD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8059A8B" w14:textId="79EC5528" w:rsidR="0031103F" w:rsidRDefault="009B6678"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sidR="0031103F" w:rsidRPr="0031103F">
        <w:rPr>
          <w:rFonts w:ascii="Times New Roman" w:eastAsia="Times New Roman" w:hAnsi="Times New Roman" w:cs="Times New Roman"/>
          <w:sz w:val="20"/>
          <w:szCs w:val="20"/>
        </w:rPr>
        <w:t>here is no restriction to education on grounds of religion or ethnic background and</w:t>
      </w:r>
      <w:r>
        <w:rPr>
          <w:rFonts w:ascii="Times New Roman" w:eastAsia="Times New Roman" w:hAnsi="Times New Roman" w:cs="Times New Roman"/>
          <w:sz w:val="20"/>
          <w:szCs w:val="20"/>
        </w:rPr>
        <w:t xml:space="preserve"> </w:t>
      </w:r>
      <w:r w:rsidR="0031103F" w:rsidRPr="0031103F">
        <w:rPr>
          <w:rFonts w:ascii="Times New Roman" w:eastAsia="Times New Roman" w:hAnsi="Times New Roman" w:cs="Times New Roman"/>
          <w:sz w:val="20"/>
          <w:szCs w:val="20"/>
        </w:rPr>
        <w:t xml:space="preserve">children </w:t>
      </w:r>
      <w:r w:rsidR="001F0AD3">
        <w:rPr>
          <w:rFonts w:ascii="Times New Roman" w:eastAsia="Times New Roman" w:hAnsi="Times New Roman" w:cs="Times New Roman"/>
          <w:sz w:val="20"/>
          <w:szCs w:val="20"/>
        </w:rPr>
        <w:t>of</w:t>
      </w:r>
      <w:r w:rsidR="0031103F" w:rsidRPr="0031103F">
        <w:rPr>
          <w:rFonts w:ascii="Times New Roman" w:eastAsia="Times New Roman" w:hAnsi="Times New Roman" w:cs="Times New Roman"/>
          <w:sz w:val="20"/>
          <w:szCs w:val="20"/>
        </w:rPr>
        <w:t xml:space="preserve"> </w:t>
      </w:r>
      <w:r w:rsidR="001F0AD3">
        <w:rPr>
          <w:rFonts w:ascii="Times New Roman" w:eastAsia="Times New Roman" w:hAnsi="Times New Roman" w:cs="Times New Roman"/>
          <w:sz w:val="20"/>
          <w:szCs w:val="20"/>
        </w:rPr>
        <w:t xml:space="preserve">Chagossian and </w:t>
      </w:r>
      <w:r w:rsidR="0031103F" w:rsidRPr="0031103F">
        <w:rPr>
          <w:rFonts w:ascii="Times New Roman" w:eastAsia="Times New Roman" w:hAnsi="Times New Roman" w:cs="Times New Roman"/>
          <w:sz w:val="20"/>
          <w:szCs w:val="20"/>
        </w:rPr>
        <w:t xml:space="preserve">Creole background are treated on the same basis as all other children of </w:t>
      </w:r>
      <w:r w:rsidR="00966D43">
        <w:rPr>
          <w:rFonts w:ascii="Times New Roman" w:eastAsia="Times New Roman" w:hAnsi="Times New Roman" w:cs="Times New Roman"/>
          <w:sz w:val="20"/>
          <w:szCs w:val="20"/>
        </w:rPr>
        <w:t xml:space="preserve">the Republic of </w:t>
      </w:r>
      <w:r w:rsidR="0031103F" w:rsidRPr="0031103F">
        <w:rPr>
          <w:rFonts w:ascii="Times New Roman" w:eastAsia="Times New Roman" w:hAnsi="Times New Roman" w:cs="Times New Roman"/>
          <w:sz w:val="20"/>
          <w:szCs w:val="20"/>
        </w:rPr>
        <w:t>Mauritius</w:t>
      </w:r>
      <w:r w:rsidR="00966D43">
        <w:rPr>
          <w:rFonts w:ascii="Times New Roman" w:eastAsia="Times New Roman" w:hAnsi="Times New Roman" w:cs="Times New Roman"/>
          <w:sz w:val="20"/>
          <w:szCs w:val="20"/>
        </w:rPr>
        <w:t>.</w:t>
      </w:r>
    </w:p>
    <w:p w14:paraId="380C5EBF" w14:textId="77777777" w:rsidR="0031103F" w:rsidRPr="006B5032" w:rsidRDefault="0031103F"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622D744C" w14:textId="128F7681" w:rsidR="0031103F" w:rsidRDefault="0031103F"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EE4D8E">
        <w:rPr>
          <w:rFonts w:ascii="Times New Roman" w:eastAsia="Times New Roman" w:hAnsi="Times New Roman" w:cs="Times New Roman"/>
          <w:sz w:val="20"/>
          <w:szCs w:val="20"/>
        </w:rPr>
        <w:t xml:space="preserve">Zone d’Education Prioritaire (ZEP) primary schools have been established in vulnerable and socio-economically disadvantaged areas where the pass rate was less than 40%.  </w:t>
      </w:r>
    </w:p>
    <w:p w14:paraId="47D7C27F" w14:textId="77777777" w:rsidR="00EE4D8E" w:rsidRPr="00EE4D8E" w:rsidRDefault="00EE4D8E"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2C53EE0" w14:textId="64F3CE3D" w:rsidR="0031103F" w:rsidRPr="0031103F" w:rsidRDefault="0031103F"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1103F">
        <w:rPr>
          <w:rFonts w:ascii="Times New Roman" w:eastAsia="Times New Roman" w:hAnsi="Times New Roman" w:cs="Times New Roman"/>
          <w:sz w:val="20"/>
          <w:szCs w:val="20"/>
        </w:rPr>
        <w:t>The ZEP Project caters for pupils from vulnerable groups in deprived regions</w:t>
      </w:r>
      <w:r w:rsidR="005D6DA8">
        <w:rPr>
          <w:rFonts w:ascii="Times New Roman" w:eastAsia="Times New Roman" w:hAnsi="Times New Roman" w:cs="Times New Roman"/>
          <w:sz w:val="20"/>
          <w:szCs w:val="20"/>
        </w:rPr>
        <w:t>,</w:t>
      </w:r>
      <w:r w:rsidRPr="0031103F">
        <w:rPr>
          <w:rFonts w:ascii="Times New Roman" w:eastAsia="Times New Roman" w:hAnsi="Times New Roman" w:cs="Times New Roman"/>
          <w:sz w:val="20"/>
          <w:szCs w:val="20"/>
        </w:rPr>
        <w:t xml:space="preserve"> whereby they are provided with socio-pedagogies, adapted teaching, health monitoring and a daily meal</w:t>
      </w:r>
      <w:r w:rsidR="00EE4D8E">
        <w:rPr>
          <w:rFonts w:ascii="Times New Roman" w:eastAsia="Times New Roman" w:hAnsi="Times New Roman" w:cs="Times New Roman"/>
          <w:sz w:val="20"/>
          <w:szCs w:val="20"/>
        </w:rPr>
        <w:t xml:space="preserve"> to lower absenteeism</w:t>
      </w:r>
      <w:r w:rsidRPr="0031103F">
        <w:rPr>
          <w:rFonts w:ascii="Times New Roman" w:eastAsia="Times New Roman" w:hAnsi="Times New Roman" w:cs="Times New Roman"/>
          <w:sz w:val="20"/>
          <w:szCs w:val="20"/>
        </w:rPr>
        <w:t>. There are 6</w:t>
      </w:r>
      <w:r w:rsidR="00152A4C">
        <w:rPr>
          <w:rFonts w:ascii="Times New Roman" w:eastAsia="Times New Roman" w:hAnsi="Times New Roman" w:cs="Times New Roman"/>
          <w:sz w:val="20"/>
          <w:szCs w:val="20"/>
        </w:rPr>
        <w:t>,</w:t>
      </w:r>
      <w:r w:rsidRPr="0031103F">
        <w:rPr>
          <w:rFonts w:ascii="Times New Roman" w:eastAsia="Times New Roman" w:hAnsi="Times New Roman" w:cs="Times New Roman"/>
          <w:sz w:val="20"/>
          <w:szCs w:val="20"/>
        </w:rPr>
        <w:t>319 pupils enrolled in 30 ZEP schools (27 Mauritius + 1 Rodrigues + 2 Agalega) and they are served a full meal funded under the Primary School Supplementary Feeding Projec</w:t>
      </w:r>
      <w:r w:rsidR="009B6678">
        <w:rPr>
          <w:rFonts w:ascii="Times New Roman" w:eastAsia="Times New Roman" w:hAnsi="Times New Roman" w:cs="Times New Roman"/>
          <w:sz w:val="20"/>
          <w:szCs w:val="20"/>
        </w:rPr>
        <w:t>t</w:t>
      </w:r>
      <w:r w:rsidRPr="0031103F">
        <w:rPr>
          <w:rFonts w:ascii="Times New Roman" w:eastAsia="Times New Roman" w:hAnsi="Times New Roman" w:cs="Times New Roman"/>
          <w:sz w:val="20"/>
          <w:szCs w:val="20"/>
        </w:rPr>
        <w:t xml:space="preserve">. </w:t>
      </w:r>
    </w:p>
    <w:p w14:paraId="26D760F5" w14:textId="77777777" w:rsidR="0031103F" w:rsidRPr="0031103F" w:rsidRDefault="0031103F"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019DEBD" w14:textId="42B85321" w:rsidR="0031103F" w:rsidRDefault="001A761E"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sidR="0031103F" w:rsidRPr="0031103F">
        <w:rPr>
          <w:rFonts w:ascii="Times New Roman" w:eastAsia="Times New Roman" w:hAnsi="Times New Roman" w:cs="Times New Roman"/>
          <w:sz w:val="20"/>
          <w:szCs w:val="20"/>
        </w:rPr>
        <w:t>eachers of ZEP schools are trained by resource persons from the Mauritius Institute of Education</w:t>
      </w:r>
      <w:r w:rsidR="0018038D">
        <w:rPr>
          <w:rFonts w:ascii="Times New Roman" w:eastAsia="Times New Roman" w:hAnsi="Times New Roman" w:cs="Times New Roman"/>
          <w:sz w:val="20"/>
          <w:szCs w:val="20"/>
        </w:rPr>
        <w:t xml:space="preserve"> (MIE)</w:t>
      </w:r>
      <w:r w:rsidR="0031103F" w:rsidRPr="0031103F">
        <w:rPr>
          <w:rFonts w:ascii="Times New Roman" w:eastAsia="Times New Roman" w:hAnsi="Times New Roman" w:cs="Times New Roman"/>
          <w:sz w:val="20"/>
          <w:szCs w:val="20"/>
        </w:rPr>
        <w:t xml:space="preserve"> in socio-pedagogics</w:t>
      </w:r>
      <w:r w:rsidR="005D6DA8">
        <w:rPr>
          <w:rFonts w:ascii="Times New Roman" w:eastAsia="Times New Roman" w:hAnsi="Times New Roman" w:cs="Times New Roman"/>
          <w:sz w:val="20"/>
          <w:szCs w:val="20"/>
        </w:rPr>
        <w:t>,</w:t>
      </w:r>
      <w:r w:rsidR="0031103F" w:rsidRPr="0031103F">
        <w:rPr>
          <w:rFonts w:ascii="Times New Roman" w:eastAsia="Times New Roman" w:hAnsi="Times New Roman" w:cs="Times New Roman"/>
          <w:sz w:val="20"/>
          <w:szCs w:val="20"/>
        </w:rPr>
        <w:t xml:space="preserve"> while Heads of these schools are trained in Leadership and Management of pupils having learning deficiencies. </w:t>
      </w:r>
    </w:p>
    <w:p w14:paraId="34FFD9EF" w14:textId="77777777" w:rsidR="0031103F" w:rsidRPr="0031103F" w:rsidRDefault="0031103F"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F1CBB9A" w14:textId="773D553A" w:rsidR="0031103F" w:rsidRPr="0031103F" w:rsidRDefault="0031103F"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1103F">
        <w:rPr>
          <w:rFonts w:ascii="Times New Roman" w:eastAsia="Times New Roman" w:hAnsi="Times New Roman" w:cs="Times New Roman"/>
          <w:sz w:val="20"/>
          <w:szCs w:val="20"/>
        </w:rPr>
        <w:t xml:space="preserve">Mauritius </w:t>
      </w:r>
      <w:r w:rsidR="009731F6">
        <w:rPr>
          <w:rFonts w:ascii="Times New Roman" w:eastAsia="Times New Roman" w:hAnsi="Times New Roman" w:cs="Times New Roman"/>
          <w:sz w:val="20"/>
          <w:szCs w:val="20"/>
        </w:rPr>
        <w:t xml:space="preserve">continues to promote </w:t>
      </w:r>
      <w:r w:rsidRPr="0031103F">
        <w:rPr>
          <w:rFonts w:ascii="Times New Roman" w:eastAsia="Times New Roman" w:hAnsi="Times New Roman" w:cs="Times New Roman"/>
          <w:sz w:val="20"/>
          <w:szCs w:val="20"/>
        </w:rPr>
        <w:t xml:space="preserve">inclusive </w:t>
      </w:r>
      <w:r w:rsidR="009731F6">
        <w:rPr>
          <w:rFonts w:ascii="Times New Roman" w:eastAsia="Times New Roman" w:hAnsi="Times New Roman" w:cs="Times New Roman"/>
          <w:sz w:val="20"/>
          <w:szCs w:val="20"/>
        </w:rPr>
        <w:t xml:space="preserve">education </w:t>
      </w:r>
      <w:r w:rsidR="00C338F6">
        <w:rPr>
          <w:rFonts w:ascii="Times New Roman" w:eastAsia="Times New Roman" w:hAnsi="Times New Roman" w:cs="Times New Roman"/>
          <w:sz w:val="20"/>
          <w:szCs w:val="20"/>
        </w:rPr>
        <w:t xml:space="preserve">at the </w:t>
      </w:r>
      <w:r w:rsidRPr="0031103F">
        <w:rPr>
          <w:rFonts w:ascii="Times New Roman" w:eastAsia="Times New Roman" w:hAnsi="Times New Roman" w:cs="Times New Roman"/>
          <w:sz w:val="20"/>
          <w:szCs w:val="20"/>
        </w:rPr>
        <w:t xml:space="preserve">secondary and tertiary levels.  However, at primary level, there is a screening exercise carried out by a multidisciplinary team prior to admission each year.  Based on the level of disability, the learners are either placed in a regular school or in a specialised school. </w:t>
      </w:r>
    </w:p>
    <w:p w14:paraId="7C55D211" w14:textId="77777777" w:rsidR="0031103F" w:rsidRPr="0031103F" w:rsidRDefault="0031103F"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9873DAE" w14:textId="78A3F2AD" w:rsidR="000B4A42" w:rsidRDefault="000B4A42"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w:t>
      </w:r>
      <w:r w:rsidRPr="0031103F">
        <w:rPr>
          <w:rFonts w:ascii="Times New Roman" w:eastAsia="Times New Roman" w:hAnsi="Times New Roman" w:cs="Times New Roman"/>
          <w:sz w:val="20"/>
          <w:szCs w:val="20"/>
        </w:rPr>
        <w:t xml:space="preserve">earners having severe disabilities are placed in specialised schools where they have the required pedagogical support including therapy services. There are 12 </w:t>
      </w:r>
      <w:r w:rsidR="005D6DA8" w:rsidRPr="0031103F">
        <w:rPr>
          <w:rFonts w:ascii="Times New Roman" w:eastAsia="Times New Roman" w:hAnsi="Times New Roman" w:cs="Times New Roman"/>
          <w:sz w:val="20"/>
          <w:szCs w:val="20"/>
        </w:rPr>
        <w:t xml:space="preserve">Special Education Needs </w:t>
      </w:r>
      <w:r w:rsidR="005D6DA8">
        <w:rPr>
          <w:rFonts w:ascii="Times New Roman" w:eastAsia="Times New Roman" w:hAnsi="Times New Roman" w:cs="Times New Roman"/>
          <w:sz w:val="20"/>
          <w:szCs w:val="20"/>
        </w:rPr>
        <w:t>(</w:t>
      </w:r>
      <w:r w:rsidRPr="0031103F">
        <w:rPr>
          <w:rFonts w:ascii="Times New Roman" w:eastAsia="Times New Roman" w:hAnsi="Times New Roman" w:cs="Times New Roman"/>
          <w:sz w:val="20"/>
          <w:szCs w:val="20"/>
        </w:rPr>
        <w:t>SEN</w:t>
      </w:r>
      <w:r w:rsidR="005D6DA8">
        <w:rPr>
          <w:rFonts w:ascii="Times New Roman" w:eastAsia="Times New Roman" w:hAnsi="Times New Roman" w:cs="Times New Roman"/>
          <w:sz w:val="20"/>
          <w:szCs w:val="20"/>
        </w:rPr>
        <w:t>)</w:t>
      </w:r>
      <w:r w:rsidRPr="0031103F">
        <w:rPr>
          <w:rFonts w:ascii="Times New Roman" w:eastAsia="Times New Roman" w:hAnsi="Times New Roman" w:cs="Times New Roman"/>
          <w:sz w:val="20"/>
          <w:szCs w:val="20"/>
        </w:rPr>
        <w:t xml:space="preserve"> Integrated Units in the government run primary schools, 7 Special Education Needs Resource Development Centres</w:t>
      </w:r>
      <w:r w:rsidR="005D6DA8">
        <w:rPr>
          <w:rFonts w:ascii="Times New Roman" w:eastAsia="Times New Roman" w:hAnsi="Times New Roman" w:cs="Times New Roman"/>
          <w:sz w:val="20"/>
          <w:szCs w:val="20"/>
        </w:rPr>
        <w:t xml:space="preserve">, </w:t>
      </w:r>
      <w:r w:rsidRPr="0031103F">
        <w:rPr>
          <w:rFonts w:ascii="Times New Roman" w:eastAsia="Times New Roman" w:hAnsi="Times New Roman" w:cs="Times New Roman"/>
          <w:sz w:val="20"/>
          <w:szCs w:val="20"/>
        </w:rPr>
        <w:t xml:space="preserve">46 SEN institutions run by NGOs and 8 SEN institutions run by Service Diocésian de L’Education Catholic (SEDEC).  </w:t>
      </w:r>
      <w:r w:rsidR="001A761E">
        <w:rPr>
          <w:rFonts w:ascii="Times New Roman" w:eastAsia="Times New Roman" w:hAnsi="Times New Roman" w:cs="Times New Roman"/>
          <w:sz w:val="20"/>
          <w:szCs w:val="20"/>
        </w:rPr>
        <w:t xml:space="preserve">They </w:t>
      </w:r>
      <w:r w:rsidRPr="0031103F">
        <w:rPr>
          <w:rFonts w:ascii="Times New Roman" w:eastAsia="Times New Roman" w:hAnsi="Times New Roman" w:cs="Times New Roman"/>
          <w:sz w:val="20"/>
          <w:szCs w:val="20"/>
        </w:rPr>
        <w:t xml:space="preserve">are registered with the Special Education Needs Authority </w:t>
      </w:r>
      <w:r w:rsidR="001A761E">
        <w:rPr>
          <w:rFonts w:ascii="Times New Roman" w:eastAsia="Times New Roman" w:hAnsi="Times New Roman" w:cs="Times New Roman"/>
          <w:sz w:val="20"/>
          <w:szCs w:val="20"/>
        </w:rPr>
        <w:t xml:space="preserve">in compliance with </w:t>
      </w:r>
      <w:r w:rsidRPr="0031103F">
        <w:rPr>
          <w:rFonts w:ascii="Times New Roman" w:eastAsia="Times New Roman" w:hAnsi="Times New Roman" w:cs="Times New Roman"/>
          <w:sz w:val="20"/>
          <w:szCs w:val="20"/>
        </w:rPr>
        <w:t>prescribed norms and standards.</w:t>
      </w:r>
    </w:p>
    <w:p w14:paraId="445C909F" w14:textId="77777777" w:rsidR="000B4A42" w:rsidRPr="0031103F" w:rsidRDefault="000B4A42"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A9934D0" w14:textId="7396A056" w:rsidR="0031103F" w:rsidRDefault="0031103F"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1103F">
        <w:rPr>
          <w:rFonts w:ascii="Times New Roman" w:eastAsia="Times New Roman" w:hAnsi="Times New Roman" w:cs="Times New Roman"/>
          <w:sz w:val="20"/>
          <w:szCs w:val="20"/>
        </w:rPr>
        <w:t xml:space="preserve">Learners with SEN in regular primary schools are provided with additional support </w:t>
      </w:r>
      <w:r w:rsidR="00EF6E20">
        <w:rPr>
          <w:rFonts w:ascii="Times New Roman" w:eastAsia="Times New Roman" w:hAnsi="Times New Roman" w:cs="Times New Roman"/>
          <w:sz w:val="20"/>
          <w:szCs w:val="20"/>
        </w:rPr>
        <w:t xml:space="preserve">such as </w:t>
      </w:r>
      <w:r w:rsidRPr="0031103F">
        <w:rPr>
          <w:rFonts w:ascii="Times New Roman" w:eastAsia="Times New Roman" w:hAnsi="Times New Roman" w:cs="Times New Roman"/>
          <w:sz w:val="20"/>
          <w:szCs w:val="20"/>
        </w:rPr>
        <w:t xml:space="preserve">a Carer or a Teacher </w:t>
      </w:r>
      <w:r w:rsidR="00EF6E20" w:rsidRPr="0031103F">
        <w:rPr>
          <w:rFonts w:ascii="Times New Roman" w:eastAsia="Times New Roman" w:hAnsi="Times New Roman" w:cs="Times New Roman"/>
          <w:sz w:val="20"/>
          <w:szCs w:val="20"/>
        </w:rPr>
        <w:t>Assistant</w:t>
      </w:r>
      <w:r w:rsidR="00EF6E20">
        <w:rPr>
          <w:rFonts w:ascii="Times New Roman" w:eastAsia="Times New Roman" w:hAnsi="Times New Roman" w:cs="Times New Roman"/>
          <w:sz w:val="20"/>
          <w:szCs w:val="20"/>
        </w:rPr>
        <w:t>, adapted</w:t>
      </w:r>
      <w:r w:rsidRPr="0031103F">
        <w:rPr>
          <w:rFonts w:ascii="Times New Roman" w:eastAsia="Times New Roman" w:hAnsi="Times New Roman" w:cs="Times New Roman"/>
          <w:sz w:val="20"/>
          <w:szCs w:val="20"/>
        </w:rPr>
        <w:t xml:space="preserve"> facilities including ramps, adapted toilets and other barrier</w:t>
      </w:r>
      <w:r w:rsidR="000601DF">
        <w:rPr>
          <w:rFonts w:ascii="Times New Roman" w:eastAsia="Times New Roman" w:hAnsi="Times New Roman" w:cs="Times New Roman"/>
          <w:sz w:val="20"/>
          <w:szCs w:val="20"/>
        </w:rPr>
        <w:t>-</w:t>
      </w:r>
      <w:r w:rsidRPr="0031103F">
        <w:rPr>
          <w:rFonts w:ascii="Times New Roman" w:eastAsia="Times New Roman" w:hAnsi="Times New Roman" w:cs="Times New Roman"/>
          <w:sz w:val="20"/>
          <w:szCs w:val="20"/>
        </w:rPr>
        <w:t>free access/ amenities</w:t>
      </w:r>
      <w:r w:rsidR="00EF6E20">
        <w:rPr>
          <w:rFonts w:ascii="Times New Roman" w:eastAsia="Times New Roman" w:hAnsi="Times New Roman" w:cs="Times New Roman"/>
          <w:sz w:val="20"/>
          <w:szCs w:val="20"/>
        </w:rPr>
        <w:t xml:space="preserve"> and </w:t>
      </w:r>
      <w:r w:rsidRPr="000B4A42">
        <w:rPr>
          <w:rFonts w:ascii="Times New Roman" w:eastAsia="Times New Roman" w:hAnsi="Times New Roman" w:cs="Times New Roman"/>
          <w:sz w:val="20"/>
          <w:szCs w:val="20"/>
        </w:rPr>
        <w:t xml:space="preserve">a hot meal on a daily basis. </w:t>
      </w:r>
    </w:p>
    <w:p w14:paraId="4B6C8FC2" w14:textId="77777777" w:rsidR="000B4A42" w:rsidRPr="0031103F" w:rsidRDefault="000B4A42" w:rsidP="000B4A4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C48FC84" w14:textId="5EDE6AA1" w:rsidR="0031103F" w:rsidRPr="000B4A42" w:rsidRDefault="0031103F"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1103F">
        <w:rPr>
          <w:rFonts w:ascii="Times New Roman" w:eastAsia="Times New Roman" w:hAnsi="Times New Roman" w:cs="Times New Roman"/>
          <w:sz w:val="20"/>
          <w:szCs w:val="20"/>
        </w:rPr>
        <w:t xml:space="preserve">Heads of schools </w:t>
      </w:r>
      <w:r w:rsidR="00542922">
        <w:rPr>
          <w:rFonts w:ascii="Times New Roman" w:eastAsia="Times New Roman" w:hAnsi="Times New Roman" w:cs="Times New Roman"/>
          <w:sz w:val="20"/>
          <w:szCs w:val="20"/>
        </w:rPr>
        <w:t xml:space="preserve">monitor </w:t>
      </w:r>
      <w:r w:rsidR="00542922" w:rsidRPr="0031103F">
        <w:rPr>
          <w:rFonts w:ascii="Times New Roman" w:eastAsia="Times New Roman" w:hAnsi="Times New Roman" w:cs="Times New Roman"/>
          <w:sz w:val="20"/>
          <w:szCs w:val="20"/>
        </w:rPr>
        <w:t xml:space="preserve">prolonged absences </w:t>
      </w:r>
      <w:r w:rsidR="00542922">
        <w:rPr>
          <w:rFonts w:ascii="Times New Roman" w:eastAsia="Times New Roman" w:hAnsi="Times New Roman" w:cs="Times New Roman"/>
          <w:sz w:val="20"/>
          <w:szCs w:val="20"/>
        </w:rPr>
        <w:t xml:space="preserve">of students with </w:t>
      </w:r>
      <w:r w:rsidRPr="0031103F">
        <w:rPr>
          <w:rFonts w:ascii="Times New Roman" w:eastAsia="Times New Roman" w:hAnsi="Times New Roman" w:cs="Times New Roman"/>
          <w:sz w:val="20"/>
          <w:szCs w:val="20"/>
        </w:rPr>
        <w:t>responsible parties</w:t>
      </w:r>
      <w:r w:rsidR="00542922">
        <w:rPr>
          <w:rFonts w:ascii="Times New Roman" w:eastAsia="Times New Roman" w:hAnsi="Times New Roman" w:cs="Times New Roman"/>
          <w:sz w:val="20"/>
          <w:szCs w:val="20"/>
        </w:rPr>
        <w:t xml:space="preserve"> and are </w:t>
      </w:r>
      <w:r w:rsidRPr="0031103F">
        <w:rPr>
          <w:rFonts w:ascii="Times New Roman" w:eastAsia="Times New Roman" w:hAnsi="Times New Roman" w:cs="Times New Roman"/>
          <w:sz w:val="20"/>
          <w:szCs w:val="20"/>
        </w:rPr>
        <w:t>backed by home visits by Educational Social Workers for investigation into the reasons for such absences with a view to reducing absenteeism and promoting a culture of regularity at schools</w:t>
      </w:r>
      <w:r w:rsidRPr="000B4A42">
        <w:rPr>
          <w:rFonts w:ascii="Times New Roman" w:eastAsia="Times New Roman" w:hAnsi="Times New Roman" w:cs="Times New Roman"/>
          <w:sz w:val="20"/>
          <w:szCs w:val="20"/>
        </w:rPr>
        <w:t>. Untraceable case</w:t>
      </w:r>
      <w:r w:rsidR="000B4A42">
        <w:rPr>
          <w:rFonts w:ascii="Times New Roman" w:eastAsia="Times New Roman" w:hAnsi="Times New Roman" w:cs="Times New Roman"/>
          <w:sz w:val="20"/>
          <w:szCs w:val="20"/>
        </w:rPr>
        <w:t xml:space="preserve">s of </w:t>
      </w:r>
      <w:r w:rsidR="000B4A42" w:rsidRPr="000B4A42">
        <w:rPr>
          <w:rFonts w:ascii="Times New Roman" w:eastAsia="Times New Roman" w:hAnsi="Times New Roman" w:cs="Times New Roman"/>
          <w:sz w:val="20"/>
          <w:szCs w:val="20"/>
        </w:rPr>
        <w:t>students</w:t>
      </w:r>
      <w:r w:rsidR="000B4A42">
        <w:rPr>
          <w:rFonts w:ascii="Times New Roman" w:eastAsia="Times New Roman" w:hAnsi="Times New Roman" w:cs="Times New Roman"/>
          <w:sz w:val="20"/>
          <w:szCs w:val="20"/>
        </w:rPr>
        <w:t xml:space="preserve"> with high </w:t>
      </w:r>
      <w:r w:rsidR="009B6678">
        <w:rPr>
          <w:rFonts w:ascii="Times New Roman" w:eastAsia="Times New Roman" w:hAnsi="Times New Roman" w:cs="Times New Roman"/>
          <w:sz w:val="20"/>
          <w:szCs w:val="20"/>
        </w:rPr>
        <w:t>absenteeism</w:t>
      </w:r>
      <w:r w:rsidRPr="000B4A42">
        <w:rPr>
          <w:rFonts w:ascii="Times New Roman" w:eastAsia="Times New Roman" w:hAnsi="Times New Roman" w:cs="Times New Roman"/>
          <w:sz w:val="20"/>
          <w:szCs w:val="20"/>
        </w:rPr>
        <w:t xml:space="preserve"> </w:t>
      </w:r>
      <w:r w:rsidR="000B4A42" w:rsidRPr="000B4A42">
        <w:rPr>
          <w:rFonts w:ascii="Times New Roman" w:eastAsia="Times New Roman" w:hAnsi="Times New Roman" w:cs="Times New Roman"/>
          <w:sz w:val="20"/>
          <w:szCs w:val="20"/>
        </w:rPr>
        <w:t>are</w:t>
      </w:r>
      <w:r w:rsidRPr="000B4A42">
        <w:rPr>
          <w:rFonts w:ascii="Times New Roman" w:eastAsia="Times New Roman" w:hAnsi="Times New Roman" w:cs="Times New Roman"/>
          <w:sz w:val="20"/>
          <w:szCs w:val="20"/>
        </w:rPr>
        <w:t xml:space="preserve"> referred to the Police for additional support</w:t>
      </w:r>
      <w:r w:rsidR="000B4A42">
        <w:rPr>
          <w:rFonts w:ascii="Times New Roman" w:eastAsia="Times New Roman" w:hAnsi="Times New Roman" w:cs="Times New Roman"/>
          <w:sz w:val="20"/>
          <w:szCs w:val="20"/>
        </w:rPr>
        <w:t xml:space="preserve"> and enquiry.</w:t>
      </w:r>
    </w:p>
    <w:p w14:paraId="6F3CA766" w14:textId="77777777" w:rsidR="00355223" w:rsidRDefault="0035522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79886E4E" w14:textId="0CE2374C" w:rsidR="00355223"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55223">
        <w:rPr>
          <w:rFonts w:ascii="Times New Roman" w:eastAsia="Times New Roman" w:hAnsi="Times New Roman" w:cs="Times New Roman"/>
          <w:sz w:val="20"/>
          <w:szCs w:val="20"/>
        </w:rPr>
        <w:t>The “Kreol Morisien” (KM) has been given due recognition in the education system. It is an examinable subject at all grades at Primary level</w:t>
      </w:r>
      <w:r w:rsidR="00542922">
        <w:rPr>
          <w:rFonts w:ascii="Times New Roman" w:eastAsia="Times New Roman" w:hAnsi="Times New Roman" w:cs="Times New Roman"/>
          <w:sz w:val="20"/>
          <w:szCs w:val="20"/>
        </w:rPr>
        <w:t xml:space="preserve"> and Upper Secondary level.</w:t>
      </w:r>
    </w:p>
    <w:p w14:paraId="28975C00" w14:textId="77777777" w:rsidR="00355223" w:rsidRPr="00355223" w:rsidRDefault="0035522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1FCAD23" w14:textId="6D0234D8" w:rsidR="00355223"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55223">
        <w:rPr>
          <w:rFonts w:ascii="Times New Roman" w:eastAsia="Times New Roman" w:hAnsi="Times New Roman" w:cs="Times New Roman"/>
          <w:sz w:val="20"/>
          <w:szCs w:val="20"/>
        </w:rPr>
        <w:t>KM was introduced in Grade 10 in 2022 and subsequently in 2023, 184 students took part for the National School Certificate whereby the pass rate was 96.28%.</w:t>
      </w:r>
    </w:p>
    <w:p w14:paraId="13BDD53C" w14:textId="77777777" w:rsidR="00355223" w:rsidRPr="00355223" w:rsidRDefault="0035522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58AC27F" w14:textId="6458AF82" w:rsidR="00355223"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55223">
        <w:rPr>
          <w:rFonts w:ascii="Times New Roman" w:eastAsia="Times New Roman" w:hAnsi="Times New Roman" w:cs="Times New Roman"/>
          <w:sz w:val="20"/>
          <w:szCs w:val="20"/>
        </w:rPr>
        <w:t xml:space="preserve">For academic year 2024, </w:t>
      </w:r>
      <w:r w:rsidR="00F968EC">
        <w:rPr>
          <w:rFonts w:ascii="Times New Roman" w:eastAsia="Times New Roman" w:hAnsi="Times New Roman" w:cs="Times New Roman"/>
          <w:sz w:val="20"/>
          <w:szCs w:val="20"/>
        </w:rPr>
        <w:t>26,448</w:t>
      </w:r>
      <w:r w:rsidR="0018038D">
        <w:rPr>
          <w:rFonts w:ascii="Times New Roman" w:eastAsia="Times New Roman" w:hAnsi="Times New Roman" w:cs="Times New Roman"/>
          <w:sz w:val="20"/>
          <w:szCs w:val="20"/>
        </w:rPr>
        <w:t xml:space="preserve"> students</w:t>
      </w:r>
      <w:r w:rsidRPr="00355223">
        <w:rPr>
          <w:rFonts w:ascii="Times New Roman" w:eastAsia="Times New Roman" w:hAnsi="Times New Roman" w:cs="Times New Roman"/>
          <w:sz w:val="20"/>
          <w:szCs w:val="20"/>
        </w:rPr>
        <w:t xml:space="preserve"> chose KM as an optional subject at primary level, 8,</w:t>
      </w:r>
      <w:r w:rsidR="00F968EC">
        <w:rPr>
          <w:rFonts w:ascii="Times New Roman" w:eastAsia="Times New Roman" w:hAnsi="Times New Roman" w:cs="Times New Roman"/>
          <w:sz w:val="20"/>
          <w:szCs w:val="20"/>
        </w:rPr>
        <w:t>216</w:t>
      </w:r>
      <w:r w:rsidRPr="00355223">
        <w:rPr>
          <w:rFonts w:ascii="Times New Roman" w:eastAsia="Times New Roman" w:hAnsi="Times New Roman" w:cs="Times New Roman"/>
          <w:sz w:val="20"/>
          <w:szCs w:val="20"/>
        </w:rPr>
        <w:t xml:space="preserve"> students at lower secondary level and 1</w:t>
      </w:r>
      <w:r w:rsidR="0018038D">
        <w:rPr>
          <w:rFonts w:ascii="Times New Roman" w:eastAsia="Times New Roman" w:hAnsi="Times New Roman" w:cs="Times New Roman"/>
          <w:sz w:val="20"/>
          <w:szCs w:val="20"/>
        </w:rPr>
        <w:t>,</w:t>
      </w:r>
      <w:r w:rsidR="003173BA">
        <w:rPr>
          <w:rFonts w:ascii="Times New Roman" w:eastAsia="Times New Roman" w:hAnsi="Times New Roman" w:cs="Times New Roman"/>
          <w:sz w:val="20"/>
          <w:szCs w:val="20"/>
        </w:rPr>
        <w:t>148</w:t>
      </w:r>
      <w:r w:rsidRPr="00355223">
        <w:rPr>
          <w:rFonts w:ascii="Times New Roman" w:eastAsia="Times New Roman" w:hAnsi="Times New Roman" w:cs="Times New Roman"/>
          <w:sz w:val="20"/>
          <w:szCs w:val="20"/>
        </w:rPr>
        <w:t xml:space="preserve"> </w:t>
      </w:r>
      <w:r w:rsidR="0018038D">
        <w:rPr>
          <w:rFonts w:ascii="Times New Roman" w:eastAsia="Times New Roman" w:hAnsi="Times New Roman" w:cs="Times New Roman"/>
          <w:sz w:val="20"/>
          <w:szCs w:val="20"/>
        </w:rPr>
        <w:t xml:space="preserve">students </w:t>
      </w:r>
      <w:r w:rsidRPr="00355223">
        <w:rPr>
          <w:rFonts w:ascii="Times New Roman" w:eastAsia="Times New Roman" w:hAnsi="Times New Roman" w:cs="Times New Roman"/>
          <w:sz w:val="20"/>
          <w:szCs w:val="20"/>
        </w:rPr>
        <w:t>at upper secondary level. In addition, 527 candidates have entered for KM at the National School Certificate Examinations held in Oct</w:t>
      </w:r>
      <w:r w:rsidR="0018038D">
        <w:rPr>
          <w:rFonts w:ascii="Times New Roman" w:eastAsia="Times New Roman" w:hAnsi="Times New Roman" w:cs="Times New Roman"/>
          <w:sz w:val="20"/>
          <w:szCs w:val="20"/>
        </w:rPr>
        <w:t>ober</w:t>
      </w:r>
      <w:r w:rsidRPr="00355223">
        <w:rPr>
          <w:rFonts w:ascii="Times New Roman" w:eastAsia="Times New Roman" w:hAnsi="Times New Roman" w:cs="Times New Roman"/>
          <w:sz w:val="20"/>
          <w:szCs w:val="20"/>
        </w:rPr>
        <w:t>/ Nov</w:t>
      </w:r>
      <w:r w:rsidR="0018038D">
        <w:rPr>
          <w:rFonts w:ascii="Times New Roman" w:eastAsia="Times New Roman" w:hAnsi="Times New Roman" w:cs="Times New Roman"/>
          <w:sz w:val="20"/>
          <w:szCs w:val="20"/>
        </w:rPr>
        <w:t>ember</w:t>
      </w:r>
      <w:r w:rsidRPr="00355223">
        <w:rPr>
          <w:rFonts w:ascii="Times New Roman" w:eastAsia="Times New Roman" w:hAnsi="Times New Roman" w:cs="Times New Roman"/>
          <w:sz w:val="20"/>
          <w:szCs w:val="20"/>
        </w:rPr>
        <w:t xml:space="preserve"> 2024.</w:t>
      </w:r>
    </w:p>
    <w:p w14:paraId="6F1DC70F" w14:textId="77777777" w:rsidR="00542922" w:rsidRDefault="00542922" w:rsidP="0054292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754777A" w14:textId="446BFB2B" w:rsidR="00355223" w:rsidRPr="00542922" w:rsidRDefault="00355223" w:rsidP="0054292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542922">
        <w:rPr>
          <w:rFonts w:ascii="Times New Roman" w:eastAsia="Times New Roman" w:hAnsi="Times New Roman" w:cs="Times New Roman"/>
          <w:sz w:val="20"/>
          <w:szCs w:val="20"/>
        </w:rPr>
        <w:t>In 2025, students who sat for the PSAC Grade 6 Assessment</w:t>
      </w:r>
      <w:r w:rsidR="00542922" w:rsidRPr="00542922">
        <w:rPr>
          <w:rFonts w:ascii="Times New Roman" w:eastAsia="Times New Roman" w:hAnsi="Times New Roman" w:cs="Times New Roman"/>
          <w:sz w:val="20"/>
          <w:szCs w:val="20"/>
        </w:rPr>
        <w:t xml:space="preserve"> in </w:t>
      </w:r>
      <w:r w:rsidRPr="00542922">
        <w:rPr>
          <w:rFonts w:ascii="Times New Roman" w:eastAsia="Times New Roman" w:hAnsi="Times New Roman" w:cs="Times New Roman"/>
          <w:sz w:val="20"/>
          <w:szCs w:val="20"/>
        </w:rPr>
        <w:t>Kreol Morisien</w:t>
      </w:r>
      <w:r w:rsidR="00A451FF">
        <w:rPr>
          <w:rFonts w:ascii="Times New Roman" w:eastAsia="Times New Roman" w:hAnsi="Times New Roman" w:cs="Times New Roman"/>
          <w:sz w:val="20"/>
          <w:szCs w:val="20"/>
        </w:rPr>
        <w:t xml:space="preserve"> and Kreol Rodrige</w:t>
      </w:r>
      <w:r w:rsidRPr="00542922">
        <w:rPr>
          <w:rFonts w:ascii="Times New Roman" w:eastAsia="Times New Roman" w:hAnsi="Times New Roman" w:cs="Times New Roman"/>
          <w:sz w:val="20"/>
          <w:szCs w:val="20"/>
        </w:rPr>
        <w:t xml:space="preserve"> </w:t>
      </w:r>
      <w:r w:rsidR="00542922" w:rsidRPr="00542922">
        <w:rPr>
          <w:rFonts w:ascii="Times New Roman" w:eastAsia="Times New Roman" w:hAnsi="Times New Roman" w:cs="Times New Roman"/>
          <w:sz w:val="20"/>
          <w:szCs w:val="20"/>
        </w:rPr>
        <w:t>achieved</w:t>
      </w:r>
      <w:r w:rsidRPr="00542922">
        <w:rPr>
          <w:rFonts w:ascii="Times New Roman" w:eastAsia="Times New Roman" w:hAnsi="Times New Roman" w:cs="Times New Roman"/>
          <w:sz w:val="20"/>
          <w:szCs w:val="20"/>
        </w:rPr>
        <w:t xml:space="preserve"> a pass rate of 81.17%</w:t>
      </w:r>
      <w:r w:rsidR="00542922" w:rsidRPr="00542922">
        <w:rPr>
          <w:rFonts w:ascii="Times New Roman" w:eastAsia="Times New Roman" w:hAnsi="Times New Roman" w:cs="Times New Roman"/>
          <w:sz w:val="20"/>
          <w:szCs w:val="20"/>
        </w:rPr>
        <w:t xml:space="preserve"> in Mauritius and 92.14% in Rodrigues. </w:t>
      </w:r>
    </w:p>
    <w:p w14:paraId="68575F56" w14:textId="77777777" w:rsidR="00355223" w:rsidRPr="00355223" w:rsidRDefault="0035522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E785F09" w14:textId="5D907F40" w:rsidR="00355223"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55223">
        <w:rPr>
          <w:rFonts w:ascii="Times New Roman" w:eastAsia="Times New Roman" w:hAnsi="Times New Roman" w:cs="Times New Roman"/>
          <w:sz w:val="20"/>
          <w:szCs w:val="20"/>
        </w:rPr>
        <w:t xml:space="preserve">KM </w:t>
      </w:r>
      <w:r w:rsidR="000B4A42">
        <w:rPr>
          <w:rFonts w:ascii="Times New Roman" w:eastAsia="Times New Roman" w:hAnsi="Times New Roman" w:cs="Times New Roman"/>
          <w:sz w:val="20"/>
          <w:szCs w:val="20"/>
        </w:rPr>
        <w:t xml:space="preserve">was </w:t>
      </w:r>
      <w:r w:rsidRPr="00355223">
        <w:rPr>
          <w:rFonts w:ascii="Times New Roman" w:eastAsia="Times New Roman" w:hAnsi="Times New Roman" w:cs="Times New Roman"/>
          <w:sz w:val="20"/>
          <w:szCs w:val="20"/>
        </w:rPr>
        <w:t xml:space="preserve">introduced at Advanced Subsidiary level in some schools in Grade 12 in 2025 </w:t>
      </w:r>
      <w:r w:rsidR="000B4A42">
        <w:rPr>
          <w:rFonts w:ascii="Times New Roman" w:eastAsia="Times New Roman" w:hAnsi="Times New Roman" w:cs="Times New Roman"/>
          <w:sz w:val="20"/>
          <w:szCs w:val="20"/>
        </w:rPr>
        <w:t xml:space="preserve">and </w:t>
      </w:r>
      <w:r w:rsidR="000B4A42" w:rsidRPr="000B4A42">
        <w:rPr>
          <w:rFonts w:ascii="Times New Roman" w:eastAsia="Times New Roman" w:hAnsi="Times New Roman" w:cs="Times New Roman"/>
          <w:sz w:val="20"/>
          <w:szCs w:val="20"/>
        </w:rPr>
        <w:t>as a main subject at Higher School Certificate (HSC) level as from academic year 2026.</w:t>
      </w:r>
    </w:p>
    <w:p w14:paraId="252ED9E8" w14:textId="77777777" w:rsidR="00355223" w:rsidRPr="00D41ECA" w:rsidRDefault="00355223" w:rsidP="00D41ECA">
      <w:pPr>
        <w:widowControl w:val="0"/>
        <w:autoSpaceDE w:val="0"/>
        <w:autoSpaceDN w:val="0"/>
        <w:spacing w:after="0" w:line="240" w:lineRule="auto"/>
        <w:jc w:val="both"/>
        <w:rPr>
          <w:rFonts w:ascii="Times New Roman" w:eastAsia="Times New Roman" w:hAnsi="Times New Roman" w:cs="Times New Roman"/>
          <w:sz w:val="20"/>
          <w:szCs w:val="20"/>
        </w:rPr>
      </w:pPr>
    </w:p>
    <w:p w14:paraId="2E8DEA79" w14:textId="77777777" w:rsidR="00355223" w:rsidRPr="00355223"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55223">
        <w:rPr>
          <w:rFonts w:ascii="Times New Roman" w:eastAsia="Times New Roman" w:hAnsi="Times New Roman" w:cs="Times New Roman"/>
          <w:sz w:val="20"/>
          <w:szCs w:val="20"/>
        </w:rPr>
        <w:t xml:space="preserve">Kreol Rodrige was developed and is taught in Rodriguan schools since 2020. A Rodriguan Creole Dictionary was launched in 2021. </w:t>
      </w:r>
    </w:p>
    <w:p w14:paraId="3276ABE3" w14:textId="77777777" w:rsidR="00355223" w:rsidRPr="0018038D" w:rsidRDefault="00355223" w:rsidP="0018038D">
      <w:pPr>
        <w:widowControl w:val="0"/>
        <w:autoSpaceDE w:val="0"/>
        <w:autoSpaceDN w:val="0"/>
        <w:spacing w:after="0" w:line="240" w:lineRule="auto"/>
        <w:jc w:val="both"/>
        <w:rPr>
          <w:rFonts w:ascii="Times New Roman" w:eastAsia="Times New Roman" w:hAnsi="Times New Roman" w:cs="Times New Roman"/>
          <w:sz w:val="20"/>
          <w:szCs w:val="20"/>
        </w:rPr>
      </w:pPr>
    </w:p>
    <w:p w14:paraId="56A1570D" w14:textId="0FB89BAA" w:rsidR="00355223" w:rsidRPr="00540639"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55223">
        <w:rPr>
          <w:rFonts w:ascii="Times New Roman" w:eastAsia="Times New Roman" w:hAnsi="Times New Roman" w:cs="Times New Roman"/>
          <w:sz w:val="20"/>
          <w:szCs w:val="20"/>
        </w:rPr>
        <w:t xml:space="preserve">The Institute of Technical Education and Technology (ITET) Act 2021 </w:t>
      </w:r>
      <w:r w:rsidRPr="00540639">
        <w:rPr>
          <w:rFonts w:ascii="Times New Roman" w:eastAsia="Times New Roman" w:hAnsi="Times New Roman" w:cs="Times New Roman"/>
          <w:sz w:val="20"/>
          <w:szCs w:val="20"/>
        </w:rPr>
        <w:t xml:space="preserve">provides, </w:t>
      </w:r>
      <w:r w:rsidRPr="0018038D">
        <w:rPr>
          <w:rFonts w:ascii="Times New Roman" w:eastAsia="Times New Roman" w:hAnsi="Times New Roman" w:cs="Times New Roman"/>
          <w:i/>
          <w:iCs/>
          <w:sz w:val="20"/>
          <w:szCs w:val="20"/>
        </w:rPr>
        <w:t>inter alia</w:t>
      </w:r>
      <w:r w:rsidRPr="00540639">
        <w:rPr>
          <w:rFonts w:ascii="Times New Roman" w:eastAsia="Times New Roman" w:hAnsi="Times New Roman" w:cs="Times New Roman"/>
          <w:sz w:val="20"/>
          <w:szCs w:val="20"/>
        </w:rPr>
        <w:t>, for the establishment of the ITET to operate and manage technical education centres and to deliver quality technical and technology education.</w:t>
      </w:r>
    </w:p>
    <w:p w14:paraId="01A5ACCE" w14:textId="77777777" w:rsidR="00355223" w:rsidRPr="00355223" w:rsidRDefault="0035522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1F1D3717" w14:textId="200BB391" w:rsidR="001C2846" w:rsidRPr="00A765EC"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540639">
        <w:rPr>
          <w:rFonts w:ascii="Times New Roman" w:eastAsia="Times New Roman" w:hAnsi="Times New Roman" w:cs="Times New Roman"/>
          <w:sz w:val="20"/>
          <w:szCs w:val="20"/>
        </w:rPr>
        <w:t xml:space="preserve">Technology </w:t>
      </w:r>
      <w:r w:rsidR="00C2052A">
        <w:rPr>
          <w:rFonts w:ascii="Times New Roman" w:eastAsia="Times New Roman" w:hAnsi="Times New Roman" w:cs="Times New Roman"/>
          <w:sz w:val="20"/>
          <w:szCs w:val="20"/>
        </w:rPr>
        <w:t>e</w:t>
      </w:r>
      <w:r w:rsidRPr="00540639">
        <w:rPr>
          <w:rFonts w:ascii="Times New Roman" w:eastAsia="Times New Roman" w:hAnsi="Times New Roman" w:cs="Times New Roman"/>
          <w:sz w:val="20"/>
          <w:szCs w:val="20"/>
        </w:rPr>
        <w:t xml:space="preserve">ducation </w:t>
      </w:r>
      <w:r w:rsidR="00540639" w:rsidRPr="00540639">
        <w:rPr>
          <w:rFonts w:ascii="Times New Roman" w:eastAsia="Times New Roman" w:hAnsi="Times New Roman" w:cs="Times New Roman"/>
          <w:sz w:val="20"/>
          <w:szCs w:val="20"/>
        </w:rPr>
        <w:t xml:space="preserve">was </w:t>
      </w:r>
      <w:r w:rsidRPr="00540639">
        <w:rPr>
          <w:rFonts w:ascii="Times New Roman" w:eastAsia="Times New Roman" w:hAnsi="Times New Roman" w:cs="Times New Roman"/>
          <w:sz w:val="20"/>
          <w:szCs w:val="20"/>
        </w:rPr>
        <w:t xml:space="preserve">introduced in Grade 10 in 12 secondary schools as from January 2024. </w:t>
      </w:r>
      <w:r w:rsidR="007B4396">
        <w:rPr>
          <w:rFonts w:ascii="Times New Roman" w:eastAsia="Times New Roman" w:hAnsi="Times New Roman" w:cs="Times New Roman"/>
          <w:sz w:val="20"/>
          <w:szCs w:val="20"/>
        </w:rPr>
        <w:t>M</w:t>
      </w:r>
      <w:r w:rsidRPr="00540639">
        <w:rPr>
          <w:rFonts w:ascii="Times New Roman" w:eastAsia="Times New Roman" w:hAnsi="Times New Roman" w:cs="Times New Roman"/>
          <w:sz w:val="20"/>
          <w:szCs w:val="20"/>
        </w:rPr>
        <w:t>ultiple pathways have been implemented for</w:t>
      </w:r>
      <w:r w:rsidR="00C2052A">
        <w:rPr>
          <w:rFonts w:ascii="Times New Roman" w:eastAsia="Times New Roman" w:hAnsi="Times New Roman" w:cs="Times New Roman"/>
          <w:sz w:val="20"/>
          <w:szCs w:val="20"/>
        </w:rPr>
        <w:t xml:space="preserve"> </w:t>
      </w:r>
      <w:r w:rsidRPr="00540639">
        <w:rPr>
          <w:rFonts w:ascii="Times New Roman" w:eastAsia="Times New Roman" w:hAnsi="Times New Roman" w:cs="Times New Roman"/>
          <w:sz w:val="20"/>
          <w:szCs w:val="20"/>
        </w:rPr>
        <w:t xml:space="preserve">students </w:t>
      </w:r>
      <w:r w:rsidR="00540639" w:rsidRPr="00540639">
        <w:rPr>
          <w:rFonts w:ascii="Times New Roman" w:eastAsia="Times New Roman" w:hAnsi="Times New Roman" w:cs="Times New Roman"/>
          <w:sz w:val="20"/>
          <w:szCs w:val="20"/>
        </w:rPr>
        <w:t xml:space="preserve">to choose from namely: Academic- up to Grade 13 (HSC) and through to higher education, MITD courses - after Grade 9, or courses at Polytechnics Mauritius </w:t>
      </w:r>
      <w:r w:rsidR="00540639">
        <w:rPr>
          <w:rFonts w:ascii="Times New Roman" w:eastAsia="Times New Roman" w:hAnsi="Times New Roman" w:cs="Times New Roman"/>
          <w:sz w:val="20"/>
          <w:szCs w:val="20"/>
        </w:rPr>
        <w:t>and ITET training centre.</w:t>
      </w:r>
    </w:p>
    <w:p w14:paraId="62EA454F" w14:textId="77777777" w:rsidR="001C2846" w:rsidRPr="006B5032" w:rsidRDefault="001C2846" w:rsidP="006B5032">
      <w:pPr>
        <w:widowControl w:val="0"/>
        <w:autoSpaceDE w:val="0"/>
        <w:autoSpaceDN w:val="0"/>
        <w:spacing w:after="0" w:line="240" w:lineRule="auto"/>
        <w:jc w:val="both"/>
        <w:rPr>
          <w:rFonts w:ascii="Times New Roman" w:eastAsia="Times New Roman" w:hAnsi="Times New Roman" w:cs="Times New Roman"/>
          <w:sz w:val="20"/>
          <w:szCs w:val="20"/>
        </w:rPr>
      </w:pPr>
    </w:p>
    <w:p w14:paraId="4D886001" w14:textId="45E99A55" w:rsidR="00966EA4" w:rsidRDefault="00966EA4" w:rsidP="00966EA4">
      <w:pPr>
        <w:pStyle w:val="ListParagraph"/>
        <w:rPr>
          <w:rFonts w:ascii="Times New Roman" w:eastAsia="Times New Roman" w:hAnsi="Times New Roman" w:cs="Times New Roman"/>
          <w:b/>
          <w:bCs/>
          <w:sz w:val="20"/>
          <w:szCs w:val="20"/>
          <w:lang w:val="en-US"/>
        </w:rPr>
      </w:pPr>
      <w:r>
        <w:rPr>
          <w:rFonts w:ascii="Times New Roman" w:eastAsia="Times New Roman" w:hAnsi="Times New Roman" w:cs="Times New Roman"/>
          <w:b/>
          <w:bCs/>
          <w:sz w:val="20"/>
          <w:szCs w:val="20"/>
          <w:lang w:val="en-US"/>
        </w:rPr>
        <w:t>Cultural rights</w:t>
      </w:r>
      <w:r w:rsidRPr="00966EA4">
        <w:rPr>
          <w:rFonts w:ascii="Times New Roman" w:eastAsia="Times New Roman" w:hAnsi="Times New Roman" w:cs="Times New Roman"/>
          <w:b/>
          <w:bCs/>
          <w:sz w:val="20"/>
          <w:szCs w:val="20"/>
          <w:lang w:val="en-US"/>
        </w:rPr>
        <w:t xml:space="preserve"> (art</w:t>
      </w:r>
      <w:r>
        <w:rPr>
          <w:rFonts w:ascii="Times New Roman" w:eastAsia="Times New Roman" w:hAnsi="Times New Roman" w:cs="Times New Roman"/>
          <w:b/>
          <w:bCs/>
          <w:sz w:val="20"/>
          <w:szCs w:val="20"/>
          <w:lang w:val="en-US"/>
        </w:rPr>
        <w:t>. 15)</w:t>
      </w:r>
    </w:p>
    <w:p w14:paraId="7F8EFB20" w14:textId="77777777" w:rsidR="00966EA4" w:rsidRPr="00966EA4" w:rsidRDefault="00966EA4" w:rsidP="00966EA4">
      <w:pPr>
        <w:pStyle w:val="ListParagraph"/>
        <w:rPr>
          <w:rFonts w:ascii="Times New Roman" w:eastAsia="Times New Roman" w:hAnsi="Times New Roman" w:cs="Times New Roman"/>
          <w:b/>
          <w:bCs/>
          <w:sz w:val="20"/>
          <w:szCs w:val="20"/>
          <w:lang w:val="en-US"/>
        </w:rPr>
      </w:pPr>
    </w:p>
    <w:p w14:paraId="79160D7E" w14:textId="11A49434" w:rsidR="00355223" w:rsidRDefault="008A0642"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sidR="00355223" w:rsidRPr="00355223">
        <w:rPr>
          <w:rFonts w:ascii="Times New Roman" w:eastAsia="Times New Roman" w:hAnsi="Times New Roman" w:cs="Times New Roman"/>
          <w:sz w:val="20"/>
          <w:szCs w:val="20"/>
        </w:rPr>
        <w:t xml:space="preserve">he Republic of Mauritius </w:t>
      </w:r>
      <w:r w:rsidR="00BA2F18">
        <w:rPr>
          <w:rFonts w:ascii="Times New Roman" w:eastAsia="Times New Roman" w:hAnsi="Times New Roman" w:cs="Times New Roman"/>
          <w:sz w:val="20"/>
          <w:szCs w:val="20"/>
        </w:rPr>
        <w:t>promotes</w:t>
      </w:r>
      <w:r w:rsidR="00355223" w:rsidRPr="00355223">
        <w:rPr>
          <w:rFonts w:ascii="Times New Roman" w:eastAsia="Times New Roman" w:hAnsi="Times New Roman" w:cs="Times New Roman"/>
          <w:sz w:val="20"/>
          <w:szCs w:val="20"/>
        </w:rPr>
        <w:t xml:space="preserve"> peaceful co-existence </w:t>
      </w:r>
      <w:r w:rsidR="00BA2F18">
        <w:rPr>
          <w:rFonts w:ascii="Times New Roman" w:eastAsia="Times New Roman" w:hAnsi="Times New Roman" w:cs="Times New Roman"/>
          <w:sz w:val="20"/>
          <w:szCs w:val="20"/>
        </w:rPr>
        <w:t xml:space="preserve">and </w:t>
      </w:r>
      <w:r w:rsidR="00355223" w:rsidRPr="00355223">
        <w:rPr>
          <w:rFonts w:ascii="Times New Roman" w:eastAsia="Times New Roman" w:hAnsi="Times New Roman" w:cs="Times New Roman"/>
          <w:sz w:val="20"/>
          <w:szCs w:val="20"/>
        </w:rPr>
        <w:t xml:space="preserve">multiculturalism </w:t>
      </w:r>
      <w:r w:rsidR="00BA2F18">
        <w:rPr>
          <w:rFonts w:ascii="Times New Roman" w:eastAsia="Times New Roman" w:hAnsi="Times New Roman" w:cs="Times New Roman"/>
          <w:sz w:val="20"/>
          <w:szCs w:val="20"/>
        </w:rPr>
        <w:t xml:space="preserve">through the </w:t>
      </w:r>
      <w:r w:rsidR="00355223" w:rsidRPr="00355223">
        <w:rPr>
          <w:rFonts w:ascii="Times New Roman" w:eastAsia="Times New Roman" w:hAnsi="Times New Roman" w:cs="Times New Roman"/>
          <w:sz w:val="20"/>
          <w:szCs w:val="20"/>
        </w:rPr>
        <w:t>preservation and promotion of ancestral cultural heritage at National and International level</w:t>
      </w:r>
      <w:r w:rsidR="00BA2F18">
        <w:rPr>
          <w:rFonts w:ascii="Times New Roman" w:eastAsia="Times New Roman" w:hAnsi="Times New Roman" w:cs="Times New Roman"/>
          <w:sz w:val="20"/>
          <w:szCs w:val="20"/>
        </w:rPr>
        <w:t>s</w:t>
      </w:r>
      <w:r w:rsidR="008D3EDE">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through the Ministry of Arts and Cultur</w:t>
      </w:r>
      <w:r w:rsidR="00050D86">
        <w:rPr>
          <w:rFonts w:ascii="Times New Roman" w:eastAsia="Times New Roman" w:hAnsi="Times New Roman" w:cs="Times New Roman"/>
          <w:sz w:val="20"/>
          <w:szCs w:val="20"/>
        </w:rPr>
        <w:t>e</w:t>
      </w:r>
      <w:r>
        <w:rPr>
          <w:rFonts w:ascii="Times New Roman" w:eastAsia="Times New Roman" w:hAnsi="Times New Roman" w:cs="Times New Roman"/>
          <w:sz w:val="20"/>
          <w:szCs w:val="20"/>
        </w:rPr>
        <w:t xml:space="preserve"> (MAC).</w:t>
      </w:r>
      <w:r w:rsidR="00355223" w:rsidRPr="00355223">
        <w:rPr>
          <w:rFonts w:ascii="Times New Roman" w:eastAsia="Times New Roman" w:hAnsi="Times New Roman" w:cs="Times New Roman"/>
          <w:sz w:val="20"/>
          <w:szCs w:val="20"/>
        </w:rPr>
        <w:t xml:space="preserve"> </w:t>
      </w:r>
    </w:p>
    <w:p w14:paraId="64756E3E" w14:textId="77777777" w:rsidR="00355223" w:rsidRPr="00355223" w:rsidRDefault="0035522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053086F1" w14:textId="71D639BF" w:rsidR="00355223"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55223">
        <w:rPr>
          <w:rFonts w:ascii="Times New Roman" w:eastAsia="Times New Roman" w:hAnsi="Times New Roman" w:cs="Times New Roman"/>
          <w:sz w:val="20"/>
          <w:szCs w:val="20"/>
        </w:rPr>
        <w:t>The M</w:t>
      </w:r>
      <w:r w:rsidR="008A0642">
        <w:rPr>
          <w:rFonts w:ascii="Times New Roman" w:eastAsia="Times New Roman" w:hAnsi="Times New Roman" w:cs="Times New Roman"/>
          <w:sz w:val="20"/>
          <w:szCs w:val="20"/>
        </w:rPr>
        <w:t>AC</w:t>
      </w:r>
      <w:r w:rsidRPr="00355223">
        <w:rPr>
          <w:rFonts w:ascii="Times New Roman" w:eastAsia="Times New Roman" w:hAnsi="Times New Roman" w:cs="Times New Roman"/>
          <w:sz w:val="20"/>
          <w:szCs w:val="20"/>
        </w:rPr>
        <w:t xml:space="preserve"> </w:t>
      </w:r>
      <w:r w:rsidR="00BA2F18">
        <w:rPr>
          <w:rFonts w:ascii="Times New Roman" w:eastAsia="Times New Roman" w:hAnsi="Times New Roman" w:cs="Times New Roman"/>
          <w:sz w:val="20"/>
          <w:szCs w:val="20"/>
        </w:rPr>
        <w:t xml:space="preserve">provides financial and institutional supports </w:t>
      </w:r>
      <w:r w:rsidR="0028793B">
        <w:rPr>
          <w:rFonts w:ascii="Times New Roman" w:eastAsia="Times New Roman" w:hAnsi="Times New Roman" w:cs="Times New Roman"/>
          <w:sz w:val="20"/>
          <w:szCs w:val="20"/>
        </w:rPr>
        <w:t xml:space="preserve">to </w:t>
      </w:r>
      <w:r w:rsidRPr="00355223">
        <w:rPr>
          <w:rFonts w:ascii="Times New Roman" w:eastAsia="Times New Roman" w:hAnsi="Times New Roman" w:cs="Times New Roman"/>
          <w:sz w:val="20"/>
          <w:szCs w:val="20"/>
        </w:rPr>
        <w:t xml:space="preserve">Cultural Centres, Speaking Unions and parastatals bodies </w:t>
      </w:r>
      <w:r w:rsidR="00BA2F18">
        <w:rPr>
          <w:rFonts w:ascii="Times New Roman" w:eastAsia="Times New Roman" w:hAnsi="Times New Roman" w:cs="Times New Roman"/>
          <w:sz w:val="20"/>
          <w:szCs w:val="20"/>
        </w:rPr>
        <w:t xml:space="preserve">to advance </w:t>
      </w:r>
      <w:r w:rsidRPr="00355223">
        <w:rPr>
          <w:rFonts w:ascii="Times New Roman" w:eastAsia="Times New Roman" w:hAnsi="Times New Roman" w:cs="Times New Roman"/>
          <w:sz w:val="20"/>
          <w:szCs w:val="20"/>
        </w:rPr>
        <w:t xml:space="preserve">cultural rights through lectures, seminars, workshops, exhibitions and </w:t>
      </w:r>
      <w:r w:rsidR="00BA2F18">
        <w:rPr>
          <w:rFonts w:ascii="Times New Roman" w:eastAsia="Times New Roman" w:hAnsi="Times New Roman" w:cs="Times New Roman"/>
          <w:sz w:val="20"/>
          <w:szCs w:val="20"/>
        </w:rPr>
        <w:t xml:space="preserve">inter-cultural </w:t>
      </w:r>
      <w:r w:rsidR="00BA2F18" w:rsidRPr="00355223">
        <w:rPr>
          <w:rFonts w:ascii="Times New Roman" w:eastAsia="Times New Roman" w:hAnsi="Times New Roman" w:cs="Times New Roman"/>
          <w:sz w:val="20"/>
          <w:szCs w:val="20"/>
        </w:rPr>
        <w:t>activities</w:t>
      </w:r>
      <w:r w:rsidRPr="00355223">
        <w:rPr>
          <w:rFonts w:ascii="Times New Roman" w:eastAsia="Times New Roman" w:hAnsi="Times New Roman" w:cs="Times New Roman"/>
          <w:sz w:val="20"/>
          <w:szCs w:val="20"/>
        </w:rPr>
        <w:t xml:space="preserve"> safeguarding cultural heritage</w:t>
      </w:r>
      <w:r w:rsidR="0028793B">
        <w:rPr>
          <w:rFonts w:ascii="Times New Roman" w:eastAsia="Times New Roman" w:hAnsi="Times New Roman" w:cs="Times New Roman"/>
          <w:sz w:val="20"/>
          <w:szCs w:val="20"/>
        </w:rPr>
        <w:t>.</w:t>
      </w:r>
    </w:p>
    <w:p w14:paraId="2D5FDC4B" w14:textId="77777777" w:rsidR="00355223" w:rsidRPr="00355223" w:rsidRDefault="0035522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FE6A1B0" w14:textId="774BFA7A" w:rsidR="00BA2F18" w:rsidRDefault="0028793B"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6B5032">
        <w:rPr>
          <w:rFonts w:ascii="Times New Roman" w:eastAsia="Times New Roman" w:hAnsi="Times New Roman" w:cs="Times New Roman"/>
          <w:sz w:val="20"/>
          <w:szCs w:val="20"/>
        </w:rPr>
        <w:t xml:space="preserve">The Status of the Artist Act 2023 </w:t>
      </w:r>
      <w:r>
        <w:rPr>
          <w:rFonts w:ascii="Times New Roman" w:eastAsia="Times New Roman" w:hAnsi="Times New Roman" w:cs="Times New Roman"/>
          <w:sz w:val="20"/>
          <w:szCs w:val="20"/>
        </w:rPr>
        <w:t xml:space="preserve">and </w:t>
      </w:r>
      <w:r w:rsidR="00355223" w:rsidRPr="00355223">
        <w:rPr>
          <w:rFonts w:ascii="Times New Roman" w:eastAsia="Times New Roman" w:hAnsi="Times New Roman" w:cs="Times New Roman"/>
          <w:sz w:val="20"/>
          <w:szCs w:val="20"/>
        </w:rPr>
        <w:t xml:space="preserve">National Arts Fund </w:t>
      </w:r>
      <w:r w:rsidR="00BA2F18">
        <w:rPr>
          <w:rFonts w:ascii="Times New Roman" w:eastAsia="Times New Roman" w:hAnsi="Times New Roman" w:cs="Times New Roman"/>
          <w:sz w:val="20"/>
          <w:szCs w:val="20"/>
        </w:rPr>
        <w:t xml:space="preserve">(NAF) strengthen the integration of Mauritian artists into economic development and enhance the creative sector. Grant schemes under the NAF promote artistic excellence, public engagement in culture and preservation of cultural heritage. </w:t>
      </w:r>
    </w:p>
    <w:p w14:paraId="065B352C" w14:textId="77777777" w:rsidR="00355223" w:rsidRPr="0028793B" w:rsidRDefault="0035522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B031C26" w14:textId="6DAA5F65" w:rsidR="00355223"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55223">
        <w:rPr>
          <w:rFonts w:ascii="Times New Roman" w:eastAsia="Times New Roman" w:hAnsi="Times New Roman" w:cs="Times New Roman"/>
          <w:sz w:val="20"/>
          <w:szCs w:val="20"/>
        </w:rPr>
        <w:t>The Nelson Mandela Centre for African Culture</w:t>
      </w:r>
      <w:r w:rsidR="007842A6">
        <w:rPr>
          <w:rFonts w:ascii="Times New Roman" w:eastAsia="Times New Roman" w:hAnsi="Times New Roman" w:cs="Times New Roman"/>
          <w:sz w:val="20"/>
          <w:szCs w:val="20"/>
        </w:rPr>
        <w:t xml:space="preserve"> (NMCAC)</w:t>
      </w:r>
      <w:r w:rsidRPr="00355223">
        <w:rPr>
          <w:rFonts w:ascii="Times New Roman" w:eastAsia="Times New Roman" w:hAnsi="Times New Roman" w:cs="Times New Roman"/>
          <w:sz w:val="20"/>
          <w:szCs w:val="20"/>
        </w:rPr>
        <w:t xml:space="preserve"> support</w:t>
      </w:r>
      <w:r w:rsidR="00C2052A">
        <w:rPr>
          <w:rFonts w:ascii="Times New Roman" w:eastAsia="Times New Roman" w:hAnsi="Times New Roman" w:cs="Times New Roman"/>
          <w:sz w:val="20"/>
          <w:szCs w:val="20"/>
        </w:rPr>
        <w:t>s</w:t>
      </w:r>
      <w:r w:rsidRPr="00355223">
        <w:rPr>
          <w:rFonts w:ascii="Times New Roman" w:eastAsia="Times New Roman" w:hAnsi="Times New Roman" w:cs="Times New Roman"/>
          <w:sz w:val="20"/>
          <w:szCs w:val="20"/>
        </w:rPr>
        <w:t xml:space="preserve"> artists, cultural practitioners, and heritage-focused associations, aligning with its mandate to valorise African and Creole cultures within Mauritius’ multicultural context.</w:t>
      </w:r>
    </w:p>
    <w:p w14:paraId="2FE03B6F" w14:textId="77777777" w:rsidR="00355223" w:rsidRPr="00355223" w:rsidRDefault="0035522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91BFB63" w14:textId="77777777" w:rsidR="007842A6" w:rsidRDefault="007842A6"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NMCAC promotes </w:t>
      </w:r>
      <w:r w:rsidR="00355223" w:rsidRPr="00355223">
        <w:rPr>
          <w:rFonts w:ascii="Times New Roman" w:eastAsia="Times New Roman" w:hAnsi="Times New Roman" w:cs="Times New Roman"/>
          <w:sz w:val="20"/>
          <w:szCs w:val="20"/>
        </w:rPr>
        <w:t xml:space="preserve">exhibitions, cultural festivals and national commemorations </w:t>
      </w:r>
      <w:r>
        <w:rPr>
          <w:rFonts w:ascii="Times New Roman" w:eastAsia="Times New Roman" w:hAnsi="Times New Roman" w:cs="Times New Roman"/>
          <w:sz w:val="20"/>
          <w:szCs w:val="20"/>
        </w:rPr>
        <w:t xml:space="preserve">including the </w:t>
      </w:r>
      <w:r w:rsidR="00355223" w:rsidRPr="00355223">
        <w:rPr>
          <w:rFonts w:ascii="Times New Roman" w:eastAsia="Times New Roman" w:hAnsi="Times New Roman" w:cs="Times New Roman"/>
          <w:sz w:val="20"/>
          <w:szCs w:val="20"/>
        </w:rPr>
        <w:t>annual Abolition of Slavery ceremony</w:t>
      </w:r>
      <w:r>
        <w:rPr>
          <w:rFonts w:ascii="Times New Roman" w:eastAsia="Times New Roman" w:hAnsi="Times New Roman" w:cs="Times New Roman"/>
          <w:sz w:val="20"/>
          <w:szCs w:val="20"/>
        </w:rPr>
        <w:t>,</w:t>
      </w:r>
      <w:r w:rsidR="00355223" w:rsidRPr="00355223">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and </w:t>
      </w:r>
      <w:r w:rsidR="00355223" w:rsidRPr="00355223">
        <w:rPr>
          <w:rFonts w:ascii="Times New Roman" w:eastAsia="Times New Roman" w:hAnsi="Times New Roman" w:cs="Times New Roman"/>
          <w:sz w:val="20"/>
          <w:szCs w:val="20"/>
        </w:rPr>
        <w:t>sustain</w:t>
      </w:r>
      <w:r>
        <w:rPr>
          <w:rFonts w:ascii="Times New Roman" w:eastAsia="Times New Roman" w:hAnsi="Times New Roman" w:cs="Times New Roman"/>
          <w:sz w:val="20"/>
          <w:szCs w:val="20"/>
        </w:rPr>
        <w:t xml:space="preserve">s </w:t>
      </w:r>
      <w:r w:rsidR="00355223" w:rsidRPr="00355223">
        <w:rPr>
          <w:rFonts w:ascii="Times New Roman" w:eastAsia="Times New Roman" w:hAnsi="Times New Roman" w:cs="Times New Roman"/>
          <w:sz w:val="20"/>
          <w:szCs w:val="20"/>
        </w:rPr>
        <w:t xml:space="preserve">grassroots initiatives such as the École de Séga Tipik and the École de Séga Tanbour Sagos, </w:t>
      </w:r>
      <w:r>
        <w:rPr>
          <w:rFonts w:ascii="Times New Roman" w:eastAsia="Times New Roman" w:hAnsi="Times New Roman" w:cs="Times New Roman"/>
          <w:sz w:val="20"/>
          <w:szCs w:val="20"/>
        </w:rPr>
        <w:t xml:space="preserve">to ensure </w:t>
      </w:r>
      <w:r w:rsidR="00355223" w:rsidRPr="00355223">
        <w:rPr>
          <w:rFonts w:ascii="Times New Roman" w:eastAsia="Times New Roman" w:hAnsi="Times New Roman" w:cs="Times New Roman"/>
          <w:sz w:val="20"/>
          <w:szCs w:val="20"/>
        </w:rPr>
        <w:t>transmission of intangible cultural heritage</w:t>
      </w:r>
      <w:r>
        <w:rPr>
          <w:rFonts w:ascii="Times New Roman" w:eastAsia="Times New Roman" w:hAnsi="Times New Roman" w:cs="Times New Roman"/>
          <w:sz w:val="20"/>
          <w:szCs w:val="20"/>
        </w:rPr>
        <w:t>.</w:t>
      </w:r>
      <w:r w:rsidR="00355223" w:rsidRPr="00355223">
        <w:rPr>
          <w:rFonts w:ascii="Times New Roman" w:eastAsia="Times New Roman" w:hAnsi="Times New Roman" w:cs="Times New Roman"/>
          <w:sz w:val="20"/>
          <w:szCs w:val="20"/>
        </w:rPr>
        <w:t xml:space="preserve"> </w:t>
      </w:r>
    </w:p>
    <w:p w14:paraId="3F34534B" w14:textId="77777777" w:rsidR="007842A6" w:rsidRDefault="007842A6" w:rsidP="007842A6">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215BBADE" w14:textId="755FDCBF" w:rsidR="00355223" w:rsidRDefault="007842A6"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F</w:t>
      </w:r>
      <w:r w:rsidR="00355223" w:rsidRPr="00355223">
        <w:rPr>
          <w:rFonts w:ascii="Times New Roman" w:eastAsia="Times New Roman" w:hAnsi="Times New Roman" w:cs="Times New Roman"/>
          <w:sz w:val="20"/>
          <w:szCs w:val="20"/>
        </w:rPr>
        <w:t xml:space="preserve">inancial </w:t>
      </w:r>
      <w:r>
        <w:rPr>
          <w:rFonts w:ascii="Times New Roman" w:eastAsia="Times New Roman" w:hAnsi="Times New Roman" w:cs="Times New Roman"/>
          <w:sz w:val="20"/>
          <w:szCs w:val="20"/>
        </w:rPr>
        <w:t xml:space="preserve">assistance is provided for </w:t>
      </w:r>
      <w:r w:rsidR="00355223" w:rsidRPr="00355223">
        <w:rPr>
          <w:rFonts w:ascii="Times New Roman" w:eastAsia="Times New Roman" w:hAnsi="Times New Roman" w:cs="Times New Roman"/>
          <w:sz w:val="20"/>
          <w:szCs w:val="20"/>
        </w:rPr>
        <w:t>artistic production,</w:t>
      </w:r>
      <w:r>
        <w:rPr>
          <w:rFonts w:ascii="Times New Roman" w:eastAsia="Times New Roman" w:hAnsi="Times New Roman" w:cs="Times New Roman"/>
          <w:sz w:val="20"/>
          <w:szCs w:val="20"/>
        </w:rPr>
        <w:t xml:space="preserve"> performance fees </w:t>
      </w:r>
      <w:r w:rsidRPr="00355223">
        <w:rPr>
          <w:rFonts w:ascii="Times New Roman" w:eastAsia="Times New Roman" w:hAnsi="Times New Roman" w:cs="Times New Roman"/>
          <w:sz w:val="20"/>
          <w:szCs w:val="20"/>
        </w:rPr>
        <w:t>and</w:t>
      </w:r>
      <w:r w:rsidR="00355223" w:rsidRPr="00355223">
        <w:rPr>
          <w:rFonts w:ascii="Times New Roman" w:eastAsia="Times New Roman" w:hAnsi="Times New Roman" w:cs="Times New Roman"/>
          <w:sz w:val="20"/>
          <w:szCs w:val="20"/>
        </w:rPr>
        <w:t xml:space="preserve"> community-based cultural initiatives.</w:t>
      </w:r>
    </w:p>
    <w:p w14:paraId="79E31D8D" w14:textId="77777777" w:rsidR="00355223" w:rsidRPr="00355223" w:rsidRDefault="0035522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571CA10D" w14:textId="08308926" w:rsidR="00355223"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55223">
        <w:rPr>
          <w:rFonts w:ascii="Times New Roman" w:eastAsia="Times New Roman" w:hAnsi="Times New Roman" w:cs="Times New Roman"/>
          <w:sz w:val="20"/>
          <w:szCs w:val="20"/>
        </w:rPr>
        <w:t xml:space="preserve">The </w:t>
      </w:r>
      <w:r w:rsidR="007B489C">
        <w:rPr>
          <w:rFonts w:ascii="Times New Roman" w:eastAsia="Times New Roman" w:hAnsi="Times New Roman" w:cs="Times New Roman"/>
          <w:sz w:val="20"/>
          <w:szCs w:val="20"/>
        </w:rPr>
        <w:t>CSU</w:t>
      </w:r>
      <w:r w:rsidRPr="00355223">
        <w:rPr>
          <w:rFonts w:ascii="Times New Roman" w:eastAsia="Times New Roman" w:hAnsi="Times New Roman" w:cs="Times New Roman"/>
          <w:sz w:val="20"/>
          <w:szCs w:val="20"/>
        </w:rPr>
        <w:t xml:space="preserve"> collaborat</w:t>
      </w:r>
      <w:r w:rsidR="007842A6">
        <w:rPr>
          <w:rFonts w:ascii="Times New Roman" w:eastAsia="Times New Roman" w:hAnsi="Times New Roman" w:cs="Times New Roman"/>
          <w:sz w:val="20"/>
          <w:szCs w:val="20"/>
        </w:rPr>
        <w:t>es</w:t>
      </w:r>
      <w:r w:rsidRPr="00355223">
        <w:rPr>
          <w:rFonts w:ascii="Times New Roman" w:eastAsia="Times New Roman" w:hAnsi="Times New Roman" w:cs="Times New Roman"/>
          <w:sz w:val="20"/>
          <w:szCs w:val="20"/>
        </w:rPr>
        <w:t xml:space="preserve"> with institutions</w:t>
      </w:r>
      <w:r w:rsidR="007842A6">
        <w:rPr>
          <w:rFonts w:ascii="Times New Roman" w:eastAsia="Times New Roman" w:hAnsi="Times New Roman" w:cs="Times New Roman"/>
          <w:sz w:val="20"/>
          <w:szCs w:val="20"/>
        </w:rPr>
        <w:t xml:space="preserve">, </w:t>
      </w:r>
      <w:r w:rsidR="007842A6" w:rsidRPr="00355223">
        <w:rPr>
          <w:rFonts w:ascii="Times New Roman" w:eastAsia="Times New Roman" w:hAnsi="Times New Roman" w:cs="Times New Roman"/>
          <w:sz w:val="20"/>
          <w:szCs w:val="20"/>
        </w:rPr>
        <w:t xml:space="preserve">artists, </w:t>
      </w:r>
      <w:r w:rsidR="007842A6">
        <w:rPr>
          <w:rFonts w:ascii="Times New Roman" w:eastAsia="Times New Roman" w:hAnsi="Times New Roman" w:cs="Times New Roman"/>
          <w:sz w:val="20"/>
          <w:szCs w:val="20"/>
        </w:rPr>
        <w:t xml:space="preserve">and </w:t>
      </w:r>
      <w:r w:rsidRPr="00355223">
        <w:rPr>
          <w:rFonts w:ascii="Times New Roman" w:eastAsia="Times New Roman" w:hAnsi="Times New Roman" w:cs="Times New Roman"/>
          <w:sz w:val="20"/>
          <w:szCs w:val="20"/>
        </w:rPr>
        <w:t xml:space="preserve">students to </w:t>
      </w:r>
      <w:r w:rsidR="007842A6">
        <w:rPr>
          <w:rFonts w:ascii="Times New Roman" w:eastAsia="Times New Roman" w:hAnsi="Times New Roman" w:cs="Times New Roman"/>
          <w:sz w:val="20"/>
          <w:szCs w:val="20"/>
        </w:rPr>
        <w:t xml:space="preserve">promote </w:t>
      </w:r>
      <w:r w:rsidRPr="00355223">
        <w:rPr>
          <w:rFonts w:ascii="Times New Roman" w:eastAsia="Times New Roman" w:hAnsi="Times New Roman" w:cs="Times New Roman"/>
          <w:sz w:val="20"/>
          <w:szCs w:val="20"/>
        </w:rPr>
        <w:t>artistic, cultural and heritage activities.</w:t>
      </w:r>
    </w:p>
    <w:p w14:paraId="09AB2EC8" w14:textId="77777777" w:rsidR="00355223" w:rsidRPr="00355223" w:rsidRDefault="00355223" w:rsidP="00355223">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F5D2CBB" w14:textId="6039FEC9" w:rsidR="00355223"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4F12DD">
        <w:rPr>
          <w:rFonts w:ascii="Times New Roman" w:eastAsia="Times New Roman" w:hAnsi="Times New Roman" w:cs="Times New Roman"/>
          <w:sz w:val="20"/>
          <w:szCs w:val="20"/>
        </w:rPr>
        <w:t>The National Heritage Fund</w:t>
      </w:r>
      <w:r w:rsidR="004F12DD" w:rsidRPr="004F12DD">
        <w:rPr>
          <w:rFonts w:ascii="Times New Roman" w:eastAsia="Times New Roman" w:hAnsi="Times New Roman" w:cs="Times New Roman"/>
          <w:sz w:val="20"/>
          <w:szCs w:val="20"/>
        </w:rPr>
        <w:t xml:space="preserve"> (NHF)</w:t>
      </w:r>
      <w:r w:rsidRPr="004F12DD">
        <w:rPr>
          <w:rFonts w:ascii="Times New Roman" w:eastAsia="Times New Roman" w:hAnsi="Times New Roman" w:cs="Times New Roman"/>
          <w:sz w:val="20"/>
          <w:szCs w:val="20"/>
        </w:rPr>
        <w:t xml:space="preserve"> </w:t>
      </w:r>
      <w:r w:rsidR="007842A6" w:rsidRPr="004F12DD">
        <w:rPr>
          <w:rFonts w:ascii="Times New Roman" w:eastAsia="Times New Roman" w:hAnsi="Times New Roman" w:cs="Times New Roman"/>
          <w:sz w:val="20"/>
          <w:szCs w:val="20"/>
        </w:rPr>
        <w:t>support</w:t>
      </w:r>
      <w:r w:rsidR="007842A6">
        <w:rPr>
          <w:rFonts w:ascii="Times New Roman" w:eastAsia="Times New Roman" w:hAnsi="Times New Roman" w:cs="Times New Roman"/>
          <w:sz w:val="20"/>
          <w:szCs w:val="20"/>
        </w:rPr>
        <w:t>s</w:t>
      </w:r>
      <w:r w:rsidR="007842A6" w:rsidRPr="004F12DD">
        <w:rPr>
          <w:rFonts w:ascii="Times New Roman" w:eastAsia="Times New Roman" w:hAnsi="Times New Roman" w:cs="Times New Roman"/>
          <w:sz w:val="20"/>
          <w:szCs w:val="20"/>
        </w:rPr>
        <w:t xml:space="preserve"> artists</w:t>
      </w:r>
      <w:r w:rsidRPr="004F12DD">
        <w:rPr>
          <w:rFonts w:ascii="Times New Roman" w:eastAsia="Times New Roman" w:hAnsi="Times New Roman" w:cs="Times New Roman"/>
          <w:sz w:val="20"/>
          <w:szCs w:val="20"/>
        </w:rPr>
        <w:t xml:space="preserve"> </w:t>
      </w:r>
      <w:r w:rsidR="007842A6" w:rsidRPr="004F12DD">
        <w:rPr>
          <w:rFonts w:ascii="Times New Roman" w:eastAsia="Times New Roman" w:hAnsi="Times New Roman" w:cs="Times New Roman"/>
          <w:sz w:val="20"/>
          <w:szCs w:val="20"/>
        </w:rPr>
        <w:t>and individuals</w:t>
      </w:r>
      <w:r w:rsidR="007842A6">
        <w:rPr>
          <w:rFonts w:ascii="Times New Roman" w:eastAsia="Times New Roman" w:hAnsi="Times New Roman" w:cs="Times New Roman"/>
          <w:sz w:val="20"/>
          <w:szCs w:val="20"/>
        </w:rPr>
        <w:t xml:space="preserve"> engaged in</w:t>
      </w:r>
      <w:r w:rsidRPr="004F12DD">
        <w:rPr>
          <w:rFonts w:ascii="Times New Roman" w:eastAsia="Times New Roman" w:hAnsi="Times New Roman" w:cs="Times New Roman"/>
          <w:sz w:val="20"/>
          <w:szCs w:val="20"/>
        </w:rPr>
        <w:t xml:space="preserve"> cultural and heritage activities through financial </w:t>
      </w:r>
      <w:r w:rsidR="007842A6">
        <w:rPr>
          <w:rFonts w:ascii="Times New Roman" w:eastAsia="Times New Roman" w:hAnsi="Times New Roman" w:cs="Times New Roman"/>
          <w:sz w:val="20"/>
          <w:szCs w:val="20"/>
        </w:rPr>
        <w:t>assistance,</w:t>
      </w:r>
      <w:r w:rsidR="007842A6" w:rsidRPr="004F12DD">
        <w:rPr>
          <w:rFonts w:ascii="Times New Roman" w:eastAsia="Times New Roman" w:hAnsi="Times New Roman" w:cs="Times New Roman"/>
          <w:sz w:val="20"/>
          <w:szCs w:val="20"/>
        </w:rPr>
        <w:t xml:space="preserve"> prizes</w:t>
      </w:r>
      <w:r w:rsidRPr="004F12DD">
        <w:rPr>
          <w:rFonts w:ascii="Times New Roman" w:eastAsia="Times New Roman" w:hAnsi="Times New Roman" w:cs="Times New Roman"/>
          <w:sz w:val="20"/>
          <w:szCs w:val="20"/>
        </w:rPr>
        <w:t>, sponsorships</w:t>
      </w:r>
      <w:r w:rsidR="007842A6">
        <w:rPr>
          <w:rFonts w:ascii="Times New Roman" w:eastAsia="Times New Roman" w:hAnsi="Times New Roman" w:cs="Times New Roman"/>
          <w:sz w:val="20"/>
          <w:szCs w:val="20"/>
        </w:rPr>
        <w:t xml:space="preserve"> and equipment. It has </w:t>
      </w:r>
      <w:r w:rsidR="007842A6" w:rsidRPr="004F12DD">
        <w:rPr>
          <w:rFonts w:ascii="Times New Roman" w:eastAsia="Times New Roman" w:hAnsi="Times New Roman" w:cs="Times New Roman"/>
          <w:sz w:val="20"/>
          <w:szCs w:val="20"/>
        </w:rPr>
        <w:t>collaborated</w:t>
      </w:r>
      <w:r w:rsidRPr="004F12DD">
        <w:rPr>
          <w:rFonts w:ascii="Times New Roman" w:eastAsia="Times New Roman" w:hAnsi="Times New Roman" w:cs="Times New Roman"/>
          <w:sz w:val="20"/>
          <w:szCs w:val="20"/>
        </w:rPr>
        <w:t xml:space="preserve"> with the Aapravasi Ghat Trust </w:t>
      </w:r>
      <w:r w:rsidR="007842A6" w:rsidRPr="004F12DD">
        <w:rPr>
          <w:rFonts w:ascii="Times New Roman" w:eastAsia="Times New Roman" w:hAnsi="Times New Roman" w:cs="Times New Roman"/>
          <w:sz w:val="20"/>
          <w:szCs w:val="20"/>
        </w:rPr>
        <w:t xml:space="preserve">Fund </w:t>
      </w:r>
      <w:r w:rsidR="007842A6">
        <w:rPr>
          <w:rFonts w:ascii="Times New Roman" w:eastAsia="Times New Roman" w:hAnsi="Times New Roman" w:cs="Times New Roman"/>
          <w:sz w:val="20"/>
          <w:szCs w:val="20"/>
        </w:rPr>
        <w:t xml:space="preserve">on a commemorative </w:t>
      </w:r>
      <w:r w:rsidRPr="004F12DD">
        <w:rPr>
          <w:rFonts w:ascii="Times New Roman" w:eastAsia="Times New Roman" w:hAnsi="Times New Roman" w:cs="Times New Roman"/>
          <w:sz w:val="20"/>
          <w:szCs w:val="20"/>
        </w:rPr>
        <w:t xml:space="preserve">publication </w:t>
      </w:r>
      <w:r w:rsidR="007842A6">
        <w:rPr>
          <w:rFonts w:ascii="Times New Roman" w:eastAsia="Times New Roman" w:hAnsi="Times New Roman" w:cs="Times New Roman"/>
          <w:sz w:val="20"/>
          <w:szCs w:val="20"/>
        </w:rPr>
        <w:t>marking</w:t>
      </w:r>
      <w:r w:rsidRPr="004F12DD">
        <w:rPr>
          <w:rFonts w:ascii="Times New Roman" w:eastAsia="Times New Roman" w:hAnsi="Times New Roman" w:cs="Times New Roman"/>
          <w:sz w:val="20"/>
          <w:szCs w:val="20"/>
        </w:rPr>
        <w:t xml:space="preserve"> the 190</w:t>
      </w:r>
      <w:r w:rsidRPr="007B489C">
        <w:rPr>
          <w:rFonts w:ascii="Times New Roman" w:eastAsia="Times New Roman" w:hAnsi="Times New Roman" w:cs="Times New Roman"/>
          <w:sz w:val="20"/>
          <w:szCs w:val="20"/>
          <w:vertAlign w:val="superscript"/>
        </w:rPr>
        <w:t>th</w:t>
      </w:r>
      <w:r w:rsidRPr="004F12DD">
        <w:rPr>
          <w:rFonts w:ascii="Times New Roman" w:eastAsia="Times New Roman" w:hAnsi="Times New Roman" w:cs="Times New Roman"/>
          <w:sz w:val="20"/>
          <w:szCs w:val="20"/>
        </w:rPr>
        <w:t xml:space="preserve"> Anniversary of the Arrival of Indentured Labourers in Mauritius</w:t>
      </w:r>
      <w:r w:rsidR="004F12DD">
        <w:rPr>
          <w:rFonts w:ascii="Times New Roman" w:eastAsia="Times New Roman" w:hAnsi="Times New Roman" w:cs="Times New Roman"/>
          <w:sz w:val="20"/>
          <w:szCs w:val="20"/>
        </w:rPr>
        <w:t>.</w:t>
      </w:r>
    </w:p>
    <w:p w14:paraId="3701AF95" w14:textId="77777777" w:rsidR="004F12DD" w:rsidRPr="00355223" w:rsidRDefault="004F12DD"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C5E0676" w14:textId="67532289" w:rsidR="00355223"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55223">
        <w:rPr>
          <w:rFonts w:ascii="Times New Roman" w:eastAsia="Times New Roman" w:hAnsi="Times New Roman" w:cs="Times New Roman"/>
          <w:sz w:val="20"/>
          <w:szCs w:val="20"/>
        </w:rPr>
        <w:t>Artists of the Creole Community</w:t>
      </w:r>
      <w:r w:rsidR="00C2052A">
        <w:rPr>
          <w:rFonts w:ascii="Times New Roman" w:eastAsia="Times New Roman" w:hAnsi="Times New Roman" w:cs="Times New Roman"/>
          <w:sz w:val="20"/>
          <w:szCs w:val="20"/>
        </w:rPr>
        <w:t>,</w:t>
      </w:r>
      <w:r w:rsidR="009441F9">
        <w:rPr>
          <w:rFonts w:ascii="Times New Roman" w:eastAsia="Times New Roman" w:hAnsi="Times New Roman" w:cs="Times New Roman"/>
          <w:sz w:val="20"/>
          <w:szCs w:val="20"/>
        </w:rPr>
        <w:t xml:space="preserve"> including </w:t>
      </w:r>
      <w:r w:rsidR="00E80397">
        <w:rPr>
          <w:rFonts w:ascii="Times New Roman" w:eastAsia="Times New Roman" w:hAnsi="Times New Roman" w:cs="Times New Roman"/>
          <w:sz w:val="20"/>
          <w:szCs w:val="20"/>
        </w:rPr>
        <w:t>Chagossians</w:t>
      </w:r>
      <w:r w:rsidR="00C2052A">
        <w:rPr>
          <w:rFonts w:ascii="Times New Roman" w:eastAsia="Times New Roman" w:hAnsi="Times New Roman" w:cs="Times New Roman"/>
          <w:sz w:val="20"/>
          <w:szCs w:val="20"/>
        </w:rPr>
        <w:t>,</w:t>
      </w:r>
      <w:r w:rsidR="00E80397" w:rsidRPr="00355223">
        <w:rPr>
          <w:rFonts w:ascii="Times New Roman" w:eastAsia="Times New Roman" w:hAnsi="Times New Roman" w:cs="Times New Roman"/>
          <w:sz w:val="20"/>
          <w:szCs w:val="20"/>
        </w:rPr>
        <w:t xml:space="preserve"> participate</w:t>
      </w:r>
      <w:r w:rsidRPr="00355223">
        <w:rPr>
          <w:rFonts w:ascii="Times New Roman" w:eastAsia="Times New Roman" w:hAnsi="Times New Roman" w:cs="Times New Roman"/>
          <w:sz w:val="20"/>
          <w:szCs w:val="20"/>
        </w:rPr>
        <w:t xml:space="preserve"> in activities organised in the context of the Festival Internasional Kreol (FIK)</w:t>
      </w:r>
      <w:r w:rsidR="00C2052A">
        <w:rPr>
          <w:rFonts w:ascii="Times New Roman" w:eastAsia="Times New Roman" w:hAnsi="Times New Roman" w:cs="Times New Roman"/>
          <w:sz w:val="20"/>
          <w:szCs w:val="20"/>
        </w:rPr>
        <w:t>,</w:t>
      </w:r>
      <w:r w:rsidRPr="00355223">
        <w:rPr>
          <w:rFonts w:ascii="Times New Roman" w:eastAsia="Times New Roman" w:hAnsi="Times New Roman" w:cs="Times New Roman"/>
          <w:sz w:val="20"/>
          <w:szCs w:val="20"/>
        </w:rPr>
        <w:t xml:space="preserve"> </w:t>
      </w:r>
      <w:r w:rsidR="00E80397" w:rsidRPr="00E80397">
        <w:rPr>
          <w:rFonts w:ascii="Times New Roman" w:eastAsia="Times New Roman" w:hAnsi="Times New Roman" w:cs="Times New Roman"/>
          <w:i/>
          <w:iCs/>
          <w:sz w:val="20"/>
          <w:szCs w:val="20"/>
        </w:rPr>
        <w:t>inter</w:t>
      </w:r>
      <w:r w:rsidR="00E80397">
        <w:rPr>
          <w:rFonts w:ascii="Times New Roman" w:eastAsia="Times New Roman" w:hAnsi="Times New Roman" w:cs="Times New Roman"/>
          <w:i/>
          <w:iCs/>
          <w:sz w:val="20"/>
          <w:szCs w:val="20"/>
        </w:rPr>
        <w:t xml:space="preserve"> </w:t>
      </w:r>
      <w:r w:rsidR="00E80397" w:rsidRPr="00E80397">
        <w:rPr>
          <w:rFonts w:ascii="Times New Roman" w:eastAsia="Times New Roman" w:hAnsi="Times New Roman" w:cs="Times New Roman"/>
          <w:i/>
          <w:iCs/>
          <w:sz w:val="20"/>
          <w:szCs w:val="20"/>
        </w:rPr>
        <w:t>alia</w:t>
      </w:r>
      <w:r w:rsidR="00E80397">
        <w:rPr>
          <w:rFonts w:ascii="Times New Roman" w:eastAsia="Times New Roman" w:hAnsi="Times New Roman" w:cs="Times New Roman"/>
          <w:sz w:val="20"/>
          <w:szCs w:val="20"/>
        </w:rPr>
        <w:t xml:space="preserve"> </w:t>
      </w:r>
      <w:r w:rsidRPr="00355223">
        <w:rPr>
          <w:rFonts w:ascii="Times New Roman" w:eastAsia="Times New Roman" w:hAnsi="Times New Roman" w:cs="Times New Roman"/>
          <w:sz w:val="20"/>
          <w:szCs w:val="20"/>
        </w:rPr>
        <w:t>such as Sware Konser</w:t>
      </w:r>
      <w:r w:rsidR="00C2052A">
        <w:rPr>
          <w:rFonts w:ascii="Times New Roman" w:eastAsia="Times New Roman" w:hAnsi="Times New Roman" w:cs="Times New Roman"/>
          <w:sz w:val="20"/>
          <w:szCs w:val="20"/>
        </w:rPr>
        <w:t xml:space="preserve"> and</w:t>
      </w:r>
      <w:r w:rsidRPr="00355223">
        <w:rPr>
          <w:rFonts w:ascii="Times New Roman" w:eastAsia="Times New Roman" w:hAnsi="Times New Roman" w:cs="Times New Roman"/>
          <w:sz w:val="20"/>
          <w:szCs w:val="20"/>
        </w:rPr>
        <w:t xml:space="preserve"> Sware Sega Tipik</w:t>
      </w:r>
      <w:r w:rsidR="00E80397">
        <w:rPr>
          <w:rFonts w:ascii="Times New Roman" w:eastAsia="Times New Roman" w:hAnsi="Times New Roman" w:cs="Times New Roman"/>
          <w:sz w:val="20"/>
          <w:szCs w:val="20"/>
        </w:rPr>
        <w:t xml:space="preserve">, </w:t>
      </w:r>
      <w:r w:rsidRPr="00355223">
        <w:rPr>
          <w:rFonts w:ascii="Times New Roman" w:eastAsia="Times New Roman" w:hAnsi="Times New Roman" w:cs="Times New Roman"/>
          <w:sz w:val="20"/>
          <w:szCs w:val="20"/>
        </w:rPr>
        <w:t>wherein artists are remunerated for their performances.</w:t>
      </w:r>
    </w:p>
    <w:p w14:paraId="10EB7D70" w14:textId="77777777" w:rsidR="00355223" w:rsidRPr="00355223" w:rsidRDefault="0035522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3F92C11F" w14:textId="62A99441" w:rsidR="00355223" w:rsidRPr="00355223"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55223">
        <w:rPr>
          <w:rFonts w:ascii="Times New Roman" w:eastAsia="Times New Roman" w:hAnsi="Times New Roman" w:cs="Times New Roman"/>
          <w:sz w:val="20"/>
          <w:szCs w:val="20"/>
        </w:rPr>
        <w:t xml:space="preserve">The Government of Mauritius is committed to safeguarding the </w:t>
      </w:r>
      <w:r w:rsidR="007B489C">
        <w:rPr>
          <w:rFonts w:ascii="Times New Roman" w:eastAsia="Times New Roman" w:hAnsi="Times New Roman" w:cs="Times New Roman"/>
          <w:sz w:val="20"/>
          <w:szCs w:val="20"/>
        </w:rPr>
        <w:t>‘</w:t>
      </w:r>
      <w:r w:rsidRPr="00355223">
        <w:rPr>
          <w:rFonts w:ascii="Times New Roman" w:eastAsia="Times New Roman" w:hAnsi="Times New Roman" w:cs="Times New Roman"/>
          <w:sz w:val="20"/>
          <w:szCs w:val="20"/>
        </w:rPr>
        <w:t>Sega Tambour Chagos</w:t>
      </w:r>
      <w:r w:rsidR="007B489C">
        <w:rPr>
          <w:rFonts w:ascii="Times New Roman" w:eastAsia="Times New Roman" w:hAnsi="Times New Roman" w:cs="Times New Roman"/>
          <w:sz w:val="20"/>
          <w:szCs w:val="20"/>
        </w:rPr>
        <w:t>’</w:t>
      </w:r>
      <w:r w:rsidRPr="00355223">
        <w:rPr>
          <w:rFonts w:ascii="Times New Roman" w:eastAsia="Times New Roman" w:hAnsi="Times New Roman" w:cs="Times New Roman"/>
          <w:sz w:val="20"/>
          <w:szCs w:val="20"/>
        </w:rPr>
        <w:t xml:space="preserve"> which was practised by Chagossians who were living in the Chagos Archipelago before their forcible removal.  In this regard, the Sega Tambour Chagos </w:t>
      </w:r>
      <w:r w:rsidR="004F12DD">
        <w:rPr>
          <w:rFonts w:ascii="Times New Roman" w:eastAsia="Times New Roman" w:hAnsi="Times New Roman" w:cs="Times New Roman"/>
          <w:sz w:val="20"/>
          <w:szCs w:val="20"/>
        </w:rPr>
        <w:t xml:space="preserve">was inscribed </w:t>
      </w:r>
      <w:r w:rsidRPr="00355223">
        <w:rPr>
          <w:rFonts w:ascii="Times New Roman" w:eastAsia="Times New Roman" w:hAnsi="Times New Roman" w:cs="Times New Roman"/>
          <w:sz w:val="20"/>
          <w:szCs w:val="20"/>
        </w:rPr>
        <w:t>on the List of Intangible Cultural Heritage in Need of Urgent Safeguarding</w:t>
      </w:r>
      <w:r w:rsidR="004F12DD">
        <w:rPr>
          <w:rFonts w:ascii="Times New Roman" w:eastAsia="Times New Roman" w:hAnsi="Times New Roman" w:cs="Times New Roman"/>
          <w:sz w:val="20"/>
          <w:szCs w:val="20"/>
        </w:rPr>
        <w:t xml:space="preserve"> in 2019.</w:t>
      </w:r>
    </w:p>
    <w:p w14:paraId="7C07A371" w14:textId="77777777" w:rsidR="00355223" w:rsidRPr="00355223" w:rsidRDefault="0035522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C161671" w14:textId="194E1C94" w:rsidR="00355223" w:rsidRPr="00355223" w:rsidRDefault="00355223" w:rsidP="006B5032">
      <w:pPr>
        <w:pStyle w:val="ListParagraph"/>
        <w:widowControl w:val="0"/>
        <w:numPr>
          <w:ilvl w:val="0"/>
          <w:numId w:val="2"/>
        </w:numPr>
        <w:autoSpaceDE w:val="0"/>
        <w:autoSpaceDN w:val="0"/>
        <w:spacing w:after="0" w:line="240" w:lineRule="auto"/>
        <w:ind w:hanging="720"/>
        <w:jc w:val="both"/>
        <w:rPr>
          <w:rFonts w:ascii="Times New Roman" w:eastAsia="Times New Roman" w:hAnsi="Times New Roman" w:cs="Times New Roman"/>
          <w:sz w:val="20"/>
          <w:szCs w:val="20"/>
        </w:rPr>
      </w:pPr>
      <w:r w:rsidRPr="00355223">
        <w:rPr>
          <w:rFonts w:ascii="Times New Roman" w:eastAsia="Times New Roman" w:hAnsi="Times New Roman" w:cs="Times New Roman"/>
          <w:sz w:val="20"/>
          <w:szCs w:val="20"/>
        </w:rPr>
        <w:t>The Government of Mauritius, through the N</w:t>
      </w:r>
      <w:r w:rsidR="004F12DD">
        <w:rPr>
          <w:rFonts w:ascii="Times New Roman" w:eastAsia="Times New Roman" w:hAnsi="Times New Roman" w:cs="Times New Roman"/>
          <w:sz w:val="20"/>
          <w:szCs w:val="20"/>
        </w:rPr>
        <w:t>HF</w:t>
      </w:r>
      <w:r w:rsidRPr="00355223">
        <w:rPr>
          <w:rFonts w:ascii="Times New Roman" w:eastAsia="Times New Roman" w:hAnsi="Times New Roman" w:cs="Times New Roman"/>
          <w:sz w:val="20"/>
          <w:szCs w:val="20"/>
        </w:rPr>
        <w:t>, has ensured that the Chagossian community is engaged in the safeguard of the Sega Tambour Chagos</w:t>
      </w:r>
      <w:r w:rsidR="00427993">
        <w:rPr>
          <w:rFonts w:ascii="Times New Roman" w:eastAsia="Times New Roman" w:hAnsi="Times New Roman" w:cs="Times New Roman"/>
          <w:sz w:val="20"/>
          <w:szCs w:val="20"/>
        </w:rPr>
        <w:t xml:space="preserve"> and</w:t>
      </w:r>
      <w:r w:rsidRPr="00355223">
        <w:rPr>
          <w:rFonts w:ascii="Times New Roman" w:eastAsia="Times New Roman" w:hAnsi="Times New Roman" w:cs="Times New Roman"/>
          <w:sz w:val="20"/>
          <w:szCs w:val="20"/>
        </w:rPr>
        <w:t xml:space="preserve"> </w:t>
      </w:r>
      <w:r w:rsidR="00C76D29">
        <w:rPr>
          <w:rFonts w:ascii="Times New Roman" w:eastAsia="Times New Roman" w:hAnsi="Times New Roman" w:cs="Times New Roman"/>
          <w:sz w:val="20"/>
          <w:szCs w:val="20"/>
        </w:rPr>
        <w:t xml:space="preserve">has </w:t>
      </w:r>
      <w:r w:rsidRPr="00355223">
        <w:rPr>
          <w:rFonts w:ascii="Times New Roman" w:eastAsia="Times New Roman" w:hAnsi="Times New Roman" w:cs="Times New Roman"/>
          <w:sz w:val="20"/>
          <w:szCs w:val="20"/>
        </w:rPr>
        <w:t>provided financial and other logistic support to the Chagossian Welfare Fund to sensiti</w:t>
      </w:r>
      <w:r w:rsidR="004F12DD">
        <w:rPr>
          <w:rFonts w:ascii="Times New Roman" w:eastAsia="Times New Roman" w:hAnsi="Times New Roman" w:cs="Times New Roman"/>
          <w:sz w:val="20"/>
          <w:szCs w:val="20"/>
        </w:rPr>
        <w:t>s</w:t>
      </w:r>
      <w:r w:rsidRPr="00355223">
        <w:rPr>
          <w:rFonts w:ascii="Times New Roman" w:eastAsia="Times New Roman" w:hAnsi="Times New Roman" w:cs="Times New Roman"/>
          <w:sz w:val="20"/>
          <w:szCs w:val="20"/>
        </w:rPr>
        <w:t>e the youths about the importance of this heritage.  Apart from the elder generations of Chagossians, there is a group of young Chagossians, ‘Zenerasion Chagossian Group’, which also performs the Sega Tambour Chagos.  In October 2021, two Tambour Chagos schools were launched to give Chagossian children and youths exposure to the Sega Tambour Chagos.  Consultative workshops and meetings have also been organi</w:t>
      </w:r>
      <w:r w:rsidR="001C2846">
        <w:rPr>
          <w:rFonts w:ascii="Times New Roman" w:eastAsia="Times New Roman" w:hAnsi="Times New Roman" w:cs="Times New Roman"/>
          <w:sz w:val="20"/>
          <w:szCs w:val="20"/>
        </w:rPr>
        <w:t>s</w:t>
      </w:r>
      <w:r w:rsidRPr="00355223">
        <w:rPr>
          <w:rFonts w:ascii="Times New Roman" w:eastAsia="Times New Roman" w:hAnsi="Times New Roman" w:cs="Times New Roman"/>
          <w:sz w:val="20"/>
          <w:szCs w:val="20"/>
        </w:rPr>
        <w:t xml:space="preserve">ed on the safeguarding, transmission and promotion of the Sega Tambour Chagos. </w:t>
      </w:r>
    </w:p>
    <w:p w14:paraId="0667D894" w14:textId="77777777" w:rsidR="00355223" w:rsidRPr="00355223" w:rsidRDefault="00355223" w:rsidP="006B5032">
      <w:pPr>
        <w:pStyle w:val="ListParagraph"/>
        <w:widowControl w:val="0"/>
        <w:autoSpaceDE w:val="0"/>
        <w:autoSpaceDN w:val="0"/>
        <w:spacing w:after="0" w:line="240" w:lineRule="auto"/>
        <w:jc w:val="both"/>
        <w:rPr>
          <w:rFonts w:ascii="Times New Roman" w:eastAsia="Times New Roman" w:hAnsi="Times New Roman" w:cs="Times New Roman"/>
          <w:sz w:val="20"/>
          <w:szCs w:val="20"/>
        </w:rPr>
      </w:pPr>
    </w:p>
    <w:p w14:paraId="45CFAE17" w14:textId="575D1677" w:rsidR="006614D4" w:rsidRDefault="00355223" w:rsidP="001C2846">
      <w:pPr>
        <w:pStyle w:val="ListParagraph"/>
        <w:widowControl w:val="0"/>
        <w:numPr>
          <w:ilvl w:val="0"/>
          <w:numId w:val="2"/>
        </w:numPr>
        <w:autoSpaceDE w:val="0"/>
        <w:autoSpaceDN w:val="0"/>
        <w:spacing w:after="0" w:line="240" w:lineRule="auto"/>
        <w:ind w:hanging="720"/>
        <w:jc w:val="both"/>
      </w:pPr>
      <w:r w:rsidRPr="001C2846">
        <w:rPr>
          <w:rFonts w:ascii="Times New Roman" w:eastAsia="Times New Roman" w:hAnsi="Times New Roman" w:cs="Times New Roman"/>
          <w:sz w:val="20"/>
          <w:szCs w:val="20"/>
        </w:rPr>
        <w:t>Following the holding of a workshop in Mauritius in February 2024 on the establishment of t</w:t>
      </w:r>
      <w:r w:rsidR="00365CE2">
        <w:rPr>
          <w:rFonts w:ascii="Times New Roman" w:eastAsia="Times New Roman" w:hAnsi="Times New Roman" w:cs="Times New Roman"/>
          <w:sz w:val="20"/>
          <w:szCs w:val="20"/>
        </w:rPr>
        <w:t>he</w:t>
      </w:r>
      <w:r w:rsidR="00365CE2" w:rsidRPr="001C2846">
        <w:rPr>
          <w:rFonts w:ascii="Times New Roman" w:eastAsia="Times New Roman" w:hAnsi="Times New Roman" w:cs="Times New Roman"/>
          <w:sz w:val="20"/>
          <w:szCs w:val="20"/>
        </w:rPr>
        <w:t xml:space="preserve"> </w:t>
      </w:r>
      <w:r w:rsidRPr="001C2846">
        <w:rPr>
          <w:rFonts w:ascii="Times New Roman" w:eastAsia="Times New Roman" w:hAnsi="Times New Roman" w:cs="Times New Roman"/>
          <w:sz w:val="20"/>
          <w:szCs w:val="20"/>
        </w:rPr>
        <w:t xml:space="preserve">CAMPA, the need to establish a Cultural Working Group aimed at fully involving </w:t>
      </w:r>
      <w:r w:rsidR="00C76D29">
        <w:rPr>
          <w:rFonts w:ascii="Times New Roman" w:eastAsia="Times New Roman" w:hAnsi="Times New Roman" w:cs="Times New Roman"/>
          <w:sz w:val="20"/>
          <w:szCs w:val="20"/>
        </w:rPr>
        <w:t xml:space="preserve">the </w:t>
      </w:r>
      <w:r w:rsidRPr="001C2846">
        <w:rPr>
          <w:rFonts w:ascii="Times New Roman" w:eastAsia="Times New Roman" w:hAnsi="Times New Roman" w:cs="Times New Roman"/>
          <w:sz w:val="20"/>
          <w:szCs w:val="20"/>
        </w:rPr>
        <w:t>Chagossian community in the process of preserving and promoting the traditions and cultural heritage of that community and fostering a sense of connection to their place of birth was fully recognised.  That Group will, in the process of establishing and managing the CAMPA, be documenting the cultural heritage and traditional ecological knowledge of the community and this will be integrated in that process.</w:t>
      </w:r>
    </w:p>
    <w:sectPr w:rsidR="006614D4" w:rsidSect="00C44F2C">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080D1" w14:textId="77777777" w:rsidR="009B2C2D" w:rsidRDefault="009B2C2D">
      <w:pPr>
        <w:spacing w:after="0" w:line="240" w:lineRule="auto"/>
      </w:pPr>
      <w:r>
        <w:separator/>
      </w:r>
    </w:p>
  </w:endnote>
  <w:endnote w:type="continuationSeparator" w:id="0">
    <w:p w14:paraId="0C694EE6" w14:textId="77777777" w:rsidR="009B2C2D" w:rsidRDefault="009B2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5311582"/>
      <w:docPartObj>
        <w:docPartGallery w:val="Page Numbers (Bottom of Page)"/>
        <w:docPartUnique/>
      </w:docPartObj>
    </w:sdtPr>
    <w:sdtEndPr>
      <w:rPr>
        <w:noProof/>
      </w:rPr>
    </w:sdtEndPr>
    <w:sdtContent>
      <w:p w14:paraId="79219A2F" w14:textId="3B743A33" w:rsidR="00033355" w:rsidRDefault="000333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FE7E75" w14:textId="77777777" w:rsidR="00122DAC" w:rsidRDefault="00122D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9CBE0" w14:textId="77777777" w:rsidR="009B2C2D" w:rsidRDefault="009B2C2D">
      <w:pPr>
        <w:spacing w:after="0" w:line="240" w:lineRule="auto"/>
      </w:pPr>
      <w:r>
        <w:separator/>
      </w:r>
    </w:p>
  </w:footnote>
  <w:footnote w:type="continuationSeparator" w:id="0">
    <w:p w14:paraId="6F4F2667" w14:textId="77777777" w:rsidR="009B2C2D" w:rsidRDefault="009B2C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F3040"/>
    <w:multiLevelType w:val="hybridMultilevel"/>
    <w:tmpl w:val="70FE4A30"/>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 w15:restartNumberingAfterBreak="0">
    <w:nsid w:val="3281415C"/>
    <w:multiLevelType w:val="hybridMultilevel"/>
    <w:tmpl w:val="664CE354"/>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 w15:restartNumberingAfterBreak="0">
    <w:nsid w:val="416628FD"/>
    <w:multiLevelType w:val="hybridMultilevel"/>
    <w:tmpl w:val="E2A21910"/>
    <w:lvl w:ilvl="0" w:tplc="20000017">
      <w:start w:val="1"/>
      <w:numFmt w:val="lowerLetter"/>
      <w:lvlText w:val="%1)"/>
      <w:lvlJc w:val="left"/>
      <w:pPr>
        <w:ind w:left="720" w:hanging="360"/>
      </w:pPr>
    </w:lvl>
    <w:lvl w:ilvl="1" w:tplc="20000017">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0EF002F"/>
    <w:multiLevelType w:val="hybridMultilevel"/>
    <w:tmpl w:val="525C19DA"/>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4" w15:restartNumberingAfterBreak="0">
    <w:nsid w:val="69A23C2D"/>
    <w:multiLevelType w:val="hybridMultilevel"/>
    <w:tmpl w:val="2EF25BBA"/>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76A60E32"/>
    <w:multiLevelType w:val="hybridMultilevel"/>
    <w:tmpl w:val="99AC0A1E"/>
    <w:lvl w:ilvl="0" w:tplc="63CE5270">
      <w:start w:val="1"/>
      <w:numFmt w:val="decimal"/>
      <w:lvlText w:val="%1."/>
      <w:lvlJc w:val="left"/>
      <w:pPr>
        <w:ind w:left="720" w:hanging="360"/>
      </w:pPr>
      <w:rPr>
        <w:rFonts w:ascii="Times New Roman" w:hAnsi="Times New Roman" w:cs="Times New Roman" w:hint="default"/>
        <w:b w:val="0"/>
        <w:bCs w:val="0"/>
        <w:color w:val="auto"/>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784A7FAE"/>
    <w:multiLevelType w:val="hybridMultilevel"/>
    <w:tmpl w:val="09124778"/>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num w:numId="1" w16cid:durableId="806364400">
    <w:abstractNumId w:val="4"/>
  </w:num>
  <w:num w:numId="2" w16cid:durableId="1072004239">
    <w:abstractNumId w:val="5"/>
  </w:num>
  <w:num w:numId="3" w16cid:durableId="1593733145">
    <w:abstractNumId w:val="2"/>
  </w:num>
  <w:num w:numId="4" w16cid:durableId="1828011255">
    <w:abstractNumId w:val="0"/>
  </w:num>
  <w:num w:numId="5" w16cid:durableId="43413906">
    <w:abstractNumId w:val="1"/>
  </w:num>
  <w:num w:numId="6" w16cid:durableId="1134756027">
    <w:abstractNumId w:val="6"/>
  </w:num>
  <w:num w:numId="7" w16cid:durableId="52783556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DAC"/>
    <w:rsid w:val="00003124"/>
    <w:rsid w:val="00003F53"/>
    <w:rsid w:val="0000515B"/>
    <w:rsid w:val="00007D13"/>
    <w:rsid w:val="00013A51"/>
    <w:rsid w:val="00015CCD"/>
    <w:rsid w:val="00021CAF"/>
    <w:rsid w:val="00027230"/>
    <w:rsid w:val="00027F08"/>
    <w:rsid w:val="00031C24"/>
    <w:rsid w:val="000329B5"/>
    <w:rsid w:val="00033355"/>
    <w:rsid w:val="000334D5"/>
    <w:rsid w:val="00037DD4"/>
    <w:rsid w:val="00037FB6"/>
    <w:rsid w:val="000421BA"/>
    <w:rsid w:val="00043D97"/>
    <w:rsid w:val="000461DB"/>
    <w:rsid w:val="00050D86"/>
    <w:rsid w:val="00051B34"/>
    <w:rsid w:val="00057DD3"/>
    <w:rsid w:val="000601DF"/>
    <w:rsid w:val="00061A0B"/>
    <w:rsid w:val="00064295"/>
    <w:rsid w:val="00064BEA"/>
    <w:rsid w:val="00065E77"/>
    <w:rsid w:val="000734DB"/>
    <w:rsid w:val="000765A8"/>
    <w:rsid w:val="0007756F"/>
    <w:rsid w:val="000850A8"/>
    <w:rsid w:val="00095BD0"/>
    <w:rsid w:val="000A1689"/>
    <w:rsid w:val="000B2F3E"/>
    <w:rsid w:val="000B4A42"/>
    <w:rsid w:val="000B6B0A"/>
    <w:rsid w:val="000C0493"/>
    <w:rsid w:val="000C2792"/>
    <w:rsid w:val="000C7AFC"/>
    <w:rsid w:val="000D054E"/>
    <w:rsid w:val="000D6F26"/>
    <w:rsid w:val="000E042D"/>
    <w:rsid w:val="000E3F63"/>
    <w:rsid w:val="000E67B5"/>
    <w:rsid w:val="000E711D"/>
    <w:rsid w:val="000F10D4"/>
    <w:rsid w:val="000F2267"/>
    <w:rsid w:val="000F240C"/>
    <w:rsid w:val="000F6556"/>
    <w:rsid w:val="0010196D"/>
    <w:rsid w:val="00103A51"/>
    <w:rsid w:val="00103EE9"/>
    <w:rsid w:val="00111B51"/>
    <w:rsid w:val="00122DAC"/>
    <w:rsid w:val="00124486"/>
    <w:rsid w:val="00126B7C"/>
    <w:rsid w:val="0013208D"/>
    <w:rsid w:val="00133C94"/>
    <w:rsid w:val="00142190"/>
    <w:rsid w:val="0015110B"/>
    <w:rsid w:val="00151BBE"/>
    <w:rsid w:val="00152A4C"/>
    <w:rsid w:val="001531D0"/>
    <w:rsid w:val="00157EC6"/>
    <w:rsid w:val="001627D5"/>
    <w:rsid w:val="0017048F"/>
    <w:rsid w:val="0018038D"/>
    <w:rsid w:val="00192BF9"/>
    <w:rsid w:val="00195219"/>
    <w:rsid w:val="00196487"/>
    <w:rsid w:val="001974A7"/>
    <w:rsid w:val="00197658"/>
    <w:rsid w:val="001978AD"/>
    <w:rsid w:val="001A6D6A"/>
    <w:rsid w:val="001A70AD"/>
    <w:rsid w:val="001A761E"/>
    <w:rsid w:val="001B346B"/>
    <w:rsid w:val="001B4095"/>
    <w:rsid w:val="001C2846"/>
    <w:rsid w:val="001C3191"/>
    <w:rsid w:val="001C5DEF"/>
    <w:rsid w:val="001D53E1"/>
    <w:rsid w:val="001D54D9"/>
    <w:rsid w:val="001E1284"/>
    <w:rsid w:val="001F0AD3"/>
    <w:rsid w:val="001F154D"/>
    <w:rsid w:val="001F5648"/>
    <w:rsid w:val="001F7F7D"/>
    <w:rsid w:val="002012EB"/>
    <w:rsid w:val="002019AD"/>
    <w:rsid w:val="002039C8"/>
    <w:rsid w:val="00205758"/>
    <w:rsid w:val="002063BA"/>
    <w:rsid w:val="00210A6E"/>
    <w:rsid w:val="00212B3B"/>
    <w:rsid w:val="00213C70"/>
    <w:rsid w:val="00225275"/>
    <w:rsid w:val="002254CE"/>
    <w:rsid w:val="002271FD"/>
    <w:rsid w:val="00233294"/>
    <w:rsid w:val="00233F44"/>
    <w:rsid w:val="00270016"/>
    <w:rsid w:val="002710DB"/>
    <w:rsid w:val="00271B57"/>
    <w:rsid w:val="00275807"/>
    <w:rsid w:val="0028070C"/>
    <w:rsid w:val="00283339"/>
    <w:rsid w:val="0028793B"/>
    <w:rsid w:val="00293264"/>
    <w:rsid w:val="00296904"/>
    <w:rsid w:val="002A07FC"/>
    <w:rsid w:val="002B2A23"/>
    <w:rsid w:val="002B5F4A"/>
    <w:rsid w:val="002C6BFE"/>
    <w:rsid w:val="002D016D"/>
    <w:rsid w:val="002D3A42"/>
    <w:rsid w:val="002D3B11"/>
    <w:rsid w:val="002D4582"/>
    <w:rsid w:val="002E047D"/>
    <w:rsid w:val="002E12E9"/>
    <w:rsid w:val="002E479A"/>
    <w:rsid w:val="002F50EC"/>
    <w:rsid w:val="002F5B97"/>
    <w:rsid w:val="002F661C"/>
    <w:rsid w:val="0030089D"/>
    <w:rsid w:val="00304052"/>
    <w:rsid w:val="0031103F"/>
    <w:rsid w:val="00311480"/>
    <w:rsid w:val="00313751"/>
    <w:rsid w:val="00315AE7"/>
    <w:rsid w:val="003173BA"/>
    <w:rsid w:val="0032648F"/>
    <w:rsid w:val="003273D6"/>
    <w:rsid w:val="00327D23"/>
    <w:rsid w:val="003309B2"/>
    <w:rsid w:val="00330DC0"/>
    <w:rsid w:val="00334D18"/>
    <w:rsid w:val="00344830"/>
    <w:rsid w:val="00350F16"/>
    <w:rsid w:val="00355223"/>
    <w:rsid w:val="00355E72"/>
    <w:rsid w:val="003578A7"/>
    <w:rsid w:val="00361406"/>
    <w:rsid w:val="003632E0"/>
    <w:rsid w:val="00365426"/>
    <w:rsid w:val="00365CE2"/>
    <w:rsid w:val="00365DA1"/>
    <w:rsid w:val="0036719C"/>
    <w:rsid w:val="003672C6"/>
    <w:rsid w:val="003716CA"/>
    <w:rsid w:val="003722F7"/>
    <w:rsid w:val="003766EE"/>
    <w:rsid w:val="0038246F"/>
    <w:rsid w:val="00383926"/>
    <w:rsid w:val="00391D2A"/>
    <w:rsid w:val="003A59BF"/>
    <w:rsid w:val="003A7B21"/>
    <w:rsid w:val="003B39AC"/>
    <w:rsid w:val="003B5F55"/>
    <w:rsid w:val="003B6A8D"/>
    <w:rsid w:val="003C4D31"/>
    <w:rsid w:val="003D0946"/>
    <w:rsid w:val="003D4FF5"/>
    <w:rsid w:val="003D72CD"/>
    <w:rsid w:val="003E1826"/>
    <w:rsid w:val="003F2058"/>
    <w:rsid w:val="00411DC5"/>
    <w:rsid w:val="00413BFD"/>
    <w:rsid w:val="00427993"/>
    <w:rsid w:val="00431ACF"/>
    <w:rsid w:val="0044426D"/>
    <w:rsid w:val="0045391E"/>
    <w:rsid w:val="004557B3"/>
    <w:rsid w:val="00461841"/>
    <w:rsid w:val="00462A08"/>
    <w:rsid w:val="00464F24"/>
    <w:rsid w:val="004710FC"/>
    <w:rsid w:val="00492B65"/>
    <w:rsid w:val="00495E59"/>
    <w:rsid w:val="004A4609"/>
    <w:rsid w:val="004B1C28"/>
    <w:rsid w:val="004B3FEF"/>
    <w:rsid w:val="004B601D"/>
    <w:rsid w:val="004C115E"/>
    <w:rsid w:val="004C6F08"/>
    <w:rsid w:val="004D1064"/>
    <w:rsid w:val="004D1802"/>
    <w:rsid w:val="004D23B9"/>
    <w:rsid w:val="004D334A"/>
    <w:rsid w:val="004D46EE"/>
    <w:rsid w:val="004E5354"/>
    <w:rsid w:val="004F12DD"/>
    <w:rsid w:val="004F21C9"/>
    <w:rsid w:val="004F40D6"/>
    <w:rsid w:val="0050036F"/>
    <w:rsid w:val="00513823"/>
    <w:rsid w:val="00515565"/>
    <w:rsid w:val="005166AD"/>
    <w:rsid w:val="00521ADF"/>
    <w:rsid w:val="0052593B"/>
    <w:rsid w:val="005302E5"/>
    <w:rsid w:val="00532512"/>
    <w:rsid w:val="005368FD"/>
    <w:rsid w:val="00540639"/>
    <w:rsid w:val="00540C90"/>
    <w:rsid w:val="00541F51"/>
    <w:rsid w:val="00542922"/>
    <w:rsid w:val="00542D4B"/>
    <w:rsid w:val="00543490"/>
    <w:rsid w:val="00545192"/>
    <w:rsid w:val="00546BC2"/>
    <w:rsid w:val="00546D66"/>
    <w:rsid w:val="0055748A"/>
    <w:rsid w:val="00557B97"/>
    <w:rsid w:val="005631A9"/>
    <w:rsid w:val="00565822"/>
    <w:rsid w:val="005745EE"/>
    <w:rsid w:val="00575F3D"/>
    <w:rsid w:val="00576F1F"/>
    <w:rsid w:val="00583A28"/>
    <w:rsid w:val="00590496"/>
    <w:rsid w:val="005907B6"/>
    <w:rsid w:val="00596C61"/>
    <w:rsid w:val="005A4802"/>
    <w:rsid w:val="005A6E8B"/>
    <w:rsid w:val="005A7D6F"/>
    <w:rsid w:val="005B12CB"/>
    <w:rsid w:val="005B377C"/>
    <w:rsid w:val="005B668A"/>
    <w:rsid w:val="005B78C0"/>
    <w:rsid w:val="005C65EC"/>
    <w:rsid w:val="005D4604"/>
    <w:rsid w:val="005D6DA8"/>
    <w:rsid w:val="005E564F"/>
    <w:rsid w:val="005F055A"/>
    <w:rsid w:val="005F4E4B"/>
    <w:rsid w:val="005F55C3"/>
    <w:rsid w:val="00600BEE"/>
    <w:rsid w:val="00604CD7"/>
    <w:rsid w:val="006055E7"/>
    <w:rsid w:val="006100DE"/>
    <w:rsid w:val="00612530"/>
    <w:rsid w:val="0061746A"/>
    <w:rsid w:val="006217EA"/>
    <w:rsid w:val="00621884"/>
    <w:rsid w:val="00621B21"/>
    <w:rsid w:val="00622D49"/>
    <w:rsid w:val="00624E16"/>
    <w:rsid w:val="00634C4D"/>
    <w:rsid w:val="00642E5E"/>
    <w:rsid w:val="00642F85"/>
    <w:rsid w:val="00643956"/>
    <w:rsid w:val="00646BB6"/>
    <w:rsid w:val="00647EA0"/>
    <w:rsid w:val="00651808"/>
    <w:rsid w:val="00653560"/>
    <w:rsid w:val="0066002F"/>
    <w:rsid w:val="006604E7"/>
    <w:rsid w:val="006614D4"/>
    <w:rsid w:val="00664FDF"/>
    <w:rsid w:val="00680FF1"/>
    <w:rsid w:val="00681B18"/>
    <w:rsid w:val="00685C62"/>
    <w:rsid w:val="0069216A"/>
    <w:rsid w:val="00692406"/>
    <w:rsid w:val="00694AA5"/>
    <w:rsid w:val="006B5032"/>
    <w:rsid w:val="006B662D"/>
    <w:rsid w:val="006C793D"/>
    <w:rsid w:val="006E3E21"/>
    <w:rsid w:val="006E4B20"/>
    <w:rsid w:val="00702BC2"/>
    <w:rsid w:val="00705637"/>
    <w:rsid w:val="00705BC8"/>
    <w:rsid w:val="00705D1E"/>
    <w:rsid w:val="0071620D"/>
    <w:rsid w:val="00727A5B"/>
    <w:rsid w:val="00731952"/>
    <w:rsid w:val="0073333D"/>
    <w:rsid w:val="00736448"/>
    <w:rsid w:val="00737F45"/>
    <w:rsid w:val="007520B6"/>
    <w:rsid w:val="0075528D"/>
    <w:rsid w:val="007619FA"/>
    <w:rsid w:val="00762406"/>
    <w:rsid w:val="007673D6"/>
    <w:rsid w:val="00771862"/>
    <w:rsid w:val="00772716"/>
    <w:rsid w:val="007757DA"/>
    <w:rsid w:val="007842A6"/>
    <w:rsid w:val="00784703"/>
    <w:rsid w:val="00792A06"/>
    <w:rsid w:val="00795EC9"/>
    <w:rsid w:val="007A2CDE"/>
    <w:rsid w:val="007B11A8"/>
    <w:rsid w:val="007B1F4F"/>
    <w:rsid w:val="007B28DC"/>
    <w:rsid w:val="007B4396"/>
    <w:rsid w:val="007B489C"/>
    <w:rsid w:val="007B7E5C"/>
    <w:rsid w:val="007C0839"/>
    <w:rsid w:val="007C7ACD"/>
    <w:rsid w:val="007D487E"/>
    <w:rsid w:val="007D55BA"/>
    <w:rsid w:val="007E41D7"/>
    <w:rsid w:val="007E4F18"/>
    <w:rsid w:val="007E5369"/>
    <w:rsid w:val="007F0AFE"/>
    <w:rsid w:val="007F4566"/>
    <w:rsid w:val="007F4EAA"/>
    <w:rsid w:val="00800BC3"/>
    <w:rsid w:val="0080275D"/>
    <w:rsid w:val="00806D72"/>
    <w:rsid w:val="00825044"/>
    <w:rsid w:val="00834F88"/>
    <w:rsid w:val="00837040"/>
    <w:rsid w:val="008434C4"/>
    <w:rsid w:val="008559B6"/>
    <w:rsid w:val="0085634C"/>
    <w:rsid w:val="00863219"/>
    <w:rsid w:val="00870626"/>
    <w:rsid w:val="00875D71"/>
    <w:rsid w:val="008761E3"/>
    <w:rsid w:val="0088259B"/>
    <w:rsid w:val="00883FE0"/>
    <w:rsid w:val="008851C9"/>
    <w:rsid w:val="00887660"/>
    <w:rsid w:val="00887ECF"/>
    <w:rsid w:val="008910B5"/>
    <w:rsid w:val="00892DCA"/>
    <w:rsid w:val="00894141"/>
    <w:rsid w:val="00895601"/>
    <w:rsid w:val="00896A38"/>
    <w:rsid w:val="00896BD0"/>
    <w:rsid w:val="008A0642"/>
    <w:rsid w:val="008A18FE"/>
    <w:rsid w:val="008A23FE"/>
    <w:rsid w:val="008A65D7"/>
    <w:rsid w:val="008B4456"/>
    <w:rsid w:val="008B79AD"/>
    <w:rsid w:val="008C3649"/>
    <w:rsid w:val="008C62AF"/>
    <w:rsid w:val="008C6C92"/>
    <w:rsid w:val="008C7A11"/>
    <w:rsid w:val="008D10A6"/>
    <w:rsid w:val="008D3EDE"/>
    <w:rsid w:val="008D5BDA"/>
    <w:rsid w:val="008E3F23"/>
    <w:rsid w:val="008E62C5"/>
    <w:rsid w:val="008F489A"/>
    <w:rsid w:val="008F4920"/>
    <w:rsid w:val="00911731"/>
    <w:rsid w:val="00923DFE"/>
    <w:rsid w:val="00924CED"/>
    <w:rsid w:val="00924FD6"/>
    <w:rsid w:val="00925125"/>
    <w:rsid w:val="00925282"/>
    <w:rsid w:val="00930AE2"/>
    <w:rsid w:val="009417B0"/>
    <w:rsid w:val="009441F9"/>
    <w:rsid w:val="009572E6"/>
    <w:rsid w:val="009577F3"/>
    <w:rsid w:val="00960773"/>
    <w:rsid w:val="00960B6E"/>
    <w:rsid w:val="009618E5"/>
    <w:rsid w:val="00962D2C"/>
    <w:rsid w:val="009635B1"/>
    <w:rsid w:val="00966D43"/>
    <w:rsid w:val="00966EA4"/>
    <w:rsid w:val="009731F6"/>
    <w:rsid w:val="00973956"/>
    <w:rsid w:val="00984901"/>
    <w:rsid w:val="0098539D"/>
    <w:rsid w:val="00986B5A"/>
    <w:rsid w:val="00987234"/>
    <w:rsid w:val="009920AD"/>
    <w:rsid w:val="00994BD2"/>
    <w:rsid w:val="009A208F"/>
    <w:rsid w:val="009A503C"/>
    <w:rsid w:val="009B1054"/>
    <w:rsid w:val="009B2C2D"/>
    <w:rsid w:val="009B2E75"/>
    <w:rsid w:val="009B4C7F"/>
    <w:rsid w:val="009B6327"/>
    <w:rsid w:val="009B6678"/>
    <w:rsid w:val="009C659F"/>
    <w:rsid w:val="009D20DD"/>
    <w:rsid w:val="009D2409"/>
    <w:rsid w:val="009D7060"/>
    <w:rsid w:val="00A0737A"/>
    <w:rsid w:val="00A14164"/>
    <w:rsid w:val="00A21BE7"/>
    <w:rsid w:val="00A221E0"/>
    <w:rsid w:val="00A25B4C"/>
    <w:rsid w:val="00A260B6"/>
    <w:rsid w:val="00A265A8"/>
    <w:rsid w:val="00A37659"/>
    <w:rsid w:val="00A44845"/>
    <w:rsid w:val="00A451FF"/>
    <w:rsid w:val="00A465D8"/>
    <w:rsid w:val="00A46697"/>
    <w:rsid w:val="00A516E9"/>
    <w:rsid w:val="00A5580B"/>
    <w:rsid w:val="00A55BCA"/>
    <w:rsid w:val="00A6089C"/>
    <w:rsid w:val="00A613AD"/>
    <w:rsid w:val="00A61AC7"/>
    <w:rsid w:val="00A634BA"/>
    <w:rsid w:val="00A736DD"/>
    <w:rsid w:val="00A74079"/>
    <w:rsid w:val="00A765EC"/>
    <w:rsid w:val="00A85371"/>
    <w:rsid w:val="00AA00F0"/>
    <w:rsid w:val="00AA2CD7"/>
    <w:rsid w:val="00AB1384"/>
    <w:rsid w:val="00AB5873"/>
    <w:rsid w:val="00AD7587"/>
    <w:rsid w:val="00AE43A7"/>
    <w:rsid w:val="00AE6440"/>
    <w:rsid w:val="00AE74A3"/>
    <w:rsid w:val="00AE7851"/>
    <w:rsid w:val="00AF0C54"/>
    <w:rsid w:val="00AF567B"/>
    <w:rsid w:val="00AF6748"/>
    <w:rsid w:val="00B01DB0"/>
    <w:rsid w:val="00B05C8A"/>
    <w:rsid w:val="00B1358B"/>
    <w:rsid w:val="00B15609"/>
    <w:rsid w:val="00B16A4A"/>
    <w:rsid w:val="00B223EE"/>
    <w:rsid w:val="00B259B9"/>
    <w:rsid w:val="00B2759A"/>
    <w:rsid w:val="00B279F9"/>
    <w:rsid w:val="00B3794E"/>
    <w:rsid w:val="00B40445"/>
    <w:rsid w:val="00B41C6B"/>
    <w:rsid w:val="00B43F9E"/>
    <w:rsid w:val="00B47A99"/>
    <w:rsid w:val="00B51080"/>
    <w:rsid w:val="00B6657A"/>
    <w:rsid w:val="00B672E4"/>
    <w:rsid w:val="00B700F2"/>
    <w:rsid w:val="00B74FFF"/>
    <w:rsid w:val="00B772F5"/>
    <w:rsid w:val="00B82485"/>
    <w:rsid w:val="00B95FEF"/>
    <w:rsid w:val="00B96802"/>
    <w:rsid w:val="00BA1448"/>
    <w:rsid w:val="00BA2698"/>
    <w:rsid w:val="00BA29BC"/>
    <w:rsid w:val="00BA2F18"/>
    <w:rsid w:val="00BA48B3"/>
    <w:rsid w:val="00BC2A6B"/>
    <w:rsid w:val="00BC3F1D"/>
    <w:rsid w:val="00BD4A87"/>
    <w:rsid w:val="00BE1D32"/>
    <w:rsid w:val="00BE3B6C"/>
    <w:rsid w:val="00BE44AE"/>
    <w:rsid w:val="00BE78EC"/>
    <w:rsid w:val="00BF3670"/>
    <w:rsid w:val="00BF53E9"/>
    <w:rsid w:val="00BF7E2A"/>
    <w:rsid w:val="00C07B3D"/>
    <w:rsid w:val="00C204B0"/>
    <w:rsid w:val="00C2052A"/>
    <w:rsid w:val="00C207ED"/>
    <w:rsid w:val="00C27832"/>
    <w:rsid w:val="00C310C4"/>
    <w:rsid w:val="00C338F6"/>
    <w:rsid w:val="00C35E10"/>
    <w:rsid w:val="00C36939"/>
    <w:rsid w:val="00C36B58"/>
    <w:rsid w:val="00C402F9"/>
    <w:rsid w:val="00C44F2C"/>
    <w:rsid w:val="00C460EF"/>
    <w:rsid w:val="00C4632B"/>
    <w:rsid w:val="00C55D11"/>
    <w:rsid w:val="00C5776F"/>
    <w:rsid w:val="00C612DE"/>
    <w:rsid w:val="00C61EE7"/>
    <w:rsid w:val="00C62D2D"/>
    <w:rsid w:val="00C71376"/>
    <w:rsid w:val="00C76C37"/>
    <w:rsid w:val="00C76D29"/>
    <w:rsid w:val="00C7723D"/>
    <w:rsid w:val="00C83809"/>
    <w:rsid w:val="00C90780"/>
    <w:rsid w:val="00C942BB"/>
    <w:rsid w:val="00C973B3"/>
    <w:rsid w:val="00CA2BD2"/>
    <w:rsid w:val="00CA6C02"/>
    <w:rsid w:val="00CA7364"/>
    <w:rsid w:val="00CA7F59"/>
    <w:rsid w:val="00CC4EE5"/>
    <w:rsid w:val="00CC5440"/>
    <w:rsid w:val="00CD513F"/>
    <w:rsid w:val="00CD540A"/>
    <w:rsid w:val="00CD7EB9"/>
    <w:rsid w:val="00CE0292"/>
    <w:rsid w:val="00CE0F13"/>
    <w:rsid w:val="00D00658"/>
    <w:rsid w:val="00D0219C"/>
    <w:rsid w:val="00D021DB"/>
    <w:rsid w:val="00D11258"/>
    <w:rsid w:val="00D1137C"/>
    <w:rsid w:val="00D12874"/>
    <w:rsid w:val="00D16FB1"/>
    <w:rsid w:val="00D170C7"/>
    <w:rsid w:val="00D23E4B"/>
    <w:rsid w:val="00D3207F"/>
    <w:rsid w:val="00D353B7"/>
    <w:rsid w:val="00D3733B"/>
    <w:rsid w:val="00D419B4"/>
    <w:rsid w:val="00D41ECA"/>
    <w:rsid w:val="00D42211"/>
    <w:rsid w:val="00D424C9"/>
    <w:rsid w:val="00D51F70"/>
    <w:rsid w:val="00D53828"/>
    <w:rsid w:val="00D55F5F"/>
    <w:rsid w:val="00D60364"/>
    <w:rsid w:val="00D609A8"/>
    <w:rsid w:val="00D62399"/>
    <w:rsid w:val="00D66C0D"/>
    <w:rsid w:val="00D7543B"/>
    <w:rsid w:val="00D85CAB"/>
    <w:rsid w:val="00D96922"/>
    <w:rsid w:val="00DA145B"/>
    <w:rsid w:val="00DA20B4"/>
    <w:rsid w:val="00DA4D6A"/>
    <w:rsid w:val="00DB07B7"/>
    <w:rsid w:val="00DB0CA6"/>
    <w:rsid w:val="00DB1ECC"/>
    <w:rsid w:val="00DB5067"/>
    <w:rsid w:val="00DB6CD3"/>
    <w:rsid w:val="00DC0AE3"/>
    <w:rsid w:val="00DC73A4"/>
    <w:rsid w:val="00DC7C29"/>
    <w:rsid w:val="00DD0316"/>
    <w:rsid w:val="00DD1242"/>
    <w:rsid w:val="00DD2230"/>
    <w:rsid w:val="00DD489C"/>
    <w:rsid w:val="00DD5922"/>
    <w:rsid w:val="00DD6FF3"/>
    <w:rsid w:val="00DE7460"/>
    <w:rsid w:val="00DE7720"/>
    <w:rsid w:val="00DE7A89"/>
    <w:rsid w:val="00DE7DE1"/>
    <w:rsid w:val="00DF080E"/>
    <w:rsid w:val="00DF6129"/>
    <w:rsid w:val="00DF6E4E"/>
    <w:rsid w:val="00E00691"/>
    <w:rsid w:val="00E00917"/>
    <w:rsid w:val="00E015A5"/>
    <w:rsid w:val="00E01B01"/>
    <w:rsid w:val="00E06E28"/>
    <w:rsid w:val="00E11C65"/>
    <w:rsid w:val="00E124CC"/>
    <w:rsid w:val="00E16D7A"/>
    <w:rsid w:val="00E23499"/>
    <w:rsid w:val="00E266A7"/>
    <w:rsid w:val="00E30988"/>
    <w:rsid w:val="00E40435"/>
    <w:rsid w:val="00E43C0F"/>
    <w:rsid w:val="00E44102"/>
    <w:rsid w:val="00E51D9B"/>
    <w:rsid w:val="00E64E7C"/>
    <w:rsid w:val="00E71094"/>
    <w:rsid w:val="00E7242B"/>
    <w:rsid w:val="00E7455A"/>
    <w:rsid w:val="00E77E0F"/>
    <w:rsid w:val="00E80397"/>
    <w:rsid w:val="00E817F7"/>
    <w:rsid w:val="00E850A2"/>
    <w:rsid w:val="00E8538A"/>
    <w:rsid w:val="00E87579"/>
    <w:rsid w:val="00E9161D"/>
    <w:rsid w:val="00E96DBB"/>
    <w:rsid w:val="00E96F05"/>
    <w:rsid w:val="00EA346D"/>
    <w:rsid w:val="00EA6579"/>
    <w:rsid w:val="00EB32C5"/>
    <w:rsid w:val="00EB662B"/>
    <w:rsid w:val="00EB69D8"/>
    <w:rsid w:val="00ED4C48"/>
    <w:rsid w:val="00ED6379"/>
    <w:rsid w:val="00EE315D"/>
    <w:rsid w:val="00EE4570"/>
    <w:rsid w:val="00EE4D8E"/>
    <w:rsid w:val="00EF6E20"/>
    <w:rsid w:val="00F03930"/>
    <w:rsid w:val="00F11F7C"/>
    <w:rsid w:val="00F21024"/>
    <w:rsid w:val="00F2512E"/>
    <w:rsid w:val="00F42680"/>
    <w:rsid w:val="00F451B3"/>
    <w:rsid w:val="00F5233F"/>
    <w:rsid w:val="00F5357A"/>
    <w:rsid w:val="00F538CF"/>
    <w:rsid w:val="00F62D81"/>
    <w:rsid w:val="00F637D4"/>
    <w:rsid w:val="00F6603A"/>
    <w:rsid w:val="00F71203"/>
    <w:rsid w:val="00F936EB"/>
    <w:rsid w:val="00F968EC"/>
    <w:rsid w:val="00FA0F2F"/>
    <w:rsid w:val="00FA2408"/>
    <w:rsid w:val="00FA7418"/>
    <w:rsid w:val="00FB0276"/>
    <w:rsid w:val="00FB08D1"/>
    <w:rsid w:val="00FC4F97"/>
    <w:rsid w:val="00FD09C6"/>
    <w:rsid w:val="00FD4143"/>
    <w:rsid w:val="00FD6755"/>
    <w:rsid w:val="00FD7446"/>
    <w:rsid w:val="00FE1A65"/>
    <w:rsid w:val="00FF13FD"/>
    <w:rsid w:val="00FF1B8E"/>
    <w:rsid w:val="00FF37E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D66D6"/>
  <w15:chartTrackingRefBased/>
  <w15:docId w15:val="{57D9323A-85BC-43D5-B0F2-C22CB50CD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DAC"/>
    <w:rPr>
      <w:kern w:val="0"/>
      <w:lang w:val="en-US"/>
      <w14:ligatures w14:val="none"/>
    </w:rPr>
  </w:style>
  <w:style w:type="paragraph" w:styleId="Heading1">
    <w:name w:val="heading 1"/>
    <w:basedOn w:val="Normal"/>
    <w:next w:val="Normal"/>
    <w:link w:val="Heading1Char"/>
    <w:uiPriority w:val="9"/>
    <w:qFormat/>
    <w:rsid w:val="00122DAC"/>
    <w:pPr>
      <w:keepNext/>
      <w:keepLines/>
      <w:spacing w:before="360" w:after="80"/>
      <w:outlineLvl w:val="0"/>
    </w:pPr>
    <w:rPr>
      <w:rFonts w:asciiTheme="majorHAnsi" w:eastAsiaTheme="majorEastAsia" w:hAnsiTheme="majorHAnsi" w:cstheme="majorBidi"/>
      <w:color w:val="2F5496" w:themeColor="accent1" w:themeShade="BF"/>
      <w:kern w:val="2"/>
      <w:sz w:val="40"/>
      <w:szCs w:val="40"/>
      <w:lang/>
      <w14:ligatures w14:val="standardContextual"/>
    </w:rPr>
  </w:style>
  <w:style w:type="paragraph" w:styleId="Heading2">
    <w:name w:val="heading 2"/>
    <w:basedOn w:val="Normal"/>
    <w:next w:val="Normal"/>
    <w:link w:val="Heading2Char"/>
    <w:uiPriority w:val="9"/>
    <w:semiHidden/>
    <w:unhideWhenUsed/>
    <w:qFormat/>
    <w:rsid w:val="00122DAC"/>
    <w:pPr>
      <w:keepNext/>
      <w:keepLines/>
      <w:spacing w:before="160" w:after="80"/>
      <w:outlineLvl w:val="1"/>
    </w:pPr>
    <w:rPr>
      <w:rFonts w:asciiTheme="majorHAnsi" w:eastAsiaTheme="majorEastAsia" w:hAnsiTheme="majorHAnsi" w:cstheme="majorBidi"/>
      <w:color w:val="2F5496" w:themeColor="accent1" w:themeShade="BF"/>
      <w:kern w:val="2"/>
      <w:sz w:val="32"/>
      <w:szCs w:val="32"/>
      <w:lang/>
      <w14:ligatures w14:val="standardContextual"/>
    </w:rPr>
  </w:style>
  <w:style w:type="paragraph" w:styleId="Heading3">
    <w:name w:val="heading 3"/>
    <w:basedOn w:val="Normal"/>
    <w:next w:val="Normal"/>
    <w:link w:val="Heading3Char"/>
    <w:uiPriority w:val="9"/>
    <w:semiHidden/>
    <w:unhideWhenUsed/>
    <w:qFormat/>
    <w:rsid w:val="00122DAC"/>
    <w:pPr>
      <w:keepNext/>
      <w:keepLines/>
      <w:spacing w:before="160" w:after="80"/>
      <w:outlineLvl w:val="2"/>
    </w:pPr>
    <w:rPr>
      <w:rFonts w:eastAsiaTheme="majorEastAsia" w:cstheme="majorBidi"/>
      <w:color w:val="2F5496" w:themeColor="accent1" w:themeShade="BF"/>
      <w:kern w:val="2"/>
      <w:sz w:val="28"/>
      <w:szCs w:val="28"/>
      <w:lang/>
      <w14:ligatures w14:val="standardContextual"/>
    </w:rPr>
  </w:style>
  <w:style w:type="paragraph" w:styleId="Heading4">
    <w:name w:val="heading 4"/>
    <w:basedOn w:val="Normal"/>
    <w:next w:val="Normal"/>
    <w:link w:val="Heading4Char"/>
    <w:uiPriority w:val="9"/>
    <w:semiHidden/>
    <w:unhideWhenUsed/>
    <w:qFormat/>
    <w:rsid w:val="00122DAC"/>
    <w:pPr>
      <w:keepNext/>
      <w:keepLines/>
      <w:spacing w:before="80" w:after="40"/>
      <w:outlineLvl w:val="3"/>
    </w:pPr>
    <w:rPr>
      <w:rFonts w:eastAsiaTheme="majorEastAsia" w:cstheme="majorBidi"/>
      <w:i/>
      <w:iCs/>
      <w:color w:val="2F5496" w:themeColor="accent1" w:themeShade="BF"/>
      <w:kern w:val="2"/>
      <w:lang/>
      <w14:ligatures w14:val="standardContextual"/>
    </w:rPr>
  </w:style>
  <w:style w:type="paragraph" w:styleId="Heading5">
    <w:name w:val="heading 5"/>
    <w:basedOn w:val="Normal"/>
    <w:next w:val="Normal"/>
    <w:link w:val="Heading5Char"/>
    <w:uiPriority w:val="9"/>
    <w:semiHidden/>
    <w:unhideWhenUsed/>
    <w:qFormat/>
    <w:rsid w:val="00122DAC"/>
    <w:pPr>
      <w:keepNext/>
      <w:keepLines/>
      <w:spacing w:before="80" w:after="40"/>
      <w:outlineLvl w:val="4"/>
    </w:pPr>
    <w:rPr>
      <w:rFonts w:eastAsiaTheme="majorEastAsia" w:cstheme="majorBidi"/>
      <w:color w:val="2F5496" w:themeColor="accent1" w:themeShade="BF"/>
      <w:kern w:val="2"/>
      <w:lang/>
      <w14:ligatures w14:val="standardContextual"/>
    </w:rPr>
  </w:style>
  <w:style w:type="paragraph" w:styleId="Heading6">
    <w:name w:val="heading 6"/>
    <w:basedOn w:val="Normal"/>
    <w:next w:val="Normal"/>
    <w:link w:val="Heading6Char"/>
    <w:uiPriority w:val="9"/>
    <w:semiHidden/>
    <w:unhideWhenUsed/>
    <w:qFormat/>
    <w:rsid w:val="00122DAC"/>
    <w:pPr>
      <w:keepNext/>
      <w:keepLines/>
      <w:spacing w:before="40" w:after="0"/>
      <w:outlineLvl w:val="5"/>
    </w:pPr>
    <w:rPr>
      <w:rFonts w:eastAsiaTheme="majorEastAsia" w:cstheme="majorBidi"/>
      <w:i/>
      <w:iCs/>
      <w:color w:val="595959" w:themeColor="text1" w:themeTint="A6"/>
      <w:kern w:val="2"/>
      <w:lang/>
      <w14:ligatures w14:val="standardContextual"/>
    </w:rPr>
  </w:style>
  <w:style w:type="paragraph" w:styleId="Heading7">
    <w:name w:val="heading 7"/>
    <w:basedOn w:val="Normal"/>
    <w:next w:val="Normal"/>
    <w:link w:val="Heading7Char"/>
    <w:uiPriority w:val="9"/>
    <w:semiHidden/>
    <w:unhideWhenUsed/>
    <w:qFormat/>
    <w:rsid w:val="00122DAC"/>
    <w:pPr>
      <w:keepNext/>
      <w:keepLines/>
      <w:spacing w:before="40" w:after="0"/>
      <w:outlineLvl w:val="6"/>
    </w:pPr>
    <w:rPr>
      <w:rFonts w:eastAsiaTheme="majorEastAsia" w:cstheme="majorBidi"/>
      <w:color w:val="595959" w:themeColor="text1" w:themeTint="A6"/>
      <w:kern w:val="2"/>
      <w:lang/>
      <w14:ligatures w14:val="standardContextual"/>
    </w:rPr>
  </w:style>
  <w:style w:type="paragraph" w:styleId="Heading8">
    <w:name w:val="heading 8"/>
    <w:basedOn w:val="Normal"/>
    <w:next w:val="Normal"/>
    <w:link w:val="Heading8Char"/>
    <w:uiPriority w:val="9"/>
    <w:semiHidden/>
    <w:unhideWhenUsed/>
    <w:qFormat/>
    <w:rsid w:val="00122DAC"/>
    <w:pPr>
      <w:keepNext/>
      <w:keepLines/>
      <w:spacing w:after="0"/>
      <w:outlineLvl w:val="7"/>
    </w:pPr>
    <w:rPr>
      <w:rFonts w:eastAsiaTheme="majorEastAsia" w:cstheme="majorBidi"/>
      <w:i/>
      <w:iCs/>
      <w:color w:val="272727" w:themeColor="text1" w:themeTint="D8"/>
      <w:kern w:val="2"/>
      <w:lang/>
      <w14:ligatures w14:val="standardContextual"/>
    </w:rPr>
  </w:style>
  <w:style w:type="paragraph" w:styleId="Heading9">
    <w:name w:val="heading 9"/>
    <w:basedOn w:val="Normal"/>
    <w:next w:val="Normal"/>
    <w:link w:val="Heading9Char"/>
    <w:uiPriority w:val="9"/>
    <w:semiHidden/>
    <w:unhideWhenUsed/>
    <w:qFormat/>
    <w:rsid w:val="00122DAC"/>
    <w:pPr>
      <w:keepNext/>
      <w:keepLines/>
      <w:spacing w:after="0"/>
      <w:outlineLvl w:val="8"/>
    </w:pPr>
    <w:rPr>
      <w:rFonts w:eastAsiaTheme="majorEastAsia" w:cstheme="majorBidi"/>
      <w:color w:val="272727" w:themeColor="text1" w:themeTint="D8"/>
      <w:kern w:val="2"/>
      <w:lang/>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D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22D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22D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2D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22D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2D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2D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2D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2DAC"/>
    <w:rPr>
      <w:rFonts w:eastAsiaTheme="majorEastAsia" w:cstheme="majorBidi"/>
      <w:color w:val="272727" w:themeColor="text1" w:themeTint="D8"/>
    </w:rPr>
  </w:style>
  <w:style w:type="paragraph" w:styleId="Title">
    <w:name w:val="Title"/>
    <w:basedOn w:val="Normal"/>
    <w:next w:val="Normal"/>
    <w:link w:val="TitleChar"/>
    <w:uiPriority w:val="10"/>
    <w:qFormat/>
    <w:rsid w:val="00122DAC"/>
    <w:pPr>
      <w:spacing w:after="80" w:line="240" w:lineRule="auto"/>
      <w:contextualSpacing/>
    </w:pPr>
    <w:rPr>
      <w:rFonts w:asciiTheme="majorHAnsi" w:eastAsiaTheme="majorEastAsia" w:hAnsiTheme="majorHAnsi" w:cstheme="majorBidi"/>
      <w:spacing w:val="-10"/>
      <w:kern w:val="28"/>
      <w:sz w:val="56"/>
      <w:szCs w:val="56"/>
      <w:lang/>
      <w14:ligatures w14:val="standardContextual"/>
    </w:rPr>
  </w:style>
  <w:style w:type="character" w:customStyle="1" w:styleId="TitleChar">
    <w:name w:val="Title Char"/>
    <w:basedOn w:val="DefaultParagraphFont"/>
    <w:link w:val="Title"/>
    <w:uiPriority w:val="10"/>
    <w:rsid w:val="00122D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2DAC"/>
    <w:pPr>
      <w:numPr>
        <w:ilvl w:val="1"/>
      </w:numPr>
    </w:pPr>
    <w:rPr>
      <w:rFonts w:eastAsiaTheme="majorEastAsia" w:cstheme="majorBidi"/>
      <w:color w:val="595959" w:themeColor="text1" w:themeTint="A6"/>
      <w:spacing w:val="15"/>
      <w:kern w:val="2"/>
      <w:sz w:val="28"/>
      <w:szCs w:val="28"/>
      <w:lang/>
      <w14:ligatures w14:val="standardContextual"/>
    </w:rPr>
  </w:style>
  <w:style w:type="character" w:customStyle="1" w:styleId="SubtitleChar">
    <w:name w:val="Subtitle Char"/>
    <w:basedOn w:val="DefaultParagraphFont"/>
    <w:link w:val="Subtitle"/>
    <w:uiPriority w:val="11"/>
    <w:rsid w:val="00122D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2DAC"/>
    <w:pPr>
      <w:spacing w:before="160"/>
      <w:jc w:val="center"/>
    </w:pPr>
    <w:rPr>
      <w:i/>
      <w:iCs/>
      <w:color w:val="404040" w:themeColor="text1" w:themeTint="BF"/>
      <w:kern w:val="2"/>
      <w:lang/>
      <w14:ligatures w14:val="standardContextual"/>
    </w:rPr>
  </w:style>
  <w:style w:type="character" w:customStyle="1" w:styleId="QuoteChar">
    <w:name w:val="Quote Char"/>
    <w:basedOn w:val="DefaultParagraphFont"/>
    <w:link w:val="Quote"/>
    <w:uiPriority w:val="29"/>
    <w:rsid w:val="00122DAC"/>
    <w:rPr>
      <w:i/>
      <w:iCs/>
      <w:color w:val="404040" w:themeColor="text1" w:themeTint="BF"/>
    </w:rPr>
  </w:style>
  <w:style w:type="paragraph" w:styleId="ListParagraph">
    <w:name w:val="List Paragraph"/>
    <w:basedOn w:val="Normal"/>
    <w:uiPriority w:val="34"/>
    <w:qFormat/>
    <w:rsid w:val="00122DAC"/>
    <w:pPr>
      <w:ind w:left="720"/>
      <w:contextualSpacing/>
    </w:pPr>
    <w:rPr>
      <w:kern w:val="2"/>
      <w:lang/>
      <w14:ligatures w14:val="standardContextual"/>
    </w:rPr>
  </w:style>
  <w:style w:type="character" w:styleId="IntenseEmphasis">
    <w:name w:val="Intense Emphasis"/>
    <w:basedOn w:val="DefaultParagraphFont"/>
    <w:uiPriority w:val="21"/>
    <w:qFormat/>
    <w:rsid w:val="00122DAC"/>
    <w:rPr>
      <w:i/>
      <w:iCs/>
      <w:color w:val="2F5496" w:themeColor="accent1" w:themeShade="BF"/>
    </w:rPr>
  </w:style>
  <w:style w:type="paragraph" w:styleId="IntenseQuote">
    <w:name w:val="Intense Quote"/>
    <w:basedOn w:val="Normal"/>
    <w:next w:val="Normal"/>
    <w:link w:val="IntenseQuoteChar"/>
    <w:uiPriority w:val="30"/>
    <w:qFormat/>
    <w:rsid w:val="00122D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lang/>
      <w14:ligatures w14:val="standardContextual"/>
    </w:rPr>
  </w:style>
  <w:style w:type="character" w:customStyle="1" w:styleId="IntenseQuoteChar">
    <w:name w:val="Intense Quote Char"/>
    <w:basedOn w:val="DefaultParagraphFont"/>
    <w:link w:val="IntenseQuote"/>
    <w:uiPriority w:val="30"/>
    <w:rsid w:val="00122DAC"/>
    <w:rPr>
      <w:i/>
      <w:iCs/>
      <w:color w:val="2F5496" w:themeColor="accent1" w:themeShade="BF"/>
    </w:rPr>
  </w:style>
  <w:style w:type="character" w:styleId="IntenseReference">
    <w:name w:val="Intense Reference"/>
    <w:basedOn w:val="DefaultParagraphFont"/>
    <w:uiPriority w:val="32"/>
    <w:qFormat/>
    <w:rsid w:val="00122DAC"/>
    <w:rPr>
      <w:b/>
      <w:bCs/>
      <w:smallCaps/>
      <w:color w:val="2F5496" w:themeColor="accent1" w:themeShade="BF"/>
      <w:spacing w:val="5"/>
    </w:rPr>
  </w:style>
  <w:style w:type="paragraph" w:styleId="Footer">
    <w:name w:val="footer"/>
    <w:basedOn w:val="Normal"/>
    <w:link w:val="FooterChar"/>
    <w:uiPriority w:val="99"/>
    <w:unhideWhenUsed/>
    <w:rsid w:val="00122D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DAC"/>
    <w:rPr>
      <w:kern w:val="0"/>
      <w:lang w:val="en-US"/>
      <w14:ligatures w14:val="none"/>
    </w:rPr>
  </w:style>
  <w:style w:type="paragraph" w:styleId="Header">
    <w:name w:val="header"/>
    <w:basedOn w:val="Normal"/>
    <w:link w:val="HeaderChar"/>
    <w:uiPriority w:val="99"/>
    <w:unhideWhenUsed/>
    <w:rsid w:val="00033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355"/>
    <w:rPr>
      <w:kern w:val="0"/>
      <w:lang w:val="en-US"/>
      <w14:ligatures w14:val="none"/>
    </w:rPr>
  </w:style>
  <w:style w:type="paragraph" w:customStyle="1" w:styleId="SingleTxtG">
    <w:name w:val="_ Single Txt_G"/>
    <w:basedOn w:val="Normal"/>
    <w:link w:val="SingleTxtGChar"/>
    <w:qFormat/>
    <w:rsid w:val="0070563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705637"/>
    <w:rPr>
      <w:rFonts w:ascii="Times New Roman" w:hAnsi="Times New Roman" w:cs="Times New Roman"/>
      <w:kern w:val="0"/>
      <w:sz w:val="20"/>
      <w:szCs w:val="20"/>
      <w:lang w:val="en-GB"/>
      <w14:ligatures w14:val="none"/>
    </w:rPr>
  </w:style>
  <w:style w:type="character" w:styleId="Hyperlink">
    <w:name w:val="Hyperlink"/>
    <w:basedOn w:val="DefaultParagraphFont"/>
    <w:semiHidden/>
    <w:rsid w:val="00705637"/>
    <w:rPr>
      <w:color w:val="0000FF"/>
      <w:u w:val="none"/>
    </w:rPr>
  </w:style>
  <w:style w:type="table" w:styleId="TableGrid">
    <w:name w:val="Table Grid"/>
    <w:basedOn w:val="TableNormal"/>
    <w:uiPriority w:val="39"/>
    <w:rsid w:val="00825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B5873"/>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UnresolvedMention">
    <w:name w:val="Unresolved Mention"/>
    <w:basedOn w:val="DefaultParagraphFont"/>
    <w:uiPriority w:val="99"/>
    <w:semiHidden/>
    <w:unhideWhenUsed/>
    <w:rsid w:val="00911731"/>
    <w:rPr>
      <w:color w:val="605E5C"/>
      <w:shd w:val="clear" w:color="auto" w:fill="E1DFDD"/>
    </w:rPr>
  </w:style>
  <w:style w:type="paragraph" w:styleId="BodyText">
    <w:name w:val="Body Text"/>
    <w:basedOn w:val="Normal"/>
    <w:link w:val="BodyTextChar"/>
    <w:uiPriority w:val="99"/>
    <w:semiHidden/>
    <w:unhideWhenUsed/>
    <w:rsid w:val="002254CE"/>
    <w:pPr>
      <w:spacing w:after="120"/>
    </w:pPr>
  </w:style>
  <w:style w:type="character" w:customStyle="1" w:styleId="BodyTextChar">
    <w:name w:val="Body Text Char"/>
    <w:basedOn w:val="DefaultParagraphFont"/>
    <w:link w:val="BodyText"/>
    <w:uiPriority w:val="99"/>
    <w:semiHidden/>
    <w:rsid w:val="002254CE"/>
    <w:rPr>
      <w:kern w:val="0"/>
      <w:lang w:val="en-US"/>
      <w14:ligatures w14:val="none"/>
    </w:rPr>
  </w:style>
  <w:style w:type="paragraph" w:styleId="Revision">
    <w:name w:val="Revision"/>
    <w:hidden/>
    <w:uiPriority w:val="99"/>
    <w:semiHidden/>
    <w:rsid w:val="000B2F3E"/>
    <w:pPr>
      <w:spacing w:after="0" w:line="240" w:lineRule="auto"/>
    </w:pPr>
    <w:rPr>
      <w:kern w:val="0"/>
      <w:lang w:val="en-US"/>
      <w14:ligatures w14:val="none"/>
    </w:rPr>
  </w:style>
  <w:style w:type="character" w:styleId="CommentReference">
    <w:name w:val="annotation reference"/>
    <w:basedOn w:val="DefaultParagraphFont"/>
    <w:uiPriority w:val="99"/>
    <w:semiHidden/>
    <w:unhideWhenUsed/>
    <w:rsid w:val="004D334A"/>
    <w:rPr>
      <w:sz w:val="16"/>
      <w:szCs w:val="16"/>
    </w:rPr>
  </w:style>
  <w:style w:type="paragraph" w:styleId="CommentText">
    <w:name w:val="annotation text"/>
    <w:basedOn w:val="Normal"/>
    <w:link w:val="CommentTextChar"/>
    <w:uiPriority w:val="99"/>
    <w:unhideWhenUsed/>
    <w:rsid w:val="004D334A"/>
    <w:pPr>
      <w:spacing w:line="240" w:lineRule="auto"/>
    </w:pPr>
    <w:rPr>
      <w:sz w:val="20"/>
      <w:szCs w:val="20"/>
    </w:rPr>
  </w:style>
  <w:style w:type="character" w:customStyle="1" w:styleId="CommentTextChar">
    <w:name w:val="Comment Text Char"/>
    <w:basedOn w:val="DefaultParagraphFont"/>
    <w:link w:val="CommentText"/>
    <w:uiPriority w:val="99"/>
    <w:rsid w:val="004D334A"/>
    <w:rPr>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4D334A"/>
    <w:rPr>
      <w:b/>
      <w:bCs/>
    </w:rPr>
  </w:style>
  <w:style w:type="character" w:customStyle="1" w:styleId="CommentSubjectChar">
    <w:name w:val="Comment Subject Char"/>
    <w:basedOn w:val="CommentTextChar"/>
    <w:link w:val="CommentSubject"/>
    <w:uiPriority w:val="99"/>
    <w:semiHidden/>
    <w:rsid w:val="004D334A"/>
    <w:rPr>
      <w:b/>
      <w:bCs/>
      <w:kern w:val="0"/>
      <w:sz w:val="20"/>
      <w:szCs w:val="20"/>
      <w:lang w:val="en-US"/>
      <w14:ligatures w14:val="none"/>
    </w:rPr>
  </w:style>
  <w:style w:type="paragraph" w:styleId="BalloonText">
    <w:name w:val="Balloon Text"/>
    <w:basedOn w:val="Normal"/>
    <w:link w:val="BalloonTextChar"/>
    <w:uiPriority w:val="99"/>
    <w:semiHidden/>
    <w:unhideWhenUsed/>
    <w:rsid w:val="00705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5D1E"/>
    <w:rPr>
      <w:rFonts w:ascii="Segoe UI" w:hAnsi="Segoe UI" w:cs="Segoe UI"/>
      <w:kern w:val="0"/>
      <w:sz w:val="18"/>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48f6d95f26f8719e7188f7ff856f553a">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e56e02504837f9e98cc86921a6dddb5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2026-07-08T13:52:22+00:00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DCC26AE-A876-43C0-AE87-E79D2C2B95D9}">
  <ds:schemaRefs>
    <ds:schemaRef ds:uri="http://schemas.openxmlformats.org/officeDocument/2006/bibliography"/>
  </ds:schemaRefs>
</ds:datastoreItem>
</file>

<file path=customXml/itemProps2.xml><?xml version="1.0" encoding="utf-8"?>
<ds:datastoreItem xmlns:ds="http://schemas.openxmlformats.org/officeDocument/2006/customXml" ds:itemID="{45888D55-0555-4CA4-82FA-212D92BC3B36}"/>
</file>

<file path=customXml/itemProps3.xml><?xml version="1.0" encoding="utf-8"?>
<ds:datastoreItem xmlns:ds="http://schemas.openxmlformats.org/officeDocument/2006/customXml" ds:itemID="{B7EE799B-3E5C-4DDB-B23F-612028715F3E}"/>
</file>

<file path=customXml/itemProps4.xml><?xml version="1.0" encoding="utf-8"?>
<ds:datastoreItem xmlns:ds="http://schemas.openxmlformats.org/officeDocument/2006/customXml" ds:itemID="{FE6BA103-996D-4FFA-887C-9127BD269339}"/>
</file>

<file path=docProps/app.xml><?xml version="1.0" encoding="utf-8"?>
<Properties xmlns="http://schemas.openxmlformats.org/officeDocument/2006/extended-properties" xmlns:vt="http://schemas.openxmlformats.org/officeDocument/2006/docPropsVTypes">
  <Template>Normal</Template>
  <TotalTime>1</TotalTime>
  <Pages>21</Pages>
  <Words>10651</Words>
  <Characters>59529</Characters>
  <Application>Microsoft Office Word</Application>
  <DocSecurity>0</DocSecurity>
  <Lines>1425</Lines>
  <Paragraphs>519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 MARU</dc:creator>
  <cp:keywords/>
  <dc:description/>
  <cp:lastModifiedBy>Mauritius Mission Geneva</cp:lastModifiedBy>
  <cp:revision>2</cp:revision>
  <cp:lastPrinted>2026-05-27T06:41:00Z</cp:lastPrinted>
  <dcterms:created xsi:type="dcterms:W3CDTF">2026-07-06T12:30:00Z</dcterms:created>
  <dcterms:modified xsi:type="dcterms:W3CDTF">2026-07-06T12:30:00Z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