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203" w:rsidRPr="00E219B5" w:rsidRDefault="00A9362F" w:rsidP="00F47203">
      <w:pPr>
        <w:snapToGrid w:val="0"/>
        <w:spacing w:line="360" w:lineRule="atLeast"/>
        <w:jc w:val="right"/>
        <w:rPr>
          <w:rFonts w:ascii="Times New Roman" w:hAnsi="Times New Roman" w:cs="Times New Roman"/>
          <w:b/>
          <w:color w:val="000000" w:themeColor="text1"/>
          <w:sz w:val="28"/>
          <w:szCs w:val="28"/>
          <w:lang w:eastAsia="zh-HK"/>
        </w:rPr>
      </w:pPr>
      <w:r w:rsidRPr="00E219B5">
        <w:rPr>
          <w:rFonts w:eastAsia="標楷體" w:hint="eastAsia"/>
          <w:color w:val="000000" w:themeColor="text1"/>
          <w:szCs w:val="28"/>
          <w:lang w:val="en-US"/>
        </w:rPr>
        <w:tab/>
      </w:r>
      <w:r w:rsidR="00F47203" w:rsidRPr="00E219B5">
        <w:rPr>
          <w:rFonts w:ascii="Times New Roman" w:hAnsi="Times New Roman" w:cs="Times New Roman"/>
          <w:b/>
          <w:color w:val="000000" w:themeColor="text1"/>
          <w:sz w:val="28"/>
          <w:szCs w:val="28"/>
        </w:rPr>
        <w:t>A</w:t>
      </w:r>
      <w:r w:rsidR="00F47203" w:rsidRPr="00E219B5">
        <w:rPr>
          <w:rFonts w:ascii="Times New Roman" w:hAnsi="Times New Roman" w:cs="Times New Roman"/>
          <w:b/>
          <w:color w:val="000000" w:themeColor="text1"/>
          <w:sz w:val="28"/>
          <w:szCs w:val="28"/>
          <w:lang w:eastAsia="zh-HK"/>
        </w:rPr>
        <w:t xml:space="preserve">nnex </w:t>
      </w:r>
      <w:r w:rsidR="002D4175" w:rsidRPr="00E219B5">
        <w:rPr>
          <w:rFonts w:ascii="Times New Roman" w:hAnsi="Times New Roman" w:cs="Times New Roman"/>
          <w:b/>
          <w:color w:val="000000" w:themeColor="text1"/>
          <w:sz w:val="28"/>
          <w:szCs w:val="28"/>
          <w:lang w:eastAsia="zh-HK"/>
        </w:rPr>
        <w:t>1</w:t>
      </w:r>
      <w:r w:rsidR="002D4175" w:rsidRPr="00E219B5">
        <w:rPr>
          <w:rFonts w:ascii="Times New Roman" w:hAnsi="Times New Roman" w:cs="Times New Roman"/>
          <w:b/>
          <w:color w:val="000000" w:themeColor="text1"/>
          <w:sz w:val="28"/>
          <w:szCs w:val="28"/>
        </w:rPr>
        <w:t>3</w:t>
      </w:r>
    </w:p>
    <w:p w:rsidR="00F47203" w:rsidRPr="006746FB" w:rsidRDefault="00F47203" w:rsidP="00F47203">
      <w:pPr>
        <w:snapToGrid w:val="0"/>
        <w:spacing w:line="360" w:lineRule="atLeast"/>
        <w:jc w:val="right"/>
        <w:rPr>
          <w:rFonts w:ascii="Times New Roman" w:hAnsi="Times New Roman" w:cs="Times New Roman"/>
          <w:b/>
          <w:color w:val="000000" w:themeColor="text1"/>
          <w:sz w:val="28"/>
          <w:szCs w:val="28"/>
          <w:lang w:eastAsia="zh-HK"/>
        </w:rPr>
      </w:pPr>
    </w:p>
    <w:p w:rsidR="00F47203" w:rsidRPr="00E219B5" w:rsidRDefault="004A2EE5" w:rsidP="006746FB">
      <w:pPr>
        <w:tabs>
          <w:tab w:val="left" w:pos="1680"/>
        </w:tabs>
        <w:spacing w:after="240" w:line="360" w:lineRule="atLeast"/>
        <w:jc w:val="center"/>
        <w:rPr>
          <w:rFonts w:ascii="Times New Roman" w:eastAsia="新細明體" w:hAnsi="Times New Roman" w:cs="Times New Roman"/>
          <w:bCs/>
          <w:snapToGrid w:val="0"/>
          <w:color w:val="000000" w:themeColor="text1"/>
          <w:kern w:val="0"/>
          <w:sz w:val="28"/>
          <w:szCs w:val="28"/>
          <w:u w:val="single"/>
        </w:rPr>
      </w:pPr>
      <w:r w:rsidRPr="00E219B5">
        <w:rPr>
          <w:rFonts w:ascii="Times New Roman" w:hAnsi="Times New Roman" w:cs="Times New Roman"/>
          <w:b/>
          <w:snapToGrid w:val="0"/>
          <w:color w:val="000000" w:themeColor="text1"/>
          <w:sz w:val="28"/>
          <w:szCs w:val="28"/>
        </w:rPr>
        <w:t xml:space="preserve">Enforcement </w:t>
      </w:r>
      <w:r w:rsidR="00F47203" w:rsidRPr="00E219B5">
        <w:rPr>
          <w:rFonts w:ascii="Times New Roman" w:hAnsi="Times New Roman" w:cs="Times New Roman"/>
          <w:b/>
          <w:snapToGrid w:val="0"/>
          <w:color w:val="000000" w:themeColor="text1"/>
          <w:sz w:val="28"/>
          <w:szCs w:val="28"/>
        </w:rPr>
        <w:t xml:space="preserve">of maintenance </w:t>
      </w:r>
      <w:r w:rsidRPr="00E219B5">
        <w:rPr>
          <w:rFonts w:ascii="Times New Roman" w:hAnsi="Times New Roman" w:cs="Times New Roman"/>
          <w:b/>
          <w:snapToGrid w:val="0"/>
          <w:color w:val="000000" w:themeColor="text1"/>
          <w:sz w:val="28"/>
          <w:szCs w:val="28"/>
        </w:rPr>
        <w:t>orders</w:t>
      </w:r>
    </w:p>
    <w:p w:rsidR="00F47203" w:rsidRPr="00E219B5" w:rsidRDefault="00F47203" w:rsidP="00F47203">
      <w:pPr>
        <w:tabs>
          <w:tab w:val="left" w:pos="1680"/>
        </w:tabs>
        <w:snapToGrid w:val="0"/>
        <w:spacing w:line="360" w:lineRule="atLeast"/>
        <w:jc w:val="both"/>
        <w:rPr>
          <w:rFonts w:ascii="Times New Roman" w:eastAsia="新細明體" w:hAnsi="Times New Roman" w:cs="Times New Roman"/>
          <w:bCs/>
          <w:snapToGrid w:val="0"/>
          <w:color w:val="000000" w:themeColor="text1"/>
          <w:kern w:val="0"/>
          <w:sz w:val="28"/>
          <w:szCs w:val="28"/>
          <w:u w:val="single"/>
        </w:rPr>
      </w:pPr>
    </w:p>
    <w:p w:rsidR="00A9362F" w:rsidRPr="00E219B5" w:rsidRDefault="004A2EE5" w:rsidP="006746FB">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E219B5">
        <w:rPr>
          <w:rFonts w:ascii="Times New Roman" w:eastAsia="新細明體" w:hAnsi="Times New Roman" w:cs="Times New Roman"/>
          <w:bCs/>
          <w:snapToGrid w:val="0"/>
          <w:color w:val="000000" w:themeColor="text1"/>
          <w:kern w:val="0"/>
          <w:sz w:val="28"/>
          <w:szCs w:val="28"/>
          <w:lang w:val="en-US"/>
        </w:rPr>
        <w:t>1.</w:t>
      </w:r>
      <w:r w:rsidR="00A9362F" w:rsidRPr="00E219B5">
        <w:rPr>
          <w:rFonts w:ascii="Times New Roman" w:eastAsia="新細明體" w:hAnsi="Times New Roman" w:cs="Times New Roman"/>
          <w:bCs/>
          <w:snapToGrid w:val="0"/>
          <w:color w:val="000000" w:themeColor="text1"/>
          <w:kern w:val="0"/>
          <w:sz w:val="28"/>
          <w:szCs w:val="28"/>
          <w:lang w:val="en-US"/>
        </w:rPr>
        <w:tab/>
      </w:r>
      <w:r w:rsidR="0062708A" w:rsidRPr="00E219B5">
        <w:rPr>
          <w:rFonts w:ascii="Times New Roman" w:eastAsia="新細明體" w:hAnsi="Times New Roman" w:cs="Times New Roman"/>
          <w:bCs/>
          <w:snapToGrid w:val="0"/>
          <w:color w:val="000000" w:themeColor="text1"/>
          <w:kern w:val="0"/>
          <w:sz w:val="28"/>
          <w:szCs w:val="28"/>
          <w:lang w:val="en-US"/>
        </w:rPr>
        <w:t>T</w:t>
      </w:r>
      <w:r w:rsidR="00A9362F" w:rsidRPr="00E219B5">
        <w:rPr>
          <w:rFonts w:ascii="Times New Roman" w:eastAsia="新細明體" w:hAnsi="Times New Roman" w:cs="Times New Roman"/>
          <w:bCs/>
          <w:snapToGrid w:val="0"/>
          <w:color w:val="000000" w:themeColor="text1"/>
          <w:kern w:val="0"/>
          <w:sz w:val="28"/>
          <w:szCs w:val="28"/>
          <w:lang w:val="en-US"/>
        </w:rPr>
        <w:t xml:space="preserve">he Legal Aid Department and </w:t>
      </w:r>
      <w:r w:rsidR="00CE479A">
        <w:rPr>
          <w:rFonts w:ascii="Times New Roman" w:eastAsia="新細明體" w:hAnsi="Times New Roman" w:cs="Times New Roman" w:hint="eastAsia"/>
          <w:bCs/>
          <w:snapToGrid w:val="0"/>
          <w:color w:val="000000" w:themeColor="text1"/>
          <w:kern w:val="0"/>
          <w:sz w:val="28"/>
          <w:szCs w:val="28"/>
          <w:lang w:val="en-US"/>
        </w:rPr>
        <w:t>S</w:t>
      </w:r>
      <w:r w:rsidR="00CE479A">
        <w:rPr>
          <w:rFonts w:ascii="Times New Roman" w:eastAsia="新細明體" w:hAnsi="Times New Roman" w:cs="Times New Roman"/>
          <w:bCs/>
          <w:snapToGrid w:val="0"/>
          <w:color w:val="000000" w:themeColor="text1"/>
          <w:kern w:val="0"/>
          <w:sz w:val="28"/>
          <w:szCs w:val="28"/>
          <w:lang w:val="en-US" w:eastAsia="zh-HK"/>
        </w:rPr>
        <w:t>ocial Welfare Department (</w:t>
      </w:r>
      <w:r w:rsidR="00A9362F" w:rsidRPr="00E219B5">
        <w:rPr>
          <w:rFonts w:ascii="Times New Roman" w:eastAsia="新細明體" w:hAnsi="Times New Roman" w:cs="Times New Roman"/>
          <w:bCs/>
          <w:snapToGrid w:val="0"/>
          <w:color w:val="000000" w:themeColor="text1"/>
          <w:kern w:val="0"/>
          <w:sz w:val="28"/>
          <w:szCs w:val="28"/>
          <w:lang w:val="en-US"/>
        </w:rPr>
        <w:t>SWD</w:t>
      </w:r>
      <w:r w:rsidR="00CE479A">
        <w:rPr>
          <w:rFonts w:ascii="Times New Roman" w:eastAsia="新細明體" w:hAnsi="Times New Roman" w:cs="Times New Roman"/>
          <w:bCs/>
          <w:snapToGrid w:val="0"/>
          <w:color w:val="000000" w:themeColor="text1"/>
          <w:kern w:val="0"/>
          <w:sz w:val="28"/>
          <w:szCs w:val="28"/>
          <w:lang w:val="en-US"/>
        </w:rPr>
        <w:t>)</w:t>
      </w:r>
      <w:r w:rsidR="00A9362F" w:rsidRPr="00E219B5">
        <w:rPr>
          <w:rFonts w:ascii="Times New Roman" w:eastAsia="新細明體" w:hAnsi="Times New Roman" w:cs="Times New Roman"/>
          <w:bCs/>
          <w:snapToGrid w:val="0"/>
          <w:color w:val="000000" w:themeColor="text1"/>
          <w:kern w:val="0"/>
          <w:sz w:val="28"/>
          <w:szCs w:val="28"/>
          <w:lang w:val="en-US"/>
        </w:rPr>
        <w:t xml:space="preserve"> have strengthened co-operation in processing of legal aid applications </w:t>
      </w:r>
      <w:r w:rsidR="00A9362F" w:rsidRPr="00E219B5">
        <w:rPr>
          <w:rFonts w:ascii="Times New Roman" w:eastAsia="新細明體" w:hAnsi="Times New Roman" w:cs="Times New Roman" w:hint="eastAsia"/>
          <w:bCs/>
          <w:snapToGrid w:val="0"/>
          <w:color w:val="000000" w:themeColor="text1"/>
          <w:kern w:val="0"/>
          <w:sz w:val="28"/>
          <w:szCs w:val="28"/>
          <w:lang w:val="en-US"/>
        </w:rPr>
        <w:t>on</w:t>
      </w:r>
      <w:r w:rsidR="00A9362F" w:rsidRPr="00E219B5">
        <w:rPr>
          <w:rFonts w:ascii="Times New Roman" w:eastAsia="新細明體" w:hAnsi="Times New Roman" w:cs="Times New Roman"/>
          <w:bCs/>
          <w:snapToGrid w:val="0"/>
          <w:color w:val="000000" w:themeColor="text1"/>
          <w:kern w:val="0"/>
          <w:sz w:val="28"/>
          <w:szCs w:val="28"/>
          <w:lang w:val="en-US"/>
        </w:rPr>
        <w:t xml:space="preserve"> enforcement of maintenance orders and streamlined the referral procedure in 2018</w:t>
      </w:r>
      <w:r w:rsidR="00243B37">
        <w:rPr>
          <w:rFonts w:ascii="Times New Roman" w:eastAsia="新細明體" w:hAnsi="Times New Roman" w:cs="Times New Roman" w:hint="eastAsia"/>
          <w:bCs/>
          <w:snapToGrid w:val="0"/>
          <w:color w:val="000000" w:themeColor="text1"/>
          <w:kern w:val="0"/>
          <w:sz w:val="28"/>
          <w:szCs w:val="28"/>
          <w:lang w:val="en-US"/>
        </w:rPr>
        <w:t>.</w:t>
      </w:r>
      <w:r w:rsidR="00243B37">
        <w:rPr>
          <w:rFonts w:ascii="Times New Roman" w:eastAsia="新細明體" w:hAnsi="Times New Roman" w:cs="Times New Roman"/>
          <w:bCs/>
          <w:snapToGrid w:val="0"/>
          <w:color w:val="000000" w:themeColor="text1"/>
          <w:kern w:val="0"/>
          <w:sz w:val="28"/>
          <w:szCs w:val="28"/>
          <w:lang w:val="en-US"/>
        </w:rPr>
        <w:t xml:space="preserve">  </w:t>
      </w:r>
      <w:r w:rsidR="00A9362F" w:rsidRPr="00E219B5">
        <w:rPr>
          <w:rFonts w:ascii="Times New Roman" w:eastAsia="新細明體" w:hAnsi="Times New Roman" w:cs="Times New Roman"/>
          <w:bCs/>
          <w:snapToGrid w:val="0"/>
          <w:color w:val="000000" w:themeColor="text1"/>
          <w:kern w:val="0"/>
          <w:sz w:val="28"/>
          <w:szCs w:val="28"/>
          <w:lang w:val="en-US"/>
        </w:rPr>
        <w:t xml:space="preserve">SWD had uploaded to its website an information note in June 2020 to </w:t>
      </w:r>
      <w:r w:rsidR="00A9362F" w:rsidRPr="00E219B5">
        <w:rPr>
          <w:rFonts w:ascii="Times New Roman" w:eastAsia="新細明體" w:hAnsi="Times New Roman" w:cs="Times New Roman" w:hint="eastAsia"/>
          <w:bCs/>
          <w:snapToGrid w:val="0"/>
          <w:color w:val="000000" w:themeColor="text1"/>
          <w:kern w:val="0"/>
          <w:sz w:val="28"/>
          <w:szCs w:val="28"/>
          <w:lang w:val="en-US"/>
        </w:rPr>
        <w:t>help</w:t>
      </w:r>
      <w:r w:rsidR="00A9362F" w:rsidRPr="00E219B5">
        <w:rPr>
          <w:rFonts w:ascii="Times New Roman" w:eastAsia="新細明體" w:hAnsi="Times New Roman" w:cs="Times New Roman"/>
          <w:bCs/>
          <w:snapToGrid w:val="0"/>
          <w:color w:val="000000" w:themeColor="text1"/>
          <w:kern w:val="0"/>
          <w:sz w:val="28"/>
          <w:szCs w:val="28"/>
          <w:lang w:val="en-US"/>
        </w:rPr>
        <w:t xml:space="preserve"> Comprehensive Social Security Assistance (CSSA) Scheme applicants/recipients </w:t>
      </w:r>
      <w:r w:rsidR="00A9362F" w:rsidRPr="00E219B5">
        <w:rPr>
          <w:rFonts w:ascii="Times New Roman" w:eastAsia="新細明體" w:hAnsi="Times New Roman" w:cs="Times New Roman" w:hint="eastAsia"/>
          <w:bCs/>
          <w:snapToGrid w:val="0"/>
          <w:color w:val="000000" w:themeColor="text1"/>
          <w:kern w:val="0"/>
          <w:sz w:val="28"/>
          <w:szCs w:val="28"/>
          <w:lang w:val="en-US"/>
        </w:rPr>
        <w:t xml:space="preserve">better </w:t>
      </w:r>
      <w:r w:rsidR="00A9362F" w:rsidRPr="00E219B5">
        <w:rPr>
          <w:rFonts w:ascii="Times New Roman" w:eastAsia="新細明體" w:hAnsi="Times New Roman" w:cs="Times New Roman"/>
          <w:bCs/>
          <w:snapToGrid w:val="0"/>
          <w:color w:val="000000" w:themeColor="text1"/>
          <w:kern w:val="0"/>
          <w:sz w:val="28"/>
          <w:szCs w:val="28"/>
          <w:lang w:val="en-US"/>
        </w:rPr>
        <w:t>understand the handling on maintenance payments under the Scheme.</w:t>
      </w:r>
    </w:p>
    <w:p w:rsidR="00A9362F" w:rsidRPr="00E219B5" w:rsidRDefault="004A2EE5" w:rsidP="006746FB">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E219B5">
        <w:rPr>
          <w:rFonts w:ascii="Times New Roman" w:eastAsia="新細明體" w:hAnsi="Times New Roman" w:cs="Times New Roman"/>
          <w:bCs/>
          <w:snapToGrid w:val="0"/>
          <w:color w:val="000000" w:themeColor="text1"/>
          <w:kern w:val="0"/>
          <w:sz w:val="28"/>
          <w:szCs w:val="28"/>
          <w:lang w:val="en-US"/>
        </w:rPr>
        <w:t>2.</w:t>
      </w:r>
      <w:r w:rsidR="00A9362F" w:rsidRPr="00E219B5">
        <w:rPr>
          <w:rFonts w:ascii="Times New Roman" w:eastAsia="新細明體" w:hAnsi="Times New Roman" w:cs="Times New Roman"/>
          <w:bCs/>
          <w:snapToGrid w:val="0"/>
          <w:color w:val="000000" w:themeColor="text1"/>
          <w:kern w:val="0"/>
          <w:sz w:val="28"/>
          <w:szCs w:val="28"/>
          <w:lang w:val="en-US"/>
        </w:rPr>
        <w:tab/>
      </w:r>
      <w:r w:rsidR="0062708A" w:rsidRPr="00E219B5">
        <w:rPr>
          <w:rFonts w:ascii="Times New Roman" w:eastAsia="新細明體" w:hAnsi="Times New Roman" w:cs="Times New Roman"/>
          <w:bCs/>
          <w:snapToGrid w:val="0"/>
          <w:color w:val="000000" w:themeColor="text1"/>
          <w:kern w:val="0"/>
          <w:sz w:val="28"/>
          <w:szCs w:val="28"/>
          <w:lang w:val="en-US"/>
        </w:rPr>
        <w:t>T</w:t>
      </w:r>
      <w:r w:rsidR="00A9362F" w:rsidRPr="00E219B5">
        <w:rPr>
          <w:rFonts w:ascii="Times New Roman" w:eastAsia="新細明體" w:hAnsi="Times New Roman" w:cs="Times New Roman"/>
          <w:bCs/>
          <w:snapToGrid w:val="0"/>
          <w:color w:val="000000" w:themeColor="text1"/>
          <w:kern w:val="0"/>
          <w:sz w:val="28"/>
          <w:szCs w:val="28"/>
          <w:lang w:val="en-US"/>
        </w:rPr>
        <w:t xml:space="preserve">he Government has </w:t>
      </w:r>
      <w:r w:rsidRPr="00E219B5">
        <w:rPr>
          <w:rFonts w:ascii="Times New Roman" w:eastAsia="新細明體" w:hAnsi="Times New Roman" w:cs="Times New Roman"/>
          <w:bCs/>
          <w:snapToGrid w:val="0"/>
          <w:color w:val="000000" w:themeColor="text1"/>
          <w:kern w:val="0"/>
          <w:sz w:val="28"/>
          <w:szCs w:val="28"/>
          <w:lang w:val="en-US"/>
        </w:rPr>
        <w:t xml:space="preserve">also </w:t>
      </w:r>
      <w:r w:rsidR="00A9362F" w:rsidRPr="00E219B5">
        <w:rPr>
          <w:rFonts w:ascii="Times New Roman" w:eastAsia="新細明體" w:hAnsi="Times New Roman" w:cs="Times New Roman" w:hint="eastAsia"/>
          <w:bCs/>
          <w:snapToGrid w:val="0"/>
          <w:color w:val="000000" w:themeColor="text1"/>
          <w:kern w:val="0"/>
          <w:sz w:val="28"/>
          <w:szCs w:val="28"/>
          <w:lang w:val="en-US"/>
        </w:rPr>
        <w:t xml:space="preserve">continued its effort in </w:t>
      </w:r>
      <w:r w:rsidR="00A9362F" w:rsidRPr="00E219B5">
        <w:rPr>
          <w:rFonts w:ascii="Times New Roman" w:eastAsia="新細明體" w:hAnsi="Times New Roman" w:cs="Times New Roman"/>
          <w:bCs/>
          <w:snapToGrid w:val="0"/>
          <w:color w:val="000000" w:themeColor="text1"/>
          <w:kern w:val="0"/>
          <w:sz w:val="28"/>
          <w:szCs w:val="28"/>
          <w:lang w:val="en-US"/>
        </w:rPr>
        <w:t>launch</w:t>
      </w:r>
      <w:r w:rsidR="00A9362F" w:rsidRPr="00E219B5">
        <w:rPr>
          <w:rFonts w:ascii="Times New Roman" w:eastAsia="新細明體" w:hAnsi="Times New Roman" w:cs="Times New Roman" w:hint="eastAsia"/>
          <w:bCs/>
          <w:snapToGrid w:val="0"/>
          <w:color w:val="000000" w:themeColor="text1"/>
          <w:kern w:val="0"/>
          <w:sz w:val="28"/>
          <w:szCs w:val="28"/>
          <w:lang w:val="en-US"/>
        </w:rPr>
        <w:t>ing</w:t>
      </w:r>
      <w:r w:rsidR="00A9362F" w:rsidRPr="00E219B5">
        <w:rPr>
          <w:rFonts w:ascii="Times New Roman" w:eastAsia="新細明體" w:hAnsi="Times New Roman" w:cs="Times New Roman"/>
          <w:bCs/>
          <w:snapToGrid w:val="0"/>
          <w:color w:val="000000" w:themeColor="text1"/>
          <w:kern w:val="0"/>
          <w:sz w:val="28"/>
          <w:szCs w:val="28"/>
          <w:lang w:val="en-US"/>
        </w:rPr>
        <w:t xml:space="preserve"> publicity and education </w:t>
      </w:r>
      <w:proofErr w:type="spellStart"/>
      <w:r w:rsidR="00A9362F" w:rsidRPr="00E219B5">
        <w:rPr>
          <w:rFonts w:ascii="Times New Roman" w:eastAsia="新細明體" w:hAnsi="Times New Roman" w:cs="Times New Roman"/>
          <w:bCs/>
          <w:snapToGrid w:val="0"/>
          <w:color w:val="000000" w:themeColor="text1"/>
          <w:kern w:val="0"/>
          <w:sz w:val="28"/>
          <w:szCs w:val="28"/>
          <w:lang w:val="en-US"/>
        </w:rPr>
        <w:t>programmes</w:t>
      </w:r>
      <w:proofErr w:type="spellEnd"/>
      <w:r w:rsidR="00A9362F" w:rsidRPr="00E219B5">
        <w:rPr>
          <w:rFonts w:ascii="Times New Roman" w:eastAsia="新細明體" w:hAnsi="Times New Roman" w:cs="Times New Roman"/>
          <w:bCs/>
          <w:snapToGrid w:val="0"/>
          <w:color w:val="000000" w:themeColor="text1"/>
          <w:kern w:val="0"/>
          <w:sz w:val="28"/>
          <w:szCs w:val="28"/>
          <w:lang w:val="en-US"/>
        </w:rPr>
        <w:t xml:space="preserve"> to enhance public </w:t>
      </w:r>
      <w:r w:rsidR="00A9362F" w:rsidRPr="00E219B5">
        <w:rPr>
          <w:rFonts w:ascii="Times New Roman" w:eastAsia="新細明體" w:hAnsi="Times New Roman" w:cs="Times New Roman" w:hint="eastAsia"/>
          <w:bCs/>
          <w:snapToGrid w:val="0"/>
          <w:color w:val="000000" w:themeColor="text1"/>
          <w:kern w:val="0"/>
          <w:sz w:val="28"/>
          <w:szCs w:val="28"/>
          <w:lang w:val="en-US"/>
        </w:rPr>
        <w:t xml:space="preserve">knowledge on </w:t>
      </w:r>
      <w:r w:rsidR="00A9362F" w:rsidRPr="00E219B5">
        <w:rPr>
          <w:rFonts w:ascii="Times New Roman" w:eastAsia="新細明體" w:hAnsi="Times New Roman" w:cs="Times New Roman"/>
          <w:bCs/>
          <w:snapToGrid w:val="0"/>
          <w:color w:val="000000" w:themeColor="text1"/>
          <w:kern w:val="0"/>
          <w:sz w:val="28"/>
          <w:szCs w:val="28"/>
          <w:lang w:val="en-US"/>
        </w:rPr>
        <w:t xml:space="preserve">maintenance </w:t>
      </w:r>
      <w:r w:rsidR="00A9362F" w:rsidRPr="00E219B5">
        <w:rPr>
          <w:rFonts w:ascii="Times New Roman" w:eastAsia="新細明體" w:hAnsi="Times New Roman" w:cs="Times New Roman" w:hint="eastAsia"/>
          <w:bCs/>
          <w:snapToGrid w:val="0"/>
          <w:color w:val="000000" w:themeColor="text1"/>
          <w:kern w:val="0"/>
          <w:sz w:val="28"/>
          <w:szCs w:val="28"/>
          <w:lang w:val="en-US"/>
        </w:rPr>
        <w:t>related issues.</w:t>
      </w:r>
      <w:r w:rsidR="00A9362F" w:rsidRPr="00E219B5">
        <w:rPr>
          <w:rFonts w:ascii="Times New Roman" w:eastAsia="新細明體" w:hAnsi="Times New Roman" w:cs="Times New Roman"/>
          <w:bCs/>
          <w:snapToGrid w:val="0"/>
          <w:color w:val="000000" w:themeColor="text1"/>
          <w:kern w:val="0"/>
          <w:sz w:val="28"/>
          <w:szCs w:val="28"/>
          <w:lang w:val="en-US"/>
        </w:rPr>
        <w:t xml:space="preserve"> </w:t>
      </w:r>
    </w:p>
    <w:p w:rsidR="00A9362F" w:rsidRPr="00E219B5" w:rsidRDefault="004A2EE5" w:rsidP="00E04148">
      <w:pPr>
        <w:widowControl/>
        <w:tabs>
          <w:tab w:val="left" w:pos="1440"/>
        </w:tabs>
        <w:suppressAutoHyphens/>
        <w:overflowPunct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E219B5">
        <w:rPr>
          <w:rFonts w:ascii="Times New Roman" w:eastAsia="新細明體" w:hAnsi="Times New Roman" w:cs="Times New Roman"/>
          <w:bCs/>
          <w:snapToGrid w:val="0"/>
          <w:color w:val="000000" w:themeColor="text1"/>
          <w:kern w:val="0"/>
          <w:sz w:val="28"/>
          <w:szCs w:val="28"/>
          <w:lang w:val="en-US"/>
        </w:rPr>
        <w:t>3</w:t>
      </w:r>
      <w:r w:rsidR="00A9362F" w:rsidRPr="00E219B5">
        <w:rPr>
          <w:rFonts w:ascii="Times New Roman" w:eastAsia="新細明體" w:hAnsi="Times New Roman" w:cs="Times New Roman"/>
          <w:bCs/>
          <w:snapToGrid w:val="0"/>
          <w:color w:val="000000" w:themeColor="text1"/>
          <w:kern w:val="0"/>
          <w:sz w:val="28"/>
          <w:szCs w:val="28"/>
          <w:lang w:val="en-US"/>
        </w:rPr>
        <w:t>.</w:t>
      </w:r>
      <w:r w:rsidR="00A9362F" w:rsidRPr="00E219B5">
        <w:rPr>
          <w:rFonts w:ascii="Times New Roman" w:eastAsia="新細明體" w:hAnsi="Times New Roman" w:cs="Times New Roman"/>
          <w:bCs/>
          <w:snapToGrid w:val="0"/>
          <w:color w:val="000000" w:themeColor="text1"/>
          <w:kern w:val="0"/>
          <w:sz w:val="28"/>
          <w:szCs w:val="28"/>
          <w:lang w:val="en-US"/>
        </w:rPr>
        <w:tab/>
      </w:r>
      <w:r w:rsidRPr="00E219B5">
        <w:rPr>
          <w:rFonts w:ascii="Times New Roman" w:eastAsia="新細明體" w:hAnsi="Times New Roman" w:cs="Times New Roman"/>
          <w:bCs/>
          <w:snapToGrid w:val="0"/>
          <w:color w:val="000000" w:themeColor="text1"/>
          <w:kern w:val="0"/>
          <w:sz w:val="28"/>
          <w:szCs w:val="28"/>
          <w:lang w:val="en-US"/>
        </w:rPr>
        <w:t xml:space="preserve">Besides, the </w:t>
      </w:r>
      <w:r w:rsidR="00A9362F" w:rsidRPr="00E219B5">
        <w:rPr>
          <w:rFonts w:ascii="Times New Roman" w:eastAsia="新細明體" w:hAnsi="Times New Roman" w:cs="Times New Roman"/>
          <w:bCs/>
          <w:snapToGrid w:val="0"/>
          <w:color w:val="000000" w:themeColor="text1"/>
          <w:kern w:val="0"/>
          <w:sz w:val="28"/>
          <w:szCs w:val="28"/>
          <w:lang w:val="en-US"/>
        </w:rPr>
        <w:t>Government signed the “Arrangement on Reciprocal Recognition and Enforcement of Civil Judgments in Matrimonial and Family Cases by the Courts of the Mainland and of the HKSAR” (</w:t>
      </w:r>
      <w:r w:rsidR="00A646FD">
        <w:rPr>
          <w:rFonts w:ascii="Times New Roman" w:eastAsia="新細明體" w:hAnsi="Times New Roman" w:cs="Times New Roman"/>
          <w:bCs/>
          <w:snapToGrid w:val="0"/>
          <w:color w:val="000000" w:themeColor="text1"/>
          <w:kern w:val="0"/>
          <w:sz w:val="28"/>
          <w:szCs w:val="28"/>
          <w:lang w:val="en-US"/>
        </w:rPr>
        <w:t xml:space="preserve">the </w:t>
      </w:r>
      <w:r w:rsidR="00A9362F" w:rsidRPr="00E219B5">
        <w:rPr>
          <w:rFonts w:ascii="Times New Roman" w:eastAsia="新細明體" w:hAnsi="Times New Roman" w:cs="Times New Roman"/>
          <w:bCs/>
          <w:snapToGrid w:val="0"/>
          <w:color w:val="000000" w:themeColor="text1"/>
          <w:kern w:val="0"/>
          <w:sz w:val="28"/>
          <w:szCs w:val="28"/>
          <w:lang w:val="en-US"/>
        </w:rPr>
        <w:t>Arrangement) with the Supreme People’s Court in June 2017.  The Arrangement seeks to establish a mechanism between the HKSAR and Mainland China for reciprocal recognition and enforcement of judgments in matrimonial or family cases and covers judgments and orders in relation to the maintenance of a child.</w:t>
      </w:r>
    </w:p>
    <w:p w:rsidR="00A9362F" w:rsidRPr="00E219B5" w:rsidRDefault="004A2EE5" w:rsidP="006746FB">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E219B5">
        <w:rPr>
          <w:rFonts w:ascii="Times New Roman" w:eastAsia="新細明體" w:hAnsi="Times New Roman" w:cs="Times New Roman"/>
          <w:bCs/>
          <w:snapToGrid w:val="0"/>
          <w:color w:val="000000" w:themeColor="text1"/>
          <w:kern w:val="0"/>
          <w:sz w:val="28"/>
          <w:szCs w:val="28"/>
          <w:lang w:val="en-US"/>
        </w:rPr>
        <w:t>4</w:t>
      </w:r>
      <w:r w:rsidR="00A9362F" w:rsidRPr="00E219B5">
        <w:rPr>
          <w:rFonts w:ascii="Times New Roman" w:eastAsia="新細明體" w:hAnsi="Times New Roman" w:cs="Times New Roman"/>
          <w:bCs/>
          <w:snapToGrid w:val="0"/>
          <w:color w:val="000000" w:themeColor="text1"/>
          <w:kern w:val="0"/>
          <w:sz w:val="28"/>
          <w:szCs w:val="28"/>
          <w:lang w:val="en-US"/>
        </w:rPr>
        <w:t>.</w:t>
      </w:r>
      <w:r w:rsidR="00A9362F" w:rsidRPr="00E219B5">
        <w:rPr>
          <w:rFonts w:ascii="Times New Roman" w:eastAsia="新細明體" w:hAnsi="Times New Roman" w:cs="Times New Roman"/>
          <w:bCs/>
          <w:snapToGrid w:val="0"/>
          <w:color w:val="000000" w:themeColor="text1"/>
          <w:kern w:val="0"/>
          <w:sz w:val="28"/>
          <w:szCs w:val="28"/>
          <w:lang w:val="en-US"/>
        </w:rPr>
        <w:tab/>
        <w:t>In order to implement the Arrangement in the HKSAR, the Mainland Judgments in Matrimonial and Family Cases (Reciprocal Recognition and Enforcement) Bill (REJ Bill) was passed in May 2021.  It is believed that the passage of the REJ Bill and the implementation of the Arrangement will facilitate parties from both the HKSAR and Mainland China to obtain reciprocal recognition and enforcement of court orders on provision of maintenance for a child, thereby facilitating cross-boundary recovery of maintenance for a child.</w:t>
      </w:r>
    </w:p>
    <w:p w:rsidR="006746FB" w:rsidRDefault="006746FB" w:rsidP="006746FB">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p>
    <w:p w:rsidR="006746FB" w:rsidRDefault="006746FB" w:rsidP="006746FB">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p>
    <w:p w:rsidR="006746FB" w:rsidRDefault="006746FB" w:rsidP="006746FB">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p>
    <w:p w:rsidR="00A9362F" w:rsidRPr="00E219B5" w:rsidRDefault="004A2EE5" w:rsidP="006746FB">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E219B5">
        <w:rPr>
          <w:rFonts w:ascii="Times New Roman" w:eastAsia="新細明體" w:hAnsi="Times New Roman" w:cs="Times New Roman"/>
          <w:bCs/>
          <w:snapToGrid w:val="0"/>
          <w:color w:val="000000" w:themeColor="text1"/>
          <w:kern w:val="0"/>
          <w:sz w:val="28"/>
          <w:szCs w:val="28"/>
          <w:lang w:val="en-US"/>
        </w:rPr>
        <w:lastRenderedPageBreak/>
        <w:t>5</w:t>
      </w:r>
      <w:r w:rsidR="00A9362F" w:rsidRPr="00E219B5">
        <w:rPr>
          <w:rFonts w:ascii="Times New Roman" w:eastAsia="新細明體" w:hAnsi="Times New Roman" w:cs="Times New Roman"/>
          <w:bCs/>
          <w:snapToGrid w:val="0"/>
          <w:color w:val="000000" w:themeColor="text1"/>
          <w:kern w:val="0"/>
          <w:sz w:val="28"/>
          <w:szCs w:val="28"/>
          <w:lang w:val="en-US"/>
        </w:rPr>
        <w:t>.</w:t>
      </w:r>
      <w:r w:rsidR="00A9362F" w:rsidRPr="00E219B5">
        <w:rPr>
          <w:rFonts w:ascii="Times New Roman" w:eastAsia="新細明體" w:hAnsi="Times New Roman" w:cs="Times New Roman"/>
          <w:bCs/>
          <w:snapToGrid w:val="0"/>
          <w:color w:val="000000" w:themeColor="text1"/>
          <w:kern w:val="0"/>
          <w:sz w:val="28"/>
          <w:szCs w:val="28"/>
          <w:lang w:val="en-US"/>
        </w:rPr>
        <w:tab/>
      </w:r>
      <w:bookmarkStart w:id="0" w:name="_GoBack"/>
      <w:bookmarkEnd w:id="0"/>
      <w:r w:rsidR="00A9362F" w:rsidRPr="00E219B5">
        <w:rPr>
          <w:rFonts w:ascii="Times New Roman" w:eastAsia="新細明體" w:hAnsi="Times New Roman" w:cs="Times New Roman"/>
          <w:bCs/>
          <w:snapToGrid w:val="0"/>
          <w:color w:val="000000" w:themeColor="text1"/>
          <w:kern w:val="0"/>
          <w:sz w:val="28"/>
          <w:szCs w:val="28"/>
          <w:lang w:val="en-US"/>
        </w:rPr>
        <w:t xml:space="preserve">Comments were received expressing concern that the term “order in relation to custody” was not clearly defined in the REJ Bill to include a HKSAR court order for return or delivery of a child who has been wrongfully removed from the HKSAR to, or wrongfully retained in, Mainland China.  Although the intended coverage of such an order was already clarified in the Explanatory Memorandum to the REJ Bill, concern was expressed that such clarification was not incorporated into the REJ Bill itself.  </w:t>
      </w:r>
      <w:r w:rsidR="00A9362F" w:rsidRPr="00E219B5">
        <w:rPr>
          <w:rFonts w:ascii="Times New Roman" w:eastAsia="新細明體" w:hAnsi="Times New Roman" w:cs="Times New Roman" w:hint="eastAsia"/>
          <w:bCs/>
          <w:snapToGrid w:val="0"/>
          <w:color w:val="000000" w:themeColor="text1"/>
          <w:kern w:val="0"/>
          <w:sz w:val="28"/>
          <w:szCs w:val="28"/>
          <w:lang w:val="en-US"/>
        </w:rPr>
        <w:t>Upon consultation</w:t>
      </w:r>
      <w:r w:rsidR="00A9362F" w:rsidRPr="00E219B5">
        <w:rPr>
          <w:rFonts w:ascii="Times New Roman" w:eastAsia="新細明體" w:hAnsi="Times New Roman" w:cs="Times New Roman"/>
          <w:bCs/>
          <w:snapToGrid w:val="0"/>
          <w:color w:val="000000" w:themeColor="text1"/>
          <w:kern w:val="0"/>
          <w:sz w:val="28"/>
          <w:szCs w:val="28"/>
          <w:lang w:val="en-US"/>
        </w:rPr>
        <w:t xml:space="preserve">, the Government considered that the REJ Bill, as passed by the </w:t>
      </w:r>
      <w:proofErr w:type="spellStart"/>
      <w:r w:rsidR="00A9362F" w:rsidRPr="00E219B5">
        <w:rPr>
          <w:rFonts w:ascii="Times New Roman" w:eastAsia="新細明體" w:hAnsi="Times New Roman" w:cs="Times New Roman"/>
          <w:bCs/>
          <w:snapToGrid w:val="0"/>
          <w:color w:val="000000" w:themeColor="text1"/>
          <w:kern w:val="0"/>
          <w:sz w:val="28"/>
          <w:szCs w:val="28"/>
          <w:lang w:val="en-US"/>
        </w:rPr>
        <w:t>Leg</w:t>
      </w:r>
      <w:r w:rsidR="00A9362F" w:rsidRPr="00E219B5">
        <w:rPr>
          <w:rFonts w:ascii="Times New Roman" w:eastAsia="新細明體" w:hAnsi="Times New Roman" w:cs="Times New Roman" w:hint="eastAsia"/>
          <w:bCs/>
          <w:snapToGrid w:val="0"/>
          <w:color w:val="000000" w:themeColor="text1"/>
          <w:kern w:val="0"/>
          <w:sz w:val="28"/>
          <w:szCs w:val="28"/>
          <w:lang w:val="en-US"/>
        </w:rPr>
        <w:t>Co</w:t>
      </w:r>
      <w:proofErr w:type="spellEnd"/>
      <w:r w:rsidR="00A9362F" w:rsidRPr="00E219B5">
        <w:rPr>
          <w:rFonts w:ascii="Times New Roman" w:eastAsia="新細明體" w:hAnsi="Times New Roman" w:cs="Times New Roman"/>
          <w:bCs/>
          <w:snapToGrid w:val="0"/>
          <w:color w:val="000000" w:themeColor="text1"/>
          <w:kern w:val="0"/>
          <w:sz w:val="28"/>
          <w:szCs w:val="28"/>
          <w:lang w:val="en-US"/>
        </w:rPr>
        <w:t>, would</w:t>
      </w:r>
      <w:r w:rsidR="00D34133" w:rsidRPr="00E219B5">
        <w:rPr>
          <w:rFonts w:ascii="Times New Roman" w:eastAsia="新細明體" w:hAnsi="Times New Roman" w:cs="Times New Roman"/>
          <w:bCs/>
          <w:snapToGrid w:val="0"/>
          <w:color w:val="000000" w:themeColor="text1"/>
          <w:kern w:val="0"/>
          <w:sz w:val="28"/>
          <w:szCs w:val="28"/>
          <w:lang w:val="en-US"/>
        </w:rPr>
        <w:t xml:space="preserve"> </w:t>
      </w:r>
      <w:r w:rsidR="00A9362F" w:rsidRPr="00E219B5">
        <w:rPr>
          <w:rFonts w:ascii="Times New Roman" w:eastAsia="新細明體" w:hAnsi="Times New Roman" w:cs="Times New Roman"/>
          <w:bCs/>
          <w:snapToGrid w:val="0"/>
          <w:color w:val="000000" w:themeColor="text1"/>
          <w:kern w:val="0"/>
          <w:sz w:val="28"/>
          <w:szCs w:val="28"/>
          <w:lang w:val="en-US"/>
        </w:rPr>
        <w:t>have the advantage of allowing necessary flexibility for the HKSAR court to exercise its discretion in making appropriate</w:t>
      </w:r>
      <w:r w:rsidR="0045014A" w:rsidRPr="00E219B5">
        <w:rPr>
          <w:rFonts w:ascii="Times New Roman" w:eastAsia="新細明體" w:hAnsi="Times New Roman" w:cs="Times New Roman"/>
          <w:bCs/>
          <w:snapToGrid w:val="0"/>
          <w:color w:val="000000" w:themeColor="text1"/>
          <w:kern w:val="0"/>
          <w:sz w:val="28"/>
          <w:szCs w:val="28"/>
          <w:lang w:val="en-US"/>
        </w:rPr>
        <w:t xml:space="preserve"> orders</w:t>
      </w:r>
      <w:r w:rsidR="00A9362F" w:rsidRPr="00E219B5">
        <w:rPr>
          <w:rFonts w:ascii="Times New Roman" w:eastAsia="新細明體" w:hAnsi="Times New Roman" w:cs="Times New Roman"/>
          <w:bCs/>
          <w:snapToGrid w:val="0"/>
          <w:color w:val="000000" w:themeColor="text1"/>
          <w:kern w:val="0"/>
          <w:sz w:val="28"/>
          <w:szCs w:val="28"/>
          <w:lang w:val="en-US"/>
        </w:rPr>
        <w:t>.</w:t>
      </w:r>
      <w:r w:rsidR="001A6A5D" w:rsidRPr="00E219B5">
        <w:rPr>
          <w:rFonts w:ascii="Times New Roman" w:eastAsia="新細明體" w:hAnsi="Times New Roman" w:cs="Times New Roman"/>
          <w:bCs/>
          <w:snapToGrid w:val="0"/>
          <w:color w:val="000000" w:themeColor="text1"/>
          <w:kern w:val="0"/>
          <w:sz w:val="28"/>
          <w:szCs w:val="28"/>
          <w:lang w:val="en-US"/>
        </w:rPr>
        <w:t xml:space="preserve"> </w:t>
      </w:r>
      <w:r w:rsidR="00A9362F" w:rsidRPr="00E219B5">
        <w:rPr>
          <w:rFonts w:ascii="Times New Roman" w:eastAsia="新細明體" w:hAnsi="Times New Roman" w:cs="Times New Roman"/>
          <w:bCs/>
          <w:snapToGrid w:val="0"/>
          <w:color w:val="000000" w:themeColor="text1"/>
          <w:kern w:val="0"/>
          <w:sz w:val="28"/>
          <w:szCs w:val="28"/>
          <w:lang w:val="en-US"/>
        </w:rPr>
        <w:t xml:space="preserve"> A dedicated webpage will be created and publicly available to facilitate access to relevant materials in a user-friendly manner.</w:t>
      </w:r>
    </w:p>
    <w:p w:rsidR="001C7405" w:rsidRPr="00E219B5" w:rsidRDefault="001C7405" w:rsidP="006746FB">
      <w:pPr>
        <w:tabs>
          <w:tab w:val="left" w:pos="1440"/>
        </w:tabs>
        <w:spacing w:after="240" w:line="360" w:lineRule="atLeast"/>
        <w:jc w:val="both"/>
        <w:rPr>
          <w:rFonts w:ascii="Times New Roman" w:eastAsia="新細明體" w:hAnsi="Times New Roman" w:cs="Times New Roman"/>
          <w:bCs/>
          <w:snapToGrid w:val="0"/>
          <w:color w:val="000000" w:themeColor="text1"/>
          <w:kern w:val="0"/>
          <w:sz w:val="28"/>
          <w:szCs w:val="28"/>
          <w:lang w:val="en-US"/>
        </w:rPr>
      </w:pPr>
    </w:p>
    <w:sectPr w:rsidR="001C7405" w:rsidRPr="00E219B5">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C94" w:rsidRDefault="00FE2C94" w:rsidP="00F47203">
      <w:r>
        <w:separator/>
      </w:r>
    </w:p>
  </w:endnote>
  <w:endnote w:type="continuationSeparator" w:id="0">
    <w:p w:rsidR="00FE2C94" w:rsidRDefault="00FE2C94" w:rsidP="00F47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8646235"/>
      <w:docPartObj>
        <w:docPartGallery w:val="Page Numbers (Bottom of Page)"/>
        <w:docPartUnique/>
      </w:docPartObj>
    </w:sdtPr>
    <w:sdtEndPr>
      <w:rPr>
        <w:rFonts w:ascii="Times New Roman" w:eastAsia="新細明體" w:hAnsi="Times New Roman"/>
        <w:sz w:val="24"/>
      </w:rPr>
    </w:sdtEndPr>
    <w:sdtContent>
      <w:p w:rsidR="00364C70" w:rsidRDefault="00364C70">
        <w:pPr>
          <w:pStyle w:val="a5"/>
          <w:jc w:val="center"/>
        </w:pPr>
        <w:r w:rsidRPr="00364C70">
          <w:rPr>
            <w:rFonts w:ascii="Times New Roman" w:eastAsia="新細明體" w:hAnsi="Times New Roman"/>
            <w:sz w:val="24"/>
          </w:rPr>
          <w:fldChar w:fldCharType="begin"/>
        </w:r>
        <w:r w:rsidRPr="00364C70">
          <w:rPr>
            <w:rFonts w:ascii="Times New Roman" w:eastAsia="新細明體" w:hAnsi="Times New Roman"/>
            <w:sz w:val="24"/>
          </w:rPr>
          <w:instrText>PAGE   \* MERGEFORMAT</w:instrText>
        </w:r>
        <w:r w:rsidRPr="00364C70">
          <w:rPr>
            <w:rFonts w:ascii="Times New Roman" w:eastAsia="新細明體" w:hAnsi="Times New Roman"/>
            <w:sz w:val="24"/>
          </w:rPr>
          <w:fldChar w:fldCharType="separate"/>
        </w:r>
        <w:r w:rsidR="008E155E" w:rsidRPr="008E155E">
          <w:rPr>
            <w:rFonts w:ascii="Times New Roman" w:eastAsia="新細明體" w:hAnsi="Times New Roman"/>
            <w:noProof/>
            <w:sz w:val="24"/>
            <w:lang w:val="zh-TW"/>
          </w:rPr>
          <w:t>2</w:t>
        </w:r>
        <w:r w:rsidRPr="00364C70">
          <w:rPr>
            <w:rFonts w:ascii="Times New Roman" w:eastAsia="新細明體" w:hAnsi="Times New Roman"/>
            <w:sz w:val="24"/>
          </w:rPr>
          <w:fldChar w:fldCharType="end"/>
        </w:r>
      </w:p>
    </w:sdtContent>
  </w:sdt>
  <w:p w:rsidR="00364C70" w:rsidRDefault="00364C7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C94" w:rsidRDefault="00FE2C94" w:rsidP="00F47203">
      <w:r>
        <w:separator/>
      </w:r>
    </w:p>
  </w:footnote>
  <w:footnote w:type="continuationSeparator" w:id="0">
    <w:p w:rsidR="00FE2C94" w:rsidRDefault="00FE2C94" w:rsidP="00F472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62F"/>
    <w:rsid w:val="00105E18"/>
    <w:rsid w:val="001A6A5D"/>
    <w:rsid w:val="001C7405"/>
    <w:rsid w:val="00236292"/>
    <w:rsid w:val="00243B37"/>
    <w:rsid w:val="00292F74"/>
    <w:rsid w:val="00294B13"/>
    <w:rsid w:val="002D4175"/>
    <w:rsid w:val="00364C70"/>
    <w:rsid w:val="0045014A"/>
    <w:rsid w:val="004A2EE5"/>
    <w:rsid w:val="004F0B4E"/>
    <w:rsid w:val="005456BE"/>
    <w:rsid w:val="0062708A"/>
    <w:rsid w:val="006746FB"/>
    <w:rsid w:val="006D27DA"/>
    <w:rsid w:val="00747AA8"/>
    <w:rsid w:val="008E155E"/>
    <w:rsid w:val="00A646FD"/>
    <w:rsid w:val="00A8554E"/>
    <w:rsid w:val="00A9362F"/>
    <w:rsid w:val="00C23005"/>
    <w:rsid w:val="00CE479A"/>
    <w:rsid w:val="00D31D28"/>
    <w:rsid w:val="00D34133"/>
    <w:rsid w:val="00E04148"/>
    <w:rsid w:val="00E219B5"/>
    <w:rsid w:val="00E96A31"/>
    <w:rsid w:val="00EA0730"/>
    <w:rsid w:val="00F47203"/>
    <w:rsid w:val="00FE2C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DCEBEEB"/>
  <w15:chartTrackingRefBased/>
  <w15:docId w15:val="{42233CBA-E1F9-4139-B754-1FAEC8C53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A9362F"/>
    <w:pPr>
      <w:widowControl/>
      <w:suppressAutoHyphens/>
      <w:spacing w:after="120" w:line="240" w:lineRule="atLeast"/>
      <w:ind w:left="1134" w:right="1134"/>
      <w:jc w:val="both"/>
    </w:pPr>
    <w:rPr>
      <w:rFonts w:ascii="Times New Roman" w:eastAsia="新細明體" w:hAnsi="Times New Roman" w:cs="Times New Roman"/>
      <w:kern w:val="0"/>
      <w:sz w:val="20"/>
      <w:szCs w:val="20"/>
      <w:lang w:eastAsia="en-US"/>
    </w:rPr>
  </w:style>
  <w:style w:type="paragraph" w:customStyle="1" w:styleId="HChG">
    <w:name w:val="_ H _Ch_G"/>
    <w:basedOn w:val="a"/>
    <w:next w:val="a"/>
    <w:qFormat/>
    <w:rsid w:val="00A9362F"/>
    <w:pPr>
      <w:keepNext/>
      <w:keepLines/>
      <w:widowControl/>
      <w:tabs>
        <w:tab w:val="right" w:pos="851"/>
      </w:tabs>
      <w:suppressAutoHyphens/>
      <w:spacing w:before="360" w:after="240" w:line="300" w:lineRule="exact"/>
      <w:ind w:left="1134" w:right="1134" w:hanging="1134"/>
    </w:pPr>
    <w:rPr>
      <w:rFonts w:ascii="Times New Roman" w:eastAsia="SimSun" w:hAnsi="Times New Roman" w:cs="Times New Roman"/>
      <w:b/>
      <w:kern w:val="0"/>
      <w:sz w:val="28"/>
      <w:szCs w:val="20"/>
      <w:lang w:eastAsia="en-US"/>
    </w:rPr>
  </w:style>
  <w:style w:type="paragraph" w:styleId="a3">
    <w:name w:val="header"/>
    <w:basedOn w:val="a"/>
    <w:link w:val="a4"/>
    <w:uiPriority w:val="99"/>
    <w:unhideWhenUsed/>
    <w:rsid w:val="00F47203"/>
    <w:pPr>
      <w:tabs>
        <w:tab w:val="center" w:pos="4153"/>
        <w:tab w:val="right" w:pos="8306"/>
      </w:tabs>
      <w:snapToGrid w:val="0"/>
    </w:pPr>
    <w:rPr>
      <w:sz w:val="20"/>
      <w:szCs w:val="20"/>
    </w:rPr>
  </w:style>
  <w:style w:type="character" w:customStyle="1" w:styleId="a4">
    <w:name w:val="頁首 字元"/>
    <w:basedOn w:val="a0"/>
    <w:link w:val="a3"/>
    <w:uiPriority w:val="99"/>
    <w:rsid w:val="00F47203"/>
    <w:rPr>
      <w:sz w:val="20"/>
      <w:szCs w:val="20"/>
      <w:lang w:val="en-GB"/>
    </w:rPr>
  </w:style>
  <w:style w:type="paragraph" w:styleId="a5">
    <w:name w:val="footer"/>
    <w:basedOn w:val="a"/>
    <w:link w:val="a6"/>
    <w:uiPriority w:val="99"/>
    <w:unhideWhenUsed/>
    <w:rsid w:val="00F47203"/>
    <w:pPr>
      <w:tabs>
        <w:tab w:val="center" w:pos="4153"/>
        <w:tab w:val="right" w:pos="8306"/>
      </w:tabs>
      <w:snapToGrid w:val="0"/>
    </w:pPr>
    <w:rPr>
      <w:sz w:val="20"/>
      <w:szCs w:val="20"/>
    </w:rPr>
  </w:style>
  <w:style w:type="character" w:customStyle="1" w:styleId="a6">
    <w:name w:val="頁尾 字元"/>
    <w:basedOn w:val="a0"/>
    <w:link w:val="a5"/>
    <w:uiPriority w:val="99"/>
    <w:rsid w:val="00F47203"/>
    <w:rPr>
      <w:sz w:val="20"/>
      <w:szCs w:val="20"/>
      <w:lang w:val="en-GB"/>
    </w:rPr>
  </w:style>
  <w:style w:type="paragraph" w:styleId="a7">
    <w:name w:val="Balloon Text"/>
    <w:basedOn w:val="a"/>
    <w:link w:val="a8"/>
    <w:uiPriority w:val="99"/>
    <w:semiHidden/>
    <w:unhideWhenUsed/>
    <w:rsid w:val="00D34133"/>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34133"/>
    <w:rPr>
      <w:rFonts w:asciiTheme="majorHAnsi" w:eastAsiaTheme="majorEastAsia" w:hAnsiTheme="majorHAnsi" w:cstheme="majorBid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377</Words>
  <Characters>2155</Characters>
  <Application>Microsoft Office Word</Application>
  <DocSecurity>0</DocSecurity>
  <Lines>17</Lines>
  <Paragraphs>5</Paragraphs>
  <ScaleCrop>false</ScaleCrop>
  <Company>HK Govt</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15</cp:revision>
  <cp:lastPrinted>2021-09-10T03:26:00Z</cp:lastPrinted>
  <dcterms:created xsi:type="dcterms:W3CDTF">2021-08-18T09:58:00Z</dcterms:created>
  <dcterms:modified xsi:type="dcterms:W3CDTF">2021-09-30T10:26:00Z</dcterms:modified>
</cp:coreProperties>
</file>