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B813EA" w:rsidP="005F4F6D">
      <w:pPr>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9" o:title=""/>
          </v:shape>
        </w:pict>
      </w:r>
    </w:p>
    <w:p w:rsidR="002F2E23" w:rsidRDefault="002F2E23" w:rsidP="005F4F6D">
      <w:pPr>
        <w:jc w:val="center"/>
        <w:rPr>
          <w:b/>
          <w:sz w:val="28"/>
          <w:szCs w:val="28"/>
          <w:u w:val="single"/>
        </w:rPr>
      </w:pPr>
    </w:p>
    <w:p w:rsidR="00DF26B7" w:rsidRPr="00D43906" w:rsidRDefault="00DF26B7" w:rsidP="005F4F6D">
      <w:pPr>
        <w:jc w:val="center"/>
        <w:rPr>
          <w:sz w:val="28"/>
          <w:szCs w:val="28"/>
        </w:rPr>
      </w:pPr>
      <w:r w:rsidRPr="00D43906">
        <w:rPr>
          <w:b/>
          <w:sz w:val="28"/>
          <w:szCs w:val="28"/>
        </w:rPr>
        <w:t xml:space="preserve">BRIEFING </w:t>
      </w:r>
      <w:r w:rsidR="00390791" w:rsidRPr="00D43906">
        <w:rPr>
          <w:b/>
          <w:sz w:val="28"/>
          <w:szCs w:val="28"/>
        </w:rPr>
        <w:t xml:space="preserve">ON </w:t>
      </w:r>
      <w:r w:rsidR="00702960">
        <w:rPr>
          <w:b/>
          <w:sz w:val="28"/>
          <w:szCs w:val="28"/>
          <w:u w:val="single"/>
        </w:rPr>
        <w:t>MACAO</w:t>
      </w:r>
      <w:r w:rsidR="00390791" w:rsidRPr="00D43906">
        <w:rPr>
          <w:b/>
          <w:sz w:val="28"/>
          <w:szCs w:val="28"/>
        </w:rPr>
        <w:t xml:space="preserve"> </w:t>
      </w:r>
      <w:r w:rsidRPr="00D43906">
        <w:rPr>
          <w:b/>
          <w:sz w:val="28"/>
          <w:szCs w:val="28"/>
        </w:rPr>
        <w:t>FOR THE HUMAN RIGHTS COMMITTEE</w:t>
      </w:r>
      <w:r w:rsidR="00F96A9C">
        <w:rPr>
          <w:b/>
          <w:sz w:val="28"/>
          <w:szCs w:val="28"/>
        </w:rPr>
        <w:t xml:space="preserve">, </w:t>
      </w:r>
      <w:r w:rsidR="00390791" w:rsidRPr="00D43906">
        <w:rPr>
          <w:b/>
          <w:sz w:val="28"/>
          <w:szCs w:val="28"/>
        </w:rPr>
        <w:t>COUNTRY REPORT TASK FORCE</w:t>
      </w:r>
      <w:r w:rsidRPr="00D43906">
        <w:rPr>
          <w:b/>
          <w:sz w:val="28"/>
          <w:szCs w:val="28"/>
        </w:rPr>
        <w:t xml:space="preserve"> – </w:t>
      </w:r>
      <w:r w:rsidR="002F2E23">
        <w:rPr>
          <w:b/>
          <w:sz w:val="28"/>
          <w:szCs w:val="28"/>
          <w:u w:val="single"/>
        </w:rPr>
        <w:t xml:space="preserve">July </w:t>
      </w:r>
      <w:r w:rsidR="003C6F4D" w:rsidRPr="00D43906">
        <w:rPr>
          <w:b/>
          <w:sz w:val="28"/>
          <w:szCs w:val="28"/>
          <w:u w:val="single"/>
        </w:rPr>
        <w:t>201</w:t>
      </w:r>
      <w:r w:rsidR="003574DA" w:rsidRPr="00D43906">
        <w:rPr>
          <w:b/>
          <w:sz w:val="28"/>
          <w:szCs w:val="28"/>
          <w:u w:val="single"/>
        </w:rPr>
        <w:t>2</w:t>
      </w:r>
    </w:p>
    <w:p w:rsidR="00DF26B7" w:rsidRPr="00D43906" w:rsidRDefault="00DF26B7" w:rsidP="005F4F6D">
      <w:pPr>
        <w:jc w:val="center"/>
        <w:rPr>
          <w:i/>
        </w:rPr>
      </w:pPr>
      <w:r w:rsidRPr="00D43906">
        <w:rPr>
          <w:i/>
        </w:rPr>
        <w:t>From Peter Newell, Coordinator, Global Initiative</w:t>
      </w:r>
    </w:p>
    <w:p w:rsidR="00DF26B7" w:rsidRPr="00D43906" w:rsidRDefault="00B813EA" w:rsidP="005F4F6D">
      <w:pPr>
        <w:jc w:val="center"/>
        <w:rPr>
          <w:sz w:val="28"/>
          <w:szCs w:val="28"/>
        </w:rPr>
      </w:pPr>
      <w:hyperlink r:id="rId10" w:history="1">
        <w:r w:rsidR="00DF26B7" w:rsidRPr="00D43906">
          <w:rPr>
            <w:rStyle w:val="Hyperlink"/>
            <w:i/>
          </w:rPr>
          <w:t>info@endcorporalpunishment.org</w:t>
        </w:r>
      </w:hyperlink>
      <w:r w:rsidR="00DF26B7" w:rsidRPr="00D43906">
        <w:rPr>
          <w:i/>
          <w:sz w:val="28"/>
          <w:szCs w:val="28"/>
        </w:rPr>
        <w:t xml:space="preserve"> </w:t>
      </w:r>
    </w:p>
    <w:p w:rsidR="003C6F4D" w:rsidRDefault="003C6F4D">
      <w:pPr>
        <w:spacing w:after="120"/>
        <w:rPr>
          <w:b/>
          <w:u w:val="single"/>
        </w:rPr>
      </w:pPr>
    </w:p>
    <w:p w:rsidR="00C81CF0" w:rsidRDefault="00C81CF0">
      <w:pPr>
        <w:spacing w:after="120"/>
        <w:rPr>
          <w:b/>
          <w:u w:val="single"/>
        </w:rPr>
      </w:pPr>
    </w:p>
    <w:p w:rsidR="00F00694" w:rsidRPr="00D43906" w:rsidRDefault="00136FF9" w:rsidP="00D43906">
      <w:pPr>
        <w:spacing w:after="120"/>
        <w:rPr>
          <w:b/>
          <w:sz w:val="28"/>
          <w:szCs w:val="28"/>
        </w:rPr>
      </w:pPr>
      <w:r w:rsidRPr="00D43906">
        <w:rPr>
          <w:b/>
          <w:sz w:val="28"/>
          <w:szCs w:val="28"/>
        </w:rPr>
        <w:t>The human rights obligation to prohibit corporal punishment</w:t>
      </w:r>
    </w:p>
    <w:p w:rsidR="002F2E23" w:rsidRDefault="00124306" w:rsidP="00D43906">
      <w:pPr>
        <w:spacing w:after="120"/>
      </w:pPr>
      <w:r w:rsidRPr="00172252">
        <w:t>The legality and practice of corporal punishment of children breaches their fundamental rights to respect for their human dignity and physical integrity</w:t>
      </w:r>
      <w:r w:rsidR="005F4F6D" w:rsidRPr="00172252">
        <w:t xml:space="preserve"> and</w:t>
      </w:r>
      <w:r w:rsidRPr="00172252">
        <w:t xml:space="preserve"> to equal protection under the law, and </w:t>
      </w:r>
      <w:r w:rsidR="005F4F6D" w:rsidRPr="00172252">
        <w:t xml:space="preserve">the right </w:t>
      </w:r>
      <w:r w:rsidRPr="00172252">
        <w:t>not to be subjected to torture or to cruel, inhuman or degrading treatment or punishment – rights guaranteed in the International Covenant on Civil and Political Rights and other internat</w:t>
      </w:r>
      <w:r w:rsidR="002F2E23">
        <w:t>ional human rights instruments.</w:t>
      </w:r>
    </w:p>
    <w:p w:rsidR="002F2E23" w:rsidRDefault="00B813EA" w:rsidP="00D43906">
      <w:pPr>
        <w:spacing w:after="120"/>
      </w:pPr>
      <w:r>
        <w:rPr>
          <w:noProof/>
        </w:rPr>
        <w:pict>
          <v:shapetype id="_x0000_t202" coordsize="21600,21600" o:spt="202" path="m,l,21600r21600,l21600,xe">
            <v:stroke joinstyle="miter"/>
            <v:path gradientshapeok="t" o:connecttype="rect"/>
          </v:shapetype>
          <v:shape id="Text Box 2" o:spid="_x0000_s1026" type="#_x0000_t202" style="position:absolute;margin-left:23.3pt;margin-top:17.25pt;width:432.45pt;height:281.95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2F2E23" w:rsidRPr="0050346D" w:rsidRDefault="002F2E23" w:rsidP="002F2E23">
                  <w:pPr>
                    <w:spacing w:after="120"/>
                    <w:rPr>
                      <w:b/>
                      <w:sz w:val="26"/>
                      <w:szCs w:val="26"/>
                    </w:rPr>
                  </w:pPr>
                  <w:r w:rsidRPr="0050346D">
                    <w:rPr>
                      <w:b/>
                      <w:sz w:val="26"/>
                      <w:szCs w:val="26"/>
                    </w:rPr>
                    <w:t xml:space="preserve">This briefing describes the legality of corporal punishment of children in </w:t>
                  </w:r>
                  <w:r w:rsidR="00702960">
                    <w:rPr>
                      <w:b/>
                      <w:sz w:val="26"/>
                      <w:szCs w:val="26"/>
                    </w:rPr>
                    <w:t>Macao</w:t>
                  </w:r>
                  <w:r w:rsidRPr="0050346D">
                    <w:rPr>
                      <w:b/>
                      <w:sz w:val="26"/>
                      <w:szCs w:val="26"/>
                    </w:rPr>
                    <w:t>. In light of the obligation under international human rights law to prohibit all corporal punishment of children, the reco</w:t>
                  </w:r>
                  <w:r w:rsidR="00F2409D">
                    <w:rPr>
                      <w:b/>
                      <w:sz w:val="26"/>
                      <w:szCs w:val="26"/>
                    </w:rPr>
                    <w:t xml:space="preserve">mmendations of the UN Secretary </w:t>
                  </w:r>
                  <w:r w:rsidRPr="0050346D">
                    <w:rPr>
                      <w:b/>
                      <w:sz w:val="26"/>
                      <w:szCs w:val="26"/>
                    </w:rPr>
                    <w:t xml:space="preserve">General’s Study on Violence against Children, </w:t>
                  </w:r>
                  <w:r>
                    <w:rPr>
                      <w:b/>
                      <w:sz w:val="26"/>
                      <w:szCs w:val="26"/>
                    </w:rPr>
                    <w:t xml:space="preserve">and </w:t>
                  </w:r>
                  <w:r w:rsidRPr="0050346D">
                    <w:rPr>
                      <w:b/>
                      <w:sz w:val="26"/>
                      <w:szCs w:val="26"/>
                    </w:rPr>
                    <w:t xml:space="preserve">the recommendations of </w:t>
                  </w:r>
                  <w:r w:rsidR="00F2409D">
                    <w:rPr>
                      <w:b/>
                      <w:sz w:val="26"/>
                      <w:szCs w:val="26"/>
                    </w:rPr>
                    <w:t>the Committee on the Rights of the Child</w:t>
                  </w:r>
                  <w:r>
                    <w:rPr>
                      <w:b/>
                      <w:sz w:val="26"/>
                      <w:szCs w:val="26"/>
                    </w:rPr>
                    <w:t xml:space="preserve">, we hope the </w:t>
                  </w:r>
                  <w:r w:rsidR="00C81CF0">
                    <w:rPr>
                      <w:b/>
                      <w:sz w:val="26"/>
                      <w:szCs w:val="26"/>
                    </w:rPr>
                    <w:t xml:space="preserve">Human Rights </w:t>
                  </w:r>
                  <w:r>
                    <w:rPr>
                      <w:b/>
                      <w:sz w:val="26"/>
                      <w:szCs w:val="26"/>
                    </w:rPr>
                    <w:t xml:space="preserve">Committee </w:t>
                  </w:r>
                  <w:r w:rsidRPr="0050346D">
                    <w:rPr>
                      <w:b/>
                      <w:sz w:val="26"/>
                      <w:szCs w:val="26"/>
                    </w:rPr>
                    <w:t>will:</w:t>
                  </w:r>
                </w:p>
                <w:p w:rsidR="002F2E23" w:rsidRPr="0050346D" w:rsidRDefault="00C81CF0" w:rsidP="002F2E23">
                  <w:pPr>
                    <w:numPr>
                      <w:ilvl w:val="0"/>
                      <w:numId w:val="4"/>
                    </w:numPr>
                    <w:spacing w:after="120"/>
                    <w:ind w:left="714" w:hanging="357"/>
                    <w:rPr>
                      <w:b/>
                      <w:sz w:val="26"/>
                      <w:szCs w:val="26"/>
                    </w:rPr>
                  </w:pPr>
                  <w:r>
                    <w:rPr>
                      <w:b/>
                      <w:sz w:val="26"/>
                      <w:szCs w:val="26"/>
                    </w:rPr>
                    <w:t>raise</w:t>
                  </w:r>
                  <w:r w:rsidR="002F2E23">
                    <w:rPr>
                      <w:b/>
                      <w:sz w:val="26"/>
                      <w:szCs w:val="26"/>
                    </w:rPr>
                    <w:t xml:space="preserve"> </w:t>
                  </w:r>
                  <w:r w:rsidR="002F2E23" w:rsidRPr="0050346D">
                    <w:rPr>
                      <w:b/>
                      <w:sz w:val="26"/>
                      <w:szCs w:val="26"/>
                    </w:rPr>
                    <w:t xml:space="preserve">the issue of corporal punishment of children in its List of Issues for </w:t>
                  </w:r>
                  <w:r w:rsidR="00702960">
                    <w:rPr>
                      <w:b/>
                      <w:sz w:val="26"/>
                      <w:szCs w:val="26"/>
                    </w:rPr>
                    <w:t>Macao</w:t>
                  </w:r>
                  <w:r w:rsidR="002F2E23" w:rsidRPr="0050346D">
                    <w:rPr>
                      <w:b/>
                      <w:sz w:val="26"/>
                      <w:szCs w:val="26"/>
                    </w:rPr>
                    <w:t>, in particular asking what measures have been taken to ensure the law explicitly prohibits corporal punishment in all settings, including the home and all forms of alternative care, and</w:t>
                  </w:r>
                </w:p>
                <w:p w:rsidR="002F2E23" w:rsidRPr="0050346D" w:rsidRDefault="002F2E23" w:rsidP="002F2E23">
                  <w:pPr>
                    <w:numPr>
                      <w:ilvl w:val="0"/>
                      <w:numId w:val="4"/>
                    </w:numPr>
                    <w:spacing w:after="120"/>
                    <w:ind w:left="714" w:hanging="357"/>
                    <w:rPr>
                      <w:b/>
                      <w:sz w:val="26"/>
                      <w:szCs w:val="26"/>
                    </w:rPr>
                  </w:pPr>
                  <w:r w:rsidRPr="0050346D">
                    <w:rPr>
                      <w:b/>
                      <w:sz w:val="26"/>
                      <w:szCs w:val="26"/>
                    </w:rPr>
                    <w:t xml:space="preserve">recommend to </w:t>
                  </w:r>
                  <w:r w:rsidR="00702960">
                    <w:rPr>
                      <w:b/>
                      <w:sz w:val="26"/>
                      <w:szCs w:val="26"/>
                    </w:rPr>
                    <w:t>Macao</w:t>
                  </w:r>
                  <w:r w:rsidR="00C81CF0">
                    <w:rPr>
                      <w:b/>
                      <w:sz w:val="26"/>
                      <w:szCs w:val="26"/>
                    </w:rPr>
                    <w:t xml:space="preserve">, in its concluding observations on the </w:t>
                  </w:r>
                  <w:r w:rsidR="00702960">
                    <w:rPr>
                      <w:b/>
                      <w:sz w:val="26"/>
                      <w:szCs w:val="26"/>
                    </w:rPr>
                    <w:t xml:space="preserve">initial </w:t>
                  </w:r>
                  <w:r w:rsidR="00C81CF0">
                    <w:rPr>
                      <w:b/>
                      <w:sz w:val="26"/>
                      <w:szCs w:val="26"/>
                    </w:rPr>
                    <w:t>report,</w:t>
                  </w:r>
                  <w:r>
                    <w:rPr>
                      <w:b/>
                      <w:sz w:val="26"/>
                      <w:szCs w:val="26"/>
                    </w:rPr>
                    <w:t xml:space="preserve"> </w:t>
                  </w:r>
                  <w:r w:rsidRPr="0050346D">
                    <w:rPr>
                      <w:b/>
                      <w:sz w:val="26"/>
                      <w:szCs w:val="26"/>
                    </w:rPr>
                    <w:t>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v:textbox>
            <w10:wrap type="topAndBottom"/>
          </v:shape>
        </w:pict>
      </w:r>
    </w:p>
    <w:p w:rsidR="00C81CF0" w:rsidRDefault="00C81CF0" w:rsidP="00D43906">
      <w:pPr>
        <w:spacing w:after="120"/>
        <w:rPr>
          <w:b/>
          <w:sz w:val="28"/>
          <w:szCs w:val="28"/>
        </w:rPr>
      </w:pPr>
    </w:p>
    <w:p w:rsidR="00C81CF0" w:rsidRDefault="00C81CF0" w:rsidP="00D43906">
      <w:pPr>
        <w:spacing w:after="120"/>
        <w:rPr>
          <w:b/>
          <w:sz w:val="28"/>
          <w:szCs w:val="28"/>
        </w:rPr>
      </w:pPr>
    </w:p>
    <w:p w:rsidR="00C81CF0" w:rsidRDefault="00C81CF0" w:rsidP="00D43906">
      <w:pPr>
        <w:spacing w:after="120"/>
        <w:rPr>
          <w:b/>
          <w:sz w:val="28"/>
          <w:szCs w:val="28"/>
        </w:rPr>
      </w:pPr>
    </w:p>
    <w:p w:rsidR="00C81CF0" w:rsidRDefault="00C81CF0" w:rsidP="00D43906">
      <w:pPr>
        <w:spacing w:after="120"/>
        <w:rPr>
          <w:b/>
          <w:sz w:val="28"/>
          <w:szCs w:val="28"/>
        </w:rPr>
      </w:pPr>
    </w:p>
    <w:p w:rsidR="003574DA" w:rsidRPr="00D43906" w:rsidRDefault="00F2409D" w:rsidP="00D43906">
      <w:pPr>
        <w:spacing w:after="120"/>
        <w:rPr>
          <w:sz w:val="28"/>
          <w:szCs w:val="28"/>
        </w:rPr>
      </w:pPr>
      <w:r>
        <w:rPr>
          <w:b/>
          <w:sz w:val="28"/>
          <w:szCs w:val="28"/>
        </w:rPr>
        <w:lastRenderedPageBreak/>
        <w:t xml:space="preserve">Macao’s </w:t>
      </w:r>
      <w:r w:rsidR="000608D1">
        <w:rPr>
          <w:b/>
          <w:sz w:val="28"/>
          <w:szCs w:val="28"/>
        </w:rPr>
        <w:t xml:space="preserve">initial </w:t>
      </w:r>
      <w:bookmarkStart w:id="0" w:name="_GoBack"/>
      <w:bookmarkEnd w:id="0"/>
      <w:r w:rsidR="003574DA" w:rsidRPr="00D43906">
        <w:rPr>
          <w:b/>
          <w:sz w:val="28"/>
          <w:szCs w:val="28"/>
        </w:rPr>
        <w:t>report to the Human Rights Committee</w:t>
      </w:r>
    </w:p>
    <w:p w:rsidR="008147FB" w:rsidRDefault="000A2E30" w:rsidP="00D43906">
      <w:pPr>
        <w:spacing w:after="120"/>
      </w:pPr>
      <w:r>
        <w:t xml:space="preserve">The </w:t>
      </w:r>
      <w:r w:rsidR="000608D1">
        <w:t xml:space="preserve">initial </w:t>
      </w:r>
      <w:r w:rsidRPr="000A2E30">
        <w:t xml:space="preserve">report </w:t>
      </w:r>
      <w:r>
        <w:t xml:space="preserve">of </w:t>
      </w:r>
      <w:r w:rsidR="00702960">
        <w:t>Macao</w:t>
      </w:r>
      <w:r w:rsidR="000608D1">
        <w:t xml:space="preserve"> </w:t>
      </w:r>
      <w:r>
        <w:t>to the Human Rights Committee (</w:t>
      </w:r>
      <w:r w:rsidR="000608D1">
        <w:t>CCPR/C/</w:t>
      </w:r>
      <w:r w:rsidR="00702960">
        <w:t>CHN-MAC</w:t>
      </w:r>
      <w:r w:rsidR="002F2E23">
        <w:t>/1</w:t>
      </w:r>
      <w:r>
        <w:t xml:space="preserve">) </w:t>
      </w:r>
      <w:r w:rsidR="000608D1" w:rsidRPr="000608D1">
        <w:t>describes legal measure</w:t>
      </w:r>
      <w:r w:rsidR="00E16242">
        <w:t>s</w:t>
      </w:r>
      <w:r w:rsidR="000608D1" w:rsidRPr="000608D1">
        <w:t xml:space="preserve"> to </w:t>
      </w:r>
      <w:r w:rsidR="00702960">
        <w:t xml:space="preserve">protect children </w:t>
      </w:r>
      <w:r w:rsidR="000608D1">
        <w:t>but makes no</w:t>
      </w:r>
      <w:r w:rsidR="000608D1" w:rsidRPr="000608D1">
        <w:t xml:space="preserve"> mention of corporal punishment, </w:t>
      </w:r>
      <w:r w:rsidR="000608D1">
        <w:t>violence that may lawful</w:t>
      </w:r>
      <w:r w:rsidR="00E16242">
        <w:t>ly</w:t>
      </w:r>
      <w:r w:rsidR="000608D1">
        <w:t xml:space="preserve"> be inflicted on </w:t>
      </w:r>
      <w:r w:rsidR="000608D1" w:rsidRPr="000608D1">
        <w:t>children in the name of discipline.</w:t>
      </w:r>
    </w:p>
    <w:p w:rsidR="00702960" w:rsidRPr="00172252" w:rsidRDefault="00702960" w:rsidP="00D43906">
      <w:pPr>
        <w:spacing w:after="120"/>
      </w:pPr>
    </w:p>
    <w:p w:rsidR="00CD23D9" w:rsidRPr="00D43906" w:rsidRDefault="005F4F6D" w:rsidP="00D43906">
      <w:pPr>
        <w:spacing w:after="120"/>
        <w:rPr>
          <w:b/>
          <w:sz w:val="28"/>
          <w:szCs w:val="28"/>
        </w:rPr>
      </w:pPr>
      <w:r w:rsidRPr="00D43906">
        <w:rPr>
          <w:b/>
          <w:sz w:val="28"/>
          <w:szCs w:val="28"/>
        </w:rPr>
        <w:t>Co</w:t>
      </w:r>
      <w:r w:rsidR="004973A2" w:rsidRPr="00D43906">
        <w:rPr>
          <w:b/>
          <w:sz w:val="28"/>
          <w:szCs w:val="28"/>
        </w:rPr>
        <w:t>rporal punishment of children</w:t>
      </w:r>
      <w:r w:rsidRPr="00D43906">
        <w:rPr>
          <w:b/>
          <w:sz w:val="28"/>
          <w:szCs w:val="28"/>
        </w:rPr>
        <w:t xml:space="preserve"> in </w:t>
      </w:r>
      <w:r w:rsidR="00702960">
        <w:rPr>
          <w:b/>
          <w:sz w:val="28"/>
          <w:szCs w:val="28"/>
        </w:rPr>
        <w:t>Macao</w:t>
      </w:r>
    </w:p>
    <w:p w:rsidR="000608D1" w:rsidRDefault="000608D1" w:rsidP="000608D1">
      <w:pPr>
        <w:tabs>
          <w:tab w:val="left" w:pos="8244"/>
          <w:tab w:val="left" w:pos="9160"/>
          <w:tab w:val="left" w:pos="10076"/>
          <w:tab w:val="left" w:pos="10992"/>
          <w:tab w:val="left" w:pos="11908"/>
          <w:tab w:val="left" w:pos="12824"/>
          <w:tab w:val="left" w:pos="13740"/>
          <w:tab w:val="left" w:pos="14656"/>
        </w:tabs>
        <w:spacing w:after="120"/>
      </w:pPr>
      <w:r>
        <w:t xml:space="preserve">Corporal punishment of children in </w:t>
      </w:r>
      <w:r w:rsidR="00702960">
        <w:t>Macao</w:t>
      </w:r>
      <w:r>
        <w:t xml:space="preserve"> is unlawful as a sentence for crime</w:t>
      </w:r>
      <w:r w:rsidR="002F2E23">
        <w:t xml:space="preserve"> but </w:t>
      </w:r>
      <w:r w:rsidR="00702960">
        <w:t>is not explicitly prohibited in other settings, including the home, schools and care settings</w:t>
      </w:r>
      <w:r>
        <w:t>.</w:t>
      </w:r>
    </w:p>
    <w:p w:rsidR="00702960" w:rsidRDefault="00702960" w:rsidP="00702960">
      <w:pPr>
        <w:spacing w:after="120"/>
      </w:pPr>
      <w:r>
        <w:t xml:space="preserve">With regard to the </w:t>
      </w:r>
      <w:r w:rsidRPr="00B90949">
        <w:rPr>
          <w:b/>
        </w:rPr>
        <w:t>home</w:t>
      </w:r>
      <w:r>
        <w:t>, provisions in the Basic Law (1993, effective 1999), including the protection of every person from torture and inhuman treatment (article 28), the Civil Code, including the protection of every person’s physical and psychological integrity (article 71(1)), and the Criminal Code are not interpreted as prohibiting corporal punishment of children</w:t>
      </w:r>
      <w:r w:rsidRPr="00E27DB6">
        <w:t>.</w:t>
      </w:r>
    </w:p>
    <w:p w:rsidR="00702960" w:rsidRDefault="00702960" w:rsidP="00702960">
      <w:pPr>
        <w:spacing w:after="120"/>
      </w:pPr>
      <w:r>
        <w:t xml:space="preserve">The law applicable to </w:t>
      </w:r>
      <w:r w:rsidRPr="00B90949">
        <w:rPr>
          <w:b/>
        </w:rPr>
        <w:t>schools</w:t>
      </w:r>
      <w:r>
        <w:t xml:space="preserve"> is the Law 9/2006 on the Legal Framework on the Educational System for Non-Higher Education. It does not explicitly prohibit corporal punishment in schools (information unconfirmed).</w:t>
      </w:r>
    </w:p>
    <w:p w:rsidR="00702960" w:rsidRPr="00702960" w:rsidRDefault="00702960" w:rsidP="00702960">
      <w:pPr>
        <w:spacing w:after="120"/>
      </w:pPr>
      <w:r>
        <w:t xml:space="preserve">In the </w:t>
      </w:r>
      <w:r w:rsidRPr="00B90949">
        <w:rPr>
          <w:b/>
        </w:rPr>
        <w:t>penal system</w:t>
      </w:r>
      <w:r>
        <w:t>, c</w:t>
      </w:r>
      <w:r w:rsidRPr="00E27DB6">
        <w:t xml:space="preserve">orporal punishment is unlawful as a </w:t>
      </w:r>
      <w:r w:rsidRPr="00E27DB6">
        <w:rPr>
          <w:bCs/>
        </w:rPr>
        <w:t>sentence for crime</w:t>
      </w:r>
      <w:r w:rsidRPr="00E27DB6">
        <w:t>. There is no provision for judicial corporal punishment of children in Decree-Law 65/99/M concerning educational and social regimes (1999), the Code of Criminal Procedure and the Criminal Code. Article 28 of the Basic Law prohibits torture or other cruel, inhuman or degrading treatment or punishment.</w:t>
      </w:r>
      <w:r>
        <w:t xml:space="preserve"> </w:t>
      </w:r>
      <w:r w:rsidRPr="00702960">
        <w:t>C</w:t>
      </w:r>
      <w:r w:rsidRPr="00E27DB6">
        <w:t xml:space="preserve">orporal punishment </w:t>
      </w:r>
      <w:r w:rsidRPr="00702960">
        <w:t xml:space="preserve">appears to be unlawful </w:t>
      </w:r>
      <w:r w:rsidRPr="00E27DB6">
        <w:t xml:space="preserve">as a </w:t>
      </w:r>
      <w:r w:rsidRPr="00E27DB6">
        <w:rPr>
          <w:bCs/>
        </w:rPr>
        <w:t xml:space="preserve">disciplinary measure </w:t>
      </w:r>
      <w:r w:rsidRPr="00E27DB6">
        <w:t>in penal institutions</w:t>
      </w:r>
      <w:r w:rsidRPr="00702960">
        <w:t>, though there it is not explicitly prohibited</w:t>
      </w:r>
      <w:r w:rsidRPr="00E27DB6">
        <w:t>.</w:t>
      </w:r>
      <w:r w:rsidRPr="00702960">
        <w:t xml:space="preserve"> According to Decree Law 40/94/M (the Prison Establishment Law), the use of physical force against prisoners must be as a last resort when necessary for self-defence, attempt to escape, resistance through force and disregard of an order. Article 75 of the same law lists the permitted disciplinary measures and these do not include corporal punishment.</w:t>
      </w:r>
    </w:p>
    <w:p w:rsidR="00702960" w:rsidRPr="00E27DB6" w:rsidRDefault="00702960" w:rsidP="00702960">
      <w:pPr>
        <w:spacing w:after="120"/>
      </w:pPr>
      <w:r>
        <w:t xml:space="preserve">There is no explicit prohibition of corporal punishment in </w:t>
      </w:r>
      <w:r w:rsidRPr="00B90949">
        <w:rPr>
          <w:b/>
        </w:rPr>
        <w:t>alternative care settings</w:t>
      </w:r>
      <w:r>
        <w:t>.</w:t>
      </w:r>
    </w:p>
    <w:p w:rsidR="00C81CF0" w:rsidRDefault="00C81CF0" w:rsidP="00D43906">
      <w:pPr>
        <w:spacing w:after="120"/>
        <w:rPr>
          <w:b/>
          <w:sz w:val="28"/>
          <w:szCs w:val="28"/>
        </w:rPr>
      </w:pPr>
    </w:p>
    <w:p w:rsidR="00487765" w:rsidRPr="00D43906" w:rsidRDefault="00487765" w:rsidP="00D43906">
      <w:pPr>
        <w:spacing w:after="120"/>
        <w:rPr>
          <w:sz w:val="28"/>
          <w:szCs w:val="28"/>
        </w:rPr>
      </w:pPr>
      <w:r w:rsidRPr="00D43906">
        <w:rPr>
          <w:b/>
          <w:sz w:val="28"/>
          <w:szCs w:val="28"/>
        </w:rPr>
        <w:t>Recommendations by human rights treaty monitoring bodies</w:t>
      </w:r>
    </w:p>
    <w:p w:rsidR="002F2E23" w:rsidRDefault="00C81CF0" w:rsidP="000608D1">
      <w:pPr>
        <w:pStyle w:val="BodyText1"/>
        <w:tabs>
          <w:tab w:val="left" w:pos="8244"/>
          <w:tab w:val="left" w:pos="9160"/>
          <w:tab w:val="left" w:pos="10076"/>
          <w:tab w:val="left" w:pos="10992"/>
          <w:tab w:val="left" w:pos="11908"/>
          <w:tab w:val="left" w:pos="12824"/>
          <w:tab w:val="left" w:pos="13740"/>
          <w:tab w:val="left" w:pos="14656"/>
        </w:tabs>
        <w:spacing w:after="120"/>
        <w:rPr>
          <w:bCs/>
        </w:rPr>
      </w:pPr>
      <w:r>
        <w:rPr>
          <w:bCs/>
        </w:rPr>
        <w:t xml:space="preserve">In </w:t>
      </w:r>
      <w:r w:rsidR="00702960">
        <w:rPr>
          <w:bCs/>
        </w:rPr>
        <w:t>2005</w:t>
      </w:r>
      <w:r>
        <w:rPr>
          <w:bCs/>
        </w:rPr>
        <w:t xml:space="preserve">, following examination of </w:t>
      </w:r>
      <w:r w:rsidR="00702960">
        <w:rPr>
          <w:bCs/>
        </w:rPr>
        <w:t>China’s second report</w:t>
      </w:r>
      <w:r>
        <w:rPr>
          <w:bCs/>
        </w:rPr>
        <w:t xml:space="preserve">, the </w:t>
      </w:r>
      <w:r w:rsidRPr="00C81CF0">
        <w:rPr>
          <w:b/>
          <w:bCs/>
        </w:rPr>
        <w:t>Committee on the Rights of the Child</w:t>
      </w:r>
      <w:r>
        <w:rPr>
          <w:bCs/>
        </w:rPr>
        <w:t xml:space="preserve"> recommended explicit prohibition of corporal punishment of children in all settings</w:t>
      </w:r>
      <w:r w:rsidR="00B90949">
        <w:rPr>
          <w:bCs/>
        </w:rPr>
        <w:t xml:space="preserve"> – </w:t>
      </w:r>
      <w:r>
        <w:rPr>
          <w:bCs/>
        </w:rPr>
        <w:t xml:space="preserve">the family, schools, alternative care settings and </w:t>
      </w:r>
      <w:r w:rsidR="00B90949">
        <w:rPr>
          <w:bCs/>
        </w:rPr>
        <w:t xml:space="preserve">penal institutions – including in Macao </w:t>
      </w:r>
      <w:r>
        <w:rPr>
          <w:bCs/>
        </w:rPr>
        <w:t>(</w:t>
      </w:r>
      <w:r w:rsidR="00B90949">
        <w:rPr>
          <w:bCs/>
        </w:rPr>
        <w:t>CRC/C/CHN/CO/2, paras. 46, 47 and 48</w:t>
      </w:r>
      <w:r>
        <w:rPr>
          <w:bCs/>
        </w:rPr>
        <w:t>).</w:t>
      </w:r>
    </w:p>
    <w:p w:rsidR="002F2E23" w:rsidRDefault="002F2E23" w:rsidP="000608D1">
      <w:pPr>
        <w:pStyle w:val="BodyText1"/>
        <w:tabs>
          <w:tab w:val="left" w:pos="8244"/>
          <w:tab w:val="left" w:pos="9160"/>
          <w:tab w:val="left" w:pos="10076"/>
          <w:tab w:val="left" w:pos="10992"/>
          <w:tab w:val="left" w:pos="11908"/>
          <w:tab w:val="left" w:pos="12824"/>
          <w:tab w:val="left" w:pos="13740"/>
          <w:tab w:val="left" w:pos="14656"/>
        </w:tabs>
        <w:spacing w:after="120"/>
        <w:rPr>
          <w:bCs/>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B813EA"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C81CF0" w:rsidP="00172252">
      <w:pPr>
        <w:autoSpaceDE w:val="0"/>
        <w:autoSpaceDN w:val="0"/>
        <w:adjustRightInd w:val="0"/>
        <w:rPr>
          <w:rFonts w:eastAsia="Calibri"/>
          <w:bCs/>
          <w:i/>
        </w:rPr>
      </w:pPr>
      <w:r>
        <w:rPr>
          <w:rFonts w:eastAsia="Calibri"/>
          <w:bCs/>
          <w:i/>
        </w:rPr>
        <w:t>April 2012</w:t>
      </w:r>
    </w:p>
    <w:sectPr w:rsidR="003574DA" w:rsidRPr="00172252"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3EA" w:rsidRDefault="00B813EA">
      <w:r>
        <w:separator/>
      </w:r>
    </w:p>
  </w:endnote>
  <w:endnote w:type="continuationSeparator" w:id="0">
    <w:p w:rsidR="00B813EA" w:rsidRDefault="00B81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409D">
      <w:rPr>
        <w:rStyle w:val="PageNumber"/>
        <w:noProof/>
      </w:rPr>
      <w:t>1</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3EA" w:rsidRDefault="00B813EA">
      <w:r>
        <w:separator/>
      </w:r>
    </w:p>
  </w:footnote>
  <w:footnote w:type="continuationSeparator" w:id="0">
    <w:p w:rsidR="00B813EA" w:rsidRDefault="00B813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2044"/>
    <w:rsid w:val="00033180"/>
    <w:rsid w:val="00045E8A"/>
    <w:rsid w:val="000608D1"/>
    <w:rsid w:val="000617AB"/>
    <w:rsid w:val="00085CC0"/>
    <w:rsid w:val="000868C8"/>
    <w:rsid w:val="0009062A"/>
    <w:rsid w:val="00091F82"/>
    <w:rsid w:val="00097B98"/>
    <w:rsid w:val="00097CD7"/>
    <w:rsid w:val="000A2E30"/>
    <w:rsid w:val="000C275E"/>
    <w:rsid w:val="000F7B99"/>
    <w:rsid w:val="001139BF"/>
    <w:rsid w:val="00124306"/>
    <w:rsid w:val="00136FF9"/>
    <w:rsid w:val="00152E61"/>
    <w:rsid w:val="0015561F"/>
    <w:rsid w:val="001677B7"/>
    <w:rsid w:val="00172252"/>
    <w:rsid w:val="001955B4"/>
    <w:rsid w:val="0019698E"/>
    <w:rsid w:val="001B3817"/>
    <w:rsid w:val="001B4B48"/>
    <w:rsid w:val="001D6F11"/>
    <w:rsid w:val="001D7474"/>
    <w:rsid w:val="001E1E13"/>
    <w:rsid w:val="001F3D3C"/>
    <w:rsid w:val="00202DBB"/>
    <w:rsid w:val="002141EB"/>
    <w:rsid w:val="00215B67"/>
    <w:rsid w:val="0022201E"/>
    <w:rsid w:val="00242F99"/>
    <w:rsid w:val="00243837"/>
    <w:rsid w:val="002448CD"/>
    <w:rsid w:val="00256BB4"/>
    <w:rsid w:val="00257044"/>
    <w:rsid w:val="00257208"/>
    <w:rsid w:val="00280205"/>
    <w:rsid w:val="00293182"/>
    <w:rsid w:val="002978BB"/>
    <w:rsid w:val="002A4EFB"/>
    <w:rsid w:val="002C3481"/>
    <w:rsid w:val="002C42E4"/>
    <w:rsid w:val="002D62CB"/>
    <w:rsid w:val="002E0A08"/>
    <w:rsid w:val="002E49C7"/>
    <w:rsid w:val="002E5233"/>
    <w:rsid w:val="002F1365"/>
    <w:rsid w:val="002F2E23"/>
    <w:rsid w:val="0032377D"/>
    <w:rsid w:val="003276B3"/>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C6F4D"/>
    <w:rsid w:val="003E6BE2"/>
    <w:rsid w:val="0042045D"/>
    <w:rsid w:val="00422CC8"/>
    <w:rsid w:val="00434FD1"/>
    <w:rsid w:val="004521BB"/>
    <w:rsid w:val="00454AB9"/>
    <w:rsid w:val="00483852"/>
    <w:rsid w:val="00484137"/>
    <w:rsid w:val="00487765"/>
    <w:rsid w:val="004973A2"/>
    <w:rsid w:val="004B6C67"/>
    <w:rsid w:val="00512740"/>
    <w:rsid w:val="005637DB"/>
    <w:rsid w:val="005674EC"/>
    <w:rsid w:val="00576EE5"/>
    <w:rsid w:val="00577A8A"/>
    <w:rsid w:val="005A0E91"/>
    <w:rsid w:val="005B6842"/>
    <w:rsid w:val="005E72AA"/>
    <w:rsid w:val="005F4F6D"/>
    <w:rsid w:val="005F75B4"/>
    <w:rsid w:val="00603F6E"/>
    <w:rsid w:val="00630638"/>
    <w:rsid w:val="00633B8E"/>
    <w:rsid w:val="00671092"/>
    <w:rsid w:val="00671D64"/>
    <w:rsid w:val="00672369"/>
    <w:rsid w:val="00677FBF"/>
    <w:rsid w:val="006C36EE"/>
    <w:rsid w:val="006C6278"/>
    <w:rsid w:val="006D08C5"/>
    <w:rsid w:val="006E043A"/>
    <w:rsid w:val="006F3B2B"/>
    <w:rsid w:val="00702960"/>
    <w:rsid w:val="007056C2"/>
    <w:rsid w:val="00717022"/>
    <w:rsid w:val="007177C4"/>
    <w:rsid w:val="007259F2"/>
    <w:rsid w:val="00726CAE"/>
    <w:rsid w:val="007353D7"/>
    <w:rsid w:val="00774D8E"/>
    <w:rsid w:val="00774E72"/>
    <w:rsid w:val="00775305"/>
    <w:rsid w:val="00790E17"/>
    <w:rsid w:val="007A1A04"/>
    <w:rsid w:val="007A1E76"/>
    <w:rsid w:val="007A5F18"/>
    <w:rsid w:val="007A6584"/>
    <w:rsid w:val="007C0D53"/>
    <w:rsid w:val="007E4FF0"/>
    <w:rsid w:val="007F78B3"/>
    <w:rsid w:val="008039CE"/>
    <w:rsid w:val="0081007B"/>
    <w:rsid w:val="008147FB"/>
    <w:rsid w:val="00842C7D"/>
    <w:rsid w:val="00846E20"/>
    <w:rsid w:val="008556B3"/>
    <w:rsid w:val="0086146C"/>
    <w:rsid w:val="00862AE2"/>
    <w:rsid w:val="00875A0F"/>
    <w:rsid w:val="0088175D"/>
    <w:rsid w:val="008838DA"/>
    <w:rsid w:val="008863CB"/>
    <w:rsid w:val="008A1867"/>
    <w:rsid w:val="008B5A14"/>
    <w:rsid w:val="008C5E37"/>
    <w:rsid w:val="008D067C"/>
    <w:rsid w:val="008D06E2"/>
    <w:rsid w:val="008D1943"/>
    <w:rsid w:val="008E2E0C"/>
    <w:rsid w:val="008E3BE4"/>
    <w:rsid w:val="009021DC"/>
    <w:rsid w:val="009048A2"/>
    <w:rsid w:val="009160D2"/>
    <w:rsid w:val="0092038D"/>
    <w:rsid w:val="009253FC"/>
    <w:rsid w:val="009302DF"/>
    <w:rsid w:val="009464BC"/>
    <w:rsid w:val="00951DD0"/>
    <w:rsid w:val="00963B55"/>
    <w:rsid w:val="00970241"/>
    <w:rsid w:val="0097418E"/>
    <w:rsid w:val="0098448F"/>
    <w:rsid w:val="009A1C42"/>
    <w:rsid w:val="009B565A"/>
    <w:rsid w:val="009C46E9"/>
    <w:rsid w:val="009F7D50"/>
    <w:rsid w:val="00A16BC1"/>
    <w:rsid w:val="00A34AC1"/>
    <w:rsid w:val="00A37A05"/>
    <w:rsid w:val="00A406B6"/>
    <w:rsid w:val="00A70D4B"/>
    <w:rsid w:val="00A93BB6"/>
    <w:rsid w:val="00AB4CA3"/>
    <w:rsid w:val="00AB5EF2"/>
    <w:rsid w:val="00AD08EC"/>
    <w:rsid w:val="00AF3B28"/>
    <w:rsid w:val="00B04BE6"/>
    <w:rsid w:val="00B0584A"/>
    <w:rsid w:val="00B13D6B"/>
    <w:rsid w:val="00B1456F"/>
    <w:rsid w:val="00B16561"/>
    <w:rsid w:val="00B23E82"/>
    <w:rsid w:val="00B32E1C"/>
    <w:rsid w:val="00B40580"/>
    <w:rsid w:val="00B4284B"/>
    <w:rsid w:val="00B61CE3"/>
    <w:rsid w:val="00B80D81"/>
    <w:rsid w:val="00B813EA"/>
    <w:rsid w:val="00B90949"/>
    <w:rsid w:val="00BB1C46"/>
    <w:rsid w:val="00BD6A7E"/>
    <w:rsid w:val="00BE5E05"/>
    <w:rsid w:val="00C00DBE"/>
    <w:rsid w:val="00C034F2"/>
    <w:rsid w:val="00C06D87"/>
    <w:rsid w:val="00C40578"/>
    <w:rsid w:val="00C436F6"/>
    <w:rsid w:val="00C54C15"/>
    <w:rsid w:val="00C6214A"/>
    <w:rsid w:val="00C623E2"/>
    <w:rsid w:val="00C715A8"/>
    <w:rsid w:val="00C758BC"/>
    <w:rsid w:val="00C81CF0"/>
    <w:rsid w:val="00C836BC"/>
    <w:rsid w:val="00C95218"/>
    <w:rsid w:val="00C953CB"/>
    <w:rsid w:val="00CA19A1"/>
    <w:rsid w:val="00CC00BA"/>
    <w:rsid w:val="00CD23D9"/>
    <w:rsid w:val="00CD3FC5"/>
    <w:rsid w:val="00CE7D8F"/>
    <w:rsid w:val="00CF533C"/>
    <w:rsid w:val="00D11F4F"/>
    <w:rsid w:val="00D17014"/>
    <w:rsid w:val="00D272BF"/>
    <w:rsid w:val="00D30920"/>
    <w:rsid w:val="00D4245C"/>
    <w:rsid w:val="00D42C35"/>
    <w:rsid w:val="00D43906"/>
    <w:rsid w:val="00D44107"/>
    <w:rsid w:val="00D63DBA"/>
    <w:rsid w:val="00D75A0B"/>
    <w:rsid w:val="00DC0E49"/>
    <w:rsid w:val="00DE1C45"/>
    <w:rsid w:val="00DF26B7"/>
    <w:rsid w:val="00DF5518"/>
    <w:rsid w:val="00E1250A"/>
    <w:rsid w:val="00E14661"/>
    <w:rsid w:val="00E16242"/>
    <w:rsid w:val="00E22152"/>
    <w:rsid w:val="00E24852"/>
    <w:rsid w:val="00E3291E"/>
    <w:rsid w:val="00E54E7F"/>
    <w:rsid w:val="00E6155F"/>
    <w:rsid w:val="00E82FFB"/>
    <w:rsid w:val="00EE0C34"/>
    <w:rsid w:val="00EE1583"/>
    <w:rsid w:val="00F00694"/>
    <w:rsid w:val="00F21FEE"/>
    <w:rsid w:val="00F2409D"/>
    <w:rsid w:val="00F25BAE"/>
    <w:rsid w:val="00F268F9"/>
    <w:rsid w:val="00F30C05"/>
    <w:rsid w:val="00F45C16"/>
    <w:rsid w:val="00F5224A"/>
    <w:rsid w:val="00F55CE0"/>
    <w:rsid w:val="00F8124B"/>
    <w:rsid w:val="00F92F82"/>
    <w:rsid w:val="00F96A9C"/>
    <w:rsid w:val="00FB060B"/>
    <w:rsid w:val="00FB1B8F"/>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00C1C-3AE4-418C-A04D-A3F655CFB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509</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3410</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5</cp:revision>
  <cp:lastPrinted>2004-08-23T14:41:00Z</cp:lastPrinted>
  <dcterms:created xsi:type="dcterms:W3CDTF">2012-04-03T14:31:00Z</dcterms:created>
  <dcterms:modified xsi:type="dcterms:W3CDTF">2012-04-04T11:42:00Z</dcterms:modified>
</cp:coreProperties>
</file>