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55440" w14:textId="77777777" w:rsidR="0080519B" w:rsidRDefault="0080519B" w:rsidP="00CF5EF4">
      <w:pPr>
        <w:jc w:val="center"/>
        <w:rPr>
          <w:rFonts w:ascii="Abadi Extra Light" w:hAnsi="Abadi Extra Light"/>
          <w:b/>
          <w:bCs/>
          <w:sz w:val="32"/>
          <w:szCs w:val="32"/>
        </w:rPr>
      </w:pPr>
    </w:p>
    <w:p w14:paraId="62072A1D" w14:textId="5463226B" w:rsidR="00ED2A68" w:rsidRPr="0080519B" w:rsidRDefault="00CF5EF4" w:rsidP="0080519B">
      <w:pPr>
        <w:spacing w:line="276" w:lineRule="auto"/>
        <w:jc w:val="center"/>
        <w:rPr>
          <w:rFonts w:ascii="Abadi Extra Light" w:hAnsi="Abadi Extra Light"/>
          <w:b/>
          <w:bCs/>
          <w:sz w:val="32"/>
          <w:szCs w:val="32"/>
        </w:rPr>
      </w:pPr>
      <w:r w:rsidRPr="0080519B">
        <w:rPr>
          <w:rFonts w:ascii="Abadi Extra Light" w:hAnsi="Abadi Extra Light"/>
          <w:b/>
          <w:bCs/>
          <w:sz w:val="32"/>
          <w:szCs w:val="32"/>
        </w:rPr>
        <w:t xml:space="preserve">Información de EQUIS Justicia para las Mujeres </w:t>
      </w:r>
      <w:r w:rsidR="007F3289" w:rsidRPr="0080519B">
        <w:rPr>
          <w:rFonts w:ascii="Abadi Extra Light" w:hAnsi="Abadi Extra Light"/>
          <w:b/>
          <w:bCs/>
          <w:sz w:val="32"/>
          <w:szCs w:val="32"/>
        </w:rPr>
        <w:t xml:space="preserve">sobre la implementación </w:t>
      </w:r>
      <w:r w:rsidR="00405ED6">
        <w:rPr>
          <w:rFonts w:ascii="Abadi Extra Light" w:hAnsi="Abadi Extra Light"/>
          <w:b/>
          <w:bCs/>
          <w:sz w:val="32"/>
          <w:szCs w:val="32"/>
        </w:rPr>
        <w:t xml:space="preserve">en México </w:t>
      </w:r>
      <w:r w:rsidR="007F3289" w:rsidRPr="0080519B">
        <w:rPr>
          <w:rFonts w:ascii="Abadi Extra Light" w:hAnsi="Abadi Extra Light"/>
          <w:b/>
          <w:bCs/>
          <w:sz w:val="32"/>
          <w:szCs w:val="32"/>
        </w:rPr>
        <w:t xml:space="preserve">de los artículos 1º y 2º de la Convención sobre la Eliminación </w:t>
      </w:r>
      <w:r w:rsidR="0080519B" w:rsidRPr="0080519B">
        <w:rPr>
          <w:rFonts w:ascii="Abadi Extra Light" w:hAnsi="Abadi Extra Light"/>
          <w:b/>
          <w:bCs/>
          <w:sz w:val="32"/>
          <w:szCs w:val="32"/>
        </w:rPr>
        <w:t>de todas las formas de Discriminación contra la Mujer</w:t>
      </w:r>
    </w:p>
    <w:p w14:paraId="55104F9D" w14:textId="77777777" w:rsidR="0080519B" w:rsidRDefault="0080519B" w:rsidP="0080519B">
      <w:pPr>
        <w:spacing w:line="276" w:lineRule="auto"/>
        <w:jc w:val="center"/>
        <w:rPr>
          <w:rFonts w:ascii="Abadi Extra Light" w:hAnsi="Abadi Extra Light"/>
        </w:rPr>
      </w:pPr>
    </w:p>
    <w:p w14:paraId="71242A19" w14:textId="4FADECFE"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r w:rsidRPr="0080519B">
        <w:rPr>
          <w:rFonts w:ascii="Abadi Extra Light" w:hAnsi="Abadi Extra Light" w:cs="Calibri"/>
          <w:color w:val="000000"/>
          <w:sz w:val="20"/>
          <w:szCs w:val="20"/>
        </w:rPr>
        <w:t>Se autoriza la publicación del presente documento e</w:t>
      </w:r>
      <w:r>
        <w:rPr>
          <w:rFonts w:ascii="Abadi Extra Light" w:hAnsi="Abadi Extra Light" w:cs="Calibri"/>
          <w:color w:val="000000"/>
          <w:sz w:val="20"/>
          <w:szCs w:val="20"/>
        </w:rPr>
        <w:t>n la página web</w:t>
      </w:r>
      <w:r w:rsidRPr="0080519B">
        <w:rPr>
          <w:rFonts w:ascii="Abadi Extra Light" w:hAnsi="Abadi Extra Light" w:cs="Calibri"/>
          <w:color w:val="000000"/>
          <w:sz w:val="20"/>
          <w:szCs w:val="20"/>
        </w:rPr>
        <w:t xml:space="preserve"> de</w:t>
      </w:r>
      <w:r>
        <w:rPr>
          <w:rFonts w:ascii="Abadi Extra Light" w:hAnsi="Abadi Extra Light" w:cs="Calibri"/>
          <w:color w:val="000000"/>
          <w:sz w:val="20"/>
          <w:szCs w:val="20"/>
        </w:rPr>
        <w:t xml:space="preserve"> la OACNUDH relativa a la C</w:t>
      </w:r>
      <w:r w:rsidRPr="0080519B">
        <w:rPr>
          <w:rFonts w:ascii="Abadi Extra Light" w:hAnsi="Abadi Extra Light" w:cs="Calibri"/>
          <w:color w:val="000000"/>
          <w:sz w:val="20"/>
          <w:szCs w:val="20"/>
        </w:rPr>
        <w:t>EDAW</w:t>
      </w:r>
    </w:p>
    <w:p w14:paraId="149B0948"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4A91C767"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4B238A34"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324896F0"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32FF3A15"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0D9D3EAB"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2F8CAC0D"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24CF5E48"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1374ACDE"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0C50F41C"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6E2874E8"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75C59F29"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444CE414"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4A965829"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7BFCA27D"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6562A55D"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7C38C166"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143A2F6C"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24384871"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10354FA0" w14:textId="77777777" w:rsidR="0080519B" w:rsidRDefault="0080519B" w:rsidP="0080519B">
      <w:pPr>
        <w:pStyle w:val="NormalWeb"/>
        <w:spacing w:before="0" w:beforeAutospacing="0" w:after="160" w:afterAutospacing="0" w:line="276" w:lineRule="auto"/>
        <w:jc w:val="center"/>
        <w:rPr>
          <w:rFonts w:ascii="Abadi Extra Light" w:hAnsi="Abadi Extra Light" w:cs="Calibri"/>
          <w:color w:val="000000"/>
          <w:sz w:val="20"/>
          <w:szCs w:val="20"/>
        </w:rPr>
      </w:pPr>
    </w:p>
    <w:p w14:paraId="2B1BC3A4" w14:textId="6FDB99C5" w:rsidR="0080519B" w:rsidRDefault="00E84252" w:rsidP="00272811">
      <w:pPr>
        <w:pStyle w:val="NormalWeb"/>
        <w:spacing w:before="0" w:beforeAutospacing="0" w:after="160" w:afterAutospacing="0" w:line="276" w:lineRule="auto"/>
        <w:jc w:val="right"/>
        <w:rPr>
          <w:rFonts w:ascii="Abadi Extra Light" w:hAnsi="Abadi Extra Light" w:cs="Calibri"/>
          <w:color w:val="000000"/>
          <w:sz w:val="20"/>
          <w:szCs w:val="20"/>
        </w:rPr>
      </w:pPr>
      <w:r>
        <w:rPr>
          <w:rFonts w:ascii="Abadi Extra Light" w:hAnsi="Abadi Extra Light" w:cs="Calibri"/>
          <w:color w:val="000000"/>
          <w:sz w:val="20"/>
          <w:szCs w:val="20"/>
        </w:rPr>
        <w:t>s</w:t>
      </w:r>
      <w:r w:rsidR="00272811">
        <w:rPr>
          <w:rFonts w:ascii="Abadi Extra Light" w:hAnsi="Abadi Extra Light" w:cs="Calibri"/>
          <w:color w:val="000000"/>
          <w:sz w:val="20"/>
          <w:szCs w:val="20"/>
        </w:rPr>
        <w:t>eptiembre, 2023</w:t>
      </w:r>
    </w:p>
    <w:p w14:paraId="2316C66E" w14:textId="15617DBD" w:rsidR="0080519B" w:rsidRDefault="0080519B" w:rsidP="00405ED6">
      <w:pPr>
        <w:pStyle w:val="NormalWeb"/>
        <w:spacing w:before="0" w:beforeAutospacing="0" w:after="160" w:afterAutospacing="0" w:line="276" w:lineRule="auto"/>
        <w:jc w:val="both"/>
        <w:rPr>
          <w:rFonts w:ascii="Abadi Extra Light" w:hAnsi="Abadi Extra Light" w:cs="Calibri"/>
          <w:b/>
          <w:bCs/>
          <w:color w:val="000000"/>
        </w:rPr>
      </w:pPr>
      <w:r w:rsidRPr="00405ED6">
        <w:rPr>
          <w:rFonts w:ascii="Abadi Extra Light" w:hAnsi="Abadi Extra Light" w:cs="Calibri"/>
          <w:b/>
          <w:bCs/>
          <w:color w:val="000000"/>
          <w:u w:val="single"/>
        </w:rPr>
        <w:lastRenderedPageBreak/>
        <w:t>Introducción</w:t>
      </w:r>
      <w:r w:rsidRPr="0080519B">
        <w:rPr>
          <w:rFonts w:ascii="Abadi Extra Light" w:hAnsi="Abadi Extra Light" w:cs="Calibri"/>
          <w:b/>
          <w:bCs/>
          <w:color w:val="000000"/>
        </w:rPr>
        <w:t xml:space="preserve">. </w:t>
      </w:r>
      <w:r>
        <w:rPr>
          <w:rFonts w:ascii="Abadi Extra Light" w:hAnsi="Abadi Extra Light" w:cs="Calibri"/>
          <w:b/>
          <w:bCs/>
          <w:color w:val="000000"/>
        </w:rPr>
        <w:t>EQUIS Justicia para las Mujeres es una organización feminista de la sociedad civil con sede en la Ciudad de México</w:t>
      </w:r>
      <w:r w:rsidR="00B95EE2">
        <w:rPr>
          <w:rFonts w:ascii="Abadi Extra Light" w:hAnsi="Abadi Extra Light" w:cs="Calibri"/>
          <w:b/>
          <w:bCs/>
          <w:color w:val="000000"/>
        </w:rPr>
        <w:t xml:space="preserve"> (</w:t>
      </w:r>
      <w:r>
        <w:rPr>
          <w:rFonts w:ascii="Abadi Extra Light" w:hAnsi="Abadi Extra Light" w:cs="Calibri"/>
          <w:b/>
          <w:bCs/>
          <w:color w:val="000000"/>
        </w:rPr>
        <w:t>Méx</w:t>
      </w:r>
      <w:r w:rsidR="00B95EE2">
        <w:rPr>
          <w:rFonts w:ascii="Abadi Extra Light" w:hAnsi="Abadi Extra Light" w:cs="Calibri"/>
          <w:b/>
          <w:bCs/>
          <w:color w:val="000000"/>
        </w:rPr>
        <w:t>ico</w:t>
      </w:r>
      <w:r w:rsidR="00A606E0">
        <w:rPr>
          <w:rFonts w:ascii="Abadi Extra Light" w:hAnsi="Abadi Extra Light" w:cs="Calibri"/>
          <w:b/>
          <w:bCs/>
          <w:color w:val="000000"/>
        </w:rPr>
        <w:t xml:space="preserve">) </w:t>
      </w:r>
      <w:r w:rsidR="009D1403">
        <w:rPr>
          <w:rFonts w:ascii="Abadi Extra Light" w:hAnsi="Abadi Extra Light" w:cs="Calibri"/>
          <w:b/>
          <w:bCs/>
          <w:color w:val="000000"/>
        </w:rPr>
        <w:t>q</w:t>
      </w:r>
      <w:r w:rsidR="00405ED6">
        <w:rPr>
          <w:rFonts w:ascii="Abadi Extra Light" w:hAnsi="Abadi Extra Light" w:cs="Calibri"/>
          <w:b/>
          <w:bCs/>
          <w:color w:val="000000"/>
        </w:rPr>
        <w:t>ue</w:t>
      </w:r>
      <w:r w:rsidR="009D1403">
        <w:rPr>
          <w:rFonts w:ascii="Abadi Extra Light" w:hAnsi="Abadi Extra Light" w:cs="Calibri"/>
          <w:b/>
          <w:bCs/>
          <w:color w:val="000000"/>
        </w:rPr>
        <w:t>, desde 201</w:t>
      </w:r>
      <w:r w:rsidR="00001A5D">
        <w:rPr>
          <w:rFonts w:ascii="Abadi Extra Light" w:hAnsi="Abadi Extra Light" w:cs="Calibri"/>
          <w:b/>
          <w:bCs/>
          <w:color w:val="000000"/>
        </w:rPr>
        <w:t>1</w:t>
      </w:r>
      <w:r w:rsidR="009D1403">
        <w:rPr>
          <w:rFonts w:ascii="Abadi Extra Light" w:hAnsi="Abadi Extra Light" w:cs="Calibri"/>
          <w:b/>
          <w:bCs/>
          <w:color w:val="000000"/>
        </w:rPr>
        <w:t>,</w:t>
      </w:r>
      <w:r w:rsidR="00405ED6">
        <w:rPr>
          <w:rFonts w:ascii="Abadi Extra Light" w:hAnsi="Abadi Extra Light" w:cs="Calibri"/>
          <w:b/>
          <w:bCs/>
          <w:color w:val="000000"/>
        </w:rPr>
        <w:t xml:space="preserve"> trabaja por el acceso a las justicias de la diversidad de mujeres, impulsando la transformación de las estructuras que generan opresión y exclusión. Nuestro trabajo se organiza en torno a tres ejes temáticos: i) prevención y protección frente a las violencias de género, </w:t>
      </w:r>
      <w:proofErr w:type="spellStart"/>
      <w:r w:rsidR="00405ED6">
        <w:rPr>
          <w:rFonts w:ascii="Abadi Extra Light" w:hAnsi="Abadi Extra Light" w:cs="Calibri"/>
          <w:b/>
          <w:bCs/>
          <w:color w:val="000000"/>
        </w:rPr>
        <w:t>ii</w:t>
      </w:r>
      <w:proofErr w:type="spellEnd"/>
      <w:r w:rsidR="00405ED6">
        <w:rPr>
          <w:rFonts w:ascii="Abadi Extra Light" w:hAnsi="Abadi Extra Light" w:cs="Calibri"/>
          <w:b/>
          <w:bCs/>
          <w:color w:val="000000"/>
        </w:rPr>
        <w:t xml:space="preserve">) criminalización de las mujeres y políticas punitivas, y </w:t>
      </w:r>
      <w:proofErr w:type="spellStart"/>
      <w:r w:rsidR="00405ED6">
        <w:rPr>
          <w:rFonts w:ascii="Abadi Extra Light" w:hAnsi="Abadi Extra Light" w:cs="Calibri"/>
          <w:b/>
          <w:bCs/>
          <w:color w:val="000000"/>
        </w:rPr>
        <w:t>iii</w:t>
      </w:r>
      <w:proofErr w:type="spellEnd"/>
      <w:r w:rsidR="00405ED6">
        <w:rPr>
          <w:rFonts w:ascii="Abadi Extra Light" w:hAnsi="Abadi Extra Light" w:cs="Calibri"/>
          <w:b/>
          <w:bCs/>
          <w:color w:val="000000"/>
        </w:rPr>
        <w:t>) justicia en igualdad y sin discriminación.</w:t>
      </w:r>
    </w:p>
    <w:p w14:paraId="2C99E7CC" w14:textId="79940420" w:rsidR="00405ED6" w:rsidRDefault="00405ED6" w:rsidP="00405ED6">
      <w:pPr>
        <w:pStyle w:val="NormalWeb"/>
        <w:spacing w:before="0" w:beforeAutospacing="0" w:after="160" w:afterAutospacing="0" w:line="276" w:lineRule="auto"/>
        <w:jc w:val="both"/>
        <w:rPr>
          <w:rFonts w:ascii="Abadi Extra Light" w:hAnsi="Abadi Extra Light" w:cs="Calibri"/>
          <w:b/>
          <w:bCs/>
          <w:color w:val="000000"/>
        </w:rPr>
      </w:pPr>
      <w:r>
        <w:rPr>
          <w:rFonts w:ascii="Abadi Extra Light" w:hAnsi="Abadi Extra Light" w:cs="Calibri"/>
          <w:b/>
          <w:bCs/>
          <w:color w:val="000000"/>
        </w:rPr>
        <w:t xml:space="preserve">La información que sometemos a su consideración parte de la premisa definida por el Comité para la Eliminación de la Discriminación contra la Mujer </w:t>
      </w:r>
      <w:r w:rsidR="00BC640D">
        <w:rPr>
          <w:rFonts w:ascii="Abadi Extra Light" w:hAnsi="Abadi Extra Light" w:cs="Calibri"/>
          <w:b/>
          <w:bCs/>
          <w:color w:val="000000"/>
        </w:rPr>
        <w:t xml:space="preserve">(Comité CEDAW) </w:t>
      </w:r>
      <w:r>
        <w:rPr>
          <w:rFonts w:ascii="Abadi Extra Light" w:hAnsi="Abadi Extra Light" w:cs="Calibri"/>
          <w:b/>
          <w:bCs/>
          <w:color w:val="000000"/>
        </w:rPr>
        <w:t xml:space="preserve">en su recomendación general núm. 35, en relación con que la discriminación contra la mujer incluye la violencia por razón de género. </w:t>
      </w:r>
      <w:r w:rsidR="009D1403">
        <w:rPr>
          <w:rFonts w:ascii="Abadi Extra Light" w:hAnsi="Abadi Extra Light" w:cs="Calibri"/>
          <w:b/>
          <w:bCs/>
          <w:color w:val="000000"/>
        </w:rPr>
        <w:t>N</w:t>
      </w:r>
      <w:r>
        <w:rPr>
          <w:rFonts w:ascii="Abadi Extra Light" w:hAnsi="Abadi Extra Light" w:cs="Calibri"/>
          <w:b/>
          <w:bCs/>
          <w:color w:val="000000"/>
        </w:rPr>
        <w:t xml:space="preserve">os referimos particularmente </w:t>
      </w:r>
      <w:r w:rsidR="00716EB7">
        <w:rPr>
          <w:rFonts w:ascii="Abadi Extra Light" w:hAnsi="Abadi Extra Light" w:cs="Calibri"/>
          <w:b/>
          <w:bCs/>
          <w:color w:val="000000"/>
        </w:rPr>
        <w:t>a la obligación de debida diligencia del Estado mexicano, misma que abarca</w:t>
      </w:r>
      <w:r w:rsidR="009D1403">
        <w:rPr>
          <w:rFonts w:ascii="Abadi Extra Light" w:hAnsi="Abadi Extra Light" w:cs="Calibri"/>
          <w:b/>
          <w:bCs/>
          <w:color w:val="000000"/>
        </w:rPr>
        <w:t xml:space="preserve"> la</w:t>
      </w:r>
      <w:r w:rsidR="00716EB7">
        <w:rPr>
          <w:rFonts w:ascii="Abadi Extra Light" w:hAnsi="Abadi Extra Light" w:cs="Calibri"/>
          <w:b/>
          <w:bCs/>
          <w:color w:val="000000"/>
        </w:rPr>
        <w:t xml:space="preserve"> adop</w:t>
      </w:r>
      <w:r w:rsidR="009D1403">
        <w:rPr>
          <w:rFonts w:ascii="Abadi Extra Light" w:hAnsi="Abadi Extra Light" w:cs="Calibri"/>
          <w:b/>
          <w:bCs/>
          <w:color w:val="000000"/>
        </w:rPr>
        <w:t>ción e implementación de</w:t>
      </w:r>
      <w:r w:rsidR="00716EB7">
        <w:rPr>
          <w:rFonts w:ascii="Abadi Extra Light" w:hAnsi="Abadi Extra Light" w:cs="Calibri"/>
          <w:b/>
          <w:bCs/>
          <w:color w:val="000000"/>
        </w:rPr>
        <w:t xml:space="preserve"> diversas medidas para hacer frente a esta práctica y que comprende, entre otr</w:t>
      </w:r>
      <w:r w:rsidR="00BC640D">
        <w:rPr>
          <w:rFonts w:ascii="Abadi Extra Light" w:hAnsi="Abadi Extra Light" w:cs="Calibri"/>
          <w:b/>
          <w:bCs/>
          <w:color w:val="000000"/>
        </w:rPr>
        <w:t>o</w:t>
      </w:r>
      <w:r w:rsidR="00716EB7">
        <w:rPr>
          <w:rFonts w:ascii="Abadi Extra Light" w:hAnsi="Abadi Extra Light" w:cs="Calibri"/>
          <w:b/>
          <w:bCs/>
          <w:color w:val="000000"/>
        </w:rPr>
        <w:t xml:space="preserve">s </w:t>
      </w:r>
      <w:r w:rsidR="00BC640D">
        <w:rPr>
          <w:rFonts w:ascii="Abadi Extra Light" w:hAnsi="Abadi Extra Light" w:cs="Calibri"/>
          <w:b/>
          <w:bCs/>
          <w:color w:val="000000"/>
        </w:rPr>
        <w:t>elementos</w:t>
      </w:r>
      <w:r w:rsidR="00716EB7">
        <w:rPr>
          <w:rFonts w:ascii="Abadi Extra Light" w:hAnsi="Abadi Extra Light" w:cs="Calibri"/>
          <w:b/>
          <w:bCs/>
          <w:color w:val="000000"/>
        </w:rPr>
        <w:t>, co</w:t>
      </w:r>
      <w:r w:rsidR="00BC640D">
        <w:rPr>
          <w:rFonts w:ascii="Abadi Extra Light" w:hAnsi="Abadi Extra Light" w:cs="Calibri"/>
          <w:b/>
          <w:bCs/>
          <w:color w:val="000000"/>
        </w:rPr>
        <w:t>n</w:t>
      </w:r>
      <w:r w:rsidR="00716EB7">
        <w:rPr>
          <w:rFonts w:ascii="Abadi Extra Light" w:hAnsi="Abadi Extra Light" w:cs="Calibri"/>
          <w:b/>
          <w:bCs/>
          <w:color w:val="000000"/>
        </w:rPr>
        <w:t xml:space="preserve">tar con instituciones para abordarla y garantizar que </w:t>
      </w:r>
      <w:r w:rsidR="00A606E0">
        <w:rPr>
          <w:rFonts w:ascii="Abadi Extra Light" w:hAnsi="Abadi Extra Light" w:cs="Calibri"/>
          <w:b/>
          <w:bCs/>
          <w:color w:val="000000"/>
        </w:rPr>
        <w:t xml:space="preserve">éstas </w:t>
      </w:r>
      <w:r w:rsidR="00716EB7">
        <w:rPr>
          <w:rFonts w:ascii="Abadi Extra Light" w:hAnsi="Abadi Extra Light" w:cs="Calibri"/>
          <w:b/>
          <w:bCs/>
          <w:color w:val="000000"/>
        </w:rPr>
        <w:t>funcionen de manera eficaz.</w:t>
      </w:r>
      <w:r w:rsidR="00866DBB">
        <w:rPr>
          <w:rFonts w:ascii="Abadi Extra Light" w:hAnsi="Abadi Extra Light" w:cs="Calibri"/>
          <w:b/>
          <w:bCs/>
          <w:color w:val="000000"/>
        </w:rPr>
        <w:t xml:space="preserve"> </w:t>
      </w:r>
    </w:p>
    <w:p w14:paraId="30E5DBCF" w14:textId="7AA18B55" w:rsidR="00716EB7" w:rsidRPr="00593411" w:rsidRDefault="00A606E0" w:rsidP="00405ED6">
      <w:pPr>
        <w:pStyle w:val="NormalWeb"/>
        <w:spacing w:before="0" w:beforeAutospacing="0" w:after="160" w:afterAutospacing="0" w:line="276" w:lineRule="auto"/>
        <w:jc w:val="both"/>
        <w:rPr>
          <w:rFonts w:ascii="Abadi Extra Light" w:hAnsi="Abadi Extra Light" w:cs="Calibri"/>
          <w:b/>
          <w:bCs/>
          <w:color w:val="000000"/>
          <w:u w:val="single"/>
        </w:rPr>
      </w:pPr>
      <w:r>
        <w:rPr>
          <w:rFonts w:ascii="Abadi Extra Light" w:hAnsi="Abadi Extra Light" w:cs="Calibri"/>
          <w:b/>
          <w:bCs/>
          <w:color w:val="000000"/>
          <w:u w:val="single"/>
        </w:rPr>
        <w:t>El caso de l</w:t>
      </w:r>
      <w:r w:rsidR="00B95EE2">
        <w:rPr>
          <w:rFonts w:ascii="Abadi Extra Light" w:hAnsi="Abadi Extra Light" w:cs="Calibri"/>
          <w:b/>
          <w:bCs/>
          <w:color w:val="000000"/>
          <w:u w:val="single"/>
        </w:rPr>
        <w:t xml:space="preserve">os </w:t>
      </w:r>
      <w:r w:rsidR="00716EB7" w:rsidRPr="00716EB7">
        <w:rPr>
          <w:rFonts w:ascii="Abadi Extra Light" w:hAnsi="Abadi Extra Light" w:cs="Calibri"/>
          <w:b/>
          <w:bCs/>
          <w:color w:val="000000"/>
          <w:u w:val="single"/>
        </w:rPr>
        <w:t>Centros de Justicia para las Mujeres</w:t>
      </w:r>
      <w:r w:rsidR="00F00D82">
        <w:rPr>
          <w:rFonts w:ascii="Abadi Extra Light" w:hAnsi="Abadi Extra Light" w:cs="Calibri"/>
          <w:b/>
          <w:bCs/>
          <w:color w:val="000000"/>
          <w:u w:val="single"/>
        </w:rPr>
        <w:t xml:space="preserve"> (</w:t>
      </w:r>
      <w:proofErr w:type="spellStart"/>
      <w:r w:rsidR="00046525">
        <w:rPr>
          <w:rFonts w:ascii="Abadi Extra Light" w:hAnsi="Abadi Extra Light" w:cs="Calibri"/>
          <w:b/>
          <w:bCs/>
          <w:color w:val="000000"/>
          <w:u w:val="single"/>
        </w:rPr>
        <w:t>Ce</w:t>
      </w:r>
      <w:r w:rsidR="00F00D82">
        <w:rPr>
          <w:rFonts w:ascii="Abadi Extra Light" w:hAnsi="Abadi Extra Light" w:cs="Calibri"/>
          <w:b/>
          <w:bCs/>
          <w:color w:val="000000"/>
          <w:u w:val="single"/>
        </w:rPr>
        <w:t>jum</w:t>
      </w:r>
      <w:proofErr w:type="spellEnd"/>
      <w:r w:rsidR="00F00D82">
        <w:rPr>
          <w:rFonts w:ascii="Abadi Extra Light" w:hAnsi="Abadi Extra Light" w:cs="Calibri"/>
          <w:b/>
          <w:bCs/>
          <w:color w:val="000000"/>
          <w:u w:val="single"/>
        </w:rPr>
        <w:t>)</w:t>
      </w:r>
      <w:r w:rsidR="00866DBB">
        <w:rPr>
          <w:rStyle w:val="Refdenotaalpie"/>
          <w:rFonts w:ascii="Abadi Extra Light" w:hAnsi="Abadi Extra Light" w:cs="Calibri"/>
          <w:b/>
          <w:bCs/>
          <w:color w:val="000000"/>
          <w:u w:val="single"/>
        </w:rPr>
        <w:footnoteReference w:id="1"/>
      </w:r>
    </w:p>
    <w:p w14:paraId="0D781474" w14:textId="2720B98A" w:rsidR="00651702" w:rsidRDefault="009A5F65" w:rsidP="009A5F65">
      <w:pPr>
        <w:pStyle w:val="NormalWeb"/>
        <w:spacing w:before="0" w:beforeAutospacing="0" w:after="160" w:afterAutospacing="0" w:line="276" w:lineRule="auto"/>
        <w:jc w:val="both"/>
        <w:rPr>
          <w:rFonts w:ascii="Abadi Extra Light" w:hAnsi="Abadi Extra Light"/>
        </w:rPr>
      </w:pPr>
      <w:r>
        <w:rPr>
          <w:rFonts w:ascii="Abadi Extra Light" w:hAnsi="Abadi Extra Light"/>
        </w:rPr>
        <w:t xml:space="preserve">De acuerdo con </w:t>
      </w:r>
      <w:r w:rsidRPr="00F00D82">
        <w:rPr>
          <w:rFonts w:ascii="Abadi Extra Light" w:hAnsi="Abadi Extra Light"/>
        </w:rPr>
        <w:t>la Ley General de Acceso de las Mujeres a una Vida Libre de Violencia (</w:t>
      </w:r>
      <w:r w:rsidR="00464A3F">
        <w:rPr>
          <w:rFonts w:ascii="Abadi Extra Light" w:hAnsi="Abadi Extra Light"/>
        </w:rPr>
        <w:t xml:space="preserve">LGAMVLV, </w:t>
      </w:r>
      <w:r>
        <w:rPr>
          <w:rFonts w:ascii="Abadi Extra Light" w:hAnsi="Abadi Extra Light"/>
        </w:rPr>
        <w:t>artículo 5º, fr. XVII</w:t>
      </w:r>
      <w:r w:rsidRPr="00F00D82">
        <w:rPr>
          <w:rFonts w:ascii="Abadi Extra Light" w:hAnsi="Abadi Extra Light"/>
        </w:rPr>
        <w:t>)</w:t>
      </w:r>
      <w:r>
        <w:rPr>
          <w:rFonts w:ascii="Abadi Extra Light" w:hAnsi="Abadi Extra Light"/>
        </w:rPr>
        <w:t xml:space="preserve">, los </w:t>
      </w:r>
      <w:proofErr w:type="spellStart"/>
      <w:r>
        <w:rPr>
          <w:rFonts w:ascii="Abadi Extra Light" w:hAnsi="Abadi Extra Light"/>
        </w:rPr>
        <w:t>Cejum</w:t>
      </w:r>
      <w:proofErr w:type="spellEnd"/>
      <w:r>
        <w:rPr>
          <w:rFonts w:ascii="Abadi Extra Light" w:hAnsi="Abadi Extra Light"/>
        </w:rPr>
        <w:t xml:space="preserve"> son “</w:t>
      </w:r>
      <w:r w:rsidRPr="009D1403">
        <w:rPr>
          <w:rFonts w:ascii="Abadi Extra Light" w:hAnsi="Abadi Extra Light"/>
        </w:rPr>
        <w:t>espacios multidisciplinarios e interinstitucionales que brindan</w:t>
      </w:r>
      <w:r>
        <w:rPr>
          <w:rFonts w:ascii="Abadi Extra Light" w:hAnsi="Abadi Extra Light"/>
        </w:rPr>
        <w:t xml:space="preserve"> atención </w:t>
      </w:r>
      <w:r w:rsidRPr="009D1403">
        <w:rPr>
          <w:rFonts w:ascii="Abadi Extra Light" w:hAnsi="Abadi Extra Light"/>
        </w:rPr>
        <w:t>gratuita a mujeres víctimas de violencia de género, así como a sus hijas e hijos</w:t>
      </w:r>
      <w:r>
        <w:rPr>
          <w:rFonts w:ascii="Abadi Extra Light" w:hAnsi="Abadi Extra Light"/>
        </w:rPr>
        <w:t>,</w:t>
      </w:r>
      <w:r w:rsidRPr="009D1403">
        <w:rPr>
          <w:rFonts w:ascii="Abadi Extra Light" w:hAnsi="Abadi Extra Light"/>
        </w:rPr>
        <w:t xml:space="preserve"> mediante la prestación de servicios en un mismo lugar</w:t>
      </w:r>
      <w:r>
        <w:rPr>
          <w:rFonts w:ascii="Abadi Extra Light" w:hAnsi="Abadi Extra Light"/>
        </w:rPr>
        <w:t xml:space="preserve">”. </w:t>
      </w:r>
      <w:r w:rsidR="00651702" w:rsidRPr="00651702">
        <w:rPr>
          <w:rFonts w:ascii="Abadi Extra Light" w:hAnsi="Abadi Extra Light"/>
        </w:rPr>
        <w:t xml:space="preserve">Los primeros </w:t>
      </w:r>
      <w:proofErr w:type="spellStart"/>
      <w:r w:rsidR="00651702" w:rsidRPr="00651702">
        <w:rPr>
          <w:rFonts w:ascii="Abadi Extra Light" w:hAnsi="Abadi Extra Light"/>
        </w:rPr>
        <w:t>Cejum</w:t>
      </w:r>
      <w:proofErr w:type="spellEnd"/>
      <w:r w:rsidR="00651702" w:rsidRPr="00651702">
        <w:rPr>
          <w:rFonts w:ascii="Abadi Extra Light" w:hAnsi="Abadi Extra Light"/>
        </w:rPr>
        <w:t xml:space="preserve"> iniciaron operaciones en 2011</w:t>
      </w:r>
      <w:r w:rsidR="00651702">
        <w:rPr>
          <w:rFonts w:ascii="Abadi Extra Light" w:hAnsi="Abadi Extra Light"/>
        </w:rPr>
        <w:t xml:space="preserve"> </w:t>
      </w:r>
      <w:r w:rsidR="00651702" w:rsidRPr="00651702">
        <w:rPr>
          <w:rFonts w:ascii="Abadi Extra Light" w:hAnsi="Abadi Extra Light"/>
        </w:rPr>
        <w:t xml:space="preserve">en Chihuahua, Campeche y Chiapas. </w:t>
      </w:r>
      <w:r w:rsidR="00BC640D">
        <w:rPr>
          <w:rFonts w:ascii="Abadi Extra Light" w:hAnsi="Abadi Extra Light"/>
        </w:rPr>
        <w:t>De hecho, en 2012 el Comité CEDAW recomendó a México:</w:t>
      </w:r>
    </w:p>
    <w:p w14:paraId="0DF9EC7E" w14:textId="46544569" w:rsidR="00BC640D" w:rsidRPr="00BC640D" w:rsidRDefault="00BC640D" w:rsidP="00BC640D">
      <w:pPr>
        <w:pStyle w:val="NormalWeb"/>
        <w:spacing w:before="0" w:beforeAutospacing="0" w:after="160" w:afterAutospacing="0" w:line="276" w:lineRule="auto"/>
        <w:ind w:left="708"/>
        <w:jc w:val="both"/>
        <w:rPr>
          <w:rFonts w:ascii="Abadi Extra Light" w:hAnsi="Abadi Extra Light"/>
          <w:sz w:val="20"/>
          <w:szCs w:val="20"/>
        </w:rPr>
      </w:pPr>
      <w:r w:rsidRPr="00BC640D">
        <w:rPr>
          <w:rFonts w:ascii="Abadi Extra Light" w:hAnsi="Abadi Extra Light"/>
          <w:sz w:val="20"/>
          <w:szCs w:val="20"/>
        </w:rPr>
        <w:t>Garantizar el acceso de las mujeres a la justicia, entre otras cosas mejorando la capacidad de los Centros de Justicia para las Mujeres y poniendo estos centros al alcance de las mujeres y las muchachas que son víctimas de violencia</w:t>
      </w:r>
      <w:r>
        <w:rPr>
          <w:rFonts w:ascii="Abadi Extra Light" w:hAnsi="Abadi Extra Light"/>
          <w:sz w:val="20"/>
          <w:szCs w:val="20"/>
        </w:rPr>
        <w:t>.</w:t>
      </w:r>
      <w:r>
        <w:rPr>
          <w:rStyle w:val="Refdenotaalpie"/>
          <w:rFonts w:ascii="Abadi Extra Light" w:hAnsi="Abadi Extra Light"/>
          <w:sz w:val="20"/>
          <w:szCs w:val="20"/>
        </w:rPr>
        <w:footnoteReference w:id="2"/>
      </w:r>
    </w:p>
    <w:p w14:paraId="2D05A327" w14:textId="33C58BC0" w:rsidR="009A5F65" w:rsidRPr="00F00D82" w:rsidRDefault="00BC640D" w:rsidP="009A5F65">
      <w:pPr>
        <w:pStyle w:val="NormalWeb"/>
        <w:spacing w:before="0" w:beforeAutospacing="0" w:after="160" w:afterAutospacing="0" w:line="276" w:lineRule="auto"/>
        <w:jc w:val="both"/>
        <w:rPr>
          <w:rFonts w:ascii="Abadi Extra Light" w:hAnsi="Abadi Extra Light"/>
        </w:rPr>
      </w:pPr>
      <w:r w:rsidRPr="00651702">
        <w:rPr>
          <w:rFonts w:ascii="Abadi Extra Light" w:hAnsi="Abadi Extra Light"/>
        </w:rPr>
        <w:t>Desde entonces</w:t>
      </w:r>
      <w:r>
        <w:rPr>
          <w:rFonts w:ascii="Abadi Extra Light" w:hAnsi="Abadi Extra Light"/>
        </w:rPr>
        <w:t xml:space="preserve"> </w:t>
      </w:r>
      <w:r w:rsidRPr="00651702">
        <w:rPr>
          <w:rFonts w:ascii="Abadi Extra Light" w:hAnsi="Abadi Extra Light"/>
        </w:rPr>
        <w:t xml:space="preserve">su número ha </w:t>
      </w:r>
      <w:r>
        <w:rPr>
          <w:rFonts w:ascii="Abadi Extra Light" w:hAnsi="Abadi Extra Light"/>
        </w:rPr>
        <w:t xml:space="preserve">venido </w:t>
      </w:r>
      <w:r w:rsidRPr="00651702">
        <w:rPr>
          <w:rFonts w:ascii="Abadi Extra Light" w:hAnsi="Abadi Extra Light"/>
        </w:rPr>
        <w:t xml:space="preserve">aumentado </w:t>
      </w:r>
      <w:r>
        <w:rPr>
          <w:rFonts w:ascii="Abadi Extra Light" w:hAnsi="Abadi Extra Light"/>
        </w:rPr>
        <w:t>y a</w:t>
      </w:r>
      <w:r w:rsidR="009A5F65">
        <w:rPr>
          <w:rFonts w:ascii="Abadi Extra Light" w:hAnsi="Abadi Extra Light"/>
        </w:rPr>
        <w:t xml:space="preserve">ctualmente hay 65 </w:t>
      </w:r>
      <w:proofErr w:type="spellStart"/>
      <w:r w:rsidR="009A5F65">
        <w:rPr>
          <w:rFonts w:ascii="Abadi Extra Light" w:hAnsi="Abadi Extra Light"/>
        </w:rPr>
        <w:t>Cejum</w:t>
      </w:r>
      <w:proofErr w:type="spellEnd"/>
      <w:r>
        <w:rPr>
          <w:rFonts w:ascii="Abadi Extra Light" w:hAnsi="Abadi Extra Light"/>
        </w:rPr>
        <w:t xml:space="preserve"> en el país</w:t>
      </w:r>
      <w:r w:rsidR="009A5F65">
        <w:rPr>
          <w:rFonts w:ascii="Abadi Extra Light" w:hAnsi="Abadi Extra Light"/>
        </w:rPr>
        <w:t xml:space="preserve">. </w:t>
      </w:r>
      <w:r w:rsidR="009A5F65" w:rsidRPr="00046525">
        <w:rPr>
          <w:rFonts w:ascii="Abadi Extra Light" w:hAnsi="Abadi Extra Light"/>
        </w:rPr>
        <w:t>Esto significa que, con excepción de Tabasco, donde se prevé que entre en funciones el año próximo, 31 e</w:t>
      </w:r>
      <w:r w:rsidR="009A5F65">
        <w:rPr>
          <w:rFonts w:ascii="Abadi Extra Light" w:hAnsi="Abadi Extra Light"/>
        </w:rPr>
        <w:t>ntidades federativas</w:t>
      </w:r>
      <w:r w:rsidR="009A5F65" w:rsidRPr="00046525">
        <w:rPr>
          <w:rFonts w:ascii="Abadi Extra Light" w:hAnsi="Abadi Extra Light"/>
        </w:rPr>
        <w:t xml:space="preserve"> cuentan al menos con uno.</w:t>
      </w:r>
      <w:r w:rsidR="0019600F">
        <w:rPr>
          <w:rFonts w:ascii="Abadi Extra Light" w:hAnsi="Abadi Extra Light"/>
        </w:rPr>
        <w:t xml:space="preserve"> </w:t>
      </w:r>
    </w:p>
    <w:p w14:paraId="488AFFDB" w14:textId="58C059E3" w:rsidR="00B2238E" w:rsidRDefault="009A5F65" w:rsidP="0019600F">
      <w:pPr>
        <w:pStyle w:val="NormalWeb"/>
        <w:spacing w:before="0" w:beforeAutospacing="0" w:after="160" w:afterAutospacing="0" w:line="276" w:lineRule="auto"/>
        <w:jc w:val="both"/>
        <w:rPr>
          <w:rFonts w:ascii="Abadi Extra Light" w:hAnsi="Abadi Extra Light"/>
        </w:rPr>
      </w:pPr>
      <w:r>
        <w:rPr>
          <w:rFonts w:ascii="Abadi Extra Light" w:hAnsi="Abadi Extra Light"/>
        </w:rPr>
        <w:t>Ahora bien, s</w:t>
      </w:r>
      <w:r w:rsidR="00046525">
        <w:rPr>
          <w:rFonts w:ascii="Abadi Extra Light" w:hAnsi="Abadi Extra Light"/>
        </w:rPr>
        <w:t xml:space="preserve">egún la </w:t>
      </w:r>
      <w:r w:rsidR="00046525" w:rsidRPr="00046525">
        <w:rPr>
          <w:rFonts w:ascii="Abadi Extra Light" w:hAnsi="Abadi Extra Light"/>
        </w:rPr>
        <w:t>Encuesta Nacional sobre la Dinámica de las Relaciones en los Hogares (</w:t>
      </w:r>
      <w:proofErr w:type="spellStart"/>
      <w:r w:rsidR="00046525" w:rsidRPr="00046525">
        <w:rPr>
          <w:rFonts w:ascii="Abadi Extra Light" w:hAnsi="Abadi Extra Light"/>
        </w:rPr>
        <w:t>Inegi</w:t>
      </w:r>
      <w:proofErr w:type="spellEnd"/>
      <w:r w:rsidR="00046525" w:rsidRPr="00046525">
        <w:rPr>
          <w:rFonts w:ascii="Abadi Extra Light" w:hAnsi="Abadi Extra Light"/>
        </w:rPr>
        <w:t>, 2022</w:t>
      </w:r>
      <w:r w:rsidR="00046525">
        <w:rPr>
          <w:rFonts w:ascii="Abadi Extra Light" w:hAnsi="Abadi Extra Light"/>
        </w:rPr>
        <w:t xml:space="preserve">), </w:t>
      </w:r>
      <w:r w:rsidR="00046525" w:rsidRPr="00046525">
        <w:rPr>
          <w:rFonts w:ascii="Abadi Extra Light" w:hAnsi="Abadi Extra Light"/>
        </w:rPr>
        <w:t>70% de las mujeres mexicanas han experimentado una situación de violencia</w:t>
      </w:r>
      <w:r w:rsidR="00046525">
        <w:rPr>
          <w:rFonts w:ascii="Abadi Extra Light" w:hAnsi="Abadi Extra Light"/>
        </w:rPr>
        <w:t xml:space="preserve"> a lo largo de su vida</w:t>
      </w:r>
      <w:r w:rsidR="000363E5">
        <w:rPr>
          <w:rFonts w:ascii="Abadi Extra Light" w:hAnsi="Abadi Extra Light"/>
        </w:rPr>
        <w:t xml:space="preserve">, pero apenas el 20% presentó una denuncia y/o solicitó apoyo a una institución del Estado. Entre quienes lo hicieron, </w:t>
      </w:r>
      <w:r w:rsidR="00B95EE2">
        <w:rPr>
          <w:rFonts w:ascii="Abadi Extra Light" w:hAnsi="Abadi Extra Light"/>
        </w:rPr>
        <w:t xml:space="preserve">sólo </w:t>
      </w:r>
      <w:r w:rsidR="000363E5">
        <w:rPr>
          <w:rFonts w:ascii="Abadi Extra Light" w:hAnsi="Abadi Extra Light"/>
        </w:rPr>
        <w:t xml:space="preserve">el 5% acudió a un </w:t>
      </w:r>
      <w:proofErr w:type="spellStart"/>
      <w:r w:rsidR="000363E5">
        <w:rPr>
          <w:rFonts w:ascii="Abadi Extra Light" w:hAnsi="Abadi Extra Light"/>
        </w:rPr>
        <w:t>Cejum</w:t>
      </w:r>
      <w:proofErr w:type="spellEnd"/>
      <w:r w:rsidR="00AF14C7">
        <w:rPr>
          <w:rFonts w:ascii="Abadi Extra Light" w:hAnsi="Abadi Extra Light"/>
        </w:rPr>
        <w:t xml:space="preserve">. La encuesta también reveló que la percepción de las usuarias de los </w:t>
      </w:r>
      <w:proofErr w:type="spellStart"/>
      <w:r w:rsidR="00AF14C7">
        <w:rPr>
          <w:rFonts w:ascii="Abadi Extra Light" w:hAnsi="Abadi Extra Light"/>
        </w:rPr>
        <w:t>Cejum</w:t>
      </w:r>
      <w:proofErr w:type="spellEnd"/>
      <w:r w:rsidR="00AF14C7">
        <w:rPr>
          <w:rFonts w:ascii="Abadi Extra Light" w:hAnsi="Abadi Extra Light"/>
        </w:rPr>
        <w:t xml:space="preserve"> respecto a haber recibido un trato bueno y respetuoso registró una disminución de seis puntos porcentuales en relación con la medición de 2016.</w:t>
      </w:r>
      <w:r w:rsidR="00651702">
        <w:rPr>
          <w:rFonts w:ascii="Abadi Extra Light" w:hAnsi="Abadi Extra Light"/>
        </w:rPr>
        <w:t xml:space="preserve"> </w:t>
      </w:r>
    </w:p>
    <w:p w14:paraId="286DEC0E" w14:textId="48438B1B" w:rsidR="00046525" w:rsidRDefault="0019600F" w:rsidP="00405ED6">
      <w:pPr>
        <w:pStyle w:val="NormalWeb"/>
        <w:spacing w:before="0" w:beforeAutospacing="0" w:after="160" w:afterAutospacing="0" w:line="276" w:lineRule="auto"/>
        <w:jc w:val="both"/>
        <w:rPr>
          <w:rFonts w:ascii="Abadi Extra Light" w:hAnsi="Abadi Extra Light"/>
        </w:rPr>
      </w:pPr>
      <w:r w:rsidRPr="0019600F">
        <w:rPr>
          <w:rFonts w:ascii="Abadi Extra Light" w:hAnsi="Abadi Extra Light"/>
        </w:rPr>
        <w:lastRenderedPageBreak/>
        <w:t xml:space="preserve">A pesar de </w:t>
      </w:r>
      <w:r w:rsidR="00B2238E">
        <w:rPr>
          <w:rFonts w:ascii="Abadi Extra Light" w:hAnsi="Abadi Extra Light"/>
        </w:rPr>
        <w:t xml:space="preserve">la incidencia de violencia </w:t>
      </w:r>
      <w:r w:rsidR="00B95EE2">
        <w:rPr>
          <w:rFonts w:ascii="Abadi Extra Light" w:hAnsi="Abadi Extra Light"/>
        </w:rPr>
        <w:t xml:space="preserve">contra las mujeres y el mayor número de </w:t>
      </w:r>
      <w:proofErr w:type="spellStart"/>
      <w:r w:rsidR="00B95EE2">
        <w:rPr>
          <w:rFonts w:ascii="Abadi Extra Light" w:hAnsi="Abadi Extra Light"/>
        </w:rPr>
        <w:t>Cejum</w:t>
      </w:r>
      <w:proofErr w:type="spellEnd"/>
      <w:r w:rsidR="00E84252">
        <w:rPr>
          <w:rFonts w:ascii="Abadi Extra Light" w:hAnsi="Abadi Extra Light"/>
        </w:rPr>
        <w:t xml:space="preserve"> en México</w:t>
      </w:r>
      <w:r w:rsidR="00B95EE2">
        <w:rPr>
          <w:rFonts w:ascii="Abadi Extra Light" w:hAnsi="Abadi Extra Light"/>
        </w:rPr>
        <w:t xml:space="preserve">, </w:t>
      </w:r>
      <w:r w:rsidR="0084397C">
        <w:rPr>
          <w:rFonts w:ascii="Abadi Extra Light" w:hAnsi="Abadi Extra Light"/>
        </w:rPr>
        <w:t>d</w:t>
      </w:r>
      <w:r w:rsidR="00651702">
        <w:rPr>
          <w:rFonts w:ascii="Abadi Extra Light" w:hAnsi="Abadi Extra Light"/>
        </w:rPr>
        <w:t>esde EQUIS identificamos</w:t>
      </w:r>
      <w:r w:rsidR="00B95EE2">
        <w:rPr>
          <w:rFonts w:ascii="Abadi Extra Light" w:hAnsi="Abadi Extra Light"/>
        </w:rPr>
        <w:t xml:space="preserve"> los siguientes </w:t>
      </w:r>
      <w:r w:rsidR="00BB1262">
        <w:rPr>
          <w:rFonts w:ascii="Abadi Extra Light" w:hAnsi="Abadi Extra Light"/>
        </w:rPr>
        <w:t>obstáculos para</w:t>
      </w:r>
      <w:r w:rsidR="0084397C">
        <w:rPr>
          <w:rFonts w:ascii="Abadi Extra Light" w:hAnsi="Abadi Extra Light"/>
        </w:rPr>
        <w:t xml:space="preserve"> que estas instituciones</w:t>
      </w:r>
      <w:r w:rsidR="00BB1262">
        <w:rPr>
          <w:rFonts w:ascii="Abadi Extra Light" w:hAnsi="Abadi Extra Light"/>
        </w:rPr>
        <w:t xml:space="preserve"> pro</w:t>
      </w:r>
      <w:r w:rsidR="0084397C">
        <w:rPr>
          <w:rFonts w:ascii="Abadi Extra Light" w:hAnsi="Abadi Extra Light"/>
        </w:rPr>
        <w:t>vean</w:t>
      </w:r>
      <w:r w:rsidR="00BB1262">
        <w:rPr>
          <w:rFonts w:ascii="Abadi Extra Light" w:hAnsi="Abadi Extra Light"/>
        </w:rPr>
        <w:t xml:space="preserve"> </w:t>
      </w:r>
      <w:r w:rsidR="00C46F8D">
        <w:rPr>
          <w:rFonts w:ascii="Abadi Extra Light" w:hAnsi="Abadi Extra Light"/>
        </w:rPr>
        <w:t xml:space="preserve">la mejor </w:t>
      </w:r>
      <w:r w:rsidR="00BB1262">
        <w:rPr>
          <w:rFonts w:ascii="Abadi Extra Light" w:hAnsi="Abadi Extra Light"/>
        </w:rPr>
        <w:t>atención</w:t>
      </w:r>
      <w:r w:rsidR="00C46F8D">
        <w:rPr>
          <w:rFonts w:ascii="Abadi Extra Light" w:hAnsi="Abadi Extra Light"/>
        </w:rPr>
        <w:t xml:space="preserve"> a las víctimas, que por derecho les corresponde</w:t>
      </w:r>
      <w:r w:rsidR="00B95EE2">
        <w:rPr>
          <w:rFonts w:ascii="Abadi Extra Light" w:hAnsi="Abadi Extra Light"/>
        </w:rPr>
        <w:t>:</w:t>
      </w:r>
    </w:p>
    <w:p w14:paraId="289B2EB5" w14:textId="2B2CCAF3" w:rsidR="00BB1262" w:rsidRDefault="00D440E2" w:rsidP="0084397C">
      <w:pPr>
        <w:pStyle w:val="NormalWeb"/>
        <w:spacing w:before="0" w:beforeAutospacing="0" w:after="160" w:afterAutospacing="0" w:line="276" w:lineRule="auto"/>
        <w:jc w:val="both"/>
        <w:rPr>
          <w:rFonts w:ascii="Abadi Extra Light" w:hAnsi="Abadi Extra Light"/>
        </w:rPr>
      </w:pPr>
      <w:r w:rsidRPr="00824096">
        <w:rPr>
          <w:rFonts w:ascii="Abadi Extra Light" w:hAnsi="Abadi Extra Light"/>
          <w:i/>
          <w:iCs/>
        </w:rPr>
        <w:t>Ubicación y accesibilidad</w:t>
      </w:r>
      <w:r>
        <w:rPr>
          <w:rFonts w:ascii="Abadi Extra Light" w:hAnsi="Abadi Extra Light"/>
        </w:rPr>
        <w:t xml:space="preserve">. </w:t>
      </w:r>
      <w:r w:rsidR="00824096">
        <w:rPr>
          <w:rFonts w:ascii="Abadi Extra Light" w:hAnsi="Abadi Extra Light"/>
        </w:rPr>
        <w:t>En Baja California, Baja California Sur, Nuevo León, Tamaulipas, Veracruz</w:t>
      </w:r>
      <w:r w:rsidR="0084397C">
        <w:rPr>
          <w:rFonts w:ascii="Abadi Extra Light" w:hAnsi="Abadi Extra Light"/>
        </w:rPr>
        <w:t xml:space="preserve">, </w:t>
      </w:r>
      <w:r w:rsidR="00824096">
        <w:rPr>
          <w:rFonts w:ascii="Abadi Extra Light" w:hAnsi="Abadi Extra Light"/>
        </w:rPr>
        <w:t>Yucatán</w:t>
      </w:r>
      <w:r w:rsidR="0084397C">
        <w:rPr>
          <w:rFonts w:ascii="Abadi Extra Light" w:hAnsi="Abadi Extra Light"/>
        </w:rPr>
        <w:t xml:space="preserve">, </w:t>
      </w:r>
      <w:r w:rsidR="0084397C" w:rsidRPr="0084397C">
        <w:rPr>
          <w:rFonts w:ascii="Abadi Extra Light" w:hAnsi="Abadi Extra Light"/>
        </w:rPr>
        <w:t>Aguascalientes, Colima, Guanajuato, Hidalgo, Querétaro</w:t>
      </w:r>
      <w:r w:rsidR="0084397C">
        <w:rPr>
          <w:rFonts w:ascii="Abadi Extra Light" w:hAnsi="Abadi Extra Light"/>
        </w:rPr>
        <w:t xml:space="preserve"> y</w:t>
      </w:r>
      <w:r w:rsidR="0084397C" w:rsidRPr="0084397C">
        <w:rPr>
          <w:rFonts w:ascii="Abadi Extra Light" w:hAnsi="Abadi Extra Light"/>
        </w:rPr>
        <w:t xml:space="preserve"> Tlaxcala</w:t>
      </w:r>
      <w:r w:rsidR="0084397C">
        <w:rPr>
          <w:rFonts w:ascii="Abadi Extra Light" w:hAnsi="Abadi Extra Light"/>
        </w:rPr>
        <w:t xml:space="preserve"> </w:t>
      </w:r>
      <w:r w:rsidR="00824096" w:rsidRPr="0084397C">
        <w:rPr>
          <w:rFonts w:ascii="Abadi Extra Light" w:hAnsi="Abadi Extra Light"/>
        </w:rPr>
        <w:t xml:space="preserve">hay apenas un </w:t>
      </w:r>
      <w:proofErr w:type="spellStart"/>
      <w:r w:rsidR="00824096" w:rsidRPr="0084397C">
        <w:rPr>
          <w:rFonts w:ascii="Abadi Extra Light" w:hAnsi="Abadi Extra Light"/>
        </w:rPr>
        <w:t>Cejum</w:t>
      </w:r>
      <w:proofErr w:type="spellEnd"/>
      <w:r w:rsidR="00824096" w:rsidRPr="0084397C">
        <w:rPr>
          <w:rFonts w:ascii="Abadi Extra Light" w:hAnsi="Abadi Extra Light"/>
        </w:rPr>
        <w:t xml:space="preserve">. Entre estas entidades, </w:t>
      </w:r>
      <w:r w:rsidR="0084397C">
        <w:rPr>
          <w:rFonts w:ascii="Abadi Extra Light" w:hAnsi="Abadi Extra Light"/>
        </w:rPr>
        <w:t>las primeras seis</w:t>
      </w:r>
      <w:r w:rsidR="00824096" w:rsidRPr="0084397C">
        <w:rPr>
          <w:rFonts w:ascii="Abadi Extra Light" w:hAnsi="Abadi Extra Light"/>
        </w:rPr>
        <w:t xml:space="preserve"> tienen las extensiones territoriales más amplias del país, lo que </w:t>
      </w:r>
      <w:r w:rsidR="0084397C" w:rsidRPr="0084397C">
        <w:rPr>
          <w:rFonts w:ascii="Abadi Extra Light" w:hAnsi="Abadi Extra Light"/>
        </w:rPr>
        <w:t xml:space="preserve">dificulta que las víctimas de violencia acudan a ellos por la lejanía, el tiempo de traslado, la falta de rutas de transporte público o el costo de éste. </w:t>
      </w:r>
      <w:r w:rsidR="0084397C">
        <w:rPr>
          <w:rFonts w:ascii="Abadi Extra Light" w:hAnsi="Abadi Extra Light"/>
        </w:rPr>
        <w:t>Tuvimos conocimiento que:</w:t>
      </w:r>
    </w:p>
    <w:p w14:paraId="7725580B" w14:textId="685ABD5C" w:rsidR="0084397C" w:rsidRDefault="00146C9C" w:rsidP="00146C9C">
      <w:pPr>
        <w:pStyle w:val="NormalWeb"/>
        <w:spacing w:before="0" w:beforeAutospacing="0" w:after="160" w:afterAutospacing="0" w:line="276" w:lineRule="auto"/>
        <w:ind w:left="708"/>
        <w:jc w:val="both"/>
        <w:rPr>
          <w:rFonts w:ascii="Abadi Extra Light" w:hAnsi="Abadi Extra Light"/>
          <w:sz w:val="20"/>
          <w:szCs w:val="20"/>
        </w:rPr>
      </w:pPr>
      <w:r w:rsidRPr="00146C9C">
        <w:rPr>
          <w:rFonts w:ascii="Abadi Extra Light" w:hAnsi="Abadi Extra Light"/>
          <w:sz w:val="20"/>
          <w:szCs w:val="20"/>
        </w:rPr>
        <w:t xml:space="preserve">Es muy difícil para las usuarias llegar al Centro de Justicia para las </w:t>
      </w:r>
      <w:r>
        <w:rPr>
          <w:rFonts w:ascii="Abadi Extra Light" w:hAnsi="Abadi Extra Light"/>
          <w:sz w:val="20"/>
          <w:szCs w:val="20"/>
        </w:rPr>
        <w:t>M</w:t>
      </w:r>
      <w:r w:rsidRPr="00146C9C">
        <w:rPr>
          <w:rFonts w:ascii="Abadi Extra Light" w:hAnsi="Abadi Extra Light"/>
          <w:sz w:val="20"/>
          <w:szCs w:val="20"/>
        </w:rPr>
        <w:t>ujeres, toda vez que está ubicado sobre el periférico que rodea todo el municipio de Mérida. Y las que se trasladan del otro lado de la ciudad tienen que tomar dos camiones, dos autobuses, lo cual les lleva aproximadamente una hora, hora y media. Aparte del desgaste no sólo emocional, psicológico, porque la mayoría no cuenta con un vehículo para trasladarse, si no también afectando su economía</w:t>
      </w:r>
      <w:r>
        <w:rPr>
          <w:rFonts w:ascii="Abadi Extra Light" w:hAnsi="Abadi Extra Light"/>
          <w:sz w:val="20"/>
          <w:szCs w:val="20"/>
        </w:rPr>
        <w:t xml:space="preserve"> (testimonio proporcionado por una organización de la sociedad civil, Yucatán)</w:t>
      </w:r>
      <w:r w:rsidRPr="00146C9C">
        <w:rPr>
          <w:rFonts w:ascii="Abadi Extra Light" w:hAnsi="Abadi Extra Light"/>
          <w:sz w:val="20"/>
          <w:szCs w:val="20"/>
        </w:rPr>
        <w:t>.</w:t>
      </w:r>
    </w:p>
    <w:p w14:paraId="786A9B01" w14:textId="3993F95B" w:rsidR="00F8286C" w:rsidRPr="00F8286C" w:rsidRDefault="00F8286C" w:rsidP="00F8286C">
      <w:pPr>
        <w:pStyle w:val="NormalWeb"/>
        <w:spacing w:before="0" w:beforeAutospacing="0" w:after="160" w:afterAutospacing="0" w:line="276" w:lineRule="auto"/>
        <w:ind w:left="708"/>
        <w:jc w:val="both"/>
        <w:rPr>
          <w:rFonts w:ascii="Abadi Extra Light" w:hAnsi="Abadi Extra Light"/>
        </w:rPr>
      </w:pPr>
      <w:r>
        <w:rPr>
          <w:rFonts w:ascii="Abadi Extra Light" w:hAnsi="Abadi Extra Light"/>
          <w:sz w:val="20"/>
          <w:szCs w:val="20"/>
        </w:rPr>
        <w:t xml:space="preserve">[…] </w:t>
      </w:r>
      <w:r w:rsidRPr="00F8286C">
        <w:rPr>
          <w:rFonts w:ascii="Abadi Extra Light" w:hAnsi="Abadi Extra Light"/>
          <w:sz w:val="20"/>
          <w:szCs w:val="20"/>
        </w:rPr>
        <w:t>ha aumentado el número de servicios de manera muy grande, pero, aunque lo estamos haciendo no es suficiente, y ¿</w:t>
      </w:r>
      <w:r>
        <w:rPr>
          <w:rFonts w:ascii="Abadi Extra Light" w:hAnsi="Abadi Extra Light"/>
          <w:sz w:val="20"/>
          <w:szCs w:val="20"/>
        </w:rPr>
        <w:t>P</w:t>
      </w:r>
      <w:r w:rsidRPr="00F8286C">
        <w:rPr>
          <w:rFonts w:ascii="Abadi Extra Light" w:hAnsi="Abadi Extra Light"/>
          <w:sz w:val="20"/>
          <w:szCs w:val="20"/>
        </w:rPr>
        <w:t xml:space="preserve">or qué no es suficiente? Porque aparte de eso sólo somos un Centro. No tenemos acceso, por ejemplo, a comunidades más lejanas (entrevista proporcionada por la </w:t>
      </w:r>
      <w:r>
        <w:rPr>
          <w:rFonts w:ascii="Abadi Extra Light" w:hAnsi="Abadi Extra Light"/>
          <w:sz w:val="20"/>
          <w:szCs w:val="20"/>
        </w:rPr>
        <w:t>directora</w:t>
      </w:r>
      <w:r w:rsidRPr="00F8286C">
        <w:rPr>
          <w:rFonts w:ascii="Abadi Extra Light" w:hAnsi="Abadi Extra Light"/>
          <w:sz w:val="20"/>
          <w:szCs w:val="20"/>
        </w:rPr>
        <w:t xml:space="preserve"> de un </w:t>
      </w:r>
      <w:proofErr w:type="spellStart"/>
      <w:r w:rsidRPr="00F8286C">
        <w:rPr>
          <w:rFonts w:ascii="Abadi Extra Light" w:hAnsi="Abadi Extra Light"/>
          <w:sz w:val="20"/>
          <w:szCs w:val="20"/>
        </w:rPr>
        <w:t>Cejum</w:t>
      </w:r>
      <w:proofErr w:type="spellEnd"/>
      <w:r w:rsidRPr="00F8286C">
        <w:rPr>
          <w:rFonts w:ascii="Abadi Extra Light" w:hAnsi="Abadi Extra Light"/>
          <w:sz w:val="20"/>
          <w:szCs w:val="20"/>
        </w:rPr>
        <w:t>).</w:t>
      </w:r>
    </w:p>
    <w:p w14:paraId="5C2A050E" w14:textId="60D538C7" w:rsidR="00146C9C" w:rsidRDefault="00146C9C" w:rsidP="00146C9C">
      <w:pPr>
        <w:pStyle w:val="NormalWeb"/>
        <w:spacing w:before="0" w:beforeAutospacing="0" w:after="160" w:afterAutospacing="0" w:line="276" w:lineRule="auto"/>
        <w:jc w:val="both"/>
        <w:rPr>
          <w:rFonts w:ascii="Abadi Extra Light" w:hAnsi="Abadi Extra Light"/>
        </w:rPr>
      </w:pPr>
      <w:r w:rsidRPr="00146C9C">
        <w:rPr>
          <w:rFonts w:ascii="Abadi Extra Light" w:hAnsi="Abadi Extra Light"/>
          <w:i/>
          <w:iCs/>
        </w:rPr>
        <w:t>Insuficiencia de personal</w:t>
      </w:r>
      <w:r>
        <w:rPr>
          <w:rFonts w:ascii="Abadi Extra Light" w:hAnsi="Abadi Extra Light"/>
        </w:rPr>
        <w:t xml:space="preserve">. </w:t>
      </w:r>
      <w:r w:rsidR="00086B67">
        <w:rPr>
          <w:rFonts w:ascii="Abadi Extra Light" w:hAnsi="Abadi Extra Light"/>
        </w:rPr>
        <w:t>En las entrevistas que sostuvimos</w:t>
      </w:r>
      <w:r w:rsidR="001B1CE9">
        <w:rPr>
          <w:rFonts w:ascii="Abadi Extra Light" w:hAnsi="Abadi Extra Light"/>
        </w:rPr>
        <w:t xml:space="preserve"> con</w:t>
      </w:r>
      <w:r w:rsidR="00E84252">
        <w:rPr>
          <w:rFonts w:ascii="Abadi Extra Light" w:hAnsi="Abadi Extra Light"/>
        </w:rPr>
        <w:t xml:space="preserve"> </w:t>
      </w:r>
      <w:r w:rsidR="001B1CE9">
        <w:rPr>
          <w:rFonts w:ascii="Abadi Extra Light" w:hAnsi="Abadi Extra Light"/>
        </w:rPr>
        <w:t xml:space="preserve">directoras de </w:t>
      </w:r>
      <w:proofErr w:type="spellStart"/>
      <w:r w:rsidR="001B1CE9">
        <w:rPr>
          <w:rFonts w:ascii="Abadi Extra Light" w:hAnsi="Abadi Extra Light"/>
        </w:rPr>
        <w:t>Cejum</w:t>
      </w:r>
      <w:proofErr w:type="spellEnd"/>
      <w:r w:rsidR="001B1CE9">
        <w:rPr>
          <w:rFonts w:ascii="Abadi Extra Light" w:hAnsi="Abadi Extra Light"/>
        </w:rPr>
        <w:t>, coincidieron</w:t>
      </w:r>
      <w:r w:rsidR="00086B67">
        <w:rPr>
          <w:rFonts w:ascii="Abadi Extra Light" w:hAnsi="Abadi Extra Light"/>
        </w:rPr>
        <w:t xml:space="preserve"> en señalar que el </w:t>
      </w:r>
      <w:r w:rsidR="00086B67" w:rsidRPr="00086B67">
        <w:rPr>
          <w:rFonts w:ascii="Abadi Extra Light" w:hAnsi="Abadi Extra Light"/>
        </w:rPr>
        <w:t xml:space="preserve">personal </w:t>
      </w:r>
      <w:r w:rsidR="00086B67">
        <w:rPr>
          <w:rFonts w:ascii="Abadi Extra Light" w:hAnsi="Abadi Extra Light"/>
        </w:rPr>
        <w:t xml:space="preserve">del que disponen </w:t>
      </w:r>
      <w:r w:rsidR="00086B67" w:rsidRPr="00086B67">
        <w:rPr>
          <w:rFonts w:ascii="Abadi Extra Light" w:hAnsi="Abadi Extra Light"/>
        </w:rPr>
        <w:t>es insuficiente, ya sea que lo mencionaran explícitamente o reconocie</w:t>
      </w:r>
      <w:r w:rsidR="001B1CE9">
        <w:rPr>
          <w:rFonts w:ascii="Abadi Extra Light" w:hAnsi="Abadi Extra Light"/>
        </w:rPr>
        <w:t>ran</w:t>
      </w:r>
      <w:r w:rsidR="00086B67" w:rsidRPr="00086B67">
        <w:rPr>
          <w:rFonts w:ascii="Abadi Extra Light" w:hAnsi="Abadi Extra Light"/>
        </w:rPr>
        <w:t xml:space="preserve"> que hay áreas que es necesario fortalecer</w:t>
      </w:r>
      <w:r w:rsidR="00F21039">
        <w:rPr>
          <w:rFonts w:ascii="Abadi Extra Light" w:hAnsi="Abadi Extra Light"/>
        </w:rPr>
        <w:t>. La</w:t>
      </w:r>
      <w:r w:rsidR="001B1CE9">
        <w:rPr>
          <w:rFonts w:ascii="Abadi Extra Light" w:hAnsi="Abadi Extra Light"/>
        </w:rPr>
        <w:t>s</w:t>
      </w:r>
      <w:r w:rsidR="00F21039">
        <w:rPr>
          <w:rFonts w:ascii="Abadi Extra Light" w:hAnsi="Abadi Extra Light"/>
        </w:rPr>
        <w:t xml:space="preserve"> razones de esta </w:t>
      </w:r>
      <w:r w:rsidR="001B1CE9">
        <w:rPr>
          <w:rFonts w:ascii="Abadi Extra Light" w:hAnsi="Abadi Extra Light"/>
        </w:rPr>
        <w:t>falta</w:t>
      </w:r>
      <w:r w:rsidR="00F21039">
        <w:rPr>
          <w:rFonts w:ascii="Abadi Extra Light" w:hAnsi="Abadi Extra Light"/>
        </w:rPr>
        <w:t xml:space="preserve"> de personal son: i)</w:t>
      </w:r>
      <w:r w:rsidR="001B1CE9">
        <w:rPr>
          <w:rFonts w:ascii="Abadi Extra Light" w:hAnsi="Abadi Extra Light"/>
        </w:rPr>
        <w:t xml:space="preserve"> el</w:t>
      </w:r>
      <w:r w:rsidR="00F21039">
        <w:rPr>
          <w:rFonts w:ascii="Abadi Extra Light" w:hAnsi="Abadi Extra Light"/>
        </w:rPr>
        <w:t xml:space="preserve"> incremento </w:t>
      </w:r>
      <w:r w:rsidR="00086B67" w:rsidRPr="00086B67">
        <w:rPr>
          <w:rFonts w:ascii="Abadi Extra Light" w:hAnsi="Abadi Extra Light"/>
        </w:rPr>
        <w:t xml:space="preserve">en la demanda de servicios, </w:t>
      </w:r>
      <w:proofErr w:type="spellStart"/>
      <w:r w:rsidR="00F21039">
        <w:rPr>
          <w:rFonts w:ascii="Abadi Extra Light" w:hAnsi="Abadi Extra Light"/>
        </w:rPr>
        <w:t>ii</w:t>
      </w:r>
      <w:proofErr w:type="spellEnd"/>
      <w:r w:rsidR="00F21039">
        <w:rPr>
          <w:rFonts w:ascii="Abadi Extra Light" w:hAnsi="Abadi Extra Light"/>
        </w:rPr>
        <w:t>)</w:t>
      </w:r>
      <w:r w:rsidR="001B1CE9">
        <w:rPr>
          <w:rFonts w:ascii="Abadi Extra Light" w:hAnsi="Abadi Extra Light"/>
        </w:rPr>
        <w:t xml:space="preserve"> </w:t>
      </w:r>
      <w:r w:rsidR="00086B67" w:rsidRPr="00086B67">
        <w:rPr>
          <w:rFonts w:ascii="Abadi Extra Light" w:hAnsi="Abadi Extra Light"/>
        </w:rPr>
        <w:t xml:space="preserve">que en </w:t>
      </w:r>
      <w:r w:rsidR="00F21039">
        <w:rPr>
          <w:rFonts w:ascii="Abadi Extra Light" w:hAnsi="Abadi Extra Light"/>
        </w:rPr>
        <w:t>la</w:t>
      </w:r>
      <w:r w:rsidR="00086B67" w:rsidRPr="00086B67">
        <w:rPr>
          <w:rFonts w:ascii="Abadi Extra Light" w:hAnsi="Abadi Extra Light"/>
        </w:rPr>
        <w:t xml:space="preserve"> entidad</w:t>
      </w:r>
      <w:r w:rsidR="00F21039">
        <w:rPr>
          <w:rFonts w:ascii="Abadi Extra Light" w:hAnsi="Abadi Extra Light"/>
        </w:rPr>
        <w:t xml:space="preserve"> federativa</w:t>
      </w:r>
      <w:r w:rsidR="00086B67" w:rsidRPr="00086B67">
        <w:rPr>
          <w:rFonts w:ascii="Abadi Extra Light" w:hAnsi="Abadi Extra Light"/>
        </w:rPr>
        <w:t xml:space="preserve"> sólo hay un </w:t>
      </w:r>
      <w:proofErr w:type="spellStart"/>
      <w:r w:rsidR="00086B67" w:rsidRPr="00086B67">
        <w:rPr>
          <w:rFonts w:ascii="Abadi Extra Light" w:hAnsi="Abadi Extra Light"/>
        </w:rPr>
        <w:t>Cejum</w:t>
      </w:r>
      <w:proofErr w:type="spellEnd"/>
      <w:r w:rsidR="00086B67" w:rsidRPr="00086B67">
        <w:rPr>
          <w:rFonts w:ascii="Abadi Extra Light" w:hAnsi="Abadi Extra Light"/>
        </w:rPr>
        <w:t xml:space="preserve"> para </w:t>
      </w:r>
      <w:r w:rsidR="00F21039">
        <w:rPr>
          <w:rFonts w:ascii="Abadi Extra Light" w:hAnsi="Abadi Extra Light"/>
        </w:rPr>
        <w:t>atender</w:t>
      </w:r>
      <w:r w:rsidR="00086B67" w:rsidRPr="00086B67">
        <w:rPr>
          <w:rFonts w:ascii="Abadi Extra Light" w:hAnsi="Abadi Extra Light"/>
        </w:rPr>
        <w:t xml:space="preserve"> todos los casos y</w:t>
      </w:r>
      <w:r w:rsidR="00F21039">
        <w:rPr>
          <w:rFonts w:ascii="Abadi Extra Light" w:hAnsi="Abadi Extra Light"/>
        </w:rPr>
        <w:t xml:space="preserve"> </w:t>
      </w:r>
      <w:proofErr w:type="spellStart"/>
      <w:r w:rsidR="00F21039">
        <w:rPr>
          <w:rFonts w:ascii="Abadi Extra Light" w:hAnsi="Abadi Extra Light"/>
        </w:rPr>
        <w:t>iii</w:t>
      </w:r>
      <w:proofErr w:type="spellEnd"/>
      <w:r w:rsidR="00F21039">
        <w:rPr>
          <w:rFonts w:ascii="Abadi Extra Light" w:hAnsi="Abadi Extra Light"/>
        </w:rPr>
        <w:t xml:space="preserve">) </w:t>
      </w:r>
      <w:r w:rsidR="001B1CE9">
        <w:rPr>
          <w:rFonts w:ascii="Abadi Extra Light" w:hAnsi="Abadi Extra Light"/>
        </w:rPr>
        <w:t xml:space="preserve">que </w:t>
      </w:r>
      <w:r w:rsidR="00F21039">
        <w:rPr>
          <w:rFonts w:ascii="Abadi Extra Light" w:hAnsi="Abadi Extra Light"/>
        </w:rPr>
        <w:t xml:space="preserve">algunos </w:t>
      </w:r>
      <w:r w:rsidR="001B1CE9">
        <w:rPr>
          <w:rFonts w:ascii="Abadi Extra Light" w:hAnsi="Abadi Extra Light"/>
        </w:rPr>
        <w:t xml:space="preserve">de esos </w:t>
      </w:r>
      <w:r w:rsidR="00F21039">
        <w:rPr>
          <w:rFonts w:ascii="Abadi Extra Light" w:hAnsi="Abadi Extra Light"/>
        </w:rPr>
        <w:t xml:space="preserve">casos requieren </w:t>
      </w:r>
      <w:r w:rsidR="00086B67" w:rsidRPr="00086B67">
        <w:rPr>
          <w:rFonts w:ascii="Abadi Extra Light" w:hAnsi="Abadi Extra Light"/>
        </w:rPr>
        <w:t xml:space="preserve">atención </w:t>
      </w:r>
      <w:r w:rsidR="00F21039">
        <w:rPr>
          <w:rFonts w:ascii="Abadi Extra Light" w:hAnsi="Abadi Extra Light"/>
        </w:rPr>
        <w:t xml:space="preserve">de personal especializado </w:t>
      </w:r>
      <w:r w:rsidR="001B1CE9">
        <w:rPr>
          <w:rFonts w:ascii="Abadi Extra Light" w:hAnsi="Abadi Extra Light"/>
        </w:rPr>
        <w:t xml:space="preserve">con el que no cuentan </w:t>
      </w:r>
      <w:r w:rsidR="00F21039">
        <w:rPr>
          <w:rFonts w:ascii="Abadi Extra Light" w:hAnsi="Abadi Extra Light"/>
        </w:rPr>
        <w:t>en sus instalaciones.</w:t>
      </w:r>
      <w:r w:rsidR="00086B67">
        <w:rPr>
          <w:rFonts w:ascii="Abadi Extra Light" w:hAnsi="Abadi Extra Light"/>
        </w:rPr>
        <w:t xml:space="preserve"> </w:t>
      </w:r>
    </w:p>
    <w:p w14:paraId="524A5489" w14:textId="1519AAC8" w:rsidR="00BB1262" w:rsidRDefault="00146C9C" w:rsidP="00F8286C">
      <w:pPr>
        <w:pStyle w:val="NormalWeb"/>
        <w:spacing w:before="0" w:beforeAutospacing="0" w:after="160" w:afterAutospacing="0" w:line="276" w:lineRule="auto"/>
        <w:ind w:left="708"/>
        <w:jc w:val="both"/>
        <w:rPr>
          <w:rFonts w:ascii="Abadi Extra Light" w:hAnsi="Abadi Extra Light"/>
          <w:sz w:val="20"/>
          <w:szCs w:val="20"/>
        </w:rPr>
      </w:pPr>
      <w:r w:rsidRPr="00F8286C">
        <w:rPr>
          <w:rFonts w:ascii="Abadi Extra Light" w:hAnsi="Abadi Extra Light"/>
          <w:sz w:val="20"/>
          <w:szCs w:val="20"/>
        </w:rPr>
        <w:t>Yo diría que es insuficiente</w:t>
      </w:r>
      <w:r w:rsidR="001B1CE9">
        <w:rPr>
          <w:rFonts w:ascii="Abadi Extra Light" w:hAnsi="Abadi Extra Light"/>
          <w:sz w:val="20"/>
          <w:szCs w:val="20"/>
        </w:rPr>
        <w:t xml:space="preserve"> [el personal]</w:t>
      </w:r>
      <w:r w:rsidRPr="00F8286C">
        <w:rPr>
          <w:rFonts w:ascii="Abadi Extra Light" w:hAnsi="Abadi Extra Light"/>
          <w:sz w:val="20"/>
          <w:szCs w:val="20"/>
        </w:rPr>
        <w:t>. Solamente somos un Centro de Justicia en la capital, obviamente nos falta. Tenemos el aumento de servicios y de usuarias</w:t>
      </w:r>
      <w:r w:rsidR="00F8286C">
        <w:rPr>
          <w:rFonts w:ascii="Abadi Extra Light" w:hAnsi="Abadi Extra Light"/>
          <w:sz w:val="20"/>
          <w:szCs w:val="20"/>
        </w:rPr>
        <w:t xml:space="preserve"> </w:t>
      </w:r>
      <w:r w:rsidR="00F8286C" w:rsidRPr="00F8286C">
        <w:rPr>
          <w:rFonts w:ascii="Abadi Extra Light" w:hAnsi="Abadi Extra Light"/>
          <w:sz w:val="20"/>
          <w:szCs w:val="20"/>
        </w:rPr>
        <w:t xml:space="preserve">(entrevista proporcionada por la </w:t>
      </w:r>
      <w:r w:rsidR="00F8286C">
        <w:rPr>
          <w:rFonts w:ascii="Abadi Extra Light" w:hAnsi="Abadi Extra Light"/>
          <w:sz w:val="20"/>
          <w:szCs w:val="20"/>
        </w:rPr>
        <w:t>directora</w:t>
      </w:r>
      <w:r w:rsidR="00F8286C" w:rsidRPr="00F8286C">
        <w:rPr>
          <w:rFonts w:ascii="Abadi Extra Light" w:hAnsi="Abadi Extra Light"/>
          <w:sz w:val="20"/>
          <w:szCs w:val="20"/>
        </w:rPr>
        <w:t xml:space="preserve"> de un </w:t>
      </w:r>
      <w:proofErr w:type="spellStart"/>
      <w:r w:rsidR="00F8286C" w:rsidRPr="00F8286C">
        <w:rPr>
          <w:rFonts w:ascii="Abadi Extra Light" w:hAnsi="Abadi Extra Light"/>
          <w:sz w:val="20"/>
          <w:szCs w:val="20"/>
        </w:rPr>
        <w:t>Cejum</w:t>
      </w:r>
      <w:proofErr w:type="spellEnd"/>
      <w:r w:rsidR="00F8286C" w:rsidRPr="00F8286C">
        <w:rPr>
          <w:rFonts w:ascii="Abadi Extra Light" w:hAnsi="Abadi Extra Light"/>
          <w:sz w:val="20"/>
          <w:szCs w:val="20"/>
        </w:rPr>
        <w:t>)</w:t>
      </w:r>
      <w:r w:rsidRPr="00F8286C">
        <w:rPr>
          <w:rFonts w:ascii="Abadi Extra Light" w:hAnsi="Abadi Extra Light"/>
          <w:sz w:val="20"/>
          <w:szCs w:val="20"/>
        </w:rPr>
        <w:t>.</w:t>
      </w:r>
    </w:p>
    <w:p w14:paraId="48E9620E" w14:textId="50C0C1F3" w:rsidR="00F8286C" w:rsidRDefault="00F8286C" w:rsidP="00F8286C">
      <w:pPr>
        <w:pStyle w:val="NormalWeb"/>
        <w:spacing w:before="0" w:beforeAutospacing="0" w:after="160" w:afterAutospacing="0" w:line="276" w:lineRule="auto"/>
        <w:ind w:left="708"/>
        <w:jc w:val="both"/>
        <w:rPr>
          <w:rFonts w:ascii="Abadi Extra Light" w:hAnsi="Abadi Extra Light"/>
          <w:sz w:val="20"/>
          <w:szCs w:val="20"/>
        </w:rPr>
      </w:pPr>
      <w:r w:rsidRPr="00F8286C">
        <w:rPr>
          <w:rFonts w:ascii="Abadi Extra Light" w:hAnsi="Abadi Extra Light"/>
          <w:sz w:val="20"/>
          <w:szCs w:val="20"/>
        </w:rPr>
        <w:t>El tema del personal pues en general nunca es suficiente, no sólo en los Centros, debería precisar. Tenemos una plantilla que cubre ciertas necesidades de la población. Nosotras estamos acá, atendemos a población de la ciudad y de lugares circunvecinos, incluso de municipios más lejanos</w:t>
      </w:r>
      <w:r>
        <w:rPr>
          <w:rFonts w:ascii="Abadi Extra Light" w:hAnsi="Abadi Extra Light"/>
          <w:sz w:val="20"/>
          <w:szCs w:val="20"/>
        </w:rPr>
        <w:t xml:space="preserve"> </w:t>
      </w:r>
      <w:r w:rsidRPr="00F8286C">
        <w:rPr>
          <w:rFonts w:ascii="Abadi Extra Light" w:hAnsi="Abadi Extra Light"/>
          <w:sz w:val="20"/>
          <w:szCs w:val="20"/>
        </w:rPr>
        <w:t xml:space="preserve">(entrevista proporcionada por la </w:t>
      </w:r>
      <w:r>
        <w:rPr>
          <w:rFonts w:ascii="Abadi Extra Light" w:hAnsi="Abadi Extra Light"/>
          <w:sz w:val="20"/>
          <w:szCs w:val="20"/>
        </w:rPr>
        <w:t>directora</w:t>
      </w:r>
      <w:r w:rsidRPr="00F8286C">
        <w:rPr>
          <w:rFonts w:ascii="Abadi Extra Light" w:hAnsi="Abadi Extra Light"/>
          <w:sz w:val="20"/>
          <w:szCs w:val="20"/>
        </w:rPr>
        <w:t xml:space="preserve"> de un </w:t>
      </w:r>
      <w:proofErr w:type="spellStart"/>
      <w:r w:rsidRPr="00F8286C">
        <w:rPr>
          <w:rFonts w:ascii="Abadi Extra Light" w:hAnsi="Abadi Extra Light"/>
          <w:sz w:val="20"/>
          <w:szCs w:val="20"/>
        </w:rPr>
        <w:t>Cejum</w:t>
      </w:r>
      <w:proofErr w:type="spellEnd"/>
      <w:r w:rsidRPr="00F8286C">
        <w:rPr>
          <w:rFonts w:ascii="Abadi Extra Light" w:hAnsi="Abadi Extra Light"/>
          <w:sz w:val="20"/>
          <w:szCs w:val="20"/>
        </w:rPr>
        <w:t>.</w:t>
      </w:r>
    </w:p>
    <w:p w14:paraId="287CE7D1" w14:textId="221F94F8" w:rsidR="00C74F08" w:rsidRDefault="001B1CE9" w:rsidP="001B1CE9">
      <w:pPr>
        <w:pStyle w:val="NormalWeb"/>
        <w:spacing w:before="0" w:beforeAutospacing="0" w:after="160" w:afterAutospacing="0" w:line="276" w:lineRule="auto"/>
        <w:jc w:val="both"/>
        <w:rPr>
          <w:rFonts w:ascii="Abadi Extra Light" w:hAnsi="Abadi Extra Light"/>
        </w:rPr>
      </w:pPr>
      <w:r w:rsidRPr="00C74F08">
        <w:rPr>
          <w:rFonts w:ascii="Abadi Extra Light" w:hAnsi="Abadi Extra Light"/>
          <w:i/>
          <w:iCs/>
        </w:rPr>
        <w:t>Recursos materiales y presupuesto</w:t>
      </w:r>
      <w:r w:rsidRPr="001B1CE9">
        <w:rPr>
          <w:rFonts w:ascii="Abadi Extra Light" w:hAnsi="Abadi Extra Light"/>
        </w:rPr>
        <w:t xml:space="preserve">. </w:t>
      </w:r>
      <w:r w:rsidR="00272811">
        <w:rPr>
          <w:rFonts w:ascii="Abadi Extra Light" w:hAnsi="Abadi Extra Light"/>
        </w:rPr>
        <w:t>A</w:t>
      </w:r>
      <w:r w:rsidR="00464A3F">
        <w:rPr>
          <w:rFonts w:ascii="Abadi Extra Light" w:hAnsi="Abadi Extra Light"/>
        </w:rPr>
        <w:t xml:space="preserve">penas el pasado 8 de mayo se introdujo </w:t>
      </w:r>
      <w:r w:rsidR="00272811">
        <w:rPr>
          <w:rFonts w:ascii="Abadi Extra Light" w:hAnsi="Abadi Extra Light"/>
        </w:rPr>
        <w:t>a</w:t>
      </w:r>
      <w:r w:rsidR="00464A3F">
        <w:rPr>
          <w:rFonts w:ascii="Abadi Extra Light" w:hAnsi="Abadi Extra Light"/>
        </w:rPr>
        <w:t xml:space="preserve"> la LGAMVLV</w:t>
      </w:r>
      <w:r w:rsidR="00272811">
        <w:rPr>
          <w:rFonts w:ascii="Abadi Extra Light" w:hAnsi="Abadi Extra Light"/>
        </w:rPr>
        <w:t xml:space="preserve"> una disposición que indica que, para su funcionamiento, los </w:t>
      </w:r>
      <w:proofErr w:type="spellStart"/>
      <w:r w:rsidR="00272811">
        <w:rPr>
          <w:rFonts w:ascii="Abadi Extra Light" w:hAnsi="Abadi Extra Light"/>
        </w:rPr>
        <w:t>Cejum</w:t>
      </w:r>
      <w:proofErr w:type="spellEnd"/>
      <w:r w:rsidR="00272811">
        <w:rPr>
          <w:rFonts w:ascii="Abadi Extra Light" w:hAnsi="Abadi Extra Light"/>
        </w:rPr>
        <w:t xml:space="preserve"> contarán con los recursos que les asignen las entidades federativas en sus presupuestos de egresos, además de los </w:t>
      </w:r>
      <w:r w:rsidR="00C46F8D">
        <w:rPr>
          <w:rFonts w:ascii="Abadi Extra Light" w:hAnsi="Abadi Extra Light"/>
        </w:rPr>
        <w:t>obtenidos a través de</w:t>
      </w:r>
      <w:r w:rsidR="00272811">
        <w:rPr>
          <w:rFonts w:ascii="Abadi Extra Light" w:hAnsi="Abadi Extra Light"/>
        </w:rPr>
        <w:t xml:space="preserve"> los convenios con el gobierno federal,</w:t>
      </w:r>
      <w:r w:rsidR="00C46F8D">
        <w:rPr>
          <w:rFonts w:ascii="Abadi Extra Light" w:hAnsi="Abadi Extra Light"/>
        </w:rPr>
        <w:t xml:space="preserve"> con dependencias públicas y privadas, así como los provenientes de personas físicas y morales </w:t>
      </w:r>
      <w:r w:rsidR="00272811">
        <w:rPr>
          <w:rFonts w:ascii="Abadi Extra Light" w:hAnsi="Abadi Extra Light"/>
        </w:rPr>
        <w:t xml:space="preserve">(artículo 59, </w:t>
      </w:r>
      <w:proofErr w:type="spellStart"/>
      <w:r w:rsidR="00272811">
        <w:rPr>
          <w:rFonts w:ascii="Abadi Extra Light" w:hAnsi="Abadi Extra Light"/>
        </w:rPr>
        <w:t>nonies</w:t>
      </w:r>
      <w:proofErr w:type="spellEnd"/>
      <w:r w:rsidR="00272811">
        <w:rPr>
          <w:rFonts w:ascii="Abadi Extra Light" w:hAnsi="Abadi Extra Light"/>
        </w:rPr>
        <w:t>).</w:t>
      </w:r>
    </w:p>
    <w:p w14:paraId="069BBD93" w14:textId="52E823FB" w:rsidR="00C46F8D" w:rsidRDefault="00C46F8D" w:rsidP="001B1CE9">
      <w:pPr>
        <w:pStyle w:val="NormalWeb"/>
        <w:spacing w:before="0" w:beforeAutospacing="0" w:after="160" w:afterAutospacing="0" w:line="276" w:lineRule="auto"/>
        <w:jc w:val="both"/>
        <w:rPr>
          <w:rFonts w:ascii="Abadi Extra Light" w:hAnsi="Abadi Extra Light"/>
        </w:rPr>
      </w:pPr>
      <w:r w:rsidRPr="00C46F8D">
        <w:rPr>
          <w:rFonts w:ascii="Abadi Extra Light" w:hAnsi="Abadi Extra Light"/>
        </w:rPr>
        <w:t xml:space="preserve">No </w:t>
      </w:r>
      <w:r>
        <w:rPr>
          <w:rFonts w:ascii="Abadi Extra Light" w:hAnsi="Abadi Extra Light"/>
        </w:rPr>
        <w:t xml:space="preserve">se </w:t>
      </w:r>
      <w:r w:rsidRPr="00C46F8D">
        <w:rPr>
          <w:rFonts w:ascii="Abadi Extra Light" w:hAnsi="Abadi Extra Light"/>
        </w:rPr>
        <w:t>afirma que la calidad de los servicios mejore ú</w:t>
      </w:r>
      <w:r>
        <w:rPr>
          <w:rFonts w:ascii="Abadi Extra Light" w:hAnsi="Abadi Extra Light"/>
        </w:rPr>
        <w:t xml:space="preserve">nicamente si los </w:t>
      </w:r>
      <w:proofErr w:type="spellStart"/>
      <w:r>
        <w:rPr>
          <w:rFonts w:ascii="Abadi Extra Light" w:hAnsi="Abadi Extra Light"/>
        </w:rPr>
        <w:t>Cejum</w:t>
      </w:r>
      <w:proofErr w:type="spellEnd"/>
      <w:r w:rsidRPr="00C46F8D">
        <w:rPr>
          <w:rFonts w:ascii="Abadi Extra Light" w:hAnsi="Abadi Extra Light"/>
        </w:rPr>
        <w:t xml:space="preserve"> reciben más dinero</w:t>
      </w:r>
      <w:r w:rsidR="00A231BD">
        <w:rPr>
          <w:rFonts w:ascii="Abadi Extra Light" w:hAnsi="Abadi Extra Light"/>
        </w:rPr>
        <w:t>, pero</w:t>
      </w:r>
      <w:r w:rsidRPr="00C46F8D">
        <w:rPr>
          <w:rFonts w:ascii="Abadi Extra Light" w:hAnsi="Abadi Extra Light"/>
        </w:rPr>
        <w:t xml:space="preserve"> </w:t>
      </w:r>
      <w:r>
        <w:rPr>
          <w:rFonts w:ascii="Abadi Extra Light" w:hAnsi="Abadi Extra Light"/>
        </w:rPr>
        <w:t xml:space="preserve">en entrevista con </w:t>
      </w:r>
      <w:r w:rsidR="00E84252">
        <w:rPr>
          <w:rFonts w:ascii="Abadi Extra Light" w:hAnsi="Abadi Extra Light"/>
        </w:rPr>
        <w:t>las</w:t>
      </w:r>
      <w:r>
        <w:rPr>
          <w:rFonts w:ascii="Abadi Extra Light" w:hAnsi="Abadi Extra Light"/>
        </w:rPr>
        <w:t xml:space="preserve"> directoras </w:t>
      </w:r>
      <w:r w:rsidRPr="00C46F8D">
        <w:rPr>
          <w:rFonts w:ascii="Abadi Extra Light" w:hAnsi="Abadi Extra Light"/>
        </w:rPr>
        <w:t xml:space="preserve">reconocieron que les ayudaría </w:t>
      </w:r>
      <w:r>
        <w:rPr>
          <w:rFonts w:ascii="Abadi Extra Light" w:hAnsi="Abadi Extra Light"/>
        </w:rPr>
        <w:t xml:space="preserve">para </w:t>
      </w:r>
      <w:r w:rsidRPr="00C46F8D">
        <w:rPr>
          <w:rFonts w:ascii="Abadi Extra Light" w:hAnsi="Abadi Extra Light"/>
        </w:rPr>
        <w:t>contratar más personal</w:t>
      </w:r>
      <w:r>
        <w:rPr>
          <w:rFonts w:ascii="Abadi Extra Light" w:hAnsi="Abadi Extra Light"/>
        </w:rPr>
        <w:t>, para</w:t>
      </w:r>
      <w:r w:rsidRPr="00C46F8D">
        <w:rPr>
          <w:rFonts w:ascii="Abadi Extra Light" w:hAnsi="Abadi Extra Light"/>
        </w:rPr>
        <w:t xml:space="preserve"> la adquisición de materiales y mobiliario,</w:t>
      </w:r>
      <w:r w:rsidR="00A231BD">
        <w:rPr>
          <w:rFonts w:ascii="Abadi Extra Light" w:hAnsi="Abadi Extra Light"/>
        </w:rPr>
        <w:t xml:space="preserve"> incluidas papelería y gasolina, así como para la compra de</w:t>
      </w:r>
      <w:r w:rsidRPr="00C46F8D">
        <w:rPr>
          <w:rFonts w:ascii="Abadi Extra Light" w:hAnsi="Abadi Extra Light"/>
        </w:rPr>
        <w:t xml:space="preserve"> </w:t>
      </w:r>
      <w:r w:rsidRPr="00C46F8D">
        <w:rPr>
          <w:rFonts w:ascii="Abadi Extra Light" w:hAnsi="Abadi Extra Light"/>
        </w:rPr>
        <w:lastRenderedPageBreak/>
        <w:t>insumos para las usuarias y el mejoramiento de las instalaciones.</w:t>
      </w:r>
      <w:r w:rsidR="00691078">
        <w:rPr>
          <w:rFonts w:ascii="Abadi Extra Light" w:hAnsi="Abadi Extra Light"/>
        </w:rPr>
        <w:t xml:space="preserve"> Al respecto, debe considerarse que las asignaciones presupuestales sean sensibles a las necesidades de género.</w:t>
      </w:r>
      <w:r w:rsidR="00A231BD">
        <w:rPr>
          <w:rFonts w:ascii="Abadi Extra Light" w:hAnsi="Abadi Extra Light"/>
        </w:rPr>
        <w:t xml:space="preserve"> Nos dijeron:</w:t>
      </w:r>
    </w:p>
    <w:p w14:paraId="193F633C" w14:textId="7FF07395" w:rsidR="00A231BD" w:rsidRPr="005B53FB" w:rsidRDefault="00691078" w:rsidP="005B53FB">
      <w:pPr>
        <w:pStyle w:val="NormalWeb"/>
        <w:spacing w:before="0" w:beforeAutospacing="0" w:after="160" w:afterAutospacing="0" w:line="276" w:lineRule="auto"/>
        <w:ind w:left="708"/>
        <w:jc w:val="both"/>
        <w:rPr>
          <w:rFonts w:ascii="Abadi Extra Light" w:hAnsi="Abadi Extra Light"/>
          <w:sz w:val="20"/>
          <w:szCs w:val="20"/>
        </w:rPr>
      </w:pPr>
      <w:r w:rsidRPr="005B53FB">
        <w:rPr>
          <w:rFonts w:ascii="Abadi Extra Light" w:hAnsi="Abadi Extra Light"/>
          <w:sz w:val="20"/>
          <w:szCs w:val="20"/>
        </w:rPr>
        <w:t xml:space="preserve">Yo creo que más de la mitad se va en personal que esté bien, que esté con un salario digno. La otra parte yo la dividiría en equipo, mobiliario y mantenimiento. Desde luego, gasolina. </w:t>
      </w:r>
    </w:p>
    <w:p w14:paraId="50B699FC" w14:textId="78F35640" w:rsidR="00691078" w:rsidRPr="005B53FB" w:rsidRDefault="00691078" w:rsidP="005B53FB">
      <w:pPr>
        <w:ind w:left="708"/>
        <w:jc w:val="both"/>
        <w:rPr>
          <w:rFonts w:ascii="Abadi Extra Light" w:eastAsia="Times New Roman" w:hAnsi="Abadi Extra Light" w:cs="Times New Roman"/>
          <w:sz w:val="20"/>
          <w:szCs w:val="20"/>
        </w:rPr>
      </w:pPr>
      <w:r w:rsidRPr="005B53FB">
        <w:rPr>
          <w:rFonts w:ascii="Abadi Extra Light" w:eastAsia="Times New Roman" w:hAnsi="Abadi Extra Light" w:cs="Times New Roman"/>
          <w:sz w:val="20"/>
          <w:szCs w:val="20"/>
        </w:rPr>
        <w:t xml:space="preserve">Nosotros trabajamos con traslados, la necesidad de la gasolina o hacer los operativos. En el tema de papelería, no sé cómo lo vivan los otros Centros, pero el tema de que no podemos tener libremente acceso a hojas blancas, que parece algo absurdo [...] </w:t>
      </w:r>
      <w:r w:rsidR="005B53FB">
        <w:rPr>
          <w:rFonts w:ascii="Abadi Extra Light" w:eastAsia="Times New Roman" w:hAnsi="Abadi Extra Light" w:cs="Times New Roman"/>
          <w:sz w:val="20"/>
          <w:szCs w:val="20"/>
        </w:rPr>
        <w:t>p</w:t>
      </w:r>
      <w:r w:rsidRPr="005B53FB">
        <w:rPr>
          <w:rFonts w:ascii="Abadi Extra Light" w:eastAsia="Times New Roman" w:hAnsi="Abadi Extra Light" w:cs="Times New Roman"/>
          <w:sz w:val="20"/>
          <w:szCs w:val="20"/>
        </w:rPr>
        <w:t>orque con ellas emitimos la solicitud de órdenes de protección, con ellas trabajamos los expedientes únicos, con ellas trabajamos los oficios de colaboración. Los salarios de los Centros de Justicia […] para demandar un 24/7, obviamente es un desgaste.</w:t>
      </w:r>
    </w:p>
    <w:p w14:paraId="3639158C" w14:textId="117255AF" w:rsidR="00691078" w:rsidRPr="005B53FB" w:rsidRDefault="00691078" w:rsidP="005B53FB">
      <w:pPr>
        <w:ind w:left="708"/>
        <w:jc w:val="both"/>
        <w:rPr>
          <w:rFonts w:ascii="Abadi Extra Light" w:eastAsia="Times New Roman" w:hAnsi="Abadi Extra Light" w:cs="Times New Roman"/>
          <w:sz w:val="20"/>
          <w:szCs w:val="20"/>
        </w:rPr>
      </w:pPr>
      <w:r w:rsidRPr="005B53FB">
        <w:rPr>
          <w:rFonts w:ascii="Abadi Extra Light" w:eastAsia="Times New Roman" w:hAnsi="Abadi Extra Light" w:cs="Times New Roman"/>
          <w:sz w:val="20"/>
          <w:szCs w:val="20"/>
        </w:rPr>
        <w:t xml:space="preserve">Y también otra cosa que hemos observado es que no tiene perspectiva de género, entonces es bien complejo acreditar qué vas a gastar. ¿Por qué vas a comprar toallas íntimas? ¿Por qué vas a comprar pañales? ¿Por qué vas a comprar fórmula? ¿Por qué vas a comprar leche? Dices, pues porque son las necesidades de las víctimas. </w:t>
      </w:r>
    </w:p>
    <w:p w14:paraId="1ECB8BEB" w14:textId="6EF01909" w:rsidR="00C74F08" w:rsidRDefault="00C74F08" w:rsidP="001B1CE9">
      <w:pPr>
        <w:pStyle w:val="NormalWeb"/>
        <w:spacing w:before="0" w:beforeAutospacing="0" w:after="160" w:afterAutospacing="0" w:line="276" w:lineRule="auto"/>
        <w:jc w:val="both"/>
        <w:rPr>
          <w:rFonts w:ascii="Abadi Extra Light" w:hAnsi="Abadi Extra Light"/>
        </w:rPr>
      </w:pPr>
      <w:r>
        <w:rPr>
          <w:rFonts w:ascii="Abadi Extra Light" w:hAnsi="Abadi Extra Light"/>
          <w:i/>
          <w:iCs/>
        </w:rPr>
        <w:t xml:space="preserve">Vinculación con las fiscalías de justicia. </w:t>
      </w:r>
      <w:r w:rsidR="008F6FD5">
        <w:rPr>
          <w:rFonts w:ascii="Abadi Extra Light" w:hAnsi="Abadi Extra Light"/>
        </w:rPr>
        <w:t>La Encuesta Nacional de Victimización y Percepción sobre Seguridad Pública (</w:t>
      </w:r>
      <w:proofErr w:type="spellStart"/>
      <w:r w:rsidR="008F6FD5">
        <w:rPr>
          <w:rFonts w:ascii="Abadi Extra Light" w:hAnsi="Abadi Extra Light"/>
        </w:rPr>
        <w:t>Inegi</w:t>
      </w:r>
      <w:proofErr w:type="spellEnd"/>
      <w:r w:rsidR="008F6FD5">
        <w:rPr>
          <w:rFonts w:ascii="Abadi Extra Light" w:hAnsi="Abadi Extra Light"/>
        </w:rPr>
        <w:t>, 2022), demostró que 4 de cada 10 mujeres mexicanas desconfía</w:t>
      </w:r>
      <w:r w:rsidR="008F6FD5">
        <w:rPr>
          <w:rStyle w:val="Refdenotaalpie"/>
          <w:rFonts w:ascii="Abadi Extra Light" w:hAnsi="Abadi Extra Light"/>
        </w:rPr>
        <w:footnoteReference w:id="3"/>
      </w:r>
      <w:r w:rsidR="008F6FD5">
        <w:rPr>
          <w:rFonts w:ascii="Abadi Extra Light" w:hAnsi="Abadi Extra Light"/>
        </w:rPr>
        <w:t xml:space="preserve"> de la fiscalía de justicia de su entidad federativa; no obstante, el 69% de los </w:t>
      </w:r>
      <w:proofErr w:type="spellStart"/>
      <w:r w:rsidR="008F6FD5">
        <w:rPr>
          <w:rFonts w:ascii="Abadi Extra Light" w:hAnsi="Abadi Extra Light"/>
        </w:rPr>
        <w:t>Cejum</w:t>
      </w:r>
      <w:proofErr w:type="spellEnd"/>
      <w:r w:rsidR="008F6FD5">
        <w:rPr>
          <w:rFonts w:ascii="Abadi Extra Light" w:hAnsi="Abadi Extra Light"/>
        </w:rPr>
        <w:t xml:space="preserve"> están adscritos a estas instituciones</w:t>
      </w:r>
      <w:r w:rsidR="00123FAB">
        <w:rPr>
          <w:rFonts w:ascii="Abadi Extra Light" w:hAnsi="Abadi Extra Light"/>
        </w:rPr>
        <w:t xml:space="preserve"> (</w:t>
      </w:r>
      <w:proofErr w:type="spellStart"/>
      <w:r w:rsidR="00123FAB">
        <w:rPr>
          <w:rFonts w:ascii="Abadi Extra Light" w:hAnsi="Abadi Extra Light"/>
        </w:rPr>
        <w:t>Inegi</w:t>
      </w:r>
      <w:proofErr w:type="spellEnd"/>
      <w:r w:rsidR="00123FAB">
        <w:rPr>
          <w:rFonts w:ascii="Abadi Extra Light" w:hAnsi="Abadi Extra Light"/>
        </w:rPr>
        <w:t>, 2021)</w:t>
      </w:r>
      <w:r w:rsidR="008F6FD5">
        <w:rPr>
          <w:rFonts w:ascii="Abadi Extra Light" w:hAnsi="Abadi Extra Light"/>
        </w:rPr>
        <w:t>.</w:t>
      </w:r>
      <w:r w:rsidR="00123FAB">
        <w:rPr>
          <w:rFonts w:ascii="Abadi Extra Light" w:hAnsi="Abadi Extra Light"/>
        </w:rPr>
        <w:t xml:space="preserve"> </w:t>
      </w:r>
      <w:r w:rsidR="001D48B1">
        <w:rPr>
          <w:rFonts w:ascii="Abadi Extra Light" w:hAnsi="Abadi Extra Light"/>
        </w:rPr>
        <w:t>L</w:t>
      </w:r>
      <w:r w:rsidR="00123FAB">
        <w:rPr>
          <w:rFonts w:ascii="Abadi Extra Light" w:hAnsi="Abadi Extra Light"/>
        </w:rPr>
        <w:t xml:space="preserve">a valoración que hacen las mujeres de las fiscalías </w:t>
      </w:r>
      <w:r w:rsidR="00E84252">
        <w:rPr>
          <w:rFonts w:ascii="Abadi Extra Light" w:hAnsi="Abadi Extra Light"/>
        </w:rPr>
        <w:t>se hace extensiva</w:t>
      </w:r>
      <w:r w:rsidR="00123FAB">
        <w:rPr>
          <w:rFonts w:ascii="Abadi Extra Light" w:hAnsi="Abadi Extra Light"/>
        </w:rPr>
        <w:t xml:space="preserve"> a los </w:t>
      </w:r>
      <w:proofErr w:type="spellStart"/>
      <w:r w:rsidR="00123FAB">
        <w:rPr>
          <w:rFonts w:ascii="Abadi Extra Light" w:hAnsi="Abadi Extra Light"/>
        </w:rPr>
        <w:t>Cejum</w:t>
      </w:r>
      <w:proofErr w:type="spellEnd"/>
      <w:r w:rsidR="00123FAB">
        <w:rPr>
          <w:rFonts w:ascii="Abadi Extra Light" w:hAnsi="Abadi Extra Light"/>
        </w:rPr>
        <w:t xml:space="preserve"> </w:t>
      </w:r>
      <w:r w:rsidR="00123FAB" w:rsidRPr="00123FAB">
        <w:rPr>
          <w:rFonts w:ascii="Abadi Extra Light" w:hAnsi="Abadi Extra Light"/>
        </w:rPr>
        <w:t xml:space="preserve">porque no </w:t>
      </w:r>
      <w:r w:rsidR="001E424C">
        <w:rPr>
          <w:rFonts w:ascii="Abadi Extra Light" w:hAnsi="Abadi Extra Light"/>
        </w:rPr>
        <w:t xml:space="preserve">los </w:t>
      </w:r>
      <w:r w:rsidR="00123FAB" w:rsidRPr="00123FAB">
        <w:rPr>
          <w:rFonts w:ascii="Abadi Extra Light" w:hAnsi="Abadi Extra Light"/>
        </w:rPr>
        <w:t xml:space="preserve">distinguen </w:t>
      </w:r>
      <w:r w:rsidR="001E424C">
        <w:rPr>
          <w:rFonts w:ascii="Abadi Extra Light" w:hAnsi="Abadi Extra Light"/>
        </w:rPr>
        <w:t>como instituciones con un mandato específico</w:t>
      </w:r>
      <w:r w:rsidR="005A2391">
        <w:rPr>
          <w:rFonts w:ascii="Abadi Extra Light" w:hAnsi="Abadi Extra Light"/>
        </w:rPr>
        <w:t xml:space="preserve"> y</w:t>
      </w:r>
      <w:r w:rsidR="001E424C">
        <w:rPr>
          <w:rFonts w:ascii="Abadi Extra Light" w:hAnsi="Abadi Extra Light"/>
        </w:rPr>
        <w:t xml:space="preserve"> no conocen sus servicios</w:t>
      </w:r>
      <w:r w:rsidR="001D48B1">
        <w:rPr>
          <w:rFonts w:ascii="Abadi Extra Light" w:hAnsi="Abadi Extra Light"/>
        </w:rPr>
        <w:t>,</w:t>
      </w:r>
      <w:r w:rsidR="00123FAB" w:rsidRPr="00123FAB">
        <w:rPr>
          <w:rFonts w:ascii="Abadi Extra Light" w:hAnsi="Abadi Extra Light"/>
        </w:rPr>
        <w:t xml:space="preserve"> porque se condiciona la atención a la interposición de una denuncia</w:t>
      </w:r>
      <w:r w:rsidR="001D48B1">
        <w:rPr>
          <w:rFonts w:ascii="Abadi Extra Light" w:hAnsi="Abadi Extra Light"/>
        </w:rPr>
        <w:t xml:space="preserve"> o porque se</w:t>
      </w:r>
      <w:r w:rsidR="00123FAB" w:rsidRPr="00123FAB">
        <w:rPr>
          <w:rFonts w:ascii="Abadi Extra Light" w:hAnsi="Abadi Extra Light"/>
        </w:rPr>
        <w:t xml:space="preserve"> ubica</w:t>
      </w:r>
      <w:r w:rsidR="001D48B1">
        <w:rPr>
          <w:rFonts w:ascii="Abadi Extra Light" w:hAnsi="Abadi Extra Light"/>
        </w:rPr>
        <w:t xml:space="preserve">n </w:t>
      </w:r>
      <w:r w:rsidR="00123FAB" w:rsidRPr="00123FAB">
        <w:rPr>
          <w:rFonts w:ascii="Abadi Extra Light" w:hAnsi="Abadi Extra Light"/>
        </w:rPr>
        <w:t>dentro de las Fiscalías o en instalaciones cercanas</w:t>
      </w:r>
      <w:r w:rsidR="001D48B1">
        <w:rPr>
          <w:rFonts w:ascii="Abadi Extra Light" w:hAnsi="Abadi Extra Light"/>
        </w:rPr>
        <w:t xml:space="preserve"> a </w:t>
      </w:r>
      <w:r w:rsidR="00E84252">
        <w:rPr>
          <w:rFonts w:ascii="Abadi Extra Light" w:hAnsi="Abadi Extra Light"/>
        </w:rPr>
        <w:t>éstas</w:t>
      </w:r>
      <w:r w:rsidR="00123FAB" w:rsidRPr="00123FAB">
        <w:rPr>
          <w:rFonts w:ascii="Abadi Extra Light" w:hAnsi="Abadi Extra Light"/>
        </w:rPr>
        <w:t>.</w:t>
      </w:r>
      <w:r w:rsidR="008F6FD5">
        <w:rPr>
          <w:rFonts w:ascii="Abadi Extra Light" w:hAnsi="Abadi Extra Light"/>
        </w:rPr>
        <w:t xml:space="preserve"> </w:t>
      </w:r>
      <w:r w:rsidR="001D48B1">
        <w:rPr>
          <w:rFonts w:ascii="Abadi Extra Light" w:hAnsi="Abadi Extra Light"/>
        </w:rPr>
        <w:t>Con base en los testimonios de organizaciones sociales que brindan acompañamiento a mujeres víctimas de violencia</w:t>
      </w:r>
      <w:r w:rsidR="008A24CB">
        <w:rPr>
          <w:rFonts w:ascii="Abadi Extra Light" w:hAnsi="Abadi Extra Light"/>
        </w:rPr>
        <w:t>,</w:t>
      </w:r>
      <w:r w:rsidR="001D48B1">
        <w:rPr>
          <w:rFonts w:ascii="Abadi Extra Light" w:hAnsi="Abadi Extra Light"/>
        </w:rPr>
        <w:t xml:space="preserve"> encontramos:</w:t>
      </w:r>
    </w:p>
    <w:p w14:paraId="442C2BE2" w14:textId="00DAC205" w:rsidR="005A2391" w:rsidRPr="005A2391" w:rsidRDefault="005A2391" w:rsidP="005A2391">
      <w:pPr>
        <w:pStyle w:val="NormalWeb"/>
        <w:spacing w:before="0" w:beforeAutospacing="0" w:after="160" w:afterAutospacing="0" w:line="276" w:lineRule="auto"/>
        <w:ind w:left="708"/>
        <w:jc w:val="both"/>
        <w:rPr>
          <w:rFonts w:ascii="Abadi Extra Light" w:hAnsi="Abadi Extra Light"/>
          <w:sz w:val="20"/>
          <w:szCs w:val="20"/>
        </w:rPr>
      </w:pPr>
      <w:r w:rsidRPr="005A2391">
        <w:rPr>
          <w:rFonts w:ascii="Abadi Extra Light" w:hAnsi="Abadi Extra Light"/>
          <w:sz w:val="20"/>
          <w:szCs w:val="20"/>
        </w:rPr>
        <w:t xml:space="preserve">Mientras [el Centro de Justicia] siga dependiendo de la fiscalía general, equivocadamente lo ubicarán como parte de ésta, pero no como una instancia independiente que pueda atender a las mujeres y canalizar a víctimas de violencia a las instituciones que puedan apoyarlas. Existe confusión para las mujeres víctimas porque no tienen certeza de si entran al </w:t>
      </w:r>
      <w:proofErr w:type="spellStart"/>
      <w:r w:rsidRPr="005A2391">
        <w:rPr>
          <w:rFonts w:ascii="Abadi Extra Light" w:hAnsi="Abadi Extra Light"/>
          <w:sz w:val="20"/>
          <w:szCs w:val="20"/>
        </w:rPr>
        <w:t>Cejum</w:t>
      </w:r>
      <w:proofErr w:type="spellEnd"/>
      <w:r w:rsidRPr="005A2391">
        <w:rPr>
          <w:rFonts w:ascii="Abadi Extra Light" w:hAnsi="Abadi Extra Light"/>
          <w:sz w:val="20"/>
          <w:szCs w:val="20"/>
        </w:rPr>
        <w:t xml:space="preserve"> o a la Fiscalía.</w:t>
      </w:r>
    </w:p>
    <w:p w14:paraId="56D00186" w14:textId="4B3EEC23" w:rsidR="005A2391" w:rsidRPr="005A2391" w:rsidRDefault="005A2391" w:rsidP="005A2391">
      <w:pPr>
        <w:pStyle w:val="NormalWeb"/>
        <w:spacing w:before="0" w:beforeAutospacing="0" w:after="160" w:afterAutospacing="0" w:line="276" w:lineRule="auto"/>
        <w:ind w:left="708"/>
        <w:jc w:val="both"/>
        <w:rPr>
          <w:rFonts w:ascii="Abadi Extra Light" w:hAnsi="Abadi Extra Light"/>
          <w:sz w:val="20"/>
          <w:szCs w:val="20"/>
        </w:rPr>
      </w:pPr>
      <w:r w:rsidRPr="005A2391">
        <w:rPr>
          <w:rFonts w:ascii="Abadi Extra Light" w:hAnsi="Abadi Extra Light"/>
          <w:sz w:val="20"/>
          <w:szCs w:val="20"/>
        </w:rPr>
        <w:t xml:space="preserve">Si desconocen que existe el </w:t>
      </w:r>
      <w:proofErr w:type="spellStart"/>
      <w:r w:rsidRPr="005A2391">
        <w:rPr>
          <w:rFonts w:ascii="Abadi Extra Light" w:hAnsi="Abadi Extra Light"/>
          <w:sz w:val="20"/>
          <w:szCs w:val="20"/>
        </w:rPr>
        <w:t>Cejum</w:t>
      </w:r>
      <w:proofErr w:type="spellEnd"/>
      <w:r w:rsidRPr="005A2391">
        <w:rPr>
          <w:rFonts w:ascii="Abadi Extra Light" w:hAnsi="Abadi Extra Light"/>
          <w:sz w:val="20"/>
          <w:szCs w:val="20"/>
        </w:rPr>
        <w:t xml:space="preserve"> se quedan en la Fiscalía, donde son presionadas a interponer una denuncia o [a] que se retiren sin obtener información.</w:t>
      </w:r>
    </w:p>
    <w:p w14:paraId="7809F95D" w14:textId="2CE517BA" w:rsidR="005A2391" w:rsidRPr="005A2391" w:rsidRDefault="005A2391" w:rsidP="005A2391">
      <w:pPr>
        <w:pStyle w:val="NormalWeb"/>
        <w:spacing w:before="0" w:beforeAutospacing="0" w:after="160" w:afterAutospacing="0" w:line="276" w:lineRule="auto"/>
        <w:ind w:left="708"/>
        <w:jc w:val="both"/>
        <w:rPr>
          <w:rFonts w:ascii="Abadi Extra Light" w:hAnsi="Abadi Extra Light"/>
          <w:sz w:val="20"/>
          <w:szCs w:val="20"/>
        </w:rPr>
      </w:pPr>
      <w:r w:rsidRPr="005A2391">
        <w:rPr>
          <w:rFonts w:ascii="Abadi Extra Light" w:hAnsi="Abadi Extra Light"/>
          <w:sz w:val="20"/>
          <w:szCs w:val="20"/>
        </w:rPr>
        <w:t xml:space="preserve">A la entrada se encuentra, en primer término, la recepción de la Fiscalía y después la recepción del </w:t>
      </w:r>
      <w:proofErr w:type="spellStart"/>
      <w:r w:rsidRPr="005A2391">
        <w:rPr>
          <w:rFonts w:ascii="Abadi Extra Light" w:hAnsi="Abadi Extra Light"/>
          <w:sz w:val="20"/>
          <w:szCs w:val="20"/>
        </w:rPr>
        <w:t>Cejum</w:t>
      </w:r>
      <w:proofErr w:type="spellEnd"/>
      <w:r w:rsidRPr="005A2391">
        <w:rPr>
          <w:rFonts w:ascii="Abadi Extra Light" w:hAnsi="Abadi Extra Light"/>
          <w:sz w:val="20"/>
          <w:szCs w:val="20"/>
        </w:rPr>
        <w:t>. Así, las mujeres que llegan son interrogadas por la recepcionista de la Fiscalía. Ella es quien le pregunta a la mujer qué servicios necesita. Si la mujer no sabe o no se sabe explicar, le dice que ahí no es el lugar indicado y que se vaya a otra oficina.</w:t>
      </w:r>
    </w:p>
    <w:p w14:paraId="5CBF4A20" w14:textId="1449DB1E" w:rsidR="002D7AB2" w:rsidRDefault="005A2391" w:rsidP="00405ED6">
      <w:pPr>
        <w:pStyle w:val="NormalWeb"/>
        <w:spacing w:before="0" w:beforeAutospacing="0" w:after="160" w:afterAutospacing="0" w:line="276" w:lineRule="auto"/>
        <w:jc w:val="both"/>
        <w:rPr>
          <w:rFonts w:ascii="Abadi Extra Light" w:hAnsi="Abadi Extra Light"/>
        </w:rPr>
      </w:pPr>
      <w:r>
        <w:rPr>
          <w:rFonts w:ascii="Abadi Extra Light" w:hAnsi="Abadi Extra Light"/>
          <w:i/>
          <w:iCs/>
        </w:rPr>
        <w:t xml:space="preserve">Registro de datos sobre las usuarias. </w:t>
      </w:r>
      <w:r>
        <w:rPr>
          <w:rFonts w:ascii="Abadi Extra Light" w:hAnsi="Abadi Extra Light"/>
        </w:rPr>
        <w:t xml:space="preserve">De acuerdo </w:t>
      </w:r>
      <w:r w:rsidR="00BB687C">
        <w:rPr>
          <w:rFonts w:ascii="Abadi Extra Light" w:hAnsi="Abadi Extra Light"/>
        </w:rPr>
        <w:t xml:space="preserve">con </w:t>
      </w:r>
      <w:r>
        <w:rPr>
          <w:rFonts w:ascii="Abadi Extra Light" w:hAnsi="Abadi Extra Light"/>
        </w:rPr>
        <w:t>e</w:t>
      </w:r>
      <w:r w:rsidR="00356C8F">
        <w:rPr>
          <w:rFonts w:ascii="Abadi Extra Light" w:hAnsi="Abadi Extra Light"/>
        </w:rPr>
        <w:t xml:space="preserve">l Instituto Nacional de Estadística y Geografía </w:t>
      </w:r>
      <w:r>
        <w:rPr>
          <w:rFonts w:ascii="Abadi Extra Light" w:hAnsi="Abadi Extra Light"/>
        </w:rPr>
        <w:t xml:space="preserve">(2021), en la mayoría de los </w:t>
      </w:r>
      <w:proofErr w:type="spellStart"/>
      <w:r>
        <w:rPr>
          <w:rFonts w:ascii="Abadi Extra Light" w:hAnsi="Abadi Extra Light"/>
        </w:rPr>
        <w:t>Cejum</w:t>
      </w:r>
      <w:proofErr w:type="spellEnd"/>
      <w:r>
        <w:rPr>
          <w:rFonts w:ascii="Abadi Extra Light" w:hAnsi="Abadi Extra Light"/>
        </w:rPr>
        <w:t xml:space="preserve"> </w:t>
      </w:r>
      <w:r w:rsidRPr="00356C8F">
        <w:rPr>
          <w:rFonts w:ascii="Abadi Extra Light" w:hAnsi="Abadi Extra Light"/>
        </w:rPr>
        <w:t>acudieron a solicitar atención</w:t>
      </w:r>
      <w:r>
        <w:rPr>
          <w:rFonts w:ascii="Abadi Extra Light" w:hAnsi="Abadi Extra Light"/>
        </w:rPr>
        <w:t xml:space="preserve"> mujeres extranjeras, hablantes de una lengua indígena, con discapacidad física o mental, LGBTTI y con problemas de adicciones; sin embargo, </w:t>
      </w:r>
      <w:r w:rsidR="00356C8F">
        <w:rPr>
          <w:rFonts w:ascii="Abadi Extra Light" w:hAnsi="Abadi Extra Light"/>
        </w:rPr>
        <w:t xml:space="preserve">no todas la obtuvieron. </w:t>
      </w:r>
      <w:r w:rsidR="00001A5D">
        <w:rPr>
          <w:rFonts w:ascii="Abadi Extra Light" w:hAnsi="Abadi Extra Light"/>
        </w:rPr>
        <w:t>C</w:t>
      </w:r>
      <w:r w:rsidR="00356C8F">
        <w:rPr>
          <w:rFonts w:ascii="Abadi Extra Light" w:hAnsi="Abadi Extra Light"/>
        </w:rPr>
        <w:t>on</w:t>
      </w:r>
      <w:r w:rsidR="00001A5D">
        <w:rPr>
          <w:rFonts w:ascii="Abadi Extra Light" w:hAnsi="Abadi Extra Light"/>
        </w:rPr>
        <w:t>forme</w:t>
      </w:r>
      <w:r>
        <w:rPr>
          <w:rFonts w:ascii="Abadi Extra Light" w:hAnsi="Abadi Extra Light"/>
        </w:rPr>
        <w:t xml:space="preserve"> los datos recopilados por EQUIS, </w:t>
      </w:r>
      <w:r w:rsidR="00356C8F">
        <w:rPr>
          <w:rFonts w:ascii="Abadi Extra Light" w:hAnsi="Abadi Extra Light"/>
        </w:rPr>
        <w:t xml:space="preserve">sólo 11 entidades federativas proporcionaron el número de usuarias que eran extranjeras, dos de ellas registraron “cero”. </w:t>
      </w:r>
      <w:r w:rsidR="00356C8F">
        <w:rPr>
          <w:rFonts w:ascii="Abadi Extra Light" w:hAnsi="Abadi Extra Light"/>
        </w:rPr>
        <w:lastRenderedPageBreak/>
        <w:t>Respecto a las usuarias según su orientación sexual, únicamente 3 entidades federativas reportaron</w:t>
      </w:r>
      <w:r w:rsidR="002D7AB2">
        <w:rPr>
          <w:rFonts w:ascii="Abadi Extra Light" w:hAnsi="Abadi Extra Light"/>
        </w:rPr>
        <w:t xml:space="preserve"> haber atendido a mujeres “no heterosexuales” y 4 identificaron a mujeres transgénero. </w:t>
      </w:r>
    </w:p>
    <w:p w14:paraId="1B3D4D6D" w14:textId="0841E35F" w:rsidR="00536D56" w:rsidRDefault="002D7AB2" w:rsidP="00405ED6">
      <w:pPr>
        <w:pStyle w:val="NormalWeb"/>
        <w:spacing w:before="0" w:beforeAutospacing="0" w:after="160" w:afterAutospacing="0" w:line="276" w:lineRule="auto"/>
        <w:jc w:val="both"/>
        <w:rPr>
          <w:rFonts w:ascii="Abadi Extra Light" w:hAnsi="Abadi Extra Light"/>
        </w:rPr>
      </w:pPr>
      <w:r>
        <w:rPr>
          <w:rFonts w:ascii="Abadi Extra Light" w:hAnsi="Abadi Extra Light"/>
        </w:rPr>
        <w:t xml:space="preserve">En relación con las cifras de </w:t>
      </w:r>
      <w:r w:rsidR="008A24CB">
        <w:rPr>
          <w:rFonts w:ascii="Abadi Extra Light" w:hAnsi="Abadi Extra Light"/>
        </w:rPr>
        <w:t>mujeres</w:t>
      </w:r>
      <w:r>
        <w:rPr>
          <w:rFonts w:ascii="Abadi Extra Light" w:hAnsi="Abadi Extra Light"/>
        </w:rPr>
        <w:t xml:space="preserve"> indígenas atendidas en los </w:t>
      </w:r>
      <w:proofErr w:type="spellStart"/>
      <w:r>
        <w:rPr>
          <w:rFonts w:ascii="Abadi Extra Light" w:hAnsi="Abadi Extra Light"/>
        </w:rPr>
        <w:t>Cejum</w:t>
      </w:r>
      <w:proofErr w:type="spellEnd"/>
      <w:r>
        <w:rPr>
          <w:rFonts w:ascii="Abadi Extra Light" w:hAnsi="Abadi Extra Light"/>
        </w:rPr>
        <w:t>, 12 entidades federativas refirieron que ninguna</w:t>
      </w:r>
      <w:r w:rsidR="008A24CB">
        <w:rPr>
          <w:rFonts w:ascii="Abadi Extra Light" w:hAnsi="Abadi Extra Light"/>
        </w:rPr>
        <w:t xml:space="preserve"> de las usuarias</w:t>
      </w:r>
      <w:r>
        <w:rPr>
          <w:rFonts w:ascii="Abadi Extra Light" w:hAnsi="Abadi Extra Light"/>
        </w:rPr>
        <w:t xml:space="preserve"> lo era, incluso aquellas donde habita el mayor número de población indígena</w:t>
      </w:r>
      <w:r w:rsidR="005D387F">
        <w:rPr>
          <w:rFonts w:ascii="Abadi Extra Light" w:hAnsi="Abadi Extra Light"/>
        </w:rPr>
        <w:t xml:space="preserve"> como Oaxaca y Yucatán. Igualmente, 12 entidades federativas informaron haber atendido “cero” mujeres con discapacidad. Por último, </w:t>
      </w:r>
      <w:r w:rsidR="00536D56">
        <w:rPr>
          <w:rFonts w:ascii="Abadi Extra Light" w:hAnsi="Abadi Extra Light"/>
        </w:rPr>
        <w:t>sólo 3 entidades federativas nos remitieron el total de usuarias consumidoras de sustancias psicoactivas. A propósito, los testimonios que nos proporcionaron las organizaciones sociales que brindan acompañamiento a víctimas</w:t>
      </w:r>
      <w:r w:rsidR="008A24CB">
        <w:rPr>
          <w:rFonts w:ascii="Abadi Extra Light" w:hAnsi="Abadi Extra Light"/>
        </w:rPr>
        <w:t>,</w:t>
      </w:r>
      <w:r w:rsidR="00536D56">
        <w:rPr>
          <w:rFonts w:ascii="Abadi Extra Light" w:hAnsi="Abadi Extra Light"/>
        </w:rPr>
        <w:t xml:space="preserve"> hacen referencia a la negativa de los </w:t>
      </w:r>
      <w:proofErr w:type="spellStart"/>
      <w:r w:rsidR="00536D56">
        <w:rPr>
          <w:rFonts w:ascii="Abadi Extra Light" w:hAnsi="Abadi Extra Light"/>
        </w:rPr>
        <w:t>Cejum</w:t>
      </w:r>
      <w:proofErr w:type="spellEnd"/>
      <w:r w:rsidR="00536D56">
        <w:rPr>
          <w:rFonts w:ascii="Abadi Extra Light" w:hAnsi="Abadi Extra Light"/>
        </w:rPr>
        <w:t xml:space="preserve"> de recibir</w:t>
      </w:r>
      <w:r w:rsidR="008A24CB">
        <w:rPr>
          <w:rFonts w:ascii="Abadi Extra Light" w:hAnsi="Abadi Extra Light"/>
        </w:rPr>
        <w:t>las</w:t>
      </w:r>
      <w:r w:rsidR="00536D56">
        <w:rPr>
          <w:rFonts w:ascii="Abadi Extra Light" w:hAnsi="Abadi Extra Light"/>
        </w:rPr>
        <w:t xml:space="preserve"> argumentando falta de personal o a su referencia con varias instituciones consecutivamente.</w:t>
      </w:r>
    </w:p>
    <w:p w14:paraId="4FBF75E3" w14:textId="214C60A9" w:rsidR="00416C12" w:rsidRDefault="00732DCE" w:rsidP="00405ED6">
      <w:pPr>
        <w:pStyle w:val="NormalWeb"/>
        <w:spacing w:before="0" w:beforeAutospacing="0" w:after="160" w:afterAutospacing="0" w:line="276" w:lineRule="auto"/>
        <w:jc w:val="both"/>
        <w:rPr>
          <w:rFonts w:ascii="Abadi Extra Light" w:hAnsi="Abadi Extra Light"/>
        </w:rPr>
      </w:pPr>
      <w:r>
        <w:rPr>
          <w:rFonts w:ascii="Abadi Extra Light" w:hAnsi="Abadi Extra Light"/>
          <w:i/>
          <w:iCs/>
        </w:rPr>
        <w:t>Enfoque diferenciado</w:t>
      </w:r>
      <w:r w:rsidR="00536D56">
        <w:rPr>
          <w:rFonts w:ascii="Abadi Extra Light" w:hAnsi="Abadi Extra Light"/>
        </w:rPr>
        <w:t xml:space="preserve">. </w:t>
      </w:r>
      <w:r w:rsidR="001D0D84">
        <w:rPr>
          <w:rFonts w:ascii="Abadi Extra Light" w:hAnsi="Abadi Extra Light"/>
        </w:rPr>
        <w:t xml:space="preserve">Como parte de la citada reforma a la LGAMVLV, se incorporó </w:t>
      </w:r>
      <w:r w:rsidR="0065286F">
        <w:rPr>
          <w:rFonts w:ascii="Abadi Extra Light" w:hAnsi="Abadi Extra Light"/>
        </w:rPr>
        <w:t xml:space="preserve">el deber </w:t>
      </w:r>
      <w:r w:rsidR="00233F8C">
        <w:rPr>
          <w:rFonts w:ascii="Abadi Extra Light" w:hAnsi="Abadi Extra Light"/>
        </w:rPr>
        <w:t xml:space="preserve">de los </w:t>
      </w:r>
      <w:proofErr w:type="spellStart"/>
      <w:r w:rsidR="00233F8C">
        <w:rPr>
          <w:rFonts w:ascii="Abadi Extra Light" w:hAnsi="Abadi Extra Light"/>
        </w:rPr>
        <w:t>Cejum</w:t>
      </w:r>
      <w:proofErr w:type="spellEnd"/>
      <w:r w:rsidR="00233F8C">
        <w:rPr>
          <w:rFonts w:ascii="Abadi Extra Light" w:hAnsi="Abadi Extra Light"/>
        </w:rPr>
        <w:t xml:space="preserve"> de garantizar que en los servicios que brinden se cuente con personas intérpretes de lenguas indígenas, así como con condiciones de accesibilidad para mujeres con discapacidad, incluido</w:t>
      </w:r>
      <w:r w:rsidR="00416C12">
        <w:rPr>
          <w:rFonts w:ascii="Abadi Extra Light" w:hAnsi="Abadi Extra Light"/>
        </w:rPr>
        <w:t>s</w:t>
      </w:r>
      <w:r w:rsidR="00233F8C">
        <w:rPr>
          <w:rFonts w:ascii="Abadi Extra Light" w:hAnsi="Abadi Extra Light"/>
        </w:rPr>
        <w:t xml:space="preserve"> intérpretes de lengua de señas mexicanas y asistencia personal (artículo 59, ter); empero, </w:t>
      </w:r>
      <w:r>
        <w:rPr>
          <w:rFonts w:ascii="Abadi Extra Light" w:hAnsi="Abadi Extra Light"/>
        </w:rPr>
        <w:t>según los datos compilados por EQUIS</w:t>
      </w:r>
      <w:r w:rsidR="001F01C2">
        <w:rPr>
          <w:rFonts w:ascii="Abadi Extra Light" w:hAnsi="Abadi Extra Light"/>
        </w:rPr>
        <w:t xml:space="preserve">, 14 entidades federativas </w:t>
      </w:r>
      <w:r w:rsidR="008A24CB">
        <w:rPr>
          <w:rFonts w:ascii="Abadi Extra Light" w:hAnsi="Abadi Extra Light"/>
        </w:rPr>
        <w:t xml:space="preserve">reportaron haber implementado </w:t>
      </w:r>
      <w:r w:rsidR="001F01C2">
        <w:rPr>
          <w:rFonts w:ascii="Abadi Extra Light" w:hAnsi="Abadi Extra Light"/>
        </w:rPr>
        <w:t>ajustes razonables</w:t>
      </w:r>
      <w:r w:rsidR="0065421F">
        <w:rPr>
          <w:rFonts w:ascii="Abadi Extra Light" w:hAnsi="Abadi Extra Light"/>
        </w:rPr>
        <w:t xml:space="preserve">, entre éstas, </w:t>
      </w:r>
      <w:r w:rsidR="004C5C90">
        <w:rPr>
          <w:rFonts w:ascii="Abadi Extra Light" w:hAnsi="Abadi Extra Light"/>
        </w:rPr>
        <w:t xml:space="preserve">apenas </w:t>
      </w:r>
      <w:r w:rsidR="0065421F">
        <w:rPr>
          <w:rFonts w:ascii="Abadi Extra Light" w:hAnsi="Abadi Extra Light"/>
        </w:rPr>
        <w:t xml:space="preserve">7 disponen de intérpretes de lengua de señas mexicana, 5 con rampas de acceso, 3 </w:t>
      </w:r>
      <w:r w:rsidR="004C5C90">
        <w:rPr>
          <w:rFonts w:ascii="Abadi Extra Light" w:hAnsi="Abadi Extra Light"/>
        </w:rPr>
        <w:t>proporcionan sillas de ruedas para traslados en el interior de sus instalaciones y 2</w:t>
      </w:r>
      <w:r w:rsidR="008A24CB">
        <w:rPr>
          <w:rFonts w:ascii="Abadi Extra Light" w:hAnsi="Abadi Extra Light"/>
        </w:rPr>
        <w:t xml:space="preserve"> cuentan</w:t>
      </w:r>
      <w:r w:rsidR="004C5C90">
        <w:rPr>
          <w:rFonts w:ascii="Abadi Extra Light" w:hAnsi="Abadi Extra Light"/>
        </w:rPr>
        <w:t xml:space="preserve"> con baños accesibles.</w:t>
      </w:r>
    </w:p>
    <w:p w14:paraId="5C5A23CF" w14:textId="26C97925" w:rsidR="00577CDF" w:rsidRDefault="00416C12" w:rsidP="00405ED6">
      <w:pPr>
        <w:pStyle w:val="NormalWeb"/>
        <w:spacing w:before="0" w:beforeAutospacing="0" w:after="160" w:afterAutospacing="0" w:line="276" w:lineRule="auto"/>
        <w:jc w:val="both"/>
        <w:rPr>
          <w:rFonts w:ascii="Abadi Extra Light" w:hAnsi="Abadi Extra Light"/>
        </w:rPr>
      </w:pPr>
      <w:r>
        <w:rPr>
          <w:rFonts w:ascii="Abadi Extra Light" w:hAnsi="Abadi Extra Light"/>
        </w:rPr>
        <w:t>Asimismo, recibimos datos de que únicamente en 5 entidades federativas</w:t>
      </w:r>
      <w:r w:rsidR="00732DCE">
        <w:rPr>
          <w:rFonts w:ascii="Abadi Extra Light" w:hAnsi="Abadi Extra Light"/>
        </w:rPr>
        <w:t xml:space="preserve"> </w:t>
      </w:r>
      <w:r>
        <w:rPr>
          <w:rFonts w:ascii="Abadi Extra Light" w:hAnsi="Abadi Extra Light"/>
        </w:rPr>
        <w:t xml:space="preserve">las personas intérpretes de lenguas indígenas </w:t>
      </w:r>
      <w:r w:rsidR="00732DCE">
        <w:rPr>
          <w:rFonts w:ascii="Abadi Extra Light" w:hAnsi="Abadi Extra Light"/>
        </w:rPr>
        <w:t xml:space="preserve">trabajan en </w:t>
      </w:r>
      <w:r>
        <w:rPr>
          <w:rFonts w:ascii="Abadi Extra Light" w:hAnsi="Abadi Extra Light"/>
        </w:rPr>
        <w:t>las</w:t>
      </w:r>
      <w:r w:rsidR="00732DCE">
        <w:rPr>
          <w:rFonts w:ascii="Abadi Extra Light" w:hAnsi="Abadi Extra Light"/>
        </w:rPr>
        <w:t xml:space="preserve"> instalaciones</w:t>
      </w:r>
      <w:r>
        <w:rPr>
          <w:rFonts w:ascii="Abadi Extra Light" w:hAnsi="Abadi Extra Light"/>
        </w:rPr>
        <w:t xml:space="preserve"> de los </w:t>
      </w:r>
      <w:proofErr w:type="spellStart"/>
      <w:r>
        <w:rPr>
          <w:rFonts w:ascii="Abadi Extra Light" w:hAnsi="Abadi Extra Light"/>
        </w:rPr>
        <w:t>Cejum</w:t>
      </w:r>
      <w:proofErr w:type="spellEnd"/>
      <w:r w:rsidR="00732DCE">
        <w:rPr>
          <w:rFonts w:ascii="Abadi Extra Light" w:hAnsi="Abadi Extra Light"/>
        </w:rPr>
        <w:t xml:space="preserve"> o en sus instituciones de adscripción, mientras que 21 entidades federativas convocan </w:t>
      </w:r>
      <w:r>
        <w:rPr>
          <w:rFonts w:ascii="Abadi Extra Light" w:hAnsi="Abadi Extra Light"/>
        </w:rPr>
        <w:t xml:space="preserve">a este personal </w:t>
      </w:r>
      <w:r w:rsidR="00732DCE">
        <w:rPr>
          <w:rFonts w:ascii="Abadi Extra Light" w:hAnsi="Abadi Extra Light"/>
        </w:rPr>
        <w:t xml:space="preserve">cuando lo necesitan, </w:t>
      </w:r>
      <w:r>
        <w:rPr>
          <w:rFonts w:ascii="Abadi Extra Light" w:hAnsi="Abadi Extra Light"/>
        </w:rPr>
        <w:t xml:space="preserve">pues tienen convenios de </w:t>
      </w:r>
      <w:r w:rsidR="00732DCE">
        <w:rPr>
          <w:rFonts w:ascii="Abadi Extra Light" w:hAnsi="Abadi Extra Light"/>
        </w:rPr>
        <w:t>colaboración con otras instituciones.</w:t>
      </w:r>
      <w:r>
        <w:rPr>
          <w:rFonts w:ascii="Abadi Extra Light" w:hAnsi="Abadi Extra Light"/>
        </w:rPr>
        <w:t xml:space="preserve"> A pesar de ello, según el testimonio de una organización que brinda acompañamiento a mujeres víctimas de violencia, prevalecen prácticas que discriminan a las mujeres indígenas cuando acuden a solicitar atenció</w:t>
      </w:r>
      <w:r w:rsidR="001F01C2">
        <w:rPr>
          <w:rFonts w:ascii="Abadi Extra Light" w:hAnsi="Abadi Extra Light"/>
        </w:rPr>
        <w:t>n como</w:t>
      </w:r>
      <w:r w:rsidR="003E18C0">
        <w:rPr>
          <w:rFonts w:ascii="Abadi Extra Light" w:hAnsi="Abadi Extra Light"/>
        </w:rPr>
        <w:t xml:space="preserve"> juzga</w:t>
      </w:r>
      <w:r w:rsidR="001F01C2">
        <w:rPr>
          <w:rFonts w:ascii="Abadi Extra Light" w:hAnsi="Abadi Extra Light"/>
        </w:rPr>
        <w:t>r</w:t>
      </w:r>
      <w:r w:rsidR="003E18C0">
        <w:rPr>
          <w:rFonts w:ascii="Abadi Extra Light" w:hAnsi="Abadi Extra Light"/>
        </w:rPr>
        <w:t xml:space="preserve"> su apariencia y </w:t>
      </w:r>
      <w:r w:rsidR="001F01C2">
        <w:rPr>
          <w:rFonts w:ascii="Abadi Extra Light" w:hAnsi="Abadi Extra Light"/>
        </w:rPr>
        <w:t xml:space="preserve">señalarles que </w:t>
      </w:r>
      <w:r w:rsidR="003E18C0">
        <w:rPr>
          <w:rFonts w:ascii="Abadi Extra Light" w:hAnsi="Abadi Extra Light"/>
        </w:rPr>
        <w:t>su español es inentendible.</w:t>
      </w:r>
    </w:p>
    <w:p w14:paraId="28BD6EEB" w14:textId="4D872874" w:rsidR="00577CDF" w:rsidRDefault="00E84252" w:rsidP="00405ED6">
      <w:pPr>
        <w:pStyle w:val="NormalWeb"/>
        <w:spacing w:before="0" w:beforeAutospacing="0" w:after="160" w:afterAutospacing="0" w:line="276" w:lineRule="auto"/>
        <w:jc w:val="both"/>
        <w:rPr>
          <w:rFonts w:ascii="Abadi Extra Light" w:hAnsi="Abadi Extra Light"/>
        </w:rPr>
      </w:pPr>
      <w:r>
        <w:rPr>
          <w:rFonts w:ascii="Abadi Extra Light" w:hAnsi="Abadi Extra Light"/>
        </w:rPr>
        <w:t>En este contexto</w:t>
      </w:r>
      <w:r w:rsidR="00577CDF">
        <w:rPr>
          <w:rFonts w:ascii="Abadi Extra Light" w:hAnsi="Abadi Extra Light"/>
        </w:rPr>
        <w:t xml:space="preserve">, sugerimos que </w:t>
      </w:r>
      <w:r w:rsidR="00577CDF" w:rsidRPr="00773C32">
        <w:rPr>
          <w:rFonts w:ascii="Abadi Extra Light" w:hAnsi="Abadi Extra Light"/>
          <w:u w:val="single"/>
        </w:rPr>
        <w:t>se recomiende al Estado mexicano</w:t>
      </w:r>
      <w:r w:rsidR="00577CDF">
        <w:rPr>
          <w:rFonts w:ascii="Abadi Extra Light" w:hAnsi="Abadi Extra Light"/>
        </w:rPr>
        <w:t>:</w:t>
      </w:r>
    </w:p>
    <w:p w14:paraId="30A0564F" w14:textId="408EE3AA" w:rsidR="00405382" w:rsidRDefault="00405382" w:rsidP="00577CDF">
      <w:pPr>
        <w:pStyle w:val="NormalWeb"/>
        <w:numPr>
          <w:ilvl w:val="0"/>
          <w:numId w:val="3"/>
        </w:numPr>
        <w:spacing w:before="0" w:beforeAutospacing="0" w:after="160" w:afterAutospacing="0" w:line="276" w:lineRule="auto"/>
        <w:jc w:val="both"/>
        <w:rPr>
          <w:rFonts w:ascii="Abadi Extra Light" w:hAnsi="Abadi Extra Light"/>
        </w:rPr>
      </w:pPr>
      <w:r>
        <w:rPr>
          <w:rFonts w:ascii="Abadi Extra Light" w:hAnsi="Abadi Extra Light"/>
        </w:rPr>
        <w:t>Asegurar, como parte de los presupuestos de egresos de las entidades federativas, la asignación de recursos financieros etiquetados específicamente para los Centros de Justicia para las Mujeres observando el principio de progresividad.</w:t>
      </w:r>
    </w:p>
    <w:p w14:paraId="6020961F" w14:textId="5C93E40B" w:rsidR="00577CDF" w:rsidRDefault="00B452CC" w:rsidP="00577CDF">
      <w:pPr>
        <w:pStyle w:val="NormalWeb"/>
        <w:numPr>
          <w:ilvl w:val="0"/>
          <w:numId w:val="3"/>
        </w:numPr>
        <w:spacing w:before="0" w:beforeAutospacing="0" w:after="160" w:afterAutospacing="0" w:line="276" w:lineRule="auto"/>
        <w:jc w:val="both"/>
        <w:rPr>
          <w:rFonts w:ascii="Abadi Extra Light" w:hAnsi="Abadi Extra Light"/>
        </w:rPr>
      </w:pPr>
      <w:r>
        <w:rPr>
          <w:rFonts w:ascii="Abadi Extra Light" w:hAnsi="Abadi Extra Light"/>
        </w:rPr>
        <w:t xml:space="preserve">Revisar la naturaleza jurídica de los Centros de Justicia para las Mujeres para asegurarse que tengan mayor capacidad de gestión de su presupuesto y recursos materiales, y que se incremente la amplitud de las decisiones que pueden adoptar </w:t>
      </w:r>
      <w:r w:rsidR="00786DC5">
        <w:rPr>
          <w:rFonts w:ascii="Abadi Extra Light" w:hAnsi="Abadi Extra Light"/>
        </w:rPr>
        <w:t>autónomamente</w:t>
      </w:r>
      <w:r>
        <w:rPr>
          <w:rFonts w:ascii="Abadi Extra Light" w:hAnsi="Abadi Extra Light"/>
        </w:rPr>
        <w:t>.</w:t>
      </w:r>
    </w:p>
    <w:p w14:paraId="663EC64D" w14:textId="60298EA7" w:rsidR="00B452CC" w:rsidRDefault="00B452CC" w:rsidP="00786DC5">
      <w:pPr>
        <w:pStyle w:val="NormalWeb"/>
        <w:numPr>
          <w:ilvl w:val="0"/>
          <w:numId w:val="3"/>
        </w:numPr>
        <w:spacing w:before="0" w:beforeAutospacing="0" w:after="160" w:afterAutospacing="0" w:line="276" w:lineRule="auto"/>
        <w:jc w:val="both"/>
        <w:rPr>
          <w:rFonts w:ascii="Abadi Extra Light" w:hAnsi="Abadi Extra Light"/>
        </w:rPr>
      </w:pPr>
      <w:r>
        <w:rPr>
          <w:rFonts w:ascii="Abadi Extra Light" w:hAnsi="Abadi Extra Light"/>
        </w:rPr>
        <w:t xml:space="preserve">Garantizar la suficiencia de personal profesionalizado </w:t>
      </w:r>
      <w:r w:rsidR="00786DC5">
        <w:rPr>
          <w:rFonts w:ascii="Abadi Extra Light" w:hAnsi="Abadi Extra Light"/>
        </w:rPr>
        <w:t xml:space="preserve">en los Centros de Justicia para las Mujeres para proveer mínimamente los servicios establecidos en la ley y asegurarse que </w:t>
      </w:r>
      <w:r w:rsidR="00786DC5">
        <w:rPr>
          <w:rFonts w:ascii="Abadi Extra Light" w:hAnsi="Abadi Extra Light"/>
        </w:rPr>
        <w:lastRenderedPageBreak/>
        <w:t xml:space="preserve">disfruten de condiciones adecuadas de trabajo tales como remuneración apropiada, disponibilidad de mobiliario e insumos para sus tareas, así como </w:t>
      </w:r>
      <w:r w:rsidR="00786DC5" w:rsidRPr="00786DC5">
        <w:rPr>
          <w:rFonts w:ascii="Abadi Extra Light" w:hAnsi="Abadi Extra Light"/>
        </w:rPr>
        <w:t>horarios que les permitan la conciliación de la vida laboral, familiar y personal.</w:t>
      </w:r>
    </w:p>
    <w:p w14:paraId="26A144C5" w14:textId="16C45FE1" w:rsidR="00786DC5" w:rsidRDefault="00786DC5" w:rsidP="00786DC5">
      <w:pPr>
        <w:pStyle w:val="NormalWeb"/>
        <w:numPr>
          <w:ilvl w:val="0"/>
          <w:numId w:val="3"/>
        </w:numPr>
        <w:spacing w:before="0" w:beforeAutospacing="0" w:after="160" w:afterAutospacing="0" w:line="276" w:lineRule="auto"/>
        <w:jc w:val="both"/>
        <w:rPr>
          <w:rFonts w:ascii="Abadi Extra Light" w:hAnsi="Abadi Extra Light"/>
        </w:rPr>
      </w:pPr>
      <w:r>
        <w:rPr>
          <w:rFonts w:ascii="Abadi Extra Light" w:hAnsi="Abadi Extra Light"/>
        </w:rPr>
        <w:t>Homologar los criterios utilizados por los Centros de Justicia para las Mujeres para identificar, capturar y reportar datos sobre las características identitarias de sus usuarias, al menos sobre origen étnico y nacional, condición de discapacidad, así como orientación sexual e identidad de género.</w:t>
      </w:r>
    </w:p>
    <w:p w14:paraId="1A286587" w14:textId="506EC9EF" w:rsidR="00786DC5" w:rsidRDefault="00786DC5" w:rsidP="00786DC5">
      <w:pPr>
        <w:pStyle w:val="NormalWeb"/>
        <w:numPr>
          <w:ilvl w:val="0"/>
          <w:numId w:val="3"/>
        </w:numPr>
        <w:spacing w:before="0" w:beforeAutospacing="0" w:after="160" w:afterAutospacing="0" w:line="276" w:lineRule="auto"/>
        <w:jc w:val="both"/>
        <w:rPr>
          <w:rFonts w:ascii="Abadi Extra Light" w:hAnsi="Abadi Extra Light"/>
        </w:rPr>
      </w:pPr>
      <w:r>
        <w:rPr>
          <w:rFonts w:ascii="Abadi Extra Light" w:hAnsi="Abadi Extra Light"/>
        </w:rPr>
        <w:t xml:space="preserve">Garantizar que los servicios de atención de los Centros de Justicia para las Mujeres se brinden con enfoque diferenciado, asegurando la disponibilidad de </w:t>
      </w:r>
      <w:r w:rsidR="00405382">
        <w:rPr>
          <w:rFonts w:ascii="Abadi Extra Light" w:hAnsi="Abadi Extra Light"/>
        </w:rPr>
        <w:t>intérpretes de lenguas indígenas y de lengua de señas mexicana en sus instalaciones, así como la provisión de información en formatos accesibles y procurar condiciones de accesibilidad y movilidad en sus edificios a través de rampas, líneas guía, sistemas auditivos y medios de voz digitalizada.</w:t>
      </w:r>
    </w:p>
    <w:p w14:paraId="1F034C54" w14:textId="77777777" w:rsidR="00405382" w:rsidRPr="00786DC5" w:rsidRDefault="00405382" w:rsidP="00405382">
      <w:pPr>
        <w:pStyle w:val="NormalWeb"/>
        <w:spacing w:before="0" w:beforeAutospacing="0" w:after="160" w:afterAutospacing="0" w:line="276" w:lineRule="auto"/>
        <w:ind w:left="360"/>
        <w:jc w:val="both"/>
        <w:rPr>
          <w:rFonts w:ascii="Abadi Extra Light" w:hAnsi="Abadi Extra Light"/>
        </w:rPr>
      </w:pPr>
    </w:p>
    <w:sectPr w:rsidR="00405382" w:rsidRPr="00786DC5" w:rsidSect="00AA2179">
      <w:headerReference w:type="default" r:id="rId8"/>
      <w:foot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9BD53" w14:textId="77777777" w:rsidR="0008168B" w:rsidRDefault="0008168B" w:rsidP="00CF5EF4">
      <w:pPr>
        <w:spacing w:after="0" w:line="240" w:lineRule="auto"/>
      </w:pPr>
      <w:r>
        <w:separator/>
      </w:r>
    </w:p>
  </w:endnote>
  <w:endnote w:type="continuationSeparator" w:id="0">
    <w:p w14:paraId="4BEFC2E0" w14:textId="77777777" w:rsidR="0008168B" w:rsidRDefault="0008168B" w:rsidP="00CF5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399922"/>
      <w:docPartObj>
        <w:docPartGallery w:val="Page Numbers (Bottom of Page)"/>
        <w:docPartUnique/>
      </w:docPartObj>
    </w:sdtPr>
    <w:sdtContent>
      <w:p w14:paraId="7DDB90A8" w14:textId="447C0BB5" w:rsidR="00E1386F" w:rsidRDefault="00E1386F">
        <w:pPr>
          <w:pStyle w:val="Piedepgina"/>
          <w:jc w:val="center"/>
        </w:pPr>
        <w:r>
          <w:fldChar w:fldCharType="begin"/>
        </w:r>
        <w:r>
          <w:instrText>PAGE   \* MERGEFORMAT</w:instrText>
        </w:r>
        <w:r>
          <w:fldChar w:fldCharType="separate"/>
        </w:r>
        <w:r>
          <w:rPr>
            <w:lang w:val="es-ES"/>
          </w:rPr>
          <w:t>2</w:t>
        </w:r>
        <w:r>
          <w:fldChar w:fldCharType="end"/>
        </w:r>
      </w:p>
    </w:sdtContent>
  </w:sdt>
  <w:p w14:paraId="630C8946" w14:textId="77777777" w:rsidR="00E1386F" w:rsidRDefault="00E138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1ACB" w14:textId="77777777" w:rsidR="0008168B" w:rsidRDefault="0008168B" w:rsidP="00CF5EF4">
      <w:pPr>
        <w:spacing w:after="0" w:line="240" w:lineRule="auto"/>
      </w:pPr>
      <w:r>
        <w:separator/>
      </w:r>
    </w:p>
  </w:footnote>
  <w:footnote w:type="continuationSeparator" w:id="0">
    <w:p w14:paraId="1EF39B7D" w14:textId="77777777" w:rsidR="0008168B" w:rsidRDefault="0008168B" w:rsidP="00CF5EF4">
      <w:pPr>
        <w:spacing w:after="0" w:line="240" w:lineRule="auto"/>
      </w:pPr>
      <w:r>
        <w:continuationSeparator/>
      </w:r>
    </w:p>
  </w:footnote>
  <w:footnote w:id="1">
    <w:p w14:paraId="573CBC81" w14:textId="1C8F402D" w:rsidR="00866DBB" w:rsidRPr="00BC640D" w:rsidRDefault="00866DBB" w:rsidP="009A5F65">
      <w:pPr>
        <w:pStyle w:val="Textonotapie"/>
        <w:jc w:val="both"/>
        <w:rPr>
          <w:rFonts w:ascii="Times New Roman" w:hAnsi="Times New Roman" w:cs="Times New Roman"/>
        </w:rPr>
      </w:pPr>
      <w:r w:rsidRPr="00BC640D">
        <w:rPr>
          <w:rStyle w:val="Refdenotaalpie"/>
          <w:rFonts w:ascii="Times New Roman" w:hAnsi="Times New Roman" w:cs="Times New Roman"/>
        </w:rPr>
        <w:footnoteRef/>
      </w:r>
      <w:r w:rsidRPr="00BC640D">
        <w:rPr>
          <w:rFonts w:ascii="Times New Roman" w:hAnsi="Times New Roman" w:cs="Times New Roman"/>
        </w:rPr>
        <w:t xml:space="preserve"> </w:t>
      </w:r>
      <w:r w:rsidRPr="00BC640D">
        <w:rPr>
          <w:rFonts w:ascii="Times New Roman" w:hAnsi="Times New Roman" w:cs="Times New Roman"/>
          <w:color w:val="000000"/>
        </w:rPr>
        <w:t xml:space="preserve">Todos los datos y las citas que contiene este documento son parte de la </w:t>
      </w:r>
      <w:r w:rsidR="009A5F65" w:rsidRPr="00BC640D">
        <w:rPr>
          <w:rFonts w:ascii="Times New Roman" w:hAnsi="Times New Roman" w:cs="Times New Roman"/>
          <w:color w:val="000000"/>
        </w:rPr>
        <w:t xml:space="preserve">publicación </w:t>
      </w:r>
      <w:r w:rsidRPr="00BC640D">
        <w:rPr>
          <w:rFonts w:ascii="Times New Roman" w:hAnsi="Times New Roman" w:cs="Times New Roman"/>
          <w:color w:val="000000"/>
        </w:rPr>
        <w:t xml:space="preserve">intitulada “Centros de Justicia para las Mujeres. Informe nacional 2018-2021” (EQUIS, </w:t>
      </w:r>
      <w:r w:rsidR="009A5F65" w:rsidRPr="00BC640D">
        <w:rPr>
          <w:rFonts w:ascii="Times New Roman" w:hAnsi="Times New Roman" w:cs="Times New Roman"/>
          <w:color w:val="000000"/>
        </w:rPr>
        <w:t>en prensa</w:t>
      </w:r>
      <w:r w:rsidRPr="00BC640D">
        <w:rPr>
          <w:rFonts w:ascii="Times New Roman" w:hAnsi="Times New Roman" w:cs="Times New Roman"/>
          <w:color w:val="000000"/>
        </w:rPr>
        <w:t>).</w:t>
      </w:r>
    </w:p>
  </w:footnote>
  <w:footnote w:id="2">
    <w:p w14:paraId="29F7B48C" w14:textId="5B210347" w:rsidR="00BC640D" w:rsidRDefault="00BC640D" w:rsidP="0019600F">
      <w:pPr>
        <w:pStyle w:val="Textonotapie"/>
        <w:jc w:val="both"/>
      </w:pPr>
      <w:r w:rsidRPr="00BC640D">
        <w:rPr>
          <w:rStyle w:val="Refdenotaalpie"/>
          <w:rFonts w:ascii="Times New Roman" w:hAnsi="Times New Roman" w:cs="Times New Roman"/>
        </w:rPr>
        <w:footnoteRef/>
      </w:r>
      <w:r w:rsidRPr="00BC640D">
        <w:rPr>
          <w:rFonts w:ascii="Times New Roman" w:hAnsi="Times New Roman" w:cs="Times New Roman"/>
        </w:rPr>
        <w:t xml:space="preserve"> </w:t>
      </w:r>
      <w:r w:rsidR="0019600F">
        <w:rPr>
          <w:rFonts w:ascii="Times New Roman" w:hAnsi="Times New Roman" w:cs="Times New Roman"/>
        </w:rPr>
        <w:t xml:space="preserve">Observaciones finales del Comité para la Eliminación de la Discriminación contra la Mujer. México, CEDAW/C/MEX/CO/7-8, 7 de agosto de 2012, </w:t>
      </w:r>
      <w:r w:rsidRPr="00BC640D">
        <w:rPr>
          <w:rFonts w:ascii="Times New Roman" w:hAnsi="Times New Roman" w:cs="Times New Roman"/>
        </w:rPr>
        <w:t>párr. 19, inciso d.</w:t>
      </w:r>
    </w:p>
  </w:footnote>
  <w:footnote w:id="3">
    <w:p w14:paraId="386F9670" w14:textId="59517B08" w:rsidR="008F6FD5" w:rsidRPr="008F6FD5" w:rsidRDefault="008F6FD5">
      <w:pPr>
        <w:pStyle w:val="Textonotapie"/>
        <w:rPr>
          <w:rFonts w:ascii="Times New Roman" w:hAnsi="Times New Roman" w:cs="Times New Roman"/>
        </w:rPr>
      </w:pPr>
      <w:r w:rsidRPr="008F6FD5">
        <w:rPr>
          <w:rStyle w:val="Refdenotaalpie"/>
          <w:rFonts w:ascii="Times New Roman" w:hAnsi="Times New Roman" w:cs="Times New Roman"/>
        </w:rPr>
        <w:footnoteRef/>
      </w:r>
      <w:r w:rsidRPr="008F6FD5">
        <w:rPr>
          <w:rFonts w:ascii="Times New Roman" w:hAnsi="Times New Roman" w:cs="Times New Roman"/>
        </w:rPr>
        <w:t xml:space="preserve"> Suma de los supuestos “algo de desconfianza” y “mucha desconfianza”.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7319" w14:textId="5FE296E1" w:rsidR="00CF5EF4" w:rsidRDefault="00CF5EF4">
    <w:pPr>
      <w:pStyle w:val="Encabezado"/>
    </w:pPr>
    <w:r>
      <w:rPr>
        <w:noProof/>
      </w:rPr>
      <w:drawing>
        <wp:inline distT="0" distB="0" distL="0" distR="0" wp14:anchorId="7FFDF7E8" wp14:editId="189135D1">
          <wp:extent cx="900000" cy="900000"/>
          <wp:effectExtent l="0" t="0" r="0" b="0"/>
          <wp:docPr id="148169108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91087" name="Imagen 1"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p w14:paraId="0A2C83FA" w14:textId="77777777" w:rsidR="00CF5EF4" w:rsidRDefault="00CF5E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F07"/>
    <w:multiLevelType w:val="hybridMultilevel"/>
    <w:tmpl w:val="AFB673D8"/>
    <w:lvl w:ilvl="0" w:tplc="C228136E">
      <w:start w:val="1"/>
      <w:numFmt w:val="decimal"/>
      <w:lvlText w:val="%1."/>
      <w:lvlJc w:val="left"/>
      <w:pPr>
        <w:ind w:left="720" w:hanging="360"/>
      </w:pPr>
      <w:rPr>
        <w:rFonts w:cs="Calibri"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3A60E1"/>
    <w:multiLevelType w:val="hybridMultilevel"/>
    <w:tmpl w:val="ABA429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AF17383"/>
    <w:multiLevelType w:val="hybridMultilevel"/>
    <w:tmpl w:val="8D86ECC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41515716">
    <w:abstractNumId w:val="0"/>
  </w:num>
  <w:num w:numId="2" w16cid:durableId="1771587419">
    <w:abstractNumId w:val="2"/>
  </w:num>
  <w:num w:numId="3" w16cid:durableId="1026714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280"/>
    <w:rsid w:val="00001A5D"/>
    <w:rsid w:val="000363E5"/>
    <w:rsid w:val="00046525"/>
    <w:rsid w:val="0008168B"/>
    <w:rsid w:val="00086B67"/>
    <w:rsid w:val="00100AE8"/>
    <w:rsid w:val="00123A17"/>
    <w:rsid w:val="00123FAB"/>
    <w:rsid w:val="00146C9C"/>
    <w:rsid w:val="00152280"/>
    <w:rsid w:val="001548F1"/>
    <w:rsid w:val="0019600F"/>
    <w:rsid w:val="001B1CE9"/>
    <w:rsid w:val="001B2237"/>
    <w:rsid w:val="001D0D84"/>
    <w:rsid w:val="001D48B1"/>
    <w:rsid w:val="001E424C"/>
    <w:rsid w:val="001F01C2"/>
    <w:rsid w:val="00233F8C"/>
    <w:rsid w:val="00272811"/>
    <w:rsid w:val="00295E92"/>
    <w:rsid w:val="002C0709"/>
    <w:rsid w:val="002D7AB2"/>
    <w:rsid w:val="00356C8F"/>
    <w:rsid w:val="003E18C0"/>
    <w:rsid w:val="00405382"/>
    <w:rsid w:val="00405ED6"/>
    <w:rsid w:val="00416C12"/>
    <w:rsid w:val="004615A9"/>
    <w:rsid w:val="00464A3F"/>
    <w:rsid w:val="004B5B4A"/>
    <w:rsid w:val="004C5653"/>
    <w:rsid w:val="004C5C90"/>
    <w:rsid w:val="00536D56"/>
    <w:rsid w:val="00555B30"/>
    <w:rsid w:val="00577CDF"/>
    <w:rsid w:val="00593411"/>
    <w:rsid w:val="005A2391"/>
    <w:rsid w:val="005B53FB"/>
    <w:rsid w:val="005D0083"/>
    <w:rsid w:val="005D387F"/>
    <w:rsid w:val="00651702"/>
    <w:rsid w:val="0065286F"/>
    <w:rsid w:val="0065421F"/>
    <w:rsid w:val="00691078"/>
    <w:rsid w:val="006A1FF1"/>
    <w:rsid w:val="00716EB7"/>
    <w:rsid w:val="00732DCE"/>
    <w:rsid w:val="00740861"/>
    <w:rsid w:val="00773C32"/>
    <w:rsid w:val="00786DC5"/>
    <w:rsid w:val="007D4802"/>
    <w:rsid w:val="007F3289"/>
    <w:rsid w:val="0080519B"/>
    <w:rsid w:val="0081173C"/>
    <w:rsid w:val="00824096"/>
    <w:rsid w:val="0084397C"/>
    <w:rsid w:val="00866DBB"/>
    <w:rsid w:val="008904AC"/>
    <w:rsid w:val="008A24CB"/>
    <w:rsid w:val="008F6FD5"/>
    <w:rsid w:val="009839A0"/>
    <w:rsid w:val="009A5F65"/>
    <w:rsid w:val="009D1403"/>
    <w:rsid w:val="00A231BD"/>
    <w:rsid w:val="00A606E0"/>
    <w:rsid w:val="00A70ECC"/>
    <w:rsid w:val="00A9141B"/>
    <w:rsid w:val="00AA2179"/>
    <w:rsid w:val="00AF14C7"/>
    <w:rsid w:val="00B2238E"/>
    <w:rsid w:val="00B452CC"/>
    <w:rsid w:val="00B95EE2"/>
    <w:rsid w:val="00BB1262"/>
    <w:rsid w:val="00BB687C"/>
    <w:rsid w:val="00BC640D"/>
    <w:rsid w:val="00C46F8D"/>
    <w:rsid w:val="00C477BB"/>
    <w:rsid w:val="00C56130"/>
    <w:rsid w:val="00C74F08"/>
    <w:rsid w:val="00CF5EF4"/>
    <w:rsid w:val="00D440E2"/>
    <w:rsid w:val="00E1386F"/>
    <w:rsid w:val="00E84252"/>
    <w:rsid w:val="00ED2A68"/>
    <w:rsid w:val="00F00D82"/>
    <w:rsid w:val="00F21039"/>
    <w:rsid w:val="00F8286C"/>
    <w:rsid w:val="00FC70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D2DC"/>
  <w15:chartTrackingRefBased/>
  <w15:docId w15:val="{F9284F24-EB1F-4EEA-A2F6-D474E29E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F5E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F5EF4"/>
  </w:style>
  <w:style w:type="paragraph" w:styleId="Piedepgina">
    <w:name w:val="footer"/>
    <w:basedOn w:val="Normal"/>
    <w:link w:val="PiedepginaCar"/>
    <w:uiPriority w:val="99"/>
    <w:unhideWhenUsed/>
    <w:rsid w:val="00CF5E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F5EF4"/>
  </w:style>
  <w:style w:type="paragraph" w:styleId="NormalWeb">
    <w:name w:val="Normal (Web)"/>
    <w:basedOn w:val="Normal"/>
    <w:uiPriority w:val="99"/>
    <w:unhideWhenUsed/>
    <w:rsid w:val="0080519B"/>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notapie">
    <w:name w:val="footnote text"/>
    <w:basedOn w:val="Normal"/>
    <w:link w:val="TextonotapieCar"/>
    <w:uiPriority w:val="99"/>
    <w:semiHidden/>
    <w:unhideWhenUsed/>
    <w:rsid w:val="0059341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93411"/>
    <w:rPr>
      <w:sz w:val="20"/>
      <w:szCs w:val="20"/>
    </w:rPr>
  </w:style>
  <w:style w:type="character" w:styleId="Refdenotaalpie">
    <w:name w:val="footnote reference"/>
    <w:basedOn w:val="Fuentedeprrafopredeter"/>
    <w:uiPriority w:val="99"/>
    <w:semiHidden/>
    <w:unhideWhenUsed/>
    <w:rsid w:val="00593411"/>
    <w:rPr>
      <w:vertAlign w:val="superscript"/>
    </w:rPr>
  </w:style>
  <w:style w:type="table" w:styleId="Tablaconcuadrcula">
    <w:name w:val="Table Grid"/>
    <w:basedOn w:val="Tablanormal"/>
    <w:uiPriority w:val="39"/>
    <w:rsid w:val="00691078"/>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65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B8D8C-816B-4C4B-8186-394CDE00C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2131</Words>
  <Characters>11725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Politicas Publicas</dc:creator>
  <cp:keywords/>
  <dc:description/>
  <cp:lastModifiedBy>Nancy Carmona Arellano</cp:lastModifiedBy>
  <cp:revision>3</cp:revision>
  <dcterms:created xsi:type="dcterms:W3CDTF">2023-09-08T15:51:00Z</dcterms:created>
  <dcterms:modified xsi:type="dcterms:W3CDTF">2023-09-08T15:58:00Z</dcterms:modified>
</cp:coreProperties>
</file>