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rFonts w:ascii="Arial" w:cs="Arial" w:hAnsi="Arial"/>
          <w:b/>
          <w:sz w:val="24"/>
          <w:szCs w:val="24"/>
        </w:rPr>
      </w:pPr>
    </w:p>
    <w:p>
      <w:pPr>
        <w:pStyle w:val="style0"/>
        <w:jc w:val="center"/>
        <w:rPr>
          <w:rFonts w:ascii="Arial" w:cs="Arial" w:hAnsi="Arial"/>
          <w:b/>
          <w:sz w:val="24"/>
          <w:szCs w:val="24"/>
        </w:rPr>
      </w:pPr>
      <w:r w:rsidR="00475B2D" w:rsidRPr="00475B2D">
        <w:rPr>
          <w:rFonts w:ascii="Arial" w:cs="Arial" w:hAnsi="Arial"/>
          <w:b/>
          <w:noProof/>
          <w:sz w:val="24"/>
          <w:szCs w:val="24"/>
          <w:lang w:eastAsia="es-ES"/>
        </w:rPr>
        <w:drawing>
          <wp:inline distL="114300" distT="0" distB="0" distR="114300">
            <wp:extent cx="2440134" cy="2330915"/>
            <wp:effectExtent l="0" t="0" r="0" b="0"/>
            <wp:docPr id="1027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440134" cy="233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0"/>
        <w:rPr>
          <w:rFonts w:ascii="Arial" w:cs="Arial" w:hAnsi="Arial"/>
          <w:b/>
          <w:sz w:val="24"/>
          <w:szCs w:val="24"/>
        </w:rPr>
      </w:pPr>
    </w:p>
    <w:p>
      <w:pPr>
        <w:pStyle w:val="style0"/>
        <w:jc w:val="center"/>
        <w:rPr>
          <w:rFonts w:ascii="Arial" w:cs="Arial" w:hAnsi="Arial"/>
          <w:b/>
          <w:sz w:val="24"/>
          <w:szCs w:val="24"/>
          <w:lang w:val="en-US"/>
        </w:rPr>
      </w:pPr>
      <w:r w:rsidR="0032179E" w:rsidRPr="0032179E">
        <w:rPr>
          <w:rFonts w:ascii="Arial" w:cs="Arial" w:hAnsi="Arial"/>
          <w:b/>
          <w:sz w:val="24"/>
          <w:szCs w:val="24"/>
          <w:lang w:val="en-US"/>
        </w:rPr>
        <w:t xml:space="preserve">Contribution to the list of </w:t>
      </w:r>
      <w:r w:rsidR="0032179E">
        <w:rPr>
          <w:rFonts w:ascii="Arial" w:cs="Arial" w:hAnsi="Arial"/>
          <w:b/>
          <w:sz w:val="24"/>
          <w:szCs w:val="24"/>
          <w:lang w:val="en-US"/>
        </w:rPr>
        <w:t>themes</w:t>
      </w:r>
      <w:r w:rsidR="0032179E" w:rsidRPr="0032179E">
        <w:rPr>
          <w:rFonts w:ascii="Arial" w:cs="Arial" w:hAnsi="Arial"/>
          <w:b/>
          <w:sz w:val="24"/>
          <w:szCs w:val="24"/>
          <w:lang w:val="en-US"/>
        </w:rPr>
        <w:t xml:space="preserve"> for the presentation of the Report of the Republic of Cuba </w:t>
      </w:r>
      <w:r w:rsidR="0032179E" w:rsidRPr="0032179E">
        <w:rPr>
          <w:rFonts w:ascii="Arial" w:cs="Arial" w:hAnsi="Arial"/>
          <w:b/>
          <w:sz w:val="24"/>
          <w:szCs w:val="24"/>
          <w:lang w:val="en-US"/>
        </w:rPr>
        <w:t>t</w:t>
      </w:r>
      <w:r w:rsidR="0032179E">
        <w:rPr>
          <w:rFonts w:ascii="Arial" w:cs="Arial" w:hAnsi="Arial"/>
          <w:b/>
          <w:sz w:val="24"/>
          <w:szCs w:val="24"/>
          <w:lang w:val="en-US"/>
        </w:rPr>
        <w:t>o</w:t>
      </w:r>
      <w:r w:rsidR="0032179E" w:rsidRPr="0032179E">
        <w:rPr>
          <w:rFonts w:ascii="Arial" w:cs="Arial" w:hAnsi="Arial"/>
          <w:b/>
          <w:sz w:val="24"/>
          <w:szCs w:val="24"/>
          <w:lang w:val="en-US"/>
        </w:rPr>
        <w:t xml:space="preserve"> the 117th session of the CERD</w:t>
      </w:r>
    </w:p>
    <w:p>
      <w:pPr>
        <w:pStyle w:val="style0"/>
        <w:jc w:val="both"/>
        <w:rPr>
          <w:rFonts w:ascii="Arial" w:cs="Arial" w:hAnsi="Arial"/>
          <w:sz w:val="24"/>
          <w:szCs w:val="24"/>
          <w:lang w:val="en-US"/>
        </w:rPr>
      </w:pPr>
      <w:r w:rsidR="0032179E" w:rsidRPr="0032179E">
        <w:rPr>
          <w:rFonts w:ascii="Arial" w:cs="Arial" w:hAnsi="Arial"/>
          <w:b/>
          <w:sz w:val="24"/>
          <w:szCs w:val="24"/>
        </w:rPr>
        <w:t xml:space="preserve">Name of the organization: </w:t>
      </w:r>
      <w:r w:rsidR="0032179E" w:rsidRPr="00115B98">
        <w:rPr>
          <w:rFonts w:ascii="Arial" w:cs="Arial" w:hAnsi="Arial"/>
          <w:sz w:val="24"/>
          <w:szCs w:val="24"/>
        </w:rPr>
        <w:t>Red Barrial Afrodescendiente:</w:t>
      </w:r>
      <w:r w:rsidR="0032179E" w:rsidRPr="00115B98">
        <w:rPr>
          <w:rFonts w:ascii="Arial" w:cs="Arial" w:hAnsi="Arial"/>
          <w:sz w:val="24"/>
          <w:szCs w:val="24"/>
        </w:rPr>
        <w:t xml:space="preserve"> Cuba</w:t>
      </w:r>
      <w:r w:rsidR="0032179E" w:rsidRPr="00115B98">
        <w:rPr>
          <w:rFonts w:ascii="Arial" w:cs="Arial" w:hAnsi="Arial"/>
          <w:sz w:val="24"/>
          <w:szCs w:val="24"/>
        </w:rPr>
        <w:t xml:space="preserve"> contra el Racismo y la Discriminación por el Color de la piel.</w:t>
      </w:r>
      <w:r w:rsidR="0032179E">
        <w:rPr>
          <w:rFonts w:ascii="Arial" w:cs="Arial" w:hAnsi="Arial"/>
          <w:sz w:val="24"/>
          <w:szCs w:val="24"/>
        </w:rPr>
        <w:t xml:space="preserve"> </w:t>
      </w:r>
      <w:r w:rsidR="0032179E" w:rsidRPr="0032179E">
        <w:rPr>
          <w:rFonts w:ascii="Arial" w:cs="Arial" w:hAnsi="Arial"/>
          <w:sz w:val="24"/>
          <w:szCs w:val="24"/>
          <w:lang w:val="en-US"/>
        </w:rPr>
        <w:t>(</w:t>
      </w:r>
      <w:r w:rsidR="0032179E" w:rsidRPr="0032179E">
        <w:rPr>
          <w:rFonts w:ascii="Arial" w:cs="Arial" w:hAnsi="Arial"/>
          <w:sz w:val="24"/>
          <w:szCs w:val="24"/>
          <w:lang w:val="en-US"/>
        </w:rPr>
        <w:t>Afro-descendant Neighborhood Network: Cuba against Racism and Discrimination based on Skin Color</w:t>
      </w:r>
      <w:r w:rsidR="0032179E" w:rsidRPr="0032179E">
        <w:rPr>
          <w:rFonts w:ascii="Arial" w:cs="Arial" w:hAnsi="Arial"/>
          <w:sz w:val="24"/>
          <w:szCs w:val="24"/>
          <w:lang w:val="en-US"/>
        </w:rPr>
        <w:t>)</w:t>
      </w:r>
      <w:r w:rsidR="0032179E" w:rsidRPr="0032179E">
        <w:rPr>
          <w:rFonts w:ascii="Arial" w:cs="Arial" w:hAnsi="Arial"/>
          <w:sz w:val="24"/>
          <w:szCs w:val="24"/>
          <w:lang w:val="en-US"/>
        </w:rPr>
        <w:t>.</w:t>
      </w:r>
    </w:p>
    <w:p>
      <w:pPr>
        <w:pStyle w:val="style0"/>
        <w:jc w:val="both"/>
        <w:rPr>
          <w:rFonts w:ascii="Arial" w:cs="Arial" w:hAnsi="Arial"/>
          <w:b/>
          <w:sz w:val="24"/>
          <w:szCs w:val="24"/>
          <w:lang w:val="en-US"/>
        </w:rPr>
      </w:pPr>
      <w:r w:rsidR="004C2E93" w:rsidRPr="004C2E93">
        <w:rPr>
          <w:rFonts w:ascii="Arial" w:cs="Arial" w:hAnsi="Arial"/>
          <w:b/>
          <w:sz w:val="24"/>
          <w:szCs w:val="24"/>
          <w:lang w:val="en-US"/>
        </w:rPr>
        <w:t>Descri</w:t>
      </w:r>
      <w:r w:rsidR="004C2E93" w:rsidRPr="004C2E93">
        <w:rPr>
          <w:rFonts w:ascii="Arial" w:cs="Arial" w:hAnsi="Arial"/>
          <w:b/>
          <w:sz w:val="24"/>
          <w:szCs w:val="24"/>
          <w:lang w:val="en-US"/>
        </w:rPr>
        <w:t>ption of the organization:</w:t>
      </w:r>
    </w:p>
    <w:p>
      <w:pPr>
        <w:pStyle w:val="style0"/>
        <w:jc w:val="both"/>
        <w:rPr>
          <w:rFonts w:ascii="Arial" w:cs="Arial" w:hAnsi="Arial"/>
          <w:sz w:val="24"/>
          <w:szCs w:val="24"/>
          <w:lang w:val="en-US"/>
        </w:rPr>
      </w:pPr>
      <w:r w:rsidR="004C2E93" w:rsidRPr="004C2E93">
        <w:rPr>
          <w:rFonts w:ascii="Arial" w:cs="Arial" w:hAnsi="Arial"/>
          <w:sz w:val="24"/>
          <w:szCs w:val="24"/>
          <w:lang w:val="en-US"/>
        </w:rPr>
        <w:t xml:space="preserve">We are a working group structured around a </w:t>
      </w:r>
      <w:r w:rsidR="004C2E93">
        <w:rPr>
          <w:rFonts w:ascii="Arial" w:cs="Arial" w:hAnsi="Arial"/>
          <w:sz w:val="24"/>
          <w:szCs w:val="24"/>
          <w:lang w:val="en-US"/>
        </w:rPr>
        <w:t>C</w:t>
      </w:r>
      <w:r w:rsidR="004C2E93" w:rsidRPr="004C2E93">
        <w:rPr>
          <w:rFonts w:ascii="Arial" w:cs="Arial" w:hAnsi="Arial"/>
          <w:sz w:val="24"/>
          <w:szCs w:val="24"/>
          <w:lang w:val="en-US"/>
        </w:rPr>
        <w:t>oordinati</w:t>
      </w:r>
      <w:r w:rsidR="004C2E93">
        <w:rPr>
          <w:rFonts w:ascii="Arial" w:cs="Arial" w:hAnsi="Arial"/>
          <w:sz w:val="24"/>
          <w:szCs w:val="24"/>
          <w:lang w:val="en-US"/>
        </w:rPr>
        <w:t>o</w:t>
      </w:r>
      <w:r w:rsidR="004C2E93" w:rsidRPr="004C2E93">
        <w:rPr>
          <w:rFonts w:ascii="Arial" w:cs="Arial" w:hAnsi="Arial"/>
          <w:sz w:val="24"/>
          <w:szCs w:val="24"/>
          <w:lang w:val="en-US"/>
        </w:rPr>
        <w:t>n</w:t>
      </w:r>
      <w:r w:rsidR="004C2E93" w:rsidRPr="004C2E93">
        <w:rPr>
          <w:rFonts w:ascii="Arial" w:cs="Arial" w:hAnsi="Arial"/>
          <w:sz w:val="24"/>
          <w:szCs w:val="24"/>
          <w:lang w:val="en-US"/>
        </w:rPr>
        <w:t xml:space="preserve"> </w:t>
      </w:r>
      <w:r w:rsidR="004C2E93" w:rsidRPr="004C2E93">
        <w:rPr>
          <w:rFonts w:ascii="Arial" w:cs="Arial" w:hAnsi="Arial"/>
          <w:sz w:val="24"/>
          <w:szCs w:val="24"/>
          <w:lang w:val="en-US"/>
        </w:rPr>
        <w:t xml:space="preserve">and members who act as its assistants. Through popular education in neighborhoods, we promote social justice actions for people of African descent, based on </w:t>
      </w:r>
      <w:r w:rsidR="004C2E93">
        <w:rPr>
          <w:rFonts w:ascii="Arial" w:cs="Arial" w:hAnsi="Arial"/>
          <w:sz w:val="24"/>
          <w:szCs w:val="24"/>
          <w:lang w:val="en-US"/>
        </w:rPr>
        <w:t>articulation</w:t>
      </w:r>
      <w:r w:rsidR="004C2E93" w:rsidRPr="004C2E93">
        <w:rPr>
          <w:rFonts w:ascii="Arial" w:cs="Arial" w:hAnsi="Arial"/>
          <w:sz w:val="24"/>
          <w:szCs w:val="24"/>
          <w:lang w:val="en-US"/>
        </w:rPr>
        <w:t xml:space="preserve"> and alliances with </w:t>
      </w:r>
      <w:r w:rsidR="004C2E93">
        <w:rPr>
          <w:rFonts w:ascii="Arial" w:cs="Arial" w:hAnsi="Arial"/>
          <w:sz w:val="24"/>
          <w:szCs w:val="24"/>
          <w:lang w:val="en-US"/>
        </w:rPr>
        <w:t>like</w:t>
      </w:r>
      <w:r w:rsidR="004C2E93">
        <w:rPr>
          <w:rFonts w:ascii="Arial" w:cs="Arial" w:hAnsi="Arial"/>
          <w:sz w:val="24"/>
          <w:szCs w:val="24"/>
          <w:lang w:val="en-US"/>
        </w:rPr>
        <w:t>-</w:t>
      </w:r>
      <w:r w:rsidR="004C2E93">
        <w:rPr>
          <w:rFonts w:ascii="Arial" w:cs="Arial" w:hAnsi="Arial"/>
          <w:sz w:val="24"/>
          <w:szCs w:val="24"/>
          <w:lang w:val="en-US"/>
        </w:rPr>
        <w:t>minded</w:t>
      </w:r>
      <w:r w:rsidR="004C2E93" w:rsidRPr="004C2E93">
        <w:rPr>
          <w:rFonts w:ascii="Arial" w:cs="Arial" w:hAnsi="Arial"/>
          <w:sz w:val="24"/>
          <w:szCs w:val="24"/>
          <w:lang w:val="en-US"/>
        </w:rPr>
        <w:t xml:space="preserve"> proposals, bringing together leaders and close collaborators.</w:t>
      </w:r>
    </w:p>
    <w:p>
      <w:pPr>
        <w:pStyle w:val="style0"/>
        <w:jc w:val="both"/>
        <w:rPr>
          <w:rFonts w:ascii="Arial" w:cs="Arial" w:hAnsi="Arial"/>
          <w:sz w:val="24"/>
          <w:szCs w:val="24"/>
          <w:lang w:val="en-US"/>
        </w:rPr>
      </w:pPr>
      <w:r w:rsidR="004C2E93" w:rsidRPr="004C2E93">
        <w:rPr>
          <w:rFonts w:ascii="Arial" w:cs="Arial" w:hAnsi="Arial"/>
          <w:sz w:val="24"/>
          <w:szCs w:val="24"/>
          <w:lang w:val="en-US"/>
        </w:rPr>
        <w:t xml:space="preserve">This Cuban civil society organization was founded on November 30, 2012, and its main objective is to develop anti-racist awareness through affirmative action in our </w:t>
      </w:r>
      <w:r w:rsidR="004C2E93" w:rsidRPr="004C2E93">
        <w:rPr>
          <w:rFonts w:ascii="Arial" w:cs="Arial" w:hAnsi="Arial"/>
          <w:sz w:val="24"/>
          <w:szCs w:val="24"/>
          <w:lang w:val="en-US"/>
        </w:rPr>
        <w:t>spaces</w:t>
      </w:r>
      <w:r w:rsidR="004C2E93">
        <w:rPr>
          <w:rFonts w:ascii="Arial" w:cs="Arial" w:hAnsi="Arial"/>
          <w:sz w:val="24"/>
          <w:szCs w:val="24"/>
          <w:lang w:val="en-US"/>
        </w:rPr>
        <w:t xml:space="preserve"> of s</w:t>
      </w:r>
      <w:r w:rsidR="004C2E93">
        <w:rPr>
          <w:rFonts w:ascii="Arial" w:cs="Arial" w:hAnsi="Arial"/>
          <w:sz w:val="24"/>
          <w:szCs w:val="24"/>
          <w:lang w:val="en-US"/>
        </w:rPr>
        <w:t>ocialization</w:t>
      </w:r>
      <w:r w:rsidR="004C2E93" w:rsidRPr="004C2E93">
        <w:rPr>
          <w:rFonts w:ascii="Arial" w:cs="Arial" w:hAnsi="Arial"/>
          <w:sz w:val="24"/>
          <w:szCs w:val="24"/>
          <w:lang w:val="en-US"/>
        </w:rPr>
        <w:t xml:space="preserve">. It is a challenge for the organization to contribute knowledge for greater social recognition and appreciation in the face of discrimination, primarily based on skin color. </w:t>
      </w:r>
    </w:p>
    <w:p>
      <w:pPr>
        <w:pStyle w:val="style0"/>
        <w:jc w:val="both"/>
        <w:rPr>
          <w:rFonts w:ascii="Arial" w:cs="Arial" w:hAnsi="Arial"/>
          <w:sz w:val="24"/>
          <w:szCs w:val="24"/>
          <w:lang w:val="en-US"/>
        </w:rPr>
      </w:pPr>
      <w:r w:rsidR="004C2E93" w:rsidRPr="004C2E93">
        <w:rPr>
          <w:rFonts w:ascii="Arial" w:cs="Arial" w:hAnsi="Arial"/>
          <w:sz w:val="24"/>
          <w:szCs w:val="24"/>
          <w:lang w:val="en-US"/>
        </w:rPr>
        <w:t>The network is anti-racist, anti-colonialist, anti-hegemonic, and an</w:t>
      </w:r>
      <w:r w:rsidR="004C2E93" w:rsidRPr="004C2E93">
        <w:rPr>
          <w:rFonts w:ascii="Arial" w:cs="Arial" w:hAnsi="Arial"/>
          <w:sz w:val="24"/>
          <w:szCs w:val="24"/>
          <w:lang w:val="en-US"/>
        </w:rPr>
        <w:t>ti-capitalist. It speaks out against homophobia, lesbophobia, and other types of discrimination. Through community activism, it addresses topics such as history, local history, gender, human rights, discrimination, personalities, religion, and the solidari</w:t>
      </w:r>
      <w:r w:rsidR="004C2E93" w:rsidRPr="004C2E93">
        <w:rPr>
          <w:rFonts w:ascii="Arial" w:cs="Arial" w:hAnsi="Arial"/>
          <w:sz w:val="24"/>
          <w:szCs w:val="24"/>
          <w:lang w:val="en-US"/>
        </w:rPr>
        <w:t>ty economy. The group operates on the basis of its monthly work plans, generating affirmative actions in close coordination with institutions, projects, experiences, and community initiatives.</w:t>
      </w:r>
    </w:p>
    <w:p>
      <w:pPr>
        <w:pStyle w:val="style0"/>
        <w:jc w:val="both"/>
        <w:rPr>
          <w:rFonts w:ascii="Arial" w:cs="Arial" w:hAnsi="Arial"/>
          <w:bCs/>
          <w:sz w:val="24"/>
          <w:szCs w:val="24"/>
          <w:lang w:val="en-US"/>
        </w:rPr>
      </w:pP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>The work carried out o</w:t>
      </w: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 xml:space="preserve">ver more than a decade has </w:t>
      </w:r>
      <w:r w:rsidR="00E36927">
        <w:rPr>
          <w:rFonts w:ascii="Arial" w:cs="Arial" w:hAnsi="Arial"/>
          <w:bCs/>
          <w:sz w:val="24"/>
          <w:szCs w:val="24"/>
          <w:lang w:val="en-US"/>
        </w:rPr>
        <w:t>achieved</w:t>
      </w: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 xml:space="preserve"> results such as:</w:t>
      </w:r>
    </w:p>
    <w:p>
      <w:pPr>
        <w:pStyle w:val="style0"/>
        <w:numPr>
          <w:ilvl w:val="0"/>
          <w:numId w:val="3"/>
        </w:numPr>
        <w:spacing w:lineRule="auto" w:line="240"/>
        <w:ind w:left="714" w:hanging="357"/>
        <w:jc w:val="both"/>
        <w:rPr>
          <w:rFonts w:ascii="Arial" w:cs="Arial" w:hAnsi="Arial"/>
          <w:bCs/>
          <w:sz w:val="24"/>
          <w:szCs w:val="24"/>
          <w:lang w:val="en-US"/>
        </w:rPr>
      </w:pP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>Deconstruction of the historical narrative, addressing prejudices, myths, and stereotypes by making visible the stories of people without history</w:t>
      </w:r>
    </w:p>
    <w:p>
      <w:pPr>
        <w:pStyle w:val="style0"/>
        <w:numPr>
          <w:ilvl w:val="0"/>
          <w:numId w:val="3"/>
        </w:numPr>
        <w:spacing w:lineRule="auto" w:line="240"/>
        <w:ind w:left="714" w:hanging="357"/>
        <w:jc w:val="both"/>
        <w:rPr>
          <w:rFonts w:ascii="Arial" w:cs="Arial" w:hAnsi="Arial"/>
          <w:bCs/>
          <w:sz w:val="24"/>
          <w:szCs w:val="24"/>
          <w:lang w:val="es-MX"/>
        </w:rPr>
      </w:pP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>Decoloniality of history and thought: Critical t</w:t>
      </w: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 xml:space="preserve">hinking from a social construct. </w:t>
      </w:r>
      <w:r w:rsidR="00E36927" w:rsidRPr="00E36927">
        <w:rPr>
          <w:rFonts w:ascii="Arial" w:cs="Arial" w:hAnsi="Arial"/>
          <w:bCs/>
          <w:sz w:val="24"/>
          <w:szCs w:val="24"/>
          <w:lang w:val="es-MX"/>
        </w:rPr>
        <w:t>No victimization.</w:t>
      </w:r>
    </w:p>
    <w:p>
      <w:pPr>
        <w:pStyle w:val="style0"/>
        <w:numPr>
          <w:ilvl w:val="0"/>
          <w:numId w:val="3"/>
        </w:numPr>
        <w:spacing w:lineRule="auto" w:line="240"/>
        <w:ind w:left="714" w:hanging="357"/>
        <w:jc w:val="both"/>
        <w:rPr>
          <w:rFonts w:ascii="Arial" w:cs="Arial" w:hAnsi="Arial"/>
          <w:bCs/>
          <w:sz w:val="24"/>
          <w:szCs w:val="24"/>
          <w:lang w:val="en-US"/>
        </w:rPr>
      </w:pP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>Making visible neglected subjects such as indigenous peoples, enslaved people, immigrants, and women.</w:t>
      </w:r>
    </w:p>
    <w:p>
      <w:pPr>
        <w:pStyle w:val="style0"/>
        <w:numPr>
          <w:ilvl w:val="0"/>
          <w:numId w:val="3"/>
        </w:numPr>
        <w:spacing w:lineRule="auto" w:line="240"/>
        <w:ind w:left="714" w:hanging="357"/>
        <w:jc w:val="both"/>
        <w:rPr>
          <w:rFonts w:ascii="Arial" w:cs="Arial" w:hAnsi="Arial"/>
          <w:bCs/>
          <w:sz w:val="24"/>
          <w:szCs w:val="24"/>
          <w:lang w:val="en-US"/>
        </w:rPr>
      </w:pP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>Incorporating new concepts (mutant racism): How racism is changing from culture, tastes, pref</w:t>
      </w: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>erences, constructed stereotypes, social media presenting ugly black people to laugh at, etc.</w:t>
      </w:r>
    </w:p>
    <w:p>
      <w:pPr>
        <w:pStyle w:val="style0"/>
        <w:numPr>
          <w:ilvl w:val="0"/>
          <w:numId w:val="3"/>
        </w:numPr>
        <w:spacing w:lineRule="auto" w:line="240"/>
        <w:ind w:left="714" w:hanging="357"/>
        <w:jc w:val="both"/>
        <w:rPr>
          <w:rFonts w:ascii="Arial" w:cs="Arial" w:hAnsi="Arial"/>
          <w:bCs/>
          <w:sz w:val="24"/>
          <w:szCs w:val="24"/>
          <w:lang w:val="en-US"/>
        </w:rPr>
      </w:pP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 xml:space="preserve">Through activism in our neighborhoods, tell the story from our Afro-practices. </w:t>
      </w:r>
    </w:p>
    <w:p>
      <w:pPr>
        <w:pStyle w:val="style0"/>
        <w:numPr>
          <w:ilvl w:val="0"/>
          <w:numId w:val="3"/>
        </w:numPr>
        <w:spacing w:lineRule="auto" w:line="240"/>
        <w:ind w:left="714" w:hanging="357"/>
        <w:jc w:val="both"/>
        <w:rPr>
          <w:rFonts w:ascii="Arial" w:cs="Arial" w:hAnsi="Arial"/>
          <w:bCs/>
          <w:sz w:val="24"/>
          <w:szCs w:val="24"/>
          <w:lang w:val="en-US"/>
        </w:rPr>
      </w:pP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>It has succeeded in bringing scientists, academics, intellectuals, and r</w:t>
      </w: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>esearchers into dialogue with the population.</w:t>
      </w:r>
    </w:p>
    <w:p>
      <w:pPr>
        <w:pStyle w:val="style0"/>
        <w:numPr>
          <w:ilvl w:val="0"/>
          <w:numId w:val="3"/>
        </w:numPr>
        <w:spacing w:lineRule="auto" w:line="240"/>
        <w:ind w:left="714" w:hanging="357"/>
        <w:jc w:val="both"/>
        <w:rPr>
          <w:rFonts w:ascii="Arial" w:cs="Arial" w:hAnsi="Arial"/>
          <w:bCs/>
          <w:sz w:val="24"/>
          <w:szCs w:val="24"/>
          <w:lang w:val="en-US"/>
        </w:rPr>
      </w:pP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>Afro-anniversaries are also a daily contribution to our participants.</w:t>
      </w:r>
    </w:p>
    <w:p>
      <w:pPr>
        <w:pStyle w:val="style0"/>
        <w:jc w:val="both"/>
        <w:rPr>
          <w:rFonts w:ascii="Arial" w:cs="Arial" w:hAnsi="Arial"/>
          <w:b/>
          <w:sz w:val="24"/>
          <w:szCs w:val="24"/>
        </w:rPr>
      </w:pPr>
    </w:p>
    <w:p>
      <w:pPr>
        <w:pStyle w:val="style0"/>
        <w:jc w:val="both"/>
        <w:rPr>
          <w:rFonts w:ascii="Arial" w:cs="Arial" w:hAnsi="Arial"/>
          <w:b/>
          <w:sz w:val="24"/>
          <w:szCs w:val="24"/>
          <w:lang w:val="en-US"/>
        </w:rPr>
      </w:pPr>
      <w:r w:rsidR="00E36927" w:rsidRPr="00E36927">
        <w:rPr>
          <w:rFonts w:ascii="Arial" w:cs="Arial" w:hAnsi="Arial"/>
          <w:b/>
          <w:sz w:val="24"/>
          <w:szCs w:val="24"/>
          <w:lang w:val="en-US"/>
        </w:rPr>
        <w:t>Main advances made by the country since the previous review by the Committee</w:t>
      </w:r>
      <w:r w:rsidR="00E36927">
        <w:rPr>
          <w:rFonts w:ascii="Arial" w:cs="Arial" w:hAnsi="Arial"/>
          <w:b/>
          <w:sz w:val="24"/>
          <w:szCs w:val="24"/>
          <w:lang w:val="en-US"/>
        </w:rPr>
        <w:t>:</w:t>
      </w:r>
      <w:r w:rsidR="00E36927" w:rsidRPr="00E36927">
        <w:rPr>
          <w:rFonts w:ascii="Arial" w:cs="Arial" w:hAnsi="Arial"/>
          <w:b/>
          <w:sz w:val="24"/>
          <w:szCs w:val="24"/>
          <w:lang w:val="en-US"/>
        </w:rPr>
        <w:t xml:space="preserve"> </w:t>
      </w:r>
    </w:p>
    <w:p>
      <w:pPr>
        <w:pStyle w:val="style0"/>
        <w:jc w:val="both"/>
        <w:rPr>
          <w:rFonts w:ascii="Arial" w:cs="Arial" w:hAnsi="Arial"/>
          <w:bCs/>
          <w:sz w:val="24"/>
          <w:szCs w:val="24"/>
          <w:lang w:val="en-US"/>
        </w:rPr>
      </w:pP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 xml:space="preserve">The main advance in this area was made in November 2019, when the Council of Ministers approved the National Program against Racism and Racial Discrimination, </w:t>
      </w:r>
      <w:r w:rsidR="00E36927">
        <w:rPr>
          <w:rFonts w:ascii="Arial" w:cs="Arial" w:hAnsi="Arial"/>
          <w:bCs/>
          <w:sz w:val="24"/>
          <w:szCs w:val="24"/>
          <w:lang w:val="en-US"/>
        </w:rPr>
        <w:t xml:space="preserve">Cuban </w:t>
      </w:r>
      <w:r w:rsidR="00E36927">
        <w:rPr>
          <w:rFonts w:ascii="Arial" w:cs="Arial" w:hAnsi="Arial"/>
          <w:bCs/>
          <w:sz w:val="24"/>
          <w:szCs w:val="24"/>
          <w:lang w:val="en-US"/>
        </w:rPr>
        <w:t>Color</w:t>
      </w:r>
      <w:r w:rsidR="00E36927">
        <w:rPr>
          <w:rFonts w:ascii="Arial" w:cs="Arial" w:hAnsi="Arial"/>
          <w:bCs/>
          <w:sz w:val="24"/>
          <w:szCs w:val="24"/>
          <w:lang w:val="en-US"/>
        </w:rPr>
        <w:t>”</w:t>
      </w:r>
      <w:r w:rsidR="00E36927">
        <w:rPr>
          <w:rFonts w:ascii="Arial" w:cs="Arial" w:hAnsi="Arial"/>
          <w:bCs/>
          <w:sz w:val="24"/>
          <w:szCs w:val="24"/>
          <w:lang w:val="en-US"/>
        </w:rPr>
        <w:t xml:space="preserve"> - </w:t>
      </w: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>Color Cubano</w:t>
      </w: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>”</w:t>
      </w:r>
      <w:r w:rsidR="00E36927">
        <w:rPr>
          <w:rFonts w:ascii="Arial" w:cs="Arial" w:hAnsi="Arial"/>
          <w:bCs/>
          <w:sz w:val="24"/>
          <w:szCs w:val="24"/>
          <w:lang w:val="en-US"/>
        </w:rPr>
        <w:t>.</w:t>
      </w: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 xml:space="preserve"> </w:t>
      </w:r>
    </w:p>
    <w:p>
      <w:pPr>
        <w:pStyle w:val="style0"/>
        <w:jc w:val="both"/>
        <w:rPr>
          <w:rFonts w:ascii="Arial" w:cs="Arial" w:hAnsi="Arial"/>
          <w:bCs/>
          <w:sz w:val="24"/>
          <w:szCs w:val="24"/>
          <w:lang w:val="en-US"/>
        </w:rPr>
      </w:pP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>The</w:t>
      </w: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 xml:space="preserve"> program recognizes the existence of this scourge and involves all social actors and institutions in the country, setting out objectives to eradicate it by addressing the causes of racism in a multidimensional and comprehensive manner. In addition to the a</w:t>
      </w: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 xml:space="preserve">bove, the work of the Aponte Commission of the National Union of Writers and Artists of Cuba (UNEAC), a leading NGO promoting the issue from the cultural sector, and the inauguration of the Color Cubano Social Laboratory </w:t>
      </w:r>
      <w:r w:rsidR="00E36927">
        <w:rPr>
          <w:rFonts w:ascii="Arial" w:cs="Arial" w:hAnsi="Arial"/>
          <w:bCs/>
          <w:sz w:val="24"/>
          <w:szCs w:val="24"/>
          <w:lang w:val="en-US"/>
        </w:rPr>
        <w:t>is</w:t>
      </w:r>
      <w:r w:rsidR="00E36927" w:rsidRPr="00E36927">
        <w:rPr>
          <w:rFonts w:ascii="Arial" w:cs="Arial" w:hAnsi="Arial"/>
          <w:bCs/>
          <w:sz w:val="24"/>
          <w:szCs w:val="24"/>
          <w:lang w:val="en-US"/>
        </w:rPr>
        <w:t xml:space="preserve"> noteworthy.</w:t>
      </w:r>
    </w:p>
    <w:p>
      <w:pPr>
        <w:pStyle w:val="style0"/>
        <w:jc w:val="both"/>
        <w:rPr>
          <w:rFonts w:ascii="Arial" w:cs="Arial" w:hAnsi="Arial"/>
          <w:bCs/>
          <w:sz w:val="24"/>
          <w:szCs w:val="24"/>
          <w:lang w:val="en-US"/>
        </w:rPr>
      </w:pPr>
      <w:r w:rsidR="00E36927" w:rsidRPr="003C79CC">
        <w:rPr>
          <w:rFonts w:ascii="Arial" w:cs="Arial" w:hAnsi="Arial"/>
          <w:bCs/>
          <w:sz w:val="24"/>
          <w:szCs w:val="24"/>
          <w:lang w:val="en-US"/>
        </w:rPr>
        <w:t>The presentation o</w:t>
      </w:r>
      <w:r w:rsidR="00E36927" w:rsidRPr="003C79CC">
        <w:rPr>
          <w:rFonts w:ascii="Arial" w:cs="Arial" w:hAnsi="Arial"/>
          <w:bCs/>
          <w:sz w:val="24"/>
          <w:szCs w:val="24"/>
          <w:lang w:val="en-US"/>
        </w:rPr>
        <w:t xml:space="preserve">f the </w:t>
      </w:r>
      <w:r w:rsidR="00E36927" w:rsidRPr="003C79CC">
        <w:rPr>
          <w:rFonts w:ascii="Arial" w:cs="Arial" w:hAnsi="Arial"/>
          <w:bCs/>
          <w:sz w:val="24"/>
          <w:szCs w:val="24"/>
          <w:lang w:val="en-US"/>
        </w:rPr>
        <w:t>Proyecto Red Barrial Afrodescendiente</w:t>
      </w:r>
      <w:r w:rsidR="00E36927" w:rsidRPr="003C79CC">
        <w:rPr>
          <w:rFonts w:ascii="Arial" w:cs="Arial" w:hAnsi="Arial"/>
          <w:bCs/>
          <w:sz w:val="24"/>
          <w:szCs w:val="24"/>
          <w:lang w:val="en-US"/>
        </w:rPr>
        <w:t xml:space="preserve"> -</w:t>
      </w:r>
      <w:r w:rsidR="00E36927" w:rsidRPr="003C79CC">
        <w:rPr>
          <w:rFonts w:ascii="Arial" w:cs="Arial" w:hAnsi="Arial"/>
          <w:bCs/>
          <w:sz w:val="24"/>
          <w:szCs w:val="24"/>
          <w:lang w:val="en-US"/>
        </w:rPr>
        <w:t xml:space="preserve"> Cuba </w:t>
      </w:r>
      <w:r w:rsidR="00E36927" w:rsidRPr="003C79CC">
        <w:rPr>
          <w:rFonts w:ascii="Arial" w:cs="Arial" w:hAnsi="Arial"/>
          <w:bCs/>
          <w:sz w:val="24"/>
          <w:szCs w:val="24"/>
          <w:lang w:val="en-US"/>
        </w:rPr>
        <w:t>(</w:t>
      </w:r>
      <w:r w:rsidR="00E36927" w:rsidRPr="003C79CC">
        <w:rPr>
          <w:rFonts w:ascii="Arial" w:cs="Arial" w:hAnsi="Arial"/>
          <w:bCs/>
          <w:sz w:val="24"/>
          <w:szCs w:val="24"/>
          <w:lang w:val="en-US"/>
        </w:rPr>
        <w:t xml:space="preserve">Afro-descendant Neighborhood Network Project </w:t>
      </w:r>
      <w:r w:rsidR="003C79CC" w:rsidRPr="003C79CC">
        <w:rPr>
          <w:rFonts w:ascii="Arial" w:cs="Arial" w:hAnsi="Arial"/>
          <w:bCs/>
          <w:sz w:val="24"/>
          <w:szCs w:val="24"/>
          <w:lang w:val="en-US"/>
        </w:rPr>
        <w:t>–</w:t>
      </w:r>
      <w:r w:rsidR="00E36927" w:rsidRPr="003C79CC">
        <w:rPr>
          <w:rFonts w:ascii="Arial" w:cs="Arial" w:hAnsi="Arial"/>
          <w:bCs/>
          <w:sz w:val="24"/>
          <w:szCs w:val="24"/>
          <w:lang w:val="en-US"/>
        </w:rPr>
        <w:t xml:space="preserve"> Cuba</w:t>
      </w:r>
      <w:r w:rsidR="003C79CC" w:rsidRPr="003C79CC">
        <w:rPr>
          <w:rFonts w:ascii="Arial" w:cs="Arial" w:hAnsi="Arial"/>
          <w:bCs/>
          <w:sz w:val="24"/>
          <w:szCs w:val="24"/>
          <w:lang w:val="en-US"/>
        </w:rPr>
        <w:t>)</w:t>
      </w:r>
      <w:r w:rsidR="00E36927" w:rsidRPr="003C79CC">
        <w:rPr>
          <w:rFonts w:ascii="Arial" w:cs="Arial" w:hAnsi="Arial"/>
          <w:bCs/>
          <w:sz w:val="24"/>
          <w:szCs w:val="24"/>
          <w:lang w:val="en-US"/>
        </w:rPr>
        <w:t xml:space="preserve"> to the Council of Ministers of the Republic of Cuba is also an expression of the progress that can be </w:t>
      </w:r>
      <w:r w:rsidR="003C79CC">
        <w:rPr>
          <w:rFonts w:ascii="Arial" w:cs="Arial" w:hAnsi="Arial"/>
          <w:bCs/>
          <w:sz w:val="24"/>
          <w:szCs w:val="24"/>
          <w:lang w:val="en-US"/>
        </w:rPr>
        <w:t>veri</w:t>
      </w:r>
      <w:r w:rsidR="003C79CC">
        <w:rPr>
          <w:rFonts w:ascii="Arial" w:cs="Arial" w:hAnsi="Arial"/>
          <w:bCs/>
          <w:sz w:val="24"/>
          <w:szCs w:val="24"/>
          <w:lang w:val="en-US"/>
        </w:rPr>
        <w:t>fy</w:t>
      </w:r>
      <w:r w:rsidR="00E36927" w:rsidRPr="003C79CC">
        <w:rPr>
          <w:rFonts w:ascii="Arial" w:cs="Arial" w:hAnsi="Arial"/>
          <w:bCs/>
          <w:sz w:val="24"/>
          <w:szCs w:val="24"/>
          <w:lang w:val="en-US"/>
        </w:rPr>
        <w:t xml:space="preserve"> in terms of the existence of racism and community initiatives to eradicate it, with coordin</w:t>
      </w:r>
      <w:r w:rsidR="00E36927" w:rsidRPr="003C79CC">
        <w:rPr>
          <w:rFonts w:ascii="Arial" w:cs="Arial" w:hAnsi="Arial"/>
          <w:bCs/>
          <w:sz w:val="24"/>
          <w:szCs w:val="24"/>
          <w:lang w:val="en-US"/>
        </w:rPr>
        <w:t xml:space="preserve">ation </w:t>
      </w:r>
      <w:r w:rsidR="003C79CC">
        <w:rPr>
          <w:rFonts w:ascii="Arial" w:cs="Arial" w:hAnsi="Arial"/>
          <w:bCs/>
          <w:sz w:val="24"/>
          <w:szCs w:val="24"/>
          <w:lang w:val="en-US"/>
        </w:rPr>
        <w:t>S</w:t>
      </w:r>
      <w:r w:rsidR="00E36927" w:rsidRPr="003C79CC">
        <w:rPr>
          <w:rFonts w:ascii="Arial" w:cs="Arial" w:hAnsi="Arial"/>
          <w:bCs/>
          <w:sz w:val="24"/>
          <w:szCs w:val="24"/>
          <w:lang w:val="en-US"/>
        </w:rPr>
        <w:t xml:space="preserve">tate </w:t>
      </w:r>
      <w:r w:rsidR="003C79CC">
        <w:rPr>
          <w:rFonts w:ascii="Arial" w:cs="Arial" w:hAnsi="Arial"/>
          <w:bCs/>
          <w:sz w:val="24"/>
          <w:szCs w:val="24"/>
          <w:lang w:val="en-US"/>
        </w:rPr>
        <w:t>-</w:t>
      </w:r>
      <w:r w:rsidR="00E36927" w:rsidRPr="003C79CC">
        <w:rPr>
          <w:rFonts w:ascii="Arial" w:cs="Arial" w:hAnsi="Arial"/>
          <w:bCs/>
          <w:sz w:val="24"/>
          <w:szCs w:val="24"/>
          <w:lang w:val="en-US"/>
        </w:rPr>
        <w:t xml:space="preserve"> civil society.</w:t>
      </w:r>
    </w:p>
    <w:p>
      <w:pPr>
        <w:pStyle w:val="style0"/>
        <w:jc w:val="both"/>
        <w:rPr>
          <w:rFonts w:ascii="Arial" w:cs="Arial" w:hAnsi="Arial"/>
          <w:sz w:val="24"/>
          <w:szCs w:val="24"/>
          <w:lang w:val="en-US"/>
        </w:rPr>
      </w:pPr>
      <w:r w:rsidR="003C79CC" w:rsidRPr="003C79CC">
        <w:rPr>
          <w:rFonts w:ascii="Arial" w:cs="Arial" w:hAnsi="Arial"/>
          <w:sz w:val="24"/>
          <w:szCs w:val="24"/>
          <w:lang w:val="en-US"/>
        </w:rPr>
        <w:t>Another step forward in the development of community activism took place on May 20, 2021, with the visit of the President of the Republic, Miguel Mario Díaz-Canel Bermúdez, accompanied by senior government and Par</w:t>
      </w:r>
      <w:r w:rsidR="003C79CC" w:rsidRPr="003C79CC">
        <w:rPr>
          <w:rFonts w:ascii="Arial" w:cs="Arial" w:hAnsi="Arial"/>
          <w:sz w:val="24"/>
          <w:szCs w:val="24"/>
          <w:lang w:val="en-US"/>
        </w:rPr>
        <w:t xml:space="preserve">ty leaders, to the Pablo Freire Community Center, headquarters of the </w:t>
      </w:r>
      <w:r w:rsidR="003C79CC" w:rsidRPr="003C79CC">
        <w:rPr>
          <w:rFonts w:ascii="Arial" w:cs="Arial" w:hAnsi="Arial"/>
          <w:bCs/>
          <w:sz w:val="24"/>
          <w:szCs w:val="24"/>
          <w:lang w:val="en-US"/>
        </w:rPr>
        <w:t>Proyecto Red Barrial Afrodescendiente</w:t>
      </w:r>
      <w:r w:rsidR="003C79CC" w:rsidRPr="003C79CC">
        <w:rPr>
          <w:rFonts w:ascii="Arial" w:cs="Arial" w:hAnsi="Arial"/>
          <w:bCs/>
          <w:sz w:val="24"/>
          <w:szCs w:val="24"/>
          <w:lang w:val="en-US"/>
        </w:rPr>
        <w:t xml:space="preserve"> </w:t>
      </w:r>
      <w:r w:rsidR="003C79CC">
        <w:rPr>
          <w:rFonts w:ascii="Arial" w:cs="Arial" w:hAnsi="Arial"/>
          <w:bCs/>
          <w:sz w:val="24"/>
          <w:szCs w:val="24"/>
          <w:lang w:val="en-US"/>
        </w:rPr>
        <w:t>(</w:t>
      </w:r>
      <w:r w:rsidR="003C79CC" w:rsidRPr="003C79CC">
        <w:rPr>
          <w:rFonts w:ascii="Arial" w:cs="Arial" w:hAnsi="Arial"/>
          <w:sz w:val="24"/>
          <w:szCs w:val="24"/>
          <w:lang w:val="en-US"/>
        </w:rPr>
        <w:t>Afro-descendant Neighborhood Network Project</w:t>
      </w:r>
      <w:r w:rsidR="003C79CC">
        <w:rPr>
          <w:rFonts w:ascii="Arial" w:cs="Arial" w:hAnsi="Arial"/>
          <w:sz w:val="24"/>
          <w:szCs w:val="24"/>
          <w:lang w:val="en-US"/>
        </w:rPr>
        <w:t>)</w:t>
      </w:r>
      <w:r w:rsidR="003C79CC" w:rsidRPr="003C79CC">
        <w:rPr>
          <w:rFonts w:ascii="Arial" w:cs="Arial" w:hAnsi="Arial"/>
          <w:sz w:val="24"/>
          <w:szCs w:val="24"/>
          <w:lang w:val="en-US"/>
        </w:rPr>
        <w:t xml:space="preserve"> in Cuba, in the municipality of La Lisa. During the visit, the existence of racial discrimination against a vulnerable population was acknowl</w:t>
      </w:r>
      <w:r w:rsidR="003C79CC" w:rsidRPr="003C79CC">
        <w:rPr>
          <w:rFonts w:ascii="Arial" w:cs="Arial" w:hAnsi="Arial"/>
          <w:sz w:val="24"/>
          <w:szCs w:val="24"/>
          <w:lang w:val="en-US"/>
        </w:rPr>
        <w:t xml:space="preserve">edged, while the Network's </w:t>
      </w:r>
      <w:r w:rsidR="003C79CC">
        <w:rPr>
          <w:rFonts w:ascii="Arial" w:cs="Arial" w:hAnsi="Arial"/>
          <w:sz w:val="24"/>
          <w:szCs w:val="24"/>
          <w:lang w:val="en-US"/>
        </w:rPr>
        <w:t xml:space="preserve">work with </w:t>
      </w:r>
      <w:r w:rsidR="003C79CC" w:rsidRPr="003C79CC">
        <w:rPr>
          <w:rFonts w:ascii="Arial" w:cs="Arial" w:hAnsi="Arial"/>
          <w:sz w:val="24"/>
          <w:szCs w:val="24"/>
          <w:lang w:val="en-US"/>
        </w:rPr>
        <w:t>affirmative actions to address and transform this problem were appreciated.</w:t>
      </w:r>
    </w:p>
    <w:p>
      <w:pPr>
        <w:pStyle w:val="style179"/>
        <w:ind w:left="0"/>
        <w:jc w:val="both"/>
        <w:rPr>
          <w:rFonts w:ascii="Arial" w:cs="Arial" w:hAnsi="Arial"/>
          <w:sz w:val="24"/>
          <w:szCs w:val="24"/>
          <w:lang w:val="en-US"/>
        </w:rPr>
      </w:pPr>
      <w:r w:rsidR="003C79CC" w:rsidRPr="003C79CC">
        <w:rPr>
          <w:rFonts w:ascii="Arial" w:cs="Arial" w:hAnsi="Arial"/>
          <w:sz w:val="24"/>
          <w:szCs w:val="24"/>
          <w:lang w:val="en-US"/>
        </w:rPr>
        <w:t>The Afroferias, held on the last Saturday of each month, provided a space for greater convergence among those interested in the issues addressed, as wel</w:t>
      </w:r>
      <w:r w:rsidR="003C79CC" w:rsidRPr="003C79CC">
        <w:rPr>
          <w:rFonts w:ascii="Arial" w:cs="Arial" w:hAnsi="Arial"/>
          <w:sz w:val="24"/>
          <w:szCs w:val="24"/>
          <w:lang w:val="en-US"/>
        </w:rPr>
        <w:t>l as the presentation of affirmative actions by the Afrodiverso Project of the LGBIQ+ Community.</w:t>
      </w:r>
    </w:p>
    <w:p>
      <w:pPr>
        <w:pStyle w:val="style179"/>
        <w:ind w:left="0"/>
        <w:jc w:val="both"/>
        <w:rPr>
          <w:rFonts w:ascii="Arial" w:cs="Arial" w:hAnsi="Arial"/>
          <w:sz w:val="24"/>
          <w:szCs w:val="24"/>
          <w:lang w:val="en-US"/>
        </w:rPr>
      </w:pPr>
    </w:p>
    <w:p>
      <w:pPr>
        <w:pStyle w:val="style179"/>
        <w:ind w:left="0"/>
        <w:jc w:val="both"/>
        <w:rPr>
          <w:rFonts w:ascii="Arial" w:cs="Arial" w:hAnsi="Arial"/>
          <w:sz w:val="24"/>
          <w:szCs w:val="24"/>
          <w:lang w:val="en-US"/>
        </w:rPr>
      </w:pPr>
      <w:r w:rsidR="008959D0" w:rsidRPr="008959D0">
        <w:rPr>
          <w:rFonts w:ascii="Arial" w:cs="Arial" w:hAnsi="Arial"/>
          <w:sz w:val="24"/>
          <w:szCs w:val="24"/>
          <w:lang w:val="en-US"/>
        </w:rPr>
        <w:t>Annual commemoration of Africa Day, to mark the official birth in 1963 of the Organization of African Uni</w:t>
      </w:r>
      <w:r w:rsidR="008959D0">
        <w:rPr>
          <w:rFonts w:ascii="Arial" w:cs="Arial" w:hAnsi="Arial"/>
          <w:sz w:val="24"/>
          <w:szCs w:val="24"/>
          <w:lang w:val="en-US"/>
        </w:rPr>
        <w:t>on</w:t>
      </w:r>
      <w:r w:rsidR="008959D0" w:rsidRPr="008959D0">
        <w:rPr>
          <w:rFonts w:ascii="Arial" w:cs="Arial" w:hAnsi="Arial"/>
          <w:sz w:val="24"/>
          <w:szCs w:val="24"/>
          <w:lang w:val="en-US"/>
        </w:rPr>
        <w:t xml:space="preserve"> (OAU) in Addis Ababa, Ethiopia.</w:t>
      </w:r>
    </w:p>
    <w:p>
      <w:pPr>
        <w:pStyle w:val="style179"/>
        <w:ind w:left="0"/>
        <w:jc w:val="both"/>
        <w:rPr>
          <w:rFonts w:ascii="Arial" w:cs="Arial" w:hAnsi="Arial"/>
          <w:sz w:val="24"/>
          <w:szCs w:val="24"/>
          <w:lang w:val="en-US"/>
        </w:rPr>
      </w:pPr>
    </w:p>
    <w:p>
      <w:pPr>
        <w:pStyle w:val="style179"/>
        <w:ind w:left="0"/>
        <w:jc w:val="both"/>
        <w:rPr>
          <w:rFonts w:ascii="Arial" w:cs="Arial" w:hAnsi="Arial"/>
          <w:sz w:val="24"/>
          <w:szCs w:val="24"/>
          <w:lang w:val="en-US"/>
        </w:rPr>
      </w:pPr>
      <w:r w:rsidR="008959D0" w:rsidRPr="008959D0">
        <w:rPr>
          <w:rFonts w:ascii="Arial" w:cs="Arial" w:hAnsi="Arial"/>
          <w:sz w:val="24"/>
          <w:szCs w:val="24"/>
          <w:lang w:val="en-US"/>
        </w:rPr>
        <w:t>More recently, we c</w:t>
      </w:r>
      <w:r w:rsidR="008959D0" w:rsidRPr="008959D0">
        <w:rPr>
          <w:rFonts w:ascii="Arial" w:cs="Arial" w:hAnsi="Arial"/>
          <w:sz w:val="24"/>
          <w:szCs w:val="24"/>
          <w:lang w:val="en-US"/>
        </w:rPr>
        <w:t xml:space="preserve">an highlight other advances in the development of actions that allow us to appreciate the community work carried out by the Neighborhood </w:t>
      </w:r>
    </w:p>
    <w:p>
      <w:pPr>
        <w:pStyle w:val="style179"/>
        <w:ind w:left="0"/>
        <w:jc w:val="both"/>
        <w:rPr>
          <w:rFonts w:ascii="Arial" w:cs="Arial" w:hAnsi="Arial"/>
          <w:sz w:val="24"/>
          <w:szCs w:val="24"/>
          <w:lang w:val="en-US"/>
        </w:rPr>
      </w:pPr>
      <w:r w:rsidR="008959D0" w:rsidRPr="008959D0">
        <w:rPr>
          <w:rFonts w:ascii="Arial" w:cs="Arial" w:hAnsi="Arial"/>
          <w:sz w:val="24"/>
          <w:szCs w:val="24"/>
          <w:lang w:val="en-US"/>
        </w:rPr>
        <w:t>Network, as evidenced by actions such as:</w:t>
      </w:r>
    </w:p>
    <w:p>
      <w:pPr>
        <w:pStyle w:val="style179"/>
        <w:ind w:left="0"/>
        <w:jc w:val="both"/>
        <w:rPr>
          <w:rFonts w:ascii="Arial" w:cs="Arial" w:hAnsi="Arial"/>
          <w:sz w:val="24"/>
          <w:szCs w:val="24"/>
          <w:lang w:val="en-US"/>
        </w:rPr>
      </w:pPr>
    </w:p>
    <w:p>
      <w:pPr>
        <w:pStyle w:val="style179"/>
        <w:ind w:left="0"/>
        <w:jc w:val="both"/>
        <w:rPr>
          <w:rFonts w:ascii="Arial" w:cs="Arial" w:hAnsi="Arial"/>
          <w:sz w:val="24"/>
          <w:szCs w:val="24"/>
          <w:lang w:val="en-US"/>
        </w:rPr>
      </w:pPr>
      <w:r w:rsidR="008959D0" w:rsidRPr="008959D0">
        <w:rPr>
          <w:rFonts w:ascii="Arial" w:cs="Arial" w:hAnsi="Arial"/>
          <w:sz w:val="24"/>
          <w:szCs w:val="24"/>
          <w:lang w:val="en-US"/>
        </w:rPr>
        <w:t xml:space="preserve">Meetings at the headquarters of the Cuban </w:t>
      </w:r>
      <w:r w:rsidR="008959D0" w:rsidRPr="008959D0">
        <w:rPr>
          <w:rFonts w:ascii="Arial" w:cs="Arial" w:hAnsi="Arial"/>
          <w:sz w:val="24"/>
          <w:szCs w:val="24"/>
          <w:lang w:val="en-US"/>
        </w:rPr>
        <w:t xml:space="preserve">United Nations </w:t>
      </w:r>
      <w:r w:rsidR="008959D0" w:rsidRPr="008959D0">
        <w:rPr>
          <w:rFonts w:ascii="Arial" w:cs="Arial" w:hAnsi="Arial"/>
          <w:sz w:val="24"/>
          <w:szCs w:val="24"/>
          <w:lang w:val="en-US"/>
        </w:rPr>
        <w:t xml:space="preserve">Association </w:t>
      </w:r>
      <w:r w:rsidR="008959D0" w:rsidRPr="008959D0">
        <w:rPr>
          <w:rFonts w:ascii="Arial" w:cs="Arial" w:hAnsi="Arial"/>
          <w:sz w:val="24"/>
          <w:szCs w:val="24"/>
          <w:lang w:val="en-US"/>
        </w:rPr>
        <w:t>(</w:t>
      </w:r>
      <w:r w:rsidR="008959D0" w:rsidRPr="008959D0">
        <w:rPr>
          <w:rFonts w:ascii="Arial" w:cs="Arial" w:hAnsi="Arial"/>
          <w:sz w:val="24"/>
          <w:szCs w:val="24"/>
          <w:lang w:val="en-US"/>
        </w:rPr>
        <w:t>ACNU) with organizations and social actors from Cuban civil society to discuss issues related to discrimination in general and discrimination based on skin color in particular.</w:t>
      </w:r>
    </w:p>
    <w:p>
      <w:pPr>
        <w:pStyle w:val="style179"/>
        <w:ind w:left="0"/>
        <w:jc w:val="both"/>
        <w:rPr>
          <w:rFonts w:ascii="Arial" w:cs="Arial" w:hAnsi="Arial"/>
          <w:sz w:val="24"/>
          <w:szCs w:val="24"/>
          <w:lang w:val="en-US"/>
        </w:rPr>
      </w:pPr>
    </w:p>
    <w:p>
      <w:pPr>
        <w:pStyle w:val="style179"/>
        <w:ind w:left="0"/>
        <w:jc w:val="both"/>
        <w:rPr>
          <w:rFonts w:ascii="Arial" w:cs="Arial" w:hAnsi="Arial"/>
          <w:sz w:val="24"/>
          <w:szCs w:val="24"/>
          <w:lang w:val="en-US"/>
        </w:rPr>
      </w:pPr>
      <w:r w:rsidR="008959D0" w:rsidRPr="008959D0">
        <w:rPr>
          <w:rFonts w:ascii="Arial" w:cs="Arial" w:hAnsi="Arial"/>
          <w:sz w:val="24"/>
          <w:szCs w:val="24"/>
          <w:lang w:val="en-US"/>
        </w:rPr>
        <w:t>A meeting between officials from the Ministry of Education and Cuban civil soci</w:t>
      </w:r>
      <w:r w:rsidR="008959D0" w:rsidRPr="008959D0">
        <w:rPr>
          <w:rFonts w:ascii="Arial" w:cs="Arial" w:hAnsi="Arial"/>
          <w:sz w:val="24"/>
          <w:szCs w:val="24"/>
          <w:lang w:val="en-US"/>
        </w:rPr>
        <w:t xml:space="preserve">ety activists to discuss the issue of discrimination based on skin color in the Cuban and Universal History curricula. </w:t>
      </w:r>
    </w:p>
    <w:p>
      <w:pPr>
        <w:pStyle w:val="style0"/>
        <w:jc w:val="both"/>
        <w:rPr>
          <w:rFonts w:ascii="Arial" w:cs="Arial" w:hAnsi="Arial"/>
          <w:bCs/>
          <w:sz w:val="24"/>
          <w:szCs w:val="24"/>
          <w:lang w:val="en-US"/>
        </w:rPr>
      </w:pP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 xml:space="preserve">Training workshops </w:t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>rights for civil society actors</w:t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 xml:space="preserve"> </w:t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>on human</w:t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 xml:space="preserve">, given within the framework of the Human Rights Commission of the Cuban </w:t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>United Nations</w:t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 xml:space="preserve"> </w:t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>Asso</w:t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>ciation</w:t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 xml:space="preserve">. </w:t>
      </w:r>
    </w:p>
    <w:p>
      <w:pPr>
        <w:pStyle w:val="style0"/>
        <w:rPr>
          <w:rFonts w:ascii="Arial" w:cs="Arial" w:hAnsi="Arial"/>
          <w:b/>
          <w:sz w:val="24"/>
          <w:szCs w:val="24"/>
          <w:lang w:val="en-US"/>
        </w:rPr>
      </w:pPr>
      <w:r w:rsidR="008959D0" w:rsidRPr="008959D0">
        <w:rPr>
          <w:rFonts w:ascii="Arial" w:cs="Arial" w:hAnsi="Arial"/>
          <w:b/>
          <w:sz w:val="24"/>
          <w:szCs w:val="24"/>
          <w:lang w:val="en-US"/>
        </w:rPr>
        <w:t>Main challenges that remain in the fight against racial discrimination:</w:t>
      </w:r>
    </w:p>
    <w:p>
      <w:pPr>
        <w:pStyle w:val="style0"/>
        <w:jc w:val="both"/>
        <w:rPr>
          <w:rFonts w:ascii="Arial" w:cs="Arial" w:hAnsi="Arial"/>
          <w:bCs/>
          <w:sz w:val="24"/>
          <w:szCs w:val="24"/>
          <w:lang w:val="en-US"/>
        </w:rPr>
      </w:pP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 xml:space="preserve">Regardless of the progress made, there are still shortcomings that negatively affect the proposed work objectives, among which we can highlight: </w:t>
      </w:r>
    </w:p>
    <w:p>
      <w:pPr>
        <w:pStyle w:val="style0"/>
        <w:ind w:left="284" w:hanging="284"/>
        <w:jc w:val="both"/>
        <w:rPr>
          <w:rFonts w:ascii="Arial" w:cs="Arial" w:hAnsi="Arial"/>
          <w:bCs/>
          <w:sz w:val="24"/>
          <w:szCs w:val="24"/>
          <w:lang w:val="en-US"/>
        </w:rPr>
      </w:pP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 xml:space="preserve">-   </w:t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>S</w:t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 xml:space="preserve">till insufficient awareness of the reality of racism in local communities and society in general. </w:t>
      </w:r>
    </w:p>
    <w:p>
      <w:pPr>
        <w:pStyle w:val="style0"/>
        <w:ind w:left="284" w:hanging="284"/>
        <w:jc w:val="both"/>
        <w:rPr>
          <w:rFonts w:ascii="Arial" w:cs="Arial" w:hAnsi="Arial"/>
          <w:bCs/>
          <w:sz w:val="24"/>
          <w:szCs w:val="24"/>
          <w:lang w:val="en-US"/>
        </w:rPr>
      </w:pP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 xml:space="preserve">-  </w:t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>Insufficient education on cultural diversity and manifestations of racism, considering skin color nuances as differences between people and the deep-roo</w:t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>ted socio-historical bases of collective subjectivity.</w:t>
      </w:r>
    </w:p>
    <w:p>
      <w:pPr>
        <w:pStyle w:val="style0"/>
        <w:ind w:left="284" w:hanging="284"/>
        <w:jc w:val="both"/>
        <w:rPr>
          <w:rFonts w:ascii="Arial" w:cs="Arial" w:hAnsi="Arial"/>
          <w:bCs/>
          <w:sz w:val="24"/>
          <w:szCs w:val="24"/>
          <w:lang w:val="en-US"/>
        </w:rPr>
      </w:pP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 xml:space="preserve">-   </w:t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 xml:space="preserve">Insufficient knowledge among the Cuban population of the National </w:t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>Program</w:t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 xml:space="preserve"> </w:t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>Color Cubano</w:t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>.</w:t>
      </w:r>
    </w:p>
    <w:p>
      <w:pPr>
        <w:pStyle w:val="style0"/>
        <w:ind w:left="426" w:hanging="426"/>
        <w:jc w:val="both"/>
        <w:rPr>
          <w:rFonts w:ascii="Arial" w:cs="Arial" w:hAnsi="Arial"/>
          <w:bCs/>
          <w:sz w:val="24"/>
          <w:szCs w:val="24"/>
          <w:lang w:val="en-US"/>
        </w:rPr>
      </w:pP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 xml:space="preserve">- </w:t>
      </w:r>
      <w:r w:rsidR="003D7088">
        <w:rPr>
          <w:rFonts w:ascii="Arial" w:cs="Arial" w:hAnsi="Arial"/>
          <w:bCs/>
          <w:sz w:val="24"/>
          <w:szCs w:val="24"/>
          <w:lang w:val="en-US"/>
        </w:rPr>
        <w:t xml:space="preserve"> </w:t>
      </w:r>
      <w:r w:rsidR="003D7088">
        <w:rPr>
          <w:rFonts w:ascii="Arial" w:cs="Arial" w:hAnsi="Arial"/>
          <w:bCs/>
          <w:sz w:val="24"/>
          <w:szCs w:val="24"/>
          <w:lang w:val="en-US"/>
        </w:rPr>
        <w:t xml:space="preserve"> </w:t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>Insufficient opportunities for discussion on the issue of racial discrimination.</w:t>
      </w:r>
    </w:p>
    <w:p>
      <w:pPr>
        <w:pStyle w:val="style0"/>
        <w:ind w:left="284" w:hanging="284"/>
        <w:jc w:val="both"/>
        <w:rPr>
          <w:rFonts w:ascii="Arial" w:cs="Arial" w:hAnsi="Arial"/>
          <w:bCs/>
          <w:sz w:val="24"/>
          <w:szCs w:val="24"/>
          <w:lang w:val="en-US"/>
        </w:rPr>
      </w:pP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 xml:space="preserve">- </w:t>
      </w:r>
      <w:r w:rsidR="003D7088">
        <w:rPr>
          <w:rFonts w:ascii="Arial" w:cs="Arial" w:hAnsi="Arial"/>
          <w:bCs/>
          <w:sz w:val="24"/>
          <w:szCs w:val="24"/>
          <w:lang w:val="en-US"/>
        </w:rPr>
        <w:tab/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>Still insufficient trea</w:t>
      </w:r>
      <w:r w:rsidR="008959D0" w:rsidRPr="008959D0">
        <w:rPr>
          <w:rFonts w:ascii="Arial" w:cs="Arial" w:hAnsi="Arial"/>
          <w:bCs/>
          <w:sz w:val="24"/>
          <w:szCs w:val="24"/>
          <w:lang w:val="en-US"/>
        </w:rPr>
        <w:t>tment of the issue in Cuban history and local history curricula.</w:t>
      </w:r>
    </w:p>
    <w:p>
      <w:pPr>
        <w:pStyle w:val="style0"/>
        <w:rPr>
          <w:rFonts w:ascii="Arial" w:cs="Arial" w:hAnsi="Arial"/>
          <w:b/>
          <w:sz w:val="24"/>
          <w:szCs w:val="24"/>
          <w:lang w:val="en-US"/>
        </w:rPr>
      </w:pPr>
      <w:r w:rsidR="008959D0" w:rsidRPr="008959D0">
        <w:rPr>
          <w:rFonts w:ascii="Arial" w:cs="Arial" w:hAnsi="Arial"/>
          <w:b/>
          <w:sz w:val="24"/>
          <w:szCs w:val="24"/>
          <w:lang w:val="en-US"/>
        </w:rPr>
        <w:t>Proposed topics for inclusion by the Committee for the review of Cuba:</w:t>
      </w:r>
    </w:p>
    <w:p>
      <w:pPr>
        <w:pStyle w:val="style179"/>
        <w:numPr>
          <w:ilvl w:val="0"/>
          <w:numId w:val="4"/>
        </w:numPr>
        <w:ind w:left="426" w:hanging="426"/>
        <w:jc w:val="both"/>
        <w:rPr>
          <w:rFonts w:ascii="Arial" w:cs="Arial" w:hAnsi="Arial"/>
          <w:sz w:val="24"/>
          <w:szCs w:val="24"/>
          <w:lang w:val="en-US"/>
        </w:rPr>
      </w:pPr>
      <w:r w:rsidR="008959D0" w:rsidRPr="002B0998">
        <w:rPr>
          <w:rFonts w:ascii="Arial" w:cs="Arial" w:hAnsi="Arial"/>
          <w:sz w:val="24"/>
          <w:szCs w:val="24"/>
          <w:lang w:val="en-US"/>
        </w:rPr>
        <w:t xml:space="preserve">Educational initiatives carried out by the country on the African and Afro-descendant heritage in student and youth </w:t>
      </w:r>
      <w:r w:rsidR="008959D0" w:rsidRPr="002B0998">
        <w:rPr>
          <w:rFonts w:ascii="Arial" w:cs="Arial" w:hAnsi="Arial"/>
          <w:sz w:val="24"/>
          <w:szCs w:val="24"/>
          <w:lang w:val="en-US"/>
        </w:rPr>
        <w:t>sectors</w:t>
      </w:r>
    </w:p>
    <w:p>
      <w:pPr>
        <w:pStyle w:val="style179"/>
        <w:numPr>
          <w:ilvl w:val="0"/>
          <w:numId w:val="4"/>
        </w:numPr>
        <w:ind w:left="426" w:hanging="426"/>
        <w:jc w:val="both"/>
        <w:rPr>
          <w:rFonts w:ascii="Arial" w:cs="Arial" w:hAnsi="Arial"/>
          <w:sz w:val="24"/>
          <w:szCs w:val="24"/>
          <w:lang w:val="en-US"/>
        </w:rPr>
      </w:pPr>
      <w:r w:rsidR="008959D0" w:rsidRPr="002B0998">
        <w:rPr>
          <w:rFonts w:ascii="Arial" w:cs="Arial" w:hAnsi="Arial"/>
          <w:sz w:val="24"/>
          <w:szCs w:val="24"/>
          <w:lang w:val="en-US"/>
        </w:rPr>
        <w:t>Concrete actions taken to raise awareness and train legal practitioners</w:t>
      </w:r>
    </w:p>
    <w:p>
      <w:pPr>
        <w:pStyle w:val="style179"/>
        <w:numPr>
          <w:ilvl w:val="0"/>
          <w:numId w:val="4"/>
        </w:numPr>
        <w:ind w:left="426" w:hanging="426"/>
        <w:jc w:val="both"/>
        <w:rPr>
          <w:rFonts w:ascii="Arial" w:cs="Arial" w:hAnsi="Arial"/>
          <w:sz w:val="24"/>
          <w:szCs w:val="24"/>
          <w:lang w:val="en-US"/>
        </w:rPr>
      </w:pPr>
      <w:r w:rsidR="008959D0" w:rsidRPr="002B0998">
        <w:rPr>
          <w:rFonts w:ascii="Arial" w:cs="Arial" w:hAnsi="Arial"/>
          <w:sz w:val="24"/>
          <w:szCs w:val="24"/>
          <w:lang w:val="en-US"/>
        </w:rPr>
        <w:t>Information on civil or criminal legal responses</w:t>
      </w:r>
    </w:p>
    <w:p>
      <w:pPr>
        <w:pStyle w:val="style179"/>
        <w:numPr>
          <w:ilvl w:val="0"/>
          <w:numId w:val="4"/>
        </w:numPr>
        <w:ind w:left="426" w:hanging="426"/>
        <w:jc w:val="both"/>
        <w:rPr>
          <w:rFonts w:ascii="Arial" w:cs="Arial" w:hAnsi="Arial"/>
          <w:sz w:val="24"/>
          <w:szCs w:val="24"/>
          <w:lang w:val="en-US"/>
        </w:rPr>
      </w:pPr>
      <w:r w:rsidR="008959D0" w:rsidRPr="002B0998">
        <w:rPr>
          <w:rFonts w:ascii="Arial" w:cs="Arial" w:hAnsi="Arial"/>
          <w:sz w:val="24"/>
          <w:szCs w:val="24"/>
          <w:lang w:val="en-US"/>
        </w:rPr>
        <w:t>Information on the use of statistics on skin color by institutions in response to reported incidents of racial disc</w:t>
      </w:r>
      <w:r w:rsidR="008959D0" w:rsidRPr="002B0998">
        <w:rPr>
          <w:rFonts w:ascii="Arial" w:cs="Arial" w:hAnsi="Arial"/>
          <w:sz w:val="24"/>
          <w:szCs w:val="24"/>
          <w:lang w:val="en-US"/>
        </w:rPr>
        <w:t>rimination.</w:t>
      </w:r>
    </w:p>
    <w:p>
      <w:pPr>
        <w:pStyle w:val="style179"/>
        <w:numPr>
          <w:ilvl w:val="0"/>
          <w:numId w:val="4"/>
        </w:numPr>
        <w:ind w:left="426" w:hanging="426"/>
        <w:jc w:val="both"/>
        <w:rPr>
          <w:rFonts w:ascii="Arial" w:cs="Arial" w:hAnsi="Arial"/>
          <w:sz w:val="24"/>
          <w:szCs w:val="24"/>
        </w:rPr>
      </w:pPr>
      <w:r w:rsidR="008959D0" w:rsidRPr="002B0998">
        <w:rPr>
          <w:rFonts w:ascii="Arial" w:cs="Arial" w:hAnsi="Arial"/>
          <w:sz w:val="24"/>
          <w:szCs w:val="24"/>
        </w:rPr>
        <w:t>Community activism work.</w:t>
      </w:r>
    </w:p>
    <w:p>
      <w:pPr>
        <w:pStyle w:val="style179"/>
        <w:numPr>
          <w:ilvl w:val="0"/>
          <w:numId w:val="4"/>
        </w:numPr>
        <w:ind w:left="426" w:hanging="426"/>
        <w:jc w:val="both"/>
        <w:rPr>
          <w:rFonts w:ascii="Arial" w:cs="Arial" w:hAnsi="Arial"/>
          <w:sz w:val="24"/>
          <w:szCs w:val="24"/>
          <w:lang w:val="en-US"/>
        </w:rPr>
      </w:pPr>
      <w:r w:rsidR="008959D0" w:rsidRPr="002B0998">
        <w:rPr>
          <w:rFonts w:ascii="Arial" w:cs="Arial" w:hAnsi="Arial"/>
          <w:sz w:val="24"/>
          <w:szCs w:val="24"/>
          <w:lang w:val="en-US"/>
        </w:rPr>
        <w:t xml:space="preserve">Impact of the </w:t>
      </w:r>
      <w:r w:rsidR="002B0998">
        <w:rPr>
          <w:rFonts w:ascii="Arial" w:cs="Arial" w:hAnsi="Arial"/>
          <w:sz w:val="24"/>
          <w:szCs w:val="24"/>
          <w:lang w:val="en-US"/>
        </w:rPr>
        <w:t xml:space="preserve">US </w:t>
      </w:r>
      <w:r w:rsidR="008959D0" w:rsidRPr="002B0998">
        <w:rPr>
          <w:rFonts w:ascii="Arial" w:cs="Arial" w:hAnsi="Arial"/>
          <w:sz w:val="24"/>
          <w:szCs w:val="24"/>
          <w:lang w:val="en-US"/>
        </w:rPr>
        <w:t>blockade against Cuba on these efforts.</w:t>
      </w:r>
    </w:p>
    <w:p>
      <w:pPr>
        <w:pStyle w:val="style0"/>
        <w:rPr>
          <w:rFonts w:ascii="Arial" w:cs="Arial" w:hAnsi="Arial"/>
          <w:b/>
          <w:sz w:val="24"/>
          <w:szCs w:val="24"/>
        </w:rPr>
      </w:pPr>
    </w:p>
    <w:p>
      <w:pPr>
        <w:pStyle w:val="style0"/>
        <w:rPr/>
      </w:pPr>
    </w:p>
    <w:sectPr>
      <w:pgSz w:w="11906" w:h="16838" w:orient="portrait"/>
      <w:pgMar w:top="1417" w:right="1701" w:bottom="1417" w:left="1701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5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0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Calibri Light"/>
    <w:panose1 w:val="020f0302020004030204"/>
    <w:charset w:val="00"/>
    <w:family w:val="swiss"/>
    <w:pitch w:val="variable"/>
    <w:sig w:usb0="E4002EFF" w:usb1="C000247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005020404"/>
    <w:charset w:val="00"/>
    <w:family w:val="modern"/>
    <w:pitch w:val="fixed"/>
    <w:sig w:usb0="E0002EFF" w:usb1="C0007843" w:usb2="00000009" w:usb3="00000000" w:csb0="000001FF" w:csb1="00000000"/>
  </w:font>
  <w:font w:name="Cambria Math">
    <w:altName w:val="Cambria Math"/>
    <w:panose1 w:val="020405030500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31808CBC"/>
    <w:name w:val="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AE655E">
      <w:start w:val="0"/>
      <w:numFmt w:val="bullet"/>
      <w:lvlText w:val="-"/>
      <w:lvlJc w:val="left"/>
      <w:pPr>
        <w:ind w:left="1440" w:hanging="360"/>
      </w:pPr>
      <w:rPr>
        <w:rFonts w:ascii="Arial" w:cs="Arial" w:eastAsia="Calibri" w:hAnsi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C5E0A4D0"/>
    <w:name w:val=""/>
    <w:lvl w:ilvl="0" w:tplc="2EC001AE">
      <w:start w:val="0"/>
      <w:numFmt w:val="bullet"/>
      <w:lvlText w:val="-"/>
      <w:lvlJc w:val="left"/>
      <w:pPr>
        <w:ind w:left="720" w:hanging="360"/>
      </w:pPr>
      <w:rPr>
        <w:rFonts w:ascii="Arial" w:cs="Arial" w:eastAsia="Calibri" w:hAnsi="Arial" w:hint="default"/>
      </w:rPr>
    </w:lvl>
    <w:lvl w:ilvl="1" w:tplc="0C0A0003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  <w:rPr/>
    </w:lvl>
    <w:lvl w:ilvl="2" w:tplc="0C0A0005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  <w:rPr/>
    </w:lvl>
    <w:lvl w:ilvl="3" w:tplc="0C0A000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  <w:rPr/>
    </w:lvl>
    <w:lvl w:ilvl="4" w:tplc="0C0A0003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  <w:rPr/>
    </w:lvl>
    <w:lvl w:ilvl="5" w:tplc="0C0A0005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  <w:rPr/>
    </w:lvl>
    <w:lvl w:ilvl="6" w:tplc="0C0A000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  <w:rPr/>
    </w:lvl>
    <w:lvl w:ilvl="7" w:tplc="0C0A0003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  <w:rPr/>
    </w:lvl>
    <w:lvl w:ilvl="8" w:tplc="0C0A0005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  <w:rPr/>
    </w:lvl>
  </w:abstractNum>
  <w:abstractNum w:abstractNumId="2">
    <w:nsid w:val="00000002"/>
    <w:multiLevelType w:val="hybridMultilevel"/>
    <w:tmpl w:val="E4F63416"/>
    <w:name w:val=""/>
    <w:lvl w:ilvl="0" w:tplc="D59C6A98">
      <w:start w:val="0"/>
      <w:numFmt w:val="bullet"/>
      <w:lvlText w:val="-"/>
      <w:lvlJc w:val="left"/>
      <w:pPr>
        <w:ind w:left="720" w:hanging="360"/>
      </w:pPr>
      <w:rPr>
        <w:rFonts w:ascii="Arial" w:cs="Arial" w:eastAsia="Calibri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6B4A808C"/>
    <w:name w:val="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  <w:rPr/>
    </w:lvl>
    <w:lvl w:ilvl="2" w:tplc="0C0A0005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  <w:rPr/>
    </w:lvl>
    <w:lvl w:ilvl="3" w:tplc="0C0A000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  <w:rPr/>
    </w:lvl>
    <w:lvl w:ilvl="4" w:tplc="0C0A0003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  <w:rPr/>
    </w:lvl>
    <w:lvl w:ilvl="5" w:tplc="0C0A0005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  <w:rPr/>
    </w:lvl>
    <w:lvl w:ilvl="6" w:tplc="0C0A000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  <w:rPr/>
    </w:lvl>
    <w:lvl w:ilvl="7" w:tplc="0C0A0003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  <w:rPr/>
    </w:lvl>
    <w:lvl w:ilvl="8" w:tplc="0C0A0005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  <w:rPr/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view w:val="print"/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ocumentProtection w:formatting="0" w:enforcement="0"/>
  <w:defaultTabStop w:val="708"/>
  <w:bookFoldPrintingSheets w:val="0"/>
  <w:drawingGridHorizontalSpacing w:val="100"/>
  <w:drawingGridVerticalSpacing w:val="136"/>
  <w:displayHorizontalDrawingGridEvery w:val="2"/>
  <w:displayVerticalDrawingGridEvery w:val="2"/>
  <w:drawingGridHorizontalOrigin w:val="1701"/>
  <w:drawingGridVerticalOrigin w:val="1417"/>
  <w:characterSpacingControl w:val="doNotCompress"/>
  <w:endnotePr>
    <w:pos w:val="docEnd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Calibri" w:hAnsi="Calibri"/>
      </w:rPr>
    </w:rPrDefault>
    <w:pPrDefault>
      <w:pPr/>
    </w:pPrDefault>
  </w:docDefaults>
  <w:style w:type="paragraph" w:default="1" w:styleId="style0">
    <w:name w:val="Normal"/>
    <w:pPr>
      <w:spacing w:after="200" w:lineRule="auto" w:line="276"/>
    </w:pPr>
    <w:rPr>
      <w:sz w:val="22"/>
      <w:szCs w:val="22"/>
      <w:lang w:val="es-ES" w:bidi="ar-SA" w:eastAsia="en-US"/>
    </w:rPr>
  </w:style>
  <w:style w:type="paragraph" w:styleId="style179">
    <w:name w:val="List Paragraph"/>
    <w:basedOn w:val="style0"/>
    <w:pPr>
      <w:ind w:left="720"/>
      <w:contextualSpacing/>
    </w:pPr>
    <w:rPr/>
  </w:style>
  <w:style w:type="character" w:default="1" w:styleId="style65">
    <w:name w:val="Default Paragraph Font"/>
  </w:style>
  <w:style w:type="table" w:default="1" w:styleId="style105">
    <w:name w:val="Normal Table"/>
    <w:pPr/>
    <w:rPr/>
    <w:tblPr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p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Words>983</Words>
  <Pages>4</Pages>
  <Characters>5719</Characters>
  <Application>WPS Office</Application>
  <DocSecurity>0</DocSecurity>
  <Paragraphs>50</Paragraphs>
  <ScaleCrop>false</ScaleCrop>
  <LinksUpToDate>false</LinksUpToDate>
  <CharactersWithSpaces>6680</CharactersWithSpaces>
  <SharedDoc>false</SharedDoc>
  <HyperlinksChanged>false</HyperlinksChanged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2026-01-29T21:53:00Z</dcterms:created>
  <dc:creator>Zulueta</dc:creator>
  <lastModifiedBy>CPH2273</lastModifiedBy>
  <dcterms:modified xsi:type="dcterms:W3CDTF">2026-01-30T09:36:29Z</dcterms:modified>
  <revision>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6d0c3a43ea994a15b6c5d5a5f0697c25</vt:lpwstr>
  </property>
</Properties>
</file>