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0795" w14:textId="77777777" w:rsidR="00FF10FA" w:rsidRDefault="00FF10FA" w:rsidP="00A52B2B">
      <w:pPr>
        <w:pStyle w:val="Title"/>
        <w:jc w:val="center"/>
        <w:rPr>
          <w:sz w:val="36"/>
          <w:szCs w:val="36"/>
          <w:highlight w:val="yellow"/>
        </w:rPr>
      </w:pPr>
    </w:p>
    <w:p w14:paraId="2B95A1B9" w14:textId="77777777" w:rsidR="007B331A" w:rsidRDefault="007B331A" w:rsidP="00A52B2B">
      <w:pPr>
        <w:pStyle w:val="Title"/>
        <w:jc w:val="center"/>
        <w:rPr>
          <w:sz w:val="36"/>
          <w:szCs w:val="36"/>
        </w:rPr>
      </w:pPr>
    </w:p>
    <w:p w14:paraId="2669FC0B" w14:textId="77777777" w:rsidR="007B331A" w:rsidRDefault="007B331A" w:rsidP="00A52B2B">
      <w:pPr>
        <w:pStyle w:val="Title"/>
        <w:jc w:val="center"/>
        <w:rPr>
          <w:sz w:val="36"/>
          <w:szCs w:val="36"/>
        </w:rPr>
      </w:pPr>
    </w:p>
    <w:p w14:paraId="19936089" w14:textId="23E84D92" w:rsidR="007578CE" w:rsidRPr="00A52B2B" w:rsidRDefault="00B26396" w:rsidP="00A52B2B">
      <w:pPr>
        <w:pStyle w:val="Title"/>
        <w:jc w:val="center"/>
        <w:rPr>
          <w:sz w:val="36"/>
          <w:szCs w:val="36"/>
        </w:rPr>
      </w:pPr>
      <w:r>
        <w:rPr>
          <w:sz w:val="36"/>
          <w:szCs w:val="36"/>
        </w:rPr>
        <w:t>Georgia</w:t>
      </w:r>
      <w:r w:rsidR="007578CE" w:rsidRPr="00A52B2B">
        <w:rPr>
          <w:sz w:val="36"/>
          <w:szCs w:val="36"/>
        </w:rPr>
        <w:t xml:space="preserve">: A Brief on the Implementation of CEDAW Commitments from Articles 2, 5, 11, </w:t>
      </w:r>
      <w:r w:rsidR="008C69DC">
        <w:rPr>
          <w:sz w:val="36"/>
          <w:szCs w:val="36"/>
        </w:rPr>
        <w:t xml:space="preserve">and </w:t>
      </w:r>
      <w:r w:rsidR="007578CE" w:rsidRPr="00A52B2B">
        <w:rPr>
          <w:sz w:val="36"/>
          <w:szCs w:val="36"/>
        </w:rPr>
        <w:t xml:space="preserve">16 </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66441291"/>
      <w:bookmarkStart w:id="4" w:name="_Toc67642723"/>
      <w:bookmarkStart w:id="5" w:name="_Toc67642748"/>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 xml:space="preserve">the Elimination of Discrimination </w:t>
      </w:r>
      <w:proofErr w:type="gramStart"/>
      <w:r>
        <w:rPr>
          <w:rFonts w:asciiTheme="majorHAnsi" w:eastAsiaTheme="majorEastAsia" w:hAnsiTheme="majorHAnsi" w:cstheme="majorBidi"/>
          <w:i/>
          <w:iCs/>
          <w:color w:val="4A66AC" w:themeColor="accent1"/>
          <w:sz w:val="24"/>
          <w:szCs w:val="24"/>
        </w:rPr>
        <w:t>Against</w:t>
      </w:r>
      <w:proofErr w:type="gramEnd"/>
      <w:r>
        <w:rPr>
          <w:rFonts w:asciiTheme="majorHAnsi" w:eastAsiaTheme="majorEastAsia" w:hAnsiTheme="majorHAnsi" w:cstheme="majorBidi"/>
          <w:i/>
          <w:iCs/>
          <w:color w:val="4A66AC" w:themeColor="accent1"/>
          <w:sz w:val="24"/>
          <w:szCs w:val="24"/>
        </w:rPr>
        <w:t xml:space="preserve"> Women</w:t>
      </w:r>
      <w:bookmarkEnd w:id="2"/>
      <w:bookmarkEnd w:id="3"/>
      <w:bookmarkEnd w:id="4"/>
      <w:bookmarkEnd w:id="5"/>
    </w:p>
    <w:p w14:paraId="7CDB7DC9" w14:textId="5EEFBCD8" w:rsidR="00FF10FA" w:rsidRPr="0024558B" w:rsidRDefault="00B26396"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66441292"/>
      <w:bookmarkStart w:id="10" w:name="_Toc67642724"/>
      <w:bookmarkStart w:id="11" w:name="_Toc67642749"/>
      <w:r w:rsidRPr="00B26396">
        <w:rPr>
          <w:rFonts w:asciiTheme="majorHAnsi" w:eastAsiaTheme="majorEastAsia" w:hAnsiTheme="majorHAnsi" w:cstheme="majorBidi"/>
          <w:i/>
          <w:iCs/>
          <w:color w:val="4A66AC" w:themeColor="accent1"/>
          <w:sz w:val="24"/>
          <w:szCs w:val="24"/>
        </w:rPr>
        <w:t>81</w:t>
      </w:r>
      <w:r w:rsidRPr="00B26396">
        <w:rPr>
          <w:rFonts w:asciiTheme="majorHAnsi" w:eastAsiaTheme="majorEastAsia" w:hAnsiTheme="majorHAnsi" w:cstheme="majorBidi"/>
          <w:i/>
          <w:iCs/>
          <w:color w:val="4A66AC" w:themeColor="accent1"/>
          <w:sz w:val="24"/>
          <w:szCs w:val="24"/>
          <w:vertAlign w:val="superscript"/>
        </w:rPr>
        <w:t>st</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6"/>
      <w:bookmarkEnd w:id="7"/>
      <w:bookmarkEnd w:id="8"/>
      <w:bookmarkEnd w:id="9"/>
      <w:r w:rsidR="00BB02BB">
        <w:rPr>
          <w:rFonts w:asciiTheme="majorHAnsi" w:eastAsiaTheme="majorEastAsia" w:hAnsiTheme="majorHAnsi" w:cstheme="majorBidi"/>
          <w:i/>
          <w:iCs/>
          <w:color w:val="4A66AC" w:themeColor="accent1"/>
          <w:sz w:val="24"/>
          <w:szCs w:val="24"/>
        </w:rPr>
        <w:t>July 2021</w:t>
      </w:r>
      <w:bookmarkEnd w:id="10"/>
      <w:bookmarkEnd w:id="11"/>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60999815"/>
      <w:bookmarkStart w:id="18" w:name="_Toc66441293"/>
      <w:bookmarkStart w:id="19" w:name="_Toc67642725"/>
      <w:bookmarkStart w:id="20" w:name="_Toc67642750"/>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60999816"/>
      <w:bookmarkStart w:id="27" w:name="_Toc66441294"/>
      <w:bookmarkStart w:id="28" w:name="_Toc67642726"/>
      <w:bookmarkStart w:id="29" w:name="_Toc67642751"/>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60999817"/>
      <w:bookmarkStart w:id="36" w:name="_Toc66441295"/>
      <w:bookmarkStart w:id="37" w:name="_Toc67642727"/>
      <w:bookmarkStart w:id="38" w:name="_Toc67642752"/>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Pr="00C54B7B" w:rsidRDefault="00DC3D8E">
          <w:pPr>
            <w:pStyle w:val="TOCHeading"/>
            <w:rPr>
              <w:sz w:val="24"/>
              <w:szCs w:val="24"/>
            </w:rPr>
          </w:pPr>
          <w:r>
            <w:t xml:space="preserve">Table </w:t>
          </w:r>
          <w:r w:rsidRPr="00C54B7B">
            <w:rPr>
              <w:sz w:val="24"/>
              <w:szCs w:val="24"/>
            </w:rPr>
            <w:t>of Contents</w:t>
          </w:r>
        </w:p>
        <w:p w14:paraId="44F0F321" w14:textId="77777777" w:rsidR="007317A6" w:rsidRDefault="007317A6">
          <w:pPr>
            <w:pStyle w:val="TOC1"/>
            <w:tabs>
              <w:tab w:val="right" w:leader="dot" w:pos="9350"/>
            </w:tabs>
            <w:rPr>
              <w:sz w:val="22"/>
              <w:szCs w:val="22"/>
            </w:rPr>
          </w:pPr>
        </w:p>
        <w:p w14:paraId="28ECEB2A" w14:textId="48A38AA6" w:rsidR="00BB02BB" w:rsidRDefault="00DC3D8E">
          <w:pPr>
            <w:pStyle w:val="TOC1"/>
            <w:tabs>
              <w:tab w:val="right" w:leader="dot" w:pos="9350"/>
            </w:tabs>
            <w:rPr>
              <w:noProof/>
              <w:sz w:val="22"/>
              <w:szCs w:val="22"/>
            </w:rPr>
          </w:pPr>
          <w:r w:rsidRPr="00C54B7B">
            <w:rPr>
              <w:sz w:val="22"/>
              <w:szCs w:val="22"/>
            </w:rPr>
            <w:fldChar w:fldCharType="begin"/>
          </w:r>
          <w:r w:rsidRPr="00C54B7B">
            <w:rPr>
              <w:sz w:val="22"/>
              <w:szCs w:val="22"/>
            </w:rPr>
            <w:instrText xml:space="preserve"> TOC \o "1-3" \h \z \u </w:instrText>
          </w:r>
          <w:r w:rsidRPr="00C54B7B">
            <w:rPr>
              <w:sz w:val="22"/>
              <w:szCs w:val="22"/>
            </w:rPr>
            <w:fldChar w:fldCharType="separate"/>
          </w:r>
          <w:hyperlink w:anchor="_Toc67642753" w:history="1">
            <w:r w:rsidR="00BB02BB" w:rsidRPr="00DA6634">
              <w:rPr>
                <w:rStyle w:val="Hyperlink"/>
                <w:b/>
                <w:bCs/>
                <w:noProof/>
              </w:rPr>
              <w:t>Introduction</w:t>
            </w:r>
            <w:r w:rsidR="00BB02BB">
              <w:rPr>
                <w:noProof/>
                <w:webHidden/>
              </w:rPr>
              <w:tab/>
            </w:r>
            <w:r w:rsidR="00BB02BB">
              <w:rPr>
                <w:noProof/>
                <w:webHidden/>
              </w:rPr>
              <w:fldChar w:fldCharType="begin"/>
            </w:r>
            <w:r w:rsidR="00BB02BB">
              <w:rPr>
                <w:noProof/>
                <w:webHidden/>
              </w:rPr>
              <w:instrText xml:space="preserve"> PAGEREF _Toc67642753 \h </w:instrText>
            </w:r>
            <w:r w:rsidR="00BB02BB">
              <w:rPr>
                <w:noProof/>
                <w:webHidden/>
              </w:rPr>
            </w:r>
            <w:r w:rsidR="00BB02BB">
              <w:rPr>
                <w:noProof/>
                <w:webHidden/>
              </w:rPr>
              <w:fldChar w:fldCharType="separate"/>
            </w:r>
            <w:r w:rsidR="00BB02BB">
              <w:rPr>
                <w:noProof/>
                <w:webHidden/>
              </w:rPr>
              <w:t>2</w:t>
            </w:r>
            <w:r w:rsidR="00BB02BB">
              <w:rPr>
                <w:noProof/>
                <w:webHidden/>
              </w:rPr>
              <w:fldChar w:fldCharType="end"/>
            </w:r>
          </w:hyperlink>
        </w:p>
        <w:p w14:paraId="6AAC1EBD" w14:textId="77777777" w:rsidR="007317A6" w:rsidRDefault="007317A6">
          <w:pPr>
            <w:pStyle w:val="TOC1"/>
            <w:tabs>
              <w:tab w:val="right" w:leader="dot" w:pos="9350"/>
            </w:tabs>
            <w:rPr>
              <w:rStyle w:val="Hyperlink"/>
              <w:rFonts w:eastAsia="Times New Roman"/>
              <w:b/>
              <w:bCs/>
              <w:noProof/>
            </w:rPr>
          </w:pPr>
        </w:p>
        <w:p w14:paraId="240665D4" w14:textId="14D46CC4" w:rsidR="00BB02BB" w:rsidRDefault="00D5429B">
          <w:pPr>
            <w:pStyle w:val="TOC1"/>
            <w:tabs>
              <w:tab w:val="right" w:leader="dot" w:pos="9350"/>
            </w:tabs>
            <w:rPr>
              <w:noProof/>
              <w:sz w:val="22"/>
              <w:szCs w:val="22"/>
            </w:rPr>
          </w:pPr>
          <w:hyperlink w:anchor="_Toc67642754" w:history="1">
            <w:r w:rsidR="00BB02BB" w:rsidRPr="00DA6634">
              <w:rPr>
                <w:rStyle w:val="Hyperlink"/>
                <w:rFonts w:eastAsia="Times New Roman"/>
                <w:b/>
                <w:bCs/>
                <w:noProof/>
              </w:rPr>
              <w:t>Summary of Findings and Recommendations</w:t>
            </w:r>
            <w:r w:rsidR="00BB02BB">
              <w:rPr>
                <w:noProof/>
                <w:webHidden/>
              </w:rPr>
              <w:tab/>
            </w:r>
            <w:r w:rsidR="00BB02BB">
              <w:rPr>
                <w:noProof/>
                <w:webHidden/>
              </w:rPr>
              <w:fldChar w:fldCharType="begin"/>
            </w:r>
            <w:r w:rsidR="00BB02BB">
              <w:rPr>
                <w:noProof/>
                <w:webHidden/>
              </w:rPr>
              <w:instrText xml:space="preserve"> PAGEREF _Toc67642754 \h </w:instrText>
            </w:r>
            <w:r w:rsidR="00BB02BB">
              <w:rPr>
                <w:noProof/>
                <w:webHidden/>
              </w:rPr>
            </w:r>
            <w:r w:rsidR="00BB02BB">
              <w:rPr>
                <w:noProof/>
                <w:webHidden/>
              </w:rPr>
              <w:fldChar w:fldCharType="separate"/>
            </w:r>
            <w:r w:rsidR="00BB02BB">
              <w:rPr>
                <w:noProof/>
                <w:webHidden/>
              </w:rPr>
              <w:t>3</w:t>
            </w:r>
            <w:r w:rsidR="00BB02BB">
              <w:rPr>
                <w:noProof/>
                <w:webHidden/>
              </w:rPr>
              <w:fldChar w:fldCharType="end"/>
            </w:r>
          </w:hyperlink>
        </w:p>
        <w:p w14:paraId="247D3901" w14:textId="656E7D1A" w:rsidR="00BB02BB" w:rsidRDefault="00D5429B">
          <w:pPr>
            <w:pStyle w:val="TOC2"/>
            <w:tabs>
              <w:tab w:val="left" w:pos="660"/>
              <w:tab w:val="right" w:leader="dot" w:pos="9350"/>
            </w:tabs>
            <w:rPr>
              <w:noProof/>
              <w:sz w:val="22"/>
              <w:szCs w:val="22"/>
            </w:rPr>
          </w:pPr>
          <w:hyperlink w:anchor="_Toc67642755" w:history="1">
            <w:r w:rsidR="00BB02BB" w:rsidRPr="00DA6634">
              <w:rPr>
                <w:rStyle w:val="Hyperlink"/>
                <w:rFonts w:ascii="Calibri Light" w:eastAsia="Times New Roman" w:hAnsi="Calibri Light" w:cs="Times New Roman"/>
                <w:bCs/>
                <w:noProof/>
              </w:rPr>
              <w:t>1.</w:t>
            </w:r>
            <w:r w:rsidR="00BB02BB">
              <w:rPr>
                <w:noProof/>
                <w:sz w:val="22"/>
                <w:szCs w:val="22"/>
              </w:rPr>
              <w:tab/>
            </w:r>
            <w:r w:rsidR="00BB02BB" w:rsidRPr="00DA6634">
              <w:rPr>
                <w:rStyle w:val="Hyperlink"/>
                <w:rFonts w:ascii="Calibri Light" w:eastAsia="Times New Roman" w:hAnsi="Calibri Light" w:cs="Times New Roman"/>
                <w:bCs/>
                <w:noProof/>
              </w:rPr>
              <w:t>Child Marriage (Articles 16, 2)</w:t>
            </w:r>
            <w:r w:rsidR="00BB02BB">
              <w:rPr>
                <w:noProof/>
                <w:webHidden/>
              </w:rPr>
              <w:tab/>
            </w:r>
            <w:r w:rsidR="00BB02BB">
              <w:rPr>
                <w:noProof/>
                <w:webHidden/>
              </w:rPr>
              <w:fldChar w:fldCharType="begin"/>
            </w:r>
            <w:r w:rsidR="00BB02BB">
              <w:rPr>
                <w:noProof/>
                <w:webHidden/>
              </w:rPr>
              <w:instrText xml:space="preserve"> PAGEREF _Toc67642755 \h </w:instrText>
            </w:r>
            <w:r w:rsidR="00BB02BB">
              <w:rPr>
                <w:noProof/>
                <w:webHidden/>
              </w:rPr>
            </w:r>
            <w:r w:rsidR="00BB02BB">
              <w:rPr>
                <w:noProof/>
                <w:webHidden/>
              </w:rPr>
              <w:fldChar w:fldCharType="separate"/>
            </w:r>
            <w:r w:rsidR="00BB02BB">
              <w:rPr>
                <w:noProof/>
                <w:webHidden/>
              </w:rPr>
              <w:t>3</w:t>
            </w:r>
            <w:r w:rsidR="00BB02BB">
              <w:rPr>
                <w:noProof/>
                <w:webHidden/>
              </w:rPr>
              <w:fldChar w:fldCharType="end"/>
            </w:r>
          </w:hyperlink>
        </w:p>
        <w:p w14:paraId="73009DAC" w14:textId="480C6968" w:rsidR="00BB02BB" w:rsidRDefault="00D5429B">
          <w:pPr>
            <w:pStyle w:val="TOC2"/>
            <w:tabs>
              <w:tab w:val="left" w:pos="660"/>
              <w:tab w:val="right" w:leader="dot" w:pos="9350"/>
            </w:tabs>
            <w:rPr>
              <w:noProof/>
              <w:sz w:val="22"/>
              <w:szCs w:val="22"/>
            </w:rPr>
          </w:pPr>
          <w:hyperlink w:anchor="_Toc67642756" w:history="1">
            <w:r w:rsidR="00BB02BB" w:rsidRPr="00DA6634">
              <w:rPr>
                <w:rStyle w:val="Hyperlink"/>
                <w:rFonts w:ascii="Calibri Light" w:eastAsia="Times New Roman" w:hAnsi="Calibri Light" w:cs="Times New Roman"/>
                <w:bCs/>
                <w:noProof/>
              </w:rPr>
              <w:t>2.</w:t>
            </w:r>
            <w:r w:rsidR="00BB02BB">
              <w:rPr>
                <w:noProof/>
                <w:sz w:val="22"/>
                <w:szCs w:val="22"/>
              </w:rPr>
              <w:tab/>
            </w:r>
            <w:r w:rsidR="00BB02BB" w:rsidRPr="00DA6634">
              <w:rPr>
                <w:rStyle w:val="Hyperlink"/>
                <w:rFonts w:ascii="Calibri Light" w:eastAsia="Times New Roman" w:hAnsi="Calibri Light" w:cs="Times New Roman"/>
                <w:bCs/>
                <w:noProof/>
              </w:rPr>
              <w:t>Paid Maternity and Paternity Leave (Articles 11, 5)</w:t>
            </w:r>
            <w:r w:rsidR="00BB02BB">
              <w:rPr>
                <w:noProof/>
                <w:webHidden/>
              </w:rPr>
              <w:tab/>
            </w:r>
            <w:r w:rsidR="00BB02BB">
              <w:rPr>
                <w:noProof/>
                <w:webHidden/>
              </w:rPr>
              <w:fldChar w:fldCharType="begin"/>
            </w:r>
            <w:r w:rsidR="00BB02BB">
              <w:rPr>
                <w:noProof/>
                <w:webHidden/>
              </w:rPr>
              <w:instrText xml:space="preserve"> PAGEREF _Toc67642756 \h </w:instrText>
            </w:r>
            <w:r w:rsidR="00BB02BB">
              <w:rPr>
                <w:noProof/>
                <w:webHidden/>
              </w:rPr>
            </w:r>
            <w:r w:rsidR="00BB02BB">
              <w:rPr>
                <w:noProof/>
                <w:webHidden/>
              </w:rPr>
              <w:fldChar w:fldCharType="separate"/>
            </w:r>
            <w:r w:rsidR="00BB02BB">
              <w:rPr>
                <w:noProof/>
                <w:webHidden/>
              </w:rPr>
              <w:t>3</w:t>
            </w:r>
            <w:r w:rsidR="00BB02BB">
              <w:rPr>
                <w:noProof/>
                <w:webHidden/>
              </w:rPr>
              <w:fldChar w:fldCharType="end"/>
            </w:r>
          </w:hyperlink>
        </w:p>
        <w:p w14:paraId="68242C1F" w14:textId="77777777" w:rsidR="007317A6" w:rsidRDefault="007317A6">
          <w:pPr>
            <w:pStyle w:val="TOC1"/>
            <w:tabs>
              <w:tab w:val="right" w:leader="dot" w:pos="9350"/>
            </w:tabs>
            <w:rPr>
              <w:rStyle w:val="Hyperlink"/>
              <w:rFonts w:eastAsia="Times New Roman"/>
              <w:b/>
              <w:bCs/>
              <w:noProof/>
            </w:rPr>
          </w:pPr>
        </w:p>
        <w:p w14:paraId="79ADC62B" w14:textId="16DC1AA7" w:rsidR="00BB02BB" w:rsidRDefault="00D5429B">
          <w:pPr>
            <w:pStyle w:val="TOC1"/>
            <w:tabs>
              <w:tab w:val="right" w:leader="dot" w:pos="9350"/>
            </w:tabs>
            <w:rPr>
              <w:noProof/>
              <w:sz w:val="22"/>
              <w:szCs w:val="22"/>
            </w:rPr>
          </w:pPr>
          <w:hyperlink w:anchor="_Toc67642757" w:history="1">
            <w:r w:rsidR="00BB02BB" w:rsidRPr="00DA6634">
              <w:rPr>
                <w:rStyle w:val="Hyperlink"/>
                <w:rFonts w:eastAsia="Times New Roman"/>
                <w:b/>
                <w:bCs/>
                <w:noProof/>
              </w:rPr>
              <w:t>Detail of Legislative Findings</w:t>
            </w:r>
            <w:r w:rsidR="00BB02BB">
              <w:rPr>
                <w:noProof/>
                <w:webHidden/>
              </w:rPr>
              <w:tab/>
            </w:r>
            <w:r w:rsidR="00BB02BB">
              <w:rPr>
                <w:noProof/>
                <w:webHidden/>
              </w:rPr>
              <w:fldChar w:fldCharType="begin"/>
            </w:r>
            <w:r w:rsidR="00BB02BB">
              <w:rPr>
                <w:noProof/>
                <w:webHidden/>
              </w:rPr>
              <w:instrText xml:space="preserve"> PAGEREF _Toc67642757 \h </w:instrText>
            </w:r>
            <w:r w:rsidR="00BB02BB">
              <w:rPr>
                <w:noProof/>
                <w:webHidden/>
              </w:rPr>
            </w:r>
            <w:r w:rsidR="00BB02BB">
              <w:rPr>
                <w:noProof/>
                <w:webHidden/>
              </w:rPr>
              <w:fldChar w:fldCharType="separate"/>
            </w:r>
            <w:r w:rsidR="00BB02BB">
              <w:rPr>
                <w:noProof/>
                <w:webHidden/>
              </w:rPr>
              <w:t>4</w:t>
            </w:r>
            <w:r w:rsidR="00BB02BB">
              <w:rPr>
                <w:noProof/>
                <w:webHidden/>
              </w:rPr>
              <w:fldChar w:fldCharType="end"/>
            </w:r>
          </w:hyperlink>
        </w:p>
        <w:p w14:paraId="1A985509" w14:textId="55F4C600" w:rsidR="00BB02BB" w:rsidRDefault="00D5429B">
          <w:pPr>
            <w:pStyle w:val="TOC2"/>
            <w:tabs>
              <w:tab w:val="left" w:pos="660"/>
              <w:tab w:val="right" w:leader="dot" w:pos="9350"/>
            </w:tabs>
            <w:rPr>
              <w:noProof/>
              <w:sz w:val="22"/>
              <w:szCs w:val="22"/>
            </w:rPr>
          </w:pPr>
          <w:hyperlink w:anchor="_Toc67642758" w:history="1">
            <w:r w:rsidR="00BB02BB" w:rsidRPr="00DA6634">
              <w:rPr>
                <w:rStyle w:val="Hyperlink"/>
                <w:rFonts w:ascii="Calibri Light" w:eastAsia="Times New Roman" w:hAnsi="Calibri Light" w:cs="Times New Roman"/>
                <w:bCs/>
                <w:noProof/>
              </w:rPr>
              <w:t>1.</w:t>
            </w:r>
            <w:r w:rsidR="00BB02BB">
              <w:rPr>
                <w:noProof/>
                <w:sz w:val="22"/>
                <w:szCs w:val="22"/>
              </w:rPr>
              <w:tab/>
            </w:r>
            <w:r w:rsidR="00BB02BB" w:rsidRPr="00DA6634">
              <w:rPr>
                <w:rStyle w:val="Hyperlink"/>
                <w:rFonts w:ascii="Calibri Light" w:eastAsia="Times New Roman" w:hAnsi="Calibri Light" w:cs="Times New Roman"/>
                <w:bCs/>
                <w:noProof/>
              </w:rPr>
              <w:t>Child Marriage (Articles 16, 2)</w:t>
            </w:r>
            <w:r w:rsidR="00BB02BB">
              <w:rPr>
                <w:noProof/>
                <w:webHidden/>
              </w:rPr>
              <w:tab/>
            </w:r>
            <w:r w:rsidR="00BB02BB">
              <w:rPr>
                <w:noProof/>
                <w:webHidden/>
              </w:rPr>
              <w:fldChar w:fldCharType="begin"/>
            </w:r>
            <w:r w:rsidR="00BB02BB">
              <w:rPr>
                <w:noProof/>
                <w:webHidden/>
              </w:rPr>
              <w:instrText xml:space="preserve"> PAGEREF _Toc67642758 \h </w:instrText>
            </w:r>
            <w:r w:rsidR="00BB02BB">
              <w:rPr>
                <w:noProof/>
                <w:webHidden/>
              </w:rPr>
            </w:r>
            <w:r w:rsidR="00BB02BB">
              <w:rPr>
                <w:noProof/>
                <w:webHidden/>
              </w:rPr>
              <w:fldChar w:fldCharType="separate"/>
            </w:r>
            <w:r w:rsidR="00BB02BB">
              <w:rPr>
                <w:noProof/>
                <w:webHidden/>
              </w:rPr>
              <w:t>4</w:t>
            </w:r>
            <w:r w:rsidR="00BB02BB">
              <w:rPr>
                <w:noProof/>
                <w:webHidden/>
              </w:rPr>
              <w:fldChar w:fldCharType="end"/>
            </w:r>
          </w:hyperlink>
        </w:p>
        <w:p w14:paraId="61030605" w14:textId="1B9994D1" w:rsidR="00BB02BB" w:rsidRDefault="00D5429B">
          <w:pPr>
            <w:pStyle w:val="TOC2"/>
            <w:tabs>
              <w:tab w:val="left" w:pos="660"/>
              <w:tab w:val="right" w:leader="dot" w:pos="9350"/>
            </w:tabs>
            <w:rPr>
              <w:noProof/>
              <w:sz w:val="22"/>
              <w:szCs w:val="22"/>
            </w:rPr>
          </w:pPr>
          <w:hyperlink w:anchor="_Toc67642759" w:history="1">
            <w:r w:rsidR="00BB02BB" w:rsidRPr="00DA6634">
              <w:rPr>
                <w:rStyle w:val="Hyperlink"/>
                <w:rFonts w:ascii="Calibri Light" w:eastAsia="Times New Roman" w:hAnsi="Calibri Light" w:cs="Times New Roman"/>
                <w:bCs/>
                <w:noProof/>
              </w:rPr>
              <w:t>2.</w:t>
            </w:r>
            <w:r w:rsidR="00BB02BB">
              <w:rPr>
                <w:noProof/>
                <w:sz w:val="22"/>
                <w:szCs w:val="22"/>
              </w:rPr>
              <w:tab/>
            </w:r>
            <w:r w:rsidR="00BB02BB" w:rsidRPr="00DA6634">
              <w:rPr>
                <w:rStyle w:val="Hyperlink"/>
                <w:rFonts w:ascii="Calibri Light" w:eastAsia="Times New Roman" w:hAnsi="Calibri Light" w:cs="Times New Roman"/>
                <w:bCs/>
                <w:noProof/>
              </w:rPr>
              <w:t>Paid Maternity and Paternity Leave (Articles 11, 5)</w:t>
            </w:r>
            <w:r w:rsidR="00BB02BB">
              <w:rPr>
                <w:noProof/>
                <w:webHidden/>
              </w:rPr>
              <w:tab/>
            </w:r>
            <w:r w:rsidR="007B331A">
              <w:rPr>
                <w:noProof/>
                <w:webHidden/>
              </w:rPr>
              <w:t>4</w:t>
            </w:r>
          </w:hyperlink>
        </w:p>
        <w:p w14:paraId="3D47F12C" w14:textId="4C0AE028" w:rsidR="00DC3D8E" w:rsidRDefault="00DC3D8E">
          <w:r w:rsidRPr="00C54B7B">
            <w:rPr>
              <w:b/>
              <w:bCs/>
              <w:noProof/>
              <w:sz w:val="22"/>
              <w:szCs w:val="22"/>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0BC8C0F" w:rsidR="00FF10FA" w:rsidRDefault="00FF10FA"/>
    <w:p w14:paraId="0C5610A4" w14:textId="5CC91A59" w:rsidR="00C54B7B" w:rsidRDefault="00C54B7B"/>
    <w:p w14:paraId="2A04C012" w14:textId="1349300F" w:rsidR="00C54B7B" w:rsidRDefault="00C54B7B"/>
    <w:p w14:paraId="79C567CB" w14:textId="252BC75E" w:rsidR="00C54B7B" w:rsidRDefault="00C54B7B"/>
    <w:p w14:paraId="1B8C14ED" w14:textId="680B8F47" w:rsidR="00C54B7B" w:rsidRDefault="00C54B7B"/>
    <w:p w14:paraId="1E848610" w14:textId="5D17E389" w:rsidR="00C54B7B" w:rsidRDefault="00C54B7B"/>
    <w:p w14:paraId="5FFEFF48" w14:textId="77777777" w:rsidR="00DC3D8E" w:rsidRDefault="00DC3D8E"/>
    <w:p w14:paraId="528E17D5" w14:textId="125AAA6E" w:rsidR="00A52B2B" w:rsidRPr="00BB02BB" w:rsidRDefault="00BB02BB" w:rsidP="00BB02BB">
      <w:pPr>
        <w:pStyle w:val="Heading1"/>
        <w:rPr>
          <w:b/>
          <w:bCs/>
        </w:rPr>
      </w:pPr>
      <w:bookmarkStart w:id="39" w:name="_Toc67642753"/>
      <w:bookmarkStart w:id="40" w:name="_Hlk52631114"/>
      <w:r w:rsidRPr="00BB02BB">
        <w:rPr>
          <w:b/>
          <w:bCs/>
        </w:rPr>
        <w:lastRenderedPageBreak/>
        <w:t>Introduction</w:t>
      </w:r>
      <w:bookmarkEnd w:id="39"/>
    </w:p>
    <w:bookmarkEnd w:id="40"/>
    <w:p w14:paraId="63D9000C" w14:textId="4EF2BD14" w:rsidR="003860C9" w:rsidRPr="00A52B2B" w:rsidRDefault="003860C9" w:rsidP="00B26396">
      <w:pPr>
        <w:tabs>
          <w:tab w:val="left" w:pos="4950"/>
        </w:tabs>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B26396" w:rsidRPr="00B26396">
        <w:rPr>
          <w:sz w:val="22"/>
          <w:szCs w:val="22"/>
        </w:rPr>
        <w:t>81</w:t>
      </w:r>
      <w:r w:rsidR="00B26396">
        <w:rPr>
          <w:sz w:val="22"/>
          <w:szCs w:val="22"/>
          <w:vertAlign w:val="superscript"/>
        </w:rPr>
        <w:t>st</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51A65580"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8C69DC">
        <w:rPr>
          <w:sz w:val="22"/>
          <w:szCs w:val="22"/>
        </w:rPr>
        <w:t>two</w:t>
      </w:r>
      <w:r w:rsidR="008C69DC" w:rsidRPr="00A52B2B">
        <w:rPr>
          <w:sz w:val="22"/>
          <w:szCs w:val="22"/>
        </w:rPr>
        <w:t xml:space="preserve"> </w:t>
      </w:r>
      <w:r w:rsidRPr="00A52B2B">
        <w:rPr>
          <w:sz w:val="22"/>
          <w:szCs w:val="22"/>
        </w:rPr>
        <w:t>are</w:t>
      </w:r>
      <w:r w:rsidR="00CF442E" w:rsidRPr="00A52B2B">
        <w:rPr>
          <w:sz w:val="22"/>
          <w:szCs w:val="22"/>
        </w:rPr>
        <w:t>as</w:t>
      </w:r>
      <w:r w:rsidRPr="00A52B2B">
        <w:rPr>
          <w:sz w:val="22"/>
          <w:szCs w:val="22"/>
        </w:rPr>
        <w:t>:</w:t>
      </w:r>
    </w:p>
    <w:p w14:paraId="5DC4972A" w14:textId="773D1E67" w:rsidR="00B26396" w:rsidRPr="00B26396" w:rsidRDefault="00B26396" w:rsidP="00B26396">
      <w:pPr>
        <w:pStyle w:val="ListParagraph"/>
        <w:numPr>
          <w:ilvl w:val="0"/>
          <w:numId w:val="2"/>
        </w:numPr>
        <w:rPr>
          <w:color w:val="000000" w:themeColor="text1"/>
          <w:sz w:val="22"/>
          <w:szCs w:val="22"/>
        </w:rPr>
      </w:pPr>
      <w:r w:rsidRPr="00A52B2B">
        <w:rPr>
          <w:color w:val="000000" w:themeColor="text1"/>
          <w:sz w:val="22"/>
          <w:szCs w:val="22"/>
        </w:rPr>
        <w:t>Child Marriage (Articles 16, 2)</w:t>
      </w:r>
    </w:p>
    <w:p w14:paraId="5D860F77" w14:textId="64B3B8C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4395F767" w:rsidR="00DC3D8E" w:rsidRDefault="00DC3D8E" w:rsidP="00BE6DF8">
      <w:pPr>
        <w:rPr>
          <w:sz w:val="22"/>
          <w:szCs w:val="22"/>
        </w:rPr>
      </w:pPr>
      <w:bookmarkStart w:id="41" w:name="_Hlk43805467"/>
      <w:r w:rsidRPr="00DC3D8E">
        <w:rPr>
          <w:sz w:val="22"/>
          <w:szCs w:val="22"/>
        </w:rPr>
        <w:t>In this report we</w:t>
      </w:r>
      <w:r w:rsidR="0025507E">
        <w:rPr>
          <w:sz w:val="22"/>
          <w:szCs w:val="22"/>
        </w:rPr>
        <w:t xml:space="preserve"> first</w:t>
      </w:r>
      <w:r w:rsidRPr="00DC3D8E">
        <w:rPr>
          <w:sz w:val="22"/>
          <w:szCs w:val="22"/>
        </w:rPr>
        <w:t xml:space="preserve"> provide a summary of our</w:t>
      </w:r>
      <w:r w:rsidR="0025507E">
        <w:rPr>
          <w:sz w:val="22"/>
          <w:szCs w:val="22"/>
        </w:rPr>
        <w:t xml:space="preserve"> legislative </w:t>
      </w:r>
      <w:r w:rsidRPr="00DC3D8E">
        <w:rPr>
          <w:sz w:val="22"/>
          <w:szCs w:val="22"/>
        </w:rPr>
        <w:t xml:space="preserve">findings, </w:t>
      </w:r>
      <w:bookmarkStart w:id="42" w:name="_Hlk61000146"/>
      <w:r w:rsidRPr="00DC3D8E">
        <w:rPr>
          <w:sz w:val="22"/>
          <w:szCs w:val="22"/>
        </w:rPr>
        <w:t xml:space="preserve">as well as suggested questions for the Committee to ask </w:t>
      </w:r>
      <w:r w:rsidR="00B26396">
        <w:rPr>
          <w:sz w:val="22"/>
          <w:szCs w:val="22"/>
        </w:rPr>
        <w:t>Georgia</w:t>
      </w:r>
      <w:r w:rsidR="0025507E">
        <w:rPr>
          <w:sz w:val="22"/>
          <w:szCs w:val="22"/>
        </w:rPr>
        <w:t xml:space="preserve"> </w:t>
      </w:r>
      <w:r w:rsidRPr="00DC3D8E">
        <w:rPr>
          <w:sz w:val="22"/>
          <w:szCs w:val="22"/>
        </w:rPr>
        <w:t xml:space="preserve">and topics we hope the Committee will address in its concluding observations. </w:t>
      </w:r>
      <w:bookmarkEnd w:id="42"/>
      <w:r w:rsidRPr="00DC3D8E">
        <w:rPr>
          <w:sz w:val="22"/>
          <w:szCs w:val="22"/>
        </w:rPr>
        <w:t xml:space="preserve">This summary is followed by detailed legislative excerpts documenting our findings. We hope the Committee will recommend that </w:t>
      </w:r>
      <w:r w:rsidR="00B26396">
        <w:rPr>
          <w:sz w:val="22"/>
          <w:szCs w:val="22"/>
        </w:rPr>
        <w:t>Georgia</w:t>
      </w:r>
      <w:r w:rsidRPr="00DC3D8E">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B26396">
        <w:rPr>
          <w:sz w:val="22"/>
          <w:szCs w:val="22"/>
        </w:rPr>
        <w:t xml:space="preserve">Georgia </w:t>
      </w:r>
      <w:r w:rsidRPr="00DC3D8E">
        <w:rPr>
          <w:sz w:val="22"/>
          <w:szCs w:val="22"/>
        </w:rPr>
        <w:t xml:space="preserve">for having provisions in place, we hope the Committee will recommend that </w:t>
      </w:r>
      <w:r w:rsidR="00B26396">
        <w:rPr>
          <w:sz w:val="22"/>
          <w:szCs w:val="22"/>
        </w:rPr>
        <w:t>Georgia</w:t>
      </w:r>
      <w:r w:rsidRPr="00DC3D8E">
        <w:rPr>
          <w:sz w:val="22"/>
          <w:szCs w:val="22"/>
        </w:rPr>
        <w:t xml:space="preserve"> work with stakeholders to overcome any obstacles in implementing these provisions.</w:t>
      </w:r>
    </w:p>
    <w:bookmarkEnd w:id="41"/>
    <w:p w14:paraId="22CD25CD" w14:textId="6D1CE37A" w:rsidR="00ED4891" w:rsidRDefault="00ED4891" w:rsidP="00ED4891">
      <w:pPr>
        <w:rPr>
          <w:b/>
          <w:i/>
        </w:rPr>
      </w:pPr>
    </w:p>
    <w:p w14:paraId="7DBD910B" w14:textId="77777777" w:rsidR="00DF6F0C" w:rsidRDefault="00DF6F0C" w:rsidP="00ED4891">
      <w:pPr>
        <w:rPr>
          <w:b/>
          <w:i/>
        </w:rPr>
      </w:pPr>
    </w:p>
    <w:p w14:paraId="6020C1F4" w14:textId="7EC44C7A" w:rsidR="00ED4891" w:rsidRDefault="00ED4891" w:rsidP="00ED4891">
      <w:pPr>
        <w:rPr>
          <w:b/>
          <w:i/>
        </w:rPr>
      </w:pPr>
    </w:p>
    <w:p w14:paraId="4BB6D649" w14:textId="40479300" w:rsidR="00B26396" w:rsidRDefault="00B26396" w:rsidP="00ED4891">
      <w:pPr>
        <w:rPr>
          <w:b/>
          <w:i/>
        </w:rPr>
      </w:pPr>
    </w:p>
    <w:p w14:paraId="02434232" w14:textId="77777777" w:rsidR="00B26396" w:rsidRDefault="00B26396" w:rsidP="00ED4891">
      <w:pPr>
        <w:rPr>
          <w:b/>
          <w:i/>
        </w:rPr>
      </w:pPr>
    </w:p>
    <w:p w14:paraId="4448E9B0" w14:textId="77777777" w:rsidR="00A86978" w:rsidRDefault="00A86978" w:rsidP="00ED4891">
      <w:pPr>
        <w:rPr>
          <w:b/>
          <w:i/>
        </w:rPr>
      </w:pPr>
    </w:p>
    <w:p w14:paraId="4C166A39" w14:textId="60F5C052" w:rsidR="0096441A" w:rsidRDefault="0096441A" w:rsidP="00A52B2B">
      <w:pPr>
        <w:pStyle w:val="Heading1"/>
        <w:rPr>
          <w:rFonts w:eastAsia="Times New Roman"/>
          <w:b/>
          <w:bCs/>
        </w:rPr>
      </w:pPr>
      <w:bookmarkStart w:id="43" w:name="_Toc56070607"/>
      <w:bookmarkStart w:id="44" w:name="_Toc56079790"/>
      <w:bookmarkStart w:id="45" w:name="_Hlk56078328"/>
      <w:bookmarkStart w:id="46" w:name="_Toc58844323"/>
      <w:bookmarkStart w:id="47" w:name="_Toc67642754"/>
      <w:bookmarkStart w:id="48" w:name="_Hlk55550733"/>
      <w:r>
        <w:rPr>
          <w:rFonts w:eastAsia="Times New Roman"/>
          <w:b/>
          <w:bCs/>
        </w:rPr>
        <w:lastRenderedPageBreak/>
        <w:t>Summary of Findings and Recommendations</w:t>
      </w:r>
      <w:bookmarkEnd w:id="43"/>
      <w:bookmarkEnd w:id="44"/>
      <w:bookmarkEnd w:id="45"/>
      <w:bookmarkEnd w:id="46"/>
      <w:bookmarkEnd w:id="47"/>
    </w:p>
    <w:p w14:paraId="4EDFFE74" w14:textId="77777777" w:rsidR="00B26396" w:rsidRPr="00B26396" w:rsidRDefault="00B26396" w:rsidP="00B26396">
      <w:pPr>
        <w:pStyle w:val="NoSpacing"/>
      </w:pPr>
    </w:p>
    <w:p w14:paraId="0F7A46AB" w14:textId="77777777" w:rsidR="00B26396" w:rsidRPr="003C541A" w:rsidRDefault="00B26396" w:rsidP="00B2639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67642755"/>
      <w:r w:rsidRPr="003C541A">
        <w:rPr>
          <w:rFonts w:ascii="Calibri Light" w:eastAsia="Times New Roman" w:hAnsi="Calibri Light" w:cs="Times New Roman"/>
          <w:bCs/>
          <w:color w:val="2E74B5"/>
          <w:sz w:val="26"/>
          <w:szCs w:val="26"/>
        </w:rPr>
        <w:t>Child Marriage (Articles 16, 2)</w:t>
      </w:r>
      <w:bookmarkEnd w:id="49"/>
    </w:p>
    <w:p w14:paraId="3FA4ADAD" w14:textId="26AB1D74" w:rsidR="00FD20B1" w:rsidRDefault="00FD20B1" w:rsidP="00FD20B1">
      <w:pPr>
        <w:rPr>
          <w:rFonts w:eastAsia="Times New Roman"/>
          <w:bCs/>
          <w:sz w:val="22"/>
          <w:szCs w:val="22"/>
        </w:rPr>
      </w:pPr>
      <w:r>
        <w:rPr>
          <w:rFonts w:eastAsia="Times New Roman"/>
          <w:bCs/>
          <w:sz w:val="22"/>
          <w:szCs w:val="22"/>
        </w:rPr>
        <w:t xml:space="preserve">We commend Georgia for passing the 2015 amendment to the Civil Code which revised Article 1108(2), removing </w:t>
      </w:r>
      <w:r w:rsidR="00233199">
        <w:rPr>
          <w:rFonts w:eastAsia="Times New Roman"/>
          <w:bCs/>
          <w:sz w:val="22"/>
          <w:szCs w:val="22"/>
        </w:rPr>
        <w:t>the exception</w:t>
      </w:r>
      <w:r>
        <w:rPr>
          <w:rFonts w:eastAsia="Times New Roman"/>
          <w:bCs/>
          <w:sz w:val="22"/>
          <w:szCs w:val="22"/>
        </w:rPr>
        <w:t xml:space="preserve"> that allowed children to marry at the age of 16 with parental consent. Based on our review, Georgia now prohibits the marriage of girls and boys under the age of 18. </w:t>
      </w:r>
    </w:p>
    <w:p w14:paraId="5ACE7C3D" w14:textId="77777777" w:rsidR="00F41055" w:rsidRPr="00535893" w:rsidRDefault="00F41055" w:rsidP="00F41055">
      <w:pPr>
        <w:spacing w:before="0" w:afterLines="100" w:after="240"/>
        <w:rPr>
          <w:rFonts w:eastAsiaTheme="minorHAnsi"/>
          <w:b/>
          <w:bCs/>
          <w:sz w:val="22"/>
          <w:szCs w:val="22"/>
        </w:rPr>
      </w:pPr>
      <w:bookmarkStart w:id="50" w:name="_Hlk60920697"/>
      <w:r w:rsidRPr="00535893">
        <w:rPr>
          <w:rFonts w:eastAsiaTheme="minorHAnsi"/>
          <w:b/>
          <w:bCs/>
          <w:sz w:val="22"/>
          <w:szCs w:val="22"/>
        </w:rPr>
        <w:t xml:space="preserve">We hope the Committee will: </w:t>
      </w:r>
    </w:p>
    <w:p w14:paraId="3E812580" w14:textId="52C55AC9" w:rsidR="00F41055" w:rsidRDefault="00F41055" w:rsidP="00F41055">
      <w:pPr>
        <w:numPr>
          <w:ilvl w:val="0"/>
          <w:numId w:val="5"/>
        </w:numPr>
        <w:spacing w:before="0" w:afterLines="100" w:after="240" w:line="259" w:lineRule="auto"/>
        <w:contextualSpacing/>
        <w:rPr>
          <w:rFonts w:eastAsiaTheme="minorHAnsi"/>
          <w:sz w:val="22"/>
          <w:szCs w:val="22"/>
        </w:rPr>
      </w:pPr>
      <w:bookmarkStart w:id="51" w:name="_Hlk48731245"/>
      <w:r w:rsidRPr="00535893">
        <w:rPr>
          <w:rFonts w:eastAsiaTheme="minorHAnsi"/>
          <w:sz w:val="22"/>
          <w:szCs w:val="22"/>
        </w:rPr>
        <w:t xml:space="preserve">In its list of issues, ask </w:t>
      </w:r>
      <w:r w:rsidR="003B5474">
        <w:rPr>
          <w:rFonts w:eastAsiaTheme="minorHAnsi"/>
          <w:sz w:val="22"/>
          <w:szCs w:val="22"/>
        </w:rPr>
        <w:t>Georgia</w:t>
      </w:r>
      <w:r w:rsidRPr="00535893">
        <w:rPr>
          <w:rFonts w:eastAsiaTheme="minorHAnsi"/>
          <w:sz w:val="22"/>
          <w:szCs w:val="22"/>
        </w:rPr>
        <w:t xml:space="preserve">: Can </w:t>
      </w:r>
      <w:r w:rsidR="003B5474">
        <w:rPr>
          <w:rFonts w:eastAsiaTheme="minorHAnsi"/>
          <w:sz w:val="22"/>
          <w:szCs w:val="22"/>
        </w:rPr>
        <w:t xml:space="preserve">Georgia </w:t>
      </w:r>
      <w:r w:rsidRPr="009475B9">
        <w:rPr>
          <w:rFonts w:eastAsiaTheme="minorHAnsi"/>
          <w:sz w:val="22"/>
          <w:szCs w:val="22"/>
        </w:rPr>
        <w:t>outline the steps it is taking to implement the</w:t>
      </w:r>
      <w:r w:rsidR="00FD20B1">
        <w:rPr>
          <w:rFonts w:eastAsiaTheme="minorHAnsi"/>
          <w:sz w:val="22"/>
          <w:szCs w:val="22"/>
        </w:rPr>
        <w:t xml:space="preserve"> new</w:t>
      </w:r>
      <w:r w:rsidRPr="009475B9">
        <w:rPr>
          <w:rFonts w:eastAsiaTheme="minorHAnsi"/>
          <w:sz w:val="22"/>
          <w:szCs w:val="22"/>
        </w:rPr>
        <w:t xml:space="preserve"> legal minimum age of marriage and ensure all girls under the age of 18 are protected from early marriage?</w:t>
      </w:r>
      <w:r>
        <w:rPr>
          <w:rFonts w:eastAsiaTheme="minorHAnsi"/>
          <w:sz w:val="22"/>
          <w:szCs w:val="22"/>
        </w:rPr>
        <w:t xml:space="preserve"> </w:t>
      </w:r>
    </w:p>
    <w:p w14:paraId="7B886435" w14:textId="09BEE1D9" w:rsidR="00F41055" w:rsidRDefault="00F41055" w:rsidP="00F41055">
      <w:pPr>
        <w:numPr>
          <w:ilvl w:val="1"/>
          <w:numId w:val="5"/>
        </w:numPr>
        <w:spacing w:before="0" w:afterLines="100" w:after="240" w:line="259" w:lineRule="auto"/>
        <w:contextualSpacing/>
        <w:rPr>
          <w:rFonts w:eastAsiaTheme="minorHAnsi"/>
          <w:sz w:val="22"/>
          <w:szCs w:val="22"/>
        </w:rPr>
      </w:pPr>
      <w:r>
        <w:rPr>
          <w:rFonts w:eastAsiaTheme="minorHAnsi"/>
          <w:sz w:val="22"/>
          <w:szCs w:val="22"/>
        </w:rPr>
        <w:t>If</w:t>
      </w:r>
      <w:r w:rsidRPr="00535893">
        <w:rPr>
          <w:rFonts w:eastAsiaTheme="minorHAnsi"/>
          <w:sz w:val="22"/>
          <w:szCs w:val="22"/>
        </w:rPr>
        <w:t xml:space="preserve"> </w:t>
      </w:r>
      <w:r w:rsidR="003B5474">
        <w:rPr>
          <w:rFonts w:eastAsiaTheme="minorHAnsi"/>
          <w:sz w:val="22"/>
          <w:szCs w:val="22"/>
        </w:rPr>
        <w:t xml:space="preserve">Georgia </w:t>
      </w:r>
      <w:r>
        <w:rPr>
          <w:rFonts w:eastAsiaTheme="minorHAnsi"/>
          <w:sz w:val="22"/>
          <w:szCs w:val="22"/>
        </w:rPr>
        <w:t>is unable to outline steps it is taking to implement the</w:t>
      </w:r>
      <w:r w:rsidR="00FD20B1">
        <w:rPr>
          <w:rFonts w:eastAsiaTheme="minorHAnsi"/>
          <w:sz w:val="22"/>
          <w:szCs w:val="22"/>
        </w:rPr>
        <w:t xml:space="preserve"> new</w:t>
      </w:r>
      <w:r>
        <w:rPr>
          <w:rFonts w:eastAsiaTheme="minorHAnsi"/>
          <w:sz w:val="22"/>
          <w:szCs w:val="22"/>
        </w:rPr>
        <w:t xml:space="preserve"> legal minimum age of marriage, recommend in its concluding observations that </w:t>
      </w:r>
      <w:r w:rsidR="003B5474">
        <w:rPr>
          <w:rFonts w:eastAsiaTheme="minorHAnsi"/>
          <w:sz w:val="22"/>
          <w:szCs w:val="22"/>
        </w:rPr>
        <w:t>Georgia</w:t>
      </w:r>
      <w:r>
        <w:rPr>
          <w:rFonts w:eastAsiaTheme="minorHAnsi"/>
          <w:sz w:val="22"/>
          <w:szCs w:val="22"/>
        </w:rPr>
        <w:t xml:space="preserve"> take concrete steps towards implementing the law and protecting all </w:t>
      </w:r>
      <w:r w:rsidR="003B5474">
        <w:rPr>
          <w:rFonts w:eastAsiaTheme="minorHAnsi"/>
          <w:sz w:val="22"/>
          <w:szCs w:val="22"/>
        </w:rPr>
        <w:t>girls</w:t>
      </w:r>
      <w:r>
        <w:rPr>
          <w:rFonts w:eastAsiaTheme="minorHAnsi"/>
          <w:sz w:val="22"/>
          <w:szCs w:val="22"/>
        </w:rPr>
        <w:t xml:space="preserve"> under the age of 18 from early marriage</w:t>
      </w:r>
      <w:r w:rsidR="008870A5">
        <w:rPr>
          <w:rFonts w:eastAsiaTheme="minorHAnsi"/>
          <w:sz w:val="22"/>
          <w:szCs w:val="22"/>
        </w:rPr>
        <w:t>.</w:t>
      </w:r>
    </w:p>
    <w:bookmarkEnd w:id="50"/>
    <w:bookmarkEnd w:id="51"/>
    <w:p w14:paraId="3F433824" w14:textId="77777777" w:rsidR="00B26396" w:rsidRPr="003C541A" w:rsidRDefault="00B26396" w:rsidP="0096441A">
      <w:pPr>
        <w:rPr>
          <w:rFonts w:eastAsia="Times New Roman"/>
          <w:bCs/>
        </w:rPr>
      </w:pP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2" w:name="_Toc58844327"/>
      <w:bookmarkStart w:id="53" w:name="_Toc67642756"/>
      <w:r w:rsidRPr="003C541A">
        <w:rPr>
          <w:rFonts w:ascii="Calibri Light" w:eastAsia="Times New Roman" w:hAnsi="Calibri Light" w:cs="Times New Roman"/>
          <w:bCs/>
          <w:color w:val="2E74B5"/>
          <w:sz w:val="26"/>
          <w:szCs w:val="26"/>
        </w:rPr>
        <w:t>Paid Maternity and Paternity Leave (Articles 11, 5)</w:t>
      </w:r>
      <w:bookmarkEnd w:id="52"/>
      <w:bookmarkEnd w:id="53"/>
    </w:p>
    <w:p w14:paraId="1C97D2A2" w14:textId="77777777" w:rsidR="00CE26CA" w:rsidRDefault="004D101A" w:rsidP="0096441A">
      <w:pPr>
        <w:rPr>
          <w:bCs/>
          <w:sz w:val="22"/>
          <w:szCs w:val="22"/>
        </w:rPr>
      </w:pPr>
      <w:r w:rsidRPr="008B52BC">
        <w:rPr>
          <w:bCs/>
          <w:sz w:val="22"/>
          <w:szCs w:val="22"/>
        </w:rPr>
        <w:t xml:space="preserve">Based on our systematic review of national legislation and country reports, Georgia provides 183 calendar days of paid maternity </w:t>
      </w:r>
      <w:r w:rsidR="008B52BC" w:rsidRPr="008B52BC">
        <w:rPr>
          <w:bCs/>
          <w:sz w:val="22"/>
          <w:szCs w:val="22"/>
        </w:rPr>
        <w:t>and par</w:t>
      </w:r>
      <w:r w:rsidR="008B52BC">
        <w:rPr>
          <w:bCs/>
          <w:sz w:val="22"/>
          <w:szCs w:val="22"/>
        </w:rPr>
        <w:t xml:space="preserve">ental leave to mothers. </w:t>
      </w:r>
      <w:bookmarkStart w:id="54" w:name="_Hlk67917844"/>
    </w:p>
    <w:p w14:paraId="288A1151" w14:textId="6A0D6612" w:rsidR="0096441A" w:rsidRDefault="006E59CC" w:rsidP="0096441A">
      <w:pPr>
        <w:rPr>
          <w:bCs/>
          <w:sz w:val="22"/>
          <w:szCs w:val="22"/>
        </w:rPr>
      </w:pPr>
      <w:r>
        <w:rPr>
          <w:bCs/>
          <w:sz w:val="22"/>
          <w:szCs w:val="22"/>
        </w:rPr>
        <w:t>Research e</w:t>
      </w:r>
      <w:r w:rsidR="00CE26CA">
        <w:rPr>
          <w:bCs/>
          <w:sz w:val="22"/>
          <w:szCs w:val="22"/>
        </w:rPr>
        <w:t>vidence indicates that</w:t>
      </w:r>
      <w:r w:rsidR="0019514F">
        <w:rPr>
          <w:bCs/>
          <w:color w:val="FF0000"/>
          <w:sz w:val="22"/>
          <w:szCs w:val="22"/>
        </w:rPr>
        <w:t xml:space="preserve"> </w:t>
      </w:r>
      <w:r w:rsidR="008B52BC">
        <w:rPr>
          <w:sz w:val="22"/>
          <w:szCs w:val="22"/>
        </w:rPr>
        <w:t xml:space="preserve">paid paternity leave </w:t>
      </w:r>
      <w:r w:rsidR="00CE26CA">
        <w:rPr>
          <w:sz w:val="22"/>
          <w:szCs w:val="22"/>
        </w:rPr>
        <w:t>can increase</w:t>
      </w:r>
      <w:r w:rsidR="008B52BC">
        <w:rPr>
          <w:sz w:val="22"/>
          <w:szCs w:val="22"/>
        </w:rPr>
        <w:t xml:space="preserve"> gender equality in caregiving responsibilities and gender equality in employment</w:t>
      </w:r>
      <w:r w:rsidR="00CE26CA">
        <w:rPr>
          <w:sz w:val="22"/>
          <w:szCs w:val="22"/>
        </w:rPr>
        <w:t>;</w:t>
      </w:r>
      <w:r w:rsidR="0019514F">
        <w:rPr>
          <w:sz w:val="22"/>
          <w:szCs w:val="22"/>
        </w:rPr>
        <w:t xml:space="preserve"> it is </w:t>
      </w:r>
      <w:r w:rsidR="00CE26CA">
        <w:rPr>
          <w:sz w:val="22"/>
          <w:szCs w:val="22"/>
        </w:rPr>
        <w:t xml:space="preserve">therefore </w:t>
      </w:r>
      <w:r w:rsidR="00CF0F15">
        <w:rPr>
          <w:sz w:val="22"/>
          <w:szCs w:val="22"/>
        </w:rPr>
        <w:t>important to ensure fathers have access to adequate paid paternity leave</w:t>
      </w:r>
      <w:r w:rsidR="008B52BC">
        <w:rPr>
          <w:sz w:val="22"/>
          <w:szCs w:val="22"/>
        </w:rPr>
        <w:t xml:space="preserve">. </w:t>
      </w:r>
      <w:r w:rsidR="008B52BC" w:rsidRPr="008B52BC">
        <w:rPr>
          <w:sz w:val="22"/>
          <w:szCs w:val="22"/>
        </w:rPr>
        <w:t xml:space="preserve">  </w:t>
      </w:r>
      <w:r w:rsidR="00CE26CA" w:rsidRPr="00CE26CA">
        <w:rPr>
          <w:b/>
          <w:bCs/>
          <w:sz w:val="22"/>
          <w:szCs w:val="22"/>
        </w:rPr>
        <w:t>However, we identified no provisions that provide paid paternity leave to fathers in Georgia.</w:t>
      </w:r>
    </w:p>
    <w:bookmarkEnd w:id="54"/>
    <w:p w14:paraId="6088D3DE" w14:textId="7958ED86" w:rsidR="008B52BC" w:rsidRPr="008B52BC" w:rsidRDefault="008B52BC" w:rsidP="008B52BC">
      <w:pPr>
        <w:rPr>
          <w:sz w:val="22"/>
          <w:szCs w:val="22"/>
        </w:rPr>
      </w:pPr>
      <w:r w:rsidRPr="008B52BC">
        <w:rPr>
          <w:b/>
          <w:sz w:val="22"/>
          <w:szCs w:val="22"/>
        </w:rPr>
        <w:t>We hope the Committee will:</w:t>
      </w:r>
    </w:p>
    <w:p w14:paraId="7C34E10F" w14:textId="04D74CB2" w:rsidR="008B52BC" w:rsidRPr="008B52BC" w:rsidRDefault="008B52BC" w:rsidP="0063408E">
      <w:pPr>
        <w:pStyle w:val="ListParagraph"/>
        <w:numPr>
          <w:ilvl w:val="0"/>
          <w:numId w:val="5"/>
        </w:numPr>
        <w:spacing w:before="0" w:after="160"/>
        <w:rPr>
          <w:sz w:val="22"/>
          <w:szCs w:val="22"/>
        </w:rPr>
      </w:pPr>
      <w:bookmarkStart w:id="55" w:name="_Hlk67918164"/>
      <w:r w:rsidRPr="008B52BC">
        <w:rPr>
          <w:sz w:val="22"/>
          <w:szCs w:val="22"/>
        </w:rPr>
        <w:t xml:space="preserve">In its list of issues, ask </w:t>
      </w:r>
      <w:r>
        <w:rPr>
          <w:sz w:val="22"/>
          <w:szCs w:val="22"/>
        </w:rPr>
        <w:t>Georgia</w:t>
      </w:r>
      <w:r w:rsidRPr="008B52BC">
        <w:rPr>
          <w:sz w:val="22"/>
          <w:szCs w:val="22"/>
        </w:rPr>
        <w:t xml:space="preserve">: Can </w:t>
      </w:r>
      <w:r>
        <w:rPr>
          <w:sz w:val="22"/>
          <w:szCs w:val="22"/>
        </w:rPr>
        <w:t>Georgia</w:t>
      </w:r>
      <w:r w:rsidRPr="008B52BC">
        <w:rPr>
          <w:sz w:val="22"/>
          <w:szCs w:val="22"/>
        </w:rPr>
        <w:t xml:space="preserve"> outline any concrete, near-term plans to pass legislation that provides</w:t>
      </w:r>
      <w:r>
        <w:rPr>
          <w:sz w:val="22"/>
          <w:szCs w:val="22"/>
        </w:rPr>
        <w:t xml:space="preserve"> </w:t>
      </w:r>
      <w:r w:rsidRPr="008B52BC">
        <w:rPr>
          <w:sz w:val="22"/>
          <w:szCs w:val="22"/>
        </w:rPr>
        <w:t>paid paternity leave to fathers?</w:t>
      </w:r>
    </w:p>
    <w:p w14:paraId="5DEC4418" w14:textId="390547D5" w:rsidR="00CF0F15" w:rsidRPr="00E61631" w:rsidRDefault="008B52BC" w:rsidP="00CF0F15">
      <w:pPr>
        <w:pStyle w:val="ListParagraph"/>
        <w:numPr>
          <w:ilvl w:val="1"/>
          <w:numId w:val="5"/>
        </w:numPr>
        <w:spacing w:before="0" w:after="160"/>
        <w:rPr>
          <w:sz w:val="22"/>
          <w:szCs w:val="22"/>
        </w:rPr>
      </w:pPr>
      <w:bookmarkStart w:id="56" w:name="_Hlk67918194"/>
      <w:bookmarkEnd w:id="55"/>
      <w:r w:rsidRPr="008B52BC">
        <w:rPr>
          <w:sz w:val="22"/>
          <w:szCs w:val="22"/>
        </w:rPr>
        <w:t xml:space="preserve">If </w:t>
      </w:r>
      <w:r>
        <w:rPr>
          <w:sz w:val="22"/>
          <w:szCs w:val="22"/>
        </w:rPr>
        <w:t>Georgia</w:t>
      </w:r>
      <w:r w:rsidRPr="008B52BC">
        <w:rPr>
          <w:sz w:val="22"/>
          <w:szCs w:val="22"/>
        </w:rPr>
        <w:t xml:space="preserve"> does not have concrete, near-term plans to provide</w:t>
      </w:r>
      <w:r>
        <w:rPr>
          <w:sz w:val="22"/>
          <w:szCs w:val="22"/>
        </w:rPr>
        <w:t xml:space="preserve"> </w:t>
      </w:r>
      <w:r w:rsidRPr="008B52BC">
        <w:rPr>
          <w:sz w:val="22"/>
          <w:szCs w:val="22"/>
        </w:rPr>
        <w:t xml:space="preserve">paid paternity leave to fathers, recommend in its concluding observations that </w:t>
      </w:r>
      <w:r>
        <w:rPr>
          <w:sz w:val="22"/>
          <w:szCs w:val="22"/>
        </w:rPr>
        <w:t>Georgia</w:t>
      </w:r>
      <w:r w:rsidRPr="008B52BC">
        <w:rPr>
          <w:sz w:val="22"/>
          <w:szCs w:val="22"/>
        </w:rPr>
        <w:t xml:space="preserve"> pass and implement legislation</w:t>
      </w:r>
      <w:r>
        <w:rPr>
          <w:sz w:val="22"/>
          <w:szCs w:val="22"/>
        </w:rPr>
        <w:t xml:space="preserve"> to do so.</w:t>
      </w:r>
      <w:bookmarkEnd w:id="56"/>
    </w:p>
    <w:p w14:paraId="05109710" w14:textId="77777777" w:rsidR="00CE26CA" w:rsidRDefault="00CE26CA" w:rsidP="00CF0F15">
      <w:pPr>
        <w:spacing w:before="0" w:after="160"/>
        <w:rPr>
          <w:sz w:val="22"/>
          <w:szCs w:val="22"/>
        </w:rPr>
      </w:pPr>
    </w:p>
    <w:p w14:paraId="02646FFD" w14:textId="77777777" w:rsidR="007B331A" w:rsidRDefault="007B331A" w:rsidP="00CF0F15">
      <w:pPr>
        <w:spacing w:before="0" w:after="160"/>
        <w:rPr>
          <w:sz w:val="22"/>
          <w:szCs w:val="22"/>
        </w:rPr>
      </w:pPr>
    </w:p>
    <w:p w14:paraId="6228DDE0" w14:textId="77777777" w:rsidR="007B331A" w:rsidRDefault="007B331A" w:rsidP="00CF0F15">
      <w:pPr>
        <w:spacing w:before="0" w:after="160"/>
        <w:rPr>
          <w:sz w:val="22"/>
          <w:szCs w:val="22"/>
        </w:rPr>
      </w:pPr>
    </w:p>
    <w:p w14:paraId="54D4D795" w14:textId="77777777" w:rsidR="007B331A" w:rsidRDefault="007B331A" w:rsidP="00CF0F15">
      <w:pPr>
        <w:spacing w:before="0" w:after="160"/>
        <w:rPr>
          <w:sz w:val="22"/>
          <w:szCs w:val="22"/>
        </w:rPr>
      </w:pPr>
    </w:p>
    <w:p w14:paraId="045F4D9E" w14:textId="77777777" w:rsidR="007B331A" w:rsidRPr="00CF0F15" w:rsidRDefault="007B331A" w:rsidP="00CF0F15">
      <w:pPr>
        <w:spacing w:before="0" w:after="160"/>
        <w:rPr>
          <w:sz w:val="22"/>
          <w:szCs w:val="22"/>
        </w:rPr>
      </w:pPr>
    </w:p>
    <w:p w14:paraId="5C2A9063" w14:textId="5F9FA982" w:rsidR="00FA45F7" w:rsidRPr="00A52B2B" w:rsidRDefault="00623047" w:rsidP="00A52B2B">
      <w:pPr>
        <w:pStyle w:val="Heading1"/>
        <w:rPr>
          <w:rFonts w:eastAsia="Times New Roman"/>
          <w:b/>
          <w:bCs/>
        </w:rPr>
      </w:pPr>
      <w:bookmarkStart w:id="57" w:name="_Toc67642757"/>
      <w:r w:rsidRPr="00A52B2B">
        <w:rPr>
          <w:rFonts w:eastAsia="Times New Roman"/>
          <w:b/>
          <w:bCs/>
        </w:rPr>
        <w:lastRenderedPageBreak/>
        <w:t xml:space="preserve">Detail of Legislative </w:t>
      </w:r>
      <w:r w:rsidR="00FA45F7" w:rsidRPr="00A52B2B">
        <w:rPr>
          <w:rFonts w:eastAsia="Times New Roman"/>
          <w:b/>
          <w:bCs/>
        </w:rPr>
        <w:t>Findings</w:t>
      </w:r>
      <w:bookmarkEnd w:id="57"/>
    </w:p>
    <w:bookmarkEnd w:id="48"/>
    <w:p w14:paraId="4C4AF859" w14:textId="0B36C409"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8C69DC">
        <w:rPr>
          <w:sz w:val="22"/>
          <w:szCs w:val="22"/>
        </w:rPr>
        <w:t>,</w:t>
      </w:r>
      <w:r w:rsidRPr="00A52B2B">
        <w:rPr>
          <w:sz w:val="22"/>
          <w:szCs w:val="22"/>
        </w:rPr>
        <w:t xml:space="preserve"> including new legislation or policies that have not yet been published globally.</w:t>
      </w:r>
    </w:p>
    <w:p w14:paraId="4E3D66BC" w14:textId="77777777" w:rsidR="00C70572" w:rsidRPr="003C541A" w:rsidRDefault="00C70572" w:rsidP="00C70572">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8" w:name="_Toc67642758"/>
      <w:r w:rsidRPr="003C541A">
        <w:rPr>
          <w:rFonts w:ascii="Calibri Light" w:eastAsia="Times New Roman" w:hAnsi="Calibri Light" w:cs="Times New Roman"/>
          <w:bCs/>
          <w:color w:val="2E74B5"/>
          <w:sz w:val="26"/>
          <w:szCs w:val="26"/>
        </w:rPr>
        <w:t>Child Marriage (Articles 16, 2)</w:t>
      </w:r>
      <w:bookmarkEnd w:id="58"/>
    </w:p>
    <w:p w14:paraId="249B266C" w14:textId="77777777" w:rsidR="00C70572" w:rsidRPr="00FF10FA" w:rsidRDefault="00C70572" w:rsidP="00C70572">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61AF20AD" w14:textId="263F7C79" w:rsidR="00C70572" w:rsidRPr="00C70572" w:rsidRDefault="00C70572" w:rsidP="00C70572">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Labor Organization’s NATLEX database, regional sources, and official country websites.</w:t>
      </w:r>
    </w:p>
    <w:p w14:paraId="168569D6" w14:textId="43E464EC" w:rsidR="00C70572" w:rsidRDefault="00C70572" w:rsidP="00C70572">
      <w:pPr>
        <w:keepNext/>
        <w:keepLines/>
        <w:spacing w:before="40" w:afterLines="100" w:after="240"/>
        <w:outlineLvl w:val="3"/>
        <w:rPr>
          <w:rFonts w:ascii="Calibri Light" w:eastAsia="Times New Roman" w:hAnsi="Calibri Light" w:cs="Times New Roman"/>
          <w:i/>
          <w:iCs/>
          <w:color w:val="2E74B5"/>
          <w:sz w:val="22"/>
          <w:szCs w:val="22"/>
        </w:rPr>
      </w:pPr>
      <w:r w:rsidRPr="00C70572">
        <w:rPr>
          <w:rFonts w:ascii="Calibri Light" w:eastAsia="Times New Roman" w:hAnsi="Calibri Light" w:cs="Times New Roman"/>
          <w:i/>
          <w:iCs/>
          <w:color w:val="2E74B5"/>
          <w:sz w:val="22"/>
          <w:szCs w:val="22"/>
        </w:rPr>
        <w:t>GEORGIA’S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sidR="00CF0F15">
        <w:rPr>
          <w:rFonts w:ascii="Calibri Light" w:eastAsia="Times New Roman" w:hAnsi="Calibri Light" w:cs="Times New Roman"/>
          <w:i/>
          <w:iCs/>
          <w:color w:val="2E74B5"/>
          <w:sz w:val="22"/>
          <w:szCs w:val="22"/>
        </w:rPr>
        <w:t>MONITORING IMPLEMENTATION OF THE NEW CIVIL CODE</w:t>
      </w:r>
    </w:p>
    <w:p w14:paraId="7B6E0981" w14:textId="4F0B3EA6" w:rsidR="00FD20B1" w:rsidRDefault="00FD20B1" w:rsidP="00C70572">
      <w:pPr>
        <w:rPr>
          <w:rFonts w:eastAsia="Times New Roman"/>
          <w:bCs/>
          <w:sz w:val="22"/>
          <w:szCs w:val="22"/>
        </w:rPr>
      </w:pPr>
      <w:r>
        <w:rPr>
          <w:rFonts w:eastAsia="Times New Roman"/>
          <w:bCs/>
          <w:sz w:val="22"/>
          <w:szCs w:val="22"/>
        </w:rPr>
        <w:t xml:space="preserve">We commend Georgia for passing the 2015 amendment to the Civil Code which revised Article 1108(2), removing the provision that allowed children to marry at the age of 16 with parental consent. Currently, Articles 1107 and 1108 of the Civil Code establish 18 years as the minimum age of marriage for girls and boys. </w:t>
      </w:r>
    </w:p>
    <w:p w14:paraId="2A8768A1" w14:textId="031E9EB4" w:rsidR="00CE26CA" w:rsidRPr="00D5429B" w:rsidRDefault="004D101A" w:rsidP="00D4056B">
      <w:pPr>
        <w:rPr>
          <w:rFonts w:eastAsia="Times New Roman"/>
          <w:bCs/>
          <w:sz w:val="22"/>
          <w:szCs w:val="22"/>
        </w:rPr>
      </w:pPr>
      <w:r>
        <w:rPr>
          <w:rFonts w:eastAsia="Times New Roman"/>
          <w:bCs/>
          <w:noProof/>
          <w:sz w:val="22"/>
          <w:szCs w:val="22"/>
        </w:rPr>
        <w:drawing>
          <wp:inline distT="0" distB="0" distL="0" distR="0" wp14:anchorId="192C1244" wp14:editId="1698E890">
            <wp:extent cx="5391150" cy="1113941"/>
            <wp:effectExtent l="0" t="0" r="0" b="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9515" cy="1121868"/>
                    </a:xfrm>
                    <a:prstGeom prst="rect">
                      <a:avLst/>
                    </a:prstGeom>
                  </pic:spPr>
                </pic:pic>
              </a:graphicData>
            </a:graphic>
          </wp:inline>
        </w:drawing>
      </w:r>
      <w:bookmarkStart w:id="59" w:name="_GoBack"/>
      <w:bookmarkEnd w:id="59"/>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0" w:name="_Toc67642759"/>
      <w:r w:rsidRPr="003C541A">
        <w:rPr>
          <w:rFonts w:ascii="Calibri Light" w:eastAsia="Times New Roman" w:hAnsi="Calibri Light" w:cs="Times New Roman"/>
          <w:bCs/>
          <w:color w:val="2E74B5"/>
          <w:sz w:val="26"/>
          <w:szCs w:val="26"/>
        </w:rPr>
        <w:t>Paid Maternity and Paternity Leave (Articles 11, 5)</w:t>
      </w:r>
      <w:bookmarkEnd w:id="60"/>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lastRenderedPageBreak/>
        <w:t>(b) To introduce maternity leave with pay or with comparable social benefits without loss of former employment, seniority or social allowances;</w:t>
      </w:r>
    </w:p>
    <w:p w14:paraId="3CBF7E70" w14:textId="6CCB910B" w:rsidR="00FA45F7" w:rsidRPr="00FF10FA" w:rsidRDefault="00FA45F7" w:rsidP="00FF10FA">
      <w:pPr>
        <w:rPr>
          <w:sz w:val="22"/>
          <w:szCs w:val="22"/>
        </w:rPr>
      </w:pPr>
      <w:r w:rsidRPr="00FF10FA">
        <w:rPr>
          <w:sz w:val="22"/>
          <w:szCs w:val="22"/>
        </w:rPr>
        <w:t>Article 5</w:t>
      </w:r>
      <w:r w:rsidR="000345E3" w:rsidRPr="00FF10FA">
        <w:rPr>
          <w:sz w:val="22"/>
          <w:szCs w:val="22"/>
        </w:rPr>
        <w:t>(b)</w:t>
      </w:r>
      <w:r w:rsidRPr="00FF10FA">
        <w:rPr>
          <w:sz w:val="22"/>
          <w:szCs w:val="22"/>
        </w:rPr>
        <w:t xml:space="preserve"> of the Convention </w:t>
      </w:r>
      <w:r w:rsidR="00A50472">
        <w:rPr>
          <w:sz w:val="22"/>
          <w:szCs w:val="22"/>
        </w:rPr>
        <w:t xml:space="preserve">also </w:t>
      </w:r>
      <w:r w:rsidRPr="00FF10FA">
        <w:rPr>
          <w:sz w:val="22"/>
          <w:szCs w:val="22"/>
        </w:rPr>
        <w:t xml:space="preserve">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34D63025" w14:textId="785B2BB4" w:rsidR="00734920" w:rsidRPr="00CF0F15" w:rsidRDefault="00AA371A" w:rsidP="00FA45F7">
      <w:pPr>
        <w:rPr>
          <w:bCs/>
          <w:sz w:val="22"/>
          <w:szCs w:val="22"/>
        </w:rPr>
      </w:pPr>
      <w:bookmarkStart w:id="61" w:name="_Hlk67917952"/>
      <w:r>
        <w:rPr>
          <w:bCs/>
          <w:sz w:val="22"/>
          <w:szCs w:val="22"/>
        </w:rPr>
        <w:t>R</w:t>
      </w:r>
      <w:r w:rsidR="006E59CC">
        <w:rPr>
          <w:bCs/>
          <w:sz w:val="22"/>
          <w:szCs w:val="22"/>
        </w:rPr>
        <w:t xml:space="preserve">esearch </w:t>
      </w:r>
      <w:r w:rsidR="00CF0F15">
        <w:rPr>
          <w:bCs/>
          <w:sz w:val="22"/>
          <w:szCs w:val="22"/>
        </w:rPr>
        <w:t>evidence</w:t>
      </w:r>
      <w:r w:rsidR="00CF0F15" w:rsidRPr="00CE26CA">
        <w:rPr>
          <w:bCs/>
          <w:color w:val="000000" w:themeColor="text1"/>
          <w:sz w:val="22"/>
          <w:szCs w:val="22"/>
        </w:rPr>
        <w:t xml:space="preserve"> </w:t>
      </w:r>
      <w:r w:rsidR="00CE26CA" w:rsidRPr="00CE26CA">
        <w:rPr>
          <w:bCs/>
          <w:color w:val="000000" w:themeColor="text1"/>
          <w:sz w:val="22"/>
          <w:szCs w:val="22"/>
        </w:rPr>
        <w:t>indicat</w:t>
      </w:r>
      <w:r>
        <w:rPr>
          <w:bCs/>
          <w:color w:val="000000" w:themeColor="text1"/>
          <w:sz w:val="22"/>
          <w:szCs w:val="22"/>
        </w:rPr>
        <w:t>es</w:t>
      </w:r>
      <w:r w:rsidR="00CE26CA" w:rsidRPr="00CE26CA">
        <w:rPr>
          <w:bCs/>
          <w:color w:val="000000" w:themeColor="text1"/>
          <w:sz w:val="22"/>
          <w:szCs w:val="22"/>
        </w:rPr>
        <w:t xml:space="preserve"> that</w:t>
      </w:r>
      <w:r w:rsidR="00CF0F15" w:rsidRPr="00CE26CA">
        <w:rPr>
          <w:bCs/>
          <w:color w:val="000000" w:themeColor="text1"/>
          <w:sz w:val="22"/>
          <w:szCs w:val="22"/>
        </w:rPr>
        <w:t xml:space="preserve"> </w:t>
      </w:r>
      <w:r w:rsidR="00CF0F15">
        <w:rPr>
          <w:sz w:val="22"/>
          <w:szCs w:val="22"/>
        </w:rPr>
        <w:t xml:space="preserve">paid paternity leave </w:t>
      </w:r>
      <w:r w:rsidR="00CE26CA">
        <w:rPr>
          <w:sz w:val="22"/>
          <w:szCs w:val="22"/>
        </w:rPr>
        <w:t xml:space="preserve">can </w:t>
      </w:r>
      <w:r w:rsidR="00CF0F15">
        <w:rPr>
          <w:sz w:val="22"/>
          <w:szCs w:val="22"/>
        </w:rPr>
        <w:t>increas</w:t>
      </w:r>
      <w:r w:rsidR="00CE26CA">
        <w:rPr>
          <w:sz w:val="22"/>
          <w:szCs w:val="22"/>
        </w:rPr>
        <w:t>e</w:t>
      </w:r>
      <w:r w:rsidR="00CF0F15">
        <w:rPr>
          <w:sz w:val="22"/>
          <w:szCs w:val="22"/>
        </w:rPr>
        <w:t xml:space="preserve"> gender equality in caregiving responsibilities and gender equality in employment</w:t>
      </w:r>
      <w:r>
        <w:rPr>
          <w:sz w:val="22"/>
          <w:szCs w:val="22"/>
        </w:rPr>
        <w:t>;</w:t>
      </w:r>
      <w:r w:rsidR="00CF0F15">
        <w:rPr>
          <w:sz w:val="22"/>
          <w:szCs w:val="22"/>
        </w:rPr>
        <w:t xml:space="preserve"> it is</w:t>
      </w:r>
      <w:r w:rsidR="00671197">
        <w:rPr>
          <w:sz w:val="22"/>
          <w:szCs w:val="22"/>
        </w:rPr>
        <w:t xml:space="preserve"> therefore</w:t>
      </w:r>
      <w:r w:rsidR="006E59CC">
        <w:rPr>
          <w:sz w:val="22"/>
          <w:szCs w:val="22"/>
        </w:rPr>
        <w:t xml:space="preserve"> </w:t>
      </w:r>
      <w:r w:rsidR="00504A2A">
        <w:rPr>
          <w:sz w:val="22"/>
          <w:szCs w:val="22"/>
        </w:rPr>
        <w:t>i</w:t>
      </w:r>
      <w:r w:rsidR="00CF0F15">
        <w:rPr>
          <w:sz w:val="22"/>
          <w:szCs w:val="22"/>
        </w:rPr>
        <w:t xml:space="preserve">mportant to ensure fathers have access to adequate paid paternity leave. </w:t>
      </w:r>
      <w:r w:rsidR="00CF0F15" w:rsidRPr="008B52BC">
        <w:rPr>
          <w:sz w:val="22"/>
          <w:szCs w:val="22"/>
        </w:rPr>
        <w:t xml:space="preserve">  </w:t>
      </w:r>
    </w:p>
    <w:bookmarkEnd w:id="61"/>
    <w:p w14:paraId="76C8131B" w14:textId="7D3E75B4" w:rsidR="00FF10FA" w:rsidRPr="00C54B7B" w:rsidRDefault="00FA45F7" w:rsidP="00FA45F7">
      <w:pPr>
        <w:rPr>
          <w:sz w:val="22"/>
          <w:szCs w:val="22"/>
        </w:rPr>
      </w:pPr>
      <w:r w:rsidRPr="00FF10FA">
        <w:rPr>
          <w:sz w:val="22"/>
          <w:szCs w:val="22"/>
        </w:rPr>
        <w:t xml:space="preserve">We systematically reviewed national labor codes and social security laws to assess the availability </w:t>
      </w:r>
      <w:r w:rsidR="006E59CC">
        <w:rPr>
          <w:sz w:val="22"/>
          <w:szCs w:val="22"/>
        </w:rPr>
        <w:t xml:space="preserve">of </w:t>
      </w:r>
      <w:r w:rsidRPr="00FF10FA">
        <w:rPr>
          <w:sz w:val="22"/>
          <w:szCs w:val="22"/>
        </w:rPr>
        <w:t>paid maternity and paternity leave. We relied primarily on legislation downloaded through the International Labo</w:t>
      </w:r>
      <w:r w:rsidR="008C69DC">
        <w:rPr>
          <w:sz w:val="22"/>
          <w:szCs w:val="22"/>
        </w:rPr>
        <w:t>u</w:t>
      </w:r>
      <w:r w:rsidRPr="00FF10FA">
        <w:rPr>
          <w:sz w:val="22"/>
          <w:szCs w:val="22"/>
        </w:rP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CE6DAF" w14:textId="5786F4FD" w:rsidR="00FF10FA" w:rsidRDefault="008B52BC" w:rsidP="00FF10FA">
      <w:pPr>
        <w:keepNext/>
        <w:keepLines/>
        <w:spacing w:before="40" w:afterLines="100" w:after="240"/>
        <w:outlineLvl w:val="3"/>
        <w:rPr>
          <w:rFonts w:ascii="Calibri Light" w:eastAsia="Times New Roman" w:hAnsi="Calibri Light" w:cs="Times New Roman"/>
          <w:i/>
          <w:iCs/>
          <w:color w:val="2E74B5"/>
          <w:sz w:val="22"/>
          <w:szCs w:val="22"/>
        </w:rPr>
      </w:pPr>
      <w:r w:rsidRPr="008B52BC">
        <w:rPr>
          <w:rFonts w:ascii="Calibri Light" w:eastAsia="Times New Roman" w:hAnsi="Calibri Light" w:cs="Times New Roman"/>
          <w:i/>
          <w:iCs/>
          <w:color w:val="2E74B5"/>
          <w:sz w:val="22"/>
          <w:szCs w:val="22"/>
        </w:rPr>
        <w:t>GEORGIA</w:t>
      </w:r>
      <w:r w:rsidR="00FF10FA" w:rsidRPr="008B52BC">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SIONS:</w:t>
      </w:r>
      <w:r>
        <w:rPr>
          <w:rFonts w:ascii="Calibri Light" w:eastAsia="Times New Roman" w:hAnsi="Calibri Light" w:cs="Times New Roman"/>
          <w:i/>
          <w:iCs/>
          <w:color w:val="2E74B5"/>
          <w:sz w:val="22"/>
          <w:szCs w:val="22"/>
        </w:rPr>
        <w:t xml:space="preserve"> NEED TO PASS AND IMPLEMENT PAID PATERNITY LEAVE</w:t>
      </w:r>
    </w:p>
    <w:p w14:paraId="290145A3" w14:textId="45837FF4" w:rsidR="00BD442C" w:rsidRPr="00BD442C" w:rsidRDefault="008B52BC" w:rsidP="00BD442C">
      <w:pPr>
        <w:rPr>
          <w:bCs/>
          <w:sz w:val="22"/>
          <w:szCs w:val="22"/>
        </w:rPr>
      </w:pPr>
      <w:r w:rsidRPr="008B52BC">
        <w:rPr>
          <w:bCs/>
          <w:sz w:val="22"/>
          <w:szCs w:val="22"/>
        </w:rPr>
        <w:t xml:space="preserve">Based on our systematic review of national legislation and country reports, </w:t>
      </w:r>
      <w:r w:rsidR="00BD442C">
        <w:rPr>
          <w:bCs/>
          <w:sz w:val="22"/>
          <w:szCs w:val="22"/>
        </w:rPr>
        <w:t xml:space="preserve">Article 27 of the </w:t>
      </w:r>
      <w:r>
        <w:rPr>
          <w:bCs/>
          <w:sz w:val="22"/>
          <w:szCs w:val="22"/>
        </w:rPr>
        <w:t xml:space="preserve">Labour Code of </w:t>
      </w:r>
      <w:r w:rsidRPr="008B52BC">
        <w:rPr>
          <w:bCs/>
          <w:sz w:val="22"/>
          <w:szCs w:val="22"/>
        </w:rPr>
        <w:t>Georgia provides 183 calendar days of paid maternity and par</w:t>
      </w:r>
      <w:r>
        <w:rPr>
          <w:bCs/>
          <w:sz w:val="22"/>
          <w:szCs w:val="22"/>
        </w:rPr>
        <w:t xml:space="preserve">ental leave to mothers. </w:t>
      </w:r>
    </w:p>
    <w:p w14:paraId="7726C5A2" w14:textId="5F00491A" w:rsidR="00BD442C" w:rsidRPr="00BD442C" w:rsidRDefault="00BD442C" w:rsidP="00BD442C">
      <w:pPr>
        <w:ind w:left="720"/>
        <w:rPr>
          <w:i/>
          <w:iCs/>
          <w:sz w:val="22"/>
          <w:szCs w:val="22"/>
        </w:rPr>
      </w:pPr>
      <w:r w:rsidRPr="00BD442C">
        <w:rPr>
          <w:i/>
          <w:iCs/>
          <w:sz w:val="22"/>
          <w:szCs w:val="22"/>
        </w:rPr>
        <w:t>Article 27 - Maternity and child care leaves of absence</w:t>
      </w:r>
    </w:p>
    <w:p w14:paraId="2578C04E" w14:textId="77777777" w:rsidR="00BD442C" w:rsidRPr="00BD442C" w:rsidRDefault="00BD442C" w:rsidP="00BD442C">
      <w:pPr>
        <w:ind w:left="720"/>
        <w:rPr>
          <w:i/>
          <w:iCs/>
          <w:sz w:val="22"/>
          <w:szCs w:val="22"/>
        </w:rPr>
      </w:pPr>
      <w:r w:rsidRPr="00BD442C">
        <w:rPr>
          <w:i/>
          <w:iCs/>
          <w:sz w:val="22"/>
          <w:szCs w:val="22"/>
        </w:rPr>
        <w:t>1. At employees’ request, they shall be granted maternity leave of absence in the amount of 730 calendar days.</w:t>
      </w:r>
    </w:p>
    <w:p w14:paraId="6E47697C" w14:textId="6E379A89" w:rsidR="00BD442C" w:rsidRPr="00BD442C" w:rsidRDefault="00BD442C" w:rsidP="00BD442C">
      <w:pPr>
        <w:ind w:left="720"/>
        <w:rPr>
          <w:sz w:val="22"/>
          <w:szCs w:val="22"/>
        </w:rPr>
      </w:pPr>
      <w:r w:rsidRPr="00BD442C">
        <w:rPr>
          <w:i/>
          <w:iCs/>
          <w:sz w:val="22"/>
          <w:szCs w:val="22"/>
        </w:rPr>
        <w:t>2. 183 calendar days of maternity leave of absence shall be paid. 200 calendar days shall be paid in the event of pregnancy complications or multiple birth.</w:t>
      </w:r>
    </w:p>
    <w:p w14:paraId="694D9489" w14:textId="096639BD" w:rsidR="008B52BC" w:rsidRPr="007B331A" w:rsidRDefault="008B52BC" w:rsidP="008B52BC">
      <w:pPr>
        <w:rPr>
          <w:b/>
          <w:bCs/>
          <w:sz w:val="22"/>
          <w:szCs w:val="22"/>
        </w:rPr>
      </w:pPr>
      <w:r w:rsidRPr="007B331A">
        <w:rPr>
          <w:b/>
          <w:sz w:val="22"/>
          <w:szCs w:val="22"/>
        </w:rPr>
        <w:t xml:space="preserve">  </w:t>
      </w:r>
      <w:r w:rsidR="008C69DC" w:rsidRPr="007B331A">
        <w:rPr>
          <w:b/>
          <w:bCs/>
          <w:sz w:val="22"/>
          <w:szCs w:val="22"/>
        </w:rPr>
        <w:t>However, we identified no provisions that provide paid paternity leave to fathers.</w:t>
      </w:r>
    </w:p>
    <w:p w14:paraId="6FB9EB3C" w14:textId="4A825FC5" w:rsidR="00FF10FA" w:rsidRDefault="00FF10FA" w:rsidP="00A41D03">
      <w:pPr>
        <w:spacing w:after="0"/>
        <w:jc w:val="center"/>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C4A43" w16cex:dateUtc="2021-03-29T16:44:00Z"/>
  <w16cex:commentExtensible w16cex:durableId="240C57CE" w16cex:dateUtc="2021-03-29T17:42:00Z"/>
  <w16cex:commentExtensible w16cex:durableId="240C4BF3" w16cex:dateUtc="2021-03-29T16: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3004E20" w16cid:durableId="240C4A43"/>
  <w16cid:commentId w16cid:paraId="0E15274C" w16cid:durableId="240C57CE"/>
  <w16cid:commentId w16cid:paraId="5AEB724C" w16cid:durableId="240C4B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F98D4" w14:textId="77777777" w:rsidR="00400A74" w:rsidRDefault="00400A74" w:rsidP="00263795">
      <w:pPr>
        <w:spacing w:after="0" w:line="240" w:lineRule="auto"/>
      </w:pPr>
      <w:r>
        <w:separator/>
      </w:r>
    </w:p>
  </w:endnote>
  <w:endnote w:type="continuationSeparator" w:id="0">
    <w:p w14:paraId="1722AABF" w14:textId="77777777" w:rsidR="00400A74" w:rsidRDefault="00400A7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D5429B">
          <w:rPr>
            <w:noProof/>
          </w:rPr>
          <w:t>5</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F7DFB" w14:textId="77777777" w:rsidR="00400A74" w:rsidRDefault="00400A74" w:rsidP="00263795">
      <w:pPr>
        <w:spacing w:after="0" w:line="240" w:lineRule="auto"/>
      </w:pPr>
      <w:r>
        <w:separator/>
      </w:r>
    </w:p>
  </w:footnote>
  <w:footnote w:type="continuationSeparator" w:id="0">
    <w:p w14:paraId="6F43F9CA" w14:textId="77777777" w:rsidR="00400A74" w:rsidRDefault="00400A74"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0459C197" w:rsidR="009F2054" w:rsidRDefault="009F2054" w:rsidP="005B7FB6">
    <w:pPr>
      <w:pStyle w:val="Header"/>
      <w:jc w:val="right"/>
    </w:pPr>
    <w:r w:rsidRPr="007317A6">
      <w:rPr>
        <w:noProof/>
        <w:highlight w:val="yellow"/>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7B331A">
      <w:t>April 12, 2021</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0"/>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514F"/>
    <w:rsid w:val="00196B39"/>
    <w:rsid w:val="001A1121"/>
    <w:rsid w:val="001B0629"/>
    <w:rsid w:val="001B130D"/>
    <w:rsid w:val="001B6472"/>
    <w:rsid w:val="001E0AB3"/>
    <w:rsid w:val="001E6EF2"/>
    <w:rsid w:val="001F2433"/>
    <w:rsid w:val="00201BBD"/>
    <w:rsid w:val="00202927"/>
    <w:rsid w:val="002118F1"/>
    <w:rsid w:val="00216A01"/>
    <w:rsid w:val="00216F3A"/>
    <w:rsid w:val="00217985"/>
    <w:rsid w:val="00225A6E"/>
    <w:rsid w:val="00233199"/>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22B0"/>
    <w:rsid w:val="002874BF"/>
    <w:rsid w:val="00293C07"/>
    <w:rsid w:val="002A27CB"/>
    <w:rsid w:val="002A2ECC"/>
    <w:rsid w:val="002A35ED"/>
    <w:rsid w:val="002B4C4A"/>
    <w:rsid w:val="002B6072"/>
    <w:rsid w:val="002C79FD"/>
    <w:rsid w:val="002D3CE2"/>
    <w:rsid w:val="002D7B3F"/>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B5474"/>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01A"/>
    <w:rsid w:val="004D1D1F"/>
    <w:rsid w:val="004E188F"/>
    <w:rsid w:val="004F6CB6"/>
    <w:rsid w:val="00500071"/>
    <w:rsid w:val="00502A99"/>
    <w:rsid w:val="00502CB9"/>
    <w:rsid w:val="0050301F"/>
    <w:rsid w:val="0050378C"/>
    <w:rsid w:val="00504243"/>
    <w:rsid w:val="00504A2A"/>
    <w:rsid w:val="00505920"/>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3408E"/>
    <w:rsid w:val="00643218"/>
    <w:rsid w:val="00655768"/>
    <w:rsid w:val="00656B5B"/>
    <w:rsid w:val="0065723F"/>
    <w:rsid w:val="00660730"/>
    <w:rsid w:val="00660F61"/>
    <w:rsid w:val="00662B05"/>
    <w:rsid w:val="006657E9"/>
    <w:rsid w:val="00665877"/>
    <w:rsid w:val="00671197"/>
    <w:rsid w:val="006768A8"/>
    <w:rsid w:val="00681002"/>
    <w:rsid w:val="006A4D85"/>
    <w:rsid w:val="006A5F21"/>
    <w:rsid w:val="006B1C1E"/>
    <w:rsid w:val="006B44D9"/>
    <w:rsid w:val="006C2730"/>
    <w:rsid w:val="006C292B"/>
    <w:rsid w:val="006C58BF"/>
    <w:rsid w:val="006C75D7"/>
    <w:rsid w:val="006D29B2"/>
    <w:rsid w:val="006D4E5A"/>
    <w:rsid w:val="006D57E4"/>
    <w:rsid w:val="006E0A8A"/>
    <w:rsid w:val="006E25EC"/>
    <w:rsid w:val="006E409F"/>
    <w:rsid w:val="006E59CC"/>
    <w:rsid w:val="00700A3A"/>
    <w:rsid w:val="007033CF"/>
    <w:rsid w:val="00704E40"/>
    <w:rsid w:val="007124C0"/>
    <w:rsid w:val="00714794"/>
    <w:rsid w:val="007174B8"/>
    <w:rsid w:val="007237E3"/>
    <w:rsid w:val="00724A59"/>
    <w:rsid w:val="00730F01"/>
    <w:rsid w:val="007317A6"/>
    <w:rsid w:val="007335F6"/>
    <w:rsid w:val="00734920"/>
    <w:rsid w:val="007418C2"/>
    <w:rsid w:val="0074263A"/>
    <w:rsid w:val="00753E19"/>
    <w:rsid w:val="007559F8"/>
    <w:rsid w:val="007578CE"/>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B331A"/>
    <w:rsid w:val="007C3B75"/>
    <w:rsid w:val="007D7849"/>
    <w:rsid w:val="007E2764"/>
    <w:rsid w:val="00801FB9"/>
    <w:rsid w:val="00802E98"/>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870A5"/>
    <w:rsid w:val="008952C8"/>
    <w:rsid w:val="008A1018"/>
    <w:rsid w:val="008B1008"/>
    <w:rsid w:val="008B52BC"/>
    <w:rsid w:val="008C69DC"/>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72640"/>
    <w:rsid w:val="009761DE"/>
    <w:rsid w:val="00976550"/>
    <w:rsid w:val="00983852"/>
    <w:rsid w:val="00995882"/>
    <w:rsid w:val="009A538D"/>
    <w:rsid w:val="009B0366"/>
    <w:rsid w:val="009B46C8"/>
    <w:rsid w:val="009B62F1"/>
    <w:rsid w:val="009C161B"/>
    <w:rsid w:val="009D0245"/>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0472"/>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A371A"/>
    <w:rsid w:val="00AA5740"/>
    <w:rsid w:val="00AA69AC"/>
    <w:rsid w:val="00AA715F"/>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26396"/>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02BB"/>
    <w:rsid w:val="00BB4453"/>
    <w:rsid w:val="00BB64E6"/>
    <w:rsid w:val="00BB6C59"/>
    <w:rsid w:val="00BC0C9A"/>
    <w:rsid w:val="00BC1567"/>
    <w:rsid w:val="00BC1939"/>
    <w:rsid w:val="00BC651C"/>
    <w:rsid w:val="00BC6780"/>
    <w:rsid w:val="00BD442C"/>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4B7B"/>
    <w:rsid w:val="00C554A3"/>
    <w:rsid w:val="00C618C4"/>
    <w:rsid w:val="00C62B18"/>
    <w:rsid w:val="00C63CF4"/>
    <w:rsid w:val="00C70572"/>
    <w:rsid w:val="00C7178A"/>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26CA"/>
    <w:rsid w:val="00CE60C2"/>
    <w:rsid w:val="00CF0F15"/>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29B"/>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1631"/>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055"/>
    <w:rsid w:val="00F41C71"/>
    <w:rsid w:val="00F4614B"/>
    <w:rsid w:val="00F61AA2"/>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20B1"/>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7ADEB-BEDC-462D-B895-72E405033275}">
  <ds:schemaRefs>
    <ds:schemaRef ds:uri="http://schemas.openxmlformats.org/officeDocument/2006/bibliography"/>
  </ds:schemaRefs>
</ds:datastoreItem>
</file>

<file path=customXml/itemProps2.xml><?xml version="1.0" encoding="utf-8"?>
<ds:datastoreItem xmlns:ds="http://schemas.openxmlformats.org/officeDocument/2006/customXml" ds:itemID="{9D784E3F-7015-43AF-BBD5-9A509F6927A3}"/>
</file>

<file path=customXml/itemProps3.xml><?xml version="1.0" encoding="utf-8"?>
<ds:datastoreItem xmlns:ds="http://schemas.openxmlformats.org/officeDocument/2006/customXml" ds:itemID="{5A802D07-4D44-46C2-8115-451AC8C89692}"/>
</file>

<file path=customXml/itemProps4.xml><?xml version="1.0" encoding="utf-8"?>
<ds:datastoreItem xmlns:ds="http://schemas.openxmlformats.org/officeDocument/2006/customXml" ds:itemID="{EB15EC14-2272-4920-B676-52F4FC413FA0}"/>
</file>

<file path=docProps/app.xml><?xml version="1.0" encoding="utf-8"?>
<Properties xmlns="http://schemas.openxmlformats.org/officeDocument/2006/extended-properties" xmlns:vt="http://schemas.openxmlformats.org/officeDocument/2006/docPropsVTypes">
  <Template>Normal.dotm</Template>
  <TotalTime>1</TotalTime>
  <Pages>6</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2020-01-03T22:52:00Z</cp:lastPrinted>
  <dcterms:created xsi:type="dcterms:W3CDTF">2021-04-12T16:28:00Z</dcterms:created>
  <dcterms:modified xsi:type="dcterms:W3CDTF">2021-04-12T16:29:00Z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