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B16E" w14:textId="1BECCC6A" w:rsidR="004B4E0E" w:rsidRPr="00E81719" w:rsidRDefault="005E1C8B" w:rsidP="00892887">
      <w:pPr>
        <w:pStyle w:val="Heading1"/>
        <w:rPr>
          <w:rFonts w:ascii="Arial" w:eastAsia="Times New Roman" w:hAnsi="Arial" w:cs="Arial"/>
          <w:sz w:val="24"/>
          <w:szCs w:val="24"/>
          <w:lang w:eastAsia="ru-RU"/>
        </w:rPr>
      </w:pPr>
      <w:r w:rsidRPr="00E81719">
        <w:rPr>
          <w:rFonts w:ascii="Arial" w:hAnsi="Arial" w:cs="Arial"/>
          <w:sz w:val="24"/>
          <w:szCs w:val="24"/>
          <w:lang w:val="af-ZA"/>
        </w:rPr>
        <w:t xml:space="preserve">            </w:t>
      </w:r>
    </w:p>
    <w:p w14:paraId="5637C80A" w14:textId="11FE8737" w:rsidR="004B4E0E" w:rsidRDefault="004B4E0E" w:rsidP="001C3E85">
      <w:pPr>
        <w:tabs>
          <w:tab w:val="left" w:pos="851"/>
        </w:tabs>
        <w:spacing w:after="0" w:line="240" w:lineRule="auto"/>
        <w:jc w:val="center"/>
        <w:rPr>
          <w:rFonts w:ascii="Arial" w:hAnsi="Arial" w:cs="Arial"/>
          <w:b/>
          <w:sz w:val="24"/>
          <w:szCs w:val="24"/>
          <w:lang w:val="af-ZA"/>
        </w:rPr>
      </w:pPr>
    </w:p>
    <w:p w14:paraId="036FC2AC" w14:textId="718BE858" w:rsidR="0029528D" w:rsidRDefault="0029528D" w:rsidP="001C3E85">
      <w:pPr>
        <w:tabs>
          <w:tab w:val="left" w:pos="851"/>
        </w:tabs>
        <w:spacing w:after="0" w:line="240" w:lineRule="auto"/>
        <w:jc w:val="center"/>
        <w:rPr>
          <w:rFonts w:ascii="Arial" w:hAnsi="Arial" w:cs="Arial"/>
          <w:b/>
          <w:sz w:val="24"/>
          <w:szCs w:val="24"/>
          <w:lang w:val="af-ZA"/>
        </w:rPr>
      </w:pPr>
    </w:p>
    <w:p w14:paraId="1F5D6A16" w14:textId="77777777" w:rsidR="0029528D" w:rsidRPr="00E81719" w:rsidRDefault="0029528D" w:rsidP="001C3E85">
      <w:pPr>
        <w:tabs>
          <w:tab w:val="left" w:pos="851"/>
        </w:tabs>
        <w:spacing w:after="0" w:line="240" w:lineRule="auto"/>
        <w:jc w:val="center"/>
        <w:rPr>
          <w:rFonts w:ascii="Arial" w:hAnsi="Arial" w:cs="Arial"/>
          <w:b/>
          <w:sz w:val="24"/>
          <w:szCs w:val="24"/>
          <w:lang w:val="af-ZA"/>
        </w:rPr>
      </w:pPr>
    </w:p>
    <w:p w14:paraId="5C060507" w14:textId="349AA7BF" w:rsidR="005E1C8B" w:rsidRPr="00E81719" w:rsidRDefault="005E1C8B" w:rsidP="00424E9D">
      <w:pPr>
        <w:pStyle w:val="NoSpacing"/>
        <w:jc w:val="center"/>
        <w:rPr>
          <w:rFonts w:ascii="Arial" w:hAnsi="Arial" w:cs="Arial"/>
          <w:b/>
          <w:sz w:val="24"/>
          <w:szCs w:val="24"/>
          <w:lang w:val="en-US"/>
        </w:rPr>
      </w:pPr>
      <w:r w:rsidRPr="00E81719">
        <w:rPr>
          <w:rFonts w:ascii="Arial" w:hAnsi="Arial" w:cs="Arial"/>
          <w:b/>
          <w:sz w:val="24"/>
          <w:szCs w:val="24"/>
          <w:lang w:val="en-US"/>
        </w:rPr>
        <w:t>Convention on the Rights of Persons with Disabilities</w:t>
      </w:r>
    </w:p>
    <w:p w14:paraId="6DFBCDA2" w14:textId="77777777" w:rsidR="005E1C8B" w:rsidRPr="00E81719" w:rsidRDefault="005E1C8B" w:rsidP="005E1C8B">
      <w:pPr>
        <w:pStyle w:val="NoSpacing"/>
        <w:jc w:val="center"/>
        <w:rPr>
          <w:rFonts w:ascii="Arial" w:eastAsia="Times New Roman" w:hAnsi="Arial" w:cs="Arial"/>
          <w:b/>
          <w:color w:val="323E4F"/>
          <w:spacing w:val="5"/>
          <w:kern w:val="28"/>
          <w:sz w:val="24"/>
          <w:szCs w:val="24"/>
          <w:lang w:val="en-US" w:eastAsia="ru-RU"/>
        </w:rPr>
      </w:pPr>
      <w:r w:rsidRPr="00E81719">
        <w:rPr>
          <w:rFonts w:ascii="Arial" w:eastAsia="Times New Roman" w:hAnsi="Arial" w:cs="Arial"/>
          <w:b/>
          <w:color w:val="323E4F"/>
          <w:spacing w:val="5"/>
          <w:kern w:val="28"/>
          <w:sz w:val="24"/>
          <w:szCs w:val="24"/>
          <w:lang w:val="en-US" w:eastAsia="ru-RU"/>
        </w:rPr>
        <w:t>The alternative (thematic) report</w:t>
      </w:r>
    </w:p>
    <w:p w14:paraId="700CB5DC" w14:textId="77777777" w:rsidR="005E1C8B" w:rsidRDefault="005E1C8B" w:rsidP="005E1C8B">
      <w:pPr>
        <w:pStyle w:val="NoSpacing"/>
        <w:jc w:val="center"/>
        <w:rPr>
          <w:rFonts w:ascii="Arial" w:eastAsia="Times New Roman" w:hAnsi="Arial" w:cs="Arial"/>
          <w:b/>
          <w:color w:val="323E4F"/>
          <w:spacing w:val="5"/>
          <w:kern w:val="28"/>
          <w:sz w:val="24"/>
          <w:szCs w:val="24"/>
          <w:lang w:val="en-US" w:eastAsia="ru-RU"/>
        </w:rPr>
      </w:pPr>
    </w:p>
    <w:p w14:paraId="1CE399AC" w14:textId="77777777" w:rsidR="00D30467" w:rsidRDefault="00D30467" w:rsidP="005E1C8B">
      <w:pPr>
        <w:pStyle w:val="NoSpacing"/>
        <w:jc w:val="center"/>
        <w:rPr>
          <w:rFonts w:ascii="Arial" w:eastAsia="Times New Roman" w:hAnsi="Arial" w:cs="Arial"/>
          <w:b/>
          <w:color w:val="323E4F"/>
          <w:spacing w:val="5"/>
          <w:kern w:val="28"/>
          <w:sz w:val="24"/>
          <w:szCs w:val="24"/>
          <w:lang w:val="en-US" w:eastAsia="ru-RU"/>
        </w:rPr>
      </w:pPr>
    </w:p>
    <w:p w14:paraId="1D21EB24" w14:textId="77777777" w:rsidR="00D30467" w:rsidRPr="00E81719" w:rsidRDefault="00D30467" w:rsidP="005E1C8B">
      <w:pPr>
        <w:pStyle w:val="NoSpacing"/>
        <w:jc w:val="center"/>
        <w:rPr>
          <w:rFonts w:ascii="Arial" w:eastAsia="Times New Roman" w:hAnsi="Arial" w:cs="Arial"/>
          <w:b/>
          <w:color w:val="323E4F"/>
          <w:spacing w:val="5"/>
          <w:kern w:val="28"/>
          <w:sz w:val="24"/>
          <w:szCs w:val="24"/>
          <w:lang w:val="en-US" w:eastAsia="ru-RU"/>
        </w:rPr>
      </w:pPr>
    </w:p>
    <w:p w14:paraId="32A9BC6C" w14:textId="43C58377" w:rsidR="005E1C8B" w:rsidRPr="00E81719" w:rsidRDefault="005E1C8B" w:rsidP="005E1C8B">
      <w:pPr>
        <w:spacing w:before="120"/>
        <w:jc w:val="center"/>
        <w:rPr>
          <w:rFonts w:ascii="Arial" w:eastAsia="Times New Roman" w:hAnsi="Arial" w:cs="Arial"/>
          <w:b/>
          <w:sz w:val="24"/>
          <w:szCs w:val="24"/>
          <w:lang w:val="en-GB"/>
        </w:rPr>
      </w:pPr>
      <w:r w:rsidRPr="00E81719">
        <w:rPr>
          <w:rFonts w:ascii="Arial" w:eastAsia="Times New Roman" w:hAnsi="Arial" w:cs="Arial"/>
          <w:b/>
          <w:sz w:val="24"/>
          <w:szCs w:val="24"/>
          <w:lang w:eastAsia="ru-RU"/>
        </w:rPr>
        <w:t xml:space="preserve">To the </w:t>
      </w:r>
      <w:r w:rsidRPr="00E81719">
        <w:rPr>
          <w:rFonts w:ascii="Arial" w:eastAsia="Times New Roman" w:hAnsi="Arial" w:cs="Arial"/>
          <w:b/>
          <w:sz w:val="24"/>
          <w:szCs w:val="24"/>
          <w:lang w:val="en-GB"/>
        </w:rPr>
        <w:t>Combined second and third reports submitted by Azerbaijan</w:t>
      </w:r>
      <w:r w:rsidRPr="00E81719">
        <w:rPr>
          <w:rFonts w:ascii="Arial" w:eastAsia="Times New Roman" w:hAnsi="Arial" w:cs="Arial"/>
          <w:b/>
          <w:sz w:val="24"/>
          <w:szCs w:val="24"/>
          <w:lang w:eastAsia="ru-RU"/>
        </w:rPr>
        <w:t xml:space="preserve"> to the UN Committee </w:t>
      </w:r>
      <w:r w:rsidRPr="00E81719">
        <w:rPr>
          <w:rFonts w:ascii="Arial" w:eastAsia="Times New Roman" w:hAnsi="Arial" w:cs="Arial"/>
          <w:b/>
          <w:sz w:val="24"/>
          <w:szCs w:val="24"/>
          <w:lang w:val="en-GB"/>
        </w:rPr>
        <w:t>on the Rights of Persons with Disabilities</w:t>
      </w:r>
    </w:p>
    <w:p w14:paraId="34AE4CAF" w14:textId="77777777" w:rsidR="005E1C8B" w:rsidRDefault="005E1C8B" w:rsidP="005E1C8B">
      <w:pPr>
        <w:spacing w:after="0" w:line="240" w:lineRule="auto"/>
        <w:jc w:val="center"/>
        <w:rPr>
          <w:rFonts w:ascii="Arial" w:eastAsia="Calibri" w:hAnsi="Arial" w:cs="Arial"/>
          <w:b/>
          <w:sz w:val="24"/>
          <w:szCs w:val="24"/>
          <w:u w:val="single"/>
          <w:lang w:val="en-GB"/>
        </w:rPr>
      </w:pPr>
    </w:p>
    <w:p w14:paraId="628B1D45" w14:textId="77777777" w:rsidR="00D30467" w:rsidRDefault="00D30467" w:rsidP="005E1C8B">
      <w:pPr>
        <w:spacing w:after="0" w:line="240" w:lineRule="auto"/>
        <w:jc w:val="center"/>
        <w:rPr>
          <w:rFonts w:ascii="Arial" w:eastAsia="Calibri" w:hAnsi="Arial" w:cs="Arial"/>
          <w:b/>
          <w:sz w:val="24"/>
          <w:szCs w:val="24"/>
          <w:u w:val="single"/>
          <w:lang w:val="en-GB"/>
        </w:rPr>
      </w:pPr>
    </w:p>
    <w:p w14:paraId="0DEECC57" w14:textId="77777777" w:rsidR="00D30467" w:rsidRPr="00E81719" w:rsidRDefault="00D30467" w:rsidP="005E1C8B">
      <w:pPr>
        <w:spacing w:after="0" w:line="240" w:lineRule="auto"/>
        <w:jc w:val="center"/>
        <w:rPr>
          <w:rFonts w:ascii="Arial" w:eastAsia="Calibri" w:hAnsi="Arial" w:cs="Arial"/>
          <w:b/>
          <w:sz w:val="24"/>
          <w:szCs w:val="24"/>
          <w:u w:val="single"/>
          <w:lang w:val="en-GB"/>
        </w:rPr>
      </w:pPr>
    </w:p>
    <w:p w14:paraId="1DC09A10" w14:textId="77777777" w:rsidR="005E1C8B" w:rsidRPr="00E81719" w:rsidRDefault="005E1C8B" w:rsidP="005E1C8B">
      <w:pPr>
        <w:spacing w:after="0" w:line="240" w:lineRule="auto"/>
        <w:jc w:val="center"/>
        <w:rPr>
          <w:rFonts w:ascii="Arial" w:eastAsia="Times New Roman" w:hAnsi="Arial" w:cs="Arial"/>
          <w:sz w:val="24"/>
          <w:szCs w:val="24"/>
          <w:lang w:eastAsia="ru-RU"/>
        </w:rPr>
      </w:pPr>
      <w:r w:rsidRPr="00E81719">
        <w:rPr>
          <w:rFonts w:ascii="Arial" w:eastAsia="Times New Roman" w:hAnsi="Arial" w:cs="Arial"/>
          <w:b/>
          <w:bCs/>
          <w:sz w:val="24"/>
          <w:szCs w:val="24"/>
          <w:lang w:eastAsia="ru-RU"/>
        </w:rPr>
        <w:t>30th Session (04 Mar 2024 - 22 Mar 2024)</w:t>
      </w:r>
    </w:p>
    <w:p w14:paraId="00E30C0B" w14:textId="77777777" w:rsidR="005E1C8B" w:rsidRPr="00E81719" w:rsidRDefault="005E1C8B" w:rsidP="005E1C8B">
      <w:pPr>
        <w:pStyle w:val="NoSpacing"/>
        <w:jc w:val="center"/>
        <w:rPr>
          <w:rFonts w:ascii="Arial" w:hAnsi="Arial" w:cs="Arial"/>
          <w:sz w:val="24"/>
          <w:szCs w:val="24"/>
          <w:lang w:val="az-Latn-AZ"/>
        </w:rPr>
      </w:pPr>
    </w:p>
    <w:p w14:paraId="350203DF" w14:textId="1272DFF2" w:rsidR="004B4E0E" w:rsidRPr="00E81719" w:rsidRDefault="004B4E0E" w:rsidP="005E1C8B">
      <w:pPr>
        <w:rPr>
          <w:rFonts w:ascii="Arial" w:hAnsi="Arial" w:cs="Arial"/>
          <w:b/>
          <w:sz w:val="24"/>
          <w:szCs w:val="24"/>
        </w:rPr>
      </w:pPr>
    </w:p>
    <w:p w14:paraId="295B4C7E" w14:textId="77777777" w:rsidR="004B4E0E" w:rsidRPr="00E81719" w:rsidRDefault="004B4E0E" w:rsidP="001C3E85">
      <w:pPr>
        <w:tabs>
          <w:tab w:val="left" w:pos="851"/>
        </w:tabs>
        <w:spacing w:after="0" w:line="240" w:lineRule="auto"/>
        <w:jc w:val="center"/>
        <w:rPr>
          <w:rFonts w:ascii="Arial" w:hAnsi="Arial" w:cs="Arial"/>
          <w:b/>
          <w:sz w:val="24"/>
          <w:szCs w:val="24"/>
          <w:lang w:val="af-ZA"/>
        </w:rPr>
      </w:pPr>
    </w:p>
    <w:p w14:paraId="2E924661" w14:textId="77777777" w:rsidR="004B4E0E" w:rsidRPr="00E81719" w:rsidRDefault="004B4E0E" w:rsidP="001C3E85">
      <w:pPr>
        <w:tabs>
          <w:tab w:val="left" w:pos="851"/>
        </w:tabs>
        <w:spacing w:after="0" w:line="240" w:lineRule="auto"/>
        <w:jc w:val="center"/>
        <w:rPr>
          <w:rFonts w:ascii="Arial" w:hAnsi="Arial" w:cs="Arial"/>
          <w:b/>
          <w:sz w:val="24"/>
          <w:szCs w:val="24"/>
          <w:lang w:val="af-ZA"/>
        </w:rPr>
      </w:pPr>
    </w:p>
    <w:p w14:paraId="3CA2D174" w14:textId="77777777" w:rsidR="004B4E0E" w:rsidRPr="00E81719" w:rsidRDefault="004B4E0E" w:rsidP="001C3E85">
      <w:pPr>
        <w:tabs>
          <w:tab w:val="left" w:pos="851"/>
        </w:tabs>
        <w:spacing w:after="0" w:line="240" w:lineRule="auto"/>
        <w:jc w:val="center"/>
        <w:rPr>
          <w:rFonts w:ascii="Arial" w:hAnsi="Arial" w:cs="Arial"/>
          <w:b/>
          <w:sz w:val="24"/>
          <w:szCs w:val="24"/>
          <w:lang w:val="af-ZA"/>
        </w:rPr>
      </w:pPr>
    </w:p>
    <w:p w14:paraId="769FE2A0" w14:textId="77777777" w:rsidR="00B20E4D" w:rsidRPr="00E81719" w:rsidRDefault="00B20E4D" w:rsidP="001C3E85">
      <w:pPr>
        <w:tabs>
          <w:tab w:val="left" w:pos="851"/>
        </w:tabs>
        <w:spacing w:after="0" w:line="240" w:lineRule="auto"/>
        <w:jc w:val="center"/>
        <w:rPr>
          <w:rFonts w:ascii="Arial" w:hAnsi="Arial" w:cs="Arial"/>
          <w:b/>
          <w:sz w:val="24"/>
          <w:szCs w:val="24"/>
          <w:lang w:val="af-ZA"/>
        </w:rPr>
      </w:pPr>
    </w:p>
    <w:p w14:paraId="4D4A1D4A" w14:textId="77777777" w:rsidR="004B4E0E" w:rsidRPr="00E81719" w:rsidRDefault="004B4E0E" w:rsidP="001C3E85">
      <w:pPr>
        <w:tabs>
          <w:tab w:val="left" w:pos="851"/>
        </w:tabs>
        <w:spacing w:after="0" w:line="240" w:lineRule="auto"/>
        <w:jc w:val="center"/>
        <w:rPr>
          <w:rFonts w:ascii="Arial" w:hAnsi="Arial" w:cs="Arial"/>
          <w:b/>
          <w:sz w:val="24"/>
          <w:szCs w:val="24"/>
          <w:lang w:val="af-ZA"/>
        </w:rPr>
      </w:pPr>
    </w:p>
    <w:p w14:paraId="6BECDD59" w14:textId="28465CFF" w:rsidR="00667E30" w:rsidRPr="00E81719" w:rsidRDefault="00AF3C51" w:rsidP="001C3E85">
      <w:pPr>
        <w:tabs>
          <w:tab w:val="left" w:pos="851"/>
        </w:tabs>
        <w:spacing w:beforeLines="20" w:before="48" w:afterLines="20" w:after="48" w:line="240" w:lineRule="auto"/>
        <w:jc w:val="center"/>
        <w:rPr>
          <w:rFonts w:ascii="Arial" w:hAnsi="Arial" w:cs="Arial"/>
          <w:b/>
          <w:sz w:val="24"/>
          <w:szCs w:val="24"/>
          <w:lang w:val="az-Latn-AZ"/>
        </w:rPr>
      </w:pPr>
      <w:r w:rsidRPr="00E81719">
        <w:rPr>
          <w:rFonts w:ascii="Arial" w:hAnsi="Arial" w:cs="Arial"/>
          <w:b/>
          <w:sz w:val="24"/>
          <w:szCs w:val="24"/>
          <w:lang w:val="af-ZA"/>
        </w:rPr>
        <w:t>“</w:t>
      </w:r>
      <w:r w:rsidR="00424E9D" w:rsidRPr="00424E9D">
        <w:rPr>
          <w:rFonts w:ascii="Arial" w:hAnsi="Arial" w:cs="Arial"/>
          <w:b/>
          <w:sz w:val="24"/>
          <w:szCs w:val="24"/>
          <w:lang w:val="az-Latn-AZ"/>
        </w:rPr>
        <w:t>INCREASING THE PARTICIPATION OF PEOPLE WITH DISABILITIES IN THE LABOR MARKET</w:t>
      </w:r>
      <w:r w:rsidRPr="00E81719">
        <w:rPr>
          <w:rFonts w:ascii="Arial" w:hAnsi="Arial" w:cs="Arial"/>
          <w:b/>
          <w:sz w:val="24"/>
          <w:szCs w:val="24"/>
          <w:lang w:val="az-Latn-AZ"/>
        </w:rPr>
        <w:t>”</w:t>
      </w:r>
    </w:p>
    <w:p w14:paraId="2F528B08" w14:textId="77777777" w:rsidR="004B4E0E" w:rsidRPr="00E81719" w:rsidRDefault="004B4E0E" w:rsidP="001C3E85">
      <w:pPr>
        <w:tabs>
          <w:tab w:val="left" w:pos="851"/>
        </w:tabs>
        <w:spacing w:after="0" w:line="240" w:lineRule="auto"/>
        <w:jc w:val="center"/>
        <w:rPr>
          <w:rFonts w:ascii="Arial" w:hAnsi="Arial" w:cs="Arial"/>
          <w:b/>
          <w:sz w:val="24"/>
          <w:szCs w:val="24"/>
          <w:lang w:val="af-ZA"/>
        </w:rPr>
      </w:pPr>
    </w:p>
    <w:p w14:paraId="78F47E7D" w14:textId="77777777" w:rsidR="00667E30" w:rsidRPr="00E81719" w:rsidRDefault="00667E30" w:rsidP="001C3E85">
      <w:pPr>
        <w:tabs>
          <w:tab w:val="left" w:pos="851"/>
        </w:tabs>
        <w:spacing w:after="0" w:line="240" w:lineRule="auto"/>
        <w:jc w:val="center"/>
        <w:rPr>
          <w:rFonts w:ascii="Arial" w:hAnsi="Arial" w:cs="Arial"/>
          <w:b/>
          <w:sz w:val="24"/>
          <w:szCs w:val="24"/>
          <w:lang w:val="af-ZA"/>
        </w:rPr>
      </w:pPr>
    </w:p>
    <w:p w14:paraId="7BC1C511" w14:textId="77777777" w:rsidR="004B4E0E" w:rsidRPr="00E81719" w:rsidRDefault="004B4E0E" w:rsidP="001C3E85">
      <w:pPr>
        <w:tabs>
          <w:tab w:val="left" w:pos="851"/>
        </w:tabs>
        <w:spacing w:after="0" w:line="240" w:lineRule="auto"/>
        <w:jc w:val="center"/>
        <w:rPr>
          <w:rFonts w:ascii="Arial" w:hAnsi="Arial" w:cs="Arial"/>
          <w:b/>
          <w:sz w:val="24"/>
          <w:szCs w:val="24"/>
          <w:lang w:val="af-ZA"/>
        </w:rPr>
      </w:pPr>
    </w:p>
    <w:p w14:paraId="502E30AB" w14:textId="77777777" w:rsidR="00032A84" w:rsidRPr="00E81719" w:rsidRDefault="00032A84" w:rsidP="001C3E85">
      <w:pPr>
        <w:tabs>
          <w:tab w:val="left" w:pos="851"/>
        </w:tabs>
        <w:spacing w:after="0" w:line="240" w:lineRule="auto"/>
        <w:jc w:val="center"/>
        <w:rPr>
          <w:rFonts w:ascii="Arial" w:hAnsi="Arial" w:cs="Arial"/>
          <w:b/>
          <w:sz w:val="24"/>
          <w:szCs w:val="24"/>
          <w:lang w:val="af-ZA"/>
        </w:rPr>
      </w:pPr>
    </w:p>
    <w:p w14:paraId="732F2335" w14:textId="77777777" w:rsidR="004B4E0E" w:rsidRPr="00E81719" w:rsidRDefault="004B4E0E" w:rsidP="001C3E85">
      <w:pPr>
        <w:tabs>
          <w:tab w:val="left" w:pos="851"/>
        </w:tabs>
        <w:spacing w:after="0" w:line="240" w:lineRule="auto"/>
        <w:jc w:val="center"/>
        <w:rPr>
          <w:rFonts w:ascii="Arial" w:hAnsi="Arial" w:cs="Arial"/>
          <w:b/>
          <w:sz w:val="24"/>
          <w:szCs w:val="24"/>
          <w:lang w:val="af-ZA"/>
        </w:rPr>
      </w:pPr>
    </w:p>
    <w:p w14:paraId="7266963F" w14:textId="77777777" w:rsidR="004B4E0E" w:rsidRPr="00E81719" w:rsidRDefault="004B4E0E" w:rsidP="001C3E85">
      <w:pPr>
        <w:tabs>
          <w:tab w:val="left" w:pos="851"/>
        </w:tabs>
        <w:spacing w:line="240" w:lineRule="auto"/>
        <w:jc w:val="center"/>
        <w:rPr>
          <w:rFonts w:ascii="Arial" w:hAnsi="Arial" w:cs="Arial"/>
          <w:b/>
          <w:bCs/>
          <w:sz w:val="24"/>
          <w:szCs w:val="24"/>
          <w:lang w:val="af-ZA"/>
        </w:rPr>
      </w:pPr>
    </w:p>
    <w:p w14:paraId="649EE19A" w14:textId="77777777" w:rsidR="004B4E0E" w:rsidRPr="00E81719" w:rsidRDefault="004B4E0E" w:rsidP="001C3E85">
      <w:pPr>
        <w:tabs>
          <w:tab w:val="left" w:pos="851"/>
        </w:tabs>
        <w:spacing w:line="240" w:lineRule="auto"/>
        <w:jc w:val="center"/>
        <w:rPr>
          <w:rFonts w:ascii="Arial" w:hAnsi="Arial" w:cs="Arial"/>
          <w:b/>
          <w:bCs/>
          <w:sz w:val="24"/>
          <w:szCs w:val="24"/>
          <w:lang w:val="af-ZA"/>
        </w:rPr>
      </w:pPr>
    </w:p>
    <w:p w14:paraId="0E47E6D4" w14:textId="77777777" w:rsidR="00BF6F1E" w:rsidRPr="00E81719" w:rsidRDefault="00BF6F1E" w:rsidP="001C3E85">
      <w:pPr>
        <w:tabs>
          <w:tab w:val="left" w:pos="851"/>
        </w:tabs>
        <w:spacing w:line="240" w:lineRule="auto"/>
        <w:jc w:val="center"/>
        <w:rPr>
          <w:rFonts w:ascii="Arial" w:hAnsi="Arial" w:cs="Arial"/>
          <w:b/>
          <w:bCs/>
          <w:sz w:val="24"/>
          <w:szCs w:val="24"/>
          <w:lang w:val="af-ZA"/>
        </w:rPr>
      </w:pPr>
    </w:p>
    <w:p w14:paraId="01117FDA" w14:textId="1762783C" w:rsidR="0029528D" w:rsidRDefault="0029528D" w:rsidP="001C3E85">
      <w:pPr>
        <w:tabs>
          <w:tab w:val="left" w:pos="851"/>
        </w:tabs>
        <w:spacing w:line="240" w:lineRule="auto"/>
        <w:jc w:val="center"/>
        <w:rPr>
          <w:rFonts w:ascii="Arial" w:hAnsi="Arial" w:cs="Arial"/>
          <w:b/>
          <w:bCs/>
          <w:sz w:val="24"/>
          <w:szCs w:val="24"/>
          <w:lang w:val="af-ZA"/>
        </w:rPr>
      </w:pPr>
    </w:p>
    <w:p w14:paraId="39468D22" w14:textId="77777777" w:rsidR="00D30467" w:rsidRDefault="00D30467" w:rsidP="001C3E85">
      <w:pPr>
        <w:tabs>
          <w:tab w:val="left" w:pos="851"/>
        </w:tabs>
        <w:spacing w:line="240" w:lineRule="auto"/>
        <w:jc w:val="center"/>
        <w:rPr>
          <w:rFonts w:ascii="Arial" w:hAnsi="Arial" w:cs="Arial"/>
          <w:b/>
          <w:bCs/>
          <w:sz w:val="24"/>
          <w:szCs w:val="24"/>
          <w:lang w:val="af-ZA"/>
        </w:rPr>
      </w:pPr>
    </w:p>
    <w:p w14:paraId="37AB4574" w14:textId="77777777" w:rsidR="0029528D" w:rsidRPr="00E81719" w:rsidRDefault="0029528D" w:rsidP="001C3E85">
      <w:pPr>
        <w:tabs>
          <w:tab w:val="left" w:pos="851"/>
        </w:tabs>
        <w:spacing w:line="240" w:lineRule="auto"/>
        <w:jc w:val="center"/>
        <w:rPr>
          <w:rFonts w:ascii="Arial" w:hAnsi="Arial" w:cs="Arial"/>
          <w:b/>
          <w:bCs/>
          <w:sz w:val="24"/>
          <w:szCs w:val="24"/>
          <w:lang w:val="af-ZA"/>
        </w:rPr>
      </w:pPr>
    </w:p>
    <w:p w14:paraId="59250E95" w14:textId="3099F1F2" w:rsidR="00910A10" w:rsidRPr="00E81719" w:rsidRDefault="004B4E0E" w:rsidP="001C3E85">
      <w:pPr>
        <w:tabs>
          <w:tab w:val="left" w:pos="851"/>
        </w:tabs>
        <w:spacing w:line="240" w:lineRule="auto"/>
        <w:jc w:val="center"/>
        <w:rPr>
          <w:rFonts w:ascii="Arial" w:hAnsi="Arial" w:cs="Arial"/>
          <w:b/>
          <w:bCs/>
          <w:sz w:val="24"/>
          <w:szCs w:val="24"/>
          <w:lang w:val="af-ZA"/>
        </w:rPr>
      </w:pPr>
      <w:r w:rsidRPr="00E81719">
        <w:rPr>
          <w:rFonts w:ascii="Arial" w:hAnsi="Arial" w:cs="Arial"/>
          <w:b/>
          <w:bCs/>
          <w:sz w:val="24"/>
          <w:szCs w:val="24"/>
          <w:lang w:val="af-ZA"/>
        </w:rPr>
        <w:t>202</w:t>
      </w:r>
      <w:r w:rsidR="00D30467">
        <w:rPr>
          <w:rFonts w:ascii="Arial" w:hAnsi="Arial" w:cs="Arial"/>
          <w:b/>
          <w:bCs/>
          <w:sz w:val="24"/>
          <w:szCs w:val="24"/>
          <w:lang w:val="af-ZA"/>
        </w:rPr>
        <w:t>4</w:t>
      </w:r>
    </w:p>
    <w:p w14:paraId="1C7D5B52" w14:textId="77777777" w:rsidR="00233120" w:rsidRDefault="00233120" w:rsidP="001C3E85">
      <w:pPr>
        <w:tabs>
          <w:tab w:val="left" w:pos="851"/>
        </w:tabs>
        <w:spacing w:line="240" w:lineRule="auto"/>
        <w:jc w:val="center"/>
        <w:rPr>
          <w:rFonts w:ascii="Arial" w:hAnsi="Arial" w:cs="Arial"/>
          <w:b/>
          <w:bCs/>
          <w:noProof/>
          <w:sz w:val="24"/>
          <w:szCs w:val="24"/>
          <w:lang w:eastAsia="ko-KR"/>
        </w:rPr>
      </w:pPr>
    </w:p>
    <w:p w14:paraId="7A3FE842" w14:textId="77777777" w:rsidR="00233120" w:rsidRPr="00E81719" w:rsidRDefault="00233120" w:rsidP="00BC3CC0">
      <w:pPr>
        <w:tabs>
          <w:tab w:val="left" w:pos="851"/>
        </w:tabs>
        <w:spacing w:line="240" w:lineRule="auto"/>
        <w:rPr>
          <w:rFonts w:ascii="Arial" w:hAnsi="Arial" w:cs="Arial"/>
          <w:b/>
          <w:bCs/>
          <w:noProof/>
          <w:sz w:val="24"/>
          <w:szCs w:val="24"/>
          <w:lang w:eastAsia="ko-KR"/>
        </w:rPr>
      </w:pPr>
    </w:p>
    <w:p w14:paraId="56FECA28" w14:textId="14628A60" w:rsidR="00B66CA2" w:rsidRPr="00E81719" w:rsidRDefault="00424E9D" w:rsidP="00BC3CC0">
      <w:pPr>
        <w:tabs>
          <w:tab w:val="left" w:pos="851"/>
        </w:tabs>
        <w:spacing w:line="240" w:lineRule="auto"/>
        <w:jc w:val="center"/>
        <w:rPr>
          <w:rFonts w:ascii="Arial" w:hAnsi="Arial" w:cs="Arial"/>
          <w:b/>
          <w:bCs/>
          <w:sz w:val="24"/>
          <w:szCs w:val="24"/>
          <w:lang w:val="af-ZA"/>
        </w:rPr>
      </w:pPr>
      <w:r w:rsidRPr="00424E9D">
        <w:rPr>
          <w:rFonts w:ascii="Arial" w:hAnsi="Arial" w:cs="Arial"/>
          <w:b/>
          <w:bCs/>
          <w:sz w:val="24"/>
          <w:szCs w:val="24"/>
          <w:lang w:val="af-ZA"/>
        </w:rPr>
        <w:lastRenderedPageBreak/>
        <w:t>NGO collation presenting an alternative (thematic) report</w:t>
      </w:r>
    </w:p>
    <w:p w14:paraId="0CAE6B02" w14:textId="17EB1F23" w:rsidR="00C85915" w:rsidRPr="00FD69F2" w:rsidRDefault="00424E9D" w:rsidP="00A14602">
      <w:pPr>
        <w:tabs>
          <w:tab w:val="left" w:pos="851"/>
        </w:tabs>
        <w:rPr>
          <w:rFonts w:ascii="Arial" w:hAnsi="Arial" w:cs="Arial"/>
          <w:b/>
          <w:bCs/>
          <w:sz w:val="24"/>
          <w:szCs w:val="24"/>
          <w:lang w:val="az-Latn-AZ"/>
        </w:rPr>
      </w:pPr>
      <w:r w:rsidRPr="00FD69F2">
        <w:rPr>
          <w:rFonts w:ascii="Arial" w:hAnsi="Arial" w:cs="Arial"/>
          <w:sz w:val="24"/>
          <w:szCs w:val="24"/>
          <w:lang w:val="az-Latn-AZ"/>
        </w:rPr>
        <w:t>"Education on Regional Social Economic Development" Public Union</w:t>
      </w:r>
      <w:r w:rsidR="00FD69F2" w:rsidRPr="00FD69F2">
        <w:rPr>
          <w:rFonts w:ascii="Arial" w:hAnsi="Arial" w:cs="Arial"/>
          <w:sz w:val="24"/>
          <w:szCs w:val="24"/>
          <w:lang w:val="az-Latn-AZ"/>
        </w:rPr>
        <w:br/>
      </w:r>
      <w:r w:rsidRPr="00FD69F2">
        <w:rPr>
          <w:rFonts w:ascii="Arial" w:hAnsi="Arial" w:cs="Arial"/>
          <w:sz w:val="24"/>
          <w:szCs w:val="24"/>
          <w:lang w:val="az-Latn-AZ"/>
        </w:rPr>
        <w:t>Chairman of the NGO: Maharramova Elnara Ashir</w:t>
      </w:r>
      <w:r w:rsidR="00FD69F2" w:rsidRPr="00FD69F2">
        <w:rPr>
          <w:rFonts w:ascii="Arial" w:hAnsi="Arial" w:cs="Arial"/>
          <w:sz w:val="24"/>
          <w:szCs w:val="24"/>
          <w:lang w:val="az-Latn-AZ"/>
        </w:rPr>
        <w:br/>
      </w:r>
      <w:r w:rsidR="00B66CA2" w:rsidRPr="00FD69F2">
        <w:rPr>
          <w:rFonts w:ascii="Arial" w:hAnsi="Arial" w:cs="Arial"/>
          <w:sz w:val="24"/>
          <w:szCs w:val="24"/>
          <w:shd w:val="clear" w:color="auto" w:fill="FFFFFF"/>
          <w:lang w:val="az-Latn-AZ"/>
        </w:rPr>
        <w:t xml:space="preserve">Tel: (+994) 55 200 33 83 </w:t>
      </w:r>
      <w:r w:rsidR="00FD69F2" w:rsidRPr="00FD69F2">
        <w:rPr>
          <w:rFonts w:ascii="Arial" w:hAnsi="Arial" w:cs="Arial"/>
          <w:sz w:val="24"/>
          <w:szCs w:val="24"/>
          <w:lang w:val="az-Latn-AZ"/>
        </w:rPr>
        <w:br/>
      </w:r>
      <w:r w:rsidR="00B66CA2" w:rsidRPr="00FD69F2">
        <w:rPr>
          <w:rFonts w:ascii="Arial" w:hAnsi="Arial" w:cs="Arial"/>
          <w:sz w:val="24"/>
          <w:szCs w:val="24"/>
          <w:shd w:val="clear" w:color="auto" w:fill="FFFFFF"/>
          <w:lang w:val="az-Latn-AZ"/>
        </w:rPr>
        <w:t xml:space="preserve">Email: </w:t>
      </w:r>
      <w:hyperlink r:id="rId8" w:tgtFrame="_blank" w:history="1">
        <w:r w:rsidR="00B66CA2" w:rsidRPr="00FD69F2">
          <w:rPr>
            <w:rStyle w:val="Hyperlink"/>
            <w:rFonts w:ascii="Arial" w:hAnsi="Arial" w:cs="Arial"/>
            <w:color w:val="auto"/>
            <w:sz w:val="24"/>
            <w:szCs w:val="24"/>
            <w:lang w:val="az-Latn-AZ"/>
          </w:rPr>
          <w:t>maqerramova.elnara@gmail.com</w:t>
        </w:r>
      </w:hyperlink>
      <w:r w:rsidR="00FD69F2" w:rsidRPr="00FD69F2">
        <w:rPr>
          <w:rStyle w:val="Hyperlink"/>
          <w:rFonts w:ascii="Arial" w:hAnsi="Arial" w:cs="Arial"/>
          <w:color w:val="auto"/>
          <w:sz w:val="24"/>
          <w:szCs w:val="24"/>
          <w:u w:val="none"/>
          <w:lang w:val="az-Latn-AZ"/>
        </w:rPr>
        <w:br/>
      </w:r>
      <w:r w:rsidRPr="00424E9D">
        <w:rPr>
          <w:rFonts w:ascii="Arial" w:hAnsi="Arial" w:cs="Arial"/>
          <w:b/>
          <w:bCs/>
          <w:sz w:val="24"/>
          <w:szCs w:val="24"/>
          <w:lang w:val="az-Latn-AZ"/>
        </w:rPr>
        <w:t>The main goal of the public association</w:t>
      </w:r>
      <w:r>
        <w:rPr>
          <w:rFonts w:ascii="Arial" w:hAnsi="Arial" w:cs="Arial"/>
          <w:b/>
          <w:bCs/>
          <w:sz w:val="24"/>
          <w:szCs w:val="24"/>
          <w:lang w:val="az-Latn-AZ"/>
        </w:rPr>
        <w:t xml:space="preserve"> is t</w:t>
      </w:r>
      <w:r w:rsidRPr="00424E9D">
        <w:rPr>
          <w:rFonts w:ascii="Arial" w:hAnsi="Arial" w:cs="Arial"/>
          <w:b/>
          <w:bCs/>
          <w:sz w:val="24"/>
          <w:szCs w:val="24"/>
          <w:lang w:val="az-Latn-AZ"/>
        </w:rPr>
        <w:t>o help socio-economic development</w:t>
      </w:r>
    </w:p>
    <w:p w14:paraId="3F13D665" w14:textId="77777777" w:rsidR="00424E9D" w:rsidRDefault="00424E9D" w:rsidP="00A14602">
      <w:pPr>
        <w:tabs>
          <w:tab w:val="left" w:pos="851"/>
        </w:tabs>
        <w:rPr>
          <w:rFonts w:ascii="Arial" w:hAnsi="Arial" w:cs="Arial"/>
          <w:b/>
          <w:sz w:val="24"/>
          <w:szCs w:val="24"/>
          <w:lang w:val="az-Latn-AZ"/>
        </w:rPr>
      </w:pPr>
    </w:p>
    <w:p w14:paraId="2B1081D4" w14:textId="77777777" w:rsidR="00424E9D" w:rsidRPr="00424E9D" w:rsidRDefault="00424E9D" w:rsidP="00424E9D">
      <w:pPr>
        <w:pStyle w:val="NoSpacing"/>
        <w:rPr>
          <w:rFonts w:ascii="Arial" w:hAnsi="Arial" w:cs="Arial"/>
          <w:sz w:val="24"/>
          <w:szCs w:val="24"/>
          <w:lang w:val="az-Latn-AZ"/>
        </w:rPr>
      </w:pPr>
      <w:r w:rsidRPr="00424E9D">
        <w:rPr>
          <w:rFonts w:ascii="Arial" w:hAnsi="Arial" w:cs="Arial"/>
          <w:sz w:val="24"/>
          <w:szCs w:val="24"/>
          <w:lang w:val="az-Latn-AZ"/>
        </w:rPr>
        <w:t>"Talented Disabled" Public Union</w:t>
      </w:r>
    </w:p>
    <w:p w14:paraId="33A50673" w14:textId="173C59E2" w:rsidR="00424E9D" w:rsidRDefault="00424E9D" w:rsidP="00424E9D">
      <w:pPr>
        <w:pStyle w:val="NoSpacing"/>
        <w:rPr>
          <w:rFonts w:ascii="Arial" w:hAnsi="Arial" w:cs="Arial"/>
          <w:sz w:val="24"/>
          <w:szCs w:val="24"/>
          <w:lang w:val="az-Latn-AZ"/>
        </w:rPr>
      </w:pPr>
      <w:r w:rsidRPr="00424E9D">
        <w:rPr>
          <w:rFonts w:ascii="Arial" w:hAnsi="Arial" w:cs="Arial"/>
          <w:sz w:val="24"/>
          <w:szCs w:val="24"/>
          <w:lang w:val="az-Latn-AZ"/>
        </w:rPr>
        <w:t>Chairman of the NGO; Gasimov Gubad Imamgulu</w:t>
      </w:r>
    </w:p>
    <w:p w14:paraId="44AB200E" w14:textId="587C4D0E" w:rsidR="00C85915" w:rsidRPr="00C85915" w:rsidRDefault="00B66CA2" w:rsidP="00424E9D">
      <w:pPr>
        <w:pStyle w:val="NoSpacing"/>
        <w:rPr>
          <w:rStyle w:val="selectable-text1"/>
          <w:rFonts w:ascii="Arial" w:hAnsi="Arial" w:cs="Arial"/>
          <w:sz w:val="24"/>
          <w:szCs w:val="24"/>
          <w:lang w:val="en-US"/>
        </w:rPr>
      </w:pPr>
      <w:r w:rsidRPr="00E81719">
        <w:rPr>
          <w:rStyle w:val="selectable-text1"/>
          <w:rFonts w:ascii="Arial" w:hAnsi="Arial" w:cs="Arial"/>
          <w:sz w:val="24"/>
          <w:szCs w:val="24"/>
          <w:lang w:val="az-Latn-AZ"/>
        </w:rPr>
        <w:t xml:space="preserve">Tel: (+994) 51 760 28 28 </w:t>
      </w:r>
      <w:r w:rsidR="00A14602" w:rsidRPr="00E81719">
        <w:rPr>
          <w:rStyle w:val="selectable-text1"/>
          <w:rFonts w:ascii="Arial" w:hAnsi="Arial" w:cs="Arial"/>
          <w:sz w:val="24"/>
          <w:szCs w:val="24"/>
          <w:lang w:val="az-Latn-AZ"/>
        </w:rPr>
        <w:t xml:space="preserve">                          </w:t>
      </w:r>
    </w:p>
    <w:p w14:paraId="693DFA1C" w14:textId="77777777" w:rsidR="00424E9D" w:rsidRPr="00424E9D" w:rsidRDefault="00B66CA2" w:rsidP="00424E9D">
      <w:pPr>
        <w:pStyle w:val="NoSpacing"/>
        <w:rPr>
          <w:rFonts w:ascii="Arial" w:hAnsi="Arial" w:cs="Arial"/>
          <w:b/>
          <w:bCs/>
          <w:sz w:val="24"/>
          <w:szCs w:val="24"/>
          <w:lang w:val="az-Latn-AZ"/>
        </w:rPr>
      </w:pPr>
      <w:r w:rsidRPr="00E81719">
        <w:rPr>
          <w:rStyle w:val="selectable-text1"/>
          <w:rFonts w:ascii="Arial" w:hAnsi="Arial" w:cs="Arial"/>
          <w:sz w:val="24"/>
          <w:szCs w:val="24"/>
          <w:lang w:val="az-Latn-AZ"/>
        </w:rPr>
        <w:t xml:space="preserve">Email: qubad.qasimov@mail.ru </w:t>
      </w:r>
      <w:r w:rsidR="001B0F7B">
        <w:rPr>
          <w:rStyle w:val="selectable-text1"/>
          <w:rFonts w:ascii="Arial" w:hAnsi="Arial" w:cs="Arial"/>
          <w:sz w:val="24"/>
          <w:szCs w:val="24"/>
          <w:lang w:val="az-Latn-AZ"/>
        </w:rPr>
        <w:br/>
      </w:r>
      <w:r w:rsidR="00424E9D" w:rsidRPr="00424E9D">
        <w:rPr>
          <w:rFonts w:ascii="Arial" w:hAnsi="Arial" w:cs="Arial"/>
          <w:b/>
          <w:bCs/>
          <w:sz w:val="24"/>
          <w:szCs w:val="24"/>
          <w:lang w:val="az-Latn-AZ"/>
        </w:rPr>
        <w:t>The main goal of the NGO is to support the integration of disabled people into society</w:t>
      </w:r>
    </w:p>
    <w:p w14:paraId="09B0FD09" w14:textId="77777777" w:rsidR="00424E9D" w:rsidRPr="00424E9D" w:rsidRDefault="00424E9D" w:rsidP="00424E9D">
      <w:pPr>
        <w:pStyle w:val="NoSpacing"/>
        <w:rPr>
          <w:rFonts w:ascii="Arial" w:hAnsi="Arial" w:cs="Arial"/>
          <w:b/>
          <w:bCs/>
          <w:sz w:val="24"/>
          <w:szCs w:val="24"/>
          <w:lang w:val="az-Latn-AZ"/>
        </w:rPr>
      </w:pPr>
    </w:p>
    <w:p w14:paraId="65E7F538" w14:textId="77777777" w:rsidR="00424E9D" w:rsidRPr="00424E9D" w:rsidRDefault="00424E9D" w:rsidP="00424E9D">
      <w:pPr>
        <w:pStyle w:val="NoSpacing"/>
        <w:rPr>
          <w:rFonts w:ascii="Arial" w:hAnsi="Arial" w:cs="Arial"/>
          <w:b/>
          <w:bCs/>
          <w:sz w:val="24"/>
          <w:szCs w:val="24"/>
          <w:lang w:val="az-Latn-AZ"/>
        </w:rPr>
      </w:pPr>
    </w:p>
    <w:p w14:paraId="0EB752F8" w14:textId="70FCE37F" w:rsidR="00424E9D" w:rsidRPr="00FD69F2" w:rsidRDefault="00424E9D" w:rsidP="00424E9D">
      <w:pPr>
        <w:pStyle w:val="NoSpacing"/>
        <w:rPr>
          <w:rFonts w:ascii="Arial" w:hAnsi="Arial" w:cs="Arial"/>
          <w:sz w:val="24"/>
          <w:szCs w:val="24"/>
          <w:lang w:val="az-Latn-AZ"/>
        </w:rPr>
      </w:pPr>
      <w:r w:rsidRPr="00FD69F2">
        <w:rPr>
          <w:rFonts w:ascii="Arial" w:hAnsi="Arial" w:cs="Arial"/>
          <w:sz w:val="24"/>
          <w:szCs w:val="24"/>
          <w:lang w:val="az-Latn-AZ"/>
        </w:rPr>
        <w:t>Independent exp</w:t>
      </w:r>
      <w:r w:rsidR="00D46A6E">
        <w:rPr>
          <w:rFonts w:ascii="Arial" w:hAnsi="Arial" w:cs="Arial"/>
          <w:sz w:val="24"/>
          <w:szCs w:val="24"/>
          <w:lang w:val="az-Latn-AZ"/>
        </w:rPr>
        <w:t xml:space="preserve">ert; Hasanov Rashad Hidayat </w:t>
      </w:r>
    </w:p>
    <w:p w14:paraId="778DE50C" w14:textId="77777777" w:rsidR="00424E9D" w:rsidRDefault="00424E9D" w:rsidP="00424E9D">
      <w:pPr>
        <w:pStyle w:val="NoSpacing"/>
        <w:rPr>
          <w:rFonts w:ascii="Arial" w:hAnsi="Arial" w:cs="Arial"/>
          <w:b/>
          <w:bCs/>
          <w:sz w:val="24"/>
          <w:szCs w:val="24"/>
          <w:lang w:val="az-Latn-AZ"/>
        </w:rPr>
      </w:pPr>
      <w:r w:rsidRPr="00424E9D">
        <w:rPr>
          <w:rFonts w:ascii="Arial" w:hAnsi="Arial" w:cs="Arial"/>
          <w:b/>
          <w:bCs/>
          <w:sz w:val="24"/>
          <w:szCs w:val="24"/>
          <w:lang w:val="az-Latn-AZ"/>
        </w:rPr>
        <w:t>He has published research articles on "Economy of Azerbaijan: problems and expectations".</w:t>
      </w:r>
    </w:p>
    <w:p w14:paraId="19CEF6E5" w14:textId="77777777" w:rsidR="00424E9D" w:rsidRDefault="00424E9D" w:rsidP="00424E9D">
      <w:pPr>
        <w:pStyle w:val="NoSpacing"/>
        <w:rPr>
          <w:rFonts w:ascii="Arial" w:hAnsi="Arial" w:cs="Arial"/>
          <w:b/>
          <w:bCs/>
          <w:sz w:val="24"/>
          <w:szCs w:val="24"/>
          <w:lang w:val="az-Latn-AZ"/>
        </w:rPr>
      </w:pPr>
    </w:p>
    <w:p w14:paraId="2257BCBE" w14:textId="33E26C7C" w:rsidR="00A14602" w:rsidRPr="00E81719" w:rsidRDefault="00A14602" w:rsidP="00424E9D">
      <w:pPr>
        <w:pStyle w:val="NoSpacing"/>
        <w:rPr>
          <w:rFonts w:ascii="Arial" w:hAnsi="Arial" w:cs="Arial"/>
          <w:b/>
          <w:sz w:val="24"/>
          <w:szCs w:val="24"/>
          <w:lang w:val="az-Latn-AZ"/>
        </w:rPr>
      </w:pPr>
      <w:r w:rsidRPr="00E81719">
        <w:rPr>
          <w:rFonts w:ascii="Arial" w:hAnsi="Arial" w:cs="Arial"/>
          <w:b/>
          <w:bCs/>
          <w:sz w:val="24"/>
          <w:szCs w:val="24"/>
          <w:shd w:val="clear" w:color="auto" w:fill="FFFFFF"/>
          <w:lang w:val="az-Latn-AZ"/>
        </w:rPr>
        <w:t>Tel: (+994)</w:t>
      </w:r>
      <w:r w:rsidRPr="00E81719">
        <w:rPr>
          <w:rFonts w:ascii="Arial" w:hAnsi="Arial" w:cs="Arial"/>
          <w:b/>
          <w:sz w:val="24"/>
          <w:szCs w:val="24"/>
          <w:lang w:val="az-Latn-AZ"/>
        </w:rPr>
        <w:t xml:space="preserve"> 70 688 55 00 </w:t>
      </w:r>
      <w:r w:rsidRPr="00E81719">
        <w:rPr>
          <w:rFonts w:ascii="Arial" w:hAnsi="Arial" w:cs="Arial"/>
          <w:b/>
          <w:bCs/>
          <w:sz w:val="24"/>
          <w:szCs w:val="24"/>
          <w:lang w:val="az-Latn-AZ"/>
        </w:rPr>
        <w:t>Email: </w:t>
      </w:r>
      <w:hyperlink r:id="rId9" w:history="1">
        <w:r w:rsidRPr="00E81719">
          <w:rPr>
            <w:rStyle w:val="Hyperlink"/>
            <w:rFonts w:ascii="Arial" w:hAnsi="Arial" w:cs="Arial"/>
            <w:color w:val="auto"/>
            <w:sz w:val="24"/>
            <w:szCs w:val="24"/>
            <w:shd w:val="clear" w:color="auto" w:fill="FFFFFF"/>
            <w:lang w:val="az-Latn-AZ"/>
          </w:rPr>
          <w:t>rhesenov@yahoo.com</w:t>
        </w:r>
      </w:hyperlink>
      <w:r w:rsidRPr="00E81719">
        <w:rPr>
          <w:rFonts w:ascii="Arial" w:hAnsi="Arial" w:cs="Arial"/>
          <w:sz w:val="24"/>
          <w:szCs w:val="24"/>
          <w:shd w:val="clear" w:color="auto" w:fill="FFFFFF"/>
          <w:lang w:val="az-Latn-AZ"/>
        </w:rPr>
        <w:t xml:space="preserve"> </w:t>
      </w:r>
      <w:r w:rsidRPr="00E81719">
        <w:rPr>
          <w:rFonts w:ascii="Arial" w:hAnsi="Arial" w:cs="Arial"/>
          <w:b/>
          <w:sz w:val="24"/>
          <w:szCs w:val="24"/>
          <w:lang w:val="az-Latn-AZ"/>
        </w:rPr>
        <w:t xml:space="preserve"> </w:t>
      </w:r>
    </w:p>
    <w:p w14:paraId="36A07923" w14:textId="77777777" w:rsidR="00A14602" w:rsidRPr="00E81719" w:rsidRDefault="00A14602" w:rsidP="00A14602">
      <w:pPr>
        <w:tabs>
          <w:tab w:val="left" w:pos="851"/>
        </w:tabs>
        <w:ind w:firstLine="708"/>
        <w:rPr>
          <w:rFonts w:ascii="Arial" w:hAnsi="Arial" w:cs="Arial"/>
          <w:sz w:val="24"/>
          <w:szCs w:val="24"/>
          <w:lang w:val="az-Latn-AZ"/>
        </w:rPr>
      </w:pPr>
    </w:p>
    <w:p w14:paraId="74A6EA5F" w14:textId="77777777" w:rsidR="00D45619" w:rsidRDefault="00D45619" w:rsidP="00D45619">
      <w:pPr>
        <w:tabs>
          <w:tab w:val="left" w:pos="851"/>
        </w:tabs>
        <w:spacing w:after="0" w:line="240" w:lineRule="auto"/>
        <w:rPr>
          <w:rFonts w:ascii="Arial" w:hAnsi="Arial" w:cs="Arial"/>
          <w:b/>
          <w:sz w:val="24"/>
          <w:szCs w:val="24"/>
          <w:lang w:val="az-Latn-AZ"/>
        </w:rPr>
      </w:pPr>
    </w:p>
    <w:p w14:paraId="3ECA756F" w14:textId="77777777" w:rsidR="00C85915" w:rsidRDefault="00C85915" w:rsidP="00D45619">
      <w:pPr>
        <w:tabs>
          <w:tab w:val="left" w:pos="851"/>
        </w:tabs>
        <w:spacing w:after="0" w:line="240" w:lineRule="auto"/>
        <w:rPr>
          <w:rFonts w:ascii="Arial" w:hAnsi="Arial" w:cs="Arial"/>
          <w:b/>
          <w:sz w:val="24"/>
          <w:szCs w:val="24"/>
          <w:lang w:val="az-Latn-AZ"/>
        </w:rPr>
      </w:pPr>
    </w:p>
    <w:p w14:paraId="7807FA9D" w14:textId="77777777" w:rsidR="00C85915" w:rsidRDefault="00C85915" w:rsidP="00D45619">
      <w:pPr>
        <w:tabs>
          <w:tab w:val="left" w:pos="851"/>
        </w:tabs>
        <w:spacing w:after="0" w:line="240" w:lineRule="auto"/>
        <w:rPr>
          <w:rFonts w:ascii="Arial" w:hAnsi="Arial" w:cs="Arial"/>
          <w:b/>
          <w:sz w:val="24"/>
          <w:szCs w:val="24"/>
          <w:lang w:val="az-Latn-AZ"/>
        </w:rPr>
      </w:pPr>
    </w:p>
    <w:p w14:paraId="65264A53" w14:textId="77777777" w:rsidR="00C85915" w:rsidRDefault="00C85915" w:rsidP="00D45619">
      <w:pPr>
        <w:tabs>
          <w:tab w:val="left" w:pos="851"/>
        </w:tabs>
        <w:spacing w:after="0" w:line="240" w:lineRule="auto"/>
        <w:rPr>
          <w:rFonts w:ascii="Arial" w:hAnsi="Arial" w:cs="Arial"/>
          <w:b/>
          <w:sz w:val="24"/>
          <w:szCs w:val="24"/>
          <w:lang w:val="az-Latn-AZ"/>
        </w:rPr>
      </w:pPr>
    </w:p>
    <w:p w14:paraId="08FE4492" w14:textId="77777777" w:rsidR="00C85915" w:rsidRDefault="00C85915" w:rsidP="00D45619">
      <w:pPr>
        <w:tabs>
          <w:tab w:val="left" w:pos="851"/>
        </w:tabs>
        <w:spacing w:after="0" w:line="240" w:lineRule="auto"/>
        <w:rPr>
          <w:rFonts w:ascii="Arial" w:hAnsi="Arial" w:cs="Arial"/>
          <w:b/>
          <w:sz w:val="24"/>
          <w:szCs w:val="24"/>
          <w:lang w:val="az-Latn-AZ"/>
        </w:rPr>
      </w:pPr>
    </w:p>
    <w:p w14:paraId="1D995687" w14:textId="77777777" w:rsidR="00C85915" w:rsidRDefault="00C85915" w:rsidP="00D45619">
      <w:pPr>
        <w:tabs>
          <w:tab w:val="left" w:pos="851"/>
        </w:tabs>
        <w:spacing w:after="0" w:line="240" w:lineRule="auto"/>
        <w:rPr>
          <w:rFonts w:ascii="Arial" w:hAnsi="Arial" w:cs="Arial"/>
          <w:b/>
          <w:sz w:val="24"/>
          <w:szCs w:val="24"/>
          <w:lang w:val="az-Latn-AZ"/>
        </w:rPr>
      </w:pPr>
    </w:p>
    <w:p w14:paraId="1E994972" w14:textId="77777777" w:rsidR="00C85915" w:rsidRDefault="00C85915" w:rsidP="00D45619">
      <w:pPr>
        <w:tabs>
          <w:tab w:val="left" w:pos="851"/>
        </w:tabs>
        <w:spacing w:after="0" w:line="240" w:lineRule="auto"/>
        <w:rPr>
          <w:rFonts w:ascii="Arial" w:hAnsi="Arial" w:cs="Arial"/>
          <w:b/>
          <w:sz w:val="24"/>
          <w:szCs w:val="24"/>
          <w:lang w:val="az-Latn-AZ"/>
        </w:rPr>
      </w:pPr>
    </w:p>
    <w:p w14:paraId="5A2D1322" w14:textId="6142C8F6" w:rsidR="00A12095" w:rsidRDefault="00A12095" w:rsidP="00D45619">
      <w:pPr>
        <w:tabs>
          <w:tab w:val="left" w:pos="851"/>
        </w:tabs>
        <w:spacing w:after="0" w:line="240" w:lineRule="auto"/>
        <w:rPr>
          <w:rFonts w:ascii="Arial" w:hAnsi="Arial" w:cs="Arial"/>
          <w:b/>
          <w:sz w:val="24"/>
          <w:szCs w:val="24"/>
          <w:lang w:val="az-Latn-AZ"/>
        </w:rPr>
      </w:pPr>
    </w:p>
    <w:p w14:paraId="5A246786" w14:textId="41A45792" w:rsidR="001B0F7B" w:rsidRDefault="001B0F7B" w:rsidP="00D45619">
      <w:pPr>
        <w:tabs>
          <w:tab w:val="left" w:pos="851"/>
        </w:tabs>
        <w:spacing w:after="0" w:line="240" w:lineRule="auto"/>
        <w:rPr>
          <w:rFonts w:ascii="Arial" w:hAnsi="Arial" w:cs="Arial"/>
          <w:b/>
          <w:sz w:val="24"/>
          <w:szCs w:val="24"/>
          <w:lang w:val="az-Latn-AZ"/>
        </w:rPr>
      </w:pPr>
    </w:p>
    <w:p w14:paraId="58C05859" w14:textId="3DACCB81" w:rsidR="001B0F7B" w:rsidRDefault="001B0F7B" w:rsidP="00D45619">
      <w:pPr>
        <w:tabs>
          <w:tab w:val="left" w:pos="851"/>
        </w:tabs>
        <w:spacing w:after="0" w:line="240" w:lineRule="auto"/>
        <w:rPr>
          <w:rFonts w:ascii="Arial" w:hAnsi="Arial" w:cs="Arial"/>
          <w:b/>
          <w:sz w:val="24"/>
          <w:szCs w:val="24"/>
          <w:lang w:val="az-Latn-AZ"/>
        </w:rPr>
      </w:pPr>
    </w:p>
    <w:p w14:paraId="2907DEA5" w14:textId="2DF51E0F" w:rsidR="00424E9D" w:rsidRDefault="00424E9D" w:rsidP="00D45619">
      <w:pPr>
        <w:tabs>
          <w:tab w:val="left" w:pos="851"/>
        </w:tabs>
        <w:spacing w:after="0" w:line="240" w:lineRule="auto"/>
        <w:rPr>
          <w:rFonts w:ascii="Arial" w:hAnsi="Arial" w:cs="Arial"/>
          <w:b/>
          <w:sz w:val="24"/>
          <w:szCs w:val="24"/>
          <w:lang w:val="az-Latn-AZ"/>
        </w:rPr>
      </w:pPr>
    </w:p>
    <w:p w14:paraId="2F8EEF2E" w14:textId="197A875D" w:rsidR="00424E9D" w:rsidRDefault="00424E9D" w:rsidP="00D45619">
      <w:pPr>
        <w:tabs>
          <w:tab w:val="left" w:pos="851"/>
        </w:tabs>
        <w:spacing w:after="0" w:line="240" w:lineRule="auto"/>
        <w:rPr>
          <w:rFonts w:ascii="Arial" w:hAnsi="Arial" w:cs="Arial"/>
          <w:b/>
          <w:sz w:val="24"/>
          <w:szCs w:val="24"/>
          <w:lang w:val="az-Latn-AZ"/>
        </w:rPr>
      </w:pPr>
    </w:p>
    <w:p w14:paraId="0CA7B17C" w14:textId="3216375D" w:rsidR="00424E9D" w:rsidRDefault="00424E9D" w:rsidP="00D45619">
      <w:pPr>
        <w:tabs>
          <w:tab w:val="left" w:pos="851"/>
        </w:tabs>
        <w:spacing w:after="0" w:line="240" w:lineRule="auto"/>
        <w:rPr>
          <w:rFonts w:ascii="Arial" w:hAnsi="Arial" w:cs="Arial"/>
          <w:b/>
          <w:sz w:val="24"/>
          <w:szCs w:val="24"/>
          <w:lang w:val="az-Latn-AZ"/>
        </w:rPr>
      </w:pPr>
    </w:p>
    <w:p w14:paraId="1956C6BA" w14:textId="31127C2D" w:rsidR="00FD69F2" w:rsidRDefault="00FD69F2" w:rsidP="00D45619">
      <w:pPr>
        <w:tabs>
          <w:tab w:val="left" w:pos="851"/>
        </w:tabs>
        <w:spacing w:after="0" w:line="240" w:lineRule="auto"/>
        <w:rPr>
          <w:rFonts w:ascii="Arial" w:hAnsi="Arial" w:cs="Arial"/>
          <w:b/>
          <w:sz w:val="24"/>
          <w:szCs w:val="24"/>
          <w:lang w:val="az-Latn-AZ"/>
        </w:rPr>
      </w:pPr>
    </w:p>
    <w:p w14:paraId="23633548" w14:textId="77777777" w:rsidR="00BC3CC0" w:rsidRDefault="00BC3CC0" w:rsidP="00D45619">
      <w:pPr>
        <w:tabs>
          <w:tab w:val="left" w:pos="851"/>
        </w:tabs>
        <w:spacing w:after="0" w:line="240" w:lineRule="auto"/>
        <w:rPr>
          <w:rFonts w:ascii="Arial" w:hAnsi="Arial" w:cs="Arial"/>
          <w:b/>
          <w:sz w:val="24"/>
          <w:szCs w:val="24"/>
          <w:lang w:val="az-Latn-AZ"/>
        </w:rPr>
      </w:pPr>
    </w:p>
    <w:p w14:paraId="2FFFCBAC" w14:textId="77777777" w:rsidR="00BC3CC0" w:rsidRDefault="00BC3CC0" w:rsidP="00D45619">
      <w:pPr>
        <w:tabs>
          <w:tab w:val="left" w:pos="851"/>
        </w:tabs>
        <w:spacing w:after="0" w:line="240" w:lineRule="auto"/>
        <w:rPr>
          <w:rFonts w:ascii="Arial" w:hAnsi="Arial" w:cs="Arial"/>
          <w:b/>
          <w:sz w:val="24"/>
          <w:szCs w:val="24"/>
          <w:lang w:val="az-Latn-AZ"/>
        </w:rPr>
      </w:pPr>
    </w:p>
    <w:p w14:paraId="03354806" w14:textId="77777777" w:rsidR="00BC3CC0" w:rsidRDefault="00BC3CC0" w:rsidP="00D45619">
      <w:pPr>
        <w:tabs>
          <w:tab w:val="left" w:pos="851"/>
        </w:tabs>
        <w:spacing w:after="0" w:line="240" w:lineRule="auto"/>
        <w:rPr>
          <w:rFonts w:ascii="Arial" w:hAnsi="Arial" w:cs="Arial"/>
          <w:b/>
          <w:sz w:val="24"/>
          <w:szCs w:val="24"/>
          <w:lang w:val="az-Latn-AZ"/>
        </w:rPr>
      </w:pPr>
    </w:p>
    <w:p w14:paraId="2E18CD0C" w14:textId="77777777" w:rsidR="00BC3CC0" w:rsidRDefault="00BC3CC0" w:rsidP="00D45619">
      <w:pPr>
        <w:tabs>
          <w:tab w:val="left" w:pos="851"/>
        </w:tabs>
        <w:spacing w:after="0" w:line="240" w:lineRule="auto"/>
        <w:rPr>
          <w:rFonts w:ascii="Arial" w:hAnsi="Arial" w:cs="Arial"/>
          <w:b/>
          <w:sz w:val="24"/>
          <w:szCs w:val="24"/>
          <w:lang w:val="az-Latn-AZ"/>
        </w:rPr>
      </w:pPr>
    </w:p>
    <w:p w14:paraId="087F080D" w14:textId="77777777" w:rsidR="00BC3CC0" w:rsidRDefault="00BC3CC0" w:rsidP="00D45619">
      <w:pPr>
        <w:tabs>
          <w:tab w:val="left" w:pos="851"/>
        </w:tabs>
        <w:spacing w:after="0" w:line="240" w:lineRule="auto"/>
        <w:rPr>
          <w:rFonts w:ascii="Arial" w:hAnsi="Arial" w:cs="Arial"/>
          <w:b/>
          <w:sz w:val="24"/>
          <w:szCs w:val="24"/>
          <w:lang w:val="az-Latn-AZ"/>
        </w:rPr>
      </w:pPr>
    </w:p>
    <w:p w14:paraId="0C64982B" w14:textId="77777777" w:rsidR="00BC3CC0" w:rsidRDefault="00BC3CC0" w:rsidP="00D45619">
      <w:pPr>
        <w:tabs>
          <w:tab w:val="left" w:pos="851"/>
        </w:tabs>
        <w:spacing w:after="0" w:line="240" w:lineRule="auto"/>
        <w:rPr>
          <w:rFonts w:ascii="Arial" w:hAnsi="Arial" w:cs="Arial"/>
          <w:b/>
          <w:sz w:val="24"/>
          <w:szCs w:val="24"/>
          <w:lang w:val="az-Latn-AZ"/>
        </w:rPr>
      </w:pPr>
    </w:p>
    <w:p w14:paraId="0A2E5B01" w14:textId="77777777" w:rsidR="00BC3CC0" w:rsidRDefault="00BC3CC0" w:rsidP="00D45619">
      <w:pPr>
        <w:tabs>
          <w:tab w:val="left" w:pos="851"/>
        </w:tabs>
        <w:spacing w:after="0" w:line="240" w:lineRule="auto"/>
        <w:rPr>
          <w:rFonts w:ascii="Arial" w:hAnsi="Arial" w:cs="Arial"/>
          <w:b/>
          <w:sz w:val="24"/>
          <w:szCs w:val="24"/>
          <w:lang w:val="az-Latn-AZ"/>
        </w:rPr>
      </w:pPr>
    </w:p>
    <w:p w14:paraId="2D32A370" w14:textId="77777777" w:rsidR="00FD69F2" w:rsidRDefault="00FD69F2" w:rsidP="00D45619">
      <w:pPr>
        <w:tabs>
          <w:tab w:val="left" w:pos="851"/>
        </w:tabs>
        <w:spacing w:after="0" w:line="240" w:lineRule="auto"/>
        <w:rPr>
          <w:rFonts w:ascii="Arial" w:hAnsi="Arial" w:cs="Arial"/>
          <w:b/>
          <w:sz w:val="24"/>
          <w:szCs w:val="24"/>
          <w:lang w:val="az-Latn-AZ"/>
        </w:rPr>
      </w:pPr>
    </w:p>
    <w:p w14:paraId="427A2C35" w14:textId="77777777" w:rsidR="00D45619" w:rsidRDefault="00D45619" w:rsidP="00D45619">
      <w:pPr>
        <w:tabs>
          <w:tab w:val="left" w:pos="851"/>
        </w:tabs>
        <w:spacing w:after="0" w:line="240" w:lineRule="auto"/>
        <w:rPr>
          <w:rFonts w:ascii="Arial" w:hAnsi="Arial" w:cs="Arial"/>
          <w:b/>
          <w:sz w:val="24"/>
          <w:szCs w:val="24"/>
          <w:lang w:val="az-Latn-AZ"/>
        </w:rPr>
      </w:pPr>
    </w:p>
    <w:p w14:paraId="684078EB" w14:textId="77777777" w:rsidR="00BC3CC0" w:rsidRPr="00E81719" w:rsidRDefault="00BC3CC0" w:rsidP="00D45619">
      <w:pPr>
        <w:tabs>
          <w:tab w:val="left" w:pos="851"/>
        </w:tabs>
        <w:spacing w:after="0" w:line="240" w:lineRule="auto"/>
        <w:rPr>
          <w:rFonts w:ascii="Arial" w:hAnsi="Arial" w:cs="Arial"/>
          <w:b/>
          <w:bCs/>
          <w:sz w:val="24"/>
          <w:szCs w:val="24"/>
          <w:lang w:val="af-ZA"/>
        </w:rPr>
      </w:pPr>
    </w:p>
    <w:p w14:paraId="32B90D1E" w14:textId="47A04FDF" w:rsidR="00424E9D" w:rsidRDefault="00424E9D" w:rsidP="00BC3CC0">
      <w:pPr>
        <w:tabs>
          <w:tab w:val="left" w:pos="851"/>
        </w:tabs>
        <w:spacing w:after="0" w:line="240" w:lineRule="auto"/>
        <w:jc w:val="center"/>
        <w:rPr>
          <w:rFonts w:ascii="Arial" w:hAnsi="Arial" w:cs="Arial"/>
          <w:b/>
          <w:bCs/>
          <w:sz w:val="24"/>
          <w:szCs w:val="24"/>
          <w:lang w:val="af-ZA"/>
        </w:rPr>
      </w:pPr>
      <w:r w:rsidRPr="00424E9D">
        <w:rPr>
          <w:rFonts w:ascii="Arial" w:hAnsi="Arial" w:cs="Arial"/>
          <w:b/>
          <w:bCs/>
          <w:sz w:val="24"/>
          <w:szCs w:val="24"/>
          <w:lang w:val="af-ZA"/>
        </w:rPr>
        <w:lastRenderedPageBreak/>
        <w:t>Introduction</w:t>
      </w:r>
    </w:p>
    <w:p w14:paraId="6C24E6C4" w14:textId="77777777" w:rsidR="00D938FB" w:rsidRPr="00E81719" w:rsidRDefault="00D938FB" w:rsidP="00BC3CC0">
      <w:pPr>
        <w:tabs>
          <w:tab w:val="left" w:pos="851"/>
        </w:tabs>
        <w:spacing w:after="0" w:line="240" w:lineRule="auto"/>
        <w:jc w:val="center"/>
        <w:rPr>
          <w:rFonts w:ascii="Arial" w:hAnsi="Arial" w:cs="Arial"/>
          <w:b/>
          <w:bCs/>
          <w:sz w:val="24"/>
          <w:szCs w:val="24"/>
          <w:lang w:val="af-ZA"/>
        </w:rPr>
      </w:pPr>
    </w:p>
    <w:p w14:paraId="7201428D" w14:textId="2F65DD60" w:rsidR="00011EC2" w:rsidRPr="00011EC2" w:rsidRDefault="00011EC2" w:rsidP="00011EC2">
      <w:pPr>
        <w:tabs>
          <w:tab w:val="left" w:pos="851"/>
        </w:tabs>
        <w:spacing w:after="0" w:line="240" w:lineRule="auto"/>
        <w:jc w:val="both"/>
        <w:rPr>
          <w:rFonts w:ascii="Arial" w:hAnsi="Arial" w:cs="Arial"/>
          <w:bCs/>
          <w:sz w:val="24"/>
          <w:szCs w:val="24"/>
          <w:lang w:val="af-ZA"/>
        </w:rPr>
      </w:pPr>
      <w:r w:rsidRPr="00011EC2">
        <w:rPr>
          <w:rFonts w:ascii="Arial" w:hAnsi="Arial" w:cs="Arial"/>
          <w:bCs/>
          <w:sz w:val="24"/>
          <w:szCs w:val="24"/>
          <w:lang w:val="af-ZA"/>
        </w:rPr>
        <w:t xml:space="preserve">This report was prepared within the framework of the Disability Organizations Union project titled "Strengthening Organizations of Persons with Disabilities to Prepare Alternative Reports," funded by the European Union and implemented by the United Nations (UN) High Commissioner for Human Rights. </w:t>
      </w:r>
    </w:p>
    <w:p w14:paraId="7BAB9F80" w14:textId="71EA8590" w:rsidR="00011EC2" w:rsidRPr="00011EC2" w:rsidRDefault="00011EC2" w:rsidP="00011EC2">
      <w:pPr>
        <w:tabs>
          <w:tab w:val="left" w:pos="851"/>
        </w:tabs>
        <w:spacing w:after="0" w:line="240" w:lineRule="auto"/>
        <w:jc w:val="both"/>
        <w:rPr>
          <w:rFonts w:ascii="Arial" w:hAnsi="Arial" w:cs="Arial"/>
          <w:bCs/>
          <w:sz w:val="24"/>
          <w:szCs w:val="24"/>
          <w:lang w:val="af-ZA"/>
        </w:rPr>
      </w:pPr>
      <w:r w:rsidRPr="00011EC2">
        <w:rPr>
          <w:rFonts w:ascii="Arial" w:hAnsi="Arial" w:cs="Arial"/>
          <w:bCs/>
          <w:sz w:val="24"/>
          <w:szCs w:val="24"/>
          <w:lang w:val="af-ZA"/>
        </w:rPr>
        <w:t>The 27th Concluding Observation of the Committee on the Protection of the Rights of Persons with Disabilities, dated May 12, 2014 (adopted at the Committee's 11th session from March 31 to April 11, 2014) (CRPD/C/AZE/CO/1), includes information on the implementation of Article (labor and employment).</w:t>
      </w:r>
      <w:r w:rsidR="0029528D">
        <w:rPr>
          <w:rFonts w:ascii="Arial" w:hAnsi="Arial" w:cs="Arial"/>
          <w:bCs/>
          <w:sz w:val="24"/>
          <w:szCs w:val="24"/>
          <w:lang w:val="af-ZA"/>
        </w:rPr>
        <w:t xml:space="preserve"> </w:t>
      </w:r>
      <w:r w:rsidRPr="00011EC2">
        <w:rPr>
          <w:rFonts w:ascii="Arial" w:hAnsi="Arial" w:cs="Arial"/>
          <w:bCs/>
          <w:sz w:val="24"/>
          <w:szCs w:val="24"/>
          <w:lang w:val="af-ZA"/>
        </w:rPr>
        <w:t>Concepts in national and relevant international norms related to disability are as follows:</w:t>
      </w:r>
    </w:p>
    <w:p w14:paraId="65ABC1AA" w14:textId="0212F5D4" w:rsidR="00E200B8" w:rsidRPr="00C85915" w:rsidRDefault="00011EC2" w:rsidP="00011EC2">
      <w:pPr>
        <w:tabs>
          <w:tab w:val="left" w:pos="851"/>
        </w:tabs>
        <w:spacing w:after="0" w:line="240" w:lineRule="auto"/>
        <w:jc w:val="both"/>
        <w:rPr>
          <w:rFonts w:ascii="Arial" w:hAnsi="Arial" w:cs="Arial"/>
          <w:b/>
          <w:bCs/>
          <w:sz w:val="24"/>
          <w:szCs w:val="24"/>
          <w:lang w:val="af-ZA"/>
        </w:rPr>
      </w:pPr>
      <w:r w:rsidRPr="00011EC2">
        <w:rPr>
          <w:rFonts w:ascii="Arial" w:hAnsi="Arial" w:cs="Arial"/>
          <w:bCs/>
          <w:sz w:val="24"/>
          <w:szCs w:val="24"/>
          <w:lang w:val="af-ZA"/>
        </w:rPr>
        <w:t>Disability is defined as a limitation accompanied by physical, psychological, sensory, social, cultural, legal, or other barriers, which prevent persons with disabilities from integrating equally with others and actively participating in family and public life. Disabilities may manifest through movement, vision, hearing, mental and psychological illnesses, and disorders. It is a condition that combines several limiting factors present in an individual.</w:t>
      </w:r>
    </w:p>
    <w:p w14:paraId="62C7840B" w14:textId="77777777" w:rsidR="009953BB" w:rsidRPr="00E81719" w:rsidRDefault="009953BB" w:rsidP="009953BB">
      <w:pPr>
        <w:pStyle w:val="NoSpacing"/>
        <w:spacing w:line="276" w:lineRule="auto"/>
        <w:jc w:val="both"/>
        <w:rPr>
          <w:rFonts w:ascii="Arial" w:hAnsi="Arial" w:cs="Arial"/>
          <w:sz w:val="24"/>
          <w:szCs w:val="24"/>
          <w:lang w:val="af-ZA"/>
        </w:rPr>
      </w:pPr>
    </w:p>
    <w:p w14:paraId="302F9BA2" w14:textId="2D7262BB" w:rsidR="00011EC2" w:rsidRPr="00011EC2" w:rsidRDefault="00011EC2" w:rsidP="00BC3CC0">
      <w:pPr>
        <w:pStyle w:val="ListParagraph"/>
        <w:numPr>
          <w:ilvl w:val="0"/>
          <w:numId w:val="3"/>
        </w:numPr>
        <w:jc w:val="center"/>
        <w:rPr>
          <w:rFonts w:ascii="Arial" w:hAnsi="Arial" w:cs="Arial"/>
          <w:b/>
          <w:sz w:val="24"/>
          <w:szCs w:val="24"/>
          <w:lang w:val="af-ZA"/>
        </w:rPr>
      </w:pPr>
      <w:r w:rsidRPr="00011EC2">
        <w:rPr>
          <w:rFonts w:ascii="Arial" w:hAnsi="Arial" w:cs="Arial"/>
          <w:b/>
          <w:sz w:val="24"/>
          <w:szCs w:val="24"/>
          <w:lang w:val="af-ZA"/>
        </w:rPr>
        <w:t>Legislation</w:t>
      </w:r>
    </w:p>
    <w:p w14:paraId="0C6E5D3A" w14:textId="4D12CF69" w:rsidR="00011EC2" w:rsidRPr="00011EC2" w:rsidRDefault="00011EC2" w:rsidP="00011EC2">
      <w:pPr>
        <w:shd w:val="clear" w:color="auto" w:fill="FFFFFF"/>
        <w:spacing w:after="0" w:line="240" w:lineRule="auto"/>
        <w:jc w:val="both"/>
        <w:rPr>
          <w:rFonts w:ascii="Arial" w:hAnsi="Arial" w:cs="Arial"/>
          <w:sz w:val="24"/>
          <w:szCs w:val="24"/>
          <w:lang w:val="af-ZA"/>
        </w:rPr>
      </w:pPr>
      <w:r w:rsidRPr="00011EC2">
        <w:rPr>
          <w:rFonts w:ascii="Arial" w:hAnsi="Arial" w:cs="Arial"/>
          <w:sz w:val="24"/>
          <w:szCs w:val="24"/>
          <w:lang w:val="af-ZA"/>
        </w:rPr>
        <w:t>The primary document adopted by the Republic of Azerbaijan concerning persons with disabilities is the Convention "On the Rights of Persons with Disabilities". The primary purpose of this Convention is to promote understanding of persons with disabilities within society, guide ethical behavior towards them, and protect their dignity.</w:t>
      </w:r>
    </w:p>
    <w:p w14:paraId="415F4AE4" w14:textId="65ABD0C6" w:rsidR="00011EC2" w:rsidRPr="00011EC2" w:rsidRDefault="00011EC2" w:rsidP="00011EC2">
      <w:pPr>
        <w:shd w:val="clear" w:color="auto" w:fill="FFFFFF"/>
        <w:spacing w:after="0" w:line="240" w:lineRule="auto"/>
        <w:jc w:val="both"/>
        <w:rPr>
          <w:rFonts w:ascii="Arial" w:hAnsi="Arial" w:cs="Arial"/>
          <w:sz w:val="24"/>
          <w:szCs w:val="24"/>
          <w:lang w:val="af-ZA"/>
        </w:rPr>
      </w:pPr>
      <w:r w:rsidRPr="00011EC2">
        <w:rPr>
          <w:rFonts w:ascii="Arial" w:hAnsi="Arial" w:cs="Arial"/>
          <w:sz w:val="24"/>
          <w:szCs w:val="24"/>
          <w:lang w:val="af-ZA"/>
        </w:rPr>
        <w:t>In 2014, the UN issued several comments and recommendations to the State of Azerbaijan regarding the discrimination faced by Persons with Disabilities (PWDs) in public life.</w:t>
      </w:r>
    </w:p>
    <w:p w14:paraId="58771491" w14:textId="0B752FC6" w:rsidR="00011EC2" w:rsidRPr="00011EC2" w:rsidRDefault="00011EC2" w:rsidP="00011EC2">
      <w:pPr>
        <w:shd w:val="clear" w:color="auto" w:fill="FFFFFF"/>
        <w:spacing w:after="0" w:line="240" w:lineRule="auto"/>
        <w:jc w:val="both"/>
        <w:rPr>
          <w:rFonts w:ascii="Arial" w:hAnsi="Arial" w:cs="Arial"/>
          <w:sz w:val="24"/>
          <w:szCs w:val="24"/>
          <w:lang w:val="af-ZA"/>
        </w:rPr>
      </w:pPr>
      <w:r w:rsidRPr="00011EC2">
        <w:rPr>
          <w:rFonts w:ascii="Arial" w:hAnsi="Arial" w:cs="Arial"/>
          <w:sz w:val="24"/>
          <w:szCs w:val="24"/>
          <w:lang w:val="af-ZA"/>
        </w:rPr>
        <w:t xml:space="preserve">The Republic of Azerbaijan has taken positive steps to address </w:t>
      </w:r>
      <w:r>
        <w:rPr>
          <w:rFonts w:ascii="Arial" w:hAnsi="Arial" w:cs="Arial"/>
          <w:sz w:val="24"/>
          <w:szCs w:val="24"/>
          <w:lang w:val="af-ZA"/>
        </w:rPr>
        <w:t>several</w:t>
      </w:r>
      <w:r w:rsidRPr="00011EC2">
        <w:rPr>
          <w:rFonts w:ascii="Arial" w:hAnsi="Arial" w:cs="Arial"/>
          <w:sz w:val="24"/>
          <w:szCs w:val="24"/>
          <w:lang w:val="af-ZA"/>
        </w:rPr>
        <w:t xml:space="preserve"> remarks and recommendations made by the Committee for the Protection of the Rights of Persons with Disabilities regarding discrimination against persons with disabilities. Consequently, the new national law "On the Rights of Persons with Disabilities" came into effect on 01.01.2018 and was amended on June 22, 2021, aligning the convention with new requirements. Despite these advancements, several terms in legislative acts concerning persons with disabilities contradict the provisions of the convention and perpetuate stigma, although progress has been achieved in this area.</w:t>
      </w:r>
    </w:p>
    <w:p w14:paraId="3FDE99D5" w14:textId="56419D9C" w:rsidR="0029528D" w:rsidRDefault="00011EC2" w:rsidP="00011EC2">
      <w:pPr>
        <w:shd w:val="clear" w:color="auto" w:fill="FFFFFF"/>
        <w:spacing w:after="0" w:line="240" w:lineRule="auto"/>
        <w:jc w:val="both"/>
        <w:rPr>
          <w:rFonts w:ascii="Arial" w:hAnsi="Arial" w:cs="Arial"/>
          <w:sz w:val="24"/>
          <w:szCs w:val="24"/>
          <w:lang w:val="af-ZA"/>
        </w:rPr>
      </w:pPr>
      <w:r w:rsidRPr="00011EC2">
        <w:rPr>
          <w:rFonts w:ascii="Arial" w:hAnsi="Arial" w:cs="Arial"/>
          <w:sz w:val="24"/>
          <w:szCs w:val="24"/>
          <w:lang w:val="af-ZA"/>
        </w:rPr>
        <w:t>As evident, instances of discrimination against persons with disabilities persist in both the application of legislation and in practice. Nevertheless, positive developments in legislation and practical matters have been observed over the past period.</w:t>
      </w:r>
    </w:p>
    <w:p w14:paraId="57506CC9" w14:textId="77777777" w:rsidR="00011EC2" w:rsidRDefault="00011EC2" w:rsidP="00011EC2">
      <w:pPr>
        <w:shd w:val="clear" w:color="auto" w:fill="FFFFFF"/>
        <w:spacing w:after="0" w:line="240" w:lineRule="auto"/>
        <w:jc w:val="both"/>
        <w:rPr>
          <w:rFonts w:ascii="Arial" w:hAnsi="Arial" w:cs="Arial"/>
          <w:sz w:val="24"/>
          <w:szCs w:val="24"/>
          <w:lang w:val="af-ZA"/>
        </w:rPr>
      </w:pPr>
    </w:p>
    <w:p w14:paraId="75CB0E5A" w14:textId="29B66B5D" w:rsidR="00011EC2" w:rsidRDefault="00011EC2" w:rsidP="00BC3CC0">
      <w:pPr>
        <w:spacing w:after="0" w:line="240" w:lineRule="auto"/>
        <w:jc w:val="center"/>
        <w:rPr>
          <w:rFonts w:ascii="Arial" w:hAnsi="Arial" w:cs="Arial"/>
          <w:b/>
          <w:sz w:val="24"/>
          <w:szCs w:val="24"/>
        </w:rPr>
      </w:pPr>
      <w:r w:rsidRPr="00011EC2">
        <w:rPr>
          <w:rFonts w:ascii="Arial" w:hAnsi="Arial" w:cs="Arial"/>
          <w:b/>
          <w:sz w:val="24"/>
          <w:szCs w:val="24"/>
        </w:rPr>
        <w:t>Labor and employment (Article 27)</w:t>
      </w:r>
    </w:p>
    <w:p w14:paraId="62A12F03" w14:textId="77777777" w:rsidR="00D30467" w:rsidRDefault="00D30467" w:rsidP="00BC3CC0">
      <w:pPr>
        <w:spacing w:after="0" w:line="240" w:lineRule="auto"/>
        <w:jc w:val="center"/>
        <w:rPr>
          <w:rFonts w:ascii="Arial" w:hAnsi="Arial" w:cs="Arial"/>
          <w:b/>
          <w:sz w:val="24"/>
          <w:szCs w:val="24"/>
        </w:rPr>
      </w:pPr>
    </w:p>
    <w:p w14:paraId="74C53866" w14:textId="2E4846CF" w:rsidR="00B41CBD" w:rsidRPr="00E81719" w:rsidRDefault="00B4623C" w:rsidP="00B4623C">
      <w:pPr>
        <w:spacing w:after="0" w:line="240" w:lineRule="auto"/>
        <w:rPr>
          <w:rFonts w:ascii="Arial" w:hAnsi="Arial" w:cs="Arial"/>
          <w:sz w:val="24"/>
          <w:szCs w:val="24"/>
          <w:lang w:val="en-AU"/>
        </w:rPr>
      </w:pPr>
      <w:r w:rsidRPr="00E81719">
        <w:rPr>
          <w:rFonts w:ascii="Arial" w:hAnsi="Arial" w:cs="Arial"/>
          <w:sz w:val="24"/>
          <w:szCs w:val="24"/>
          <w:lang w:val="en-AU"/>
        </w:rPr>
        <w:t xml:space="preserve">(CRPD/C/AZE/CO/1) </w:t>
      </w:r>
      <w:r w:rsidR="00011EC2" w:rsidRPr="00E81719">
        <w:rPr>
          <w:rFonts w:ascii="Arial" w:hAnsi="Arial" w:cs="Arial"/>
          <w:sz w:val="24"/>
          <w:szCs w:val="24"/>
          <w:lang w:val="en-AU"/>
        </w:rPr>
        <w:t>Concluding observations</w:t>
      </w:r>
      <w:r w:rsidR="00011EC2">
        <w:rPr>
          <w:rFonts w:ascii="Arial" w:hAnsi="Arial" w:cs="Arial"/>
          <w:sz w:val="24"/>
          <w:szCs w:val="24"/>
          <w:lang w:val="en-AU"/>
        </w:rPr>
        <w:t xml:space="preserve"> (</w:t>
      </w:r>
      <w:proofErr w:type="spellStart"/>
      <w:r w:rsidRPr="00E81719">
        <w:rPr>
          <w:rFonts w:ascii="Arial" w:hAnsi="Arial" w:cs="Arial"/>
          <w:sz w:val="24"/>
          <w:szCs w:val="24"/>
          <w:lang w:val="en-AU"/>
        </w:rPr>
        <w:t>Yekun</w:t>
      </w:r>
      <w:proofErr w:type="spellEnd"/>
      <w:r w:rsidRPr="00E81719">
        <w:rPr>
          <w:rFonts w:ascii="Arial" w:hAnsi="Arial" w:cs="Arial"/>
          <w:sz w:val="24"/>
          <w:szCs w:val="24"/>
          <w:lang w:val="en-AU"/>
        </w:rPr>
        <w:t xml:space="preserve"> </w:t>
      </w:r>
      <w:proofErr w:type="spellStart"/>
      <w:r w:rsidRPr="00E81719">
        <w:rPr>
          <w:rFonts w:ascii="Arial" w:hAnsi="Arial" w:cs="Arial"/>
          <w:sz w:val="24"/>
          <w:szCs w:val="24"/>
          <w:lang w:val="en-AU"/>
        </w:rPr>
        <w:t>Müşahidələrinin</w:t>
      </w:r>
      <w:proofErr w:type="spellEnd"/>
      <w:r w:rsidRPr="00E81719">
        <w:rPr>
          <w:rStyle w:val="FootnoteReference"/>
          <w:rFonts w:ascii="Arial" w:hAnsi="Arial" w:cs="Arial"/>
          <w:sz w:val="24"/>
          <w:szCs w:val="24"/>
          <w:lang w:val="en-AU"/>
        </w:rPr>
        <w:footnoteReference w:id="1"/>
      </w:r>
      <w:r w:rsidR="00011EC2">
        <w:rPr>
          <w:rFonts w:ascii="Arial" w:hAnsi="Arial" w:cs="Arial"/>
          <w:sz w:val="24"/>
          <w:szCs w:val="24"/>
          <w:lang w:val="en-AU"/>
        </w:rPr>
        <w:t>)</w:t>
      </w:r>
      <w:r w:rsidRPr="00E81719">
        <w:rPr>
          <w:rFonts w:ascii="Arial" w:hAnsi="Arial" w:cs="Arial"/>
          <w:sz w:val="24"/>
          <w:szCs w:val="24"/>
          <w:lang w:val="en-AU"/>
        </w:rPr>
        <w:t xml:space="preserve">  </w:t>
      </w:r>
    </w:p>
    <w:p w14:paraId="01C88FB2" w14:textId="5C9561E0" w:rsidR="00011EC2" w:rsidRPr="00011EC2" w:rsidRDefault="00011EC2" w:rsidP="00011EC2">
      <w:pPr>
        <w:spacing w:after="0" w:line="240" w:lineRule="auto"/>
        <w:jc w:val="both"/>
        <w:rPr>
          <w:rFonts w:ascii="Arial" w:hAnsi="Arial" w:cs="Arial"/>
          <w:sz w:val="24"/>
          <w:szCs w:val="24"/>
        </w:rPr>
      </w:pPr>
      <w:r w:rsidRPr="00011EC2">
        <w:rPr>
          <w:rFonts w:ascii="Arial" w:hAnsi="Arial" w:cs="Arial"/>
          <w:sz w:val="24"/>
          <w:szCs w:val="24"/>
        </w:rPr>
        <w:t xml:space="preserve">Article 27 of the Convention "On the Rights of Persons with Disabilities" affirms that participating states recognize the right to work of persons with disabilities, on an equal basis with others. This right encompasses the ability of persons with disabilities to attain self-sufficiency through freely </w:t>
      </w:r>
      <w:r w:rsidRPr="00011EC2">
        <w:rPr>
          <w:rFonts w:ascii="Arial" w:hAnsi="Arial" w:cs="Arial"/>
          <w:sz w:val="24"/>
          <w:szCs w:val="24"/>
        </w:rPr>
        <w:lastRenderedPageBreak/>
        <w:t>chosen or accepted employment in an open, inclusive, and conducive labor market and work environment.</w:t>
      </w:r>
    </w:p>
    <w:p w14:paraId="5BB8C4F2" w14:textId="0C6BAE15" w:rsidR="00011EC2" w:rsidRPr="00BC3CC0" w:rsidRDefault="00011EC2" w:rsidP="00BC3CC0">
      <w:pPr>
        <w:spacing w:after="0" w:line="240" w:lineRule="auto"/>
        <w:jc w:val="both"/>
        <w:rPr>
          <w:rFonts w:ascii="Arial" w:hAnsi="Arial" w:cs="Arial"/>
          <w:sz w:val="24"/>
          <w:szCs w:val="24"/>
        </w:rPr>
      </w:pPr>
      <w:r w:rsidRPr="00011EC2">
        <w:rPr>
          <w:rFonts w:ascii="Arial" w:hAnsi="Arial" w:cs="Arial"/>
          <w:sz w:val="24"/>
          <w:szCs w:val="24"/>
        </w:rPr>
        <w:t>In our research aimed at analyzing the employment situation of persons with disabilities, the data revealed a discouraging trend. Although there have been refinements in existing legislation in this field, the reports generated by both state and non-state institutions, as well as the outcomes of implemented projects, were examined as part of our investigation.</w:t>
      </w:r>
    </w:p>
    <w:p w14:paraId="684D850A" w14:textId="77777777" w:rsidR="00011EC2" w:rsidRPr="00011EC2" w:rsidRDefault="00011EC2" w:rsidP="00BC3CC0">
      <w:pPr>
        <w:jc w:val="both"/>
        <w:rPr>
          <w:rFonts w:ascii="Arial" w:eastAsia="Calibri" w:hAnsi="Arial" w:cs="Arial"/>
          <w:i/>
          <w:sz w:val="24"/>
          <w:szCs w:val="24"/>
          <w:lang w:val="az-Latn-AZ"/>
        </w:rPr>
      </w:pPr>
      <w:r w:rsidRPr="00011EC2">
        <w:rPr>
          <w:rFonts w:ascii="Arial" w:eastAsia="Calibri" w:hAnsi="Arial" w:cs="Arial"/>
          <w:i/>
          <w:sz w:val="24"/>
          <w:szCs w:val="24"/>
          <w:lang w:val="az-Latn-AZ"/>
        </w:rPr>
        <w:t>- Provision of working conditions as outlined in Article 54 of the Labor Code;</w:t>
      </w:r>
    </w:p>
    <w:p w14:paraId="00F5C4B3" w14:textId="77777777" w:rsidR="00011EC2" w:rsidRPr="00011EC2" w:rsidRDefault="00011EC2" w:rsidP="00BC3CC0">
      <w:pPr>
        <w:jc w:val="both"/>
        <w:rPr>
          <w:rFonts w:ascii="Arial" w:eastAsia="Calibri" w:hAnsi="Arial" w:cs="Arial"/>
          <w:i/>
          <w:sz w:val="24"/>
          <w:szCs w:val="24"/>
          <w:lang w:val="az-Latn-AZ"/>
        </w:rPr>
      </w:pPr>
      <w:r w:rsidRPr="00011EC2">
        <w:rPr>
          <w:rFonts w:ascii="Arial" w:eastAsia="Calibri" w:hAnsi="Arial" w:cs="Arial"/>
          <w:i/>
          <w:sz w:val="24"/>
          <w:szCs w:val="24"/>
          <w:lang w:val="az-Latn-AZ"/>
        </w:rPr>
        <w:t>- Establishment of a workplace and working environment that adhere to sanitary and hygiene standards, as well as workplace criteria stipulated in accordance with the Law of the Republic of Azerbaijan "On the Rights of Persons with Disabilities" for individuals with disabilities; [84]</w:t>
      </w:r>
    </w:p>
    <w:p w14:paraId="6F87C85D" w14:textId="77777777" w:rsidR="00011EC2" w:rsidRPr="00011EC2" w:rsidRDefault="00011EC2" w:rsidP="00BC3CC0">
      <w:pPr>
        <w:jc w:val="both"/>
        <w:rPr>
          <w:rFonts w:ascii="Arial" w:eastAsia="Calibri" w:hAnsi="Arial" w:cs="Arial"/>
          <w:i/>
          <w:sz w:val="24"/>
          <w:szCs w:val="24"/>
          <w:lang w:val="az-Latn-AZ"/>
        </w:rPr>
      </w:pPr>
      <w:r w:rsidRPr="00011EC2">
        <w:rPr>
          <w:rFonts w:ascii="Arial" w:eastAsia="Calibri" w:hAnsi="Arial" w:cs="Arial"/>
          <w:i/>
          <w:sz w:val="24"/>
          <w:szCs w:val="24"/>
          <w:lang w:val="az-Latn-AZ"/>
        </w:rPr>
        <w:t>Since the Labor Code grants numerous privileges to persons with disabilities, all expenses associated with these privileges are to be covered by employers, regardless of ownership structure.</w:t>
      </w:r>
    </w:p>
    <w:p w14:paraId="471E809C" w14:textId="0D253890" w:rsidR="00011EC2" w:rsidRPr="00011EC2" w:rsidRDefault="00BC3CC0" w:rsidP="00BC3CC0">
      <w:pPr>
        <w:jc w:val="both"/>
        <w:rPr>
          <w:rFonts w:ascii="Arial" w:eastAsia="Calibri" w:hAnsi="Arial" w:cs="Arial"/>
          <w:i/>
          <w:sz w:val="24"/>
          <w:szCs w:val="24"/>
          <w:lang w:val="az-Latn-AZ"/>
        </w:rPr>
      </w:pPr>
      <w:r>
        <w:rPr>
          <w:rFonts w:ascii="Arial" w:eastAsia="Calibri" w:hAnsi="Arial" w:cs="Arial"/>
          <w:i/>
          <w:sz w:val="24"/>
          <w:szCs w:val="24"/>
          <w:lang w:val="az-Latn-AZ"/>
        </w:rPr>
        <w:t xml:space="preserve">   </w:t>
      </w:r>
      <w:r w:rsidR="00011EC2" w:rsidRPr="00011EC2">
        <w:rPr>
          <w:rFonts w:ascii="Arial" w:eastAsia="Calibri" w:hAnsi="Arial" w:cs="Arial"/>
          <w:i/>
          <w:sz w:val="24"/>
          <w:szCs w:val="24"/>
          <w:lang w:val="az-Latn-AZ"/>
        </w:rPr>
        <w:t>Employers are found to be in violation of the law. Due to inadequate working conditions, individuals with disabilities encounter difficulties securing and maintaining employment, often opting to leave their positions.</w:t>
      </w:r>
    </w:p>
    <w:p w14:paraId="7838CA8B" w14:textId="77777777" w:rsidR="00011EC2" w:rsidRPr="00011EC2" w:rsidRDefault="00011EC2" w:rsidP="00BC3CC0">
      <w:pPr>
        <w:jc w:val="both"/>
        <w:rPr>
          <w:rFonts w:ascii="Arial" w:eastAsia="Calibri" w:hAnsi="Arial" w:cs="Arial"/>
          <w:i/>
          <w:sz w:val="24"/>
          <w:szCs w:val="24"/>
          <w:lang w:val="az-Latn-AZ"/>
        </w:rPr>
      </w:pPr>
      <w:r w:rsidRPr="00011EC2">
        <w:rPr>
          <w:rFonts w:ascii="Arial" w:eastAsia="Calibri" w:hAnsi="Arial" w:cs="Arial"/>
          <w:i/>
          <w:sz w:val="24"/>
          <w:szCs w:val="24"/>
          <w:lang w:val="az-Latn-AZ"/>
        </w:rPr>
        <w:t>Based on the information we have gathered, despite governmental efforts and reforms in the employment sector, the rights of persons with disabilities are systematically infringed upon. Discrimination against individuals with disabilities persists within workplaces. Consequently, many individuals with disabilities view employment as essential to breaking free from social and economic dependency within their families and society.</w:t>
      </w:r>
    </w:p>
    <w:p w14:paraId="35BF2996" w14:textId="77777777" w:rsidR="00011EC2" w:rsidRPr="00011EC2" w:rsidRDefault="00011EC2" w:rsidP="00BC3CC0">
      <w:pPr>
        <w:jc w:val="both"/>
        <w:rPr>
          <w:rFonts w:ascii="Arial" w:eastAsia="Calibri" w:hAnsi="Arial" w:cs="Arial"/>
          <w:i/>
          <w:sz w:val="24"/>
          <w:szCs w:val="24"/>
          <w:lang w:val="az-Latn-AZ"/>
        </w:rPr>
      </w:pPr>
      <w:r w:rsidRPr="00011EC2">
        <w:rPr>
          <w:rFonts w:ascii="Arial" w:eastAsia="Calibri" w:hAnsi="Arial" w:cs="Arial"/>
          <w:i/>
          <w:sz w:val="24"/>
          <w:szCs w:val="24"/>
          <w:lang w:val="az-Latn-AZ"/>
        </w:rPr>
        <w:t>-Article 66 of the Labor Code states that "employees injured (injury, trauma, contusion) and disabled in military operations for the defense, freedom, and territorial integrity of the motherland" are not required to be certified;</w:t>
      </w:r>
    </w:p>
    <w:p w14:paraId="7E03519C" w14:textId="77777777" w:rsidR="00011EC2" w:rsidRDefault="00011EC2" w:rsidP="00BC3CC0">
      <w:pPr>
        <w:jc w:val="both"/>
        <w:rPr>
          <w:rFonts w:ascii="Arial" w:eastAsia="Calibri" w:hAnsi="Arial" w:cs="Arial"/>
          <w:i/>
          <w:sz w:val="24"/>
          <w:szCs w:val="24"/>
          <w:lang w:val="az-Latn-AZ"/>
        </w:rPr>
      </w:pPr>
      <w:r w:rsidRPr="00011EC2">
        <w:rPr>
          <w:rFonts w:ascii="Arial" w:eastAsia="Calibri" w:hAnsi="Arial" w:cs="Arial"/>
          <w:i/>
          <w:sz w:val="24"/>
          <w:szCs w:val="24"/>
          <w:lang w:val="az-Latn-AZ"/>
        </w:rPr>
        <w:t>-According to Article 91, Clause 2 of the Labor Code, the weekly working hours for workers with disabilities ranging from 61-100 percent impairment of body functions should not exceed 36 hours. [153]</w:t>
      </w:r>
    </w:p>
    <w:p w14:paraId="641203D7" w14:textId="6B262160" w:rsidR="00AC1990" w:rsidRPr="00AC1990" w:rsidRDefault="00AC1990" w:rsidP="00BC3CC0">
      <w:pPr>
        <w:widowControl w:val="0"/>
        <w:shd w:val="clear" w:color="auto" w:fill="FFFFFF"/>
        <w:tabs>
          <w:tab w:val="left" w:pos="-426"/>
          <w:tab w:val="left" w:pos="142"/>
          <w:tab w:val="left" w:pos="284"/>
          <w:tab w:val="left" w:pos="567"/>
        </w:tabs>
        <w:autoSpaceDE w:val="0"/>
        <w:autoSpaceDN w:val="0"/>
        <w:adjustRightInd w:val="0"/>
        <w:spacing w:after="0" w:line="240" w:lineRule="auto"/>
        <w:jc w:val="both"/>
        <w:rPr>
          <w:rFonts w:ascii="Arial" w:hAnsi="Arial" w:cs="Arial"/>
          <w:sz w:val="24"/>
          <w:szCs w:val="24"/>
          <w:lang w:val="az-Latn-AZ"/>
        </w:rPr>
      </w:pPr>
      <w:r w:rsidRPr="00AC1990">
        <w:rPr>
          <w:rFonts w:ascii="Arial" w:hAnsi="Arial" w:cs="Arial"/>
          <w:sz w:val="24"/>
          <w:szCs w:val="24"/>
          <w:lang w:val="az-Latn-AZ"/>
        </w:rPr>
        <w:t>It appears that individuals with disabilities, particularly those with disabilities resulting from common illnesses, often feel compelled to conceal their disabilities. In doing so, they inadvertently create conditions that infringe upon their rights, fostering a covert form of discrimination perpetrated by employers against persons with disabilities.</w:t>
      </w:r>
    </w:p>
    <w:p w14:paraId="0EDD9123" w14:textId="67F7A0D6" w:rsidR="00AC1990" w:rsidRPr="00AC1990" w:rsidRDefault="00AC1990" w:rsidP="00BC3CC0">
      <w:pPr>
        <w:widowControl w:val="0"/>
        <w:shd w:val="clear" w:color="auto" w:fill="FFFFFF"/>
        <w:tabs>
          <w:tab w:val="left" w:pos="-426"/>
          <w:tab w:val="left" w:pos="142"/>
          <w:tab w:val="left" w:pos="284"/>
          <w:tab w:val="left" w:pos="567"/>
        </w:tabs>
        <w:autoSpaceDE w:val="0"/>
        <w:autoSpaceDN w:val="0"/>
        <w:adjustRightInd w:val="0"/>
        <w:spacing w:after="0" w:line="240" w:lineRule="auto"/>
        <w:jc w:val="both"/>
        <w:rPr>
          <w:rFonts w:ascii="Arial" w:hAnsi="Arial" w:cs="Arial"/>
          <w:sz w:val="24"/>
          <w:szCs w:val="24"/>
          <w:lang w:val="az-Latn-AZ"/>
        </w:rPr>
      </w:pPr>
      <w:r w:rsidRPr="00AC1990">
        <w:rPr>
          <w:rFonts w:ascii="Arial" w:hAnsi="Arial" w:cs="Arial"/>
          <w:sz w:val="24"/>
          <w:szCs w:val="24"/>
          <w:lang w:val="az-Latn-AZ"/>
        </w:rPr>
        <w:t>- According to Article 119, Clause 2 of the Labor Code, leave periods for employees are determined based on their physiological characteristics. Workers with disabilities, irrespective of the degree, cause, or duration of their functional impairment, are entitled to a minimum leave period of 42 calendar days. [188]</w:t>
      </w:r>
    </w:p>
    <w:p w14:paraId="0A57E32A" w14:textId="187718EB" w:rsidR="00AC1990" w:rsidRPr="00AC1990" w:rsidRDefault="00AC1990" w:rsidP="00AC1990">
      <w:pPr>
        <w:widowControl w:val="0"/>
        <w:shd w:val="clear" w:color="auto" w:fill="FFFFFF"/>
        <w:tabs>
          <w:tab w:val="left" w:pos="-426"/>
          <w:tab w:val="left" w:pos="142"/>
          <w:tab w:val="left" w:pos="284"/>
          <w:tab w:val="left" w:pos="567"/>
        </w:tabs>
        <w:autoSpaceDE w:val="0"/>
        <w:autoSpaceDN w:val="0"/>
        <w:adjustRightInd w:val="0"/>
        <w:spacing w:after="0" w:line="240" w:lineRule="auto"/>
        <w:jc w:val="both"/>
        <w:rPr>
          <w:rFonts w:ascii="Arial" w:hAnsi="Arial" w:cs="Arial"/>
          <w:sz w:val="24"/>
          <w:szCs w:val="24"/>
          <w:lang w:val="az-Latn-AZ"/>
        </w:rPr>
      </w:pPr>
      <w:r w:rsidRPr="00AC1990">
        <w:rPr>
          <w:rFonts w:ascii="Arial" w:hAnsi="Arial" w:cs="Arial"/>
          <w:sz w:val="24"/>
          <w:szCs w:val="24"/>
          <w:lang w:val="az-Latn-AZ"/>
        </w:rPr>
        <w:t xml:space="preserve">Many individuals with disabilities are denied the privileges outlined in the Labor Code, including the entitlement to a 42-calendar day leave. Employers frequently resist complying with the privileges afforded by the Labor Code, viewing them as additional financial burdens. Consequently, many individuals with disabilities encounter artificial barriers to employment due to their disabilities, which they choose to conceal from their employers. Consequently, they are unable to access the benefits and advantages intended for disabled individuals and often </w:t>
      </w:r>
      <w:r w:rsidRPr="00AC1990">
        <w:rPr>
          <w:rFonts w:ascii="Arial" w:hAnsi="Arial" w:cs="Arial"/>
          <w:sz w:val="24"/>
          <w:szCs w:val="24"/>
          <w:lang w:val="az-Latn-AZ"/>
        </w:rPr>
        <w:lastRenderedPageBreak/>
        <w:t>perform the same tasks as non-disabled workers.</w:t>
      </w:r>
    </w:p>
    <w:p w14:paraId="22D12E29" w14:textId="2C03B44F" w:rsidR="00AC1990" w:rsidRPr="00AC1990" w:rsidRDefault="00AC1990" w:rsidP="00AC1990">
      <w:pPr>
        <w:widowControl w:val="0"/>
        <w:shd w:val="clear" w:color="auto" w:fill="FFFFFF"/>
        <w:tabs>
          <w:tab w:val="left" w:pos="-426"/>
          <w:tab w:val="left" w:pos="142"/>
          <w:tab w:val="left" w:pos="284"/>
          <w:tab w:val="left" w:pos="567"/>
        </w:tabs>
        <w:autoSpaceDE w:val="0"/>
        <w:autoSpaceDN w:val="0"/>
        <w:adjustRightInd w:val="0"/>
        <w:spacing w:after="0" w:line="240" w:lineRule="auto"/>
        <w:jc w:val="both"/>
        <w:rPr>
          <w:rFonts w:ascii="Arial" w:hAnsi="Arial" w:cs="Arial"/>
          <w:sz w:val="24"/>
          <w:szCs w:val="24"/>
          <w:lang w:val="az-Latn-AZ"/>
        </w:rPr>
      </w:pPr>
      <w:r w:rsidRPr="00AC1990">
        <w:rPr>
          <w:rFonts w:ascii="Arial" w:hAnsi="Arial" w:cs="Arial"/>
          <w:sz w:val="24"/>
          <w:szCs w:val="24"/>
          <w:lang w:val="az-Latn-AZ"/>
        </w:rPr>
        <w:t>- According to Article 131 of the Labor Code, individuals with disabilities have the right to utilize work leave within the first year of employment, regardless of the timing of the employment contract.</w:t>
      </w:r>
    </w:p>
    <w:p w14:paraId="601EDBAF" w14:textId="2528F25F" w:rsidR="00AC1990" w:rsidRDefault="00AC1990" w:rsidP="00AC1990">
      <w:pPr>
        <w:widowControl w:val="0"/>
        <w:shd w:val="clear" w:color="auto" w:fill="FFFFFF"/>
        <w:tabs>
          <w:tab w:val="left" w:pos="-426"/>
          <w:tab w:val="left" w:pos="142"/>
          <w:tab w:val="left" w:pos="284"/>
          <w:tab w:val="left" w:pos="567"/>
        </w:tabs>
        <w:autoSpaceDE w:val="0"/>
        <w:autoSpaceDN w:val="0"/>
        <w:adjustRightInd w:val="0"/>
        <w:spacing w:after="0" w:line="240" w:lineRule="auto"/>
        <w:jc w:val="both"/>
        <w:rPr>
          <w:rFonts w:ascii="Arial" w:hAnsi="Arial" w:cs="Arial"/>
          <w:sz w:val="24"/>
          <w:szCs w:val="24"/>
          <w:lang w:val="az-Latn-AZ"/>
        </w:rPr>
      </w:pPr>
      <w:r w:rsidRPr="00AC1990">
        <w:rPr>
          <w:rFonts w:ascii="Arial" w:hAnsi="Arial" w:cs="Arial"/>
          <w:sz w:val="24"/>
          <w:szCs w:val="24"/>
          <w:lang w:val="az-Latn-AZ"/>
        </w:rPr>
        <w:t>Some individuals with disabilities are unaware of their rights, and their decision to conceal their disabilities prevents them from exercising their entitlements, including vacation rights. Consequently, at best, they may only utilize the right to paid leave for the same duration as non-disabled workers. Consequently, some individuals with disabilities are forced to compete openly in the labor market.</w:t>
      </w:r>
    </w:p>
    <w:p w14:paraId="39C52F31" w14:textId="77777777" w:rsidR="00BC3CC0" w:rsidRDefault="00BC3CC0" w:rsidP="00AC1990">
      <w:pPr>
        <w:widowControl w:val="0"/>
        <w:shd w:val="clear" w:color="auto" w:fill="FFFFFF"/>
        <w:tabs>
          <w:tab w:val="left" w:pos="-426"/>
          <w:tab w:val="left" w:pos="142"/>
          <w:tab w:val="left" w:pos="284"/>
          <w:tab w:val="left" w:pos="567"/>
        </w:tabs>
        <w:autoSpaceDE w:val="0"/>
        <w:autoSpaceDN w:val="0"/>
        <w:adjustRightInd w:val="0"/>
        <w:spacing w:after="0" w:line="240" w:lineRule="auto"/>
        <w:jc w:val="both"/>
        <w:rPr>
          <w:rFonts w:ascii="Arial" w:hAnsi="Arial" w:cs="Arial"/>
          <w:sz w:val="24"/>
          <w:szCs w:val="24"/>
          <w:lang w:val="az-Latn-AZ"/>
        </w:rPr>
      </w:pPr>
    </w:p>
    <w:p w14:paraId="7862157C" w14:textId="2EE6FEC7" w:rsidR="00AC1990" w:rsidRPr="00BC3CC0" w:rsidRDefault="00AC1990" w:rsidP="00435891">
      <w:pPr>
        <w:widowControl w:val="0"/>
        <w:shd w:val="clear" w:color="auto" w:fill="FFFFFF"/>
        <w:tabs>
          <w:tab w:val="left" w:pos="-426"/>
          <w:tab w:val="left" w:pos="142"/>
          <w:tab w:val="left" w:pos="284"/>
          <w:tab w:val="left" w:pos="567"/>
        </w:tabs>
        <w:autoSpaceDE w:val="0"/>
        <w:autoSpaceDN w:val="0"/>
        <w:adjustRightInd w:val="0"/>
        <w:spacing w:after="0" w:line="240" w:lineRule="auto"/>
        <w:jc w:val="both"/>
        <w:rPr>
          <w:rFonts w:ascii="Arial" w:eastAsia="Times New Roman" w:hAnsi="Arial" w:cs="Arial"/>
          <w:b/>
          <w:spacing w:val="2"/>
          <w:sz w:val="24"/>
          <w:szCs w:val="24"/>
          <w:lang w:val="az-Latn-AZ" w:eastAsia="ru-RU"/>
        </w:rPr>
      </w:pPr>
      <w:r w:rsidRPr="00AC1990">
        <w:rPr>
          <w:rFonts w:ascii="Arial" w:eastAsia="Times New Roman" w:hAnsi="Arial" w:cs="Arial"/>
          <w:b/>
          <w:spacing w:val="2"/>
          <w:sz w:val="24"/>
          <w:szCs w:val="24"/>
          <w:lang w:val="az-Latn-AZ" w:eastAsia="ru-RU"/>
        </w:rPr>
        <w:t>Obstacles and specific problems in the access of persons with disabilities to the labor market:</w:t>
      </w:r>
    </w:p>
    <w:p w14:paraId="005423F2" w14:textId="04264432"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pacing w:val="2"/>
          <w:sz w:val="24"/>
          <w:szCs w:val="24"/>
          <w:lang w:val="az-Latn-AZ" w:eastAsia="ru-RU"/>
        </w:rPr>
      </w:pPr>
      <w:r w:rsidRPr="00AC1990">
        <w:rPr>
          <w:rFonts w:ascii="Arial" w:eastAsia="Times New Roman" w:hAnsi="Arial" w:cs="Arial"/>
          <w:spacing w:val="2"/>
          <w:sz w:val="24"/>
          <w:szCs w:val="24"/>
          <w:lang w:val="az-Latn-AZ" w:eastAsia="ru-RU"/>
        </w:rPr>
        <w:t>Infrastructure for people with disabilities in workplaces is virtually non-existent, as employers show little interest in creating such facilities. Furthermore, the state does not offer substantial incentives to encourage employer engagement.</w:t>
      </w:r>
    </w:p>
    <w:p w14:paraId="36F3B25D" w14:textId="2F4E32C2"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pacing w:val="2"/>
          <w:sz w:val="24"/>
          <w:szCs w:val="24"/>
          <w:lang w:val="az-Latn-AZ" w:eastAsia="ru-RU"/>
        </w:rPr>
      </w:pPr>
      <w:r w:rsidRPr="00AC1990">
        <w:rPr>
          <w:rFonts w:ascii="Arial" w:eastAsia="Times New Roman" w:hAnsi="Arial" w:cs="Arial"/>
          <w:spacing w:val="2"/>
          <w:sz w:val="24"/>
          <w:szCs w:val="24"/>
          <w:lang w:val="az-Latn-AZ" w:eastAsia="ru-RU"/>
        </w:rPr>
        <w:t>The relevant legal framework is underdeveloped, rendering practical implementation unfeasible.</w:t>
      </w:r>
    </w:p>
    <w:p w14:paraId="3E0E5D26" w14:textId="6B7118D0"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pacing w:val="2"/>
          <w:sz w:val="24"/>
          <w:szCs w:val="24"/>
          <w:lang w:val="az-Latn-AZ" w:eastAsia="ru-RU"/>
        </w:rPr>
      </w:pPr>
      <w:r w:rsidRPr="00AC1990">
        <w:rPr>
          <w:rFonts w:ascii="Arial" w:eastAsia="Times New Roman" w:hAnsi="Arial" w:cs="Arial"/>
          <w:spacing w:val="2"/>
          <w:sz w:val="24"/>
          <w:szCs w:val="24"/>
          <w:lang w:val="az-Latn-AZ" w:eastAsia="ru-RU"/>
        </w:rPr>
        <w:t>Vocational counsel</w:t>
      </w:r>
      <w:r w:rsidR="00D33AAC">
        <w:rPr>
          <w:rFonts w:ascii="Arial" w:eastAsia="Times New Roman" w:hAnsi="Arial" w:cs="Arial"/>
          <w:spacing w:val="2"/>
          <w:sz w:val="24"/>
          <w:szCs w:val="24"/>
          <w:lang w:val="az-Latn-AZ" w:eastAsia="ru-RU"/>
        </w:rPr>
        <w:t>l</w:t>
      </w:r>
      <w:r w:rsidRPr="00AC1990">
        <w:rPr>
          <w:rFonts w:ascii="Arial" w:eastAsia="Times New Roman" w:hAnsi="Arial" w:cs="Arial"/>
          <w:spacing w:val="2"/>
          <w:sz w:val="24"/>
          <w:szCs w:val="24"/>
          <w:lang w:val="az-Latn-AZ" w:eastAsia="ru-RU"/>
        </w:rPr>
        <w:t xml:space="preserve">ing services are provided </w:t>
      </w:r>
      <w:r w:rsidR="00D33AAC">
        <w:rPr>
          <w:rFonts w:ascii="Arial" w:eastAsia="Times New Roman" w:hAnsi="Arial" w:cs="Arial"/>
          <w:spacing w:val="2"/>
          <w:sz w:val="24"/>
          <w:szCs w:val="24"/>
          <w:lang w:val="az-Latn-AZ" w:eastAsia="ru-RU"/>
        </w:rPr>
        <w:t>by</w:t>
      </w:r>
      <w:r w:rsidRPr="00AC1990">
        <w:rPr>
          <w:rFonts w:ascii="Arial" w:eastAsia="Times New Roman" w:hAnsi="Arial" w:cs="Arial"/>
          <w:spacing w:val="2"/>
          <w:sz w:val="24"/>
          <w:szCs w:val="24"/>
          <w:lang w:val="az-Latn-AZ" w:eastAsia="ru-RU"/>
        </w:rPr>
        <w:t xml:space="preserve"> the "Rule of Provision of Vocational Counseling Services," as approved by Resolution No. 266 of the Cabinet of Ministers of the Republic of Azerbaijan dated June 11, 2019. However, the absence of a comprehensive education system for people with disabilities to acquire professions and explore career changes hampers their access to the labor market.</w:t>
      </w:r>
    </w:p>
    <w:p w14:paraId="481847FB" w14:textId="602C4D47"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pacing w:val="2"/>
          <w:sz w:val="24"/>
          <w:szCs w:val="24"/>
          <w:lang w:val="az-Latn-AZ" w:eastAsia="ru-RU"/>
        </w:rPr>
      </w:pPr>
      <w:r w:rsidRPr="00AC1990">
        <w:rPr>
          <w:rFonts w:ascii="Arial" w:eastAsia="Times New Roman" w:hAnsi="Arial" w:cs="Arial"/>
          <w:spacing w:val="2"/>
          <w:sz w:val="24"/>
          <w:szCs w:val="24"/>
          <w:lang w:val="az-Latn-AZ" w:eastAsia="ru-RU"/>
        </w:rPr>
        <w:t>The level of education regarding the rules of the Counseling Service for people with disabilities is inadequate.</w:t>
      </w:r>
    </w:p>
    <w:p w14:paraId="668E4578" w14:textId="1E9D7C8E"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pacing w:val="2"/>
          <w:sz w:val="24"/>
          <w:szCs w:val="24"/>
          <w:lang w:val="az-Latn-AZ" w:eastAsia="ru-RU"/>
        </w:rPr>
      </w:pPr>
      <w:r w:rsidRPr="00AC1990">
        <w:rPr>
          <w:rFonts w:ascii="Arial" w:eastAsia="Times New Roman" w:hAnsi="Arial" w:cs="Arial"/>
          <w:spacing w:val="2"/>
          <w:sz w:val="24"/>
          <w:szCs w:val="24"/>
          <w:lang w:val="az-Latn-AZ" w:eastAsia="ru-RU"/>
        </w:rPr>
        <w:t>Individuals with disabilities lack awareness about how to access information regarding these services and laws, particularly in remote regions.</w:t>
      </w:r>
    </w:p>
    <w:p w14:paraId="7B0BEBE6" w14:textId="1AC00C4F"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pacing w:val="2"/>
          <w:sz w:val="24"/>
          <w:szCs w:val="24"/>
          <w:lang w:val="az-Latn-AZ" w:eastAsia="ru-RU"/>
        </w:rPr>
      </w:pPr>
      <w:r w:rsidRPr="00AC1990">
        <w:rPr>
          <w:rFonts w:ascii="Arial" w:eastAsia="Times New Roman" w:hAnsi="Arial" w:cs="Arial"/>
          <w:spacing w:val="2"/>
          <w:sz w:val="24"/>
          <w:szCs w:val="24"/>
          <w:lang w:val="az-Latn-AZ" w:eastAsia="ru-RU"/>
        </w:rPr>
        <w:t>Due to a lack of financial resources, NGOs operating in the social sector are unable to provide basic, comprehensive training, seminars, information services, and sessions on these laws.</w:t>
      </w:r>
    </w:p>
    <w:p w14:paraId="1365D88F" w14:textId="6CD1E6D6"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pacing w:val="2"/>
          <w:sz w:val="24"/>
          <w:szCs w:val="24"/>
          <w:lang w:val="az-Latn-AZ" w:eastAsia="ru-RU"/>
        </w:rPr>
      </w:pPr>
      <w:r w:rsidRPr="00AC1990">
        <w:rPr>
          <w:rFonts w:ascii="Arial" w:eastAsia="Times New Roman" w:hAnsi="Arial" w:cs="Arial"/>
          <w:spacing w:val="2"/>
          <w:sz w:val="24"/>
          <w:szCs w:val="24"/>
          <w:lang w:val="az-Latn-AZ" w:eastAsia="ru-RU"/>
        </w:rPr>
        <w:t>Local agencies of the State Employment Agency and "DOST" centers have counsel</w:t>
      </w:r>
      <w:r w:rsidR="00D33AAC">
        <w:rPr>
          <w:rFonts w:ascii="Arial" w:eastAsia="Times New Roman" w:hAnsi="Arial" w:cs="Arial"/>
          <w:spacing w:val="2"/>
          <w:sz w:val="24"/>
          <w:szCs w:val="24"/>
          <w:lang w:val="az-Latn-AZ" w:eastAsia="ru-RU"/>
        </w:rPr>
        <w:t>l</w:t>
      </w:r>
      <w:r w:rsidRPr="00AC1990">
        <w:rPr>
          <w:rFonts w:ascii="Arial" w:eastAsia="Times New Roman" w:hAnsi="Arial" w:cs="Arial"/>
          <w:spacing w:val="2"/>
          <w:sz w:val="24"/>
          <w:szCs w:val="24"/>
          <w:lang w:val="az-Latn-AZ" w:eastAsia="ru-RU"/>
        </w:rPr>
        <w:t>ing service regulations, with related state institutions responsible for substantive work in this domain. However, individuals with disabilities acknowledge encountering numerous obstacles due to insufficient knowledge about potential occupations and limited information about available workplaces.</w:t>
      </w:r>
    </w:p>
    <w:p w14:paraId="45319F1F" w14:textId="5801DCC8"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pacing w:val="2"/>
          <w:sz w:val="24"/>
          <w:szCs w:val="24"/>
          <w:lang w:val="az-Latn-AZ" w:eastAsia="ru-RU"/>
        </w:rPr>
      </w:pPr>
      <w:r w:rsidRPr="00AC1990">
        <w:rPr>
          <w:rFonts w:ascii="Arial" w:eastAsia="Times New Roman" w:hAnsi="Arial" w:cs="Arial"/>
          <w:spacing w:val="2"/>
          <w:sz w:val="24"/>
          <w:szCs w:val="24"/>
          <w:lang w:val="az-Latn-AZ" w:eastAsia="ru-RU"/>
        </w:rPr>
        <w:t>Career transition opportunities are limited for individuals with disabilities.</w:t>
      </w:r>
    </w:p>
    <w:p w14:paraId="1BB23271" w14:textId="5A7FCD1B"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pacing w:val="2"/>
          <w:sz w:val="24"/>
          <w:szCs w:val="24"/>
          <w:lang w:val="az-Latn-AZ" w:eastAsia="ru-RU"/>
        </w:rPr>
      </w:pPr>
      <w:r w:rsidRPr="00AC1990">
        <w:rPr>
          <w:rFonts w:ascii="Arial" w:eastAsia="Times New Roman" w:hAnsi="Arial" w:cs="Arial"/>
          <w:spacing w:val="2"/>
          <w:sz w:val="24"/>
          <w:szCs w:val="24"/>
          <w:lang w:val="az-Latn-AZ" w:eastAsia="ru-RU"/>
        </w:rPr>
        <w:t>Access to the labor market is challenging for individuals with disabilities in competitive environments.</w:t>
      </w:r>
    </w:p>
    <w:p w14:paraId="266D5BBB" w14:textId="73EC6696" w:rsid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pacing w:val="2"/>
          <w:sz w:val="24"/>
          <w:szCs w:val="24"/>
          <w:lang w:val="az-Latn-AZ" w:eastAsia="ru-RU"/>
        </w:rPr>
      </w:pPr>
      <w:r w:rsidRPr="00AC1990">
        <w:rPr>
          <w:rFonts w:ascii="Arial" w:eastAsia="Times New Roman" w:hAnsi="Arial" w:cs="Arial"/>
          <w:spacing w:val="2"/>
          <w:sz w:val="24"/>
          <w:szCs w:val="24"/>
          <w:lang w:val="az-Latn-AZ" w:eastAsia="ru-RU"/>
        </w:rPr>
        <w:t>The alternative employment system does not cater to the needs of individuals with disabilities.</w:t>
      </w:r>
    </w:p>
    <w:p w14:paraId="31E43EAE" w14:textId="4F288A44"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z w:val="24"/>
          <w:szCs w:val="24"/>
          <w:lang w:val="az-Latn-AZ" w:eastAsia="ru-RU"/>
        </w:rPr>
      </w:pPr>
      <w:r w:rsidRPr="00AC1990">
        <w:rPr>
          <w:rFonts w:ascii="Arial" w:eastAsia="Times New Roman" w:hAnsi="Arial" w:cs="Arial"/>
          <w:sz w:val="24"/>
          <w:szCs w:val="24"/>
          <w:lang w:val="az-Latn-AZ" w:eastAsia="ru-RU"/>
        </w:rPr>
        <w:t>Existing restrictions pose significant barriers for people with disabilities seeking to enter the labor market.</w:t>
      </w:r>
    </w:p>
    <w:p w14:paraId="1C457A3F" w14:textId="614D439E"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z w:val="24"/>
          <w:szCs w:val="24"/>
          <w:lang w:val="az-Latn-AZ" w:eastAsia="ru-RU"/>
        </w:rPr>
      </w:pPr>
      <w:r w:rsidRPr="00AC1990">
        <w:rPr>
          <w:rFonts w:ascii="Arial" w:eastAsia="Times New Roman" w:hAnsi="Arial" w:cs="Arial"/>
          <w:sz w:val="24"/>
          <w:szCs w:val="24"/>
          <w:lang w:val="az-Latn-AZ" w:eastAsia="ru-RU"/>
        </w:rPr>
        <w:t>Merely improving legislation is insufficient.</w:t>
      </w:r>
    </w:p>
    <w:p w14:paraId="306F7EFB" w14:textId="6C27FA55"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z w:val="24"/>
          <w:szCs w:val="24"/>
          <w:lang w:val="az-Latn-AZ" w:eastAsia="ru-RU"/>
        </w:rPr>
      </w:pPr>
      <w:r w:rsidRPr="00AC1990">
        <w:rPr>
          <w:rFonts w:ascii="Arial" w:eastAsia="Times New Roman" w:hAnsi="Arial" w:cs="Arial"/>
          <w:sz w:val="24"/>
          <w:szCs w:val="24"/>
          <w:lang w:val="az-Latn-AZ" w:eastAsia="ru-RU"/>
        </w:rPr>
        <w:t>Without accommodations for people with disabilities in state-owned enterprises, it becomes unrealistic for entrepreneurs to provide necessary facilities such as elevators, ramps, and accessible sanitary facilities for their employees.</w:t>
      </w:r>
    </w:p>
    <w:p w14:paraId="40673096" w14:textId="54BB8B55"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z w:val="24"/>
          <w:szCs w:val="24"/>
          <w:lang w:val="az-Latn-AZ" w:eastAsia="ru-RU"/>
        </w:rPr>
      </w:pPr>
      <w:r w:rsidRPr="00AC1990">
        <w:rPr>
          <w:rFonts w:ascii="Arial" w:eastAsia="Times New Roman" w:hAnsi="Arial" w:cs="Arial"/>
          <w:sz w:val="24"/>
          <w:szCs w:val="24"/>
          <w:lang w:val="az-Latn-AZ" w:eastAsia="ru-RU"/>
        </w:rPr>
        <w:t xml:space="preserve">Employers are hesitant to incur financial losses and are unwilling to bear the costs </w:t>
      </w:r>
      <w:r w:rsidRPr="00AC1990">
        <w:rPr>
          <w:rFonts w:ascii="Arial" w:eastAsia="Times New Roman" w:hAnsi="Arial" w:cs="Arial"/>
          <w:sz w:val="24"/>
          <w:szCs w:val="24"/>
          <w:lang w:val="az-Latn-AZ" w:eastAsia="ru-RU"/>
        </w:rPr>
        <w:lastRenderedPageBreak/>
        <w:t>associated with accommodating several people with disabilities.</w:t>
      </w:r>
    </w:p>
    <w:p w14:paraId="51BFB652" w14:textId="39DD30D8"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z w:val="24"/>
          <w:szCs w:val="24"/>
          <w:lang w:val="az-Latn-AZ" w:eastAsia="ru-RU"/>
        </w:rPr>
      </w:pPr>
      <w:r w:rsidRPr="00AC1990">
        <w:rPr>
          <w:rFonts w:ascii="Arial" w:eastAsia="Times New Roman" w:hAnsi="Arial" w:cs="Arial"/>
          <w:sz w:val="24"/>
          <w:szCs w:val="24"/>
          <w:lang w:val="az-Latn-AZ" w:eastAsia="ru-RU"/>
        </w:rPr>
        <w:t>Consequently, people with disabilities are often deemed "unsuitable for the profession" by employers.</w:t>
      </w:r>
    </w:p>
    <w:p w14:paraId="42C23ABC" w14:textId="75A796B2"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z w:val="24"/>
          <w:szCs w:val="24"/>
          <w:lang w:val="az-Latn-AZ" w:eastAsia="ru-RU"/>
        </w:rPr>
      </w:pPr>
      <w:r w:rsidRPr="00AC1990">
        <w:rPr>
          <w:rFonts w:ascii="Arial" w:eastAsia="Times New Roman" w:hAnsi="Arial" w:cs="Arial"/>
          <w:sz w:val="24"/>
          <w:szCs w:val="24"/>
          <w:lang w:val="az-Latn-AZ" w:eastAsia="ru-RU"/>
        </w:rPr>
        <w:t>Employers lack interest in creating preferential working conditions and such initiatives are not part of their agenda.</w:t>
      </w:r>
    </w:p>
    <w:p w14:paraId="30541B0F" w14:textId="394D2EC3" w:rsidR="00AC1990" w:rsidRPr="00AC1990" w:rsidRDefault="00AC1990" w:rsidP="00A20654">
      <w:pPr>
        <w:widowControl w:val="0"/>
        <w:numPr>
          <w:ilvl w:val="0"/>
          <w:numId w:val="1"/>
        </w:numPr>
        <w:shd w:val="clear" w:color="auto" w:fill="FFFFFF"/>
        <w:tabs>
          <w:tab w:val="left" w:pos="142"/>
        </w:tabs>
        <w:autoSpaceDE w:val="0"/>
        <w:autoSpaceDN w:val="0"/>
        <w:adjustRightInd w:val="0"/>
        <w:spacing w:after="0" w:line="240" w:lineRule="auto"/>
        <w:jc w:val="both"/>
        <w:rPr>
          <w:rFonts w:ascii="Arial" w:eastAsia="Times New Roman" w:hAnsi="Arial" w:cs="Arial"/>
          <w:sz w:val="24"/>
          <w:szCs w:val="24"/>
          <w:lang w:val="az-Latn-AZ" w:eastAsia="ru-RU"/>
        </w:rPr>
      </w:pPr>
      <w:r w:rsidRPr="00AC1990">
        <w:rPr>
          <w:rFonts w:ascii="Arial" w:eastAsia="Times New Roman" w:hAnsi="Arial" w:cs="Arial"/>
          <w:sz w:val="24"/>
          <w:szCs w:val="24"/>
          <w:lang w:val="az-Latn-AZ" w:eastAsia="ru-RU"/>
        </w:rPr>
        <w:t>There is a lack of wage-sharing programs aimed at facilitating the access of persons with disabilities to the competitive labor market. If individuals with disabilities cannot match the productivity of fully healthy individuals, there is no provision for subsidizing a portion of their wages through a state-established fund.</w:t>
      </w:r>
    </w:p>
    <w:p w14:paraId="78EBA1DF" w14:textId="413A8356" w:rsidR="00E15766" w:rsidRDefault="00AC1990" w:rsidP="00BC3CC0">
      <w:pPr>
        <w:pStyle w:val="NoSpacing"/>
        <w:numPr>
          <w:ilvl w:val="0"/>
          <w:numId w:val="1"/>
        </w:numPr>
        <w:rPr>
          <w:b/>
          <w:lang w:val="af-ZA"/>
        </w:rPr>
      </w:pPr>
      <w:r w:rsidRPr="00AC1990">
        <w:rPr>
          <w:rFonts w:ascii="Arial" w:eastAsia="Times New Roman" w:hAnsi="Arial" w:cs="Arial"/>
          <w:sz w:val="24"/>
          <w:szCs w:val="24"/>
          <w:lang w:val="az-Latn-AZ" w:eastAsia="ru-RU"/>
        </w:rPr>
        <w:t>Although the "Financing Wages of Employees Alongside Employers" program is implemented in Azerbaijan, applications for financing a portion of employees' wages in social workplaces have been suspended.</w:t>
      </w:r>
      <w:r w:rsidR="00BC3CC0" w:rsidRPr="00E81719">
        <w:rPr>
          <w:b/>
          <w:lang w:val="af-ZA"/>
        </w:rPr>
        <w:t xml:space="preserve"> </w:t>
      </w:r>
    </w:p>
    <w:p w14:paraId="66F43085" w14:textId="423F57E9" w:rsidR="00D30467" w:rsidRPr="00D30467" w:rsidRDefault="002231F4" w:rsidP="00AC1990">
      <w:pPr>
        <w:spacing w:after="0" w:line="240" w:lineRule="auto"/>
        <w:jc w:val="both"/>
        <w:rPr>
          <w:rFonts w:ascii="Arial" w:hAnsi="Arial" w:cs="Arial"/>
          <w:b/>
          <w:i/>
          <w:sz w:val="24"/>
          <w:szCs w:val="24"/>
          <w:lang w:val="af-ZA"/>
        </w:rPr>
      </w:pPr>
      <w:r w:rsidRPr="00D30467">
        <w:rPr>
          <w:rFonts w:ascii="Arial" w:hAnsi="Arial" w:cs="Arial"/>
          <w:b/>
          <w:i/>
          <w:sz w:val="24"/>
          <w:szCs w:val="24"/>
          <w:lang w:val="af-ZA"/>
        </w:rPr>
        <w:t xml:space="preserve">42. </w:t>
      </w:r>
      <w:r w:rsidR="00AC1990" w:rsidRPr="00D30467">
        <w:rPr>
          <w:rFonts w:ascii="Arial" w:hAnsi="Arial" w:cs="Arial"/>
          <w:b/>
          <w:i/>
          <w:sz w:val="24"/>
          <w:szCs w:val="24"/>
          <w:lang w:val="af-ZA"/>
        </w:rPr>
        <w:t>The Committee acknowledges that the State party has implemented a quota system for the employment of persons with disabilities. However, it expresses concern over the limited number of individuals benefitting from these quotas. Furthermore, the Committee is particularly troubled by the absence of adequate employment programs, as outlined in CRPD/C/AZE/CO/1, to facilitate the active participation of persons with disabilities in the open labor market, alongside the utilization of quotas.</w:t>
      </w:r>
    </w:p>
    <w:p w14:paraId="30D8EA5E" w14:textId="2DD595D6" w:rsidR="00AC1990" w:rsidRPr="00AC1990" w:rsidRDefault="00AC1990" w:rsidP="00AC1990">
      <w:pPr>
        <w:spacing w:after="0" w:line="240" w:lineRule="auto"/>
        <w:jc w:val="both"/>
        <w:rPr>
          <w:rFonts w:ascii="Arial" w:hAnsi="Arial" w:cs="Arial"/>
          <w:sz w:val="24"/>
          <w:szCs w:val="24"/>
          <w:lang w:val="af-ZA"/>
        </w:rPr>
      </w:pPr>
      <w:r w:rsidRPr="00AC1990">
        <w:rPr>
          <w:rFonts w:ascii="Arial" w:hAnsi="Arial" w:cs="Arial"/>
          <w:sz w:val="24"/>
          <w:szCs w:val="24"/>
          <w:lang w:val="af-ZA"/>
        </w:rPr>
        <w:t>The procedure for applying quotas for citizens with special needs for social protection and difficulties in finding work was established in 2001.</w:t>
      </w:r>
    </w:p>
    <w:p w14:paraId="0BF29222" w14:textId="7CCD4A69" w:rsidR="00AC1990" w:rsidRPr="00AC1990" w:rsidRDefault="00AC1990" w:rsidP="00BC3CC0">
      <w:pPr>
        <w:spacing w:after="0" w:line="240" w:lineRule="auto"/>
        <w:jc w:val="both"/>
        <w:rPr>
          <w:rFonts w:ascii="Arial" w:hAnsi="Arial" w:cs="Arial"/>
          <w:sz w:val="24"/>
          <w:szCs w:val="24"/>
          <w:lang w:val="af-ZA"/>
        </w:rPr>
      </w:pPr>
      <w:r w:rsidRPr="00AC1990">
        <w:rPr>
          <w:rFonts w:ascii="Arial" w:hAnsi="Arial" w:cs="Arial"/>
          <w:sz w:val="24"/>
          <w:szCs w:val="24"/>
          <w:lang w:val="af-ZA"/>
        </w:rPr>
        <w:t>A prevalent method worldwide for integrating people with disabilities into the labor market is through the quota system. This system mandates the employment of a specified number of individuals with disabilities by companies, enforced by the state. The extent of employment for individuals with disabilities is typically determined based on the total number of employees within a company, with variations in dimensions across countries. Companies failing to adhere to this regulation may face fines as penalties.</w:t>
      </w:r>
      <w:r>
        <w:rPr>
          <w:rFonts w:ascii="Arial" w:hAnsi="Arial" w:cs="Arial"/>
          <w:sz w:val="24"/>
          <w:szCs w:val="24"/>
          <w:lang w:val="af-ZA"/>
        </w:rPr>
        <w:t xml:space="preserve"> </w:t>
      </w:r>
      <w:r w:rsidRPr="00AC1990">
        <w:rPr>
          <w:rFonts w:ascii="Arial" w:hAnsi="Arial" w:cs="Arial"/>
          <w:sz w:val="24"/>
          <w:szCs w:val="24"/>
          <w:lang w:val="af-ZA"/>
        </w:rPr>
        <w:t>To gather information on compliance with the quota regulation regarding the employment of persons with disabilities, information requests were dispatched to the Ministry of Taxes, the Statistics Committee, and the Ministry of Taxes. The ESM has responded to the inquiries.</w:t>
      </w:r>
      <w:r w:rsidR="0029528D">
        <w:rPr>
          <w:rFonts w:ascii="Arial" w:hAnsi="Arial" w:cs="Arial"/>
          <w:sz w:val="24"/>
          <w:szCs w:val="24"/>
          <w:lang w:val="af-ZA"/>
        </w:rPr>
        <w:t xml:space="preserve"> </w:t>
      </w:r>
      <w:r w:rsidRPr="00AC1990">
        <w:rPr>
          <w:rFonts w:ascii="Arial" w:hAnsi="Arial" w:cs="Arial"/>
          <w:sz w:val="24"/>
          <w:szCs w:val="24"/>
          <w:lang w:val="af-ZA"/>
        </w:rPr>
        <w:t>The quota for citizens with special needs for social protection and difficulties in securing employment is stipulated such that it does not surpass 5 percent of the average number of employees in the relevant enterprises:</w:t>
      </w:r>
    </w:p>
    <w:p w14:paraId="73DCDFF1" w14:textId="77777777" w:rsidR="00AC1990" w:rsidRPr="00AC1990" w:rsidRDefault="00AC1990" w:rsidP="00BC3CC0">
      <w:pPr>
        <w:tabs>
          <w:tab w:val="left" w:pos="284"/>
        </w:tabs>
        <w:spacing w:after="0" w:line="240" w:lineRule="auto"/>
        <w:ind w:firstLine="284"/>
        <w:jc w:val="both"/>
        <w:rPr>
          <w:rFonts w:ascii="Arial" w:hAnsi="Arial" w:cs="Arial"/>
          <w:sz w:val="24"/>
          <w:szCs w:val="24"/>
          <w:lang w:val="af-ZA"/>
        </w:rPr>
      </w:pPr>
      <w:r w:rsidRPr="00AC1990">
        <w:rPr>
          <w:rFonts w:ascii="Arial" w:hAnsi="Arial" w:cs="Arial"/>
          <w:sz w:val="24"/>
          <w:szCs w:val="24"/>
          <w:lang w:val="af-ZA"/>
        </w:rPr>
        <w:t>- In enterprises with 25 to 50 employees, the quota stands at 3 percent of the average annual employee count (with a minimum of one workplace reserved); thus, one of these positions is designated for persons with disabilities.</w:t>
      </w:r>
    </w:p>
    <w:p w14:paraId="0342095B" w14:textId="5A54ACE9" w:rsidR="00AC1990" w:rsidRPr="00AC1990" w:rsidRDefault="00BC3CC0" w:rsidP="00BC3CC0">
      <w:pPr>
        <w:tabs>
          <w:tab w:val="left" w:pos="284"/>
        </w:tabs>
        <w:spacing w:after="0" w:line="240" w:lineRule="auto"/>
        <w:jc w:val="both"/>
        <w:rPr>
          <w:rFonts w:ascii="Arial" w:hAnsi="Arial" w:cs="Arial"/>
          <w:sz w:val="24"/>
          <w:szCs w:val="24"/>
          <w:lang w:val="af-ZA"/>
        </w:rPr>
      </w:pPr>
      <w:r>
        <w:rPr>
          <w:rFonts w:ascii="Arial" w:hAnsi="Arial" w:cs="Arial"/>
          <w:sz w:val="24"/>
          <w:szCs w:val="24"/>
          <w:lang w:val="af-ZA"/>
        </w:rPr>
        <w:t xml:space="preserve">- </w:t>
      </w:r>
      <w:r w:rsidR="00AC1990" w:rsidRPr="00AC1990">
        <w:rPr>
          <w:rFonts w:ascii="Arial" w:hAnsi="Arial" w:cs="Arial"/>
          <w:sz w:val="24"/>
          <w:szCs w:val="24"/>
          <w:lang w:val="af-ZA"/>
        </w:rPr>
        <w:t>In enterprises with 50 to 100 employees, the quota is set at 4 percent of the average annual employee roster (equating to 2 percent of the average annual workforce).Various approaches to the employment of persons with disabilities exhibit unsatisfactory conditions:</w:t>
      </w:r>
    </w:p>
    <w:p w14:paraId="176D9CBC" w14:textId="3A9FC275" w:rsidR="00AC1990" w:rsidRPr="00AC1990" w:rsidRDefault="00BC3CC0" w:rsidP="00BC3CC0">
      <w:pPr>
        <w:tabs>
          <w:tab w:val="left" w:pos="851"/>
        </w:tabs>
        <w:spacing w:after="0" w:line="240" w:lineRule="auto"/>
        <w:jc w:val="both"/>
        <w:rPr>
          <w:rFonts w:ascii="Arial" w:hAnsi="Arial" w:cs="Arial"/>
          <w:sz w:val="24"/>
          <w:szCs w:val="24"/>
          <w:lang w:val="af-ZA"/>
        </w:rPr>
      </w:pPr>
      <w:r>
        <w:rPr>
          <w:rFonts w:ascii="Arial" w:hAnsi="Arial" w:cs="Arial"/>
          <w:sz w:val="24"/>
          <w:szCs w:val="24"/>
          <w:lang w:val="af-ZA"/>
        </w:rPr>
        <w:t xml:space="preserve">- </w:t>
      </w:r>
      <w:r w:rsidR="00AC1990" w:rsidRPr="00AC1990">
        <w:rPr>
          <w:rFonts w:ascii="Arial" w:hAnsi="Arial" w:cs="Arial"/>
          <w:sz w:val="24"/>
          <w:szCs w:val="24"/>
          <w:lang w:val="af-ZA"/>
        </w:rPr>
        <w:t>Entrepreneurs often fail to adhere to the quota, resulting in inadequate working conditions for persons with disabilities.</w:t>
      </w:r>
    </w:p>
    <w:p w14:paraId="6322A65F" w14:textId="2B64EFEA" w:rsidR="00AC1990" w:rsidRPr="00AC1990" w:rsidRDefault="00BC3CC0" w:rsidP="00BC3CC0">
      <w:pPr>
        <w:tabs>
          <w:tab w:val="left" w:pos="851"/>
        </w:tabs>
        <w:spacing w:after="0" w:line="240" w:lineRule="auto"/>
        <w:jc w:val="both"/>
        <w:rPr>
          <w:rFonts w:ascii="Arial" w:hAnsi="Arial" w:cs="Arial"/>
          <w:sz w:val="24"/>
          <w:szCs w:val="24"/>
          <w:lang w:val="af-ZA"/>
        </w:rPr>
      </w:pPr>
      <w:r>
        <w:rPr>
          <w:rFonts w:ascii="Arial" w:hAnsi="Arial" w:cs="Arial"/>
          <w:sz w:val="24"/>
          <w:szCs w:val="24"/>
          <w:lang w:val="af-ZA"/>
        </w:rPr>
        <w:t xml:space="preserve">- </w:t>
      </w:r>
      <w:r w:rsidR="00AC1990" w:rsidRPr="00AC1990">
        <w:rPr>
          <w:rFonts w:ascii="Arial" w:hAnsi="Arial" w:cs="Arial"/>
          <w:sz w:val="24"/>
          <w:szCs w:val="24"/>
          <w:lang w:val="af-ZA"/>
        </w:rPr>
        <w:t>In cases where quotas are fulfilled, hiring entrepreneurs frequently lack experience in establishing suitable, quality working environments tailored to the needs of persons with disabilities.</w:t>
      </w:r>
    </w:p>
    <w:p w14:paraId="435585B2" w14:textId="77777777" w:rsidR="00AC1990" w:rsidRDefault="00AC1990" w:rsidP="00AC1990">
      <w:pPr>
        <w:tabs>
          <w:tab w:val="left" w:pos="851"/>
        </w:tabs>
        <w:spacing w:after="0" w:line="240" w:lineRule="auto"/>
        <w:ind w:firstLine="567"/>
        <w:jc w:val="both"/>
        <w:rPr>
          <w:rFonts w:ascii="Arial" w:hAnsi="Arial" w:cs="Arial"/>
          <w:sz w:val="24"/>
          <w:szCs w:val="24"/>
          <w:lang w:val="af-ZA"/>
        </w:rPr>
      </w:pPr>
      <w:r w:rsidRPr="00AC1990">
        <w:rPr>
          <w:rFonts w:ascii="Arial" w:hAnsi="Arial" w:cs="Arial"/>
          <w:sz w:val="24"/>
          <w:szCs w:val="24"/>
          <w:lang w:val="af-ZA"/>
        </w:rPr>
        <w:t>- Enterprises fulfilling the quota often lack the requisite qualified personnel among persons with disabilities.</w:t>
      </w:r>
    </w:p>
    <w:p w14:paraId="056BF75D" w14:textId="77777777" w:rsidR="00BC3CC0" w:rsidRPr="00E81719" w:rsidRDefault="000D6C66" w:rsidP="00BC3CC0">
      <w:pPr>
        <w:pStyle w:val="NoSpacing"/>
        <w:rPr>
          <w:b/>
          <w:shd w:val="clear" w:color="auto" w:fill="FFFFFF"/>
          <w:lang w:val="af-ZA"/>
        </w:rPr>
      </w:pPr>
      <w:hyperlink r:id="rId10" w:history="1">
        <w:r w:rsidR="00BC3CC0" w:rsidRPr="00E81719">
          <w:rPr>
            <w:rStyle w:val="Hyperlink"/>
            <w:rFonts w:ascii="Arial" w:hAnsi="Arial" w:cs="Arial"/>
            <w:sz w:val="24"/>
            <w:szCs w:val="24"/>
            <w:shd w:val="clear" w:color="auto" w:fill="FFFFFF"/>
            <w:lang w:val="af-ZA"/>
          </w:rPr>
          <w:t>https://e-qanun.az/framework/39847</w:t>
        </w:r>
      </w:hyperlink>
    </w:p>
    <w:p w14:paraId="61012EC4" w14:textId="19FD5C51" w:rsidR="00BC3CC0" w:rsidRPr="00AC1990" w:rsidRDefault="000D6C66" w:rsidP="00BC3CC0">
      <w:pPr>
        <w:tabs>
          <w:tab w:val="left" w:pos="851"/>
        </w:tabs>
        <w:spacing w:after="0" w:line="240" w:lineRule="auto"/>
        <w:jc w:val="both"/>
        <w:rPr>
          <w:rFonts w:ascii="Arial" w:hAnsi="Arial" w:cs="Arial"/>
          <w:sz w:val="24"/>
          <w:szCs w:val="24"/>
          <w:lang w:val="af-ZA"/>
        </w:rPr>
      </w:pPr>
      <w:hyperlink r:id="rId11" w:history="1">
        <w:r w:rsidR="00BC3CC0" w:rsidRPr="00E81719">
          <w:rPr>
            <w:rStyle w:val="Hyperlink"/>
            <w:rFonts w:ascii="Arial" w:hAnsi="Arial" w:cs="Arial"/>
            <w:sz w:val="24"/>
            <w:szCs w:val="24"/>
            <w:lang w:val="af-ZA"/>
          </w:rPr>
          <w:t>https://dma.gov.az/fealiyyet/fealiyyet/funksional-istiqametler/peseyonumune-mesleheti</w:t>
        </w:r>
      </w:hyperlink>
    </w:p>
    <w:p w14:paraId="5EFEC112" w14:textId="77777777" w:rsidR="00BC3CC0" w:rsidRDefault="00AC1990" w:rsidP="00BC3CC0">
      <w:pPr>
        <w:pStyle w:val="ListParagraph"/>
        <w:numPr>
          <w:ilvl w:val="0"/>
          <w:numId w:val="4"/>
        </w:numPr>
        <w:tabs>
          <w:tab w:val="left" w:pos="851"/>
        </w:tabs>
        <w:spacing w:after="0" w:line="240" w:lineRule="auto"/>
        <w:jc w:val="both"/>
        <w:rPr>
          <w:rFonts w:ascii="Arial" w:hAnsi="Arial" w:cs="Arial"/>
          <w:sz w:val="24"/>
          <w:szCs w:val="24"/>
          <w:lang w:val="af-ZA"/>
        </w:rPr>
      </w:pPr>
      <w:r w:rsidRPr="00BC3CC0">
        <w:rPr>
          <w:rFonts w:ascii="Arial" w:hAnsi="Arial" w:cs="Arial"/>
          <w:sz w:val="24"/>
          <w:szCs w:val="24"/>
          <w:lang w:val="af-ZA"/>
        </w:rPr>
        <w:lastRenderedPageBreak/>
        <w:t>Entrepreneurs often neglect to provide necessary training and skills development opportunities for persons with disabilities.</w:t>
      </w:r>
    </w:p>
    <w:p w14:paraId="367F598D" w14:textId="77777777" w:rsidR="00BC3CC0" w:rsidRPr="00BC3CC0" w:rsidRDefault="00AC1990" w:rsidP="00BC3CC0">
      <w:pPr>
        <w:pStyle w:val="ListParagraph"/>
        <w:numPr>
          <w:ilvl w:val="0"/>
          <w:numId w:val="4"/>
        </w:numPr>
        <w:tabs>
          <w:tab w:val="left" w:pos="851"/>
        </w:tabs>
        <w:spacing w:after="0" w:line="240" w:lineRule="auto"/>
        <w:jc w:val="both"/>
        <w:rPr>
          <w:rFonts w:ascii="Arial" w:hAnsi="Arial" w:cs="Arial"/>
          <w:sz w:val="24"/>
          <w:szCs w:val="24"/>
          <w:lang w:val="af-ZA"/>
        </w:rPr>
      </w:pPr>
      <w:r w:rsidRPr="00BC3CC0">
        <w:rPr>
          <w:rFonts w:ascii="Arial" w:hAnsi="Arial" w:cs="Arial"/>
          <w:sz w:val="24"/>
          <w:szCs w:val="24"/>
          <w:lang w:val="af-ZA"/>
        </w:rPr>
        <w:t>Persons with disabilities may struggle to secure permanent employment if they do not possess the requisite level of knowledge.</w:t>
      </w:r>
      <w:r w:rsidR="00BC3CC0" w:rsidRPr="00BC3CC0">
        <w:t xml:space="preserve"> </w:t>
      </w:r>
    </w:p>
    <w:p w14:paraId="49CFD332" w14:textId="77777777" w:rsidR="00BC3CC0" w:rsidRDefault="00AC1990" w:rsidP="00BC3CC0">
      <w:pPr>
        <w:pStyle w:val="ListParagraph"/>
        <w:numPr>
          <w:ilvl w:val="0"/>
          <w:numId w:val="4"/>
        </w:numPr>
        <w:tabs>
          <w:tab w:val="left" w:pos="851"/>
        </w:tabs>
        <w:spacing w:after="0" w:line="240" w:lineRule="auto"/>
        <w:jc w:val="both"/>
        <w:rPr>
          <w:rFonts w:ascii="Arial" w:hAnsi="Arial" w:cs="Arial"/>
          <w:sz w:val="24"/>
          <w:szCs w:val="24"/>
          <w:lang w:val="af-ZA"/>
        </w:rPr>
      </w:pPr>
      <w:r w:rsidRPr="00BC3CC0">
        <w:rPr>
          <w:rFonts w:ascii="Arial" w:hAnsi="Arial" w:cs="Arial"/>
          <w:sz w:val="24"/>
          <w:szCs w:val="24"/>
          <w:lang w:val="af-ZA"/>
        </w:rPr>
        <w:t xml:space="preserve"> Workplace conditions frequently fail to meet eligibility criteria, with both internal and external infrastructure often remaining unadapted to the needs of persons with disabilities.</w:t>
      </w:r>
    </w:p>
    <w:p w14:paraId="5D8857E3" w14:textId="77777777" w:rsidR="00BC3CC0" w:rsidRDefault="00AC1990" w:rsidP="00BC3CC0">
      <w:pPr>
        <w:pStyle w:val="ListParagraph"/>
        <w:numPr>
          <w:ilvl w:val="0"/>
          <w:numId w:val="4"/>
        </w:numPr>
        <w:tabs>
          <w:tab w:val="left" w:pos="851"/>
        </w:tabs>
        <w:spacing w:after="0" w:line="240" w:lineRule="auto"/>
        <w:jc w:val="both"/>
        <w:rPr>
          <w:rFonts w:ascii="Arial" w:hAnsi="Arial" w:cs="Arial"/>
          <w:sz w:val="24"/>
          <w:szCs w:val="24"/>
          <w:lang w:val="af-ZA"/>
        </w:rPr>
      </w:pPr>
      <w:r w:rsidRPr="00BC3CC0">
        <w:rPr>
          <w:rFonts w:ascii="Arial" w:hAnsi="Arial" w:cs="Arial"/>
          <w:sz w:val="24"/>
          <w:szCs w:val="24"/>
          <w:lang w:val="af-ZA"/>
        </w:rPr>
        <w:t>Persons with disabilities may lack high-level professions corresponding to available job opportunities.</w:t>
      </w:r>
    </w:p>
    <w:p w14:paraId="05411EE3" w14:textId="77777777" w:rsidR="00BC3CC0" w:rsidRDefault="00AC1990" w:rsidP="00BC3CC0">
      <w:pPr>
        <w:pStyle w:val="ListParagraph"/>
        <w:numPr>
          <w:ilvl w:val="0"/>
          <w:numId w:val="4"/>
        </w:numPr>
        <w:tabs>
          <w:tab w:val="left" w:pos="851"/>
        </w:tabs>
        <w:spacing w:after="0" w:line="240" w:lineRule="auto"/>
        <w:jc w:val="both"/>
        <w:rPr>
          <w:rFonts w:ascii="Arial" w:hAnsi="Arial" w:cs="Arial"/>
          <w:sz w:val="24"/>
          <w:szCs w:val="24"/>
          <w:lang w:val="af-ZA"/>
        </w:rPr>
      </w:pPr>
      <w:r w:rsidRPr="00BC3CC0">
        <w:rPr>
          <w:rFonts w:ascii="Arial" w:hAnsi="Arial" w:cs="Arial"/>
          <w:sz w:val="24"/>
          <w:szCs w:val="24"/>
          <w:lang w:val="af-ZA"/>
        </w:rPr>
        <w:t>Opportunities for persons with disabilities to access vocational services and become qualified specialists are limited.</w:t>
      </w:r>
    </w:p>
    <w:p w14:paraId="39ACB232" w14:textId="77777777" w:rsidR="00BC3CC0" w:rsidRDefault="00AC1990" w:rsidP="00BC3CC0">
      <w:pPr>
        <w:pStyle w:val="ListParagraph"/>
        <w:numPr>
          <w:ilvl w:val="0"/>
          <w:numId w:val="4"/>
        </w:numPr>
        <w:tabs>
          <w:tab w:val="left" w:pos="851"/>
        </w:tabs>
        <w:spacing w:after="0" w:line="240" w:lineRule="auto"/>
        <w:jc w:val="both"/>
        <w:rPr>
          <w:rFonts w:ascii="Arial" w:hAnsi="Arial" w:cs="Arial"/>
          <w:sz w:val="24"/>
          <w:szCs w:val="24"/>
          <w:lang w:val="af-ZA"/>
        </w:rPr>
      </w:pPr>
      <w:r w:rsidRPr="00BC3CC0">
        <w:rPr>
          <w:rFonts w:ascii="Arial" w:hAnsi="Arial" w:cs="Arial"/>
          <w:sz w:val="24"/>
          <w:szCs w:val="24"/>
          <w:lang w:val="af-ZA"/>
        </w:rPr>
        <w:t>Awareness of the goals and regulations governing professional services organization</w:t>
      </w:r>
      <w:r w:rsidR="000C58D4" w:rsidRPr="00BC3CC0">
        <w:rPr>
          <w:rFonts w:ascii="Arial" w:hAnsi="Arial" w:cs="Arial"/>
          <w:sz w:val="24"/>
          <w:szCs w:val="24"/>
          <w:lang w:val="af-ZA"/>
        </w:rPr>
        <w:t>s</w:t>
      </w:r>
      <w:r w:rsidRPr="00BC3CC0">
        <w:rPr>
          <w:rFonts w:ascii="Arial" w:hAnsi="Arial" w:cs="Arial"/>
          <w:sz w:val="24"/>
          <w:szCs w:val="24"/>
          <w:lang w:val="af-ZA"/>
        </w:rPr>
        <w:t>, particularly at the secondary education level, is inadequate or insufficiently considered within legislation.</w:t>
      </w:r>
    </w:p>
    <w:p w14:paraId="7B390BF3" w14:textId="77777777" w:rsidR="00BC3CC0" w:rsidRDefault="00AC1990" w:rsidP="00BC3CC0">
      <w:pPr>
        <w:pStyle w:val="ListParagraph"/>
        <w:numPr>
          <w:ilvl w:val="0"/>
          <w:numId w:val="4"/>
        </w:numPr>
        <w:tabs>
          <w:tab w:val="left" w:pos="851"/>
        </w:tabs>
        <w:spacing w:after="0" w:line="240" w:lineRule="auto"/>
        <w:jc w:val="both"/>
        <w:rPr>
          <w:rFonts w:ascii="Arial" w:hAnsi="Arial" w:cs="Arial"/>
          <w:sz w:val="24"/>
          <w:szCs w:val="24"/>
          <w:lang w:val="af-ZA"/>
        </w:rPr>
      </w:pPr>
      <w:r w:rsidRPr="00BC3CC0">
        <w:rPr>
          <w:rFonts w:ascii="Arial" w:hAnsi="Arial" w:cs="Arial"/>
          <w:sz w:val="24"/>
          <w:szCs w:val="24"/>
          <w:lang w:val="af-ZA"/>
        </w:rPr>
        <w:t xml:space="preserve"> Efforts to involve young people with disabilities in education related to vocational services remain weak.</w:t>
      </w:r>
    </w:p>
    <w:p w14:paraId="414FE7CB" w14:textId="77777777" w:rsidR="00BC3CC0" w:rsidRDefault="00AC1990" w:rsidP="00BC3CC0">
      <w:pPr>
        <w:pStyle w:val="ListParagraph"/>
        <w:numPr>
          <w:ilvl w:val="0"/>
          <w:numId w:val="4"/>
        </w:numPr>
        <w:tabs>
          <w:tab w:val="left" w:pos="851"/>
        </w:tabs>
        <w:spacing w:after="0" w:line="240" w:lineRule="auto"/>
        <w:jc w:val="both"/>
        <w:rPr>
          <w:rFonts w:ascii="Arial" w:hAnsi="Arial" w:cs="Arial"/>
          <w:sz w:val="24"/>
          <w:szCs w:val="24"/>
          <w:lang w:val="af-ZA"/>
        </w:rPr>
      </w:pPr>
      <w:r w:rsidRPr="00BC3CC0">
        <w:rPr>
          <w:rFonts w:ascii="Arial" w:hAnsi="Arial" w:cs="Arial"/>
          <w:sz w:val="24"/>
          <w:szCs w:val="24"/>
          <w:lang w:val="af-ZA"/>
        </w:rPr>
        <w:t>Despite the potential interest of employers in professional services, parental passivity often remains a barrier.</w:t>
      </w:r>
    </w:p>
    <w:p w14:paraId="34D9140D" w14:textId="317C2EB7" w:rsidR="00AC1990" w:rsidRPr="00BC3CC0" w:rsidRDefault="00AC1990" w:rsidP="00BC3CC0">
      <w:pPr>
        <w:pStyle w:val="ListParagraph"/>
        <w:numPr>
          <w:ilvl w:val="0"/>
          <w:numId w:val="4"/>
        </w:numPr>
        <w:tabs>
          <w:tab w:val="left" w:pos="851"/>
        </w:tabs>
        <w:spacing w:after="0" w:line="240" w:lineRule="auto"/>
        <w:jc w:val="both"/>
        <w:rPr>
          <w:rFonts w:ascii="Arial" w:hAnsi="Arial" w:cs="Arial"/>
          <w:sz w:val="24"/>
          <w:szCs w:val="24"/>
          <w:lang w:val="af-ZA"/>
        </w:rPr>
      </w:pPr>
      <w:r w:rsidRPr="00BC3CC0">
        <w:rPr>
          <w:rFonts w:ascii="Arial" w:hAnsi="Arial" w:cs="Arial"/>
          <w:sz w:val="24"/>
          <w:szCs w:val="24"/>
          <w:lang w:val="af-ZA"/>
        </w:rPr>
        <w:t>Young people with disabilities may lack interest in pursuing vocational training opportunities.</w:t>
      </w:r>
    </w:p>
    <w:p w14:paraId="016850DC" w14:textId="36964068" w:rsidR="000C58D4" w:rsidRDefault="00AC1990" w:rsidP="00BC3CC0">
      <w:pPr>
        <w:tabs>
          <w:tab w:val="left" w:pos="851"/>
        </w:tabs>
        <w:spacing w:after="0" w:line="240" w:lineRule="auto"/>
        <w:jc w:val="both"/>
        <w:rPr>
          <w:rFonts w:ascii="Arial" w:hAnsi="Arial" w:cs="Arial"/>
          <w:sz w:val="24"/>
          <w:szCs w:val="24"/>
          <w:lang w:val="af-ZA"/>
        </w:rPr>
      </w:pPr>
      <w:r w:rsidRPr="00AC1990">
        <w:rPr>
          <w:rFonts w:ascii="Arial" w:hAnsi="Arial" w:cs="Arial"/>
          <w:sz w:val="24"/>
          <w:szCs w:val="24"/>
          <w:lang w:val="af-ZA"/>
        </w:rPr>
        <w:t>The positive discrimination measures outlined in the Labor Code and laws concerning the employment of persons with disabilities often dissuade enterprise managers from hiring them, opting instead to pay small fines and circumvent their obligations. Increasing the magnitude of fines may represent an effective strategy for addressing this issue.</w:t>
      </w:r>
    </w:p>
    <w:p w14:paraId="3ED270BA" w14:textId="77777777" w:rsidR="000C58D4" w:rsidRPr="000C58D4" w:rsidRDefault="000C58D4" w:rsidP="000C58D4">
      <w:pPr>
        <w:tabs>
          <w:tab w:val="left" w:pos="851"/>
        </w:tabs>
        <w:spacing w:after="0" w:line="240" w:lineRule="auto"/>
        <w:ind w:firstLine="567"/>
        <w:jc w:val="both"/>
        <w:rPr>
          <w:rFonts w:ascii="Arial" w:hAnsi="Arial" w:cs="Arial"/>
          <w:sz w:val="24"/>
          <w:szCs w:val="24"/>
          <w:lang w:val="az-Latn-AZ"/>
        </w:rPr>
      </w:pPr>
      <w:r w:rsidRPr="000C58D4">
        <w:rPr>
          <w:rFonts w:ascii="Arial" w:hAnsi="Arial" w:cs="Arial"/>
          <w:sz w:val="24"/>
          <w:szCs w:val="24"/>
          <w:lang w:val="az-Latn-AZ"/>
        </w:rPr>
        <w:t>According to the reports of the State Employment Agency, in 2017-2022, the employment dynamics according to the quota was only 4166 people: this indicator for the Republic was 2155 people in the first half of 2023.</w:t>
      </w:r>
    </w:p>
    <w:p w14:paraId="1F986AD0" w14:textId="77777777" w:rsidR="00BC3CC0" w:rsidRDefault="00BC3CC0" w:rsidP="00BC3CC0">
      <w:pPr>
        <w:tabs>
          <w:tab w:val="left" w:pos="851"/>
        </w:tabs>
        <w:spacing w:after="0" w:line="240" w:lineRule="auto"/>
        <w:ind w:firstLine="567"/>
        <w:jc w:val="center"/>
        <w:rPr>
          <w:rFonts w:ascii="Arial" w:hAnsi="Arial" w:cs="Arial"/>
          <w:b/>
          <w:bCs/>
          <w:sz w:val="24"/>
          <w:szCs w:val="24"/>
          <w:lang w:val="az-Latn-AZ"/>
        </w:rPr>
      </w:pPr>
    </w:p>
    <w:p w14:paraId="612D3D60" w14:textId="3394E7D0" w:rsidR="00BC3CC0" w:rsidRDefault="000C58D4" w:rsidP="00BC3CC0">
      <w:pPr>
        <w:tabs>
          <w:tab w:val="left" w:pos="851"/>
        </w:tabs>
        <w:spacing w:after="0" w:line="240" w:lineRule="auto"/>
        <w:ind w:firstLine="567"/>
        <w:jc w:val="center"/>
        <w:rPr>
          <w:rFonts w:ascii="Arial" w:hAnsi="Arial" w:cs="Arial"/>
          <w:b/>
          <w:bCs/>
          <w:sz w:val="24"/>
          <w:szCs w:val="24"/>
          <w:lang w:val="az-Latn-AZ"/>
        </w:rPr>
      </w:pPr>
      <w:r w:rsidRPr="000C58D4">
        <w:rPr>
          <w:rFonts w:ascii="Arial" w:hAnsi="Arial" w:cs="Arial"/>
          <w:b/>
          <w:bCs/>
          <w:sz w:val="24"/>
          <w:szCs w:val="24"/>
          <w:lang w:val="az-Latn-AZ"/>
        </w:rPr>
        <w:t>Source: State Employment Agency</w:t>
      </w:r>
    </w:p>
    <w:p w14:paraId="728DDE91" w14:textId="77777777" w:rsidR="00D938FB" w:rsidRPr="000C58D4" w:rsidRDefault="00D938FB" w:rsidP="00BC3CC0">
      <w:pPr>
        <w:tabs>
          <w:tab w:val="left" w:pos="851"/>
        </w:tabs>
        <w:spacing w:after="0" w:line="240" w:lineRule="auto"/>
        <w:ind w:firstLine="567"/>
        <w:jc w:val="center"/>
        <w:rPr>
          <w:rFonts w:ascii="Arial" w:hAnsi="Arial" w:cs="Arial"/>
          <w:b/>
          <w:bCs/>
          <w:sz w:val="24"/>
          <w:szCs w:val="24"/>
          <w:lang w:val="az-Latn-AZ"/>
        </w:rPr>
      </w:pPr>
    </w:p>
    <w:p w14:paraId="43283FC0" w14:textId="1E318492" w:rsidR="000C58D4" w:rsidRPr="000C58D4" w:rsidRDefault="000C58D4" w:rsidP="000C58D4">
      <w:pPr>
        <w:tabs>
          <w:tab w:val="left" w:pos="851"/>
        </w:tabs>
        <w:spacing w:after="0" w:line="240" w:lineRule="auto"/>
        <w:ind w:firstLine="567"/>
        <w:jc w:val="both"/>
        <w:rPr>
          <w:rFonts w:ascii="Arial" w:hAnsi="Arial" w:cs="Arial"/>
          <w:sz w:val="24"/>
          <w:szCs w:val="24"/>
          <w:lang w:val="az-Latn-AZ"/>
        </w:rPr>
      </w:pPr>
      <w:r w:rsidRPr="000C58D4">
        <w:rPr>
          <w:rFonts w:ascii="Arial" w:hAnsi="Arial" w:cs="Arial"/>
          <w:sz w:val="24"/>
          <w:szCs w:val="24"/>
          <w:lang w:val="az-Latn-AZ"/>
        </w:rPr>
        <w:t>From 2017 to the first half of 2023, only 6.3 thousand people or 1.3 per</w:t>
      </w:r>
      <w:r>
        <w:rPr>
          <w:rFonts w:ascii="Arial" w:hAnsi="Arial" w:cs="Arial"/>
          <w:sz w:val="24"/>
          <w:szCs w:val="24"/>
          <w:lang w:val="az-Latn-AZ"/>
        </w:rPr>
        <w:t xml:space="preserve"> </w:t>
      </w:r>
      <w:r w:rsidRPr="000C58D4">
        <w:rPr>
          <w:rFonts w:ascii="Arial" w:hAnsi="Arial" w:cs="Arial"/>
          <w:sz w:val="24"/>
          <w:szCs w:val="24"/>
          <w:lang w:val="az-Latn-AZ"/>
        </w:rPr>
        <w:t>cent of 483.1 thousand people were provided with jobs according to the quota.</w:t>
      </w:r>
    </w:p>
    <w:p w14:paraId="48D69AC9" w14:textId="464F4AEF" w:rsidR="00935FC5" w:rsidRDefault="000C58D4" w:rsidP="00AA795F">
      <w:pPr>
        <w:spacing w:after="0" w:line="240" w:lineRule="auto"/>
        <w:jc w:val="both"/>
        <w:rPr>
          <w:rFonts w:ascii="Arial" w:hAnsi="Arial" w:cs="Arial"/>
          <w:sz w:val="24"/>
          <w:szCs w:val="24"/>
          <w:lang w:val="az-Latn-AZ"/>
        </w:rPr>
      </w:pPr>
      <w:r w:rsidRPr="000C58D4">
        <w:rPr>
          <w:rFonts w:ascii="Arial" w:hAnsi="Arial" w:cs="Arial"/>
          <w:sz w:val="24"/>
          <w:szCs w:val="24"/>
          <w:lang w:val="az-Latn-AZ"/>
        </w:rPr>
        <w:t xml:space="preserve">Quota employment statistics do not allow </w:t>
      </w:r>
      <w:r>
        <w:rPr>
          <w:rFonts w:ascii="Arial" w:hAnsi="Arial" w:cs="Arial"/>
          <w:sz w:val="24"/>
          <w:szCs w:val="24"/>
          <w:lang w:val="az-Latn-AZ"/>
        </w:rPr>
        <w:t xml:space="preserve">for </w:t>
      </w:r>
      <w:r w:rsidRPr="000C58D4">
        <w:rPr>
          <w:rFonts w:ascii="Arial" w:hAnsi="Arial" w:cs="Arial"/>
          <w:sz w:val="24"/>
          <w:szCs w:val="24"/>
          <w:lang w:val="az-Latn-AZ"/>
        </w:rPr>
        <w:t>determining the average and median working time of these persons in those jobs, the intensity of dismissal, and the total number of quota-employed persons in the labor market for the current situation. This limits the full description of the real situation and the evaluations related to the effectiveness of the mechanism.</w:t>
      </w:r>
    </w:p>
    <w:p w14:paraId="6AFA8F35" w14:textId="77777777" w:rsidR="00BC3CC0" w:rsidRPr="00BC3CC0" w:rsidRDefault="00BC3CC0" w:rsidP="00AA795F">
      <w:pPr>
        <w:spacing w:after="0" w:line="240" w:lineRule="auto"/>
        <w:jc w:val="both"/>
        <w:rPr>
          <w:rStyle w:val="Hyperlink"/>
          <w:rFonts w:ascii="Arial" w:hAnsi="Arial" w:cs="Arial"/>
          <w:color w:val="auto"/>
          <w:sz w:val="24"/>
          <w:szCs w:val="24"/>
          <w:u w:val="none"/>
          <w:lang w:val="az-Latn-AZ"/>
        </w:rPr>
      </w:pPr>
    </w:p>
    <w:p w14:paraId="3D45FA6C" w14:textId="42124906" w:rsidR="00935FC5" w:rsidRPr="00E81719" w:rsidRDefault="000C58D4" w:rsidP="000C58D4">
      <w:pPr>
        <w:pStyle w:val="ListParagraph"/>
        <w:tabs>
          <w:tab w:val="left" w:pos="851"/>
        </w:tabs>
        <w:spacing w:line="240" w:lineRule="auto"/>
        <w:ind w:left="927"/>
        <w:jc w:val="center"/>
        <w:rPr>
          <w:rFonts w:ascii="Arial" w:hAnsi="Arial" w:cs="Arial"/>
          <w:b/>
          <w:sz w:val="24"/>
          <w:szCs w:val="24"/>
          <w:lang w:val="az-Latn-AZ"/>
        </w:rPr>
      </w:pPr>
      <w:r w:rsidRPr="000C58D4">
        <w:rPr>
          <w:rFonts w:ascii="Arial" w:hAnsi="Arial" w:cs="Arial"/>
          <w:b/>
          <w:sz w:val="24"/>
          <w:szCs w:val="24"/>
          <w:lang w:val="az-Latn-AZ"/>
        </w:rPr>
        <w:t>1. Competency/ Reasonable adaptation</w:t>
      </w:r>
    </w:p>
    <w:p w14:paraId="033771D2" w14:textId="15A88119" w:rsidR="00BC3CC0" w:rsidRPr="00BC3CC0" w:rsidRDefault="000C58D4" w:rsidP="00BC3CC0">
      <w:pPr>
        <w:spacing w:after="0" w:line="240" w:lineRule="auto"/>
        <w:jc w:val="both"/>
        <w:rPr>
          <w:rFonts w:ascii="Arial" w:hAnsi="Arial" w:cs="Arial"/>
          <w:color w:val="0563C1" w:themeColor="hyperlink"/>
          <w:sz w:val="24"/>
          <w:szCs w:val="24"/>
          <w:u w:val="single"/>
          <w:lang w:val="af-ZA"/>
        </w:rPr>
      </w:pPr>
      <w:r w:rsidRPr="000C58D4">
        <w:rPr>
          <w:rFonts w:ascii="Arial" w:hAnsi="Arial" w:cs="Arial"/>
          <w:sz w:val="24"/>
          <w:szCs w:val="24"/>
          <w:lang w:val="az-Latn-AZ"/>
        </w:rPr>
        <w:t xml:space="preserve">By Resolution No. 405 of the Cabinet of Ministers of the Republic of Azerbaijan dated September 11, 2019, the "Regulation on the control of consideration of the needs of persons with disabilities during the design and construction of infrastructure facilities and residential buildings, reasonable adaptation of infrastructure facilities and residential buildings for the use of persons with disabilities" was approved. Additionally, Resolution No. 380 of the Cabinet of Ministers of the Republic of Azerbaijan dated September 3, 2019, endorsed the "Standards of </w:t>
      </w:r>
      <w:r w:rsidR="00D33AAC">
        <w:rPr>
          <w:rFonts w:ascii="Arial" w:hAnsi="Arial" w:cs="Arial"/>
          <w:sz w:val="24"/>
          <w:szCs w:val="24"/>
          <w:lang w:val="az-Latn-AZ"/>
        </w:rPr>
        <w:lastRenderedPageBreak/>
        <w:t>W</w:t>
      </w:r>
      <w:r w:rsidRPr="000C58D4">
        <w:rPr>
          <w:rFonts w:ascii="Arial" w:hAnsi="Arial" w:cs="Arial"/>
          <w:sz w:val="24"/>
          <w:szCs w:val="24"/>
          <w:lang w:val="az-Latn-AZ"/>
        </w:rPr>
        <w:t xml:space="preserve">orkplaces for persons with disabilities." However, despite these regulatory measures, </w:t>
      </w:r>
      <w:hyperlink r:id="rId12" w:history="1">
        <w:r w:rsidR="00BC3CC0" w:rsidRPr="00E81719">
          <w:rPr>
            <w:rStyle w:val="Hyperlink"/>
            <w:rFonts w:ascii="Arial" w:hAnsi="Arial" w:cs="Arial"/>
            <w:sz w:val="24"/>
            <w:szCs w:val="24"/>
            <w:lang w:val="af-ZA"/>
          </w:rPr>
          <w:t>https://www.arti.edu.az/nodupload/editor/files/%2009_08_2021.pdf</w:t>
        </w:r>
      </w:hyperlink>
    </w:p>
    <w:p w14:paraId="62A1FD6A" w14:textId="4799E188"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reasonable adaptation has not been effectively implemented in newly constructed enterprises. Although certain restrictions on persons with disabilities have been modified in accordance with the Convention, some barriers persist.</w:t>
      </w:r>
      <w:r w:rsidR="00BC3CC0">
        <w:rPr>
          <w:rFonts w:ascii="Arial" w:hAnsi="Arial" w:cs="Arial"/>
          <w:sz w:val="24"/>
          <w:szCs w:val="24"/>
          <w:lang w:val="az-Latn-AZ"/>
        </w:rPr>
        <w:t xml:space="preserve"> </w:t>
      </w:r>
      <w:r w:rsidRPr="000C58D4">
        <w:rPr>
          <w:rFonts w:ascii="Arial" w:hAnsi="Arial" w:cs="Arial"/>
          <w:sz w:val="24"/>
          <w:szCs w:val="24"/>
          <w:lang w:val="az-Latn-AZ"/>
        </w:rPr>
        <w:t>As a result of challenges deliberately created by public and private institutions, as well as employers who disregard legal mandates, barriers to employment and job security for persons with disabilities persist. The following are prominent issues in this regard:</w:t>
      </w:r>
    </w:p>
    <w:p w14:paraId="7B83AB56" w14:textId="77777777"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1. Lack of immediate and reasonable adaptation.</w:t>
      </w:r>
    </w:p>
    <w:p w14:paraId="05510EA9" w14:textId="77777777"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2. Failure to implement reasonable adaptation for persons with disabilities in institutions, including newly constructed and operational state bodies.</w:t>
      </w:r>
    </w:p>
    <w:p w14:paraId="11AC2C29" w14:textId="77777777"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3. Inadequate accessibility in buildings where persons with disabilities reside.</w:t>
      </w:r>
    </w:p>
    <w:p w14:paraId="1526CE4E" w14:textId="77777777"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4. Lack of adaptation of public transport and parking facilities near residential areas.</w:t>
      </w:r>
    </w:p>
    <w:p w14:paraId="0CC53CAA" w14:textId="77777777"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5. Incomplete adaptation of public transport in Baku city and its absence in rural regions.</w:t>
      </w:r>
    </w:p>
    <w:p w14:paraId="05B4ED53" w14:textId="77777777"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6. Lack of adaptation in underground and surface pedestrian crossings.</w:t>
      </w:r>
    </w:p>
    <w:p w14:paraId="0EF5C45F" w14:textId="756E055B"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7. Non-adaptation of newly constructed state enterprises.</w:t>
      </w:r>
    </w:p>
    <w:p w14:paraId="63CC4117" w14:textId="2DEA06CB" w:rsidR="00D30467" w:rsidRPr="00D30467" w:rsidRDefault="000C58D4" w:rsidP="00D30467">
      <w:pPr>
        <w:jc w:val="both"/>
        <w:rPr>
          <w:rFonts w:ascii="Arial" w:hAnsi="Arial" w:cs="Arial"/>
          <w:sz w:val="24"/>
          <w:szCs w:val="24"/>
          <w:lang w:val="az-Latn-AZ"/>
        </w:rPr>
      </w:pPr>
      <w:r w:rsidRPr="000C58D4">
        <w:rPr>
          <w:rFonts w:ascii="Arial" w:hAnsi="Arial" w:cs="Arial"/>
          <w:sz w:val="24"/>
          <w:szCs w:val="24"/>
          <w:lang w:val="az-Latn-AZ"/>
        </w:rPr>
        <w:t>For instance, among the entities mentioned, the Ministry of Economy of the Republic of Azerbaijan, the State Service for Property Issues under the Ministry of Economy of the Republic of Azerbaijan, the newly constructed buildings of the Ministry of Agriculture of the Republic of Azerbaijan, and all state institutions in the realm of law enforcement are notable examples.</w:t>
      </w:r>
    </w:p>
    <w:p w14:paraId="35239FD7" w14:textId="71BC4F0F" w:rsidR="008F514B" w:rsidRPr="00E81719" w:rsidRDefault="008F514B" w:rsidP="000C58D4">
      <w:pPr>
        <w:jc w:val="center"/>
        <w:rPr>
          <w:rFonts w:ascii="Arial" w:hAnsi="Arial" w:cs="Arial"/>
          <w:b/>
          <w:sz w:val="24"/>
          <w:szCs w:val="24"/>
          <w:lang w:val="az-Latn-AZ"/>
        </w:rPr>
      </w:pPr>
      <w:r w:rsidRPr="00E81719">
        <w:rPr>
          <w:rFonts w:ascii="Arial" w:hAnsi="Arial" w:cs="Arial"/>
          <w:b/>
          <w:sz w:val="24"/>
          <w:szCs w:val="24"/>
          <w:lang w:val="az-Latn-AZ"/>
        </w:rPr>
        <w:t>5.</w:t>
      </w:r>
      <w:r w:rsidR="000C58D4" w:rsidRPr="000C58D4">
        <w:t xml:space="preserve"> </w:t>
      </w:r>
      <w:r w:rsidR="000C58D4" w:rsidRPr="000C58D4">
        <w:rPr>
          <w:rFonts w:ascii="Arial" w:hAnsi="Arial" w:cs="Arial"/>
          <w:b/>
          <w:sz w:val="24"/>
          <w:szCs w:val="24"/>
          <w:lang w:val="az-Latn-AZ"/>
        </w:rPr>
        <w:t>Inequality and discrimination in employment, its causes</w:t>
      </w:r>
    </w:p>
    <w:p w14:paraId="281FDD4D" w14:textId="77777777"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According to statistical data, the population of the country is 10,067,100 people, of which approximately 620,000 are persons with disabilities, constituting 6% of the total population. Thirty percent of the 1,309,000 pensioners in the republic are disabled, and up to 2,300 of those provided with social services at home are disabled.</w:t>
      </w:r>
    </w:p>
    <w:p w14:paraId="79BCB231" w14:textId="77777777"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This year, more than 500 persons with disabilities were provided with employment, and over 60 persons with disabilities were engaged in paid social work through the State Employment Service under the Ministry of Education and Culture. Additionally, 300 individuals with disabilities, with the potential for self-employment activities and small businesses, were supplied with goods and materials within the framework of the program, leading to the establishment of small family enterprises. However, considering the number of people with disabilities, these statistics are relatively small. Efforts should be intensified to augment these support programs alongside government initiatives.</w:t>
      </w:r>
    </w:p>
    <w:p w14:paraId="2777A488" w14:textId="77777777" w:rsidR="000C58D4"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 xml:space="preserve">Although the country has appropriate legislative provisions to facilitate the access of people with disabilities to the labor market, employment problems across various categories of individuals persist. The Law "On Prevention of Disability, Rehabilitation and Social Protection of Disabled Persons," enacted in 1992 and subsequently amended, contains provisions aimed at ensuring </w:t>
      </w:r>
      <w:r w:rsidRPr="000C58D4">
        <w:rPr>
          <w:rFonts w:ascii="Arial" w:hAnsi="Arial" w:cs="Arial"/>
          <w:sz w:val="24"/>
          <w:szCs w:val="24"/>
          <w:lang w:val="az-Latn-AZ"/>
        </w:rPr>
        <w:lastRenderedPageBreak/>
        <w:t>the employment of disabled individuals. Chapter 4 of the law, titled "Employment of Disabled People," encompasses Article 23, outlining "special measures in the field of employment of the disabled," which include a complex of measures directed at securing employment for disabled individuals and providing financial assistance and concessions to enterprises creating special jobs for them.</w:t>
      </w:r>
    </w:p>
    <w:p w14:paraId="7F6648A9" w14:textId="18D063EE" w:rsidR="0029528D" w:rsidRPr="000C58D4" w:rsidRDefault="000C58D4" w:rsidP="000C58D4">
      <w:pPr>
        <w:jc w:val="both"/>
        <w:rPr>
          <w:rFonts w:ascii="Arial" w:hAnsi="Arial" w:cs="Arial"/>
          <w:sz w:val="24"/>
          <w:szCs w:val="24"/>
          <w:lang w:val="az-Latn-AZ"/>
        </w:rPr>
      </w:pPr>
      <w:r w:rsidRPr="000C58D4">
        <w:rPr>
          <w:rFonts w:ascii="Arial" w:hAnsi="Arial" w:cs="Arial"/>
          <w:sz w:val="24"/>
          <w:szCs w:val="24"/>
          <w:lang w:val="az-Latn-AZ"/>
        </w:rPr>
        <w:t>Despite potential amendments to existing laws, employment issues across different categories of individuals remain a cause for concern. Additional challenges include the absence of sign language interpreters for the hearing impaired and insufficient loudspeakers for visually impaired persons, even in quota establishments. Furthermore, unresolved issues such as transportation problems and city accessibility serve as significant obstacles to providing employment opportunities for persons with disabilities.</w:t>
      </w:r>
    </w:p>
    <w:p w14:paraId="152266BE" w14:textId="77777777" w:rsidR="00D30467" w:rsidRDefault="00D30467" w:rsidP="0029528D">
      <w:pPr>
        <w:pStyle w:val="NoSpacing"/>
        <w:jc w:val="center"/>
        <w:rPr>
          <w:rFonts w:ascii="Arial" w:hAnsi="Arial" w:cs="Arial"/>
          <w:b/>
          <w:sz w:val="24"/>
          <w:szCs w:val="24"/>
          <w:lang w:val="az-Latn-AZ"/>
        </w:rPr>
      </w:pPr>
    </w:p>
    <w:p w14:paraId="6F5B01AF" w14:textId="77777777" w:rsidR="0029528D" w:rsidRDefault="0029528D" w:rsidP="0029528D">
      <w:pPr>
        <w:pStyle w:val="NoSpacing"/>
        <w:jc w:val="center"/>
        <w:rPr>
          <w:rFonts w:ascii="Arial" w:hAnsi="Arial" w:cs="Arial"/>
          <w:b/>
          <w:sz w:val="24"/>
          <w:szCs w:val="24"/>
          <w:lang w:val="az-Latn-AZ"/>
        </w:rPr>
      </w:pPr>
      <w:r w:rsidRPr="0029528D">
        <w:rPr>
          <w:rFonts w:ascii="Arial" w:hAnsi="Arial" w:cs="Arial"/>
          <w:b/>
          <w:sz w:val="24"/>
          <w:szCs w:val="24"/>
          <w:lang w:val="az-Latn-AZ"/>
        </w:rPr>
        <w:t>5.1. The state of ensuring the employment of persons with disabilities in the public sector</w:t>
      </w:r>
    </w:p>
    <w:p w14:paraId="3D62DF6E" w14:textId="77777777" w:rsidR="00D30467" w:rsidRDefault="00D30467" w:rsidP="0029528D">
      <w:pPr>
        <w:pStyle w:val="NoSpacing"/>
        <w:jc w:val="center"/>
        <w:rPr>
          <w:rFonts w:ascii="Arial" w:hAnsi="Arial" w:cs="Arial"/>
          <w:b/>
          <w:sz w:val="24"/>
          <w:szCs w:val="24"/>
          <w:lang w:val="az-Latn-AZ"/>
        </w:rPr>
      </w:pPr>
    </w:p>
    <w:p w14:paraId="4AE827A0" w14:textId="0D965C48" w:rsidR="0029528D" w:rsidRPr="006A3C7F" w:rsidRDefault="0029528D" w:rsidP="00D30467">
      <w:pPr>
        <w:pStyle w:val="NoSpacing"/>
        <w:jc w:val="both"/>
        <w:rPr>
          <w:rFonts w:ascii="Arial" w:hAnsi="Arial" w:cs="Arial"/>
          <w:i/>
          <w:sz w:val="24"/>
          <w:szCs w:val="24"/>
          <w:lang w:val="az-Latn-AZ"/>
        </w:rPr>
      </w:pPr>
      <w:r w:rsidRPr="0029528D">
        <w:rPr>
          <w:rFonts w:ascii="Arial" w:hAnsi="Arial" w:cs="Arial"/>
          <w:i/>
          <w:sz w:val="24"/>
          <w:szCs w:val="24"/>
          <w:lang w:val="az-Latn-AZ"/>
        </w:rPr>
        <w:t>The problems still exist and it is evident everywhere;</w:t>
      </w:r>
    </w:p>
    <w:p w14:paraId="4B26D44B" w14:textId="5C5F002F" w:rsidR="0029528D" w:rsidRDefault="0029528D" w:rsidP="00D30467">
      <w:pPr>
        <w:tabs>
          <w:tab w:val="left" w:pos="851"/>
        </w:tabs>
        <w:spacing w:beforeLines="40" w:before="96" w:afterLines="40" w:after="96" w:line="240" w:lineRule="auto"/>
        <w:jc w:val="both"/>
        <w:rPr>
          <w:rFonts w:ascii="Arial" w:hAnsi="Arial" w:cs="Arial"/>
          <w:sz w:val="24"/>
          <w:szCs w:val="24"/>
          <w:lang w:val="az-Latn-AZ"/>
        </w:rPr>
      </w:pPr>
      <w:r w:rsidRPr="0029528D">
        <w:rPr>
          <w:rFonts w:ascii="Arial" w:hAnsi="Arial" w:cs="Arial"/>
          <w:sz w:val="24"/>
          <w:szCs w:val="24"/>
          <w:lang w:val="az-Latn-AZ"/>
        </w:rPr>
        <w:t>According to Article 55.2 of the Constitution of the Republic of Azerbaijan, "Citizens of the Republic of Azerbaijan have the opportunity to serve in state bodies." Among public servants employed in state bodies, the proportion of persons with disabilities relative to all employees ranges from 1 to 1.5%. State bodies in the Republic of Azerbaijan are categorized into six categories. Admission to state bodies, excluding higher and 1st category entities, is typically conducted through tests and interviews. However, the representation of persons with disabilities in both higher and 1st category state bodies, as well as other category state bodies, remains unsatisfactory.</w:t>
      </w:r>
    </w:p>
    <w:p w14:paraId="7CB3F1E2" w14:textId="4396F699" w:rsidR="0029528D" w:rsidRPr="00BC3CC0" w:rsidRDefault="0029528D" w:rsidP="00D30467">
      <w:pPr>
        <w:tabs>
          <w:tab w:val="left" w:pos="851"/>
        </w:tabs>
        <w:spacing w:beforeLines="40" w:before="96" w:afterLines="40" w:after="96" w:line="240" w:lineRule="auto"/>
        <w:jc w:val="both"/>
        <w:rPr>
          <w:rFonts w:ascii="Arial" w:hAnsi="Arial" w:cs="Arial"/>
          <w:sz w:val="24"/>
          <w:szCs w:val="24"/>
          <w:lang w:val="az-Latn-AZ"/>
        </w:rPr>
      </w:pPr>
      <w:r w:rsidRPr="0029528D">
        <w:rPr>
          <w:rFonts w:ascii="Arial" w:hAnsi="Arial" w:cs="Arial"/>
          <w:sz w:val="24"/>
          <w:szCs w:val="24"/>
          <w:lang w:val="az-Latn-AZ"/>
        </w:rPr>
        <w:t>The NGO coalition responsible for preparing the alternative report submitted an information request to state bodies, seeking details on the number of persons with disabilities employed within them. Unfortunately, some state bodies either failed to respond to written requests altogether or declined to provide information, citing various reasons.</w:t>
      </w:r>
    </w:p>
    <w:p w14:paraId="7F7B678E" w14:textId="77777777" w:rsidR="00BC3CC0" w:rsidRDefault="00BC3CC0" w:rsidP="00BC3CC0">
      <w:pPr>
        <w:tabs>
          <w:tab w:val="left" w:pos="851"/>
        </w:tabs>
        <w:spacing w:beforeLines="40" w:before="96" w:afterLines="40" w:after="96" w:line="240" w:lineRule="auto"/>
        <w:jc w:val="center"/>
        <w:rPr>
          <w:rFonts w:ascii="Arial" w:hAnsi="Arial" w:cs="Arial"/>
          <w:b/>
          <w:sz w:val="24"/>
          <w:szCs w:val="24"/>
          <w:lang w:val="az-Latn-AZ"/>
        </w:rPr>
      </w:pPr>
    </w:p>
    <w:p w14:paraId="399E2D22" w14:textId="5EB5D55A" w:rsidR="0029528D" w:rsidRDefault="0029528D" w:rsidP="00BC3CC0">
      <w:pPr>
        <w:tabs>
          <w:tab w:val="left" w:pos="851"/>
        </w:tabs>
        <w:spacing w:beforeLines="40" w:before="96" w:afterLines="40" w:after="96" w:line="240" w:lineRule="auto"/>
        <w:jc w:val="center"/>
        <w:rPr>
          <w:rFonts w:ascii="Arial" w:hAnsi="Arial" w:cs="Arial"/>
          <w:b/>
          <w:sz w:val="24"/>
          <w:szCs w:val="24"/>
          <w:lang w:val="az-Latn-AZ"/>
        </w:rPr>
      </w:pPr>
      <w:r w:rsidRPr="0029528D">
        <w:rPr>
          <w:rFonts w:ascii="Arial" w:hAnsi="Arial" w:cs="Arial"/>
          <w:b/>
          <w:sz w:val="24"/>
          <w:szCs w:val="24"/>
          <w:lang w:val="az-Latn-AZ"/>
        </w:rPr>
        <w:t>Implementation of the co-financing mechanism of wages in social workplaces.</w:t>
      </w:r>
    </w:p>
    <w:p w14:paraId="00C6CA1F" w14:textId="77777777" w:rsidR="00D938FB" w:rsidRPr="00D938FB" w:rsidRDefault="00D938FB" w:rsidP="00BC3CC0">
      <w:pPr>
        <w:tabs>
          <w:tab w:val="left" w:pos="851"/>
        </w:tabs>
        <w:spacing w:beforeLines="40" w:before="96" w:afterLines="40" w:after="96" w:line="240" w:lineRule="auto"/>
        <w:jc w:val="center"/>
        <w:rPr>
          <w:rFonts w:ascii="Arial" w:hAnsi="Arial" w:cs="Arial"/>
          <w:b/>
          <w:sz w:val="16"/>
          <w:szCs w:val="16"/>
          <w:lang w:val="az-Latn-AZ"/>
        </w:rPr>
      </w:pPr>
    </w:p>
    <w:p w14:paraId="2BC3BC7F" w14:textId="128F756B" w:rsidR="0029528D" w:rsidRPr="00BC3CC0" w:rsidRDefault="0029528D" w:rsidP="00BC3CC0">
      <w:pPr>
        <w:tabs>
          <w:tab w:val="left" w:pos="851"/>
        </w:tabs>
        <w:spacing w:after="0" w:line="240" w:lineRule="auto"/>
        <w:jc w:val="both"/>
        <w:rPr>
          <w:rFonts w:ascii="Arial" w:hAnsi="Arial" w:cs="Arial"/>
          <w:bCs/>
          <w:sz w:val="24"/>
          <w:szCs w:val="24"/>
          <w:lang w:val="af-ZA"/>
        </w:rPr>
      </w:pPr>
      <w:r w:rsidRPr="0029528D">
        <w:rPr>
          <w:rFonts w:ascii="Arial" w:hAnsi="Arial" w:cs="Arial"/>
          <w:bCs/>
          <w:sz w:val="24"/>
          <w:szCs w:val="24"/>
          <w:lang w:val="af-ZA"/>
        </w:rPr>
        <w:t>Persons with disabilities, like all individuals, are entitled to all human and civil rights and freedoms outlined in the Constitution of the Republic of Azerbaijan and international agreements such as the UN Convention on the Rights of Persons with Disabilities, to which the Republic of Azerbaijan is a signatory. Discrimination against them is prohibited and subject to legal prosecution.</w:t>
      </w:r>
    </w:p>
    <w:p w14:paraId="5082C5B4" w14:textId="027A7814" w:rsidR="0029528D" w:rsidRPr="00BC3CC0" w:rsidRDefault="0029528D" w:rsidP="00BC3CC0">
      <w:pPr>
        <w:tabs>
          <w:tab w:val="left" w:pos="851"/>
        </w:tabs>
        <w:spacing w:after="0" w:line="240" w:lineRule="auto"/>
        <w:jc w:val="both"/>
        <w:rPr>
          <w:rFonts w:ascii="Arial" w:hAnsi="Arial" w:cs="Arial"/>
          <w:bCs/>
          <w:sz w:val="24"/>
          <w:szCs w:val="24"/>
          <w:lang w:val="af-ZA"/>
        </w:rPr>
      </w:pPr>
      <w:r w:rsidRPr="0029528D">
        <w:rPr>
          <w:rFonts w:ascii="Arial" w:hAnsi="Arial" w:cs="Arial"/>
          <w:bCs/>
          <w:sz w:val="24"/>
          <w:szCs w:val="24"/>
          <w:lang w:val="af-ZA"/>
        </w:rPr>
        <w:t>During the monitoring conducted to assess the implementation status of recommendations from treaty bodies, several positive strides have been observed, significant for upholding the rights of persons with disabilities. Notably, since 2020, efforts have been made to enhance the participation of persons with disabilities in the labor market and to bolster employers' engagement in the process. The implementation of a joint financing mechanism for wages in social workplaces has been initiated, resulting in the employment of 2598 individuals through this mechanism, including the first six months of 2023.</w:t>
      </w:r>
    </w:p>
    <w:p w14:paraId="1F5EB8B6" w14:textId="03C74362" w:rsidR="0029528D" w:rsidRPr="00BC3CC0" w:rsidRDefault="0029528D" w:rsidP="00BC3CC0">
      <w:pPr>
        <w:tabs>
          <w:tab w:val="left" w:pos="851"/>
        </w:tabs>
        <w:spacing w:after="0" w:line="240" w:lineRule="auto"/>
        <w:jc w:val="both"/>
        <w:rPr>
          <w:rFonts w:ascii="Arial" w:hAnsi="Arial" w:cs="Arial"/>
          <w:bCs/>
          <w:sz w:val="24"/>
          <w:szCs w:val="24"/>
          <w:lang w:val="af-ZA"/>
        </w:rPr>
      </w:pPr>
      <w:r w:rsidRPr="0029528D">
        <w:rPr>
          <w:rFonts w:ascii="Arial" w:hAnsi="Arial" w:cs="Arial"/>
          <w:bCs/>
          <w:sz w:val="24"/>
          <w:szCs w:val="24"/>
          <w:lang w:val="af-ZA"/>
        </w:rPr>
        <w:lastRenderedPageBreak/>
        <w:t>Furthermore, various other mechanisms are utilized to facilitate employment, self-employment, and job opportunities for persons with disabilities, including:</w:t>
      </w:r>
    </w:p>
    <w:p w14:paraId="33A73FD3" w14:textId="0E70A9F9" w:rsidR="00206A1D" w:rsidRDefault="0029528D" w:rsidP="00BC3CC0">
      <w:pPr>
        <w:tabs>
          <w:tab w:val="left" w:pos="851"/>
        </w:tabs>
        <w:spacing w:after="0" w:line="240" w:lineRule="auto"/>
        <w:jc w:val="both"/>
        <w:rPr>
          <w:rFonts w:ascii="Arial" w:hAnsi="Arial" w:cs="Arial"/>
          <w:bCs/>
          <w:sz w:val="24"/>
          <w:szCs w:val="24"/>
          <w:lang w:val="af-ZA"/>
        </w:rPr>
      </w:pPr>
      <w:r w:rsidRPr="0029528D">
        <w:rPr>
          <w:rFonts w:ascii="Arial" w:hAnsi="Arial" w:cs="Arial"/>
          <w:bCs/>
          <w:sz w:val="24"/>
          <w:szCs w:val="24"/>
          <w:lang w:val="af-ZA"/>
        </w:rPr>
        <w:t>- Self-employment programs, comprising projects funded by state resources and international organizations, as well as initiatives supported by businesses and grant funds from donor organizations under corporate social productivity expansion programs. Presently, there are 12 active employment and self-employment projects underway.</w:t>
      </w:r>
    </w:p>
    <w:p w14:paraId="13355EBF" w14:textId="77777777" w:rsidR="00BC3CC0" w:rsidRPr="00BC3CC0" w:rsidRDefault="00BC3CC0" w:rsidP="00BC3CC0">
      <w:pPr>
        <w:tabs>
          <w:tab w:val="left" w:pos="851"/>
        </w:tabs>
        <w:spacing w:after="0" w:line="240" w:lineRule="auto"/>
        <w:jc w:val="both"/>
        <w:rPr>
          <w:rFonts w:ascii="Arial" w:hAnsi="Arial" w:cs="Arial"/>
          <w:bCs/>
          <w:sz w:val="24"/>
          <w:szCs w:val="24"/>
          <w:lang w:val="af-ZA"/>
        </w:rPr>
      </w:pPr>
    </w:p>
    <w:p w14:paraId="5F4F78E3" w14:textId="01807C17" w:rsidR="0029528D" w:rsidRDefault="0029528D" w:rsidP="00BC3CC0">
      <w:pPr>
        <w:spacing w:after="0"/>
        <w:ind w:firstLine="360"/>
        <w:jc w:val="center"/>
        <w:rPr>
          <w:rFonts w:ascii="Arial" w:hAnsi="Arial" w:cs="Arial"/>
          <w:b/>
          <w:bCs/>
          <w:sz w:val="24"/>
          <w:szCs w:val="24"/>
          <w:lang w:val="az-Latn-AZ"/>
        </w:rPr>
      </w:pPr>
      <w:r w:rsidRPr="0029528D">
        <w:rPr>
          <w:rFonts w:ascii="Arial" w:hAnsi="Arial" w:cs="Arial"/>
          <w:b/>
          <w:bCs/>
          <w:sz w:val="24"/>
          <w:szCs w:val="24"/>
          <w:lang w:val="az-Latn-AZ"/>
        </w:rPr>
        <w:t>Photo fact 3: "Rehabilitation" subsystem</w:t>
      </w:r>
    </w:p>
    <w:p w14:paraId="60A564B1" w14:textId="77777777" w:rsidR="00BC3CC0" w:rsidRDefault="00BC3CC0" w:rsidP="00D30467">
      <w:pPr>
        <w:spacing w:after="0"/>
        <w:ind w:firstLine="360"/>
        <w:rPr>
          <w:rFonts w:ascii="Arial" w:hAnsi="Arial" w:cs="Arial"/>
          <w:b/>
          <w:bCs/>
          <w:sz w:val="24"/>
          <w:szCs w:val="24"/>
          <w:lang w:val="az-Latn-AZ"/>
        </w:rPr>
      </w:pPr>
    </w:p>
    <w:p w14:paraId="606307FD" w14:textId="39252266" w:rsidR="0029528D" w:rsidRDefault="0029528D" w:rsidP="0029528D">
      <w:pPr>
        <w:tabs>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 xml:space="preserve">In 2019, officials from the Ministry of Labor and Social Protection of the Population introduced plans to develop a "Rehabilitation Concept" document aimed at aligning the rehabilitation of persons with disabilities with established global practices. However, despite nearly four years having passed since its inception, the Concept has yet to be approved. </w:t>
      </w:r>
    </w:p>
    <w:p w14:paraId="03E186F8" w14:textId="6B7AC84C" w:rsidR="00611622" w:rsidRDefault="0029528D" w:rsidP="0029528D">
      <w:pPr>
        <w:tabs>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In 2019, the SIA officials informed the public about the initiation of the "Rehabilitation Concept" document. However, no subsequent updates or information regarding its progress have been made public over the past four years.</w:t>
      </w:r>
    </w:p>
    <w:p w14:paraId="08C8062B" w14:textId="77777777" w:rsidR="00D30467" w:rsidRDefault="00D30467" w:rsidP="0029528D">
      <w:pPr>
        <w:tabs>
          <w:tab w:val="left" w:pos="851"/>
        </w:tabs>
        <w:spacing w:after="0" w:line="240" w:lineRule="auto"/>
        <w:jc w:val="both"/>
        <w:rPr>
          <w:rFonts w:ascii="Arial" w:hAnsi="Arial" w:cs="Arial"/>
          <w:sz w:val="24"/>
          <w:szCs w:val="24"/>
          <w:lang w:val="az-Latn-AZ"/>
        </w:rPr>
      </w:pPr>
    </w:p>
    <w:p w14:paraId="7CA14A54" w14:textId="77777777" w:rsidR="00D30467" w:rsidRDefault="00D30467" w:rsidP="0029528D">
      <w:pPr>
        <w:tabs>
          <w:tab w:val="left" w:pos="851"/>
        </w:tabs>
        <w:spacing w:after="0" w:line="240" w:lineRule="auto"/>
        <w:jc w:val="both"/>
        <w:rPr>
          <w:rFonts w:ascii="Arial" w:hAnsi="Arial" w:cs="Arial"/>
          <w:sz w:val="24"/>
          <w:szCs w:val="24"/>
          <w:lang w:val="az-Latn-AZ"/>
        </w:rPr>
      </w:pPr>
    </w:p>
    <w:p w14:paraId="52AD66E2" w14:textId="77777777" w:rsidR="00D30467" w:rsidRDefault="00D30467" w:rsidP="0029528D">
      <w:pPr>
        <w:tabs>
          <w:tab w:val="left" w:pos="851"/>
        </w:tabs>
        <w:spacing w:after="0" w:line="240" w:lineRule="auto"/>
        <w:jc w:val="both"/>
        <w:rPr>
          <w:rFonts w:ascii="Arial" w:hAnsi="Arial" w:cs="Arial"/>
          <w:sz w:val="24"/>
          <w:szCs w:val="24"/>
          <w:lang w:val="az-Latn-AZ"/>
        </w:rPr>
      </w:pPr>
    </w:p>
    <w:p w14:paraId="6150DB5E" w14:textId="77777777" w:rsidR="00D30467" w:rsidRDefault="00D30467" w:rsidP="0029528D">
      <w:pPr>
        <w:tabs>
          <w:tab w:val="left" w:pos="851"/>
        </w:tabs>
        <w:spacing w:after="0" w:line="240" w:lineRule="auto"/>
        <w:jc w:val="both"/>
        <w:rPr>
          <w:rFonts w:ascii="Arial" w:hAnsi="Arial" w:cs="Arial"/>
          <w:sz w:val="24"/>
          <w:szCs w:val="24"/>
          <w:lang w:val="az-Latn-AZ"/>
        </w:rPr>
      </w:pPr>
    </w:p>
    <w:p w14:paraId="75FC9B3C" w14:textId="77777777" w:rsidR="00D30467" w:rsidRDefault="00D30467" w:rsidP="0029528D">
      <w:pPr>
        <w:tabs>
          <w:tab w:val="left" w:pos="851"/>
        </w:tabs>
        <w:spacing w:after="0" w:line="240" w:lineRule="auto"/>
        <w:jc w:val="both"/>
        <w:rPr>
          <w:rFonts w:ascii="Arial" w:hAnsi="Arial" w:cs="Arial"/>
          <w:sz w:val="24"/>
          <w:szCs w:val="24"/>
          <w:lang w:val="az-Latn-AZ"/>
        </w:rPr>
      </w:pPr>
    </w:p>
    <w:p w14:paraId="76DC30D3" w14:textId="77777777" w:rsidR="00D30467" w:rsidRDefault="00D30467" w:rsidP="0029528D">
      <w:pPr>
        <w:tabs>
          <w:tab w:val="left" w:pos="851"/>
        </w:tabs>
        <w:spacing w:after="0" w:line="240" w:lineRule="auto"/>
        <w:jc w:val="both"/>
        <w:rPr>
          <w:rFonts w:ascii="Arial" w:hAnsi="Arial" w:cs="Arial"/>
          <w:sz w:val="24"/>
          <w:szCs w:val="24"/>
          <w:lang w:val="az-Latn-AZ"/>
        </w:rPr>
      </w:pPr>
    </w:p>
    <w:p w14:paraId="7849FB5F" w14:textId="77777777" w:rsidR="00D30467" w:rsidRDefault="00D30467" w:rsidP="0029528D">
      <w:pPr>
        <w:tabs>
          <w:tab w:val="left" w:pos="851"/>
        </w:tabs>
        <w:spacing w:after="0" w:line="240" w:lineRule="auto"/>
        <w:jc w:val="both"/>
        <w:rPr>
          <w:rFonts w:ascii="Arial" w:hAnsi="Arial" w:cs="Arial"/>
          <w:sz w:val="24"/>
          <w:szCs w:val="24"/>
          <w:lang w:val="az-Latn-AZ"/>
        </w:rPr>
      </w:pPr>
    </w:p>
    <w:p w14:paraId="493D5AEE" w14:textId="77777777" w:rsidR="00D30467" w:rsidRDefault="00D30467" w:rsidP="0029528D">
      <w:pPr>
        <w:tabs>
          <w:tab w:val="left" w:pos="851"/>
        </w:tabs>
        <w:spacing w:after="0" w:line="240" w:lineRule="auto"/>
        <w:jc w:val="both"/>
        <w:rPr>
          <w:rFonts w:ascii="Arial" w:hAnsi="Arial" w:cs="Arial"/>
          <w:sz w:val="24"/>
          <w:szCs w:val="24"/>
          <w:lang w:val="az-Latn-AZ"/>
        </w:rPr>
      </w:pPr>
    </w:p>
    <w:p w14:paraId="51D63A32" w14:textId="77777777" w:rsidR="00D30467" w:rsidRDefault="00D30467" w:rsidP="0029528D">
      <w:pPr>
        <w:tabs>
          <w:tab w:val="left" w:pos="851"/>
        </w:tabs>
        <w:spacing w:after="0" w:line="240" w:lineRule="auto"/>
        <w:jc w:val="both"/>
        <w:rPr>
          <w:rFonts w:ascii="Arial" w:hAnsi="Arial" w:cs="Arial"/>
          <w:sz w:val="24"/>
          <w:szCs w:val="24"/>
          <w:lang w:val="az-Latn-AZ"/>
        </w:rPr>
      </w:pPr>
    </w:p>
    <w:p w14:paraId="228372EC" w14:textId="77777777" w:rsidR="00D30467" w:rsidRDefault="00D30467" w:rsidP="0029528D">
      <w:pPr>
        <w:tabs>
          <w:tab w:val="left" w:pos="851"/>
        </w:tabs>
        <w:spacing w:after="0" w:line="240" w:lineRule="auto"/>
        <w:jc w:val="both"/>
        <w:rPr>
          <w:rFonts w:ascii="Arial" w:hAnsi="Arial" w:cs="Arial"/>
          <w:sz w:val="24"/>
          <w:szCs w:val="24"/>
          <w:lang w:val="az-Latn-AZ"/>
        </w:rPr>
      </w:pPr>
    </w:p>
    <w:p w14:paraId="27DC8AA6" w14:textId="77777777" w:rsidR="00D30467" w:rsidRDefault="00D30467" w:rsidP="0029528D">
      <w:pPr>
        <w:tabs>
          <w:tab w:val="left" w:pos="851"/>
        </w:tabs>
        <w:spacing w:after="0" w:line="240" w:lineRule="auto"/>
        <w:jc w:val="both"/>
        <w:rPr>
          <w:rFonts w:ascii="Arial" w:hAnsi="Arial" w:cs="Arial"/>
          <w:sz w:val="24"/>
          <w:szCs w:val="24"/>
          <w:lang w:val="az-Latn-AZ"/>
        </w:rPr>
      </w:pPr>
    </w:p>
    <w:p w14:paraId="52BFBDA6" w14:textId="77777777" w:rsidR="00D30467" w:rsidRDefault="00D30467" w:rsidP="0029528D">
      <w:pPr>
        <w:tabs>
          <w:tab w:val="left" w:pos="851"/>
        </w:tabs>
        <w:spacing w:after="0" w:line="240" w:lineRule="auto"/>
        <w:jc w:val="both"/>
        <w:rPr>
          <w:rFonts w:ascii="Arial" w:hAnsi="Arial" w:cs="Arial"/>
          <w:sz w:val="24"/>
          <w:szCs w:val="24"/>
          <w:lang w:val="az-Latn-AZ"/>
        </w:rPr>
      </w:pPr>
    </w:p>
    <w:p w14:paraId="20DB5DC0" w14:textId="77777777" w:rsidR="00D30467" w:rsidRDefault="00D30467" w:rsidP="0029528D">
      <w:pPr>
        <w:tabs>
          <w:tab w:val="left" w:pos="851"/>
        </w:tabs>
        <w:spacing w:after="0" w:line="240" w:lineRule="auto"/>
        <w:jc w:val="both"/>
        <w:rPr>
          <w:rFonts w:ascii="Arial" w:hAnsi="Arial" w:cs="Arial"/>
          <w:sz w:val="24"/>
          <w:szCs w:val="24"/>
          <w:lang w:val="az-Latn-AZ"/>
        </w:rPr>
      </w:pPr>
    </w:p>
    <w:p w14:paraId="1AA85D6D" w14:textId="77777777" w:rsidR="00D30467" w:rsidRDefault="00D30467" w:rsidP="0029528D">
      <w:pPr>
        <w:tabs>
          <w:tab w:val="left" w:pos="851"/>
        </w:tabs>
        <w:spacing w:after="0" w:line="240" w:lineRule="auto"/>
        <w:jc w:val="both"/>
        <w:rPr>
          <w:rFonts w:ascii="Arial" w:hAnsi="Arial" w:cs="Arial"/>
          <w:sz w:val="24"/>
          <w:szCs w:val="24"/>
          <w:lang w:val="az-Latn-AZ"/>
        </w:rPr>
      </w:pPr>
    </w:p>
    <w:p w14:paraId="4814EDCC" w14:textId="77777777" w:rsidR="00D30467" w:rsidRDefault="00D30467" w:rsidP="0029528D">
      <w:pPr>
        <w:tabs>
          <w:tab w:val="left" w:pos="851"/>
        </w:tabs>
        <w:spacing w:after="0" w:line="240" w:lineRule="auto"/>
        <w:jc w:val="both"/>
        <w:rPr>
          <w:rFonts w:ascii="Arial" w:hAnsi="Arial" w:cs="Arial"/>
          <w:sz w:val="24"/>
          <w:szCs w:val="24"/>
          <w:lang w:val="az-Latn-AZ"/>
        </w:rPr>
      </w:pPr>
    </w:p>
    <w:p w14:paraId="65F384B9" w14:textId="77777777" w:rsidR="00D30467" w:rsidRDefault="00D30467" w:rsidP="0029528D">
      <w:pPr>
        <w:tabs>
          <w:tab w:val="left" w:pos="851"/>
        </w:tabs>
        <w:spacing w:after="0" w:line="240" w:lineRule="auto"/>
        <w:jc w:val="both"/>
        <w:rPr>
          <w:rFonts w:ascii="Arial" w:hAnsi="Arial" w:cs="Arial"/>
          <w:sz w:val="24"/>
          <w:szCs w:val="24"/>
          <w:lang w:val="az-Latn-AZ"/>
        </w:rPr>
      </w:pPr>
    </w:p>
    <w:p w14:paraId="4A379056" w14:textId="77777777" w:rsidR="00D30467" w:rsidRDefault="00D30467" w:rsidP="0029528D">
      <w:pPr>
        <w:tabs>
          <w:tab w:val="left" w:pos="851"/>
        </w:tabs>
        <w:spacing w:after="0" w:line="240" w:lineRule="auto"/>
        <w:jc w:val="both"/>
        <w:rPr>
          <w:rFonts w:ascii="Arial" w:hAnsi="Arial" w:cs="Arial"/>
          <w:sz w:val="24"/>
          <w:szCs w:val="24"/>
          <w:lang w:val="az-Latn-AZ"/>
        </w:rPr>
      </w:pPr>
    </w:p>
    <w:p w14:paraId="50A918FE" w14:textId="77777777" w:rsidR="00D30467" w:rsidRDefault="00D30467" w:rsidP="0029528D">
      <w:pPr>
        <w:tabs>
          <w:tab w:val="left" w:pos="851"/>
        </w:tabs>
        <w:spacing w:after="0" w:line="240" w:lineRule="auto"/>
        <w:jc w:val="both"/>
        <w:rPr>
          <w:rFonts w:ascii="Arial" w:hAnsi="Arial" w:cs="Arial"/>
          <w:sz w:val="24"/>
          <w:szCs w:val="24"/>
          <w:lang w:val="az-Latn-AZ"/>
        </w:rPr>
      </w:pPr>
    </w:p>
    <w:p w14:paraId="0230BBBE" w14:textId="77777777" w:rsidR="00D30467" w:rsidRDefault="00D30467" w:rsidP="0029528D">
      <w:pPr>
        <w:tabs>
          <w:tab w:val="left" w:pos="851"/>
        </w:tabs>
        <w:spacing w:after="0" w:line="240" w:lineRule="auto"/>
        <w:jc w:val="both"/>
        <w:rPr>
          <w:rFonts w:ascii="Arial" w:hAnsi="Arial" w:cs="Arial"/>
          <w:sz w:val="24"/>
          <w:szCs w:val="24"/>
          <w:lang w:val="az-Latn-AZ"/>
        </w:rPr>
      </w:pPr>
    </w:p>
    <w:p w14:paraId="229F17FB" w14:textId="77777777" w:rsidR="00D30467" w:rsidRDefault="00D30467" w:rsidP="0029528D">
      <w:pPr>
        <w:tabs>
          <w:tab w:val="left" w:pos="851"/>
        </w:tabs>
        <w:spacing w:after="0" w:line="240" w:lineRule="auto"/>
        <w:jc w:val="both"/>
        <w:rPr>
          <w:rFonts w:ascii="Arial" w:hAnsi="Arial" w:cs="Arial"/>
          <w:sz w:val="24"/>
          <w:szCs w:val="24"/>
          <w:lang w:val="az-Latn-AZ"/>
        </w:rPr>
      </w:pPr>
    </w:p>
    <w:p w14:paraId="4C67B541" w14:textId="77777777" w:rsidR="00D30467" w:rsidRDefault="00D30467" w:rsidP="0029528D">
      <w:pPr>
        <w:tabs>
          <w:tab w:val="left" w:pos="851"/>
        </w:tabs>
        <w:spacing w:after="0" w:line="240" w:lineRule="auto"/>
        <w:jc w:val="both"/>
        <w:rPr>
          <w:rFonts w:ascii="Arial" w:hAnsi="Arial" w:cs="Arial"/>
          <w:sz w:val="24"/>
          <w:szCs w:val="24"/>
          <w:lang w:val="az-Latn-AZ"/>
        </w:rPr>
      </w:pPr>
    </w:p>
    <w:p w14:paraId="41A14A84" w14:textId="77777777" w:rsidR="00D30467" w:rsidRDefault="00D30467" w:rsidP="0029528D">
      <w:pPr>
        <w:tabs>
          <w:tab w:val="left" w:pos="851"/>
        </w:tabs>
        <w:spacing w:after="0" w:line="240" w:lineRule="auto"/>
        <w:jc w:val="both"/>
        <w:rPr>
          <w:rFonts w:ascii="Arial" w:hAnsi="Arial" w:cs="Arial"/>
          <w:sz w:val="24"/>
          <w:szCs w:val="24"/>
          <w:lang w:val="az-Latn-AZ"/>
        </w:rPr>
      </w:pPr>
    </w:p>
    <w:p w14:paraId="63B483DD" w14:textId="77777777" w:rsidR="00D30467" w:rsidRDefault="00D30467" w:rsidP="0029528D">
      <w:pPr>
        <w:tabs>
          <w:tab w:val="left" w:pos="851"/>
        </w:tabs>
        <w:spacing w:after="0" w:line="240" w:lineRule="auto"/>
        <w:jc w:val="both"/>
        <w:rPr>
          <w:rFonts w:ascii="Arial" w:hAnsi="Arial" w:cs="Arial"/>
          <w:sz w:val="24"/>
          <w:szCs w:val="24"/>
          <w:lang w:val="az-Latn-AZ"/>
        </w:rPr>
      </w:pPr>
    </w:p>
    <w:p w14:paraId="1F33B44A" w14:textId="77777777" w:rsidR="00D30467" w:rsidRDefault="00D30467" w:rsidP="0029528D">
      <w:pPr>
        <w:tabs>
          <w:tab w:val="left" w:pos="851"/>
        </w:tabs>
        <w:spacing w:after="0" w:line="240" w:lineRule="auto"/>
        <w:jc w:val="both"/>
        <w:rPr>
          <w:rFonts w:ascii="Arial" w:hAnsi="Arial" w:cs="Arial"/>
          <w:sz w:val="24"/>
          <w:szCs w:val="24"/>
          <w:lang w:val="az-Latn-AZ"/>
        </w:rPr>
      </w:pPr>
    </w:p>
    <w:p w14:paraId="1D985027" w14:textId="77777777" w:rsidR="00D30467" w:rsidRDefault="00D30467" w:rsidP="0029528D">
      <w:pPr>
        <w:tabs>
          <w:tab w:val="left" w:pos="851"/>
        </w:tabs>
        <w:spacing w:after="0" w:line="240" w:lineRule="auto"/>
        <w:jc w:val="both"/>
        <w:rPr>
          <w:rFonts w:ascii="Arial" w:hAnsi="Arial" w:cs="Arial"/>
          <w:sz w:val="24"/>
          <w:szCs w:val="24"/>
          <w:lang w:val="az-Latn-AZ"/>
        </w:rPr>
      </w:pPr>
    </w:p>
    <w:p w14:paraId="7747B6C4" w14:textId="77777777" w:rsidR="00D30467" w:rsidRDefault="00D30467" w:rsidP="0029528D">
      <w:pPr>
        <w:tabs>
          <w:tab w:val="left" w:pos="851"/>
        </w:tabs>
        <w:spacing w:after="0" w:line="240" w:lineRule="auto"/>
        <w:jc w:val="both"/>
        <w:rPr>
          <w:rFonts w:ascii="Arial" w:hAnsi="Arial" w:cs="Arial"/>
          <w:sz w:val="24"/>
          <w:szCs w:val="24"/>
          <w:lang w:val="az-Latn-AZ"/>
        </w:rPr>
      </w:pPr>
    </w:p>
    <w:p w14:paraId="153B6BCD" w14:textId="77777777" w:rsidR="00D30467" w:rsidRDefault="00D30467" w:rsidP="0029528D">
      <w:pPr>
        <w:tabs>
          <w:tab w:val="left" w:pos="851"/>
        </w:tabs>
        <w:spacing w:after="0" w:line="240" w:lineRule="auto"/>
        <w:jc w:val="both"/>
        <w:rPr>
          <w:rFonts w:ascii="Arial" w:hAnsi="Arial" w:cs="Arial"/>
          <w:sz w:val="24"/>
          <w:szCs w:val="24"/>
          <w:lang w:val="az-Latn-AZ"/>
        </w:rPr>
      </w:pPr>
    </w:p>
    <w:p w14:paraId="23A34ED9" w14:textId="77777777" w:rsidR="00D30467" w:rsidRDefault="00D30467" w:rsidP="0029528D">
      <w:pPr>
        <w:tabs>
          <w:tab w:val="left" w:pos="851"/>
        </w:tabs>
        <w:spacing w:after="0" w:line="240" w:lineRule="auto"/>
        <w:jc w:val="both"/>
        <w:rPr>
          <w:rFonts w:ascii="Arial" w:hAnsi="Arial" w:cs="Arial"/>
          <w:sz w:val="24"/>
          <w:szCs w:val="24"/>
          <w:lang w:val="az-Latn-AZ"/>
        </w:rPr>
      </w:pPr>
    </w:p>
    <w:p w14:paraId="4B149739" w14:textId="77777777" w:rsidR="00D30467" w:rsidRDefault="00D30467" w:rsidP="0029528D">
      <w:pPr>
        <w:tabs>
          <w:tab w:val="left" w:pos="851"/>
        </w:tabs>
        <w:spacing w:after="0" w:line="240" w:lineRule="auto"/>
        <w:jc w:val="both"/>
        <w:rPr>
          <w:rFonts w:ascii="Arial" w:hAnsi="Arial" w:cs="Arial"/>
          <w:sz w:val="24"/>
          <w:szCs w:val="24"/>
          <w:lang w:val="az-Latn-AZ"/>
        </w:rPr>
      </w:pPr>
    </w:p>
    <w:p w14:paraId="6FFA4EFB" w14:textId="77777777" w:rsidR="00D30467" w:rsidRDefault="00D30467" w:rsidP="0029528D">
      <w:pPr>
        <w:tabs>
          <w:tab w:val="left" w:pos="851"/>
        </w:tabs>
        <w:spacing w:after="0" w:line="240" w:lineRule="auto"/>
        <w:jc w:val="both"/>
        <w:rPr>
          <w:rFonts w:ascii="Arial" w:hAnsi="Arial" w:cs="Arial"/>
          <w:sz w:val="24"/>
          <w:szCs w:val="24"/>
          <w:lang w:val="az-Latn-AZ"/>
        </w:rPr>
      </w:pPr>
    </w:p>
    <w:p w14:paraId="70B4D4E3" w14:textId="77777777" w:rsidR="00D30467" w:rsidRDefault="00D30467" w:rsidP="0029528D">
      <w:pPr>
        <w:tabs>
          <w:tab w:val="left" w:pos="851"/>
        </w:tabs>
        <w:spacing w:after="0" w:line="240" w:lineRule="auto"/>
        <w:jc w:val="both"/>
        <w:rPr>
          <w:rFonts w:ascii="Arial" w:hAnsi="Arial" w:cs="Arial"/>
          <w:sz w:val="24"/>
          <w:szCs w:val="24"/>
          <w:lang w:val="az-Latn-AZ"/>
        </w:rPr>
      </w:pPr>
    </w:p>
    <w:p w14:paraId="64580345" w14:textId="77777777" w:rsidR="00D30467" w:rsidRDefault="00D30467" w:rsidP="0029528D">
      <w:pPr>
        <w:tabs>
          <w:tab w:val="left" w:pos="851"/>
        </w:tabs>
        <w:spacing w:after="0" w:line="240" w:lineRule="auto"/>
        <w:jc w:val="both"/>
        <w:rPr>
          <w:rFonts w:ascii="Arial" w:hAnsi="Arial" w:cs="Arial"/>
          <w:sz w:val="24"/>
          <w:szCs w:val="24"/>
          <w:lang w:val="az-Latn-AZ"/>
        </w:rPr>
      </w:pPr>
    </w:p>
    <w:p w14:paraId="62EC7950" w14:textId="7ABA41DA" w:rsidR="0029528D" w:rsidRDefault="0029528D" w:rsidP="00D30467">
      <w:pPr>
        <w:pStyle w:val="ListParagraph"/>
        <w:tabs>
          <w:tab w:val="left" w:pos="851"/>
        </w:tabs>
        <w:spacing w:after="0" w:line="240" w:lineRule="auto"/>
        <w:ind w:left="567"/>
        <w:jc w:val="center"/>
        <w:rPr>
          <w:rFonts w:ascii="Arial" w:hAnsi="Arial" w:cs="Arial"/>
          <w:b/>
          <w:sz w:val="24"/>
          <w:szCs w:val="24"/>
          <w:lang w:val="az-Latn-AZ"/>
        </w:rPr>
      </w:pPr>
      <w:r w:rsidRPr="0029528D">
        <w:rPr>
          <w:rFonts w:ascii="Arial" w:hAnsi="Arial" w:cs="Arial"/>
          <w:b/>
          <w:sz w:val="24"/>
          <w:szCs w:val="24"/>
          <w:lang w:val="az-Latn-AZ"/>
        </w:rPr>
        <w:t>RECOMMENDATIONS</w:t>
      </w:r>
    </w:p>
    <w:p w14:paraId="567D2F85" w14:textId="77777777" w:rsidR="001259BA" w:rsidRPr="00D30467" w:rsidRDefault="001259BA" w:rsidP="00D30467">
      <w:pPr>
        <w:pStyle w:val="ListParagraph"/>
        <w:tabs>
          <w:tab w:val="left" w:pos="851"/>
        </w:tabs>
        <w:spacing w:after="0" w:line="240" w:lineRule="auto"/>
        <w:ind w:left="567"/>
        <w:jc w:val="center"/>
        <w:rPr>
          <w:rFonts w:ascii="Arial" w:hAnsi="Arial" w:cs="Arial"/>
          <w:b/>
          <w:sz w:val="24"/>
          <w:szCs w:val="24"/>
          <w:lang w:val="az-Latn-AZ"/>
        </w:rPr>
      </w:pPr>
    </w:p>
    <w:p w14:paraId="24F6E8D3" w14:textId="586FA801"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The state should oversee the reasonable accommodation of disabled persons in all situations, with the involvement of specialized non-governmental organizations (NGOs) in relevant areas.</w:t>
      </w:r>
    </w:p>
    <w:p w14:paraId="2F4EBCAC" w14:textId="551984EE"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A "Monitoring Center" should be established nationwide, engaging experienced leaders from specialized NGOs in accessibility fields on a paid basis.</w:t>
      </w:r>
    </w:p>
    <w:p w14:paraId="7AA8DA0A" w14:textId="55C6B15F"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Efforts should focus on enhancing the professional qualifications of persons with disabilities.</w:t>
      </w:r>
    </w:p>
    <w:p w14:paraId="3AC19D61" w14:textId="14E2C2D7"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More opportunities should be provided for the establishment of social enterprises.</w:t>
      </w:r>
    </w:p>
    <w:p w14:paraId="30BF73DF" w14:textId="5A597158"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Privileges should be granted to employers hiring persons with disabilities to promote their participation in the competitive labor market.</w:t>
      </w:r>
    </w:p>
    <w:p w14:paraId="3BCCFF7D" w14:textId="345E227F"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Increased monitoring is needed to eradicate hidden discrimination against persons with disabilities, with NGOs fostering transparency in this realm.</w:t>
      </w:r>
    </w:p>
    <w:p w14:paraId="42723135" w14:textId="61FF869C"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State financial support should be channel</w:t>
      </w:r>
      <w:r w:rsidR="00D33AAC">
        <w:rPr>
          <w:rFonts w:ascii="Arial" w:hAnsi="Arial" w:cs="Arial"/>
          <w:sz w:val="24"/>
          <w:szCs w:val="24"/>
          <w:lang w:val="az-Latn-AZ"/>
        </w:rPr>
        <w:t>l</w:t>
      </w:r>
      <w:r w:rsidRPr="0029528D">
        <w:rPr>
          <w:rFonts w:ascii="Arial" w:hAnsi="Arial" w:cs="Arial"/>
          <w:sz w:val="24"/>
          <w:szCs w:val="24"/>
          <w:lang w:val="az-Latn-AZ"/>
        </w:rPr>
        <w:t>ed through NGOs to expand the number of workplaces available for persons with disabilities.</w:t>
      </w:r>
    </w:p>
    <w:p w14:paraId="31D68D14" w14:textId="2CE4CF59"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Specialized NGOs should monitor the regional dynamics of job growth.</w:t>
      </w:r>
    </w:p>
    <w:p w14:paraId="0EEF1568" w14:textId="60F34546"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Access to the labor market for persons with disabilities should be ensured amid overall unemployment trends.</w:t>
      </w:r>
    </w:p>
    <w:p w14:paraId="0514E1CB" w14:textId="6FB57441"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The expansion of businesses owned by individuals with disabilities should be supported, with non-refundable state funding provided due to the heightened sensitivity of persons with disabilities compared to employers.</w:t>
      </w:r>
    </w:p>
    <w:p w14:paraId="0D26E644" w14:textId="1F39DC0C"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A wage-sharing program should be implemented to facilitate access to the competitive labor market for persons with disabilities.</w:t>
      </w:r>
    </w:p>
    <w:p w14:paraId="285C770D" w14:textId="09BB8AB6"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Full and timely implementation of reasonable accommodation measures must be guaranteed.</w:t>
      </w:r>
    </w:p>
    <w:p w14:paraId="7E4FF7F9" w14:textId="7AC50D21"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Institutions, including newly constructed state bodies, should make reasonable adaptations for persons with disabilities, involving specialized NGOs.</w:t>
      </w:r>
    </w:p>
    <w:p w14:paraId="5CE90BE2" w14:textId="7495A0D9"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Accessibility adaptations should be made to buildings housing persons with disabilities.</w:t>
      </w:r>
    </w:p>
    <w:p w14:paraId="7379C3D3" w14:textId="2B489A65"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Public transportation and parking facilities near residential areas should be adjusted, with specialized NGOs engaged in monitoring efforts.</w:t>
      </w:r>
    </w:p>
    <w:p w14:paraId="215A76FB" w14:textId="1B57EE62" w:rsidR="0029528D" w:rsidRPr="0029528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Accessibility adaptations should be made to underground and surface pedestrian crossings.</w:t>
      </w:r>
    </w:p>
    <w:p w14:paraId="47D4F10F" w14:textId="1760E957" w:rsidR="004E73A7" w:rsidRPr="0092331D" w:rsidRDefault="0029528D" w:rsidP="00A20654">
      <w:pPr>
        <w:pStyle w:val="ListParagraph"/>
        <w:numPr>
          <w:ilvl w:val="0"/>
          <w:numId w:val="2"/>
        </w:numPr>
        <w:tabs>
          <w:tab w:val="left" w:pos="284"/>
          <w:tab w:val="left" w:pos="426"/>
          <w:tab w:val="left" w:pos="851"/>
        </w:tabs>
        <w:spacing w:after="0" w:line="240" w:lineRule="auto"/>
        <w:jc w:val="both"/>
        <w:rPr>
          <w:rFonts w:ascii="Arial" w:hAnsi="Arial" w:cs="Arial"/>
          <w:sz w:val="24"/>
          <w:szCs w:val="24"/>
          <w:lang w:val="az-Latn-AZ"/>
        </w:rPr>
      </w:pPr>
      <w:r w:rsidRPr="0029528D">
        <w:rPr>
          <w:rFonts w:ascii="Arial" w:hAnsi="Arial" w:cs="Arial"/>
          <w:sz w:val="24"/>
          <w:szCs w:val="24"/>
          <w:lang w:val="az-Latn-AZ"/>
        </w:rPr>
        <w:t>Newly constructed state-owned enterprises should incorporate accessibility adaptations.</w:t>
      </w:r>
    </w:p>
    <w:sectPr w:rsidR="004E73A7" w:rsidRPr="0092331D" w:rsidSect="00E15766">
      <w:headerReference w:type="default" r:id="rId13"/>
      <w:pgSz w:w="12240" w:h="15840"/>
      <w:pgMar w:top="1440" w:right="1041" w:bottom="14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2631B" w14:textId="77777777" w:rsidR="00606F3C" w:rsidRDefault="00606F3C" w:rsidP="00E82E7C">
      <w:pPr>
        <w:spacing w:after="0" w:line="240" w:lineRule="auto"/>
      </w:pPr>
      <w:r>
        <w:separator/>
      </w:r>
    </w:p>
  </w:endnote>
  <w:endnote w:type="continuationSeparator" w:id="0">
    <w:p w14:paraId="44802CFA" w14:textId="77777777" w:rsidR="00606F3C" w:rsidRDefault="00606F3C" w:rsidP="00E82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0BF08" w14:textId="77777777" w:rsidR="00606F3C" w:rsidRDefault="00606F3C" w:rsidP="00E82E7C">
      <w:pPr>
        <w:spacing w:after="0" w:line="240" w:lineRule="auto"/>
      </w:pPr>
      <w:r>
        <w:separator/>
      </w:r>
    </w:p>
  </w:footnote>
  <w:footnote w:type="continuationSeparator" w:id="0">
    <w:p w14:paraId="631A17F9" w14:textId="77777777" w:rsidR="00606F3C" w:rsidRDefault="00606F3C" w:rsidP="00E82E7C">
      <w:pPr>
        <w:spacing w:after="0" w:line="240" w:lineRule="auto"/>
      </w:pPr>
      <w:r>
        <w:continuationSeparator/>
      </w:r>
    </w:p>
  </w:footnote>
  <w:footnote w:id="1">
    <w:p w14:paraId="00DF0807" w14:textId="77777777" w:rsidR="00DF1592" w:rsidRPr="002C6492" w:rsidRDefault="00DF1592" w:rsidP="002C6492">
      <w:pPr>
        <w:shd w:val="clear" w:color="auto" w:fill="FFFFFF"/>
        <w:spacing w:after="0" w:line="240" w:lineRule="auto"/>
        <w:jc w:val="both"/>
        <w:rPr>
          <w:rFonts w:ascii="Times New Roman" w:eastAsia="Times New Roman" w:hAnsi="Times New Roman" w:cs="Times New Roman"/>
          <w:color w:val="212529"/>
          <w:spacing w:val="2"/>
          <w:sz w:val="24"/>
          <w:szCs w:val="24"/>
          <w:lang w:val="az-Latn-AZ" w:eastAsia="ru-RU"/>
        </w:rPr>
      </w:pPr>
      <w:r>
        <w:rPr>
          <w:rStyle w:val="FootnoteReference"/>
        </w:rPr>
        <w:footnoteRef/>
      </w:r>
      <w:r w:rsidRPr="00B4623C">
        <w:rPr>
          <w:lang w:val="az-Latn-AZ"/>
        </w:rPr>
        <w:t xml:space="preserve"> </w:t>
      </w:r>
      <w:hyperlink r:id="rId1" w:history="1">
        <w:r w:rsidRPr="003C282C">
          <w:rPr>
            <w:rStyle w:val="Hyperlink"/>
            <w:rFonts w:ascii="Times New Roman" w:eastAsia="Times New Roman" w:hAnsi="Times New Roman" w:cs="Times New Roman"/>
            <w:spacing w:val="2"/>
            <w:sz w:val="24"/>
            <w:szCs w:val="24"/>
            <w:lang w:val="az-Latn-AZ" w:eastAsia="ru-RU"/>
          </w:rPr>
          <w:t>https://e-qanun.az/framework/35809</w:t>
        </w:r>
      </w:hyperlink>
    </w:p>
    <w:p w14:paraId="2DDA732A" w14:textId="77777777" w:rsidR="00DF1592" w:rsidRDefault="000D6C66" w:rsidP="00B4623C">
      <w:pPr>
        <w:pStyle w:val="FootnoteText"/>
        <w:rPr>
          <w:rFonts w:asciiTheme="minorHAnsi" w:hAnsiTheme="minorHAnsi" w:cstheme="minorBidi"/>
          <w:lang w:val="az-Latn-AZ"/>
        </w:rPr>
      </w:pPr>
      <w:hyperlink r:id="rId2" w:history="1">
        <w:r w:rsidR="00DF1592" w:rsidRPr="00B4623C">
          <w:rPr>
            <w:rStyle w:val="Hyperlink"/>
            <w:lang w:val="az-Latn-AZ"/>
          </w:rPr>
          <w:t>https://tbinternet.ohchr.org/_layouts/15/treatybodyexternal/Download.aspx?symbolno=CRPD%2FC%2FAZE%2FCO%2F1&amp;Lang=en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685A1" w14:textId="5DA9CE21" w:rsidR="00DF1592" w:rsidRDefault="00424E9D" w:rsidP="00424E9D">
    <w:pPr>
      <w:pStyle w:val="Header"/>
      <w:jc w:val="center"/>
    </w:pPr>
    <w:r w:rsidRPr="00424E9D">
      <w:rPr>
        <w:rFonts w:ascii="Arial" w:hAnsi="Arial" w:cs="Arial"/>
        <w:b/>
        <w:color w:val="002060"/>
        <w:sz w:val="16"/>
        <w:szCs w:val="16"/>
      </w:rPr>
      <w:t>ALTERNATIVE REPORT TO THE UN COMMITTEE ON THE RIGHTS OF PERSONS WITH DISABILITIES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4A09"/>
    <w:multiLevelType w:val="hybridMultilevel"/>
    <w:tmpl w:val="DBB2F1D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842459C"/>
    <w:multiLevelType w:val="hybridMultilevel"/>
    <w:tmpl w:val="D10AF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84482C"/>
    <w:multiLevelType w:val="hybridMultilevel"/>
    <w:tmpl w:val="0324C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67A15FCF"/>
    <w:multiLevelType w:val="hybridMultilevel"/>
    <w:tmpl w:val="A0AEA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A7248D3"/>
    <w:multiLevelType w:val="hybridMultilevel"/>
    <w:tmpl w:val="ACA26AAE"/>
    <w:lvl w:ilvl="0" w:tplc="AF1C5600">
      <w:numFmt w:val="bullet"/>
      <w:lvlText w:val="-"/>
      <w:lvlJc w:val="left"/>
      <w:pPr>
        <w:ind w:left="1362" w:hanging="795"/>
      </w:pPr>
      <w:rPr>
        <w:rFonts w:ascii="Arial" w:eastAsiaTheme="minorHAnsi" w:hAnsi="Aria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16cid:durableId="1705403943">
    <w:abstractNumId w:val="2"/>
  </w:num>
  <w:num w:numId="2" w16cid:durableId="726103403">
    <w:abstractNumId w:val="3"/>
  </w:num>
  <w:num w:numId="3" w16cid:durableId="771633930">
    <w:abstractNumId w:val="1"/>
  </w:num>
  <w:num w:numId="4" w16cid:durableId="1932347335">
    <w:abstractNumId w:val="0"/>
  </w:num>
  <w:num w:numId="5" w16cid:durableId="174853093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BEF"/>
    <w:rsid w:val="00011EC2"/>
    <w:rsid w:val="00020372"/>
    <w:rsid w:val="00022CBD"/>
    <w:rsid w:val="0002317B"/>
    <w:rsid w:val="00025596"/>
    <w:rsid w:val="0003181D"/>
    <w:rsid w:val="00032A1F"/>
    <w:rsid w:val="00032A84"/>
    <w:rsid w:val="00034011"/>
    <w:rsid w:val="00034029"/>
    <w:rsid w:val="00034FEB"/>
    <w:rsid w:val="00035C56"/>
    <w:rsid w:val="0004127C"/>
    <w:rsid w:val="00053305"/>
    <w:rsid w:val="000533A0"/>
    <w:rsid w:val="00053F1B"/>
    <w:rsid w:val="00054068"/>
    <w:rsid w:val="00054E9E"/>
    <w:rsid w:val="00055597"/>
    <w:rsid w:val="000557AB"/>
    <w:rsid w:val="00064773"/>
    <w:rsid w:val="00065D0E"/>
    <w:rsid w:val="00066186"/>
    <w:rsid w:val="00072A49"/>
    <w:rsid w:val="000730BC"/>
    <w:rsid w:val="000810F2"/>
    <w:rsid w:val="00082BA2"/>
    <w:rsid w:val="000850BB"/>
    <w:rsid w:val="000B6497"/>
    <w:rsid w:val="000B6EE3"/>
    <w:rsid w:val="000B7564"/>
    <w:rsid w:val="000C29C0"/>
    <w:rsid w:val="000C4FC3"/>
    <w:rsid w:val="000C58D4"/>
    <w:rsid w:val="000C68B9"/>
    <w:rsid w:val="000D0D8F"/>
    <w:rsid w:val="000D1109"/>
    <w:rsid w:val="000D6C2B"/>
    <w:rsid w:val="000D6C66"/>
    <w:rsid w:val="000E2FC0"/>
    <w:rsid w:val="000E3D27"/>
    <w:rsid w:val="000E4BD6"/>
    <w:rsid w:val="000E6088"/>
    <w:rsid w:val="000F072A"/>
    <w:rsid w:val="00115BC4"/>
    <w:rsid w:val="00121B9B"/>
    <w:rsid w:val="00124419"/>
    <w:rsid w:val="001259BA"/>
    <w:rsid w:val="0013416C"/>
    <w:rsid w:val="00140843"/>
    <w:rsid w:val="00145B0C"/>
    <w:rsid w:val="001462D2"/>
    <w:rsid w:val="00146532"/>
    <w:rsid w:val="0014691C"/>
    <w:rsid w:val="00176494"/>
    <w:rsid w:val="0017749F"/>
    <w:rsid w:val="00180408"/>
    <w:rsid w:val="00186F7D"/>
    <w:rsid w:val="00191630"/>
    <w:rsid w:val="00196562"/>
    <w:rsid w:val="00197FDD"/>
    <w:rsid w:val="001A51F8"/>
    <w:rsid w:val="001B0428"/>
    <w:rsid w:val="001B0F7B"/>
    <w:rsid w:val="001B4F7C"/>
    <w:rsid w:val="001B55A0"/>
    <w:rsid w:val="001C3E85"/>
    <w:rsid w:val="001D01D1"/>
    <w:rsid w:val="001D0F88"/>
    <w:rsid w:val="001D4D7E"/>
    <w:rsid w:val="001D4FFB"/>
    <w:rsid w:val="001D76B7"/>
    <w:rsid w:val="001E278D"/>
    <w:rsid w:val="00205A45"/>
    <w:rsid w:val="00206A1D"/>
    <w:rsid w:val="00213892"/>
    <w:rsid w:val="00215540"/>
    <w:rsid w:val="00216502"/>
    <w:rsid w:val="002231F4"/>
    <w:rsid w:val="00224BCE"/>
    <w:rsid w:val="00226ED2"/>
    <w:rsid w:val="002277D8"/>
    <w:rsid w:val="00230ED7"/>
    <w:rsid w:val="00233120"/>
    <w:rsid w:val="00236CBF"/>
    <w:rsid w:val="00247F4B"/>
    <w:rsid w:val="00252DC8"/>
    <w:rsid w:val="00252DDD"/>
    <w:rsid w:val="002547EE"/>
    <w:rsid w:val="002562DD"/>
    <w:rsid w:val="0025666D"/>
    <w:rsid w:val="002567FF"/>
    <w:rsid w:val="00261F1B"/>
    <w:rsid w:val="0026531A"/>
    <w:rsid w:val="00267531"/>
    <w:rsid w:val="0027293B"/>
    <w:rsid w:val="00272F7C"/>
    <w:rsid w:val="00277B37"/>
    <w:rsid w:val="00280B66"/>
    <w:rsid w:val="00283691"/>
    <w:rsid w:val="0028529A"/>
    <w:rsid w:val="002865ED"/>
    <w:rsid w:val="002870D0"/>
    <w:rsid w:val="00287434"/>
    <w:rsid w:val="00290EE7"/>
    <w:rsid w:val="0029472A"/>
    <w:rsid w:val="0029528D"/>
    <w:rsid w:val="00295BB5"/>
    <w:rsid w:val="00295FBB"/>
    <w:rsid w:val="00296E11"/>
    <w:rsid w:val="002A2B7C"/>
    <w:rsid w:val="002A2DAA"/>
    <w:rsid w:val="002A37B4"/>
    <w:rsid w:val="002A4981"/>
    <w:rsid w:val="002B2B8A"/>
    <w:rsid w:val="002B5A12"/>
    <w:rsid w:val="002C1E61"/>
    <w:rsid w:val="002C637D"/>
    <w:rsid w:val="002C6492"/>
    <w:rsid w:val="002D0E0D"/>
    <w:rsid w:val="002D3B45"/>
    <w:rsid w:val="002E4DBB"/>
    <w:rsid w:val="002E6147"/>
    <w:rsid w:val="002F1C7B"/>
    <w:rsid w:val="0030036D"/>
    <w:rsid w:val="00304375"/>
    <w:rsid w:val="00304727"/>
    <w:rsid w:val="00311202"/>
    <w:rsid w:val="003133B7"/>
    <w:rsid w:val="0031615F"/>
    <w:rsid w:val="003211B8"/>
    <w:rsid w:val="00322A00"/>
    <w:rsid w:val="00322DE1"/>
    <w:rsid w:val="00325881"/>
    <w:rsid w:val="00336B29"/>
    <w:rsid w:val="00343E86"/>
    <w:rsid w:val="00344AF7"/>
    <w:rsid w:val="00357EEA"/>
    <w:rsid w:val="00363329"/>
    <w:rsid w:val="00364D9D"/>
    <w:rsid w:val="00370C71"/>
    <w:rsid w:val="00370ECC"/>
    <w:rsid w:val="00380337"/>
    <w:rsid w:val="0038039A"/>
    <w:rsid w:val="00383D33"/>
    <w:rsid w:val="00386559"/>
    <w:rsid w:val="00386C7C"/>
    <w:rsid w:val="00391843"/>
    <w:rsid w:val="00394DA7"/>
    <w:rsid w:val="00396729"/>
    <w:rsid w:val="003A56C5"/>
    <w:rsid w:val="003B250B"/>
    <w:rsid w:val="003B62B9"/>
    <w:rsid w:val="003C1593"/>
    <w:rsid w:val="003C1645"/>
    <w:rsid w:val="003C54E9"/>
    <w:rsid w:val="003C594C"/>
    <w:rsid w:val="003D10DC"/>
    <w:rsid w:val="003D18A7"/>
    <w:rsid w:val="003D44CE"/>
    <w:rsid w:val="003D6AF7"/>
    <w:rsid w:val="003E6831"/>
    <w:rsid w:val="003F4756"/>
    <w:rsid w:val="003F4DBF"/>
    <w:rsid w:val="003F5F8A"/>
    <w:rsid w:val="00416925"/>
    <w:rsid w:val="0042247C"/>
    <w:rsid w:val="00424E9D"/>
    <w:rsid w:val="00425ECB"/>
    <w:rsid w:val="004269B8"/>
    <w:rsid w:val="00435891"/>
    <w:rsid w:val="00442794"/>
    <w:rsid w:val="0044355F"/>
    <w:rsid w:val="00445595"/>
    <w:rsid w:val="00447721"/>
    <w:rsid w:val="00447794"/>
    <w:rsid w:val="00451AB1"/>
    <w:rsid w:val="004572DB"/>
    <w:rsid w:val="004703A9"/>
    <w:rsid w:val="004755D9"/>
    <w:rsid w:val="00476037"/>
    <w:rsid w:val="00480F3E"/>
    <w:rsid w:val="004810C8"/>
    <w:rsid w:val="00482396"/>
    <w:rsid w:val="004846CA"/>
    <w:rsid w:val="00493B2F"/>
    <w:rsid w:val="00497AC5"/>
    <w:rsid w:val="004A19ED"/>
    <w:rsid w:val="004A4ECE"/>
    <w:rsid w:val="004B4E0E"/>
    <w:rsid w:val="004C4FD2"/>
    <w:rsid w:val="004C6F21"/>
    <w:rsid w:val="004D2808"/>
    <w:rsid w:val="004D4511"/>
    <w:rsid w:val="004D54C3"/>
    <w:rsid w:val="004D6365"/>
    <w:rsid w:val="004E4924"/>
    <w:rsid w:val="004E613C"/>
    <w:rsid w:val="004E73A7"/>
    <w:rsid w:val="004E75D8"/>
    <w:rsid w:val="004E7FA7"/>
    <w:rsid w:val="004F040F"/>
    <w:rsid w:val="004F6DBD"/>
    <w:rsid w:val="005000B2"/>
    <w:rsid w:val="005058F1"/>
    <w:rsid w:val="005129C7"/>
    <w:rsid w:val="005332D7"/>
    <w:rsid w:val="00533E34"/>
    <w:rsid w:val="00534173"/>
    <w:rsid w:val="00534C57"/>
    <w:rsid w:val="005427CC"/>
    <w:rsid w:val="00545ACB"/>
    <w:rsid w:val="00555262"/>
    <w:rsid w:val="005569AC"/>
    <w:rsid w:val="00557175"/>
    <w:rsid w:val="0055724E"/>
    <w:rsid w:val="005632CB"/>
    <w:rsid w:val="0056651C"/>
    <w:rsid w:val="00566A5A"/>
    <w:rsid w:val="00571FDC"/>
    <w:rsid w:val="00573AC8"/>
    <w:rsid w:val="005740EE"/>
    <w:rsid w:val="00591E44"/>
    <w:rsid w:val="005928A4"/>
    <w:rsid w:val="00594248"/>
    <w:rsid w:val="005A0F67"/>
    <w:rsid w:val="005A17A7"/>
    <w:rsid w:val="005A23CD"/>
    <w:rsid w:val="005A4B24"/>
    <w:rsid w:val="005A5CB2"/>
    <w:rsid w:val="005A63BD"/>
    <w:rsid w:val="005B2434"/>
    <w:rsid w:val="005B27BD"/>
    <w:rsid w:val="005B59FA"/>
    <w:rsid w:val="005C0FA2"/>
    <w:rsid w:val="005C37C6"/>
    <w:rsid w:val="005C7349"/>
    <w:rsid w:val="005C7AAB"/>
    <w:rsid w:val="005D2630"/>
    <w:rsid w:val="005D60A1"/>
    <w:rsid w:val="005E1C8B"/>
    <w:rsid w:val="005E1EA9"/>
    <w:rsid w:val="005E54DF"/>
    <w:rsid w:val="005E6AB3"/>
    <w:rsid w:val="005E7517"/>
    <w:rsid w:val="005F31D4"/>
    <w:rsid w:val="005F3CD0"/>
    <w:rsid w:val="005F4F94"/>
    <w:rsid w:val="0060561B"/>
    <w:rsid w:val="006058DC"/>
    <w:rsid w:val="00606F3C"/>
    <w:rsid w:val="00610437"/>
    <w:rsid w:val="0061068E"/>
    <w:rsid w:val="00611622"/>
    <w:rsid w:val="0061273D"/>
    <w:rsid w:val="006131D9"/>
    <w:rsid w:val="00615F11"/>
    <w:rsid w:val="00617090"/>
    <w:rsid w:val="006246CC"/>
    <w:rsid w:val="00633884"/>
    <w:rsid w:val="00634ECB"/>
    <w:rsid w:val="00634EE7"/>
    <w:rsid w:val="0063511A"/>
    <w:rsid w:val="00635289"/>
    <w:rsid w:val="0064011A"/>
    <w:rsid w:val="006500DF"/>
    <w:rsid w:val="006577EA"/>
    <w:rsid w:val="00667434"/>
    <w:rsid w:val="00667E30"/>
    <w:rsid w:val="006720E7"/>
    <w:rsid w:val="00675FAA"/>
    <w:rsid w:val="006773A6"/>
    <w:rsid w:val="00682BB4"/>
    <w:rsid w:val="00685057"/>
    <w:rsid w:val="00690E09"/>
    <w:rsid w:val="00696C7F"/>
    <w:rsid w:val="00697F62"/>
    <w:rsid w:val="006A27AF"/>
    <w:rsid w:val="006A3C7F"/>
    <w:rsid w:val="006B4B67"/>
    <w:rsid w:val="006C1389"/>
    <w:rsid w:val="006D6517"/>
    <w:rsid w:val="006E1110"/>
    <w:rsid w:val="006E3535"/>
    <w:rsid w:val="006F1BD4"/>
    <w:rsid w:val="006F2BEF"/>
    <w:rsid w:val="00701233"/>
    <w:rsid w:val="00705B05"/>
    <w:rsid w:val="00712F52"/>
    <w:rsid w:val="0071675C"/>
    <w:rsid w:val="0071690B"/>
    <w:rsid w:val="0072501A"/>
    <w:rsid w:val="00727BE4"/>
    <w:rsid w:val="007369BB"/>
    <w:rsid w:val="00740E30"/>
    <w:rsid w:val="00741687"/>
    <w:rsid w:val="0074721F"/>
    <w:rsid w:val="00751F3A"/>
    <w:rsid w:val="00757D66"/>
    <w:rsid w:val="00760161"/>
    <w:rsid w:val="00764AC9"/>
    <w:rsid w:val="00765345"/>
    <w:rsid w:val="0076534C"/>
    <w:rsid w:val="00765558"/>
    <w:rsid w:val="007774D3"/>
    <w:rsid w:val="007774F5"/>
    <w:rsid w:val="00780404"/>
    <w:rsid w:val="007837F8"/>
    <w:rsid w:val="00784109"/>
    <w:rsid w:val="00784CF5"/>
    <w:rsid w:val="007947B6"/>
    <w:rsid w:val="007953AF"/>
    <w:rsid w:val="007A0BA4"/>
    <w:rsid w:val="007A0F2B"/>
    <w:rsid w:val="007A692D"/>
    <w:rsid w:val="007B094E"/>
    <w:rsid w:val="007B27C5"/>
    <w:rsid w:val="007B3BDD"/>
    <w:rsid w:val="007B6043"/>
    <w:rsid w:val="007B79DA"/>
    <w:rsid w:val="007C28CF"/>
    <w:rsid w:val="007C3A08"/>
    <w:rsid w:val="007C44FF"/>
    <w:rsid w:val="007C461A"/>
    <w:rsid w:val="007C4B84"/>
    <w:rsid w:val="007D251E"/>
    <w:rsid w:val="007D2815"/>
    <w:rsid w:val="007E0348"/>
    <w:rsid w:val="007E1AAA"/>
    <w:rsid w:val="007E4407"/>
    <w:rsid w:val="007E4442"/>
    <w:rsid w:val="007F3FB5"/>
    <w:rsid w:val="007F630A"/>
    <w:rsid w:val="007F7A0E"/>
    <w:rsid w:val="008075D6"/>
    <w:rsid w:val="008121B3"/>
    <w:rsid w:val="00815D8F"/>
    <w:rsid w:val="00816F1C"/>
    <w:rsid w:val="008209BD"/>
    <w:rsid w:val="008223ED"/>
    <w:rsid w:val="00823C72"/>
    <w:rsid w:val="0082774F"/>
    <w:rsid w:val="00841CCB"/>
    <w:rsid w:val="00844C55"/>
    <w:rsid w:val="008507FB"/>
    <w:rsid w:val="00860C61"/>
    <w:rsid w:val="00864C42"/>
    <w:rsid w:val="00864F0E"/>
    <w:rsid w:val="00865C4A"/>
    <w:rsid w:val="00866221"/>
    <w:rsid w:val="00873C5C"/>
    <w:rsid w:val="0087464A"/>
    <w:rsid w:val="00876404"/>
    <w:rsid w:val="00887994"/>
    <w:rsid w:val="00892887"/>
    <w:rsid w:val="00895523"/>
    <w:rsid w:val="008A00A2"/>
    <w:rsid w:val="008A2FCB"/>
    <w:rsid w:val="008A4B4A"/>
    <w:rsid w:val="008A76BE"/>
    <w:rsid w:val="008B21ED"/>
    <w:rsid w:val="008B3299"/>
    <w:rsid w:val="008B333F"/>
    <w:rsid w:val="008B4118"/>
    <w:rsid w:val="008B708C"/>
    <w:rsid w:val="008D0252"/>
    <w:rsid w:val="008D197B"/>
    <w:rsid w:val="008D2317"/>
    <w:rsid w:val="008E1898"/>
    <w:rsid w:val="008E1F08"/>
    <w:rsid w:val="008E44D1"/>
    <w:rsid w:val="008E4A3F"/>
    <w:rsid w:val="008E5FB9"/>
    <w:rsid w:val="008F2068"/>
    <w:rsid w:val="008F514B"/>
    <w:rsid w:val="00902F10"/>
    <w:rsid w:val="00905D20"/>
    <w:rsid w:val="00910A10"/>
    <w:rsid w:val="009111CC"/>
    <w:rsid w:val="00917C7B"/>
    <w:rsid w:val="00922228"/>
    <w:rsid w:val="0092331D"/>
    <w:rsid w:val="00924D08"/>
    <w:rsid w:val="00931590"/>
    <w:rsid w:val="00932007"/>
    <w:rsid w:val="009326D9"/>
    <w:rsid w:val="00935F4A"/>
    <w:rsid w:val="00935FC5"/>
    <w:rsid w:val="0093741C"/>
    <w:rsid w:val="00951C96"/>
    <w:rsid w:val="00956BDE"/>
    <w:rsid w:val="00966024"/>
    <w:rsid w:val="00966DD7"/>
    <w:rsid w:val="0097258C"/>
    <w:rsid w:val="00982192"/>
    <w:rsid w:val="0098309C"/>
    <w:rsid w:val="00986428"/>
    <w:rsid w:val="00987FE2"/>
    <w:rsid w:val="00990C2F"/>
    <w:rsid w:val="0099127F"/>
    <w:rsid w:val="00993443"/>
    <w:rsid w:val="00994ACF"/>
    <w:rsid w:val="009953BB"/>
    <w:rsid w:val="009A1698"/>
    <w:rsid w:val="009A33B1"/>
    <w:rsid w:val="009A4AB1"/>
    <w:rsid w:val="009A6682"/>
    <w:rsid w:val="009B17D7"/>
    <w:rsid w:val="009B6D29"/>
    <w:rsid w:val="009C028F"/>
    <w:rsid w:val="009C0D79"/>
    <w:rsid w:val="009C12FE"/>
    <w:rsid w:val="009C4D44"/>
    <w:rsid w:val="009C5600"/>
    <w:rsid w:val="009D5815"/>
    <w:rsid w:val="009E02CC"/>
    <w:rsid w:val="009E6C4A"/>
    <w:rsid w:val="009F0B17"/>
    <w:rsid w:val="009F35FF"/>
    <w:rsid w:val="009F71A6"/>
    <w:rsid w:val="009F746B"/>
    <w:rsid w:val="00A05E35"/>
    <w:rsid w:val="00A07E54"/>
    <w:rsid w:val="00A12095"/>
    <w:rsid w:val="00A13C2D"/>
    <w:rsid w:val="00A140C4"/>
    <w:rsid w:val="00A14602"/>
    <w:rsid w:val="00A16BFA"/>
    <w:rsid w:val="00A20654"/>
    <w:rsid w:val="00A26A34"/>
    <w:rsid w:val="00A305F7"/>
    <w:rsid w:val="00A31716"/>
    <w:rsid w:val="00A31A26"/>
    <w:rsid w:val="00A35AFC"/>
    <w:rsid w:val="00A36959"/>
    <w:rsid w:val="00A40192"/>
    <w:rsid w:val="00A46866"/>
    <w:rsid w:val="00A5195A"/>
    <w:rsid w:val="00A5348F"/>
    <w:rsid w:val="00A54DA1"/>
    <w:rsid w:val="00A60842"/>
    <w:rsid w:val="00A636EC"/>
    <w:rsid w:val="00A66C5E"/>
    <w:rsid w:val="00A71E19"/>
    <w:rsid w:val="00A80D1A"/>
    <w:rsid w:val="00A840D8"/>
    <w:rsid w:val="00A9420C"/>
    <w:rsid w:val="00A94579"/>
    <w:rsid w:val="00A94D12"/>
    <w:rsid w:val="00AA329A"/>
    <w:rsid w:val="00AA795F"/>
    <w:rsid w:val="00AB4958"/>
    <w:rsid w:val="00AB4E69"/>
    <w:rsid w:val="00AB5302"/>
    <w:rsid w:val="00AC1990"/>
    <w:rsid w:val="00AD5455"/>
    <w:rsid w:val="00AD71CE"/>
    <w:rsid w:val="00AD74F4"/>
    <w:rsid w:val="00AD773E"/>
    <w:rsid w:val="00AE1BC0"/>
    <w:rsid w:val="00AE5AF8"/>
    <w:rsid w:val="00AE61E4"/>
    <w:rsid w:val="00AF0B2D"/>
    <w:rsid w:val="00AF271B"/>
    <w:rsid w:val="00AF3C51"/>
    <w:rsid w:val="00AF3EE5"/>
    <w:rsid w:val="00AF429C"/>
    <w:rsid w:val="00AF5C35"/>
    <w:rsid w:val="00AF5FBF"/>
    <w:rsid w:val="00B007B0"/>
    <w:rsid w:val="00B0115E"/>
    <w:rsid w:val="00B048D6"/>
    <w:rsid w:val="00B1136C"/>
    <w:rsid w:val="00B151BA"/>
    <w:rsid w:val="00B2000D"/>
    <w:rsid w:val="00B20E4D"/>
    <w:rsid w:val="00B21BE3"/>
    <w:rsid w:val="00B23EDB"/>
    <w:rsid w:val="00B41CBD"/>
    <w:rsid w:val="00B42292"/>
    <w:rsid w:val="00B43B07"/>
    <w:rsid w:val="00B4623C"/>
    <w:rsid w:val="00B46D36"/>
    <w:rsid w:val="00B50200"/>
    <w:rsid w:val="00B5151B"/>
    <w:rsid w:val="00B524FD"/>
    <w:rsid w:val="00B56E78"/>
    <w:rsid w:val="00B57F36"/>
    <w:rsid w:val="00B62299"/>
    <w:rsid w:val="00B624DB"/>
    <w:rsid w:val="00B64057"/>
    <w:rsid w:val="00B66CA2"/>
    <w:rsid w:val="00B703A1"/>
    <w:rsid w:val="00B72F10"/>
    <w:rsid w:val="00B75894"/>
    <w:rsid w:val="00B8048B"/>
    <w:rsid w:val="00B86B36"/>
    <w:rsid w:val="00B919FB"/>
    <w:rsid w:val="00B91E57"/>
    <w:rsid w:val="00BA4DF5"/>
    <w:rsid w:val="00BA57FE"/>
    <w:rsid w:val="00BA6B2C"/>
    <w:rsid w:val="00BB4EFE"/>
    <w:rsid w:val="00BB6F64"/>
    <w:rsid w:val="00BC2CBD"/>
    <w:rsid w:val="00BC3550"/>
    <w:rsid w:val="00BC3CC0"/>
    <w:rsid w:val="00BC4895"/>
    <w:rsid w:val="00BC5560"/>
    <w:rsid w:val="00BC5C8C"/>
    <w:rsid w:val="00BC747F"/>
    <w:rsid w:val="00BD41FF"/>
    <w:rsid w:val="00BD43B6"/>
    <w:rsid w:val="00BE10C9"/>
    <w:rsid w:val="00BE1314"/>
    <w:rsid w:val="00BE1DFF"/>
    <w:rsid w:val="00BE2045"/>
    <w:rsid w:val="00BE4B4B"/>
    <w:rsid w:val="00BE4D58"/>
    <w:rsid w:val="00BF6D8E"/>
    <w:rsid w:val="00BF6F1E"/>
    <w:rsid w:val="00C01DEA"/>
    <w:rsid w:val="00C0311C"/>
    <w:rsid w:val="00C0362C"/>
    <w:rsid w:val="00C03B48"/>
    <w:rsid w:val="00C06F36"/>
    <w:rsid w:val="00C0778C"/>
    <w:rsid w:val="00C11D77"/>
    <w:rsid w:val="00C2148D"/>
    <w:rsid w:val="00C3237E"/>
    <w:rsid w:val="00C34753"/>
    <w:rsid w:val="00C40ABF"/>
    <w:rsid w:val="00C46F9C"/>
    <w:rsid w:val="00C47C27"/>
    <w:rsid w:val="00C54EF0"/>
    <w:rsid w:val="00C63B93"/>
    <w:rsid w:val="00C64870"/>
    <w:rsid w:val="00C64CD0"/>
    <w:rsid w:val="00C66D0F"/>
    <w:rsid w:val="00C71516"/>
    <w:rsid w:val="00C71AA3"/>
    <w:rsid w:val="00C72E32"/>
    <w:rsid w:val="00C82201"/>
    <w:rsid w:val="00C823F3"/>
    <w:rsid w:val="00C85915"/>
    <w:rsid w:val="00C86FAC"/>
    <w:rsid w:val="00C87E4F"/>
    <w:rsid w:val="00C96E5E"/>
    <w:rsid w:val="00C97945"/>
    <w:rsid w:val="00CA46B6"/>
    <w:rsid w:val="00CA7798"/>
    <w:rsid w:val="00CB0BCB"/>
    <w:rsid w:val="00CB59A6"/>
    <w:rsid w:val="00CC05A6"/>
    <w:rsid w:val="00CC0803"/>
    <w:rsid w:val="00CC1FDB"/>
    <w:rsid w:val="00CD0BD4"/>
    <w:rsid w:val="00CD1EEE"/>
    <w:rsid w:val="00CD2D1F"/>
    <w:rsid w:val="00CE44C3"/>
    <w:rsid w:val="00CE7158"/>
    <w:rsid w:val="00CE7D53"/>
    <w:rsid w:val="00CF16C1"/>
    <w:rsid w:val="00CF3B8A"/>
    <w:rsid w:val="00D05078"/>
    <w:rsid w:val="00D0569B"/>
    <w:rsid w:val="00D058E0"/>
    <w:rsid w:val="00D05F95"/>
    <w:rsid w:val="00D0752E"/>
    <w:rsid w:val="00D07BDF"/>
    <w:rsid w:val="00D11B29"/>
    <w:rsid w:val="00D15FC9"/>
    <w:rsid w:val="00D24D28"/>
    <w:rsid w:val="00D30467"/>
    <w:rsid w:val="00D31375"/>
    <w:rsid w:val="00D33AAC"/>
    <w:rsid w:val="00D348CF"/>
    <w:rsid w:val="00D45619"/>
    <w:rsid w:val="00D46A6E"/>
    <w:rsid w:val="00D5237E"/>
    <w:rsid w:val="00D543E6"/>
    <w:rsid w:val="00D6082B"/>
    <w:rsid w:val="00D62388"/>
    <w:rsid w:val="00D62651"/>
    <w:rsid w:val="00D74B9B"/>
    <w:rsid w:val="00D812E6"/>
    <w:rsid w:val="00D84349"/>
    <w:rsid w:val="00D84780"/>
    <w:rsid w:val="00D863F7"/>
    <w:rsid w:val="00D86CC6"/>
    <w:rsid w:val="00D87B01"/>
    <w:rsid w:val="00D938FB"/>
    <w:rsid w:val="00DA1225"/>
    <w:rsid w:val="00DA3510"/>
    <w:rsid w:val="00DA45AF"/>
    <w:rsid w:val="00DB4BB6"/>
    <w:rsid w:val="00DB58BA"/>
    <w:rsid w:val="00DC049C"/>
    <w:rsid w:val="00DC6F9C"/>
    <w:rsid w:val="00DD1A7F"/>
    <w:rsid w:val="00DD240A"/>
    <w:rsid w:val="00DD596D"/>
    <w:rsid w:val="00DD66CB"/>
    <w:rsid w:val="00DE38F1"/>
    <w:rsid w:val="00DF0980"/>
    <w:rsid w:val="00DF1592"/>
    <w:rsid w:val="00E019DE"/>
    <w:rsid w:val="00E05451"/>
    <w:rsid w:val="00E05BF7"/>
    <w:rsid w:val="00E15766"/>
    <w:rsid w:val="00E200B8"/>
    <w:rsid w:val="00E20B51"/>
    <w:rsid w:val="00E22657"/>
    <w:rsid w:val="00E24036"/>
    <w:rsid w:val="00E30703"/>
    <w:rsid w:val="00E30EF5"/>
    <w:rsid w:val="00E30F0B"/>
    <w:rsid w:val="00E3130D"/>
    <w:rsid w:val="00E31F40"/>
    <w:rsid w:val="00E320CB"/>
    <w:rsid w:val="00E34E10"/>
    <w:rsid w:val="00E42655"/>
    <w:rsid w:val="00E56F9F"/>
    <w:rsid w:val="00E614FF"/>
    <w:rsid w:val="00E62A6F"/>
    <w:rsid w:val="00E63720"/>
    <w:rsid w:val="00E65322"/>
    <w:rsid w:val="00E81719"/>
    <w:rsid w:val="00E81D98"/>
    <w:rsid w:val="00E82E7C"/>
    <w:rsid w:val="00E8364C"/>
    <w:rsid w:val="00E83D02"/>
    <w:rsid w:val="00E84B4B"/>
    <w:rsid w:val="00E84C48"/>
    <w:rsid w:val="00EA2290"/>
    <w:rsid w:val="00EA2293"/>
    <w:rsid w:val="00EC119B"/>
    <w:rsid w:val="00ED16D2"/>
    <w:rsid w:val="00ED1EFE"/>
    <w:rsid w:val="00ED6A41"/>
    <w:rsid w:val="00ED7201"/>
    <w:rsid w:val="00EE0F01"/>
    <w:rsid w:val="00EE34FF"/>
    <w:rsid w:val="00EF5128"/>
    <w:rsid w:val="00EF52B8"/>
    <w:rsid w:val="00EF765B"/>
    <w:rsid w:val="00EF7D01"/>
    <w:rsid w:val="00F0292E"/>
    <w:rsid w:val="00F04D87"/>
    <w:rsid w:val="00F07D5B"/>
    <w:rsid w:val="00F12EB7"/>
    <w:rsid w:val="00F13A08"/>
    <w:rsid w:val="00F227EF"/>
    <w:rsid w:val="00F25C46"/>
    <w:rsid w:val="00F37101"/>
    <w:rsid w:val="00F430BA"/>
    <w:rsid w:val="00F43651"/>
    <w:rsid w:val="00F44CA6"/>
    <w:rsid w:val="00F44E10"/>
    <w:rsid w:val="00F46210"/>
    <w:rsid w:val="00F50567"/>
    <w:rsid w:val="00F54002"/>
    <w:rsid w:val="00F553D8"/>
    <w:rsid w:val="00F632E6"/>
    <w:rsid w:val="00F6504E"/>
    <w:rsid w:val="00F72D91"/>
    <w:rsid w:val="00F74B73"/>
    <w:rsid w:val="00F82603"/>
    <w:rsid w:val="00F92F23"/>
    <w:rsid w:val="00F94A06"/>
    <w:rsid w:val="00FA2BA8"/>
    <w:rsid w:val="00FA3931"/>
    <w:rsid w:val="00FA5B11"/>
    <w:rsid w:val="00FB653B"/>
    <w:rsid w:val="00FC08EE"/>
    <w:rsid w:val="00FC5059"/>
    <w:rsid w:val="00FC70B4"/>
    <w:rsid w:val="00FC7807"/>
    <w:rsid w:val="00FD48EF"/>
    <w:rsid w:val="00FD69F2"/>
    <w:rsid w:val="00FE19BB"/>
    <w:rsid w:val="00FE38A0"/>
    <w:rsid w:val="00FE3E4F"/>
    <w:rsid w:val="00FE5093"/>
    <w:rsid w:val="00FF0E94"/>
    <w:rsid w:val="00FF1455"/>
    <w:rsid w:val="00FF4957"/>
    <w:rsid w:val="00FF4D7F"/>
    <w:rsid w:val="00FF5810"/>
    <w:rsid w:val="00FF7C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35E83"/>
  <w15:docId w15:val="{CC981C69-9CCF-4254-AE20-03D240171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56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B86B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547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gespeed1457557678">
    <w:name w:val="page_speed_1457557678"/>
    <w:basedOn w:val="Normal"/>
    <w:rsid w:val="007B09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3A1"/>
    <w:rPr>
      <w:b/>
      <w:bCs/>
    </w:rPr>
  </w:style>
  <w:style w:type="character" w:styleId="Emphasis">
    <w:name w:val="Emphasis"/>
    <w:basedOn w:val="DefaultParagraphFont"/>
    <w:uiPriority w:val="20"/>
    <w:qFormat/>
    <w:rsid w:val="00BC5C8C"/>
    <w:rPr>
      <w:i/>
      <w:iCs/>
    </w:rPr>
  </w:style>
  <w:style w:type="character" w:styleId="FootnoteReference">
    <w:name w:val="footnote reference"/>
    <w:link w:val="Char2"/>
    <w:uiPriority w:val="99"/>
    <w:qFormat/>
    <w:rsid w:val="0013416C"/>
    <w:rPr>
      <w:vertAlign w:val="superscript"/>
    </w:rPr>
  </w:style>
  <w:style w:type="character" w:customStyle="1" w:styleId="Heading2Char">
    <w:name w:val="Heading 2 Char"/>
    <w:basedOn w:val="DefaultParagraphFont"/>
    <w:link w:val="Heading2"/>
    <w:uiPriority w:val="9"/>
    <w:rsid w:val="00B86B3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E1EA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0036D"/>
    <w:pPr>
      <w:ind w:left="720"/>
      <w:contextualSpacing/>
    </w:pPr>
  </w:style>
  <w:style w:type="character" w:styleId="Hyperlink">
    <w:name w:val="Hyperlink"/>
    <w:basedOn w:val="DefaultParagraphFont"/>
    <w:uiPriority w:val="99"/>
    <w:unhideWhenUsed/>
    <w:rsid w:val="00B919FB"/>
    <w:rPr>
      <w:color w:val="0563C1" w:themeColor="hyperlink"/>
      <w:u w:val="single"/>
    </w:rPr>
  </w:style>
  <w:style w:type="character" w:customStyle="1" w:styleId="UnresolvedMention1">
    <w:name w:val="Unresolved Mention1"/>
    <w:basedOn w:val="DefaultParagraphFont"/>
    <w:uiPriority w:val="99"/>
    <w:semiHidden/>
    <w:unhideWhenUsed/>
    <w:rsid w:val="00B919FB"/>
    <w:rPr>
      <w:color w:val="605E5C"/>
      <w:shd w:val="clear" w:color="auto" w:fill="E1DFDD"/>
    </w:rPr>
  </w:style>
  <w:style w:type="character" w:customStyle="1" w:styleId="1">
    <w:name w:val="Слабое выделение1"/>
    <w:basedOn w:val="DefaultParagraphFont"/>
    <w:uiPriority w:val="19"/>
    <w:qFormat/>
    <w:rsid w:val="005129C7"/>
    <w:rPr>
      <w:i/>
      <w:iCs/>
      <w:color w:val="808080"/>
    </w:rPr>
  </w:style>
  <w:style w:type="table" w:styleId="TableGrid">
    <w:name w:val="Table Grid"/>
    <w:basedOn w:val="TableNormal"/>
    <w:uiPriority w:val="39"/>
    <w:rsid w:val="004B4E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4B4E0E"/>
    <w:rPr>
      <w:i/>
      <w:iCs/>
      <w:color w:val="808080"/>
    </w:rPr>
  </w:style>
  <w:style w:type="paragraph" w:styleId="BodyTextIndent3">
    <w:name w:val="Body Text Indent 3"/>
    <w:basedOn w:val="Normal"/>
    <w:link w:val="BodyTextIndent3Char"/>
    <w:rsid w:val="004B4E0E"/>
    <w:pPr>
      <w:widowControl w:val="0"/>
      <w:spacing w:after="0" w:line="240" w:lineRule="auto"/>
      <w:ind w:left="270"/>
    </w:pPr>
    <w:rPr>
      <w:rFonts w:ascii="Times New Roman" w:eastAsia="Times New Roman" w:hAnsi="Times New Roman" w:cs="Times New Roman"/>
      <w:snapToGrid w:val="0"/>
      <w:sz w:val="24"/>
      <w:szCs w:val="20"/>
      <w:lang w:val="x-none" w:eastAsia="x-none"/>
    </w:rPr>
  </w:style>
  <w:style w:type="character" w:customStyle="1" w:styleId="BodyTextIndent3Char">
    <w:name w:val="Body Text Indent 3 Char"/>
    <w:basedOn w:val="DefaultParagraphFont"/>
    <w:link w:val="BodyTextIndent3"/>
    <w:rsid w:val="004B4E0E"/>
    <w:rPr>
      <w:rFonts w:ascii="Times New Roman" w:eastAsia="Times New Roman" w:hAnsi="Times New Roman" w:cs="Times New Roman"/>
      <w:snapToGrid w:val="0"/>
      <w:sz w:val="24"/>
      <w:szCs w:val="20"/>
      <w:lang w:val="x-none" w:eastAsia="x-none"/>
    </w:rPr>
  </w:style>
  <w:style w:type="paragraph" w:styleId="Header">
    <w:name w:val="header"/>
    <w:basedOn w:val="Normal"/>
    <w:link w:val="HeaderChar"/>
    <w:uiPriority w:val="99"/>
    <w:unhideWhenUsed/>
    <w:rsid w:val="00E82E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E7C"/>
  </w:style>
  <w:style w:type="paragraph" w:styleId="Footer">
    <w:name w:val="footer"/>
    <w:basedOn w:val="Normal"/>
    <w:link w:val="FooterChar"/>
    <w:uiPriority w:val="99"/>
    <w:unhideWhenUsed/>
    <w:rsid w:val="00E82E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E7C"/>
  </w:style>
  <w:style w:type="character" w:customStyle="1" w:styleId="cs4vcb-pgl6qe-ysggef">
    <w:name w:val="cs4vcb-pgl6qe-ysggef"/>
    <w:basedOn w:val="DefaultParagraphFont"/>
    <w:rsid w:val="007A692D"/>
  </w:style>
  <w:style w:type="paragraph" w:styleId="FootnoteText">
    <w:name w:val="footnote text"/>
    <w:basedOn w:val="Normal"/>
    <w:link w:val="FootnoteTextChar"/>
    <w:uiPriority w:val="99"/>
    <w:qFormat/>
    <w:rsid w:val="007C4B84"/>
    <w:pPr>
      <w:spacing w:after="0" w:line="240" w:lineRule="auto"/>
    </w:pPr>
    <w:rPr>
      <w:rFonts w:ascii="Times New Roman" w:eastAsia="MS Mincho" w:hAnsi="Times New Roman" w:cs="Times New Roman"/>
      <w:sz w:val="20"/>
      <w:szCs w:val="20"/>
      <w:lang w:val="ru-RU" w:eastAsia="ru-RU"/>
    </w:rPr>
  </w:style>
  <w:style w:type="character" w:customStyle="1" w:styleId="FootnoteTextChar">
    <w:name w:val="Footnote Text Char"/>
    <w:basedOn w:val="DefaultParagraphFont"/>
    <w:link w:val="FootnoteText"/>
    <w:uiPriority w:val="99"/>
    <w:rsid w:val="007C4B84"/>
    <w:rPr>
      <w:rFonts w:ascii="Times New Roman" w:eastAsia="MS Mincho" w:hAnsi="Times New Roman" w:cs="Times New Roman"/>
      <w:sz w:val="20"/>
      <w:szCs w:val="20"/>
      <w:lang w:val="ru-RU" w:eastAsia="ru-RU"/>
    </w:rPr>
  </w:style>
  <w:style w:type="character" w:customStyle="1" w:styleId="Heading1Char">
    <w:name w:val="Heading 1 Char"/>
    <w:basedOn w:val="DefaultParagraphFont"/>
    <w:link w:val="Heading1"/>
    <w:uiPriority w:val="9"/>
    <w:rsid w:val="00BC5560"/>
    <w:rPr>
      <w:rFonts w:asciiTheme="majorHAnsi" w:eastAsiaTheme="majorEastAsia" w:hAnsiTheme="majorHAnsi" w:cstheme="majorBidi"/>
      <w:b/>
      <w:bCs/>
      <w:color w:val="2F5496" w:themeColor="accent1" w:themeShade="BF"/>
      <w:sz w:val="28"/>
      <w:szCs w:val="28"/>
    </w:rPr>
  </w:style>
  <w:style w:type="character" w:customStyle="1" w:styleId="news-sectiondate">
    <w:name w:val="news-section__date"/>
    <w:basedOn w:val="DefaultParagraphFont"/>
    <w:rsid w:val="00BC5560"/>
  </w:style>
  <w:style w:type="paragraph" w:customStyle="1" w:styleId="madc">
    <w:name w:val="madc"/>
    <w:basedOn w:val="Normal"/>
    <w:rsid w:val="003F5F8A"/>
    <w:pPr>
      <w:spacing w:before="100" w:beforeAutospacing="1" w:after="100" w:afterAutospacing="1" w:line="240" w:lineRule="auto"/>
    </w:pPr>
    <w:rPr>
      <w:rFonts w:ascii="Times New Roman" w:eastAsia="Times New Roman" w:hAnsi="Times New Roman" w:cs="Times New Roman"/>
      <w:sz w:val="24"/>
      <w:szCs w:val="24"/>
    </w:rPr>
  </w:style>
  <w:style w:type="character" w:styleId="EndnoteReference">
    <w:name w:val="endnote reference"/>
    <w:basedOn w:val="DefaultParagraphFont"/>
    <w:uiPriority w:val="99"/>
    <w:semiHidden/>
    <w:unhideWhenUsed/>
    <w:rsid w:val="003F5F8A"/>
  </w:style>
  <w:style w:type="character" w:customStyle="1" w:styleId="10">
    <w:name w:val="1"/>
    <w:basedOn w:val="DefaultParagraphFont"/>
    <w:rsid w:val="003F5F8A"/>
  </w:style>
  <w:style w:type="paragraph" w:customStyle="1" w:styleId="paragraph">
    <w:name w:val="paragraph"/>
    <w:basedOn w:val="Normal"/>
    <w:rsid w:val="00E05BF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semiHidden/>
    <w:rsid w:val="002547EE"/>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5E1C8B"/>
    <w:pPr>
      <w:spacing w:after="0" w:line="240" w:lineRule="auto"/>
    </w:pPr>
    <w:rPr>
      <w:lang w:val="ru-RU"/>
    </w:rPr>
  </w:style>
  <w:style w:type="paragraph" w:customStyle="1" w:styleId="selectable-text">
    <w:name w:val="selectable-text"/>
    <w:basedOn w:val="Normal"/>
    <w:rsid w:val="00B66CA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selectable-text1">
    <w:name w:val="selectable-text1"/>
    <w:basedOn w:val="DefaultParagraphFont"/>
    <w:rsid w:val="00B66CA2"/>
  </w:style>
  <w:style w:type="paragraph" w:customStyle="1" w:styleId="Char2">
    <w:name w:val="Char2"/>
    <w:basedOn w:val="Normal"/>
    <w:link w:val="FootnoteReference"/>
    <w:uiPriority w:val="99"/>
    <w:rsid w:val="009953BB"/>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8848">
      <w:bodyDiv w:val="1"/>
      <w:marLeft w:val="0"/>
      <w:marRight w:val="0"/>
      <w:marTop w:val="0"/>
      <w:marBottom w:val="0"/>
      <w:divBdr>
        <w:top w:val="none" w:sz="0" w:space="0" w:color="auto"/>
        <w:left w:val="none" w:sz="0" w:space="0" w:color="auto"/>
        <w:bottom w:val="none" w:sz="0" w:space="0" w:color="auto"/>
        <w:right w:val="none" w:sz="0" w:space="0" w:color="auto"/>
      </w:divBdr>
    </w:div>
    <w:div w:id="98305629">
      <w:bodyDiv w:val="1"/>
      <w:marLeft w:val="0"/>
      <w:marRight w:val="0"/>
      <w:marTop w:val="0"/>
      <w:marBottom w:val="0"/>
      <w:divBdr>
        <w:top w:val="none" w:sz="0" w:space="0" w:color="auto"/>
        <w:left w:val="none" w:sz="0" w:space="0" w:color="auto"/>
        <w:bottom w:val="none" w:sz="0" w:space="0" w:color="auto"/>
        <w:right w:val="none" w:sz="0" w:space="0" w:color="auto"/>
      </w:divBdr>
    </w:div>
    <w:div w:id="166943271">
      <w:bodyDiv w:val="1"/>
      <w:marLeft w:val="0"/>
      <w:marRight w:val="0"/>
      <w:marTop w:val="0"/>
      <w:marBottom w:val="0"/>
      <w:divBdr>
        <w:top w:val="none" w:sz="0" w:space="0" w:color="auto"/>
        <w:left w:val="none" w:sz="0" w:space="0" w:color="auto"/>
        <w:bottom w:val="none" w:sz="0" w:space="0" w:color="auto"/>
        <w:right w:val="none" w:sz="0" w:space="0" w:color="auto"/>
      </w:divBdr>
    </w:div>
    <w:div w:id="331612524">
      <w:bodyDiv w:val="1"/>
      <w:marLeft w:val="0"/>
      <w:marRight w:val="0"/>
      <w:marTop w:val="0"/>
      <w:marBottom w:val="0"/>
      <w:divBdr>
        <w:top w:val="none" w:sz="0" w:space="0" w:color="auto"/>
        <w:left w:val="none" w:sz="0" w:space="0" w:color="auto"/>
        <w:bottom w:val="none" w:sz="0" w:space="0" w:color="auto"/>
        <w:right w:val="none" w:sz="0" w:space="0" w:color="auto"/>
      </w:divBdr>
    </w:div>
    <w:div w:id="380633631">
      <w:bodyDiv w:val="1"/>
      <w:marLeft w:val="0"/>
      <w:marRight w:val="0"/>
      <w:marTop w:val="0"/>
      <w:marBottom w:val="0"/>
      <w:divBdr>
        <w:top w:val="none" w:sz="0" w:space="0" w:color="auto"/>
        <w:left w:val="none" w:sz="0" w:space="0" w:color="auto"/>
        <w:bottom w:val="none" w:sz="0" w:space="0" w:color="auto"/>
        <w:right w:val="none" w:sz="0" w:space="0" w:color="auto"/>
      </w:divBdr>
    </w:div>
    <w:div w:id="400374132">
      <w:bodyDiv w:val="1"/>
      <w:marLeft w:val="0"/>
      <w:marRight w:val="0"/>
      <w:marTop w:val="0"/>
      <w:marBottom w:val="0"/>
      <w:divBdr>
        <w:top w:val="none" w:sz="0" w:space="0" w:color="auto"/>
        <w:left w:val="none" w:sz="0" w:space="0" w:color="auto"/>
        <w:bottom w:val="none" w:sz="0" w:space="0" w:color="auto"/>
        <w:right w:val="none" w:sz="0" w:space="0" w:color="auto"/>
      </w:divBdr>
      <w:divsChild>
        <w:div w:id="873225013">
          <w:marLeft w:val="806"/>
          <w:marRight w:val="0"/>
          <w:marTop w:val="0"/>
          <w:marBottom w:val="0"/>
          <w:divBdr>
            <w:top w:val="none" w:sz="0" w:space="0" w:color="auto"/>
            <w:left w:val="none" w:sz="0" w:space="0" w:color="auto"/>
            <w:bottom w:val="none" w:sz="0" w:space="0" w:color="auto"/>
            <w:right w:val="none" w:sz="0" w:space="0" w:color="auto"/>
          </w:divBdr>
        </w:div>
        <w:div w:id="985357276">
          <w:marLeft w:val="806"/>
          <w:marRight w:val="0"/>
          <w:marTop w:val="0"/>
          <w:marBottom w:val="0"/>
          <w:divBdr>
            <w:top w:val="none" w:sz="0" w:space="0" w:color="auto"/>
            <w:left w:val="none" w:sz="0" w:space="0" w:color="auto"/>
            <w:bottom w:val="none" w:sz="0" w:space="0" w:color="auto"/>
            <w:right w:val="none" w:sz="0" w:space="0" w:color="auto"/>
          </w:divBdr>
        </w:div>
      </w:divsChild>
    </w:div>
    <w:div w:id="463229751">
      <w:bodyDiv w:val="1"/>
      <w:marLeft w:val="0"/>
      <w:marRight w:val="0"/>
      <w:marTop w:val="0"/>
      <w:marBottom w:val="0"/>
      <w:divBdr>
        <w:top w:val="none" w:sz="0" w:space="0" w:color="auto"/>
        <w:left w:val="none" w:sz="0" w:space="0" w:color="auto"/>
        <w:bottom w:val="none" w:sz="0" w:space="0" w:color="auto"/>
        <w:right w:val="none" w:sz="0" w:space="0" w:color="auto"/>
      </w:divBdr>
    </w:div>
    <w:div w:id="524564151">
      <w:bodyDiv w:val="1"/>
      <w:marLeft w:val="0"/>
      <w:marRight w:val="0"/>
      <w:marTop w:val="0"/>
      <w:marBottom w:val="0"/>
      <w:divBdr>
        <w:top w:val="none" w:sz="0" w:space="0" w:color="auto"/>
        <w:left w:val="none" w:sz="0" w:space="0" w:color="auto"/>
        <w:bottom w:val="none" w:sz="0" w:space="0" w:color="auto"/>
        <w:right w:val="none" w:sz="0" w:space="0" w:color="auto"/>
      </w:divBdr>
    </w:div>
    <w:div w:id="544945487">
      <w:bodyDiv w:val="1"/>
      <w:marLeft w:val="0"/>
      <w:marRight w:val="0"/>
      <w:marTop w:val="0"/>
      <w:marBottom w:val="0"/>
      <w:divBdr>
        <w:top w:val="none" w:sz="0" w:space="0" w:color="auto"/>
        <w:left w:val="none" w:sz="0" w:space="0" w:color="auto"/>
        <w:bottom w:val="none" w:sz="0" w:space="0" w:color="auto"/>
        <w:right w:val="none" w:sz="0" w:space="0" w:color="auto"/>
      </w:divBdr>
      <w:divsChild>
        <w:div w:id="630594200">
          <w:marLeft w:val="806"/>
          <w:marRight w:val="0"/>
          <w:marTop w:val="0"/>
          <w:marBottom w:val="0"/>
          <w:divBdr>
            <w:top w:val="none" w:sz="0" w:space="0" w:color="auto"/>
            <w:left w:val="none" w:sz="0" w:space="0" w:color="auto"/>
            <w:bottom w:val="none" w:sz="0" w:space="0" w:color="auto"/>
            <w:right w:val="none" w:sz="0" w:space="0" w:color="auto"/>
          </w:divBdr>
        </w:div>
        <w:div w:id="793599544">
          <w:marLeft w:val="806"/>
          <w:marRight w:val="0"/>
          <w:marTop w:val="0"/>
          <w:marBottom w:val="0"/>
          <w:divBdr>
            <w:top w:val="none" w:sz="0" w:space="0" w:color="auto"/>
            <w:left w:val="none" w:sz="0" w:space="0" w:color="auto"/>
            <w:bottom w:val="none" w:sz="0" w:space="0" w:color="auto"/>
            <w:right w:val="none" w:sz="0" w:space="0" w:color="auto"/>
          </w:divBdr>
        </w:div>
        <w:div w:id="1059135959">
          <w:marLeft w:val="806"/>
          <w:marRight w:val="0"/>
          <w:marTop w:val="0"/>
          <w:marBottom w:val="0"/>
          <w:divBdr>
            <w:top w:val="none" w:sz="0" w:space="0" w:color="auto"/>
            <w:left w:val="none" w:sz="0" w:space="0" w:color="auto"/>
            <w:bottom w:val="none" w:sz="0" w:space="0" w:color="auto"/>
            <w:right w:val="none" w:sz="0" w:space="0" w:color="auto"/>
          </w:divBdr>
        </w:div>
        <w:div w:id="1496531237">
          <w:marLeft w:val="806"/>
          <w:marRight w:val="0"/>
          <w:marTop w:val="0"/>
          <w:marBottom w:val="0"/>
          <w:divBdr>
            <w:top w:val="none" w:sz="0" w:space="0" w:color="auto"/>
            <w:left w:val="none" w:sz="0" w:space="0" w:color="auto"/>
            <w:bottom w:val="none" w:sz="0" w:space="0" w:color="auto"/>
            <w:right w:val="none" w:sz="0" w:space="0" w:color="auto"/>
          </w:divBdr>
        </w:div>
        <w:div w:id="1579439562">
          <w:marLeft w:val="806"/>
          <w:marRight w:val="0"/>
          <w:marTop w:val="0"/>
          <w:marBottom w:val="0"/>
          <w:divBdr>
            <w:top w:val="none" w:sz="0" w:space="0" w:color="auto"/>
            <w:left w:val="none" w:sz="0" w:space="0" w:color="auto"/>
            <w:bottom w:val="none" w:sz="0" w:space="0" w:color="auto"/>
            <w:right w:val="none" w:sz="0" w:space="0" w:color="auto"/>
          </w:divBdr>
        </w:div>
        <w:div w:id="1869947396">
          <w:marLeft w:val="806"/>
          <w:marRight w:val="0"/>
          <w:marTop w:val="0"/>
          <w:marBottom w:val="0"/>
          <w:divBdr>
            <w:top w:val="none" w:sz="0" w:space="0" w:color="auto"/>
            <w:left w:val="none" w:sz="0" w:space="0" w:color="auto"/>
            <w:bottom w:val="none" w:sz="0" w:space="0" w:color="auto"/>
            <w:right w:val="none" w:sz="0" w:space="0" w:color="auto"/>
          </w:divBdr>
        </w:div>
      </w:divsChild>
    </w:div>
    <w:div w:id="586185990">
      <w:bodyDiv w:val="1"/>
      <w:marLeft w:val="0"/>
      <w:marRight w:val="0"/>
      <w:marTop w:val="0"/>
      <w:marBottom w:val="0"/>
      <w:divBdr>
        <w:top w:val="none" w:sz="0" w:space="0" w:color="auto"/>
        <w:left w:val="none" w:sz="0" w:space="0" w:color="auto"/>
        <w:bottom w:val="none" w:sz="0" w:space="0" w:color="auto"/>
        <w:right w:val="none" w:sz="0" w:space="0" w:color="auto"/>
      </w:divBdr>
    </w:div>
    <w:div w:id="798452589">
      <w:bodyDiv w:val="1"/>
      <w:marLeft w:val="0"/>
      <w:marRight w:val="0"/>
      <w:marTop w:val="0"/>
      <w:marBottom w:val="0"/>
      <w:divBdr>
        <w:top w:val="none" w:sz="0" w:space="0" w:color="auto"/>
        <w:left w:val="none" w:sz="0" w:space="0" w:color="auto"/>
        <w:bottom w:val="none" w:sz="0" w:space="0" w:color="auto"/>
        <w:right w:val="none" w:sz="0" w:space="0" w:color="auto"/>
      </w:divBdr>
    </w:div>
    <w:div w:id="883099835">
      <w:bodyDiv w:val="1"/>
      <w:marLeft w:val="0"/>
      <w:marRight w:val="0"/>
      <w:marTop w:val="0"/>
      <w:marBottom w:val="0"/>
      <w:divBdr>
        <w:top w:val="none" w:sz="0" w:space="0" w:color="auto"/>
        <w:left w:val="none" w:sz="0" w:space="0" w:color="auto"/>
        <w:bottom w:val="none" w:sz="0" w:space="0" w:color="auto"/>
        <w:right w:val="none" w:sz="0" w:space="0" w:color="auto"/>
      </w:divBdr>
    </w:div>
    <w:div w:id="902712357">
      <w:bodyDiv w:val="1"/>
      <w:marLeft w:val="0"/>
      <w:marRight w:val="0"/>
      <w:marTop w:val="0"/>
      <w:marBottom w:val="0"/>
      <w:divBdr>
        <w:top w:val="none" w:sz="0" w:space="0" w:color="auto"/>
        <w:left w:val="none" w:sz="0" w:space="0" w:color="auto"/>
        <w:bottom w:val="none" w:sz="0" w:space="0" w:color="auto"/>
        <w:right w:val="none" w:sz="0" w:space="0" w:color="auto"/>
      </w:divBdr>
      <w:divsChild>
        <w:div w:id="303660662">
          <w:marLeft w:val="720"/>
          <w:marRight w:val="0"/>
          <w:marTop w:val="0"/>
          <w:marBottom w:val="0"/>
          <w:divBdr>
            <w:top w:val="none" w:sz="0" w:space="0" w:color="auto"/>
            <w:left w:val="none" w:sz="0" w:space="0" w:color="auto"/>
            <w:bottom w:val="none" w:sz="0" w:space="0" w:color="auto"/>
            <w:right w:val="none" w:sz="0" w:space="0" w:color="auto"/>
          </w:divBdr>
        </w:div>
        <w:div w:id="632256114">
          <w:marLeft w:val="806"/>
          <w:marRight w:val="0"/>
          <w:marTop w:val="0"/>
          <w:marBottom w:val="0"/>
          <w:divBdr>
            <w:top w:val="none" w:sz="0" w:space="0" w:color="auto"/>
            <w:left w:val="none" w:sz="0" w:space="0" w:color="auto"/>
            <w:bottom w:val="none" w:sz="0" w:space="0" w:color="auto"/>
            <w:right w:val="none" w:sz="0" w:space="0" w:color="auto"/>
          </w:divBdr>
        </w:div>
        <w:div w:id="988443846">
          <w:marLeft w:val="720"/>
          <w:marRight w:val="0"/>
          <w:marTop w:val="0"/>
          <w:marBottom w:val="0"/>
          <w:divBdr>
            <w:top w:val="none" w:sz="0" w:space="0" w:color="auto"/>
            <w:left w:val="none" w:sz="0" w:space="0" w:color="auto"/>
            <w:bottom w:val="none" w:sz="0" w:space="0" w:color="auto"/>
            <w:right w:val="none" w:sz="0" w:space="0" w:color="auto"/>
          </w:divBdr>
        </w:div>
        <w:div w:id="1660963926">
          <w:marLeft w:val="806"/>
          <w:marRight w:val="0"/>
          <w:marTop w:val="0"/>
          <w:marBottom w:val="0"/>
          <w:divBdr>
            <w:top w:val="none" w:sz="0" w:space="0" w:color="auto"/>
            <w:left w:val="none" w:sz="0" w:space="0" w:color="auto"/>
            <w:bottom w:val="none" w:sz="0" w:space="0" w:color="auto"/>
            <w:right w:val="none" w:sz="0" w:space="0" w:color="auto"/>
          </w:divBdr>
        </w:div>
      </w:divsChild>
    </w:div>
    <w:div w:id="946156022">
      <w:bodyDiv w:val="1"/>
      <w:marLeft w:val="0"/>
      <w:marRight w:val="0"/>
      <w:marTop w:val="0"/>
      <w:marBottom w:val="0"/>
      <w:divBdr>
        <w:top w:val="none" w:sz="0" w:space="0" w:color="auto"/>
        <w:left w:val="none" w:sz="0" w:space="0" w:color="auto"/>
        <w:bottom w:val="none" w:sz="0" w:space="0" w:color="auto"/>
        <w:right w:val="none" w:sz="0" w:space="0" w:color="auto"/>
      </w:divBdr>
    </w:div>
    <w:div w:id="960720828">
      <w:bodyDiv w:val="1"/>
      <w:marLeft w:val="0"/>
      <w:marRight w:val="0"/>
      <w:marTop w:val="0"/>
      <w:marBottom w:val="0"/>
      <w:divBdr>
        <w:top w:val="none" w:sz="0" w:space="0" w:color="auto"/>
        <w:left w:val="none" w:sz="0" w:space="0" w:color="auto"/>
        <w:bottom w:val="none" w:sz="0" w:space="0" w:color="auto"/>
        <w:right w:val="none" w:sz="0" w:space="0" w:color="auto"/>
      </w:divBdr>
    </w:div>
    <w:div w:id="983464676">
      <w:bodyDiv w:val="1"/>
      <w:marLeft w:val="0"/>
      <w:marRight w:val="0"/>
      <w:marTop w:val="0"/>
      <w:marBottom w:val="0"/>
      <w:divBdr>
        <w:top w:val="none" w:sz="0" w:space="0" w:color="auto"/>
        <w:left w:val="none" w:sz="0" w:space="0" w:color="auto"/>
        <w:bottom w:val="none" w:sz="0" w:space="0" w:color="auto"/>
        <w:right w:val="none" w:sz="0" w:space="0" w:color="auto"/>
      </w:divBdr>
    </w:div>
    <w:div w:id="996150041">
      <w:bodyDiv w:val="1"/>
      <w:marLeft w:val="0"/>
      <w:marRight w:val="0"/>
      <w:marTop w:val="0"/>
      <w:marBottom w:val="0"/>
      <w:divBdr>
        <w:top w:val="none" w:sz="0" w:space="0" w:color="auto"/>
        <w:left w:val="none" w:sz="0" w:space="0" w:color="auto"/>
        <w:bottom w:val="none" w:sz="0" w:space="0" w:color="auto"/>
        <w:right w:val="none" w:sz="0" w:space="0" w:color="auto"/>
      </w:divBdr>
    </w:div>
    <w:div w:id="1024088425">
      <w:bodyDiv w:val="1"/>
      <w:marLeft w:val="0"/>
      <w:marRight w:val="0"/>
      <w:marTop w:val="0"/>
      <w:marBottom w:val="0"/>
      <w:divBdr>
        <w:top w:val="none" w:sz="0" w:space="0" w:color="auto"/>
        <w:left w:val="none" w:sz="0" w:space="0" w:color="auto"/>
        <w:bottom w:val="none" w:sz="0" w:space="0" w:color="auto"/>
        <w:right w:val="none" w:sz="0" w:space="0" w:color="auto"/>
      </w:divBdr>
    </w:div>
    <w:div w:id="1120151696">
      <w:bodyDiv w:val="1"/>
      <w:marLeft w:val="0"/>
      <w:marRight w:val="0"/>
      <w:marTop w:val="0"/>
      <w:marBottom w:val="0"/>
      <w:divBdr>
        <w:top w:val="none" w:sz="0" w:space="0" w:color="auto"/>
        <w:left w:val="none" w:sz="0" w:space="0" w:color="auto"/>
        <w:bottom w:val="none" w:sz="0" w:space="0" w:color="auto"/>
        <w:right w:val="none" w:sz="0" w:space="0" w:color="auto"/>
      </w:divBdr>
    </w:div>
    <w:div w:id="1135876983">
      <w:bodyDiv w:val="1"/>
      <w:marLeft w:val="0"/>
      <w:marRight w:val="0"/>
      <w:marTop w:val="0"/>
      <w:marBottom w:val="0"/>
      <w:divBdr>
        <w:top w:val="none" w:sz="0" w:space="0" w:color="auto"/>
        <w:left w:val="none" w:sz="0" w:space="0" w:color="auto"/>
        <w:bottom w:val="none" w:sz="0" w:space="0" w:color="auto"/>
        <w:right w:val="none" w:sz="0" w:space="0" w:color="auto"/>
      </w:divBdr>
    </w:div>
    <w:div w:id="1153445964">
      <w:bodyDiv w:val="1"/>
      <w:marLeft w:val="0"/>
      <w:marRight w:val="0"/>
      <w:marTop w:val="0"/>
      <w:marBottom w:val="0"/>
      <w:divBdr>
        <w:top w:val="none" w:sz="0" w:space="0" w:color="auto"/>
        <w:left w:val="none" w:sz="0" w:space="0" w:color="auto"/>
        <w:bottom w:val="none" w:sz="0" w:space="0" w:color="auto"/>
        <w:right w:val="none" w:sz="0" w:space="0" w:color="auto"/>
      </w:divBdr>
    </w:div>
    <w:div w:id="1193690499">
      <w:bodyDiv w:val="1"/>
      <w:marLeft w:val="0"/>
      <w:marRight w:val="0"/>
      <w:marTop w:val="0"/>
      <w:marBottom w:val="0"/>
      <w:divBdr>
        <w:top w:val="none" w:sz="0" w:space="0" w:color="auto"/>
        <w:left w:val="none" w:sz="0" w:space="0" w:color="auto"/>
        <w:bottom w:val="none" w:sz="0" w:space="0" w:color="auto"/>
        <w:right w:val="none" w:sz="0" w:space="0" w:color="auto"/>
      </w:divBdr>
      <w:divsChild>
        <w:div w:id="576212715">
          <w:marLeft w:val="806"/>
          <w:marRight w:val="0"/>
          <w:marTop w:val="0"/>
          <w:marBottom w:val="0"/>
          <w:divBdr>
            <w:top w:val="none" w:sz="0" w:space="0" w:color="auto"/>
            <w:left w:val="none" w:sz="0" w:space="0" w:color="auto"/>
            <w:bottom w:val="none" w:sz="0" w:space="0" w:color="auto"/>
            <w:right w:val="none" w:sz="0" w:space="0" w:color="auto"/>
          </w:divBdr>
        </w:div>
        <w:div w:id="950090769">
          <w:marLeft w:val="806"/>
          <w:marRight w:val="0"/>
          <w:marTop w:val="0"/>
          <w:marBottom w:val="0"/>
          <w:divBdr>
            <w:top w:val="none" w:sz="0" w:space="0" w:color="auto"/>
            <w:left w:val="none" w:sz="0" w:space="0" w:color="auto"/>
            <w:bottom w:val="none" w:sz="0" w:space="0" w:color="auto"/>
            <w:right w:val="none" w:sz="0" w:space="0" w:color="auto"/>
          </w:divBdr>
        </w:div>
        <w:div w:id="1059405456">
          <w:marLeft w:val="720"/>
          <w:marRight w:val="0"/>
          <w:marTop w:val="0"/>
          <w:marBottom w:val="0"/>
          <w:divBdr>
            <w:top w:val="none" w:sz="0" w:space="0" w:color="auto"/>
            <w:left w:val="none" w:sz="0" w:space="0" w:color="auto"/>
            <w:bottom w:val="none" w:sz="0" w:space="0" w:color="auto"/>
            <w:right w:val="none" w:sz="0" w:space="0" w:color="auto"/>
          </w:divBdr>
        </w:div>
        <w:div w:id="1352141752">
          <w:marLeft w:val="720"/>
          <w:marRight w:val="0"/>
          <w:marTop w:val="0"/>
          <w:marBottom w:val="0"/>
          <w:divBdr>
            <w:top w:val="none" w:sz="0" w:space="0" w:color="auto"/>
            <w:left w:val="none" w:sz="0" w:space="0" w:color="auto"/>
            <w:bottom w:val="none" w:sz="0" w:space="0" w:color="auto"/>
            <w:right w:val="none" w:sz="0" w:space="0" w:color="auto"/>
          </w:divBdr>
        </w:div>
      </w:divsChild>
    </w:div>
    <w:div w:id="1231841131">
      <w:bodyDiv w:val="1"/>
      <w:marLeft w:val="0"/>
      <w:marRight w:val="0"/>
      <w:marTop w:val="0"/>
      <w:marBottom w:val="0"/>
      <w:divBdr>
        <w:top w:val="none" w:sz="0" w:space="0" w:color="auto"/>
        <w:left w:val="none" w:sz="0" w:space="0" w:color="auto"/>
        <w:bottom w:val="none" w:sz="0" w:space="0" w:color="auto"/>
        <w:right w:val="none" w:sz="0" w:space="0" w:color="auto"/>
      </w:divBdr>
      <w:divsChild>
        <w:div w:id="927496406">
          <w:marLeft w:val="806"/>
          <w:marRight w:val="0"/>
          <w:marTop w:val="0"/>
          <w:marBottom w:val="0"/>
          <w:divBdr>
            <w:top w:val="none" w:sz="0" w:space="0" w:color="auto"/>
            <w:left w:val="none" w:sz="0" w:space="0" w:color="auto"/>
            <w:bottom w:val="none" w:sz="0" w:space="0" w:color="auto"/>
            <w:right w:val="none" w:sz="0" w:space="0" w:color="auto"/>
          </w:divBdr>
        </w:div>
        <w:div w:id="1945337146">
          <w:marLeft w:val="806"/>
          <w:marRight w:val="0"/>
          <w:marTop w:val="0"/>
          <w:marBottom w:val="0"/>
          <w:divBdr>
            <w:top w:val="none" w:sz="0" w:space="0" w:color="auto"/>
            <w:left w:val="none" w:sz="0" w:space="0" w:color="auto"/>
            <w:bottom w:val="none" w:sz="0" w:space="0" w:color="auto"/>
            <w:right w:val="none" w:sz="0" w:space="0" w:color="auto"/>
          </w:divBdr>
        </w:div>
        <w:div w:id="2084906650">
          <w:marLeft w:val="806"/>
          <w:marRight w:val="0"/>
          <w:marTop w:val="0"/>
          <w:marBottom w:val="0"/>
          <w:divBdr>
            <w:top w:val="none" w:sz="0" w:space="0" w:color="auto"/>
            <w:left w:val="none" w:sz="0" w:space="0" w:color="auto"/>
            <w:bottom w:val="none" w:sz="0" w:space="0" w:color="auto"/>
            <w:right w:val="none" w:sz="0" w:space="0" w:color="auto"/>
          </w:divBdr>
        </w:div>
      </w:divsChild>
    </w:div>
    <w:div w:id="1256741934">
      <w:bodyDiv w:val="1"/>
      <w:marLeft w:val="0"/>
      <w:marRight w:val="0"/>
      <w:marTop w:val="0"/>
      <w:marBottom w:val="0"/>
      <w:divBdr>
        <w:top w:val="none" w:sz="0" w:space="0" w:color="auto"/>
        <w:left w:val="none" w:sz="0" w:space="0" w:color="auto"/>
        <w:bottom w:val="none" w:sz="0" w:space="0" w:color="auto"/>
        <w:right w:val="none" w:sz="0" w:space="0" w:color="auto"/>
      </w:divBdr>
    </w:div>
    <w:div w:id="1271006597">
      <w:bodyDiv w:val="1"/>
      <w:marLeft w:val="0"/>
      <w:marRight w:val="0"/>
      <w:marTop w:val="0"/>
      <w:marBottom w:val="0"/>
      <w:divBdr>
        <w:top w:val="none" w:sz="0" w:space="0" w:color="auto"/>
        <w:left w:val="none" w:sz="0" w:space="0" w:color="auto"/>
        <w:bottom w:val="none" w:sz="0" w:space="0" w:color="auto"/>
        <w:right w:val="none" w:sz="0" w:space="0" w:color="auto"/>
      </w:divBdr>
      <w:divsChild>
        <w:div w:id="1160197930">
          <w:marLeft w:val="0"/>
          <w:marRight w:val="0"/>
          <w:marTop w:val="0"/>
          <w:marBottom w:val="0"/>
          <w:divBdr>
            <w:top w:val="none" w:sz="0" w:space="0" w:color="auto"/>
            <w:left w:val="none" w:sz="0" w:space="0" w:color="auto"/>
            <w:bottom w:val="none" w:sz="0" w:space="0" w:color="auto"/>
            <w:right w:val="none" w:sz="0" w:space="0" w:color="auto"/>
          </w:divBdr>
        </w:div>
      </w:divsChild>
    </w:div>
    <w:div w:id="1272587473">
      <w:bodyDiv w:val="1"/>
      <w:marLeft w:val="0"/>
      <w:marRight w:val="0"/>
      <w:marTop w:val="0"/>
      <w:marBottom w:val="0"/>
      <w:divBdr>
        <w:top w:val="none" w:sz="0" w:space="0" w:color="auto"/>
        <w:left w:val="none" w:sz="0" w:space="0" w:color="auto"/>
        <w:bottom w:val="none" w:sz="0" w:space="0" w:color="auto"/>
        <w:right w:val="none" w:sz="0" w:space="0" w:color="auto"/>
      </w:divBdr>
    </w:div>
    <w:div w:id="1333414195">
      <w:bodyDiv w:val="1"/>
      <w:marLeft w:val="0"/>
      <w:marRight w:val="0"/>
      <w:marTop w:val="0"/>
      <w:marBottom w:val="0"/>
      <w:divBdr>
        <w:top w:val="none" w:sz="0" w:space="0" w:color="auto"/>
        <w:left w:val="none" w:sz="0" w:space="0" w:color="auto"/>
        <w:bottom w:val="none" w:sz="0" w:space="0" w:color="auto"/>
        <w:right w:val="none" w:sz="0" w:space="0" w:color="auto"/>
      </w:divBdr>
    </w:div>
    <w:div w:id="1350447079">
      <w:bodyDiv w:val="1"/>
      <w:marLeft w:val="0"/>
      <w:marRight w:val="0"/>
      <w:marTop w:val="0"/>
      <w:marBottom w:val="0"/>
      <w:divBdr>
        <w:top w:val="none" w:sz="0" w:space="0" w:color="auto"/>
        <w:left w:val="none" w:sz="0" w:space="0" w:color="auto"/>
        <w:bottom w:val="none" w:sz="0" w:space="0" w:color="auto"/>
        <w:right w:val="none" w:sz="0" w:space="0" w:color="auto"/>
      </w:divBdr>
    </w:div>
    <w:div w:id="1396201422">
      <w:bodyDiv w:val="1"/>
      <w:marLeft w:val="0"/>
      <w:marRight w:val="0"/>
      <w:marTop w:val="0"/>
      <w:marBottom w:val="0"/>
      <w:divBdr>
        <w:top w:val="none" w:sz="0" w:space="0" w:color="auto"/>
        <w:left w:val="none" w:sz="0" w:space="0" w:color="auto"/>
        <w:bottom w:val="none" w:sz="0" w:space="0" w:color="auto"/>
        <w:right w:val="none" w:sz="0" w:space="0" w:color="auto"/>
      </w:divBdr>
    </w:div>
    <w:div w:id="1475831219">
      <w:bodyDiv w:val="1"/>
      <w:marLeft w:val="0"/>
      <w:marRight w:val="0"/>
      <w:marTop w:val="0"/>
      <w:marBottom w:val="0"/>
      <w:divBdr>
        <w:top w:val="none" w:sz="0" w:space="0" w:color="auto"/>
        <w:left w:val="none" w:sz="0" w:space="0" w:color="auto"/>
        <w:bottom w:val="none" w:sz="0" w:space="0" w:color="auto"/>
        <w:right w:val="none" w:sz="0" w:space="0" w:color="auto"/>
      </w:divBdr>
    </w:div>
    <w:div w:id="1645160490">
      <w:bodyDiv w:val="1"/>
      <w:marLeft w:val="0"/>
      <w:marRight w:val="0"/>
      <w:marTop w:val="0"/>
      <w:marBottom w:val="0"/>
      <w:divBdr>
        <w:top w:val="none" w:sz="0" w:space="0" w:color="auto"/>
        <w:left w:val="none" w:sz="0" w:space="0" w:color="auto"/>
        <w:bottom w:val="none" w:sz="0" w:space="0" w:color="auto"/>
        <w:right w:val="none" w:sz="0" w:space="0" w:color="auto"/>
      </w:divBdr>
    </w:div>
    <w:div w:id="1708292728">
      <w:bodyDiv w:val="1"/>
      <w:marLeft w:val="0"/>
      <w:marRight w:val="0"/>
      <w:marTop w:val="0"/>
      <w:marBottom w:val="0"/>
      <w:divBdr>
        <w:top w:val="none" w:sz="0" w:space="0" w:color="auto"/>
        <w:left w:val="none" w:sz="0" w:space="0" w:color="auto"/>
        <w:bottom w:val="none" w:sz="0" w:space="0" w:color="auto"/>
        <w:right w:val="none" w:sz="0" w:space="0" w:color="auto"/>
      </w:divBdr>
    </w:div>
    <w:div w:id="1737242252">
      <w:bodyDiv w:val="1"/>
      <w:marLeft w:val="0"/>
      <w:marRight w:val="0"/>
      <w:marTop w:val="0"/>
      <w:marBottom w:val="0"/>
      <w:divBdr>
        <w:top w:val="none" w:sz="0" w:space="0" w:color="auto"/>
        <w:left w:val="none" w:sz="0" w:space="0" w:color="auto"/>
        <w:bottom w:val="none" w:sz="0" w:space="0" w:color="auto"/>
        <w:right w:val="none" w:sz="0" w:space="0" w:color="auto"/>
      </w:divBdr>
    </w:div>
    <w:div w:id="1747260860">
      <w:bodyDiv w:val="1"/>
      <w:marLeft w:val="0"/>
      <w:marRight w:val="0"/>
      <w:marTop w:val="0"/>
      <w:marBottom w:val="0"/>
      <w:divBdr>
        <w:top w:val="none" w:sz="0" w:space="0" w:color="auto"/>
        <w:left w:val="none" w:sz="0" w:space="0" w:color="auto"/>
        <w:bottom w:val="none" w:sz="0" w:space="0" w:color="auto"/>
        <w:right w:val="none" w:sz="0" w:space="0" w:color="auto"/>
      </w:divBdr>
    </w:div>
    <w:div w:id="1761171159">
      <w:bodyDiv w:val="1"/>
      <w:marLeft w:val="0"/>
      <w:marRight w:val="0"/>
      <w:marTop w:val="0"/>
      <w:marBottom w:val="0"/>
      <w:divBdr>
        <w:top w:val="none" w:sz="0" w:space="0" w:color="auto"/>
        <w:left w:val="none" w:sz="0" w:space="0" w:color="auto"/>
        <w:bottom w:val="none" w:sz="0" w:space="0" w:color="auto"/>
        <w:right w:val="none" w:sz="0" w:space="0" w:color="auto"/>
      </w:divBdr>
    </w:div>
    <w:div w:id="1821995127">
      <w:bodyDiv w:val="1"/>
      <w:marLeft w:val="0"/>
      <w:marRight w:val="0"/>
      <w:marTop w:val="0"/>
      <w:marBottom w:val="0"/>
      <w:divBdr>
        <w:top w:val="none" w:sz="0" w:space="0" w:color="auto"/>
        <w:left w:val="none" w:sz="0" w:space="0" w:color="auto"/>
        <w:bottom w:val="none" w:sz="0" w:space="0" w:color="auto"/>
        <w:right w:val="none" w:sz="0" w:space="0" w:color="auto"/>
      </w:divBdr>
    </w:div>
    <w:div w:id="1829662591">
      <w:bodyDiv w:val="1"/>
      <w:marLeft w:val="0"/>
      <w:marRight w:val="0"/>
      <w:marTop w:val="0"/>
      <w:marBottom w:val="0"/>
      <w:divBdr>
        <w:top w:val="none" w:sz="0" w:space="0" w:color="auto"/>
        <w:left w:val="none" w:sz="0" w:space="0" w:color="auto"/>
        <w:bottom w:val="none" w:sz="0" w:space="0" w:color="auto"/>
        <w:right w:val="none" w:sz="0" w:space="0" w:color="auto"/>
      </w:divBdr>
    </w:div>
    <w:div w:id="1848399801">
      <w:bodyDiv w:val="1"/>
      <w:marLeft w:val="0"/>
      <w:marRight w:val="0"/>
      <w:marTop w:val="0"/>
      <w:marBottom w:val="0"/>
      <w:divBdr>
        <w:top w:val="none" w:sz="0" w:space="0" w:color="auto"/>
        <w:left w:val="none" w:sz="0" w:space="0" w:color="auto"/>
        <w:bottom w:val="none" w:sz="0" w:space="0" w:color="auto"/>
        <w:right w:val="none" w:sz="0" w:space="0" w:color="auto"/>
      </w:divBdr>
    </w:div>
    <w:div w:id="1884712187">
      <w:bodyDiv w:val="1"/>
      <w:marLeft w:val="0"/>
      <w:marRight w:val="0"/>
      <w:marTop w:val="0"/>
      <w:marBottom w:val="0"/>
      <w:divBdr>
        <w:top w:val="none" w:sz="0" w:space="0" w:color="auto"/>
        <w:left w:val="none" w:sz="0" w:space="0" w:color="auto"/>
        <w:bottom w:val="none" w:sz="0" w:space="0" w:color="auto"/>
        <w:right w:val="none" w:sz="0" w:space="0" w:color="auto"/>
      </w:divBdr>
    </w:div>
    <w:div w:id="1899704278">
      <w:bodyDiv w:val="1"/>
      <w:marLeft w:val="0"/>
      <w:marRight w:val="0"/>
      <w:marTop w:val="0"/>
      <w:marBottom w:val="0"/>
      <w:divBdr>
        <w:top w:val="none" w:sz="0" w:space="0" w:color="auto"/>
        <w:left w:val="none" w:sz="0" w:space="0" w:color="auto"/>
        <w:bottom w:val="none" w:sz="0" w:space="0" w:color="auto"/>
        <w:right w:val="none" w:sz="0" w:space="0" w:color="auto"/>
      </w:divBdr>
    </w:div>
    <w:div w:id="2061633454">
      <w:bodyDiv w:val="1"/>
      <w:marLeft w:val="0"/>
      <w:marRight w:val="0"/>
      <w:marTop w:val="0"/>
      <w:marBottom w:val="0"/>
      <w:divBdr>
        <w:top w:val="none" w:sz="0" w:space="0" w:color="auto"/>
        <w:left w:val="none" w:sz="0" w:space="0" w:color="auto"/>
        <w:bottom w:val="none" w:sz="0" w:space="0" w:color="auto"/>
        <w:right w:val="none" w:sz="0" w:space="0" w:color="auto"/>
      </w:divBdr>
    </w:div>
    <w:div w:id="2068527197">
      <w:bodyDiv w:val="1"/>
      <w:marLeft w:val="0"/>
      <w:marRight w:val="0"/>
      <w:marTop w:val="0"/>
      <w:marBottom w:val="0"/>
      <w:divBdr>
        <w:top w:val="none" w:sz="0" w:space="0" w:color="auto"/>
        <w:left w:val="none" w:sz="0" w:space="0" w:color="auto"/>
        <w:bottom w:val="none" w:sz="0" w:space="0" w:color="auto"/>
        <w:right w:val="none" w:sz="0" w:space="0" w:color="auto"/>
      </w:divBdr>
    </w:div>
    <w:div w:id="207068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qerramova.elnara@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ti.edu.az/nodupload/editor/files/%2009_08_2021.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ma.gov.az/fealiyyet/fealiyyet/funksional-istiqametler/peseyonumune-meslehet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qanun.az/framework/39847" TargetMode="External"/><Relationship Id="rId4" Type="http://schemas.openxmlformats.org/officeDocument/2006/relationships/settings" Target="settings.xml"/><Relationship Id="rId9" Type="http://schemas.openxmlformats.org/officeDocument/2006/relationships/hyperlink" Target="mailto:rhesenov@yahoo.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RPD%2FC%2FAZE%2FCO%2F1&amp;Lang=en" TargetMode="External"/><Relationship Id="rId1" Type="http://schemas.openxmlformats.org/officeDocument/2006/relationships/hyperlink" Target="https://e-qanun.az/framework/358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B8FD6-B5E9-4FB1-890E-64D6CDD6F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3997</Words>
  <Characters>22784</Characters>
  <Application>Microsoft Office Word</Application>
  <DocSecurity>4</DocSecurity>
  <Lines>189</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Mugalib Mahmudov</dc:creator>
  <cp:lastModifiedBy>Robert OUKO</cp:lastModifiedBy>
  <cp:revision>2</cp:revision>
  <cp:lastPrinted>2022-04-06T07:40:00Z</cp:lastPrinted>
  <dcterms:created xsi:type="dcterms:W3CDTF">2024-01-31T14:22:00Z</dcterms:created>
  <dcterms:modified xsi:type="dcterms:W3CDTF">2024-01-31T14:22:00Z</dcterms:modified>
</cp:coreProperties>
</file>