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01D96C" w14:textId="5C0ACD6F" w:rsidR="00525490" w:rsidRPr="00EE7A3C" w:rsidRDefault="00B838EF" w:rsidP="00124E0C">
      <w:pPr>
        <w:pStyle w:val="BFrontcovermaintitle"/>
        <w:rPr>
          <w:shd w:val="clear" w:color="auto" w:fill="FFFF00"/>
          <w:lang w:val="en-GB"/>
        </w:rPr>
      </w:pPr>
      <w:r w:rsidRPr="00EE7A3C">
        <w:rPr>
          <w:shd w:val="clear" w:color="auto" w:fill="FFFF00"/>
          <w:lang w:val="en-GB"/>
        </w:rPr>
        <w:t xml:space="preserve"> </w:t>
      </w:r>
      <w:r w:rsidR="005C4D6A" w:rsidRPr="00EE7A3C">
        <w:rPr>
          <w:shd w:val="clear" w:color="auto" w:fill="FFFF00"/>
          <w:lang w:val="en-GB"/>
        </w:rPr>
        <w:t>URUG</w:t>
      </w:r>
      <w:r w:rsidR="00353349" w:rsidRPr="00EE7A3C">
        <w:rPr>
          <w:shd w:val="clear" w:color="auto" w:fill="FFFF00"/>
          <w:lang w:val="en-GB"/>
        </w:rPr>
        <w:t>UAY</w:t>
      </w:r>
      <w:r w:rsidR="00CE3E3F" w:rsidRPr="00EE7A3C">
        <w:rPr>
          <w:shd w:val="clear" w:color="auto" w:fill="FFFF00"/>
          <w:lang w:val="en-GB"/>
        </w:rPr>
        <w:t> </w:t>
      </w:r>
    </w:p>
    <w:p w14:paraId="5328ECFA" w14:textId="3C8363E2" w:rsidR="005F2D41" w:rsidRPr="00EE7A3C" w:rsidRDefault="00C81C8A" w:rsidP="00B0223B">
      <w:pPr>
        <w:rPr>
          <w:rFonts w:ascii="Amnesty Trade Gothic Cn" w:eastAsiaTheme="minorEastAsia" w:hAnsi="Amnesty Trade Gothic Cn"/>
          <w:bCs/>
          <w:caps/>
          <w:sz w:val="44"/>
          <w:szCs w:val="44"/>
          <w:lang w:val="en-GB"/>
        </w:rPr>
      </w:pPr>
      <w:bookmarkStart w:id="0" w:name="_Hlk145338578"/>
      <w:r w:rsidRPr="00EE7A3C">
        <w:rPr>
          <w:rFonts w:ascii="Amnesty Trade Gothic Cn" w:eastAsiaTheme="minorEastAsia" w:hAnsi="Amnesty Trade Gothic Cn"/>
          <w:bCs/>
          <w:caps/>
          <w:sz w:val="44"/>
          <w:szCs w:val="44"/>
          <w:lang w:val="en-GB"/>
        </w:rPr>
        <w:t>SUBMISSION TO THE</w:t>
      </w:r>
      <w:r w:rsidR="0070439E" w:rsidRPr="00EE7A3C">
        <w:rPr>
          <w:rFonts w:ascii="Amnesty Trade Gothic Cn" w:eastAsiaTheme="minorEastAsia" w:hAnsi="Amnesty Trade Gothic Cn"/>
          <w:bCs/>
          <w:caps/>
          <w:sz w:val="44"/>
          <w:szCs w:val="44"/>
          <w:lang w:val="en-GB"/>
        </w:rPr>
        <w:t xml:space="preserve"> UN</w:t>
      </w:r>
      <w:r w:rsidRPr="00EE7A3C">
        <w:rPr>
          <w:rFonts w:ascii="Amnesty Trade Gothic Cn" w:eastAsiaTheme="minorEastAsia" w:hAnsi="Amnesty Trade Gothic Cn"/>
          <w:bCs/>
          <w:caps/>
          <w:sz w:val="44"/>
          <w:szCs w:val="44"/>
          <w:lang w:val="en-GB"/>
        </w:rPr>
        <w:t xml:space="preserve"> COMMITTEE ON THE ELIMINATION OF DISCRIMINATION AGAINST WOMEN </w:t>
      </w:r>
      <w:bookmarkEnd w:id="0"/>
    </w:p>
    <w:p w14:paraId="306BCFC7" w14:textId="2DDE589F" w:rsidR="00065FFC" w:rsidRPr="00EE7A3C" w:rsidRDefault="0011124F" w:rsidP="00B0223B">
      <w:pPr>
        <w:rPr>
          <w:bCs/>
          <w:sz w:val="36"/>
          <w:szCs w:val="36"/>
          <w:lang w:val="en-GB"/>
        </w:rPr>
      </w:pPr>
      <w:r w:rsidRPr="0011124F">
        <w:rPr>
          <w:rFonts w:ascii="Amnesty Trade Gothic Cn" w:eastAsiaTheme="minorEastAsia" w:hAnsi="Amnesty Trade Gothic Cn"/>
          <w:bCs/>
          <w:caps/>
          <w:noProof/>
          <w:sz w:val="36"/>
          <w:szCs w:val="36"/>
          <w:lang w:val="en-GB"/>
        </w:rPr>
        <w:drawing>
          <wp:anchor distT="0" distB="0" distL="114300" distR="114300" simplePos="0" relativeHeight="251660800" behindDoc="0" locked="0" layoutInCell="1" allowOverlap="1" wp14:anchorId="2E47EB5D" wp14:editId="55914C08">
            <wp:simplePos x="0" y="0"/>
            <wp:positionH relativeFrom="column">
              <wp:posOffset>4506880</wp:posOffset>
            </wp:positionH>
            <wp:positionV relativeFrom="paragraph">
              <wp:posOffset>7184607</wp:posOffset>
            </wp:positionV>
            <wp:extent cx="1402777" cy="593706"/>
            <wp:effectExtent l="0" t="0" r="0" b="3810"/>
            <wp:wrapNone/>
            <wp:docPr id="75596066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96066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02777" cy="593706"/>
                    </a:xfrm>
                    <a:prstGeom prst="rect">
                      <a:avLst/>
                    </a:prstGeom>
                  </pic:spPr>
                </pic:pic>
              </a:graphicData>
            </a:graphic>
            <wp14:sizeRelH relativeFrom="page">
              <wp14:pctWidth>0</wp14:pctWidth>
            </wp14:sizeRelH>
            <wp14:sizeRelV relativeFrom="page">
              <wp14:pctHeight>0</wp14:pctHeight>
            </wp14:sizeRelV>
          </wp:anchor>
        </w:drawing>
      </w:r>
      <w:r w:rsidR="0049192D" w:rsidRPr="00EE7A3C">
        <w:rPr>
          <w:rFonts w:ascii="Amnesty Trade Gothic Cn" w:eastAsiaTheme="minorEastAsia" w:hAnsi="Amnesty Trade Gothic Cn"/>
          <w:bCs/>
          <w:caps/>
          <w:sz w:val="36"/>
          <w:szCs w:val="36"/>
          <w:lang w:val="en-GB"/>
        </w:rPr>
        <w:t>86</w:t>
      </w:r>
      <w:r w:rsidR="00C81C8A" w:rsidRPr="00EE7A3C">
        <w:rPr>
          <w:rFonts w:ascii="Amnesty Trade Gothic Cn" w:eastAsiaTheme="minorEastAsia" w:hAnsi="Amnesty Trade Gothic Cn"/>
          <w:bCs/>
          <w:caps/>
          <w:sz w:val="36"/>
          <w:szCs w:val="36"/>
          <w:lang w:val="en-GB"/>
        </w:rPr>
        <w:t>th SESSION</w:t>
      </w:r>
      <w:r w:rsidR="0049192D" w:rsidRPr="00EE7A3C">
        <w:rPr>
          <w:rFonts w:ascii="Amnesty Trade Gothic Cn" w:eastAsiaTheme="minorEastAsia" w:hAnsi="Amnesty Trade Gothic Cn"/>
          <w:bCs/>
          <w:caps/>
          <w:sz w:val="36"/>
          <w:szCs w:val="36"/>
          <w:lang w:val="en-GB"/>
        </w:rPr>
        <w:t xml:space="preserve">, 9 </w:t>
      </w:r>
      <w:r w:rsidR="00246E20" w:rsidRPr="00EE7A3C">
        <w:rPr>
          <w:rStyle w:val="BBodyTextChar"/>
          <w:noProof/>
          <w:sz w:val="36"/>
          <w:szCs w:val="36"/>
          <w:lang w:val="en-GB"/>
        </w:rPr>
        <w:drawing>
          <wp:anchor distT="0" distB="144145" distL="114300" distR="114300" simplePos="0" relativeHeight="251659776" behindDoc="1" locked="1" layoutInCell="1" allowOverlap="1" wp14:anchorId="0963A162" wp14:editId="1A6781FB">
            <wp:simplePos x="0" y="0"/>
            <wp:positionH relativeFrom="margin">
              <wp:posOffset>1373505</wp:posOffset>
            </wp:positionH>
            <wp:positionV relativeFrom="margin">
              <wp:posOffset>2923540</wp:posOffset>
            </wp:positionV>
            <wp:extent cx="2685415" cy="4525010"/>
            <wp:effectExtent l="0" t="0" r="635" b="8890"/>
            <wp:wrapNone/>
            <wp:docPr id="14" name="Picture 14"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arto="http://schemas.microsoft.com/office/word/2006/arto" xmlns:a14="http://schemas.microsoft.com/office/drawing/2010/main"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pic:spPr>
                </pic:pic>
              </a:graphicData>
            </a:graphic>
            <wp14:sizeRelH relativeFrom="page">
              <wp14:pctWidth>0</wp14:pctWidth>
            </wp14:sizeRelH>
            <wp14:sizeRelV relativeFrom="page">
              <wp14:pctHeight>0</wp14:pctHeight>
            </wp14:sizeRelV>
          </wp:anchor>
        </w:drawing>
      </w:r>
      <w:r w:rsidR="00C81C8A" w:rsidRPr="00EE7A3C">
        <w:rPr>
          <w:rFonts w:ascii="Amnesty Trade Gothic Cn" w:eastAsiaTheme="minorEastAsia" w:hAnsi="Amnesty Trade Gothic Cn"/>
          <w:bCs/>
          <w:caps/>
          <w:sz w:val="36"/>
          <w:szCs w:val="36"/>
          <w:lang w:val="en-GB"/>
        </w:rPr>
        <w:t>–</w:t>
      </w:r>
      <w:r w:rsidR="0049192D" w:rsidRPr="00EE7A3C">
        <w:rPr>
          <w:rFonts w:ascii="Amnesty Trade Gothic Cn" w:eastAsiaTheme="minorEastAsia" w:hAnsi="Amnesty Trade Gothic Cn"/>
          <w:bCs/>
          <w:caps/>
          <w:sz w:val="36"/>
          <w:szCs w:val="36"/>
          <w:lang w:val="en-GB"/>
        </w:rPr>
        <w:t xml:space="preserve"> </w:t>
      </w:r>
      <w:r w:rsidR="005A0BB8" w:rsidRPr="00EE7A3C">
        <w:rPr>
          <w:rFonts w:ascii="Amnesty Trade Gothic Cn" w:eastAsiaTheme="minorEastAsia" w:hAnsi="Amnesty Trade Gothic Cn"/>
          <w:bCs/>
          <w:caps/>
          <w:sz w:val="36"/>
          <w:szCs w:val="36"/>
          <w:lang w:val="en-GB"/>
        </w:rPr>
        <w:t xml:space="preserve">27 </w:t>
      </w:r>
      <w:r w:rsidR="00C81C8A" w:rsidRPr="00EE7A3C">
        <w:rPr>
          <w:rFonts w:ascii="Amnesty Trade Gothic Cn" w:eastAsiaTheme="minorEastAsia" w:hAnsi="Amnesty Trade Gothic Cn"/>
          <w:bCs/>
          <w:caps/>
          <w:sz w:val="36"/>
          <w:szCs w:val="36"/>
          <w:lang w:val="en-GB"/>
        </w:rPr>
        <w:t>OCTOBER</w:t>
      </w:r>
      <w:r w:rsidR="0049192D" w:rsidRPr="00EE7A3C">
        <w:rPr>
          <w:rFonts w:ascii="Amnesty Trade Gothic Cn" w:eastAsiaTheme="minorEastAsia" w:hAnsi="Amnesty Trade Gothic Cn"/>
          <w:bCs/>
          <w:caps/>
          <w:sz w:val="36"/>
          <w:szCs w:val="36"/>
          <w:lang w:val="en-GB"/>
        </w:rPr>
        <w:t xml:space="preserve"> 2023</w:t>
      </w:r>
    </w:p>
    <w:p w14:paraId="330EE55A" w14:textId="693253A0" w:rsidR="00162896" w:rsidRPr="00EE7A3C" w:rsidRDefault="00065FFC" w:rsidP="00065FFC">
      <w:pPr>
        <w:pStyle w:val="BContentsheading"/>
        <w:rPr>
          <w:lang w:val="en-GB"/>
        </w:rPr>
      </w:pPr>
      <w:r w:rsidRPr="00EE7A3C">
        <w:rPr>
          <w:lang w:val="en-GB"/>
        </w:rPr>
        <w:lastRenderedPageBreak/>
        <w:t>Índice</w:t>
      </w:r>
    </w:p>
    <w:sdt>
      <w:sdtPr>
        <w:rPr>
          <w:rFonts w:ascii="Amnesty Trade Gothic Light" w:eastAsiaTheme="minorHAnsi" w:hAnsi="Amnesty Trade Gothic Light" w:cs="Arial"/>
          <w:color w:val="000000" w:themeColor="text1"/>
          <w:sz w:val="20"/>
          <w:szCs w:val="20"/>
          <w:lang w:val="en-GB"/>
        </w:rPr>
        <w:id w:val="2033221283"/>
        <w:docPartObj>
          <w:docPartGallery w:val="Table of Contents"/>
          <w:docPartUnique/>
        </w:docPartObj>
      </w:sdtPr>
      <w:sdtEndPr>
        <w:rPr>
          <w:b/>
          <w:bCs/>
        </w:rPr>
      </w:sdtEndPr>
      <w:sdtContent>
        <w:p w14:paraId="6E0A6758" w14:textId="2AAE48DE" w:rsidR="00EE5B8A" w:rsidRPr="00EE7A3C" w:rsidRDefault="00EE5B8A">
          <w:pPr>
            <w:pStyle w:val="TOCHeading"/>
            <w:rPr>
              <w:lang w:val="en-GB"/>
            </w:rPr>
          </w:pPr>
        </w:p>
        <w:p w14:paraId="78344085" w14:textId="71B21B0F" w:rsidR="005A0261" w:rsidRDefault="00EE5B8A">
          <w:pPr>
            <w:pStyle w:val="TOC1"/>
            <w:rPr>
              <w:rFonts w:asciiTheme="minorHAnsi" w:eastAsiaTheme="minorEastAsia" w:hAnsiTheme="minorHAnsi" w:cstheme="minorBidi"/>
              <w:b w:val="0"/>
              <w:bCs w:val="0"/>
              <w:caps w:val="0"/>
              <w:color w:val="auto"/>
              <w:kern w:val="2"/>
              <w:sz w:val="24"/>
              <w:szCs w:val="24"/>
              <w:u w:val="none"/>
              <w:lang w:val="es-UY" w:eastAsia="es-MX"/>
              <w14:ligatures w14:val="standardContextual"/>
            </w:rPr>
          </w:pPr>
          <w:r w:rsidRPr="00EE7A3C">
            <w:rPr>
              <w:lang w:val="en-GB"/>
            </w:rPr>
            <w:fldChar w:fldCharType="begin"/>
          </w:r>
          <w:r w:rsidRPr="00EE7A3C">
            <w:rPr>
              <w:lang w:val="en-GB"/>
            </w:rPr>
            <w:instrText xml:space="preserve"> TOC \o "1-3" \h \z \u </w:instrText>
          </w:r>
          <w:r w:rsidRPr="00EE7A3C">
            <w:rPr>
              <w:lang w:val="en-GB"/>
            </w:rPr>
            <w:fldChar w:fldCharType="separate"/>
          </w:r>
          <w:hyperlink w:anchor="_Toc145598078" w:history="1">
            <w:r w:rsidR="005A0261" w:rsidRPr="00543D16">
              <w:rPr>
                <w:rStyle w:val="Hyperlink"/>
                <w:lang w:val="en-GB"/>
              </w:rPr>
              <w:t>1.</w:t>
            </w:r>
            <w:r w:rsidR="005A0261">
              <w:rPr>
                <w:rFonts w:asciiTheme="minorHAnsi" w:eastAsiaTheme="minorEastAsia" w:hAnsiTheme="minorHAnsi" w:cstheme="minorBidi"/>
                <w:b w:val="0"/>
                <w:bCs w:val="0"/>
                <w:caps w:val="0"/>
                <w:color w:val="auto"/>
                <w:kern w:val="2"/>
                <w:sz w:val="24"/>
                <w:szCs w:val="24"/>
                <w:u w:val="none"/>
                <w:lang w:val="es-UY" w:eastAsia="es-MX"/>
                <w14:ligatures w14:val="standardContextual"/>
              </w:rPr>
              <w:tab/>
            </w:r>
            <w:r w:rsidR="005A0261" w:rsidRPr="00543D16">
              <w:rPr>
                <w:rStyle w:val="Hyperlink"/>
                <w:lang w:val="en-GB"/>
              </w:rPr>
              <w:t>IntroDUCTION</w:t>
            </w:r>
            <w:r w:rsidR="005A0261">
              <w:rPr>
                <w:webHidden/>
              </w:rPr>
              <w:tab/>
            </w:r>
            <w:r w:rsidR="005A0261">
              <w:rPr>
                <w:webHidden/>
              </w:rPr>
              <w:fldChar w:fldCharType="begin"/>
            </w:r>
            <w:r w:rsidR="005A0261">
              <w:rPr>
                <w:webHidden/>
              </w:rPr>
              <w:instrText xml:space="preserve"> PAGEREF _Toc145598078 \h </w:instrText>
            </w:r>
            <w:r w:rsidR="005A0261">
              <w:rPr>
                <w:webHidden/>
              </w:rPr>
            </w:r>
            <w:r w:rsidR="005A0261">
              <w:rPr>
                <w:webHidden/>
              </w:rPr>
              <w:fldChar w:fldCharType="separate"/>
            </w:r>
            <w:r w:rsidR="00042D80">
              <w:rPr>
                <w:webHidden/>
              </w:rPr>
              <w:t>2</w:t>
            </w:r>
            <w:r w:rsidR="005A0261">
              <w:rPr>
                <w:webHidden/>
              </w:rPr>
              <w:fldChar w:fldCharType="end"/>
            </w:r>
          </w:hyperlink>
        </w:p>
        <w:p w14:paraId="079C1678" w14:textId="240EBDBE" w:rsidR="005A0261" w:rsidRDefault="00000000">
          <w:pPr>
            <w:pStyle w:val="TOC1"/>
            <w:rPr>
              <w:rFonts w:asciiTheme="minorHAnsi" w:eastAsiaTheme="minorEastAsia" w:hAnsiTheme="minorHAnsi" w:cstheme="minorBidi"/>
              <w:b w:val="0"/>
              <w:bCs w:val="0"/>
              <w:caps w:val="0"/>
              <w:color w:val="auto"/>
              <w:kern w:val="2"/>
              <w:sz w:val="24"/>
              <w:szCs w:val="24"/>
              <w:u w:val="none"/>
              <w:lang w:val="es-UY" w:eastAsia="es-MX"/>
              <w14:ligatures w14:val="standardContextual"/>
            </w:rPr>
          </w:pPr>
          <w:hyperlink w:anchor="_Toc145598079" w:history="1">
            <w:r w:rsidR="005A0261" w:rsidRPr="00543D16">
              <w:rPr>
                <w:rStyle w:val="Hyperlink"/>
                <w:lang w:val="en-GB"/>
              </w:rPr>
              <w:t>2.</w:t>
            </w:r>
            <w:r w:rsidR="005A0261">
              <w:rPr>
                <w:rFonts w:asciiTheme="minorHAnsi" w:eastAsiaTheme="minorEastAsia" w:hAnsiTheme="minorHAnsi" w:cstheme="minorBidi"/>
                <w:b w:val="0"/>
                <w:bCs w:val="0"/>
                <w:caps w:val="0"/>
                <w:color w:val="auto"/>
                <w:kern w:val="2"/>
                <w:sz w:val="24"/>
                <w:szCs w:val="24"/>
                <w:u w:val="none"/>
                <w:lang w:val="es-UY" w:eastAsia="es-MX"/>
                <w14:ligatures w14:val="standardContextual"/>
              </w:rPr>
              <w:tab/>
            </w:r>
            <w:r w:rsidR="005A0261" w:rsidRPr="00543D16">
              <w:rPr>
                <w:rStyle w:val="Hyperlink"/>
                <w:lang w:val="en-GB"/>
              </w:rPr>
              <w:t>GENDER-BASED VIOLENCE</w:t>
            </w:r>
            <w:r w:rsidR="005A0261">
              <w:rPr>
                <w:webHidden/>
              </w:rPr>
              <w:tab/>
            </w:r>
            <w:r w:rsidR="005A0261">
              <w:rPr>
                <w:webHidden/>
              </w:rPr>
              <w:fldChar w:fldCharType="begin"/>
            </w:r>
            <w:r w:rsidR="005A0261">
              <w:rPr>
                <w:webHidden/>
              </w:rPr>
              <w:instrText xml:space="preserve"> PAGEREF _Toc145598079 \h </w:instrText>
            </w:r>
            <w:r w:rsidR="005A0261">
              <w:rPr>
                <w:webHidden/>
              </w:rPr>
            </w:r>
            <w:r w:rsidR="005A0261">
              <w:rPr>
                <w:webHidden/>
              </w:rPr>
              <w:fldChar w:fldCharType="separate"/>
            </w:r>
            <w:r w:rsidR="00042D80">
              <w:rPr>
                <w:webHidden/>
              </w:rPr>
              <w:t>3</w:t>
            </w:r>
            <w:r w:rsidR="005A0261">
              <w:rPr>
                <w:webHidden/>
              </w:rPr>
              <w:fldChar w:fldCharType="end"/>
            </w:r>
          </w:hyperlink>
        </w:p>
        <w:p w14:paraId="0A16BF81" w14:textId="4B28509E" w:rsidR="005A0261" w:rsidRDefault="00000000">
          <w:pPr>
            <w:pStyle w:val="TOC2"/>
            <w:rPr>
              <w:rFonts w:asciiTheme="minorHAnsi" w:eastAsiaTheme="minorEastAsia" w:hAnsiTheme="minorHAnsi" w:cstheme="minorBidi"/>
              <w:bCs w:val="0"/>
              <w:kern w:val="2"/>
              <w:sz w:val="24"/>
              <w:u w:val="none"/>
              <w:lang w:val="es-UY" w:eastAsia="es-MX"/>
              <w14:ligatures w14:val="standardContextual"/>
            </w:rPr>
          </w:pPr>
          <w:hyperlink w:anchor="_Toc145598080" w:history="1">
            <w:r w:rsidR="005A0261" w:rsidRPr="00543D16">
              <w:rPr>
                <w:rStyle w:val="Hyperlink"/>
                <w:lang w:val="en-GB"/>
              </w:rPr>
              <w:t>2.1</w:t>
            </w:r>
            <w:r w:rsidR="005A0261">
              <w:rPr>
                <w:rFonts w:asciiTheme="minorHAnsi" w:eastAsiaTheme="minorEastAsia" w:hAnsiTheme="minorHAnsi" w:cstheme="minorBidi"/>
                <w:bCs w:val="0"/>
                <w:kern w:val="2"/>
                <w:sz w:val="24"/>
                <w:u w:val="none"/>
                <w:lang w:val="es-UY" w:eastAsia="es-MX"/>
                <w14:ligatures w14:val="standardContextual"/>
              </w:rPr>
              <w:tab/>
            </w:r>
            <w:r w:rsidR="005A0261" w:rsidRPr="00543D16">
              <w:rPr>
                <w:rStyle w:val="Hyperlink"/>
                <w:lang w:val="en-GB"/>
              </w:rPr>
              <w:t>RECOMMENDATIONS</w:t>
            </w:r>
            <w:r w:rsidR="005A0261">
              <w:rPr>
                <w:webHidden/>
              </w:rPr>
              <w:tab/>
            </w:r>
            <w:r w:rsidR="005A0261">
              <w:rPr>
                <w:webHidden/>
              </w:rPr>
              <w:fldChar w:fldCharType="begin"/>
            </w:r>
            <w:r w:rsidR="005A0261">
              <w:rPr>
                <w:webHidden/>
              </w:rPr>
              <w:instrText xml:space="preserve"> PAGEREF _Toc145598080 \h </w:instrText>
            </w:r>
            <w:r w:rsidR="005A0261">
              <w:rPr>
                <w:webHidden/>
              </w:rPr>
            </w:r>
            <w:r w:rsidR="005A0261">
              <w:rPr>
                <w:webHidden/>
              </w:rPr>
              <w:fldChar w:fldCharType="separate"/>
            </w:r>
            <w:r w:rsidR="00042D80">
              <w:rPr>
                <w:webHidden/>
              </w:rPr>
              <w:t>4</w:t>
            </w:r>
            <w:r w:rsidR="005A0261">
              <w:rPr>
                <w:webHidden/>
              </w:rPr>
              <w:fldChar w:fldCharType="end"/>
            </w:r>
          </w:hyperlink>
        </w:p>
        <w:p w14:paraId="25BD7D66" w14:textId="5A7A810E" w:rsidR="005A0261" w:rsidRDefault="00000000">
          <w:pPr>
            <w:pStyle w:val="TOC1"/>
            <w:rPr>
              <w:rFonts w:asciiTheme="minorHAnsi" w:eastAsiaTheme="minorEastAsia" w:hAnsiTheme="minorHAnsi" w:cstheme="minorBidi"/>
              <w:b w:val="0"/>
              <w:bCs w:val="0"/>
              <w:caps w:val="0"/>
              <w:color w:val="auto"/>
              <w:kern w:val="2"/>
              <w:sz w:val="24"/>
              <w:szCs w:val="24"/>
              <w:u w:val="none"/>
              <w:lang w:val="es-UY" w:eastAsia="es-MX"/>
              <w14:ligatures w14:val="standardContextual"/>
            </w:rPr>
          </w:pPr>
          <w:hyperlink w:anchor="_Toc145598081" w:history="1">
            <w:r w:rsidR="005A0261" w:rsidRPr="00543D16">
              <w:rPr>
                <w:rStyle w:val="Hyperlink"/>
                <w:lang w:val="en-GB"/>
              </w:rPr>
              <w:t>3.</w:t>
            </w:r>
            <w:r w:rsidR="005A0261">
              <w:rPr>
                <w:rFonts w:asciiTheme="minorHAnsi" w:eastAsiaTheme="minorEastAsia" w:hAnsiTheme="minorHAnsi" w:cstheme="minorBidi"/>
                <w:b w:val="0"/>
                <w:bCs w:val="0"/>
                <w:caps w:val="0"/>
                <w:color w:val="auto"/>
                <w:kern w:val="2"/>
                <w:sz w:val="24"/>
                <w:szCs w:val="24"/>
                <w:u w:val="none"/>
                <w:lang w:val="es-UY" w:eastAsia="es-MX"/>
                <w14:ligatures w14:val="standardContextual"/>
              </w:rPr>
              <w:tab/>
            </w:r>
            <w:r w:rsidR="005A0261" w:rsidRPr="00543D16">
              <w:rPr>
                <w:rStyle w:val="Hyperlink"/>
                <w:lang w:val="en-GB"/>
              </w:rPr>
              <w:t>SEXUAL AND REPRODUCTIVE RIGHTS: PREGNANCY AMONG CHILDREN UNDER 15</w:t>
            </w:r>
            <w:r w:rsidR="005A0261">
              <w:rPr>
                <w:webHidden/>
              </w:rPr>
              <w:tab/>
            </w:r>
            <w:r w:rsidR="005A0261">
              <w:rPr>
                <w:webHidden/>
              </w:rPr>
              <w:fldChar w:fldCharType="begin"/>
            </w:r>
            <w:r w:rsidR="005A0261">
              <w:rPr>
                <w:webHidden/>
              </w:rPr>
              <w:instrText xml:space="preserve"> PAGEREF _Toc145598081 \h </w:instrText>
            </w:r>
            <w:r w:rsidR="005A0261">
              <w:rPr>
                <w:webHidden/>
              </w:rPr>
            </w:r>
            <w:r w:rsidR="005A0261">
              <w:rPr>
                <w:webHidden/>
              </w:rPr>
              <w:fldChar w:fldCharType="separate"/>
            </w:r>
            <w:r w:rsidR="00042D80">
              <w:rPr>
                <w:webHidden/>
              </w:rPr>
              <w:t>4</w:t>
            </w:r>
            <w:r w:rsidR="005A0261">
              <w:rPr>
                <w:webHidden/>
              </w:rPr>
              <w:fldChar w:fldCharType="end"/>
            </w:r>
          </w:hyperlink>
        </w:p>
        <w:p w14:paraId="71807B1B" w14:textId="614A1087" w:rsidR="005A0261" w:rsidRDefault="00000000">
          <w:pPr>
            <w:pStyle w:val="TOC2"/>
            <w:rPr>
              <w:rFonts w:asciiTheme="minorHAnsi" w:eastAsiaTheme="minorEastAsia" w:hAnsiTheme="minorHAnsi" w:cstheme="minorBidi"/>
              <w:bCs w:val="0"/>
              <w:kern w:val="2"/>
              <w:sz w:val="24"/>
              <w:u w:val="none"/>
              <w:lang w:val="es-UY" w:eastAsia="es-MX"/>
              <w14:ligatures w14:val="standardContextual"/>
            </w:rPr>
          </w:pPr>
          <w:hyperlink w:anchor="_Toc145598082" w:history="1">
            <w:r w:rsidR="005A0261" w:rsidRPr="00543D16">
              <w:rPr>
                <w:rStyle w:val="Hyperlink"/>
                <w:lang w:val="en-GB"/>
              </w:rPr>
              <w:t>3.1</w:t>
            </w:r>
            <w:r w:rsidR="005A0261">
              <w:rPr>
                <w:rFonts w:asciiTheme="minorHAnsi" w:eastAsiaTheme="minorEastAsia" w:hAnsiTheme="minorHAnsi" w:cstheme="minorBidi"/>
                <w:bCs w:val="0"/>
                <w:kern w:val="2"/>
                <w:sz w:val="24"/>
                <w:u w:val="none"/>
                <w:lang w:val="es-UY" w:eastAsia="es-MX"/>
                <w14:ligatures w14:val="standardContextual"/>
              </w:rPr>
              <w:tab/>
            </w:r>
            <w:r w:rsidR="005A0261" w:rsidRPr="00543D16">
              <w:rPr>
                <w:rStyle w:val="Hyperlink"/>
                <w:lang w:val="en-GB"/>
              </w:rPr>
              <w:t>RECOMMENDATIONS</w:t>
            </w:r>
            <w:r w:rsidR="005A0261">
              <w:rPr>
                <w:webHidden/>
              </w:rPr>
              <w:tab/>
            </w:r>
            <w:r w:rsidR="005A0261">
              <w:rPr>
                <w:webHidden/>
              </w:rPr>
              <w:fldChar w:fldCharType="begin"/>
            </w:r>
            <w:r w:rsidR="005A0261">
              <w:rPr>
                <w:webHidden/>
              </w:rPr>
              <w:instrText xml:space="preserve"> PAGEREF _Toc145598082 \h </w:instrText>
            </w:r>
            <w:r w:rsidR="005A0261">
              <w:rPr>
                <w:webHidden/>
              </w:rPr>
            </w:r>
            <w:r w:rsidR="005A0261">
              <w:rPr>
                <w:webHidden/>
              </w:rPr>
              <w:fldChar w:fldCharType="separate"/>
            </w:r>
            <w:r w:rsidR="00042D80">
              <w:rPr>
                <w:webHidden/>
              </w:rPr>
              <w:t>5</w:t>
            </w:r>
            <w:r w:rsidR="005A0261">
              <w:rPr>
                <w:webHidden/>
              </w:rPr>
              <w:fldChar w:fldCharType="end"/>
            </w:r>
          </w:hyperlink>
        </w:p>
        <w:p w14:paraId="68FFBED4" w14:textId="629FA710" w:rsidR="005A0261" w:rsidRDefault="00000000">
          <w:pPr>
            <w:pStyle w:val="TOC1"/>
            <w:rPr>
              <w:rFonts w:asciiTheme="minorHAnsi" w:eastAsiaTheme="minorEastAsia" w:hAnsiTheme="minorHAnsi" w:cstheme="minorBidi"/>
              <w:b w:val="0"/>
              <w:bCs w:val="0"/>
              <w:caps w:val="0"/>
              <w:color w:val="auto"/>
              <w:kern w:val="2"/>
              <w:sz w:val="24"/>
              <w:szCs w:val="24"/>
              <w:u w:val="none"/>
              <w:lang w:val="es-UY" w:eastAsia="es-MX"/>
              <w14:ligatures w14:val="standardContextual"/>
            </w:rPr>
          </w:pPr>
          <w:hyperlink w:anchor="_Toc145598083" w:history="1">
            <w:r w:rsidR="005A0261" w:rsidRPr="00543D16">
              <w:rPr>
                <w:rStyle w:val="Hyperlink"/>
                <w:lang w:val="en-US"/>
              </w:rPr>
              <w:t>4.</w:t>
            </w:r>
            <w:r w:rsidR="005A0261">
              <w:rPr>
                <w:rFonts w:asciiTheme="minorHAnsi" w:eastAsiaTheme="minorEastAsia" w:hAnsiTheme="minorHAnsi" w:cstheme="minorBidi"/>
                <w:b w:val="0"/>
                <w:bCs w:val="0"/>
                <w:caps w:val="0"/>
                <w:color w:val="auto"/>
                <w:kern w:val="2"/>
                <w:sz w:val="24"/>
                <w:szCs w:val="24"/>
                <w:u w:val="none"/>
                <w:lang w:val="es-UY" w:eastAsia="es-MX"/>
                <w14:ligatures w14:val="standardContextual"/>
              </w:rPr>
              <w:tab/>
            </w:r>
            <w:r w:rsidR="005A0261" w:rsidRPr="00543D16">
              <w:rPr>
                <w:rStyle w:val="Hyperlink"/>
                <w:lang w:val="en-US"/>
              </w:rPr>
              <w:t>MaRRIAGES OF UNDERAGE GIRLS AND BOYS</w:t>
            </w:r>
            <w:r w:rsidR="005A0261">
              <w:rPr>
                <w:webHidden/>
              </w:rPr>
              <w:tab/>
            </w:r>
            <w:r w:rsidR="005A0261">
              <w:rPr>
                <w:webHidden/>
              </w:rPr>
              <w:fldChar w:fldCharType="begin"/>
            </w:r>
            <w:r w:rsidR="005A0261">
              <w:rPr>
                <w:webHidden/>
              </w:rPr>
              <w:instrText xml:space="preserve"> PAGEREF _Toc145598083 \h </w:instrText>
            </w:r>
            <w:r w:rsidR="005A0261">
              <w:rPr>
                <w:webHidden/>
              </w:rPr>
            </w:r>
            <w:r w:rsidR="005A0261">
              <w:rPr>
                <w:webHidden/>
              </w:rPr>
              <w:fldChar w:fldCharType="separate"/>
            </w:r>
            <w:r w:rsidR="00042D80">
              <w:rPr>
                <w:webHidden/>
              </w:rPr>
              <w:t>5</w:t>
            </w:r>
            <w:r w:rsidR="005A0261">
              <w:rPr>
                <w:webHidden/>
              </w:rPr>
              <w:fldChar w:fldCharType="end"/>
            </w:r>
          </w:hyperlink>
        </w:p>
        <w:p w14:paraId="3648CD2B" w14:textId="1A7DD108" w:rsidR="005A0261" w:rsidRDefault="00000000">
          <w:pPr>
            <w:pStyle w:val="TOC2"/>
            <w:rPr>
              <w:rFonts w:asciiTheme="minorHAnsi" w:eastAsiaTheme="minorEastAsia" w:hAnsiTheme="minorHAnsi" w:cstheme="minorBidi"/>
              <w:bCs w:val="0"/>
              <w:kern w:val="2"/>
              <w:sz w:val="24"/>
              <w:u w:val="none"/>
              <w:lang w:val="es-UY" w:eastAsia="es-MX"/>
              <w14:ligatures w14:val="standardContextual"/>
            </w:rPr>
          </w:pPr>
          <w:hyperlink w:anchor="_Toc145598084" w:history="1">
            <w:r w:rsidR="005A0261" w:rsidRPr="00543D16">
              <w:rPr>
                <w:rStyle w:val="Hyperlink"/>
                <w:lang w:val="en-GB"/>
              </w:rPr>
              <w:t>4.1</w:t>
            </w:r>
            <w:r w:rsidR="005A0261">
              <w:rPr>
                <w:rFonts w:asciiTheme="minorHAnsi" w:eastAsiaTheme="minorEastAsia" w:hAnsiTheme="minorHAnsi" w:cstheme="minorBidi"/>
                <w:bCs w:val="0"/>
                <w:kern w:val="2"/>
                <w:sz w:val="24"/>
                <w:u w:val="none"/>
                <w:lang w:val="es-UY" w:eastAsia="es-MX"/>
                <w14:ligatures w14:val="standardContextual"/>
              </w:rPr>
              <w:tab/>
            </w:r>
            <w:r w:rsidR="005A0261" w:rsidRPr="00543D16">
              <w:rPr>
                <w:rStyle w:val="Hyperlink"/>
                <w:lang w:val="en-GB"/>
              </w:rPr>
              <w:t>RECOMMENDATION</w:t>
            </w:r>
            <w:r w:rsidR="005A0261">
              <w:rPr>
                <w:webHidden/>
              </w:rPr>
              <w:tab/>
            </w:r>
            <w:r w:rsidR="005A0261">
              <w:rPr>
                <w:webHidden/>
              </w:rPr>
              <w:fldChar w:fldCharType="begin"/>
            </w:r>
            <w:r w:rsidR="005A0261">
              <w:rPr>
                <w:webHidden/>
              </w:rPr>
              <w:instrText xml:space="preserve"> PAGEREF _Toc145598084 \h </w:instrText>
            </w:r>
            <w:r w:rsidR="005A0261">
              <w:rPr>
                <w:webHidden/>
              </w:rPr>
            </w:r>
            <w:r w:rsidR="005A0261">
              <w:rPr>
                <w:webHidden/>
              </w:rPr>
              <w:fldChar w:fldCharType="separate"/>
            </w:r>
            <w:r w:rsidR="00042D80">
              <w:rPr>
                <w:webHidden/>
              </w:rPr>
              <w:t>6</w:t>
            </w:r>
            <w:r w:rsidR="005A0261">
              <w:rPr>
                <w:webHidden/>
              </w:rPr>
              <w:fldChar w:fldCharType="end"/>
            </w:r>
          </w:hyperlink>
        </w:p>
        <w:p w14:paraId="21F3B1A8" w14:textId="1FD7D777" w:rsidR="005A0261" w:rsidRDefault="00000000">
          <w:pPr>
            <w:pStyle w:val="TOC1"/>
            <w:rPr>
              <w:rFonts w:asciiTheme="minorHAnsi" w:eastAsiaTheme="minorEastAsia" w:hAnsiTheme="minorHAnsi" w:cstheme="minorBidi"/>
              <w:b w:val="0"/>
              <w:bCs w:val="0"/>
              <w:caps w:val="0"/>
              <w:color w:val="auto"/>
              <w:kern w:val="2"/>
              <w:sz w:val="24"/>
              <w:szCs w:val="24"/>
              <w:u w:val="none"/>
              <w:lang w:val="es-UY" w:eastAsia="es-MX"/>
              <w14:ligatures w14:val="standardContextual"/>
            </w:rPr>
          </w:pPr>
          <w:hyperlink w:anchor="_Toc145598085" w:history="1">
            <w:r w:rsidR="005A0261" w:rsidRPr="00543D16">
              <w:rPr>
                <w:rStyle w:val="Hyperlink"/>
                <w:lang w:val="en-GB"/>
              </w:rPr>
              <w:t>5.</w:t>
            </w:r>
            <w:r w:rsidR="005A0261">
              <w:rPr>
                <w:rFonts w:asciiTheme="minorHAnsi" w:eastAsiaTheme="minorEastAsia" w:hAnsiTheme="minorHAnsi" w:cstheme="minorBidi"/>
                <w:b w:val="0"/>
                <w:bCs w:val="0"/>
                <w:caps w:val="0"/>
                <w:color w:val="auto"/>
                <w:kern w:val="2"/>
                <w:sz w:val="24"/>
                <w:szCs w:val="24"/>
                <w:u w:val="none"/>
                <w:lang w:val="es-UY" w:eastAsia="es-MX"/>
                <w14:ligatures w14:val="standardContextual"/>
              </w:rPr>
              <w:tab/>
            </w:r>
            <w:r w:rsidR="005A0261" w:rsidRPr="00543D16">
              <w:rPr>
                <w:rStyle w:val="Hyperlink"/>
                <w:lang w:val="en-GB"/>
              </w:rPr>
              <w:t>Use of time, care and co-responsibility</w:t>
            </w:r>
            <w:r w:rsidR="005A0261">
              <w:rPr>
                <w:webHidden/>
              </w:rPr>
              <w:tab/>
            </w:r>
            <w:r w:rsidR="005A0261">
              <w:rPr>
                <w:webHidden/>
              </w:rPr>
              <w:fldChar w:fldCharType="begin"/>
            </w:r>
            <w:r w:rsidR="005A0261">
              <w:rPr>
                <w:webHidden/>
              </w:rPr>
              <w:instrText xml:space="preserve"> PAGEREF _Toc145598085 \h </w:instrText>
            </w:r>
            <w:r w:rsidR="005A0261">
              <w:rPr>
                <w:webHidden/>
              </w:rPr>
            </w:r>
            <w:r w:rsidR="005A0261">
              <w:rPr>
                <w:webHidden/>
              </w:rPr>
              <w:fldChar w:fldCharType="separate"/>
            </w:r>
            <w:r w:rsidR="00042D80">
              <w:rPr>
                <w:webHidden/>
              </w:rPr>
              <w:t>6</w:t>
            </w:r>
            <w:r w:rsidR="005A0261">
              <w:rPr>
                <w:webHidden/>
              </w:rPr>
              <w:fldChar w:fldCharType="end"/>
            </w:r>
          </w:hyperlink>
        </w:p>
        <w:p w14:paraId="1CF33501" w14:textId="40C4A6E0" w:rsidR="005A0261" w:rsidRDefault="00000000">
          <w:pPr>
            <w:pStyle w:val="TOC2"/>
            <w:rPr>
              <w:rFonts w:asciiTheme="minorHAnsi" w:eastAsiaTheme="minorEastAsia" w:hAnsiTheme="minorHAnsi" w:cstheme="minorBidi"/>
              <w:bCs w:val="0"/>
              <w:kern w:val="2"/>
              <w:sz w:val="24"/>
              <w:u w:val="none"/>
              <w:lang w:val="es-UY" w:eastAsia="es-MX"/>
              <w14:ligatures w14:val="standardContextual"/>
            </w:rPr>
          </w:pPr>
          <w:hyperlink w:anchor="_Toc145598086" w:history="1">
            <w:r w:rsidR="005A0261" w:rsidRPr="00543D16">
              <w:rPr>
                <w:rStyle w:val="Hyperlink"/>
                <w:lang w:val="en-GB"/>
              </w:rPr>
              <w:t>5.1</w:t>
            </w:r>
            <w:r w:rsidR="005A0261">
              <w:rPr>
                <w:rFonts w:asciiTheme="minorHAnsi" w:eastAsiaTheme="minorEastAsia" w:hAnsiTheme="minorHAnsi" w:cstheme="minorBidi"/>
                <w:bCs w:val="0"/>
                <w:kern w:val="2"/>
                <w:sz w:val="24"/>
                <w:u w:val="none"/>
                <w:lang w:val="es-UY" w:eastAsia="es-MX"/>
                <w14:ligatures w14:val="standardContextual"/>
              </w:rPr>
              <w:tab/>
            </w:r>
            <w:r w:rsidR="005A0261" w:rsidRPr="00543D16">
              <w:rPr>
                <w:rStyle w:val="Hyperlink"/>
                <w:lang w:val="en-GB"/>
              </w:rPr>
              <w:t>RECOMMENDATION</w:t>
            </w:r>
            <w:r w:rsidR="005A0261">
              <w:rPr>
                <w:webHidden/>
              </w:rPr>
              <w:tab/>
            </w:r>
            <w:r w:rsidR="005A0261">
              <w:rPr>
                <w:webHidden/>
              </w:rPr>
              <w:fldChar w:fldCharType="begin"/>
            </w:r>
            <w:r w:rsidR="005A0261">
              <w:rPr>
                <w:webHidden/>
              </w:rPr>
              <w:instrText xml:space="preserve"> PAGEREF _Toc145598086 \h </w:instrText>
            </w:r>
            <w:r w:rsidR="005A0261">
              <w:rPr>
                <w:webHidden/>
              </w:rPr>
            </w:r>
            <w:r w:rsidR="005A0261">
              <w:rPr>
                <w:webHidden/>
              </w:rPr>
              <w:fldChar w:fldCharType="separate"/>
            </w:r>
            <w:r w:rsidR="00042D80">
              <w:rPr>
                <w:webHidden/>
              </w:rPr>
              <w:t>7</w:t>
            </w:r>
            <w:r w:rsidR="005A0261">
              <w:rPr>
                <w:webHidden/>
              </w:rPr>
              <w:fldChar w:fldCharType="end"/>
            </w:r>
          </w:hyperlink>
        </w:p>
        <w:p w14:paraId="202B7A34" w14:textId="394518F7" w:rsidR="00EE5B8A" w:rsidRPr="00EE7A3C" w:rsidRDefault="00EE5B8A">
          <w:pPr>
            <w:rPr>
              <w:lang w:val="en-GB"/>
            </w:rPr>
          </w:pPr>
          <w:r w:rsidRPr="00EE7A3C">
            <w:rPr>
              <w:b/>
              <w:bCs/>
              <w:lang w:val="en-GB"/>
            </w:rPr>
            <w:fldChar w:fldCharType="end"/>
          </w:r>
        </w:p>
      </w:sdtContent>
    </w:sdt>
    <w:p w14:paraId="16202EBA" w14:textId="3EAE3CEE" w:rsidR="001153D5" w:rsidRPr="00EE7A3C" w:rsidRDefault="001153D5" w:rsidP="001153D5">
      <w:pPr>
        <w:pStyle w:val="BBodyText"/>
        <w:rPr>
          <w:lang w:val="en-GB"/>
        </w:rPr>
      </w:pPr>
    </w:p>
    <w:p w14:paraId="42544C12" w14:textId="462B17F1" w:rsidR="00E24A97" w:rsidRPr="00EE7A3C" w:rsidRDefault="00E24A97" w:rsidP="00E24A97">
      <w:pPr>
        <w:pStyle w:val="BNumberedHeading"/>
        <w:rPr>
          <w:lang w:val="en-GB"/>
        </w:rPr>
      </w:pPr>
      <w:bookmarkStart w:id="1" w:name="_Toc145395847"/>
      <w:bookmarkStart w:id="2" w:name="_Toc145598078"/>
      <w:r w:rsidRPr="00EE7A3C">
        <w:rPr>
          <w:lang w:val="en-GB"/>
        </w:rPr>
        <w:t>Intro</w:t>
      </w:r>
      <w:bookmarkEnd w:id="1"/>
      <w:r w:rsidR="005A0BB8" w:rsidRPr="00EE7A3C">
        <w:rPr>
          <w:lang w:val="en-GB"/>
        </w:rPr>
        <w:t>DUCTION</w:t>
      </w:r>
      <w:bookmarkEnd w:id="2"/>
    </w:p>
    <w:p w14:paraId="056F3421" w14:textId="77777777" w:rsidR="0098166A" w:rsidRPr="00EE7A3C" w:rsidRDefault="0098166A" w:rsidP="00E24A97">
      <w:pPr>
        <w:pStyle w:val="BBodyText"/>
        <w:rPr>
          <w:lang w:val="en-GB"/>
        </w:rPr>
      </w:pPr>
    </w:p>
    <w:p w14:paraId="7B033160" w14:textId="230EAF7E" w:rsidR="00AF63E8" w:rsidRPr="00EE7A3C" w:rsidRDefault="005A0BB8" w:rsidP="00E24A97">
      <w:pPr>
        <w:pStyle w:val="BBodyText"/>
        <w:rPr>
          <w:lang w:val="en-GB"/>
        </w:rPr>
      </w:pPr>
      <w:r w:rsidRPr="00EE7A3C">
        <w:rPr>
          <w:lang w:val="en-GB"/>
        </w:rPr>
        <w:t>Amnesty International submits this report in advance of the review of the tenth periodic report by the Committee on the Elimination of Discrimination Against Women. It focuses on issues related to gender-based violence, sexual and reproductive rights and pregnancy in girls and adolescents under 15 years of age; marriages of girls and boys under 18 years of age and the care economy.</w:t>
      </w:r>
    </w:p>
    <w:p w14:paraId="41ACD03B" w14:textId="6D1CBF05" w:rsidR="00E24A97" w:rsidRPr="00EE7A3C" w:rsidRDefault="005A0BB8" w:rsidP="00E24A97">
      <w:pPr>
        <w:pStyle w:val="BBodyText"/>
        <w:rPr>
          <w:lang w:val="en-GB"/>
        </w:rPr>
      </w:pPr>
      <w:r w:rsidRPr="00EE7A3C">
        <w:rPr>
          <w:lang w:val="en-GB"/>
        </w:rPr>
        <w:t>Nevertheless, it should be noted that this is not an exhaustive list of the organization’s concerns regarding the implementation of the Convention on the Elimination of All Forms of Discrimination against Women (CEDAW) in Uruguay.</w:t>
      </w:r>
    </w:p>
    <w:p w14:paraId="1DBD434C" w14:textId="77777777" w:rsidR="00E24A97" w:rsidRPr="00EE7A3C" w:rsidRDefault="00E24A97" w:rsidP="00E24A97">
      <w:pPr>
        <w:pStyle w:val="BBodyText"/>
        <w:rPr>
          <w:lang w:val="en-GB"/>
        </w:rPr>
      </w:pPr>
    </w:p>
    <w:p w14:paraId="00CB889D" w14:textId="77777777" w:rsidR="00E24A97" w:rsidRPr="00EE7A3C" w:rsidRDefault="00E24A97" w:rsidP="00E24A97">
      <w:pPr>
        <w:pStyle w:val="BBodyText"/>
        <w:rPr>
          <w:lang w:val="en-GB"/>
        </w:rPr>
      </w:pPr>
    </w:p>
    <w:p w14:paraId="1B44A5E3" w14:textId="77777777" w:rsidR="00E24A97" w:rsidRPr="00EE7A3C" w:rsidRDefault="00E24A97" w:rsidP="00E24A97">
      <w:pPr>
        <w:pStyle w:val="BBodyText"/>
        <w:rPr>
          <w:lang w:val="en-GB"/>
        </w:rPr>
      </w:pPr>
    </w:p>
    <w:p w14:paraId="339CA772" w14:textId="77777777" w:rsidR="00E24A97" w:rsidRPr="00EE7A3C" w:rsidRDefault="00E24A97" w:rsidP="00E24A97">
      <w:pPr>
        <w:pStyle w:val="BBodyText"/>
        <w:rPr>
          <w:lang w:val="en-GB"/>
        </w:rPr>
      </w:pPr>
    </w:p>
    <w:p w14:paraId="1BD08550" w14:textId="77777777" w:rsidR="00E24A97" w:rsidRPr="00EE7A3C" w:rsidRDefault="00E24A97" w:rsidP="00E24A97">
      <w:pPr>
        <w:pStyle w:val="BBodyText"/>
        <w:rPr>
          <w:lang w:val="en-GB"/>
        </w:rPr>
      </w:pPr>
    </w:p>
    <w:p w14:paraId="2997156F" w14:textId="77777777" w:rsidR="00E24A97" w:rsidRPr="00EE7A3C" w:rsidRDefault="00E24A97" w:rsidP="00E24A97">
      <w:pPr>
        <w:pStyle w:val="BBodyText"/>
        <w:rPr>
          <w:lang w:val="en-GB"/>
        </w:rPr>
      </w:pPr>
    </w:p>
    <w:p w14:paraId="241E0A78" w14:textId="77777777" w:rsidR="00E24A97" w:rsidRPr="00EE7A3C" w:rsidRDefault="00E24A97" w:rsidP="00E24A97">
      <w:pPr>
        <w:pStyle w:val="BBodyText"/>
        <w:rPr>
          <w:lang w:val="en-GB"/>
        </w:rPr>
      </w:pPr>
    </w:p>
    <w:p w14:paraId="2F847633" w14:textId="77777777" w:rsidR="00E24A97" w:rsidRPr="00EE7A3C" w:rsidRDefault="00E24A97" w:rsidP="00E24A97">
      <w:pPr>
        <w:pStyle w:val="BBodyText"/>
        <w:rPr>
          <w:lang w:val="en-GB"/>
        </w:rPr>
      </w:pPr>
    </w:p>
    <w:p w14:paraId="07B74122" w14:textId="77777777" w:rsidR="00E24A97" w:rsidRPr="00EE7A3C" w:rsidRDefault="00E24A97" w:rsidP="00E24A97">
      <w:pPr>
        <w:pStyle w:val="BBodyText"/>
        <w:rPr>
          <w:lang w:val="en-GB"/>
        </w:rPr>
      </w:pPr>
    </w:p>
    <w:p w14:paraId="1C4A72D5" w14:textId="77777777" w:rsidR="00E24A97" w:rsidRPr="00EE7A3C" w:rsidRDefault="00E24A97" w:rsidP="00E24A97">
      <w:pPr>
        <w:pStyle w:val="BBodyText"/>
        <w:rPr>
          <w:lang w:val="en-GB"/>
        </w:rPr>
      </w:pPr>
    </w:p>
    <w:p w14:paraId="0684A082" w14:textId="5E32DE9D" w:rsidR="007E2480" w:rsidRPr="00EE7A3C" w:rsidRDefault="00E7542F" w:rsidP="00E24A97">
      <w:pPr>
        <w:pStyle w:val="BBodyText"/>
        <w:rPr>
          <w:lang w:val="en-GB"/>
        </w:rPr>
        <w:sectPr w:rsidR="007E2480" w:rsidRPr="00EE7A3C" w:rsidSect="00DA7998">
          <w:footerReference w:type="default" r:id="rId13"/>
          <w:pgSz w:w="11906" w:h="16838" w:code="9"/>
          <w:pgMar w:top="1474" w:right="1418" w:bottom="1418" w:left="1418" w:header="709" w:footer="709" w:gutter="0"/>
          <w:cols w:space="708"/>
          <w:titlePg/>
          <w:docGrid w:linePitch="360"/>
        </w:sectPr>
      </w:pPr>
      <w:r>
        <w:rPr>
          <w:b/>
          <w:bCs w:val="0"/>
          <w:noProof/>
          <w:lang w:val="en-GB" w:eastAsia="en-GB"/>
        </w:rPr>
        <mc:AlternateContent>
          <mc:Choice Requires="wps">
            <w:drawing>
              <wp:anchor distT="0" distB="0" distL="114300" distR="114300" simplePos="0" relativeHeight="251662848" behindDoc="0" locked="1" layoutInCell="1" allowOverlap="0" wp14:anchorId="6093181B" wp14:editId="0405BBD1">
                <wp:simplePos x="0" y="0"/>
                <wp:positionH relativeFrom="page">
                  <wp:posOffset>3902710</wp:posOffset>
                </wp:positionH>
                <wp:positionV relativeFrom="page">
                  <wp:posOffset>7337425</wp:posOffset>
                </wp:positionV>
                <wp:extent cx="2703195" cy="1865630"/>
                <wp:effectExtent l="0" t="0" r="1905" b="1270"/>
                <wp:wrapNone/>
                <wp:docPr id="9" name="Text Box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703195" cy="1865630"/>
                        </a:xfrm>
                        <a:prstGeom prst="rect">
                          <a:avLst/>
                        </a:prstGeom>
                        <a:solidFill>
                          <a:sysClr val="window" lastClr="FFFFFF"/>
                        </a:solidFill>
                        <a:ln w="6350">
                          <a:noFill/>
                        </a:ln>
                      </wps:spPr>
                      <wps:txbx>
                        <w:txbxContent>
                          <w:p w14:paraId="4DD89D26" w14:textId="67CB5B6D" w:rsidR="00E7542F" w:rsidRPr="00E7542F" w:rsidRDefault="00E7542F" w:rsidP="00E7542F">
                            <w:pPr>
                              <w:pStyle w:val="Babstract"/>
                              <w:rPr>
                                <w:sz w:val="21"/>
                                <w:szCs w:val="21"/>
                                <w:lang w:val="en-GB"/>
                              </w:rPr>
                            </w:pPr>
                            <w:r w:rsidRPr="00E7542F">
                              <w:rPr>
                                <w:bCs/>
                                <w:sz w:val="21"/>
                                <w:szCs w:val="21"/>
                                <w:lang w:val="en-GB"/>
                              </w:rPr>
                              <w:t xml:space="preserve">Amnesty International is submitting this report in advance of the consideration of the 10th periodic report by the Committee on the Elimination of Discrimination </w:t>
                            </w:r>
                            <w:r>
                              <w:rPr>
                                <w:bCs/>
                                <w:sz w:val="21"/>
                                <w:szCs w:val="21"/>
                                <w:lang w:val="en-GB"/>
                              </w:rPr>
                              <w:t>a</w:t>
                            </w:r>
                            <w:r w:rsidRPr="00E7542F">
                              <w:rPr>
                                <w:bCs/>
                                <w:sz w:val="21"/>
                                <w:szCs w:val="21"/>
                                <w:lang w:val="en-GB"/>
                              </w:rPr>
                              <w:t>gainst Women. It focuses on issues related to gender-based violence, sexual and reproductive rights and pregnancy in girls and adolescents under the age of 15; marriages of girls and boys under the age of 18; and the care economy.</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93181B" id="_x0000_t202" coordsize="21600,21600" o:spt="202" path="m,l,21600r21600,l21600,xe">
                <v:stroke joinstyle="miter"/>
                <v:path gradientshapeok="t" o:connecttype="rect"/>
              </v:shapetype>
              <v:shape id="Text Box 9" o:spid="_x0000_s1026" type="#_x0000_t202" style="position:absolute;margin-left:307.3pt;margin-top:577.75pt;width:212.85pt;height:146.9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8DUAIAAJIEAAAOAAAAZHJzL2Uyb0RvYy54bWysVE1v2zAMvQ/YfxB0X52PJm2NOEWWIsOA&#10;oC2QFj0rshwbk0VNVGJnv36U7CRFt9OwHBRJpEi+90jP7ttas4NyWIHJ+PBqwJkyEvLK7DL++rL6&#10;cssZemFyocGojB8V8vv550+zxqZqBCXoXDlGQQymjc146b1NkwRlqWqBV2CVIWMBrhaejm6X5E40&#10;FL3WyWgwmCYNuNw6kAqRbh86I5/H+EWhpH8qClSe6YxTbT6uLq7bsCbzmUh3Ttiykn0Z4h+qqEVl&#10;KOk51IPwgu1d9UeoupIOEAp/JaFOoCgqqSIGQjMcfECzKYVVEQuRg/ZME/6/sPLxsLHPjvn2K7Qk&#10;YASBdg3yBzIDy1KYnVqgJSKDlehKGotp/yzQjClSgIC9LVwd/gkVo1hE9/FMsWo9k3Q5uhmMh3cT&#10;ziTZhrfTyXQcRUguz61D/01BzcIm445Sx6rEYY0+FCDSk0vIhqCrfFVpHQ9HXGrHDoLkpi7JoeFM&#10;C/R0mfFV/EUMH55pw5qMT8eTQcxkIMTrUmnTQ+5QBry+3bZkDNst5Ediz0HXWGjlqqKq15TyWTjq&#10;JCKBpsM/0VJooCTQ7zgrwf36233wJ4HJyllDnZlx/LkXThGS74akvxteX4dWjofryc2IDu69Zfve&#10;Yvb1EoiNIc2hlXEb/L0+bQsH9RsN0SJkJZMwknJnfHvaLn03LzSEUi0W0Yma1wq/NhsrT00TNHlp&#10;34SzvXCeNH+EUw+L9IN+nW8QzcBi76GoorgXVnveqfGj5v2Qhsl6f45el0/J/DcAAAD//wMAUEsD&#10;BBQABgAIAAAAIQBRgIWP5AAAAA4BAAAPAAAAZHJzL2Rvd25yZXYueG1sTI9BTsMwEEX3SNzBGiR2&#10;1A5N0jTEqVClICTUBaUCsXNik4Ta4yh2m3B73BXsZvSf/rwpNrPR5KxG11vkEC0YEIWNlT22HA5v&#10;1V0GxHmBUmiLisOPcrApr68KkUs74as6731LQgm6XHDovB9ySl3TKSPcwg4KQ/ZlRyN8WMeWylFM&#10;odxoes9YSo3oMVzoxKC2nWqO+5Ph8LTKdmucXrbHDEX9Xn1U35/PmvPbm/nxAYhXs/+D4aIf1KEM&#10;TrU9oXREc0ijOA1oCKIkSYBcEBazJZA6THG8XgItC/r/jfIXAAD//wMAUEsBAi0AFAAGAAgAAAAh&#10;ALaDOJL+AAAA4QEAABMAAAAAAAAAAAAAAAAAAAAAAFtDb250ZW50X1R5cGVzXS54bWxQSwECLQAU&#10;AAYACAAAACEAOP0h/9YAAACUAQAACwAAAAAAAAAAAAAAAAAvAQAAX3JlbHMvLnJlbHNQSwECLQAU&#10;AAYACAAAACEASPx/A1ACAACSBAAADgAAAAAAAAAAAAAAAAAuAgAAZHJzL2Uyb0RvYy54bWxQSwEC&#10;LQAUAAYACAAAACEAUYCFj+QAAAAOAQAADwAAAAAAAAAAAAAAAACqBAAAZHJzL2Rvd25yZXYueG1s&#10;UEsFBgAAAAAEAAQA8wAAALsFAAAAAA==&#10;" o:allowoverlap="f" fillcolor="window" stroked="f" strokeweight=".5pt">
                <o:lock v:ext="edit" aspectratio="t"/>
                <v:textbox>
                  <w:txbxContent>
                    <w:p w14:paraId="4DD89D26" w14:textId="67CB5B6D" w:rsidR="00E7542F" w:rsidRPr="00E7542F" w:rsidRDefault="00E7542F" w:rsidP="00E7542F">
                      <w:pPr>
                        <w:pStyle w:val="Babstract"/>
                        <w:rPr>
                          <w:sz w:val="21"/>
                          <w:szCs w:val="21"/>
                          <w:lang w:val="en-GB"/>
                        </w:rPr>
                      </w:pPr>
                      <w:r w:rsidRPr="00E7542F">
                        <w:rPr>
                          <w:bCs/>
                          <w:sz w:val="21"/>
                          <w:szCs w:val="21"/>
                          <w:lang w:val="en-GB"/>
                        </w:rPr>
                        <w:t xml:space="preserve">Amnesty International is submitting this report in advance of the consideration of the 10th periodic report by the Committee on the Elimination of Discrimination </w:t>
                      </w:r>
                      <w:r>
                        <w:rPr>
                          <w:bCs/>
                          <w:sz w:val="21"/>
                          <w:szCs w:val="21"/>
                          <w:lang w:val="en-GB"/>
                        </w:rPr>
                        <w:t>a</w:t>
                      </w:r>
                      <w:r w:rsidRPr="00E7542F">
                        <w:rPr>
                          <w:bCs/>
                          <w:sz w:val="21"/>
                          <w:szCs w:val="21"/>
                          <w:lang w:val="en-GB"/>
                        </w:rPr>
                        <w:t>gainst Women. It focuses on issues related to gender-based violence, sexual and reproductive rights and pregnancy in girls and adolescents under the age of 15; marriages of girls and boys under the age of 18; and the care economy.</w:t>
                      </w:r>
                    </w:p>
                  </w:txbxContent>
                </v:textbox>
                <w10:wrap anchorx="page" anchory="page"/>
                <w10:anchorlock/>
              </v:shape>
            </w:pict>
          </mc:Fallback>
        </mc:AlternateContent>
      </w:r>
    </w:p>
    <w:p w14:paraId="02A5CF59" w14:textId="55136444" w:rsidR="00E24A97" w:rsidRPr="00EE7A3C" w:rsidRDefault="005A0BB8" w:rsidP="00E24A97">
      <w:pPr>
        <w:pStyle w:val="BNumberedHeading"/>
        <w:rPr>
          <w:lang w:val="en-GB"/>
        </w:rPr>
      </w:pPr>
      <w:bookmarkStart w:id="3" w:name="_Toc145598079"/>
      <w:r w:rsidRPr="00EE7A3C">
        <w:rPr>
          <w:lang w:val="en-GB"/>
        </w:rPr>
        <w:lastRenderedPageBreak/>
        <w:t>GENDER-BASED VIOLENCE</w:t>
      </w:r>
      <w:bookmarkEnd w:id="3"/>
    </w:p>
    <w:p w14:paraId="392AF6CB" w14:textId="77777777" w:rsidR="0098166A" w:rsidRPr="00EE7A3C" w:rsidRDefault="0098166A" w:rsidP="00E24A97">
      <w:pPr>
        <w:pStyle w:val="BBodyText"/>
        <w:rPr>
          <w:lang w:val="en-GB"/>
        </w:rPr>
      </w:pPr>
    </w:p>
    <w:p w14:paraId="2E10341E" w14:textId="20074819" w:rsidR="00E24A97" w:rsidRPr="00EE7A3C" w:rsidRDefault="00605356" w:rsidP="00E24A97">
      <w:pPr>
        <w:pStyle w:val="BBodyText"/>
        <w:rPr>
          <w:lang w:val="en-GB"/>
        </w:rPr>
      </w:pPr>
      <w:r w:rsidRPr="00EE7A3C">
        <w:rPr>
          <w:lang w:val="en-GB"/>
        </w:rPr>
        <w:t>Uruguay continues to be a hostile country for the girls and women who live in this territory. According to statements made by the Minister of the Interior</w:t>
      </w:r>
      <w:r w:rsidR="00000796">
        <w:rPr>
          <w:lang w:val="en-GB"/>
        </w:rPr>
        <w:t>,</w:t>
      </w:r>
      <w:r w:rsidRPr="00EE7A3C">
        <w:rPr>
          <w:lang w:val="en-GB"/>
        </w:rPr>
        <w:t xml:space="preserve"> </w:t>
      </w:r>
      <w:r w:rsidR="00E24A97" w:rsidRPr="00EE7A3C">
        <w:rPr>
          <w:vertAlign w:val="superscript"/>
          <w:lang w:val="en-GB"/>
        </w:rPr>
        <w:footnoteReference w:id="2"/>
      </w:r>
      <w:r w:rsidR="00E24A97" w:rsidRPr="00EE7A3C">
        <w:rPr>
          <w:lang w:val="en-GB"/>
        </w:rPr>
        <w:t xml:space="preserve"> </w:t>
      </w:r>
      <w:r w:rsidRPr="00EE7A3C">
        <w:rPr>
          <w:lang w:val="en-GB"/>
        </w:rPr>
        <w:t xml:space="preserve">an overall decrease in crime was identified in </w:t>
      </w:r>
      <w:r w:rsidR="00E24A97" w:rsidRPr="00EE7A3C">
        <w:rPr>
          <w:lang w:val="en-GB"/>
        </w:rPr>
        <w:t>2022</w:t>
      </w:r>
      <w:r w:rsidRPr="00EE7A3C">
        <w:rPr>
          <w:lang w:val="en-GB"/>
        </w:rPr>
        <w:t xml:space="preserve">, but crimes involving gender-based violence remain on the rise, causing concern for women and girls in Uruguay. </w:t>
      </w:r>
      <w:r w:rsidR="00E24A97" w:rsidRPr="00EE7A3C">
        <w:rPr>
          <w:lang w:val="en-GB"/>
        </w:rPr>
        <w:t xml:space="preserve"> </w:t>
      </w:r>
    </w:p>
    <w:p w14:paraId="3EAC31E0" w14:textId="5265B502" w:rsidR="00E24A97" w:rsidRPr="00EE7A3C" w:rsidRDefault="00605356" w:rsidP="00E24A97">
      <w:pPr>
        <w:pStyle w:val="BBodyText"/>
        <w:rPr>
          <w:lang w:val="en-GB"/>
        </w:rPr>
      </w:pPr>
      <w:r w:rsidRPr="00EE7A3C">
        <w:rPr>
          <w:lang w:val="en-GB"/>
        </w:rPr>
        <w:t>The website</w:t>
      </w:r>
      <w:r w:rsidR="00E24A97" w:rsidRPr="00EE7A3C">
        <w:rPr>
          <w:lang w:val="en-GB"/>
        </w:rPr>
        <w:t xml:space="preserve"> Feminicidio Uruguay</w:t>
      </w:r>
      <w:r w:rsidR="00E24A97" w:rsidRPr="00EE7A3C">
        <w:rPr>
          <w:vertAlign w:val="superscript"/>
          <w:lang w:val="en-GB"/>
        </w:rPr>
        <w:footnoteReference w:id="3"/>
      </w:r>
      <w:r w:rsidR="00E24A97" w:rsidRPr="00EE7A3C">
        <w:rPr>
          <w:lang w:val="en-GB"/>
        </w:rPr>
        <w:t xml:space="preserve"> ha</w:t>
      </w:r>
      <w:r w:rsidRPr="00EE7A3C">
        <w:rPr>
          <w:lang w:val="en-GB"/>
        </w:rPr>
        <w:t>s recorded that between</w:t>
      </w:r>
      <w:r w:rsidR="00E24A97" w:rsidRPr="00EE7A3C">
        <w:rPr>
          <w:lang w:val="en-GB"/>
        </w:rPr>
        <w:t xml:space="preserve"> 2001 </w:t>
      </w:r>
      <w:r w:rsidRPr="00EE7A3C">
        <w:rPr>
          <w:lang w:val="en-GB"/>
        </w:rPr>
        <w:t>and</w:t>
      </w:r>
      <w:r w:rsidR="00E24A97" w:rsidRPr="00EE7A3C">
        <w:rPr>
          <w:lang w:val="en-GB"/>
        </w:rPr>
        <w:t xml:space="preserve"> 2022</w:t>
      </w:r>
      <w:r w:rsidRPr="00EE7A3C">
        <w:rPr>
          <w:lang w:val="en-GB"/>
        </w:rPr>
        <w:t>,</w:t>
      </w:r>
      <w:r w:rsidR="00E24A97" w:rsidRPr="00EE7A3C">
        <w:rPr>
          <w:lang w:val="en-GB"/>
        </w:rPr>
        <w:t xml:space="preserve"> 615</w:t>
      </w:r>
      <w:r w:rsidRPr="00EE7A3C">
        <w:rPr>
          <w:lang w:val="en-GB"/>
        </w:rPr>
        <w:t xml:space="preserve"> women were murdered in Uruguay for gender-related reasons</w:t>
      </w:r>
      <w:r w:rsidR="00000796">
        <w:rPr>
          <w:lang w:val="en-GB"/>
        </w:rPr>
        <w:t>.</w:t>
      </w:r>
      <w:r w:rsidR="00E24A97" w:rsidRPr="00EE7A3C">
        <w:rPr>
          <w:vertAlign w:val="superscript"/>
          <w:lang w:val="en-GB"/>
        </w:rPr>
        <w:footnoteReference w:id="4"/>
      </w:r>
      <w:r w:rsidR="00E24A97" w:rsidRPr="00EE7A3C">
        <w:rPr>
          <w:lang w:val="en-GB"/>
        </w:rPr>
        <w:t xml:space="preserve"> </w:t>
      </w:r>
      <w:r w:rsidRPr="00EE7A3C">
        <w:rPr>
          <w:lang w:val="en-GB"/>
        </w:rPr>
        <w:t>Furthermore, according to official figures, in 2022 a record number of women have been victims of femicide, as well as children and adolescents who have been murdered in contexts of gender-based violence</w:t>
      </w:r>
      <w:r w:rsidR="00E24A97" w:rsidRPr="00EE7A3C">
        <w:rPr>
          <w:lang w:val="en-GB"/>
        </w:rPr>
        <w:t>.</w:t>
      </w:r>
      <w:r w:rsidR="00E24A97" w:rsidRPr="00EE7A3C">
        <w:rPr>
          <w:vertAlign w:val="superscript"/>
          <w:lang w:val="en-GB"/>
        </w:rPr>
        <w:footnoteReference w:id="5"/>
      </w:r>
      <w:r w:rsidR="00E24A97" w:rsidRPr="00EE7A3C">
        <w:rPr>
          <w:lang w:val="en-GB"/>
        </w:rPr>
        <w:t xml:space="preserve"> </w:t>
      </w:r>
    </w:p>
    <w:p w14:paraId="6F023A16" w14:textId="34DB2C46" w:rsidR="00E24A97" w:rsidRPr="00EE7A3C" w:rsidRDefault="00605356" w:rsidP="00E24A97">
      <w:pPr>
        <w:pStyle w:val="BBodyText"/>
        <w:rPr>
          <w:lang w:val="en-GB"/>
        </w:rPr>
      </w:pPr>
      <w:r w:rsidRPr="00EE7A3C">
        <w:rPr>
          <w:lang w:val="en-GB"/>
        </w:rPr>
        <w:t>In November 2022, the National Directorate of Gender Policies of the Ministry of Interior presented the figures of gender violence in the country, for the period between January and October 2022, in which 42 homicides of women were registered, 10 more than those of the same period in 2021</w:t>
      </w:r>
      <w:r w:rsidR="00E24A97" w:rsidRPr="00EE7A3C">
        <w:rPr>
          <w:lang w:val="en-GB"/>
        </w:rPr>
        <w:t xml:space="preserve">. </w:t>
      </w:r>
      <w:r w:rsidRPr="00EE7A3C">
        <w:rPr>
          <w:lang w:val="en-GB"/>
        </w:rPr>
        <w:t>Of those 42 homicides, 24 were femicides and at least eight children were killed in incidents related to gender-based violence, mostly femicides</w:t>
      </w:r>
      <w:r w:rsidR="00E24A97" w:rsidRPr="00EE7A3C">
        <w:rPr>
          <w:lang w:val="en-GB"/>
        </w:rPr>
        <w:t>.</w:t>
      </w:r>
      <w:r w:rsidR="00E24A97" w:rsidRPr="00EE7A3C">
        <w:rPr>
          <w:vertAlign w:val="superscript"/>
          <w:lang w:val="en-GB"/>
        </w:rPr>
        <w:footnoteReference w:id="6"/>
      </w:r>
      <w:r w:rsidR="00E24A97" w:rsidRPr="00EE7A3C">
        <w:rPr>
          <w:lang w:val="en-GB"/>
        </w:rPr>
        <w:t xml:space="preserve"> </w:t>
      </w:r>
      <w:r w:rsidRPr="00EE7A3C">
        <w:rPr>
          <w:lang w:val="en-GB"/>
        </w:rPr>
        <w:t>Of these homicides, 67% were related to domestic and gender-based violence, while 21% of the cases were still under investigation at the time of writing this report</w:t>
      </w:r>
      <w:r w:rsidR="00E24A97" w:rsidRPr="00EE7A3C">
        <w:rPr>
          <w:lang w:val="en-GB"/>
        </w:rPr>
        <w:t xml:space="preserve">. </w:t>
      </w:r>
    </w:p>
    <w:p w14:paraId="216B5D69" w14:textId="77777777" w:rsidR="00605356" w:rsidRPr="00EE7A3C" w:rsidRDefault="00605356" w:rsidP="00E24A97">
      <w:pPr>
        <w:pStyle w:val="BBodyText"/>
        <w:rPr>
          <w:lang w:val="en-GB"/>
        </w:rPr>
      </w:pPr>
      <w:r w:rsidRPr="00EE7A3C">
        <w:rPr>
          <w:lang w:val="en-GB"/>
        </w:rPr>
        <w:t>67% of these homicides occurred in private homes, 21% on public spaces and 12% in other places, which indicates that public security policies are still not implemented with a gender perspective and that both homes and public spaces are not safe places for women in Uruguay.</w:t>
      </w:r>
    </w:p>
    <w:p w14:paraId="6AFCA266" w14:textId="20766044" w:rsidR="00E24A97" w:rsidRPr="00EE7A3C" w:rsidRDefault="00C15BB8" w:rsidP="00E24A97">
      <w:pPr>
        <w:pStyle w:val="BBodyText"/>
        <w:rPr>
          <w:lang w:val="en-GB"/>
        </w:rPr>
      </w:pPr>
      <w:r w:rsidRPr="00EE7A3C">
        <w:rPr>
          <w:lang w:val="en-GB"/>
        </w:rPr>
        <w:t>According to the Ministry of the Interior, in 2022 there was also a significant increase in domestic violence complaints, reaching 33,350, compared to 31,801 complaints filed in 2021, 33,137 filed in 2020 and 32,836 filed in 2019. 64.3% of these complaints were caused by situations of violence by current or former partners of the victims, while more than 35% were caused by relatives or in-laws.</w:t>
      </w:r>
    </w:p>
    <w:p w14:paraId="78EF019C" w14:textId="5BF69465" w:rsidR="00E24A97" w:rsidRPr="00EE7A3C" w:rsidRDefault="00C15BB8" w:rsidP="00E24A97">
      <w:pPr>
        <w:pStyle w:val="BBodyText"/>
        <w:rPr>
          <w:lang w:val="en-GB"/>
        </w:rPr>
      </w:pPr>
      <w:r w:rsidRPr="00EE7A3C">
        <w:rPr>
          <w:lang w:val="en-GB"/>
        </w:rPr>
        <w:t xml:space="preserve">There was also an increase in the number of complaints of sexual abuse in 2022, reaching 2,766 complaints, compared to 2,520 in 2021, with 82% of the victims being women. In addition, the National Committee for the Elimination of Commercial and Non-Commercial Exploitation of Children and Adolescents </w:t>
      </w:r>
      <w:r w:rsidR="00E24A97" w:rsidRPr="00EE7A3C">
        <w:rPr>
          <w:lang w:val="en-GB"/>
        </w:rPr>
        <w:t xml:space="preserve">(CONAPEES) </w:t>
      </w:r>
      <w:r w:rsidRPr="00EE7A3C">
        <w:rPr>
          <w:lang w:val="en-GB"/>
        </w:rPr>
        <w:t>registered 529 situations of sexual exploitation against children and adolescents, the highest figure reported in recent years</w:t>
      </w:r>
      <w:r w:rsidR="00E24A97" w:rsidRPr="00EE7A3C">
        <w:rPr>
          <w:lang w:val="en-GB"/>
        </w:rPr>
        <w:t>.</w:t>
      </w:r>
      <w:r w:rsidR="00E24A97" w:rsidRPr="00EE7A3C">
        <w:rPr>
          <w:vertAlign w:val="superscript"/>
          <w:lang w:val="en-GB"/>
        </w:rPr>
        <w:footnoteReference w:id="7"/>
      </w:r>
      <w:r w:rsidR="00E24A97" w:rsidRPr="00EE7A3C">
        <w:rPr>
          <w:lang w:val="en-GB"/>
        </w:rPr>
        <w:t xml:space="preserve"> </w:t>
      </w:r>
    </w:p>
    <w:p w14:paraId="041DC6DF" w14:textId="22DDE3F9" w:rsidR="00E24A97" w:rsidRPr="00EE7A3C" w:rsidRDefault="00C15BB8" w:rsidP="00E24A97">
      <w:pPr>
        <w:pStyle w:val="BBodyText"/>
        <w:rPr>
          <w:lang w:val="en-GB"/>
        </w:rPr>
      </w:pPr>
      <w:r w:rsidRPr="00EE7A3C">
        <w:rPr>
          <w:lang w:val="en-GB"/>
        </w:rPr>
        <w:lastRenderedPageBreak/>
        <w:t>In the first half of 2023, 19 women were murdered for gender-related reasons</w:t>
      </w:r>
      <w:r w:rsidR="00000796">
        <w:rPr>
          <w:lang w:val="en-GB"/>
        </w:rPr>
        <w:t>.</w:t>
      </w:r>
      <w:r w:rsidR="00131D69">
        <w:rPr>
          <w:rStyle w:val="FootnoteReference"/>
          <w:lang w:val="en-GB"/>
        </w:rPr>
        <w:footnoteReference w:id="8"/>
      </w:r>
      <w:r w:rsidRPr="00EE7A3C">
        <w:rPr>
          <w:lang w:val="en-GB"/>
        </w:rPr>
        <w:t xml:space="preserve"> Among them is a 17-year-old girl who was murdered by her 17-year-old ex-partner</w:t>
      </w:r>
      <w:r w:rsidR="00E24A97" w:rsidRPr="00EE7A3C">
        <w:rPr>
          <w:lang w:val="en-GB"/>
        </w:rPr>
        <w:t>.</w:t>
      </w:r>
      <w:r w:rsidR="00E24A97" w:rsidRPr="00EE7A3C">
        <w:rPr>
          <w:vertAlign w:val="superscript"/>
          <w:lang w:val="en-GB"/>
        </w:rPr>
        <w:footnoteReference w:id="9"/>
      </w:r>
      <w:r w:rsidR="00E24A97" w:rsidRPr="00EE7A3C">
        <w:rPr>
          <w:lang w:val="en-GB"/>
        </w:rPr>
        <w:t xml:space="preserve">  </w:t>
      </w:r>
    </w:p>
    <w:p w14:paraId="0562FC9B" w14:textId="551B3257" w:rsidR="00E24A97" w:rsidRPr="00EE7A3C" w:rsidRDefault="00AA4A88" w:rsidP="00E24A97">
      <w:pPr>
        <w:pStyle w:val="BBodyText"/>
        <w:rPr>
          <w:lang w:val="en-GB"/>
        </w:rPr>
      </w:pPr>
      <w:r w:rsidRPr="00EE7A3C">
        <w:rPr>
          <w:lang w:val="en-GB"/>
        </w:rPr>
        <w:t xml:space="preserve">The organisation considers that such increases in gender-based violence indicators could be related to the failure to fully implement the law on gender-based violence against women (No. 19.580), and to the lack of allocation of the necessary resources for the creation of multi-purpose courts capable of dealing with all matters related to gender-based violence. </w:t>
      </w:r>
    </w:p>
    <w:p w14:paraId="2C155358" w14:textId="31E4F20F" w:rsidR="007E2480" w:rsidRPr="00EE7A3C" w:rsidRDefault="00AA4A88" w:rsidP="00E24A97">
      <w:pPr>
        <w:pStyle w:val="BBodyText"/>
        <w:rPr>
          <w:lang w:val="en-GB"/>
        </w:rPr>
      </w:pPr>
      <w:r w:rsidRPr="00EE7A3C">
        <w:rPr>
          <w:lang w:val="en-GB"/>
        </w:rPr>
        <w:t>Although the number of electronic anklets available to monitor compliance with protection measures for women victims of violence has increased to 1,700</w:t>
      </w:r>
      <w:r w:rsidR="00E24A97" w:rsidRPr="00EE7A3C">
        <w:rPr>
          <w:lang w:val="en-GB"/>
        </w:rPr>
        <w:t>,</w:t>
      </w:r>
      <w:r w:rsidR="00E24A97" w:rsidRPr="00EE7A3C">
        <w:rPr>
          <w:vertAlign w:val="superscript"/>
          <w:lang w:val="en-GB"/>
        </w:rPr>
        <w:footnoteReference w:id="10"/>
      </w:r>
      <w:r w:rsidR="00E24A97" w:rsidRPr="00EE7A3C">
        <w:rPr>
          <w:lang w:val="en-GB"/>
        </w:rPr>
        <w:t xml:space="preserve"> </w:t>
      </w:r>
      <w:r w:rsidRPr="00EE7A3C">
        <w:rPr>
          <w:lang w:val="en-GB"/>
        </w:rPr>
        <w:t>the deficiencies of public policy in this area and the shortcomings of judicial and police officers when dealing with situations of gender-based violence demonstrate that Uruguay has difficulties in duly guaranteeing women and girls a life free of violence.</w:t>
      </w:r>
    </w:p>
    <w:p w14:paraId="6E516414" w14:textId="77777777" w:rsidR="00AA4A88" w:rsidRPr="00EE7A3C" w:rsidRDefault="00AA4A88" w:rsidP="00E24A97">
      <w:pPr>
        <w:pStyle w:val="BBodyText"/>
        <w:rPr>
          <w:lang w:val="en-GB"/>
        </w:rPr>
      </w:pPr>
    </w:p>
    <w:p w14:paraId="20C4F333" w14:textId="65E6878C" w:rsidR="00E24A97" w:rsidRPr="00EE7A3C" w:rsidRDefault="005A0BB8" w:rsidP="00E24A97">
      <w:pPr>
        <w:pStyle w:val="BNumberedSubheading"/>
        <w:rPr>
          <w:lang w:val="en-GB"/>
        </w:rPr>
      </w:pPr>
      <w:bookmarkStart w:id="4" w:name="_Toc145598080"/>
      <w:r w:rsidRPr="00EE7A3C">
        <w:rPr>
          <w:lang w:val="en-GB"/>
        </w:rPr>
        <w:t>RECOMMENDATIONS</w:t>
      </w:r>
      <w:bookmarkEnd w:id="4"/>
    </w:p>
    <w:p w14:paraId="395E923E" w14:textId="77777777" w:rsidR="000E2337" w:rsidRPr="00EE7A3C" w:rsidRDefault="000E2337" w:rsidP="000E2337">
      <w:pPr>
        <w:pStyle w:val="BBodyText"/>
        <w:rPr>
          <w:lang w:val="en-GB"/>
        </w:rPr>
      </w:pPr>
      <w:r w:rsidRPr="00EE7A3C">
        <w:rPr>
          <w:lang w:val="en-GB"/>
        </w:rPr>
        <w:t>Amnesty International recommends that Uruguayan authorities:</w:t>
      </w:r>
    </w:p>
    <w:p w14:paraId="69257185" w14:textId="7208328C" w:rsidR="00E24A97" w:rsidRPr="00EE7A3C" w:rsidRDefault="000E2337" w:rsidP="00E24A97">
      <w:pPr>
        <w:pStyle w:val="BBodyText"/>
        <w:numPr>
          <w:ilvl w:val="0"/>
          <w:numId w:val="31"/>
        </w:numPr>
        <w:rPr>
          <w:lang w:val="en-GB"/>
        </w:rPr>
      </w:pPr>
      <w:r w:rsidRPr="00EE7A3C">
        <w:rPr>
          <w:lang w:val="en-GB"/>
        </w:rPr>
        <w:t>allocate the necessary budget for the effective implementation of the measures contained in the Law on Gender-Based Violence against Women, especially with regard to counselling, shelter and assistance to victims;</w:t>
      </w:r>
    </w:p>
    <w:p w14:paraId="62B16D6E" w14:textId="655604BB" w:rsidR="000E2337" w:rsidRPr="00EE7A3C" w:rsidRDefault="000E2337" w:rsidP="007E2480">
      <w:pPr>
        <w:pStyle w:val="BBodyText"/>
        <w:numPr>
          <w:ilvl w:val="0"/>
          <w:numId w:val="31"/>
        </w:numPr>
        <w:rPr>
          <w:lang w:val="en-GB"/>
        </w:rPr>
      </w:pPr>
      <w:r w:rsidRPr="00EE7A3C">
        <w:rPr>
          <w:lang w:val="en-GB"/>
        </w:rPr>
        <w:t>thoroughly investigate gender-based violence against women and girls and bring those responsible to justice;</w:t>
      </w:r>
    </w:p>
    <w:p w14:paraId="6C1CCC78" w14:textId="474477C0" w:rsidR="007E2480" w:rsidRPr="00EE7A3C" w:rsidRDefault="000E2337" w:rsidP="007E2480">
      <w:pPr>
        <w:pStyle w:val="BBodyText"/>
        <w:numPr>
          <w:ilvl w:val="0"/>
          <w:numId w:val="31"/>
        </w:numPr>
        <w:rPr>
          <w:lang w:val="en-GB"/>
        </w:rPr>
      </w:pPr>
      <w:r w:rsidRPr="00EE7A3C">
        <w:rPr>
          <w:lang w:val="en-GB"/>
        </w:rPr>
        <w:t>express their concern about the increase in the number of murders of children and adolescents in the country as a result of gender-based violence.</w:t>
      </w:r>
    </w:p>
    <w:p w14:paraId="766F92F5" w14:textId="75B7B398" w:rsidR="00E24A97" w:rsidRPr="00EE7A3C" w:rsidRDefault="00846330" w:rsidP="00E24A97">
      <w:pPr>
        <w:pStyle w:val="BNumberedHeading"/>
        <w:rPr>
          <w:lang w:val="en-GB"/>
        </w:rPr>
      </w:pPr>
      <w:bookmarkStart w:id="5" w:name="_Toc145395850"/>
      <w:bookmarkStart w:id="6" w:name="_Toc145598081"/>
      <w:r w:rsidRPr="00EE7A3C">
        <w:rPr>
          <w:lang w:val="en-GB"/>
        </w:rPr>
        <w:t>SEXUAL AND REPRODUCTIVE RIGHTS</w:t>
      </w:r>
      <w:r w:rsidR="00E24A97" w:rsidRPr="00EE7A3C">
        <w:rPr>
          <w:lang w:val="en-GB"/>
        </w:rPr>
        <w:t xml:space="preserve">: </w:t>
      </w:r>
      <w:bookmarkEnd w:id="5"/>
      <w:r w:rsidRPr="00EE7A3C">
        <w:rPr>
          <w:lang w:val="en-GB"/>
        </w:rPr>
        <w:t>PREGNANCY AMONG CHILDREN UNDER 15</w:t>
      </w:r>
      <w:bookmarkEnd w:id="6"/>
    </w:p>
    <w:p w14:paraId="41B2EB39" w14:textId="77777777" w:rsidR="00846330" w:rsidRPr="00EE7A3C" w:rsidRDefault="00846330" w:rsidP="00E24A97">
      <w:pPr>
        <w:pStyle w:val="BBodyText"/>
        <w:rPr>
          <w:lang w:val="en-GB"/>
        </w:rPr>
      </w:pPr>
      <w:r w:rsidRPr="00EE7A3C">
        <w:rPr>
          <w:lang w:val="en-GB"/>
        </w:rPr>
        <w:t>Although the sexual and reproductive rights agenda has made great progress in the country, there are still serious difficulties and obstacles to preventing, addressing and remedying pregnancies in girls and adolescents under 15 years of age.</w:t>
      </w:r>
    </w:p>
    <w:p w14:paraId="3BFFE065" w14:textId="6FD3457D" w:rsidR="00846330" w:rsidRPr="00EE7A3C" w:rsidRDefault="00846330" w:rsidP="00E24A97">
      <w:pPr>
        <w:pStyle w:val="BBodyText"/>
        <w:rPr>
          <w:lang w:val="en-GB"/>
        </w:rPr>
      </w:pPr>
      <w:r w:rsidRPr="00EE7A3C">
        <w:rPr>
          <w:lang w:val="en-GB"/>
        </w:rPr>
        <w:t>Pregnancy has a huge impact on the life trajectory of a girl. The right to health is not respected if they do not have access to information, contraceptive and protection methods</w:t>
      </w:r>
      <w:r w:rsidR="00E24A97" w:rsidRPr="00EE7A3C">
        <w:rPr>
          <w:lang w:val="en-GB"/>
        </w:rPr>
        <w:t>,</w:t>
      </w:r>
      <w:r w:rsidR="00E24A97" w:rsidRPr="00EE7A3C">
        <w:rPr>
          <w:vertAlign w:val="superscript"/>
          <w:lang w:val="en-GB"/>
        </w:rPr>
        <w:footnoteReference w:id="11"/>
      </w:r>
      <w:r w:rsidR="00E24A97" w:rsidRPr="00EE7A3C">
        <w:rPr>
          <w:lang w:val="en-GB"/>
        </w:rPr>
        <w:t xml:space="preserve"> </w:t>
      </w:r>
      <w:r w:rsidRPr="00EE7A3C">
        <w:rPr>
          <w:lang w:val="en-GB"/>
        </w:rPr>
        <w:t xml:space="preserve">and </w:t>
      </w:r>
      <w:r w:rsidR="00DA42A9">
        <w:rPr>
          <w:lang w:val="en-GB"/>
        </w:rPr>
        <w:t xml:space="preserve">to </w:t>
      </w:r>
      <w:r w:rsidRPr="00EE7A3C">
        <w:rPr>
          <w:lang w:val="en-GB"/>
        </w:rPr>
        <w:t>adequate comprehensive sexual education.</w:t>
      </w:r>
    </w:p>
    <w:p w14:paraId="65D33BAC" w14:textId="029FA07B" w:rsidR="00E24A97" w:rsidRPr="00EE7A3C" w:rsidRDefault="00846330" w:rsidP="00E24A97">
      <w:pPr>
        <w:pStyle w:val="BBodyText"/>
        <w:rPr>
          <w:lang w:val="en-GB"/>
        </w:rPr>
      </w:pPr>
      <w:r w:rsidRPr="00EE7A3C">
        <w:rPr>
          <w:lang w:val="en-GB"/>
        </w:rPr>
        <w:t>Likewise, the right to live a life free of violence is jeopardised as most of these pregnancies originate in difficult situations of abuse. According to information provided by the State Health Services Administration, 108 girls and adolescents under the age of 15 were pregnant</w:t>
      </w:r>
      <w:r w:rsidR="009721C8" w:rsidRPr="00EE7A3C">
        <w:rPr>
          <w:lang w:val="en-GB"/>
        </w:rPr>
        <w:t xml:space="preserve"> in 2021</w:t>
      </w:r>
      <w:r w:rsidRPr="00EE7A3C">
        <w:rPr>
          <w:lang w:val="en-GB"/>
        </w:rPr>
        <w:t>, of whom 50 gave birth and 58 terminated their pregnancies</w:t>
      </w:r>
      <w:r w:rsidR="00E24A97" w:rsidRPr="00EE7A3C">
        <w:rPr>
          <w:lang w:val="en-GB"/>
        </w:rPr>
        <w:t xml:space="preserve">. </w:t>
      </w:r>
    </w:p>
    <w:p w14:paraId="7FF59A9C" w14:textId="01C92B86" w:rsidR="0074126F" w:rsidRPr="00EE7A3C" w:rsidRDefault="009721C8" w:rsidP="00E24A97">
      <w:pPr>
        <w:pStyle w:val="BBodyText"/>
        <w:rPr>
          <w:lang w:val="en-GB"/>
        </w:rPr>
      </w:pPr>
      <w:r w:rsidRPr="00EE7A3C">
        <w:rPr>
          <w:lang w:val="en-GB"/>
        </w:rPr>
        <w:t>Violence and sexual abuse were factors in most of these pregnancies, according to the records of the Comprehensive System for the Protection of Children and Adolescents against Violence</w:t>
      </w:r>
      <w:r w:rsidR="00E24A97" w:rsidRPr="00EE7A3C">
        <w:rPr>
          <w:lang w:val="en-GB"/>
        </w:rPr>
        <w:t>.</w:t>
      </w:r>
      <w:r w:rsidR="00E24A97" w:rsidRPr="00EE7A3C">
        <w:rPr>
          <w:vertAlign w:val="superscript"/>
          <w:lang w:val="en-GB"/>
        </w:rPr>
        <w:footnoteReference w:id="12"/>
      </w:r>
      <w:r w:rsidR="00E24A97" w:rsidRPr="00EE7A3C">
        <w:rPr>
          <w:lang w:val="en-GB"/>
        </w:rPr>
        <w:t xml:space="preserve"> </w:t>
      </w:r>
      <w:r w:rsidR="0074126F" w:rsidRPr="00EE7A3C">
        <w:rPr>
          <w:lang w:val="en-GB"/>
        </w:rPr>
        <w:t xml:space="preserve">The </w:t>
      </w:r>
      <w:r w:rsidR="0074126F" w:rsidRPr="00EE7A3C">
        <w:rPr>
          <w:lang w:val="en-GB"/>
        </w:rPr>
        <w:lastRenderedPageBreak/>
        <w:t>number of cases detected and dealt with by 2020 reached an average intervention rate of more than 13 situations per day, with 4,911 situations detected per year. By the year 2021, this figure had significantly increased, reaching 7,035 children and adolescents who experienced situations of violence, an average of 17 cases per day.</w:t>
      </w:r>
    </w:p>
    <w:p w14:paraId="7EDB290F" w14:textId="77777777" w:rsidR="006635C2" w:rsidRPr="00EE7A3C" w:rsidRDefault="006635C2" w:rsidP="00E24A97">
      <w:pPr>
        <w:pStyle w:val="BBodyText"/>
        <w:rPr>
          <w:lang w:val="en-GB"/>
        </w:rPr>
      </w:pPr>
      <w:proofErr w:type="gramStart"/>
      <w:r w:rsidRPr="00EE7A3C">
        <w:rPr>
          <w:lang w:val="en-GB"/>
        </w:rPr>
        <w:t>With regard to</w:t>
      </w:r>
      <w:proofErr w:type="gramEnd"/>
      <w:r w:rsidRPr="00EE7A3C">
        <w:rPr>
          <w:lang w:val="en-GB"/>
        </w:rPr>
        <w:t xml:space="preserve"> the types of violence registered according to gender, it can be observed that being a woman is a strong indicator of vulnerability to sexual violence. Particularly the figures for sexual abuse and commercial sexual exploitation of children are highly feminised</w:t>
      </w:r>
      <w:r w:rsidR="00E24A97" w:rsidRPr="00EE7A3C">
        <w:rPr>
          <w:lang w:val="en-GB"/>
        </w:rPr>
        <w:t xml:space="preserve">. </w:t>
      </w:r>
      <w:r w:rsidRPr="00EE7A3C">
        <w:rPr>
          <w:lang w:val="en-GB"/>
        </w:rPr>
        <w:t>This perpetuates the feminisation of these forms of sexual violence, while the gender differences for the other types of violence are less pronounced.</w:t>
      </w:r>
    </w:p>
    <w:p w14:paraId="6E6FE796" w14:textId="67701754" w:rsidR="00E24A97" w:rsidRPr="00EE7A3C" w:rsidRDefault="00DA42A9" w:rsidP="00E24A97">
      <w:pPr>
        <w:pStyle w:val="BBodyText"/>
        <w:rPr>
          <w:lang w:val="en-GB"/>
        </w:rPr>
      </w:pPr>
      <w:r w:rsidRPr="00EE7A3C">
        <w:rPr>
          <w:lang w:val="en-GB"/>
        </w:rPr>
        <w:t>Regarding</w:t>
      </w:r>
      <w:r w:rsidR="006635C2" w:rsidRPr="00EE7A3C">
        <w:rPr>
          <w:lang w:val="en-GB"/>
        </w:rPr>
        <w:t xml:space="preserve"> the aggressors, in most of the situations addressed, 91% are direct family members or members of the victim's immediate family. Specifically in cases of sexual abuse, 79% of the aggressors are family members or cohabitants. It is an extremely remarkable fact that four out of every five cases occur within the family or cohabiting nucleus</w:t>
      </w:r>
      <w:r w:rsidR="00E24A97" w:rsidRPr="00EE7A3C">
        <w:rPr>
          <w:lang w:val="en-GB"/>
        </w:rPr>
        <w:t>.</w:t>
      </w:r>
      <w:r w:rsidR="00E24A97" w:rsidRPr="00EE7A3C">
        <w:rPr>
          <w:vertAlign w:val="superscript"/>
          <w:lang w:val="en-GB"/>
        </w:rPr>
        <w:footnoteReference w:id="13"/>
      </w:r>
      <w:r w:rsidR="00E24A97" w:rsidRPr="00EE7A3C">
        <w:rPr>
          <w:lang w:val="en-GB"/>
        </w:rPr>
        <w:t xml:space="preserve"> </w:t>
      </w:r>
    </w:p>
    <w:p w14:paraId="56144B3E" w14:textId="50CC638E" w:rsidR="00E24A97" w:rsidRPr="00EE7A3C" w:rsidRDefault="00A722D5" w:rsidP="00E24A97">
      <w:pPr>
        <w:pStyle w:val="BBodyText"/>
        <w:rPr>
          <w:lang w:val="en-GB"/>
        </w:rPr>
      </w:pPr>
      <w:r w:rsidRPr="00EE7A3C">
        <w:rPr>
          <w:lang w:val="en-GB"/>
        </w:rPr>
        <w:t>According to the annual vital statistics provided by the Ministry of Health, we can see that, although we can observe an incipient downward trend in child pregnancy situations that has been sustained over the last decade (if we take into account both births and voluntary terminations of pregnancies), as well as a trend towards an increase in voluntary termination of pregnancy (VTP) as an option for dealing with these situations, the increase of complaints of violence, and specifically sexual abuse of children and adolescents, is alarming. Efforts must be made to prevent, address and remedy situations of pregnancy in girls and adolescents under the age of 15</w:t>
      </w:r>
      <w:r w:rsidR="00E24A97" w:rsidRPr="00EE7A3C">
        <w:rPr>
          <w:lang w:val="en-GB"/>
        </w:rPr>
        <w:t xml:space="preserve">. </w:t>
      </w:r>
    </w:p>
    <w:p w14:paraId="178287A0" w14:textId="77777777" w:rsidR="0028373F" w:rsidRDefault="0028373F" w:rsidP="00E24A97">
      <w:pPr>
        <w:pStyle w:val="BBodyText"/>
        <w:rPr>
          <w:lang w:val="en-GB"/>
        </w:rPr>
      </w:pPr>
      <w:r w:rsidRPr="0028373F">
        <w:rPr>
          <w:lang w:val="en-GB"/>
        </w:rPr>
        <w:t>The State and its organisations must carry out comprehensive and coordinated actions that provide specific responses, within the framework of public policies, with a significant impact on the prevention of violence, abuse and mistreatment of children and adolescents, so that they can enjoy a dignified life free of violence and discrimination.</w:t>
      </w:r>
    </w:p>
    <w:p w14:paraId="511455BA" w14:textId="683ECB53" w:rsidR="007E2480" w:rsidRPr="0028373F" w:rsidRDefault="0028373F" w:rsidP="00E24A97">
      <w:pPr>
        <w:pStyle w:val="BBodyText"/>
        <w:rPr>
          <w:lang w:val="en-US"/>
        </w:rPr>
      </w:pPr>
      <w:r>
        <w:rPr>
          <w:lang w:val="en-US"/>
        </w:rPr>
        <w:t>T</w:t>
      </w:r>
      <w:r w:rsidRPr="0028373F">
        <w:rPr>
          <w:lang w:val="en-US"/>
        </w:rPr>
        <w:t>he State must guarantee public policies to address child pregnancy in a comprehensive manner, as well as to address situations of sexual violence against girls and adolescents based on international standards on children's rights and women's and girls' rights, which will lead to a better quality of life for them and progress towards guaranteeing their rights.</w:t>
      </w:r>
    </w:p>
    <w:p w14:paraId="64B252B7" w14:textId="77777777" w:rsidR="00EA4566" w:rsidRPr="00EE7A3C" w:rsidRDefault="00EA4566" w:rsidP="00EA4566">
      <w:pPr>
        <w:pStyle w:val="BNumberedSubheading"/>
        <w:rPr>
          <w:lang w:val="en-GB"/>
        </w:rPr>
      </w:pPr>
      <w:bookmarkStart w:id="7" w:name="_Toc145598082"/>
      <w:r w:rsidRPr="00EE7A3C">
        <w:rPr>
          <w:lang w:val="en-GB"/>
        </w:rPr>
        <w:t>RECOMMENDATIONS</w:t>
      </w:r>
      <w:bookmarkEnd w:id="7"/>
    </w:p>
    <w:p w14:paraId="12283F90" w14:textId="46B06504" w:rsidR="00E24A97" w:rsidRPr="00EE7A3C" w:rsidRDefault="00EA4566" w:rsidP="00E24A97">
      <w:pPr>
        <w:pStyle w:val="BBodyText"/>
        <w:rPr>
          <w:lang w:val="en-GB"/>
        </w:rPr>
      </w:pPr>
      <w:r w:rsidRPr="00EE7A3C">
        <w:rPr>
          <w:lang w:val="en-GB"/>
        </w:rPr>
        <w:t>Amnesty International recommends that Uruguayan authorities:</w:t>
      </w:r>
    </w:p>
    <w:p w14:paraId="28F62B7C" w14:textId="16C3A6B7" w:rsidR="0028373F" w:rsidRDefault="0028373F" w:rsidP="00E24A97">
      <w:pPr>
        <w:pStyle w:val="BBodyText"/>
        <w:numPr>
          <w:ilvl w:val="0"/>
          <w:numId w:val="31"/>
        </w:numPr>
        <w:rPr>
          <w:lang w:val="en-GB"/>
        </w:rPr>
      </w:pPr>
      <w:r>
        <w:rPr>
          <w:lang w:val="en-GB"/>
        </w:rPr>
        <w:t>d</w:t>
      </w:r>
      <w:r w:rsidRPr="0028373F">
        <w:rPr>
          <w:lang w:val="en-GB"/>
        </w:rPr>
        <w:t>o not adopt measures that could affect the legitimate right of children and adolescents to access Comprehensive Sexuality Education, and urges the Uruguayan State to do so</w:t>
      </w:r>
      <w:r>
        <w:rPr>
          <w:lang w:val="en-GB"/>
        </w:rPr>
        <w:t>;</w:t>
      </w:r>
    </w:p>
    <w:p w14:paraId="25CB2652" w14:textId="13B93989" w:rsidR="0028373F" w:rsidRDefault="0028373F" w:rsidP="00E24A97">
      <w:pPr>
        <w:pStyle w:val="BBodyText"/>
        <w:numPr>
          <w:ilvl w:val="0"/>
          <w:numId w:val="31"/>
        </w:numPr>
        <w:rPr>
          <w:lang w:val="en-GB"/>
        </w:rPr>
      </w:pPr>
      <w:r>
        <w:rPr>
          <w:lang w:val="en-GB"/>
        </w:rPr>
        <w:t>g</w:t>
      </w:r>
      <w:r w:rsidRPr="0028373F">
        <w:rPr>
          <w:lang w:val="en-GB"/>
        </w:rPr>
        <w:t>uarantee the effective implementation of the Law on the Voluntary Interruption of Pregnancy throughout the country through the adequate provision of material and human resources at all health centres in Uruguay</w:t>
      </w:r>
      <w:r>
        <w:rPr>
          <w:lang w:val="en-GB"/>
        </w:rPr>
        <w:t>;</w:t>
      </w:r>
    </w:p>
    <w:p w14:paraId="2D956495" w14:textId="204D6822" w:rsidR="00E24A97" w:rsidRPr="0028373F" w:rsidRDefault="0028373F" w:rsidP="00E24A97">
      <w:pPr>
        <w:pStyle w:val="BBodyText"/>
        <w:numPr>
          <w:ilvl w:val="0"/>
          <w:numId w:val="31"/>
        </w:numPr>
        <w:rPr>
          <w:lang w:val="en-US"/>
        </w:rPr>
      </w:pPr>
      <w:r>
        <w:rPr>
          <w:lang w:val="en-GB"/>
        </w:rPr>
        <w:t>e</w:t>
      </w:r>
      <w:r w:rsidRPr="0028373F">
        <w:rPr>
          <w:lang w:val="en-US"/>
        </w:rPr>
        <w:t xml:space="preserve">nsure that children and adolescents have access to quality, appropriate sexual and reproductive health services, </w:t>
      </w:r>
      <w:r w:rsidR="00BF406D" w:rsidRPr="0028373F">
        <w:rPr>
          <w:lang w:val="en-US"/>
        </w:rPr>
        <w:t>commodities,</w:t>
      </w:r>
      <w:r w:rsidRPr="0028373F">
        <w:rPr>
          <w:lang w:val="en-US"/>
        </w:rPr>
        <w:t xml:space="preserve"> and information.</w:t>
      </w:r>
    </w:p>
    <w:p w14:paraId="5740845D" w14:textId="2DC758B9" w:rsidR="00E24A97" w:rsidRPr="00DB2239" w:rsidRDefault="00E24A97" w:rsidP="00E24A97">
      <w:pPr>
        <w:pStyle w:val="BNumberedHeading"/>
        <w:rPr>
          <w:lang w:val="en-US"/>
        </w:rPr>
      </w:pPr>
      <w:bookmarkStart w:id="8" w:name="_Toc145395852"/>
      <w:bookmarkStart w:id="9" w:name="_Toc145598083"/>
      <w:r w:rsidRPr="00DB2239">
        <w:rPr>
          <w:lang w:val="en-US"/>
        </w:rPr>
        <w:t>Ma</w:t>
      </w:r>
      <w:bookmarkEnd w:id="8"/>
      <w:r w:rsidR="00DB2239" w:rsidRPr="00DB2239">
        <w:rPr>
          <w:lang w:val="en-US"/>
        </w:rPr>
        <w:t xml:space="preserve">RRIAGES OF UNDERAGE GIRLS AND </w:t>
      </w:r>
      <w:r w:rsidR="00DB2239">
        <w:rPr>
          <w:lang w:val="en-US"/>
        </w:rPr>
        <w:t>BOYS</w:t>
      </w:r>
      <w:bookmarkEnd w:id="9"/>
    </w:p>
    <w:p w14:paraId="769DCC96" w14:textId="13EB3C9C" w:rsidR="00DB2239" w:rsidRPr="00F1740D" w:rsidRDefault="00DB2239" w:rsidP="00DB2239">
      <w:pPr>
        <w:pStyle w:val="BBodyText"/>
        <w:rPr>
          <w:lang w:val="en-US"/>
        </w:rPr>
      </w:pPr>
      <w:r w:rsidRPr="00F1740D">
        <w:rPr>
          <w:lang w:val="en-US"/>
        </w:rPr>
        <w:t xml:space="preserve">In 2022, and according to information provided by the Ministry of Education and Culture, at least 19 people under the age of 18 were married in Uruguay. </w:t>
      </w:r>
    </w:p>
    <w:p w14:paraId="1043ED19" w14:textId="69B9BF54" w:rsidR="00E24A97" w:rsidRPr="00DB2239" w:rsidRDefault="00DB2239" w:rsidP="00E24A97">
      <w:pPr>
        <w:pStyle w:val="BBodyText"/>
        <w:rPr>
          <w:lang w:val="en-US"/>
        </w:rPr>
      </w:pPr>
      <w:r w:rsidRPr="00F1740D">
        <w:rPr>
          <w:lang w:val="en-US"/>
        </w:rPr>
        <w:t xml:space="preserve">In Uruguay, section 91 of the Civil Code establishes 16 as the minimum age for marriage, while international standards establish that the minimum age shall be 18. In this context, in October 2022, the UN Human Rights Committee expressed its concern about the permanence of this regulation in </w:t>
      </w:r>
      <w:r w:rsidRPr="00F1740D">
        <w:rPr>
          <w:lang w:val="en-US"/>
        </w:rPr>
        <w:lastRenderedPageBreak/>
        <w:t>Uruguayan legislation and recommended amending section 91 of the Civil Code to establish 18 as the minimum age for marriage</w:t>
      </w:r>
      <w:r w:rsidR="00E24A97" w:rsidRPr="00DB2239">
        <w:rPr>
          <w:lang w:val="en-US"/>
        </w:rPr>
        <w:t>.</w:t>
      </w:r>
      <w:r w:rsidR="00E24A97" w:rsidRPr="00EE7A3C">
        <w:rPr>
          <w:vertAlign w:val="superscript"/>
          <w:lang w:val="en-GB"/>
        </w:rPr>
        <w:footnoteReference w:id="14"/>
      </w:r>
    </w:p>
    <w:p w14:paraId="52A1E3CC" w14:textId="77777777" w:rsidR="007E2480" w:rsidRPr="00DB2239" w:rsidRDefault="007E2480" w:rsidP="00E24A97">
      <w:pPr>
        <w:pStyle w:val="BBodyText"/>
        <w:rPr>
          <w:lang w:val="en-US"/>
        </w:rPr>
      </w:pPr>
    </w:p>
    <w:p w14:paraId="18EB8BEF" w14:textId="3CAFA905" w:rsidR="00E24A97" w:rsidRPr="00EE7A3C" w:rsidRDefault="00E24A97" w:rsidP="00E24A97">
      <w:pPr>
        <w:pStyle w:val="BNumberedSubheading"/>
        <w:rPr>
          <w:lang w:val="en-GB"/>
        </w:rPr>
      </w:pPr>
      <w:bookmarkStart w:id="10" w:name="_Toc145395853"/>
      <w:bookmarkStart w:id="11" w:name="_Toc145598084"/>
      <w:r w:rsidRPr="00EE7A3C">
        <w:rPr>
          <w:lang w:val="en-GB"/>
        </w:rPr>
        <w:t>R</w:t>
      </w:r>
      <w:bookmarkEnd w:id="10"/>
      <w:r w:rsidR="00F73455">
        <w:rPr>
          <w:lang w:val="en-GB"/>
        </w:rPr>
        <w:t>ECOMMENDATION</w:t>
      </w:r>
      <w:bookmarkEnd w:id="11"/>
      <w:r w:rsidR="00000796">
        <w:rPr>
          <w:lang w:val="en-GB"/>
        </w:rPr>
        <w:t>s</w:t>
      </w:r>
    </w:p>
    <w:p w14:paraId="5EDEC49A" w14:textId="5D1AF78D" w:rsidR="00E24A97" w:rsidRPr="00F73455" w:rsidRDefault="00F73455" w:rsidP="00E24A97">
      <w:pPr>
        <w:pStyle w:val="BBodyText"/>
        <w:rPr>
          <w:lang w:val="en-GB"/>
        </w:rPr>
      </w:pPr>
      <w:r w:rsidRPr="00EE7A3C">
        <w:rPr>
          <w:lang w:val="en-GB"/>
        </w:rPr>
        <w:t>Amnesty International recommends that Uruguayan authorities:</w:t>
      </w:r>
    </w:p>
    <w:p w14:paraId="5EB8DC9F" w14:textId="7E5BFD32" w:rsidR="00F73455" w:rsidRPr="00F1740D" w:rsidRDefault="00F73455" w:rsidP="00F73455">
      <w:pPr>
        <w:pStyle w:val="BBodyText"/>
        <w:numPr>
          <w:ilvl w:val="0"/>
          <w:numId w:val="31"/>
        </w:numPr>
        <w:rPr>
          <w:lang w:val="en-US"/>
        </w:rPr>
      </w:pPr>
      <w:r>
        <w:rPr>
          <w:lang w:val="en-US"/>
        </w:rPr>
        <w:t>c</w:t>
      </w:r>
      <w:r w:rsidRPr="00F1740D">
        <w:rPr>
          <w:lang w:val="en-US"/>
        </w:rPr>
        <w:t>omply with international standards on child marriage and raise the minimum age of marriage from 16 to 18</w:t>
      </w:r>
      <w:r>
        <w:rPr>
          <w:lang w:val="en-US"/>
        </w:rPr>
        <w:t>;</w:t>
      </w:r>
    </w:p>
    <w:p w14:paraId="6834F6EB" w14:textId="1D8A9364" w:rsidR="00F73455" w:rsidRPr="00F1740D" w:rsidRDefault="00F73455" w:rsidP="00F73455">
      <w:pPr>
        <w:pStyle w:val="BBodyText"/>
        <w:numPr>
          <w:ilvl w:val="0"/>
          <w:numId w:val="31"/>
        </w:numPr>
        <w:rPr>
          <w:lang w:val="en-US"/>
        </w:rPr>
      </w:pPr>
      <w:r>
        <w:rPr>
          <w:lang w:val="en-US"/>
        </w:rPr>
        <w:t>i</w:t>
      </w:r>
      <w:r w:rsidRPr="00F1740D">
        <w:rPr>
          <w:lang w:val="en-US"/>
        </w:rPr>
        <w:t xml:space="preserve">dentify and address the root causes of early marriage </w:t>
      </w:r>
      <w:proofErr w:type="gramStart"/>
      <w:r w:rsidRPr="00F1740D">
        <w:rPr>
          <w:lang w:val="en-US"/>
        </w:rPr>
        <w:t>in order to</w:t>
      </w:r>
      <w:proofErr w:type="gramEnd"/>
      <w:r w:rsidRPr="00F1740D">
        <w:rPr>
          <w:lang w:val="en-US"/>
        </w:rPr>
        <w:t xml:space="preserve"> work </w:t>
      </w:r>
      <w:r>
        <w:rPr>
          <w:lang w:val="en-US"/>
        </w:rPr>
        <w:t>on</w:t>
      </w:r>
      <w:r w:rsidRPr="00F1740D">
        <w:rPr>
          <w:lang w:val="en-US"/>
        </w:rPr>
        <w:t xml:space="preserve"> its prevention.</w:t>
      </w:r>
    </w:p>
    <w:p w14:paraId="004BFC4B" w14:textId="2FF286CD" w:rsidR="00E24A97" w:rsidRPr="00F73455" w:rsidRDefault="00E24A97" w:rsidP="00F73455">
      <w:pPr>
        <w:pStyle w:val="BBodyText"/>
        <w:ind w:left="720"/>
        <w:rPr>
          <w:lang w:val="en-US"/>
        </w:rPr>
      </w:pPr>
      <w:r w:rsidRPr="00F73455">
        <w:rPr>
          <w:lang w:val="en-US"/>
        </w:rPr>
        <w:t xml:space="preserve"> </w:t>
      </w:r>
    </w:p>
    <w:p w14:paraId="7E1A7AEC" w14:textId="56D25834" w:rsidR="00E24A97" w:rsidRPr="00EE7A3C" w:rsidRDefault="00E24A97" w:rsidP="00E24A97">
      <w:pPr>
        <w:pStyle w:val="BNumberedHeading"/>
        <w:rPr>
          <w:lang w:val="en-GB"/>
        </w:rPr>
      </w:pPr>
      <w:bookmarkStart w:id="12" w:name="_Toc145395854"/>
      <w:bookmarkStart w:id="13" w:name="_Toc145598085"/>
      <w:r w:rsidRPr="00EE7A3C">
        <w:rPr>
          <w:lang w:val="en-GB"/>
        </w:rPr>
        <w:t>Us</w:t>
      </w:r>
      <w:bookmarkEnd w:id="12"/>
      <w:r w:rsidR="00C23C34">
        <w:rPr>
          <w:lang w:val="en-GB"/>
        </w:rPr>
        <w:t>e of time, care and co-responsibility</w:t>
      </w:r>
      <w:bookmarkEnd w:id="13"/>
    </w:p>
    <w:p w14:paraId="58EA99FC" w14:textId="70278909" w:rsidR="00E24A97" w:rsidRPr="00C23C34" w:rsidRDefault="00C23C34" w:rsidP="00E24A97">
      <w:pPr>
        <w:pStyle w:val="BBodyText"/>
        <w:rPr>
          <w:lang w:val="en-US"/>
        </w:rPr>
      </w:pPr>
      <w:r w:rsidRPr="008D3E30">
        <w:rPr>
          <w:lang w:val="en-US"/>
        </w:rPr>
        <w:t xml:space="preserve">Seven years after the creation of the National Integrated Care System (SNIC), through Law 19353, it has been observed that it is not working properly, and that the target population of the SNIC is not being able to access care </w:t>
      </w:r>
      <w:r>
        <w:rPr>
          <w:lang w:val="en-US"/>
        </w:rPr>
        <w:t xml:space="preserve">as </w:t>
      </w:r>
      <w:r w:rsidRPr="008D3E30">
        <w:rPr>
          <w:lang w:val="en-US"/>
        </w:rPr>
        <w:t>determined in the law, thus violating their human right to care.</w:t>
      </w:r>
    </w:p>
    <w:p w14:paraId="04175806" w14:textId="77777777" w:rsidR="00C23C34" w:rsidRPr="008D3E30" w:rsidRDefault="00C23C34" w:rsidP="00C23C34">
      <w:pPr>
        <w:pStyle w:val="BBodyText"/>
        <w:rPr>
          <w:lang w:val="en-US"/>
        </w:rPr>
      </w:pPr>
      <w:r w:rsidRPr="008D3E30">
        <w:rPr>
          <w:lang w:val="en-US"/>
        </w:rPr>
        <w:t xml:space="preserve">The SNIC's fundamental objective is to promote the integral development of autonomy, </w:t>
      </w:r>
      <w:proofErr w:type="gramStart"/>
      <w:r w:rsidRPr="008D3E30">
        <w:rPr>
          <w:lang w:val="en-US"/>
        </w:rPr>
        <w:t>care</w:t>
      </w:r>
      <w:proofErr w:type="gramEnd"/>
      <w:r w:rsidRPr="008D3E30">
        <w:rPr>
          <w:lang w:val="en-US"/>
        </w:rPr>
        <w:t xml:space="preserve"> and assistance to dependent persons, promoting actions and measures aimed at designing public policies that constitute a model of solidarity and co-responsibility between families, the State, the community and the market. After all, care is a universal right, which establishes the conditions for a dignified life for people in a situation of dependency. In this context, it is urgent that the Uruguayan State guarantees the population in a situation of severe dependency immediate access to care and the possibility of having personal assistants, for which it is essential that assessment visits are resumed, facilitating the process of access to care.</w:t>
      </w:r>
    </w:p>
    <w:p w14:paraId="733BE2B9" w14:textId="77777777" w:rsidR="00C23C34" w:rsidRPr="008D3E30" w:rsidRDefault="00C23C34" w:rsidP="00C23C34">
      <w:pPr>
        <w:pStyle w:val="BBodyText"/>
        <w:rPr>
          <w:lang w:val="en-US"/>
        </w:rPr>
      </w:pPr>
      <w:r w:rsidRPr="008D3E30">
        <w:rPr>
          <w:lang w:val="en-US"/>
        </w:rPr>
        <w:t>This situation has a direct impact on the lives of women, who spend most of their time on unpaid work.</w:t>
      </w:r>
    </w:p>
    <w:p w14:paraId="45E41D18" w14:textId="77777777" w:rsidR="00C23C34" w:rsidRDefault="00C23C34" w:rsidP="00E24A97">
      <w:pPr>
        <w:pStyle w:val="BBodyText"/>
        <w:rPr>
          <w:lang w:val="en-US"/>
        </w:rPr>
      </w:pPr>
      <w:r w:rsidRPr="008D3E30">
        <w:rPr>
          <w:lang w:val="en-US"/>
        </w:rPr>
        <w:t>According to data presented by the National Women's Institute in conjunction with the National Statistics Institute (INE) in March 2023 within the framework of the survey on the use of time and unpaid work, women have an unpaid workload of 34.4 hours, while men spend 20.6 hours</w:t>
      </w:r>
      <w:r w:rsidR="00E24A97" w:rsidRPr="00C23C34">
        <w:rPr>
          <w:lang w:val="en-US"/>
        </w:rPr>
        <w:t>.</w:t>
      </w:r>
      <w:r w:rsidR="00E24A97" w:rsidRPr="00EE7A3C">
        <w:rPr>
          <w:vertAlign w:val="superscript"/>
          <w:lang w:val="en-GB"/>
        </w:rPr>
        <w:footnoteReference w:id="15"/>
      </w:r>
      <w:r w:rsidR="00E24A97" w:rsidRPr="00C23C34">
        <w:rPr>
          <w:lang w:val="en-US"/>
        </w:rPr>
        <w:t xml:space="preserve"> </w:t>
      </w:r>
      <w:r w:rsidRPr="008D3E30">
        <w:rPr>
          <w:lang w:val="en-US"/>
        </w:rPr>
        <w:t xml:space="preserve">In this sense, 61.4% of women's total workload is unpaid work, while men spend 35.9% of their work time on unpaid work. </w:t>
      </w:r>
    </w:p>
    <w:p w14:paraId="1255AC6A" w14:textId="77777777" w:rsidR="00C23C34" w:rsidRPr="004578B0" w:rsidRDefault="00C23C34" w:rsidP="00C23C34">
      <w:pPr>
        <w:pStyle w:val="BBodyText"/>
        <w:rPr>
          <w:lang w:val="en-US"/>
        </w:rPr>
      </w:pPr>
      <w:r w:rsidRPr="004578B0">
        <w:rPr>
          <w:lang w:val="en-US"/>
        </w:rPr>
        <w:t>Likewise, the results of this survey show that the participation rate of women in care work and domestic chores is 87.3%, while men spend 75.6%.</w:t>
      </w:r>
    </w:p>
    <w:p w14:paraId="288C0974" w14:textId="074323FF" w:rsidR="00E24A97" w:rsidRPr="00654804" w:rsidRDefault="00654804" w:rsidP="00E24A97">
      <w:pPr>
        <w:pStyle w:val="BBodyText"/>
        <w:rPr>
          <w:lang w:val="en-US"/>
        </w:rPr>
      </w:pPr>
      <w:r w:rsidRPr="004578B0">
        <w:rPr>
          <w:lang w:val="en-US"/>
        </w:rPr>
        <w:t>In November 2022, the Care Advisory Committee, an advisory body to the National Care Secretariat, expressed its concern about the lack of access to care for severely dependent persons due to the suspension of the evaluation visits that allow the assignment of the personal assistant service</w:t>
      </w:r>
      <w:r>
        <w:rPr>
          <w:lang w:val="en-US"/>
        </w:rPr>
        <w:t>.</w:t>
      </w:r>
      <w:r w:rsidRPr="00E24A97">
        <w:rPr>
          <w:vertAlign w:val="superscript"/>
        </w:rPr>
        <w:footnoteReference w:id="16"/>
      </w:r>
      <w:r w:rsidR="00000796">
        <w:rPr>
          <w:lang w:val="en-US"/>
        </w:rPr>
        <w:t xml:space="preserve"> </w:t>
      </w:r>
      <w:r w:rsidRPr="004578B0">
        <w:rPr>
          <w:lang w:val="en-US"/>
        </w:rPr>
        <w:t>It should be noted that this decision was taken by the SINC authorities in the context of the Covid-19 pandemic, which is currently having negative consequences for dependent persons. Although it was informed by the authorities that the evaluation tasks are being resumed in a paused manner, this situation continues to impact the lives of people with severe dependency.</w:t>
      </w:r>
    </w:p>
    <w:p w14:paraId="0760DB7F" w14:textId="77777777" w:rsidR="00654804" w:rsidRPr="004578B0" w:rsidRDefault="00654804" w:rsidP="00654804">
      <w:pPr>
        <w:pStyle w:val="BBodyText"/>
        <w:rPr>
          <w:lang w:val="en-US"/>
        </w:rPr>
      </w:pPr>
      <w:r w:rsidRPr="004578B0">
        <w:rPr>
          <w:lang w:val="en-US"/>
        </w:rPr>
        <w:t xml:space="preserve">From the point of view of the demand for care services, Uruguay does not guarantee the access of children with severe dependency to the Personal Assistants program for their inclusion in education, and it is also necessary to increase coverage by age. </w:t>
      </w:r>
    </w:p>
    <w:p w14:paraId="45FCD0F5" w14:textId="6BD98BDB" w:rsidR="00654804" w:rsidRPr="004578B0" w:rsidRDefault="00654804" w:rsidP="00654804">
      <w:pPr>
        <w:pStyle w:val="BBodyText"/>
        <w:rPr>
          <w:lang w:val="en-US"/>
        </w:rPr>
      </w:pPr>
      <w:r w:rsidRPr="004578B0">
        <w:rPr>
          <w:lang w:val="en-US"/>
        </w:rPr>
        <w:lastRenderedPageBreak/>
        <w:t xml:space="preserve">The Ministry of Social Development reported that at least 700 </w:t>
      </w:r>
      <w:r>
        <w:rPr>
          <w:lang w:val="en-US"/>
        </w:rPr>
        <w:t>P</w:t>
      </w:r>
      <w:r w:rsidRPr="004578B0">
        <w:rPr>
          <w:lang w:val="en-US"/>
        </w:rPr>
        <w:t xml:space="preserve">ersonal </w:t>
      </w:r>
      <w:r>
        <w:rPr>
          <w:lang w:val="en-US"/>
        </w:rPr>
        <w:t>A</w:t>
      </w:r>
      <w:r w:rsidRPr="004578B0">
        <w:rPr>
          <w:lang w:val="en-US"/>
        </w:rPr>
        <w:t xml:space="preserve">ssistants were affected in their jobs due to the suspension of evaluation visits. </w:t>
      </w:r>
    </w:p>
    <w:p w14:paraId="4450D0E3" w14:textId="77777777" w:rsidR="00654804" w:rsidRPr="004578B0" w:rsidRDefault="00654804" w:rsidP="00654804">
      <w:pPr>
        <w:pStyle w:val="BBodyText"/>
        <w:rPr>
          <w:lang w:val="en-US"/>
        </w:rPr>
      </w:pPr>
      <w:r w:rsidRPr="004578B0">
        <w:rPr>
          <w:lang w:val="en-US"/>
        </w:rPr>
        <w:t>As long as the Uruguayan State does not effectively implement the SNIC, not only will the rights of dependent persons be violated, but also the rights of women, as their use of time is affected by this situation.</w:t>
      </w:r>
    </w:p>
    <w:p w14:paraId="39BCA45F" w14:textId="77777777" w:rsidR="00E24A97" w:rsidRPr="00654804" w:rsidRDefault="00E24A97" w:rsidP="00E24A97">
      <w:pPr>
        <w:pStyle w:val="BBodyText"/>
        <w:rPr>
          <w:lang w:val="en-US"/>
        </w:rPr>
      </w:pPr>
    </w:p>
    <w:p w14:paraId="22E45EF5" w14:textId="3B797F52" w:rsidR="00E24A97" w:rsidRPr="00EE7A3C" w:rsidRDefault="00C06B5F" w:rsidP="00E24A97">
      <w:pPr>
        <w:pStyle w:val="BNumberedSubheading"/>
        <w:rPr>
          <w:lang w:val="en-GB"/>
        </w:rPr>
      </w:pPr>
      <w:bookmarkStart w:id="14" w:name="_Toc145598086"/>
      <w:r>
        <w:rPr>
          <w:lang w:val="en-GB"/>
        </w:rPr>
        <w:t>RECOMMENDATION</w:t>
      </w:r>
      <w:bookmarkEnd w:id="14"/>
      <w:r w:rsidR="00000796">
        <w:rPr>
          <w:lang w:val="en-GB"/>
        </w:rPr>
        <w:t>s</w:t>
      </w:r>
    </w:p>
    <w:p w14:paraId="73AD82E7" w14:textId="1B32DFF7" w:rsidR="00E24A97" w:rsidRPr="00882F39" w:rsidRDefault="00882F39" w:rsidP="00E24A97">
      <w:pPr>
        <w:pStyle w:val="BBodyText"/>
        <w:rPr>
          <w:lang w:val="en-GB"/>
        </w:rPr>
      </w:pPr>
      <w:r w:rsidRPr="00EE7A3C">
        <w:rPr>
          <w:lang w:val="en-GB"/>
        </w:rPr>
        <w:t>Amnesty International recommends that Uruguayan authorities:</w:t>
      </w:r>
    </w:p>
    <w:p w14:paraId="405F6156" w14:textId="52E872A7" w:rsidR="00E7542F" w:rsidRPr="00E7542F" w:rsidRDefault="00882F39" w:rsidP="00E24A97">
      <w:pPr>
        <w:pStyle w:val="BBodyText"/>
        <w:numPr>
          <w:ilvl w:val="0"/>
          <w:numId w:val="32"/>
        </w:numPr>
        <w:rPr>
          <w:lang w:val="en-US"/>
        </w:rPr>
        <w:sectPr w:rsidR="00E7542F" w:rsidRPr="00E7542F" w:rsidSect="00DA7998">
          <w:footerReference w:type="first" r:id="rId14"/>
          <w:pgSz w:w="11906" w:h="16838" w:code="9"/>
          <w:pgMar w:top="1474" w:right="1418" w:bottom="1418" w:left="1418" w:header="709" w:footer="709" w:gutter="0"/>
          <w:cols w:space="708"/>
          <w:titlePg/>
          <w:docGrid w:linePitch="360"/>
        </w:sectPr>
      </w:pPr>
      <w:r>
        <w:rPr>
          <w:lang w:val="en-US"/>
        </w:rPr>
        <w:t>s</w:t>
      </w:r>
      <w:r w:rsidRPr="004578B0">
        <w:rPr>
          <w:lang w:val="en-US"/>
        </w:rPr>
        <w:t xml:space="preserve">trengthen the institutional apparatus of the care system seeking to guarantee the development of a dignified life for people in a situation of dependency, improving access, </w:t>
      </w:r>
      <w:proofErr w:type="gramStart"/>
      <w:r w:rsidRPr="004578B0">
        <w:rPr>
          <w:lang w:val="en-US"/>
        </w:rPr>
        <w:t>care</w:t>
      </w:r>
      <w:proofErr w:type="gramEnd"/>
      <w:r w:rsidRPr="004578B0">
        <w:rPr>
          <w:lang w:val="en-US"/>
        </w:rPr>
        <w:t xml:space="preserve"> and services according to their needs and capacities.</w:t>
      </w:r>
    </w:p>
    <w:p w14:paraId="1A930252" w14:textId="77777777" w:rsidR="00E7542F" w:rsidRDefault="00E7542F" w:rsidP="001153D5">
      <w:pPr>
        <w:pStyle w:val="BBodyText"/>
        <w:rPr>
          <w:lang w:val="en-US"/>
        </w:rPr>
        <w:sectPr w:rsidR="00E7542F" w:rsidSect="00166D50">
          <w:footerReference w:type="default" r:id="rId15"/>
          <w:type w:val="continuous"/>
          <w:pgSz w:w="11906" w:h="16838" w:code="9"/>
          <w:pgMar w:top="1474" w:right="1418" w:bottom="1418" w:left="1418" w:header="709" w:footer="709" w:gutter="0"/>
          <w:cols w:space="708"/>
          <w:titlePg/>
          <w:docGrid w:linePitch="360"/>
        </w:sectPr>
      </w:pPr>
    </w:p>
    <w:p w14:paraId="6EDCE29E" w14:textId="71BBAE82" w:rsidR="00E24A97" w:rsidRPr="00882F39" w:rsidRDefault="00E7542F" w:rsidP="001153D5">
      <w:pPr>
        <w:pStyle w:val="BBodyText"/>
        <w:rPr>
          <w:lang w:val="en-US"/>
        </w:rPr>
      </w:pPr>
      <w:r w:rsidRPr="00EE7A3C">
        <w:rPr>
          <w:rFonts w:ascii="Amnesty Trade Gothic" w:hAnsi="Amnesty Trade Gothic"/>
          <w:noProof/>
          <w:color w:val="000000"/>
          <w:lang w:val="en-GB" w:eastAsia="en-GB"/>
        </w:rPr>
        <w:lastRenderedPageBreak/>
        <mc:AlternateContent>
          <mc:Choice Requires="wps">
            <w:drawing>
              <wp:anchor distT="0" distB="0" distL="114300" distR="114300" simplePos="0" relativeHeight="251658251" behindDoc="0" locked="0" layoutInCell="1" allowOverlap="1" wp14:anchorId="010DED38" wp14:editId="08709CDC">
                <wp:simplePos x="0" y="0"/>
                <wp:positionH relativeFrom="column">
                  <wp:posOffset>3917231</wp:posOffset>
                </wp:positionH>
                <wp:positionV relativeFrom="paragraph">
                  <wp:posOffset>4400284</wp:posOffset>
                </wp:positionV>
                <wp:extent cx="2198948" cy="2043203"/>
                <wp:effectExtent l="0" t="0" r="0" b="0"/>
                <wp:wrapNone/>
                <wp:docPr id="45" name="Text Box 4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2198948" cy="2043203"/>
                        </a:xfrm>
                        <a:prstGeom prst="rect">
                          <a:avLst/>
                        </a:prstGeom>
                        <a:solidFill>
                          <a:sysClr val="window" lastClr="FFFFFF">
                            <a:lumMod val="95000"/>
                          </a:sysClr>
                        </a:solidFill>
                        <a:ln w="6350">
                          <a:noFill/>
                        </a:ln>
                      </wps:spPr>
                      <wps:txbx>
                        <w:txbxContent>
                          <w:p w14:paraId="241144A1" w14:textId="1D1DBBF5" w:rsidR="00EE5B8A" w:rsidRPr="00BF5792" w:rsidRDefault="00E95283" w:rsidP="000660E7">
                            <w:pPr>
                              <w:pStyle w:val="BCopyrightsmallprint"/>
                              <w:rPr>
                                <w:sz w:val="16"/>
                                <w:szCs w:val="16"/>
                                <w:lang w:val="en-GB"/>
                              </w:rPr>
                            </w:pPr>
                            <w:r w:rsidRPr="00BF5792">
                              <w:rPr>
                                <w:sz w:val="16"/>
                                <w:szCs w:val="16"/>
                                <w:lang w:val="en-GB"/>
                              </w:rPr>
                              <w:t xml:space="preserve">Except where otherwise noted, content in this document is licensed under a </w:t>
                            </w:r>
                            <w:r w:rsidR="00EE5B8A" w:rsidRPr="00BF5792">
                              <w:rPr>
                                <w:sz w:val="16"/>
                                <w:szCs w:val="16"/>
                                <w:lang w:val="en-GB"/>
                              </w:rPr>
                              <w:t>Creative Commons (</w:t>
                            </w:r>
                            <w:r w:rsidRPr="00BF5792">
                              <w:rPr>
                                <w:sz w:val="16"/>
                                <w:szCs w:val="16"/>
                                <w:lang w:val="en-GB"/>
                              </w:rPr>
                              <w:t>attribution, non-commercial, no derivatives, international) 4.0 licence.</w:t>
                            </w:r>
                            <w:r w:rsidR="00EE5B8A" w:rsidRPr="00BF5792">
                              <w:rPr>
                                <w:sz w:val="16"/>
                                <w:szCs w:val="16"/>
                                <w:lang w:val="en-GB"/>
                              </w:rPr>
                              <w:t xml:space="preserve"> (</w:t>
                            </w:r>
                            <w:r w:rsidR="00BF5792" w:rsidRPr="00BF5792">
                              <w:rPr>
                                <w:sz w:val="16"/>
                                <w:szCs w:val="16"/>
                                <w:lang w:val="en-GB"/>
                              </w:rPr>
                              <w:t>See</w:t>
                            </w:r>
                            <w:r w:rsidR="00EE5B8A" w:rsidRPr="00BF5792">
                              <w:rPr>
                                <w:sz w:val="16"/>
                                <w:szCs w:val="16"/>
                                <w:lang w:val="en-GB"/>
                              </w:rPr>
                              <w:t xml:space="preserve"> </w:t>
                            </w:r>
                            <w:hyperlink r:id="rId16" w:history="1">
                              <w:r w:rsidRPr="00BF5792">
                                <w:rPr>
                                  <w:rStyle w:val="Hyperlink"/>
                                  <w:sz w:val="16"/>
                                  <w:szCs w:val="16"/>
                                  <w:lang w:val="en-GB"/>
                                </w:rPr>
                                <w:t>https://creativecommons.org/licenses/by-nc-nd/4.0/legalcode.es</w:t>
                              </w:r>
                            </w:hyperlink>
                            <w:r w:rsidR="00EE5B8A" w:rsidRPr="00BF5792">
                              <w:rPr>
                                <w:sz w:val="16"/>
                                <w:szCs w:val="16"/>
                                <w:lang w:val="en-GB"/>
                              </w:rPr>
                              <w:t>)</w:t>
                            </w:r>
                            <w:r w:rsidRPr="00BF5792">
                              <w:rPr>
                                <w:sz w:val="16"/>
                                <w:szCs w:val="16"/>
                                <w:lang w:val="en-GB"/>
                              </w:rPr>
                              <w:t xml:space="preserve"> </w:t>
                            </w:r>
                          </w:p>
                          <w:p w14:paraId="091F7D3E" w14:textId="77777777" w:rsidR="00E95283" w:rsidRPr="00BF5792" w:rsidRDefault="00E95283" w:rsidP="000660E7">
                            <w:pPr>
                              <w:pStyle w:val="BCopyrightsmallprint"/>
                              <w:rPr>
                                <w:sz w:val="16"/>
                                <w:szCs w:val="16"/>
                                <w:lang w:val="en-GB"/>
                              </w:rPr>
                            </w:pPr>
                            <w:r w:rsidRPr="00BF5792">
                              <w:rPr>
                                <w:sz w:val="16"/>
                                <w:szCs w:val="16"/>
                                <w:lang w:val="en-GB"/>
                              </w:rPr>
                              <w:t>Material attributed to copyright holders other than Amnesty International is not protected by the Creative Commons licence.</w:t>
                            </w:r>
                          </w:p>
                          <w:p w14:paraId="3D532D22" w14:textId="2AF9D26D" w:rsidR="00EE5B8A" w:rsidRPr="00BF5792" w:rsidRDefault="00E95283" w:rsidP="000660E7">
                            <w:pPr>
                              <w:pStyle w:val="BCopyrightsmallprint"/>
                              <w:rPr>
                                <w:sz w:val="16"/>
                                <w:szCs w:val="16"/>
                                <w:lang w:val="en-GB"/>
                              </w:rPr>
                            </w:pPr>
                            <w:r w:rsidRPr="00BF5792">
                              <w:rPr>
                                <w:sz w:val="16"/>
                                <w:szCs w:val="16"/>
                                <w:lang w:val="en-GB"/>
                              </w:rPr>
                              <w:t>For more information</w:t>
                            </w:r>
                            <w:r w:rsidR="00EE5B8A" w:rsidRPr="00BF5792">
                              <w:rPr>
                                <w:sz w:val="16"/>
                                <w:szCs w:val="16"/>
                                <w:lang w:val="en-GB"/>
                              </w:rPr>
                              <w:t>,</w:t>
                            </w:r>
                            <w:r w:rsidRPr="00BF5792">
                              <w:rPr>
                                <w:sz w:val="16"/>
                                <w:szCs w:val="16"/>
                                <w:lang w:val="en-GB"/>
                              </w:rPr>
                              <w:t xml:space="preserve"> please visit the </w:t>
                            </w:r>
                            <w:r w:rsidR="00EE5B8A" w:rsidRPr="00BF5792">
                              <w:rPr>
                                <w:sz w:val="16"/>
                                <w:szCs w:val="16"/>
                                <w:lang w:val="en-GB"/>
                              </w:rPr>
                              <w:t xml:space="preserve"> </w:t>
                            </w:r>
                            <w:hyperlink r:id="rId17" w:history="1">
                              <w:r w:rsidRPr="00BF5792">
                                <w:rPr>
                                  <w:rStyle w:val="Hyperlink"/>
                                  <w:sz w:val="16"/>
                                  <w:szCs w:val="16"/>
                                  <w:lang w:val="en-GB"/>
                                </w:rPr>
                                <w:t>Permissions</w:t>
                              </w:r>
                            </w:hyperlink>
                            <w:r w:rsidR="00EE5B8A" w:rsidRPr="00BF5792">
                              <w:rPr>
                                <w:sz w:val="16"/>
                                <w:szCs w:val="16"/>
                                <w:lang w:val="en-GB"/>
                              </w:rPr>
                              <w:t xml:space="preserve"> </w:t>
                            </w:r>
                            <w:r w:rsidRPr="00BF5792">
                              <w:rPr>
                                <w:sz w:val="16"/>
                                <w:szCs w:val="16"/>
                                <w:lang w:val="en-GB"/>
                              </w:rPr>
                              <w:t xml:space="preserve">page on the website of Amnesty International.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0DED38" id="Text Box 45" o:spid="_x0000_s1027" type="#_x0000_t202" style="position:absolute;margin-left:308.45pt;margin-top:346.5pt;width:173.15pt;height:160.9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v9dZAIAALoEAAAOAAAAZHJzL2Uyb0RvYy54bWysVE1v2zAMvQ/YfxB0X+18tGuMOEWWIsOA&#10;rC2QDj0rshwbk0VNVGJnv36U7LRdt9OwHBRJpB7Jx0fPb7pGs6NyWIPJ+egi5UwZCUVt9jn/9rj+&#10;cM0ZemEKocGonJ8U8pvF+3fz1mZqDBXoQjlGIAaz1ua88t5mSYKyUo3AC7DKkLEE1whPR7dPCida&#10;Qm90Mk7Tq6QFV1gHUiHS7W1v5IuIX5ZK+vuyROWZzjnl5uPq4roLa7KYi2zvhK1qOaQh/iGLRtSG&#10;gj5D3Qov2MHVf0A1tXSAUPoLCU0CZVlLFWugakbpm2q2lbAq1kLkoH2mCf8frLw7bu2DY777BB01&#10;MBaBdgPyOzIDq0qYvVqiJSKDlehKWovZ8CzQjBkSQKi9K10T/qkqRlhE9+mZYtV5JulyPJpdz6Yk&#10;Ckm2cTqdjNNJRH15bh36zwoaFjY5dxQ6ZiWOG/QhAZGdXUI0BF0X61rreDjhSjt2FNRuUkkBLWda&#10;oKfLnK/jL2LpQ/MVit5vdpmmUQgEjPF9jPEbrjaszfnV5DKNzw2EgH0u2gyc9DQEQny361hdDISF&#10;mx0UJ2LZQS9AtHJdU3UbSu1BOFIckUVT5O9pKTVQLBh2nFXgfv7tPviTEMjKWUsKzjn+OAinqOIv&#10;hiQyG02nQfLxML38OKaDe23ZvbaYQ7MCYm1E82pl3AZ/r8/b0kHzRMO2DFHJJIyk2Dn35+3K93NF&#10;wyrVchmdSORW+I3ZWnkWV+jdY/cknB0a7Ekbd3DWusje9Ln3Dc01sDx4KOsoghdWB/ppQGLfhmEO&#10;E/j6HL1ePjmLXwAAAP//AwBQSwMEFAAGAAgAAAAhAD77nTveAAAADAEAAA8AAABkcnMvZG93bnJl&#10;di54bWxMj8FOwzAMhu9IvENkJG4s7TZVbWk6IQR32Kqds9akhcapmmwNe3rMCW62/On391e7aEdx&#10;wdkPjhSkqwQEUuu6gYyC5vD6kIPwQVOnR0eo4Bs97Orbm0qXnVvoHS/7YASHkC+1gj6EqZTStz1a&#10;7VduQuLbh5utDrzORnazXjjcjnKdJJm0eiD+0OsJn3tsv/Znq+CtiYdj/hm3jUXzcvXXZXCFUer+&#10;Lj49gggYwx8Mv/qsDjU7ndyZOi9GBVmaFYzyUGy4FBNFtlmDODGapNscZF3J/yXqHwAAAP//AwBQ&#10;SwECLQAUAAYACAAAACEAtoM4kv4AAADhAQAAEwAAAAAAAAAAAAAAAAAAAAAAW0NvbnRlbnRfVHlw&#10;ZXNdLnhtbFBLAQItABQABgAIAAAAIQA4/SH/1gAAAJQBAAALAAAAAAAAAAAAAAAAAC8BAABfcmVs&#10;cy8ucmVsc1BLAQItABQABgAIAAAAIQDw0v9dZAIAALoEAAAOAAAAAAAAAAAAAAAAAC4CAABkcnMv&#10;ZTJvRG9jLnhtbFBLAQItABQABgAIAAAAIQA++5073gAAAAwBAAAPAAAAAAAAAAAAAAAAAL4EAABk&#10;cnMvZG93bnJldi54bWxQSwUGAAAAAAQABADzAAAAyQUAAAAA&#10;" fillcolor="#f2f2f2" stroked="f" strokeweight=".5pt">
                <o:lock v:ext="edit" aspectratio="t"/>
                <v:textbox>
                  <w:txbxContent>
                    <w:p w14:paraId="241144A1" w14:textId="1D1DBBF5" w:rsidR="00EE5B8A" w:rsidRPr="00BF5792" w:rsidRDefault="00E95283" w:rsidP="000660E7">
                      <w:pPr>
                        <w:pStyle w:val="BCopyrightsmallprint"/>
                        <w:rPr>
                          <w:sz w:val="16"/>
                          <w:szCs w:val="16"/>
                          <w:lang w:val="en-GB"/>
                        </w:rPr>
                      </w:pPr>
                      <w:r w:rsidRPr="00BF5792">
                        <w:rPr>
                          <w:sz w:val="16"/>
                          <w:szCs w:val="16"/>
                          <w:lang w:val="en-GB"/>
                        </w:rPr>
                        <w:t xml:space="preserve">Except where otherwise noted, content in this document is licensed under a </w:t>
                      </w:r>
                      <w:r w:rsidR="00EE5B8A" w:rsidRPr="00BF5792">
                        <w:rPr>
                          <w:sz w:val="16"/>
                          <w:szCs w:val="16"/>
                          <w:lang w:val="en-GB"/>
                        </w:rPr>
                        <w:t>Creative Commons (</w:t>
                      </w:r>
                      <w:r w:rsidRPr="00BF5792">
                        <w:rPr>
                          <w:sz w:val="16"/>
                          <w:szCs w:val="16"/>
                          <w:lang w:val="en-GB"/>
                        </w:rPr>
                        <w:t>attribution, non-commercial, no derivatives, international) 4.0 licence.</w:t>
                      </w:r>
                      <w:r w:rsidR="00EE5B8A" w:rsidRPr="00BF5792">
                        <w:rPr>
                          <w:sz w:val="16"/>
                          <w:szCs w:val="16"/>
                          <w:lang w:val="en-GB"/>
                        </w:rPr>
                        <w:t xml:space="preserve"> (</w:t>
                      </w:r>
                      <w:r w:rsidR="00BF5792" w:rsidRPr="00BF5792">
                        <w:rPr>
                          <w:sz w:val="16"/>
                          <w:szCs w:val="16"/>
                          <w:lang w:val="en-GB"/>
                        </w:rPr>
                        <w:t>See</w:t>
                      </w:r>
                      <w:r w:rsidR="00EE5B8A" w:rsidRPr="00BF5792">
                        <w:rPr>
                          <w:sz w:val="16"/>
                          <w:szCs w:val="16"/>
                          <w:lang w:val="en-GB"/>
                        </w:rPr>
                        <w:t xml:space="preserve"> </w:t>
                      </w:r>
                      <w:hyperlink r:id="rId18" w:history="1">
                        <w:r w:rsidRPr="00BF5792">
                          <w:rPr>
                            <w:rStyle w:val="Hyperlink"/>
                            <w:sz w:val="16"/>
                            <w:szCs w:val="16"/>
                            <w:lang w:val="en-GB"/>
                          </w:rPr>
                          <w:t>https://creativecommons.org/licenses/by-nc-nd/4.0/legalcode.es</w:t>
                        </w:r>
                      </w:hyperlink>
                      <w:r w:rsidR="00EE5B8A" w:rsidRPr="00BF5792">
                        <w:rPr>
                          <w:sz w:val="16"/>
                          <w:szCs w:val="16"/>
                          <w:lang w:val="en-GB"/>
                        </w:rPr>
                        <w:t>)</w:t>
                      </w:r>
                      <w:r w:rsidRPr="00BF5792">
                        <w:rPr>
                          <w:sz w:val="16"/>
                          <w:szCs w:val="16"/>
                          <w:lang w:val="en-GB"/>
                        </w:rPr>
                        <w:t xml:space="preserve"> </w:t>
                      </w:r>
                    </w:p>
                    <w:p w14:paraId="091F7D3E" w14:textId="77777777" w:rsidR="00E95283" w:rsidRPr="00BF5792" w:rsidRDefault="00E95283" w:rsidP="000660E7">
                      <w:pPr>
                        <w:pStyle w:val="BCopyrightsmallprint"/>
                        <w:rPr>
                          <w:sz w:val="16"/>
                          <w:szCs w:val="16"/>
                          <w:lang w:val="en-GB"/>
                        </w:rPr>
                      </w:pPr>
                      <w:r w:rsidRPr="00BF5792">
                        <w:rPr>
                          <w:sz w:val="16"/>
                          <w:szCs w:val="16"/>
                          <w:lang w:val="en-GB"/>
                        </w:rPr>
                        <w:t>Material attributed to copyright holders other than Amnesty International is not protected by the Creative Commons licence.</w:t>
                      </w:r>
                    </w:p>
                    <w:p w14:paraId="3D532D22" w14:textId="2AF9D26D" w:rsidR="00EE5B8A" w:rsidRPr="00BF5792" w:rsidRDefault="00E95283" w:rsidP="000660E7">
                      <w:pPr>
                        <w:pStyle w:val="BCopyrightsmallprint"/>
                        <w:rPr>
                          <w:sz w:val="16"/>
                          <w:szCs w:val="16"/>
                          <w:lang w:val="en-GB"/>
                        </w:rPr>
                      </w:pPr>
                      <w:r w:rsidRPr="00BF5792">
                        <w:rPr>
                          <w:sz w:val="16"/>
                          <w:szCs w:val="16"/>
                          <w:lang w:val="en-GB"/>
                        </w:rPr>
                        <w:t>For more information</w:t>
                      </w:r>
                      <w:r w:rsidR="00EE5B8A" w:rsidRPr="00BF5792">
                        <w:rPr>
                          <w:sz w:val="16"/>
                          <w:szCs w:val="16"/>
                          <w:lang w:val="en-GB"/>
                        </w:rPr>
                        <w:t>,</w:t>
                      </w:r>
                      <w:r w:rsidRPr="00BF5792">
                        <w:rPr>
                          <w:sz w:val="16"/>
                          <w:szCs w:val="16"/>
                          <w:lang w:val="en-GB"/>
                        </w:rPr>
                        <w:t xml:space="preserve"> please visit the </w:t>
                      </w:r>
                      <w:r w:rsidR="00EE5B8A" w:rsidRPr="00BF5792">
                        <w:rPr>
                          <w:sz w:val="16"/>
                          <w:szCs w:val="16"/>
                          <w:lang w:val="en-GB"/>
                        </w:rPr>
                        <w:t xml:space="preserve"> </w:t>
                      </w:r>
                      <w:hyperlink r:id="rId19" w:history="1">
                        <w:r w:rsidRPr="00BF5792">
                          <w:rPr>
                            <w:rStyle w:val="Hyperlink"/>
                            <w:sz w:val="16"/>
                            <w:szCs w:val="16"/>
                            <w:lang w:val="en-GB"/>
                          </w:rPr>
                          <w:t>Permissions</w:t>
                        </w:r>
                      </w:hyperlink>
                      <w:r w:rsidR="00EE5B8A" w:rsidRPr="00BF5792">
                        <w:rPr>
                          <w:sz w:val="16"/>
                          <w:szCs w:val="16"/>
                          <w:lang w:val="en-GB"/>
                        </w:rPr>
                        <w:t xml:space="preserve"> </w:t>
                      </w:r>
                      <w:r w:rsidRPr="00BF5792">
                        <w:rPr>
                          <w:sz w:val="16"/>
                          <w:szCs w:val="16"/>
                          <w:lang w:val="en-GB"/>
                        </w:rPr>
                        <w:t xml:space="preserve">page on the website of Amnesty International. </w:t>
                      </w:r>
                    </w:p>
                  </w:txbxContent>
                </v:textbox>
              </v:shape>
            </w:pict>
          </mc:Fallback>
        </mc:AlternateContent>
      </w:r>
      <w:r w:rsidRPr="00EE7A3C">
        <w:rPr>
          <w:rFonts w:ascii="Amnesty Trade Gothic" w:hAnsi="Amnesty Trade Gothic"/>
          <w:noProof/>
          <w:color w:val="000000"/>
          <w:lang w:val="en-GB" w:eastAsia="en-GB"/>
        </w:rPr>
        <mc:AlternateContent>
          <mc:Choice Requires="wps">
            <w:drawing>
              <wp:anchor distT="0" distB="0" distL="114300" distR="114300" simplePos="0" relativeHeight="251658249" behindDoc="0" locked="0" layoutInCell="1" allowOverlap="1" wp14:anchorId="3EFA15FC" wp14:editId="213CC0B9">
                <wp:simplePos x="0" y="0"/>
                <wp:positionH relativeFrom="column">
                  <wp:posOffset>-13335</wp:posOffset>
                </wp:positionH>
                <wp:positionV relativeFrom="page">
                  <wp:posOffset>5322570</wp:posOffset>
                </wp:positionV>
                <wp:extent cx="3225800" cy="2040890"/>
                <wp:effectExtent l="0" t="0" r="0" b="0"/>
                <wp:wrapThrough wrapText="bothSides">
                  <wp:wrapPolygon edited="0">
                    <wp:start x="0" y="0"/>
                    <wp:lineTo x="0" y="21371"/>
                    <wp:lineTo x="21430" y="21371"/>
                    <wp:lineTo x="21430" y="0"/>
                    <wp:lineTo x="0" y="0"/>
                  </wp:wrapPolygon>
                </wp:wrapThrough>
                <wp:docPr id="44" name="Text Box 4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3225800" cy="2040890"/>
                        </a:xfrm>
                        <a:prstGeom prst="rect">
                          <a:avLst/>
                        </a:prstGeom>
                        <a:solidFill>
                          <a:sysClr val="window" lastClr="FFFFFF">
                            <a:lumMod val="95000"/>
                          </a:sysClr>
                        </a:solidFill>
                        <a:ln w="6350">
                          <a:noFill/>
                        </a:ln>
                      </wps:spPr>
                      <wps:txbx>
                        <w:txbxContent>
                          <w:p w14:paraId="0CD7CF50" w14:textId="7A5E49B3" w:rsidR="00EE5B8A" w:rsidRPr="00D4065A" w:rsidRDefault="00EE5B8A" w:rsidP="0081658E">
                            <w:pPr>
                              <w:pStyle w:val="BBodyText"/>
                              <w:rPr>
                                <w:rFonts w:ascii="Amnesty Trade Gothic Cn" w:hAnsi="Amnesty Trade Gothic Cn"/>
                                <w:b/>
                                <w:bCs w:val="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FA15FC" id="Text Box 44" o:spid="_x0000_s1028" type="#_x0000_t202" style="position:absolute;margin-left:-1.05pt;margin-top:419.1pt;width:254pt;height:160.7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4QIZAIAALoEAAAOAAAAZHJzL2Uyb0RvYy54bWysVMFu2zAMvQ/YPwi6r3bSpEuNOkWWIsOA&#10;rC3QDj0rshwbk0VNVGJnXz9Kdpqs22lYDookUo/k46NvbrtGs71yWIPJ+egi5UwZCUVttjn/9rz6&#10;MOMMvTCF0GBUzg8K+e38/bub1mZqDBXoQjlGIAaz1ua88t5mSYKyUo3AC7DKkLEE1whPR7dNCida&#10;Qm90Mk7Tq6QFV1gHUiHS7V1v5POIX5ZK+oeyROWZzjnl5uPq4roJazK/EdnWCVvVckhD/EMWjagN&#10;BX2FuhNesJ2r/4BqaukAofQXEpoEyrKWKtZA1YzSN9U8VcKqWAuRg/aVJvx/sPJ+/2QfHfPdJ+io&#10;gbEItGuQ35EZWFbCbNUCLREZrERX0lrMhmeBZsyQAELtXema8E9VMcIiug+vFKvOM0mXl+PxdJaS&#10;SZJtnE7S2XVsQnJ6bh36zwoaFjY5dxQ6ZiX2a/QhAZEdXUI0BF0Xq1rreDjgUju2F9RuUkkBLWda&#10;oKfLnK/iL2LpXfMVit7veppSQj0wxvcxxm+42rA251eX0zQ+NxAC9k+0GTjpaQiE+G7TsbqgAgNs&#10;uNlAcSCWHfQCRCtXNVW3ptQehSPFESM0Rf6BllIDxYJhx1kF7uff7oM/CYGsnLWk4Jzjj51wiir+&#10;Ykgi16PJJEg+HibTj2M6uHPL5txids0SiLURzauVcRv8vT5uSwfNCw3bIkQlkzCSYufcH7dL388V&#10;DatUi0V0IpFb4dfmycqjuELvnrsX4ezQYE/auIej1kX2ps+9b2iugcXOQ1lHEZxYHeinAYl9G4Y5&#10;TOD5OXqdPjnzXwAAAP//AwBQSwMEFAAGAAgAAAAhAIr5b2TeAAAACwEAAA8AAABkcnMvZG93bnJl&#10;di54bWxMj8FOwzAQRO9I/IO1SL21TgKpkhCnQojeoY04u/HiBOJ1FLuN6ddjTnBczdPM23oXzMgu&#10;OLvBkoB0kwBD6qwaSAtoj/t1Acx5SUqOllDANzrYNbc3tayUXegNLwevWSwhV0kBvfdTxbnrejTS&#10;beyEFLMPOxvp4zlrrma5xHIz8ixJttzIgeJCLyd87rH7OpyNgNc2HN+Lz/DQGtQvV3ddBltqIVZ3&#10;4ekRmMfg/2D41Y/q0ESnkz2TcmwUsM7SSAoo7osMWATyJC+BnSKZ5uUWeFPz/z80PwAAAP//AwBQ&#10;SwECLQAUAAYACAAAACEAtoM4kv4AAADhAQAAEwAAAAAAAAAAAAAAAAAAAAAAW0NvbnRlbnRfVHlw&#10;ZXNdLnhtbFBLAQItABQABgAIAAAAIQA4/SH/1gAAAJQBAAALAAAAAAAAAAAAAAAAAC8BAABfcmVs&#10;cy8ucmVsc1BLAQItABQABgAIAAAAIQBVf4QIZAIAALoEAAAOAAAAAAAAAAAAAAAAAC4CAABkcnMv&#10;ZTJvRG9jLnhtbFBLAQItABQABgAIAAAAIQCK+W9k3gAAAAsBAAAPAAAAAAAAAAAAAAAAAL4EAABk&#10;cnMvZG93bnJldi54bWxQSwUGAAAAAAQABADzAAAAyQUAAAAA&#10;" fillcolor="#f2f2f2" stroked="f" strokeweight=".5pt">
                <o:lock v:ext="edit" aspectratio="t"/>
                <v:textbox>
                  <w:txbxContent>
                    <w:p w14:paraId="0CD7CF50" w14:textId="7A5E49B3" w:rsidR="00EE5B8A" w:rsidRPr="00D4065A" w:rsidRDefault="00EE5B8A" w:rsidP="0081658E">
                      <w:pPr>
                        <w:pStyle w:val="BBodyText"/>
                        <w:rPr>
                          <w:rFonts w:ascii="Amnesty Trade Gothic Cn" w:hAnsi="Amnesty Trade Gothic Cn"/>
                          <w:b/>
                          <w:bCs w:val="0"/>
                        </w:rPr>
                      </w:pPr>
                    </w:p>
                  </w:txbxContent>
                </v:textbox>
                <w10:wrap type="through" anchory="page"/>
              </v:shape>
            </w:pict>
          </mc:Fallback>
        </mc:AlternateContent>
      </w:r>
      <w:r w:rsidR="005A0261" w:rsidRPr="00EE7A3C">
        <w:rPr>
          <w:noProof/>
          <w:lang w:val="en-GB" w:eastAsia="en-GB"/>
        </w:rPr>
        <mc:AlternateContent>
          <mc:Choice Requires="wps">
            <w:drawing>
              <wp:anchor distT="0" distB="0" distL="114300" distR="114300" simplePos="0" relativeHeight="251658250" behindDoc="0" locked="0" layoutInCell="1" allowOverlap="1" wp14:anchorId="6E3CB8F7" wp14:editId="5C2D9519">
                <wp:simplePos x="0" y="0"/>
                <wp:positionH relativeFrom="column">
                  <wp:posOffset>-363855</wp:posOffset>
                </wp:positionH>
                <wp:positionV relativeFrom="paragraph">
                  <wp:posOffset>164869</wp:posOffset>
                </wp:positionV>
                <wp:extent cx="6647180" cy="490537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6647180" cy="4905375"/>
                        </a:xfrm>
                        <a:prstGeom prst="rect">
                          <a:avLst/>
                        </a:prstGeom>
                        <a:noFill/>
                        <a:ln w="6350">
                          <a:noFill/>
                        </a:ln>
                      </wps:spPr>
                      <wps:txbx>
                        <w:txbxContent>
                          <w:p w14:paraId="7AABF4F4" w14:textId="02D40E42" w:rsidR="00E95283" w:rsidRPr="004578B0" w:rsidRDefault="009A44FD" w:rsidP="00E95283">
                            <w:pPr>
                              <w:pStyle w:val="RTMissionStatement"/>
                              <w:rPr>
                                <w:rFonts w:ascii="Amnesty Trade Gothic" w:hAnsi="Amnesty Trade Gothic"/>
                                <w:color w:val="000000"/>
                                <w:lang w:val="en-US"/>
                              </w:rPr>
                            </w:pPr>
                            <w:r w:rsidRPr="00E95283">
                              <w:rPr>
                                <w:rStyle w:val="RTHighlightedtext"/>
                                <w:lang w:val="en-US"/>
                              </w:rPr>
                              <w:t> </w:t>
                            </w:r>
                            <w:r w:rsidR="00E95283" w:rsidRPr="004819AD">
                              <w:rPr>
                                <w:rStyle w:val="RTHighlightedtext"/>
                                <w:lang w:val="en-US"/>
                              </w:rPr>
                              <w:t>Amnesty International is a movement of 10 million people which mobilizes the humanity in everyone and campaigns for change so we can all enjoy our human rights. Our vision is of a world where those in power keep their promises, respect international law and are held to account. We are independent of any government, political ideology, economic interest or religion and are funded mainly by our membership and individual donations. We believe that acting in solidarity and compassion with people everywhere can change our societies for the better.</w:t>
                            </w:r>
                          </w:p>
                          <w:p w14:paraId="53F06D5C" w14:textId="2752FF78" w:rsidR="00EE5B8A" w:rsidRPr="00E95283" w:rsidRDefault="00EE5B8A" w:rsidP="008D2844">
                            <w:pPr>
                              <w:pStyle w:val="RTMissionStatement"/>
                              <w:rPr>
                                <w:rStyle w:val="RTHighlightedtext"/>
                                <w:lang w:val="en-US"/>
                              </w:rPr>
                            </w:pPr>
                          </w:p>
                          <w:p w14:paraId="49A03A03" w14:textId="77777777" w:rsidR="00EE5B8A" w:rsidRPr="00E95283" w:rsidRDefault="00EE5B8A" w:rsidP="00EE5B8A">
                            <w:pPr>
                              <w:pStyle w:val="BBodyText"/>
                              <w:tabs>
                                <w:tab w:val="left" w:pos="1200"/>
                              </w:tabs>
                              <w:rPr>
                                <w:rFonts w:ascii="Amnesty Trade Gothic" w:hAnsi="Amnesty Trade Gothic"/>
                                <w:noProof/>
                                <w:color w:val="000000"/>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3CB8F7" id="Text Box 1" o:spid="_x0000_s1029" type="#_x0000_t202" style="position:absolute;margin-left:-28.65pt;margin-top:13pt;width:523.4pt;height:386.2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6U/GwIAADQ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Ww2mQ/vMMQxNrlPp+P5NNRJrr8b6/w3ATUJRk4t8hLh&#10;YseN813qOSV007CulIrcKE0abDGepvGHSwSLK409rsMGy7e7llRFTsfnRXZQnHA/Cx31zvB1hTNs&#10;mPOvzCLXODfq17/gIRVgL+gtSkqwv/52H/KRAoxS0qB2cup+HpgVlKjvGsm5H04mQWzRmUznI3Ts&#10;bWR3G9GH+hFQnkN8KYZHM+R7dTalhfodZb4KXTHENMfeOfVn89F3isZnwsVqFZNQXob5jd4aHkoH&#10;VAPCb+07s6anwSODz3BWGcs+sNHldnysDh5kFakKOHeo9vCjNCPZ/TMK2r/1Y9b1sS9/AwAA//8D&#10;AFBLAwQUAAYACAAAACEAvtI2YuIAAAAKAQAADwAAAGRycy9kb3ducmV2LnhtbEyPTU+DQBRF9yb+&#10;h8kzcdcOxdACMjQNSWNidNHajbsH8wqk84HMtEV/veOqLl/eyb3nFutJK3ah0fXWCFjMI2BkGit7&#10;0wo4fGxnKTDn0UhU1pCAb3KwLu/vCsylvZodXfa+ZSHEuBwFdN4POeeu6Uijm9uBTPgd7ajRh3Ns&#10;uRzxGsK14nEULbnG3oSGDgeqOmpO+7MW8Fpt33FXxzr9UdXL23EzfB0+EyEeH6bNMzBPk7/B8Kcf&#10;1KEMTrU9G+mYEjBLVk8BFRAvw6YAZGmWAKsFrLI0AV4W/P+E8hcAAP//AwBQSwECLQAUAAYACAAA&#10;ACEAtoM4kv4AAADhAQAAEwAAAAAAAAAAAAAAAAAAAAAAW0NvbnRlbnRfVHlwZXNdLnhtbFBLAQIt&#10;ABQABgAIAAAAIQA4/SH/1gAAAJQBAAALAAAAAAAAAAAAAAAAAC8BAABfcmVscy8ucmVsc1BLAQIt&#10;ABQABgAIAAAAIQDBE6U/GwIAADQEAAAOAAAAAAAAAAAAAAAAAC4CAABkcnMvZTJvRG9jLnhtbFBL&#10;AQItABQABgAIAAAAIQC+0jZi4gAAAAoBAAAPAAAAAAAAAAAAAAAAAHUEAABkcnMvZG93bnJldi54&#10;bWxQSwUGAAAAAAQABADzAAAAhAUAAAAA&#10;" filled="f" stroked="f" strokeweight=".5pt">
                <v:textbox>
                  <w:txbxContent>
                    <w:p w14:paraId="7AABF4F4" w14:textId="02D40E42" w:rsidR="00E95283" w:rsidRPr="004578B0" w:rsidRDefault="009A44FD" w:rsidP="00E95283">
                      <w:pPr>
                        <w:pStyle w:val="RTMissionStatement"/>
                        <w:rPr>
                          <w:rFonts w:ascii="Amnesty Trade Gothic" w:hAnsi="Amnesty Trade Gothic"/>
                          <w:color w:val="000000"/>
                          <w:lang w:val="en-US"/>
                        </w:rPr>
                      </w:pPr>
                      <w:r w:rsidRPr="00E95283">
                        <w:rPr>
                          <w:rStyle w:val="RTHighlightedtext"/>
                          <w:lang w:val="en-US"/>
                        </w:rPr>
                        <w:t> </w:t>
                      </w:r>
                      <w:r w:rsidR="00E95283" w:rsidRPr="004819AD">
                        <w:rPr>
                          <w:rStyle w:val="RTHighlightedtext"/>
                          <w:lang w:val="en-US"/>
                        </w:rPr>
                        <w:t>Amnesty International is a movement of 10 million people which mobilizes the humanity in everyone and campaigns for change so we can all enjoy our human rights. Our vision is of a world where those in power keep their promises, respect international law and are held to account. We are independent of any government, political ideology, economic interest or religion and are funded mainly by our membership and individual donations. We believe that acting in solidarity and compassion with people everywhere can change our societies for the better.</w:t>
                      </w:r>
                    </w:p>
                    <w:p w14:paraId="53F06D5C" w14:textId="2752FF78" w:rsidR="00EE5B8A" w:rsidRPr="00E95283" w:rsidRDefault="00EE5B8A" w:rsidP="008D2844">
                      <w:pPr>
                        <w:pStyle w:val="RTMissionStatement"/>
                        <w:rPr>
                          <w:rStyle w:val="RTHighlightedtext"/>
                          <w:lang w:val="en-US"/>
                        </w:rPr>
                      </w:pPr>
                    </w:p>
                    <w:p w14:paraId="49A03A03" w14:textId="77777777" w:rsidR="00EE5B8A" w:rsidRPr="00E95283" w:rsidRDefault="00EE5B8A" w:rsidP="00EE5B8A">
                      <w:pPr>
                        <w:pStyle w:val="BBodyText"/>
                        <w:tabs>
                          <w:tab w:val="left" w:pos="1200"/>
                        </w:tabs>
                        <w:rPr>
                          <w:rFonts w:ascii="Amnesty Trade Gothic" w:hAnsi="Amnesty Trade Gothic"/>
                          <w:noProof/>
                          <w:color w:val="000000"/>
                          <w:lang w:val="en-US"/>
                        </w:rPr>
                      </w:pPr>
                    </w:p>
                  </w:txbxContent>
                </v:textbox>
                <w10:wrap type="square"/>
              </v:shape>
            </w:pict>
          </mc:Fallback>
        </mc:AlternateContent>
      </w:r>
      <w:r w:rsidR="005A0261" w:rsidRPr="00EE7A3C">
        <w:rPr>
          <w:rFonts w:ascii="Amnesty Trade Gothic" w:hAnsi="Amnesty Trade Gothic"/>
          <w:noProof/>
          <w:color w:val="000000"/>
          <w:lang w:val="en-GB" w:eastAsia="en-GB"/>
        </w:rPr>
        <mc:AlternateContent>
          <mc:Choice Requires="wps">
            <w:drawing>
              <wp:anchor distT="0" distB="0" distL="114300" distR="114300" simplePos="0" relativeHeight="251658256" behindDoc="0" locked="0" layoutInCell="1" allowOverlap="1" wp14:anchorId="3878D2F4" wp14:editId="1A2B86D8">
                <wp:simplePos x="0" y="0"/>
                <wp:positionH relativeFrom="column">
                  <wp:posOffset>309534</wp:posOffset>
                </wp:positionH>
                <wp:positionV relativeFrom="paragraph">
                  <wp:posOffset>4431434</wp:posOffset>
                </wp:positionV>
                <wp:extent cx="1782618" cy="32639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782618" cy="326390"/>
                        </a:xfrm>
                        <a:prstGeom prst="rect">
                          <a:avLst/>
                        </a:prstGeom>
                        <a:noFill/>
                        <a:ln w="6350">
                          <a:noFill/>
                        </a:ln>
                      </wps:spPr>
                      <wps:txbx>
                        <w:txbxContent>
                          <w:p w14:paraId="23CB6EA5" w14:textId="250189AD" w:rsidR="00EE5B8A" w:rsidRPr="00D90830" w:rsidRDefault="00EE5B8A" w:rsidP="007A577D">
                            <w:pPr>
                              <w:spacing w:after="80"/>
                              <w:jc w:val="center"/>
                              <w:rPr>
                                <w:rFonts w:ascii="Amnesty Trade Gothic Cn" w:hAnsi="Amnesty Trade Gothic Cn"/>
                                <w:b/>
                                <w:bCs/>
                                <w:sz w:val="35"/>
                                <w:szCs w:val="35"/>
                              </w:rPr>
                            </w:pPr>
                            <w:r>
                              <w:rPr>
                                <w:rFonts w:ascii="Amnesty Trade Gothic Cn" w:hAnsi="Amnesty Trade Gothic Cn"/>
                                <w:b/>
                                <w:sz w:val="35"/>
                                <w:szCs w:val="35"/>
                              </w:rPr>
                              <w:t>Contact</w:t>
                            </w:r>
                            <w:r w:rsidR="00E95283">
                              <w:rPr>
                                <w:rFonts w:ascii="Amnesty Trade Gothic Cn" w:hAnsi="Amnesty Trade Gothic Cn"/>
                                <w:b/>
                                <w:sz w:val="35"/>
                                <w:szCs w:val="35"/>
                              </w:rPr>
                              <w:t xml:space="preserve"> us</w:t>
                            </w:r>
                          </w:p>
                          <w:p w14:paraId="4E60631E" w14:textId="77777777" w:rsidR="00EE5B8A" w:rsidRDefault="00EE5B8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78D2F4" id="Text Box 12" o:spid="_x0000_s1030" type="#_x0000_t202" style="position:absolute;margin-left:24.35pt;margin-top:348.95pt;width:140.35pt;height:25.7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yA8GgIAADMEAAAOAAAAZHJzL2Uyb0RvYy54bWysU1tv2yAUfp+0/4B4X+xcmrZWnCprlWlS&#10;1FZKpz4TDDES5jAgsbNfvwPOTd2epr3gg8/9+z5mD12jyV44r8CUdDjIKRGGQ6XMtqQ/3pZf7ijx&#10;gZmKaTCipAfh6cP886dZawsxghp0JRzBIsYXrS1pHYItsszzWjTMD8AKg04JrmEBr26bVY61WL3R&#10;2SjPp1kLrrIOuPAe/z71TjpP9aUUPLxI6UUguqQ4W0inS+cmntl8xoqtY7ZW/DgG+4cpGqYMNj2X&#10;emKBkZ1Tf5RqFHfgQYYBhyYDKRUXaQfcZph/2GZdMyvSLgiOt2eY/P8ry5/3a/vqSOi+QocERkBa&#10;6wuPP+M+nXRN/OKkBP0I4eEMm+gC4THp9m40HSLRHH3j0XR8n3DNLtnW+fBNQEOiUVKHtCS02H7l&#10;A3bE0FNIbGZgqbRO1GhD2pJOxzd5Sjh7MEMbTLzMGq3QbTqiqpJOTntsoDrgeg565r3lS4UzrJgP&#10;r8wh1bgRyje84CE1YC84WpTU4H797X+MRwbQS0mL0imp/7ljTlCivxvk5n44mUStpcvk5naEF3ft&#10;2Vx7zK55BFTnEB+K5cmM8UGfTOmgeUeVL2JXdDHDsXdJw8l8DL2g8ZVwsVikIFSXZWFl1pbH0hHV&#10;iPBb986cPdIQkMBnOImMFR/Y6GN7Pha7AFIlqiLOPapH+FGZicHjK4rSv76nqMtbn/8GAAD//wMA&#10;UEsDBBQABgAIAAAAIQB+Xv+q4wAAAAoBAAAPAAAAZHJzL2Rvd25yZXYueG1sTI/LTsMwEEX3SPyD&#10;NUjsqEMamgeZVFWkCgnBoqUbdk7sJhH2OMRuG/h6zAqWo3t075lyPRvNzmpygyWE+0UETFFr5UAd&#10;wuFte5cBc16QFNqSQvhSDtbV9VUpCmkvtFPnve9YKCFXCITe+7Hg3LW9MsIt7KgoZEc7GeHDOXVc&#10;TuISyo3mcRStuBEDhYVejKruVfuxPxmE53r7KnZNbLJvXT+9HDfj5+H9AfH2Zt48AvNq9n8w/OoH&#10;daiCU2NPJB3TCEmWBhJhlac5sAAs4zwB1iCkSb4EXpX8/wvVDwAAAP//AwBQSwECLQAUAAYACAAA&#10;ACEAtoM4kv4AAADhAQAAEwAAAAAAAAAAAAAAAAAAAAAAW0NvbnRlbnRfVHlwZXNdLnhtbFBLAQIt&#10;ABQABgAIAAAAIQA4/SH/1gAAAJQBAAALAAAAAAAAAAAAAAAAAC8BAABfcmVscy8ucmVsc1BLAQIt&#10;ABQABgAIAAAAIQBTYyA8GgIAADMEAAAOAAAAAAAAAAAAAAAAAC4CAABkcnMvZTJvRG9jLnhtbFBL&#10;AQItABQABgAIAAAAIQB+Xv+q4wAAAAoBAAAPAAAAAAAAAAAAAAAAAHQEAABkcnMvZG93bnJldi54&#10;bWxQSwUGAAAAAAQABADzAAAAhAUAAAAA&#10;" filled="f" stroked="f" strokeweight=".5pt">
                <v:textbox>
                  <w:txbxContent>
                    <w:p w14:paraId="23CB6EA5" w14:textId="250189AD" w:rsidR="00EE5B8A" w:rsidRPr="00D90830" w:rsidRDefault="00EE5B8A" w:rsidP="007A577D">
                      <w:pPr>
                        <w:spacing w:after="80"/>
                        <w:jc w:val="center"/>
                        <w:rPr>
                          <w:rFonts w:ascii="Amnesty Trade Gothic Cn" w:hAnsi="Amnesty Trade Gothic Cn"/>
                          <w:b/>
                          <w:bCs/>
                          <w:sz w:val="35"/>
                          <w:szCs w:val="35"/>
                        </w:rPr>
                      </w:pPr>
                      <w:r>
                        <w:rPr>
                          <w:rFonts w:ascii="Amnesty Trade Gothic Cn" w:hAnsi="Amnesty Trade Gothic Cn"/>
                          <w:b/>
                          <w:sz w:val="35"/>
                          <w:szCs w:val="35"/>
                        </w:rPr>
                        <w:t>Contact</w:t>
                      </w:r>
                      <w:r w:rsidR="00E95283">
                        <w:rPr>
                          <w:rFonts w:ascii="Amnesty Trade Gothic Cn" w:hAnsi="Amnesty Trade Gothic Cn"/>
                          <w:b/>
                          <w:sz w:val="35"/>
                          <w:szCs w:val="35"/>
                        </w:rPr>
                        <w:t xml:space="preserve"> us</w:t>
                      </w:r>
                    </w:p>
                    <w:p w14:paraId="4E60631E" w14:textId="77777777" w:rsidR="00EE5B8A" w:rsidRDefault="00EE5B8A"/>
                  </w:txbxContent>
                </v:textbox>
              </v:shape>
            </w:pict>
          </mc:Fallback>
        </mc:AlternateContent>
      </w:r>
      <w:r w:rsidR="005A0261" w:rsidRPr="00EE7A3C">
        <w:rPr>
          <w:rFonts w:ascii="Amnesty Trade Gothic" w:hAnsi="Amnesty Trade Gothic"/>
          <w:noProof/>
          <w:color w:val="000000"/>
          <w:lang w:val="en-GB" w:eastAsia="en-GB"/>
        </w:rPr>
        <mc:AlternateContent>
          <mc:Choice Requires="wps">
            <w:drawing>
              <wp:anchor distT="0" distB="0" distL="114300" distR="114300" simplePos="0" relativeHeight="251658254" behindDoc="0" locked="0" layoutInCell="1" allowOverlap="1" wp14:anchorId="128BAEFD" wp14:editId="0A10C7FA">
                <wp:simplePos x="0" y="0"/>
                <wp:positionH relativeFrom="column">
                  <wp:posOffset>-437746</wp:posOffset>
                </wp:positionH>
                <wp:positionV relativeFrom="paragraph">
                  <wp:posOffset>4621530</wp:posOffset>
                </wp:positionV>
                <wp:extent cx="1698625" cy="1807845"/>
                <wp:effectExtent l="0" t="0" r="0" b="1905"/>
                <wp:wrapNone/>
                <wp:docPr id="27" name="Text Box 27"/>
                <wp:cNvGraphicFramePr/>
                <a:graphic xmlns:a="http://schemas.openxmlformats.org/drawingml/2006/main">
                  <a:graphicData uri="http://schemas.microsoft.com/office/word/2010/wordprocessingShape">
                    <wps:wsp>
                      <wps:cNvSpPr txBox="1"/>
                      <wps:spPr>
                        <a:xfrm>
                          <a:off x="0" y="0"/>
                          <a:ext cx="1698625" cy="1807845"/>
                        </a:xfrm>
                        <a:prstGeom prst="rect">
                          <a:avLst/>
                        </a:prstGeom>
                        <a:noFill/>
                        <a:ln w="6350">
                          <a:noFill/>
                        </a:ln>
                      </wps:spPr>
                      <wps:txbx>
                        <w:txbxContent>
                          <w:p w14:paraId="49DDEBC2" w14:textId="00105A32" w:rsidR="00EE5B8A" w:rsidRPr="00D4065A" w:rsidRDefault="00EE5B8A" w:rsidP="004E5E19">
                            <w:pPr>
                              <w:pStyle w:val="NormalIndent"/>
                              <w:spacing w:after="120"/>
                              <w:ind w:left="0"/>
                              <w:jc w:val="center"/>
                              <w:rPr>
                                <w:rFonts w:ascii="Amnesty Trade Gothic Cn" w:hAnsi="Amnesty Trade Gothic Cn"/>
                                <w:b/>
                                <w:bCs/>
                                <w:color w:val="auto"/>
                              </w:rPr>
                            </w:pPr>
                            <w:r>
                              <w:rPr>
                                <w:rFonts w:ascii="Amnesty Trade Gothic Cn" w:hAnsi="Amnesty Trade Gothic Cn"/>
                                <w:b/>
                                <w:bCs/>
                                <w:noProof/>
                                <w:sz w:val="30"/>
                                <w:szCs w:val="30"/>
                                <w:lang w:val="en-GB" w:eastAsia="en-GB"/>
                              </w:rPr>
                              <w:drawing>
                                <wp:inline distT="0" distB="0" distL="0" distR="0" wp14:anchorId="544FB35C" wp14:editId="10A0A9F7">
                                  <wp:extent cx="370050" cy="231862"/>
                                  <wp:effectExtent l="0" t="0" r="0" b="0"/>
                                  <wp:docPr id="179898426" name="Imagen 179898426"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20"/>
                                          <a:stretch>
                                            <a:fillRect/>
                                          </a:stretch>
                                        </pic:blipFill>
                                        <pic:spPr>
                                          <a:xfrm>
                                            <a:off x="0" y="0"/>
                                            <a:ext cx="382213" cy="239483"/>
                                          </a:xfrm>
                                          <a:prstGeom prst="rect">
                                            <a:avLst/>
                                          </a:prstGeom>
                                        </pic:spPr>
                                      </pic:pic>
                                    </a:graphicData>
                                  </a:graphic>
                                </wp:inline>
                              </w:drawing>
                            </w:r>
                            <w:r>
                              <w:rPr>
                                <w:rFonts w:ascii="Amnesty Trade Gothic Cn" w:hAnsi="Amnesty Trade Gothic Cn"/>
                                <w:b/>
                                <w:bCs/>
                                <w:sz w:val="30"/>
                                <w:szCs w:val="30"/>
                              </w:rPr>
                              <w:br/>
                            </w:r>
                            <w:hyperlink r:id="rId21" w:history="1">
                              <w:r>
                                <w:rPr>
                                  <w:rStyle w:val="Hyperlink"/>
                                  <w:rFonts w:ascii="Amnesty Trade Gothic Cn" w:hAnsi="Amnesty Trade Gothic Cn"/>
                                  <w:b/>
                                  <w:bCs/>
                                  <w:color w:val="auto"/>
                                  <w:szCs w:val="21"/>
                                </w:rPr>
                                <w:t>info@amnesty.org</w:t>
                              </w:r>
                            </w:hyperlink>
                          </w:p>
                          <w:p w14:paraId="61AA5AD3" w14:textId="0E60EB23" w:rsidR="00EE5B8A" w:rsidRPr="00D4065A" w:rsidRDefault="00000000" w:rsidP="004E5E19">
                            <w:pPr>
                              <w:pStyle w:val="BBodyText"/>
                              <w:jc w:val="center"/>
                              <w:rPr>
                                <w:rStyle w:val="Hyperlink"/>
                                <w:rFonts w:ascii="Amnesty Trade Gothic Cn" w:hAnsi="Amnesty Trade Gothic Cn"/>
                                <w:color w:val="auto"/>
                              </w:rPr>
                            </w:pPr>
                            <w:hyperlink r:id="rId22" w:history="1">
                              <w:r w:rsidR="00EE5B8A">
                                <w:rPr>
                                  <w:rFonts w:ascii="Amnesty Trade Gothic Cn" w:hAnsi="Amnesty Trade Gothic Cn"/>
                                  <w:noProof/>
                                  <w:vertAlign w:val="subscript"/>
                                  <w:lang w:val="en-GB" w:eastAsia="en-GB"/>
                                </w:rPr>
                                <w:drawing>
                                  <wp:inline distT="0" distB="0" distL="0" distR="0" wp14:anchorId="7EA51E87" wp14:editId="1F910AEB">
                                    <wp:extent cx="286923" cy="286923"/>
                                    <wp:effectExtent l="0" t="0" r="0" b="0"/>
                                    <wp:docPr id="2050422531" name="Imagen 205042253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23"/>
                                            <a:stretch>
                                              <a:fillRect/>
                                            </a:stretch>
                                          </pic:blipFill>
                                          <pic:spPr>
                                            <a:xfrm>
                                              <a:off x="0" y="0"/>
                                              <a:ext cx="290598" cy="290598"/>
                                            </a:xfrm>
                                            <a:prstGeom prst="rect">
                                              <a:avLst/>
                                            </a:prstGeom>
                                          </pic:spPr>
                                        </pic:pic>
                                      </a:graphicData>
                                    </a:graphic>
                                  </wp:inline>
                                </w:drawing>
                              </w:r>
                              <w:r w:rsidR="00EE5B8A">
                                <w:rPr>
                                  <w:rFonts w:ascii="Amnesty Trade Gothic Cn" w:hAnsi="Amnesty Trade Gothic Cn"/>
                                </w:rPr>
                                <w:br/>
                              </w:r>
                              <w:r w:rsidR="00EE5B8A">
                                <w:rPr>
                                  <w:rStyle w:val="Hyperlink"/>
                                  <w:rFonts w:ascii="Amnesty Trade Gothic Cn" w:hAnsi="Amnesty Trade Gothic Cn"/>
                                  <w:color w:val="auto"/>
                                </w:rPr>
                                <w:t>facebook.com/</w:t>
                              </w:r>
                              <w:r w:rsidR="00EE5B8A">
                                <w:rPr>
                                  <w:rStyle w:val="Hyperlink"/>
                                  <w:rFonts w:ascii="Amnesty Trade Gothic Cn" w:hAnsi="Amnesty Trade Gothic Cn"/>
                                  <w:color w:val="auto"/>
                                </w:rPr>
                                <w:br/>
                              </w:r>
                              <w:r w:rsidR="00EE5B8A">
                                <w:rPr>
                                  <w:rStyle w:val="Hyperlink"/>
                                  <w:rFonts w:ascii="Amnesty Trade Gothic Cn" w:hAnsi="Amnesty Trade Gothic Cn"/>
                                  <w:b/>
                                  <w:bCs w:val="0"/>
                                  <w:color w:val="auto"/>
                                </w:rPr>
                                <w:t>AmnestyGlobal</w:t>
                              </w:r>
                            </w:hyperlink>
                          </w:p>
                          <w:p w14:paraId="5F6B3953" w14:textId="77777777" w:rsidR="00EE5B8A" w:rsidRPr="00B772D5" w:rsidRDefault="00EE5B8A" w:rsidP="004E5E19">
                            <w:pPr>
                              <w:pStyle w:val="BBodyText"/>
                              <w:spacing w:after="0"/>
                              <w:jc w:val="center"/>
                              <w:rPr>
                                <w:rStyle w:val="Hyperlink"/>
                                <w:color w:val="auto"/>
                              </w:rPr>
                            </w:pPr>
                            <w:r>
                              <w:rPr>
                                <w:noProof/>
                                <w:lang w:val="en-GB" w:eastAsia="en-GB"/>
                              </w:rPr>
                              <w:drawing>
                                <wp:inline distT="0" distB="0" distL="0" distR="0" wp14:anchorId="1A5CA62D" wp14:editId="6F5FC6CA">
                                  <wp:extent cx="324464" cy="325875"/>
                                  <wp:effectExtent l="0" t="0" r="0" b="0"/>
                                  <wp:docPr id="72587004" name="Imagen 72587004"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24"/>
                                          <a:stretch>
                                            <a:fillRect/>
                                          </a:stretch>
                                        </pic:blipFill>
                                        <pic:spPr>
                                          <a:xfrm>
                                            <a:off x="0" y="0"/>
                                            <a:ext cx="342194" cy="343682"/>
                                          </a:xfrm>
                                          <a:prstGeom prst="rect">
                                            <a:avLst/>
                                          </a:prstGeom>
                                        </pic:spPr>
                                      </pic:pic>
                                    </a:graphicData>
                                  </a:graphic>
                                </wp:inline>
                              </w:drawing>
                            </w:r>
                          </w:p>
                          <w:p w14:paraId="2F831BD7" w14:textId="77777777" w:rsidR="00EE5B8A" w:rsidRPr="00D4065A" w:rsidRDefault="00EE5B8A" w:rsidP="004E5E19">
                            <w:pPr>
                              <w:pStyle w:val="BBodyText"/>
                              <w:jc w:val="center"/>
                              <w:rPr>
                                <w:rFonts w:ascii="Amnesty Trade Gothic Cn" w:hAnsi="Amnesty Trade Gothic Cn"/>
                                <w:b/>
                                <w:bCs w:val="0"/>
                              </w:rPr>
                            </w:pPr>
                            <w:r>
                              <w:rPr>
                                <w:rFonts w:ascii="Amnesty Trade Gothic Cn" w:hAnsi="Amnesty Trade Gothic Cn"/>
                                <w:b/>
                                <w:bCs w:val="0"/>
                              </w:rPr>
                              <w:t>@Amnesty</w:t>
                            </w:r>
                          </w:p>
                          <w:p w14:paraId="53CFD627" w14:textId="77777777" w:rsidR="00EE5B8A" w:rsidRDefault="00EE5B8A" w:rsidP="004E5E1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28BAEFD" id="Text Box 27" o:spid="_x0000_s1031" type="#_x0000_t202" style="position:absolute;margin-left:-34.45pt;margin-top:363.9pt;width:133.75pt;height:142.35pt;z-index:25165825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gRyGwIAADQEAAAOAAAAZHJzL2Uyb0RvYy54bWysU01vGyEQvVfqf0Dc6127tuOsvI7cRK4q&#10;RUkkJ8oZs+BFYhkK2Lvur+/A+ktpT1UvMDDDfLz3mN91jSZ74bwCU9LhIKdEGA6VMtuSvr2uvswo&#10;8YGZimkwoqQH4end4vOneWsLMYIadCUcwSTGF60taR2CLbLM81o0zA/ACoNOCa5hAY9um1WOtZi9&#10;0dkoz6dZC66yDrjwHm8feiddpPxSCh6epfQiEF1S7C2k1aV1E9dsMWfF1jFbK35sg/1DFw1TBoue&#10;Uz2wwMjOqT9SNYo78CDDgEOTgZSKizQDTjPMP0yzrpkVaRYEx9szTP7/peVP+7V9cSR036BDAiMg&#10;rfWFx8s4TyddE3fslKAfITycYRNdIDw+mt7OpqMJJRx9w1l+MxtPYp7s8tw6H74LaEg0SuqQlwQX&#10;2z/60IeeQmI1AyuldeJGG9KWdPp1kqcHZw8m1wZrXJqNVug2HVFVSVMD8WYD1QHnc9BT7y1fKezh&#10;kfnwwhxyjSOhfsMzLlID1oKjRUkN7tff7mM8UoBeSlrUTkn9zx1zghL9wyA5t8PxOIotHcaTmxEe&#10;3LVnc+0xu+YeUJ5D/CmWJzPGB30ypYPmHWW+jFXRxQzH2iUNJ/M+9IrGb8LFcpmCUF6WhUeztjym&#10;jqhGhF+7d+bskYaADD7BSWWs+MBGH9vzsdwFkCpRdUH1CD9KM5F9/EZR+9fnFHX57IvfAAAA//8D&#10;AFBLAwQUAAYACAAAACEACs3L8OMAAAAMAQAADwAAAGRycy9kb3ducmV2LnhtbEyPwUrDQBCG74Lv&#10;sIzgrd000DSN2ZQSKILoobUXb5NkmgR3Z2N220af3u1JbzPMxz/fn28mo8WFRtdbVrCYRyCIa9v0&#10;3Co4vu9mKQjnkRvUlknBNznYFPd3OWaNvfKeLgffihDCLkMFnfdDJqWrOzLo5nYgDreTHQ36sI6t&#10;bEa8hnCjZRxFiTTYc/jQ4UBlR/Xn4WwUvJS7N9xXsUl/dPn8etoOX8ePpVKPD9P2CYSnyf/BcNMP&#10;6lAEp8qeuXFCK5gl6TqgClbxKnS4Ees0AVGFIVrES5BFLv+XKH4BAAD//wMAUEsBAi0AFAAGAAgA&#10;AAAhALaDOJL+AAAA4QEAABMAAAAAAAAAAAAAAAAAAAAAAFtDb250ZW50X1R5cGVzXS54bWxQSwEC&#10;LQAUAAYACAAAACEAOP0h/9YAAACUAQAACwAAAAAAAAAAAAAAAAAvAQAAX3JlbHMvLnJlbHNQSwEC&#10;LQAUAAYACAAAACEAzxoEchsCAAA0BAAADgAAAAAAAAAAAAAAAAAuAgAAZHJzL2Uyb0RvYy54bWxQ&#10;SwECLQAUAAYACAAAACEACs3L8OMAAAAMAQAADwAAAAAAAAAAAAAAAAB1BAAAZHJzL2Rvd25yZXYu&#10;eG1sUEsFBgAAAAAEAAQA8wAAAIUFAAAAAA==&#10;" filled="f" stroked="f" strokeweight=".5pt">
                <v:textbox>
                  <w:txbxContent>
                    <w:p w14:paraId="49DDEBC2" w14:textId="00105A32" w:rsidR="00EE5B8A" w:rsidRPr="00D4065A" w:rsidRDefault="00EE5B8A" w:rsidP="004E5E19">
                      <w:pPr>
                        <w:pStyle w:val="NormalIndent"/>
                        <w:spacing w:after="120"/>
                        <w:ind w:left="0"/>
                        <w:jc w:val="center"/>
                        <w:rPr>
                          <w:rFonts w:ascii="Amnesty Trade Gothic Cn" w:hAnsi="Amnesty Trade Gothic Cn"/>
                          <w:b/>
                          <w:bCs/>
                          <w:color w:val="auto"/>
                        </w:rPr>
                      </w:pPr>
                      <w:r>
                        <w:rPr>
                          <w:rFonts w:ascii="Amnesty Trade Gothic Cn" w:hAnsi="Amnesty Trade Gothic Cn"/>
                          <w:b/>
                          <w:bCs/>
                          <w:noProof/>
                          <w:sz w:val="30"/>
                          <w:szCs w:val="30"/>
                          <w:lang w:val="en-GB" w:eastAsia="en-GB"/>
                        </w:rPr>
                        <w:drawing>
                          <wp:inline distT="0" distB="0" distL="0" distR="0" wp14:anchorId="544FB35C" wp14:editId="10A0A9F7">
                            <wp:extent cx="370050" cy="231862"/>
                            <wp:effectExtent l="0" t="0" r="0" b="0"/>
                            <wp:docPr id="179898426" name="Imagen 179898426"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Icon&#10;&#10;Description automatically generated"/>
                                    <pic:cNvPicPr/>
                                  </pic:nvPicPr>
                                  <pic:blipFill>
                                    <a:blip r:embed="rId20"/>
                                    <a:stretch>
                                      <a:fillRect/>
                                    </a:stretch>
                                  </pic:blipFill>
                                  <pic:spPr>
                                    <a:xfrm>
                                      <a:off x="0" y="0"/>
                                      <a:ext cx="382213" cy="239483"/>
                                    </a:xfrm>
                                    <a:prstGeom prst="rect">
                                      <a:avLst/>
                                    </a:prstGeom>
                                  </pic:spPr>
                                </pic:pic>
                              </a:graphicData>
                            </a:graphic>
                          </wp:inline>
                        </w:drawing>
                      </w:r>
                      <w:r>
                        <w:rPr>
                          <w:rFonts w:ascii="Amnesty Trade Gothic Cn" w:hAnsi="Amnesty Trade Gothic Cn"/>
                          <w:b/>
                          <w:bCs/>
                          <w:sz w:val="30"/>
                          <w:szCs w:val="30"/>
                        </w:rPr>
                        <w:br/>
                      </w:r>
                      <w:hyperlink r:id="rId25" w:history="1">
                        <w:r>
                          <w:rPr>
                            <w:rStyle w:val="Hyperlink"/>
                            <w:rFonts w:ascii="Amnesty Trade Gothic Cn" w:hAnsi="Amnesty Trade Gothic Cn"/>
                            <w:b/>
                            <w:bCs/>
                            <w:color w:val="auto"/>
                            <w:szCs w:val="21"/>
                          </w:rPr>
                          <w:t>info@amnesty.org</w:t>
                        </w:r>
                      </w:hyperlink>
                    </w:p>
                    <w:p w14:paraId="61AA5AD3" w14:textId="0E60EB23" w:rsidR="00EE5B8A" w:rsidRPr="00D4065A" w:rsidRDefault="00000000" w:rsidP="004E5E19">
                      <w:pPr>
                        <w:pStyle w:val="BBodyText"/>
                        <w:jc w:val="center"/>
                        <w:rPr>
                          <w:rStyle w:val="Hyperlink"/>
                          <w:rFonts w:ascii="Amnesty Trade Gothic Cn" w:hAnsi="Amnesty Trade Gothic Cn"/>
                          <w:color w:val="auto"/>
                        </w:rPr>
                      </w:pPr>
                      <w:hyperlink r:id="rId26" w:history="1">
                        <w:r w:rsidR="00EE5B8A">
                          <w:rPr>
                            <w:rFonts w:ascii="Amnesty Trade Gothic Cn" w:hAnsi="Amnesty Trade Gothic Cn"/>
                            <w:noProof/>
                            <w:vertAlign w:val="subscript"/>
                            <w:lang w:val="en-GB" w:eastAsia="en-GB"/>
                          </w:rPr>
                          <w:drawing>
                            <wp:inline distT="0" distB="0" distL="0" distR="0" wp14:anchorId="7EA51E87" wp14:editId="1F910AEB">
                              <wp:extent cx="286923" cy="286923"/>
                              <wp:effectExtent l="0" t="0" r="0" b="0"/>
                              <wp:docPr id="2050422531" name="Imagen 205042253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Icon&#10;&#10;Description automatically generated"/>
                                      <pic:cNvPicPr/>
                                    </pic:nvPicPr>
                                    <pic:blipFill>
                                      <a:blip r:embed="rId23"/>
                                      <a:stretch>
                                        <a:fillRect/>
                                      </a:stretch>
                                    </pic:blipFill>
                                    <pic:spPr>
                                      <a:xfrm>
                                        <a:off x="0" y="0"/>
                                        <a:ext cx="290598" cy="290598"/>
                                      </a:xfrm>
                                      <a:prstGeom prst="rect">
                                        <a:avLst/>
                                      </a:prstGeom>
                                    </pic:spPr>
                                  </pic:pic>
                                </a:graphicData>
                              </a:graphic>
                            </wp:inline>
                          </w:drawing>
                        </w:r>
                        <w:r w:rsidR="00EE5B8A">
                          <w:rPr>
                            <w:rFonts w:ascii="Amnesty Trade Gothic Cn" w:hAnsi="Amnesty Trade Gothic Cn"/>
                          </w:rPr>
                          <w:br/>
                        </w:r>
                        <w:r w:rsidR="00EE5B8A">
                          <w:rPr>
                            <w:rStyle w:val="Hyperlink"/>
                            <w:rFonts w:ascii="Amnesty Trade Gothic Cn" w:hAnsi="Amnesty Trade Gothic Cn"/>
                            <w:color w:val="auto"/>
                          </w:rPr>
                          <w:t>facebook.com/</w:t>
                        </w:r>
                        <w:r w:rsidR="00EE5B8A">
                          <w:rPr>
                            <w:rStyle w:val="Hyperlink"/>
                            <w:rFonts w:ascii="Amnesty Trade Gothic Cn" w:hAnsi="Amnesty Trade Gothic Cn"/>
                            <w:color w:val="auto"/>
                          </w:rPr>
                          <w:br/>
                        </w:r>
                        <w:r w:rsidR="00EE5B8A">
                          <w:rPr>
                            <w:rStyle w:val="Hyperlink"/>
                            <w:rFonts w:ascii="Amnesty Trade Gothic Cn" w:hAnsi="Amnesty Trade Gothic Cn"/>
                            <w:b/>
                            <w:bCs w:val="0"/>
                            <w:color w:val="auto"/>
                          </w:rPr>
                          <w:t>AmnestyGlobal</w:t>
                        </w:r>
                      </w:hyperlink>
                    </w:p>
                    <w:p w14:paraId="5F6B3953" w14:textId="77777777" w:rsidR="00EE5B8A" w:rsidRPr="00B772D5" w:rsidRDefault="00EE5B8A" w:rsidP="004E5E19">
                      <w:pPr>
                        <w:pStyle w:val="BBodyText"/>
                        <w:spacing w:after="0"/>
                        <w:jc w:val="center"/>
                        <w:rPr>
                          <w:rStyle w:val="Hyperlink"/>
                          <w:color w:val="auto"/>
                        </w:rPr>
                      </w:pPr>
                      <w:r>
                        <w:rPr>
                          <w:noProof/>
                          <w:lang w:val="en-GB" w:eastAsia="en-GB"/>
                        </w:rPr>
                        <w:drawing>
                          <wp:inline distT="0" distB="0" distL="0" distR="0" wp14:anchorId="1A5CA62D" wp14:editId="6F5FC6CA">
                            <wp:extent cx="324464" cy="325875"/>
                            <wp:effectExtent l="0" t="0" r="0" b="0"/>
                            <wp:docPr id="72587004" name="Imagen 72587004"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shape&#10;&#10;Description automatically generated"/>
                                    <pic:cNvPicPr/>
                                  </pic:nvPicPr>
                                  <pic:blipFill>
                                    <a:blip r:embed="rId24"/>
                                    <a:stretch>
                                      <a:fillRect/>
                                    </a:stretch>
                                  </pic:blipFill>
                                  <pic:spPr>
                                    <a:xfrm>
                                      <a:off x="0" y="0"/>
                                      <a:ext cx="342194" cy="343682"/>
                                    </a:xfrm>
                                    <a:prstGeom prst="rect">
                                      <a:avLst/>
                                    </a:prstGeom>
                                  </pic:spPr>
                                </pic:pic>
                              </a:graphicData>
                            </a:graphic>
                          </wp:inline>
                        </w:drawing>
                      </w:r>
                    </w:p>
                    <w:p w14:paraId="2F831BD7" w14:textId="77777777" w:rsidR="00EE5B8A" w:rsidRPr="00D4065A" w:rsidRDefault="00EE5B8A" w:rsidP="004E5E19">
                      <w:pPr>
                        <w:pStyle w:val="BBodyText"/>
                        <w:jc w:val="center"/>
                        <w:rPr>
                          <w:rFonts w:ascii="Amnesty Trade Gothic Cn" w:hAnsi="Amnesty Trade Gothic Cn"/>
                          <w:b/>
                          <w:bCs w:val="0"/>
                        </w:rPr>
                      </w:pPr>
                      <w:r>
                        <w:rPr>
                          <w:rFonts w:ascii="Amnesty Trade Gothic Cn" w:hAnsi="Amnesty Trade Gothic Cn"/>
                          <w:b/>
                          <w:bCs w:val="0"/>
                        </w:rPr>
                        <w:t>@Amnesty</w:t>
                      </w:r>
                    </w:p>
                    <w:p w14:paraId="53CFD627" w14:textId="77777777" w:rsidR="00EE5B8A" w:rsidRDefault="00EE5B8A" w:rsidP="004E5E19">
                      <w:pPr>
                        <w:jc w:val="center"/>
                      </w:pPr>
                    </w:p>
                  </w:txbxContent>
                </v:textbox>
              </v:shape>
            </w:pict>
          </mc:Fallback>
        </mc:AlternateContent>
      </w:r>
      <w:r w:rsidR="005A0261" w:rsidRPr="00EE7A3C">
        <w:rPr>
          <w:rFonts w:ascii="Amnesty Trade Gothic Cn" w:hAnsi="Amnesty Trade Gothic Cn"/>
          <w:b/>
          <w:noProof/>
          <w:lang w:val="en-GB" w:eastAsia="en-GB"/>
        </w:rPr>
        <w:drawing>
          <wp:anchor distT="0" distB="0" distL="114300" distR="114300" simplePos="0" relativeHeight="251658255" behindDoc="0" locked="0" layoutInCell="1" allowOverlap="1" wp14:anchorId="010B26C5" wp14:editId="6DBE9D31">
            <wp:simplePos x="0" y="0"/>
            <wp:positionH relativeFrom="column">
              <wp:posOffset>2359429</wp:posOffset>
            </wp:positionH>
            <wp:positionV relativeFrom="paragraph">
              <wp:posOffset>4529744</wp:posOffset>
            </wp:positionV>
            <wp:extent cx="400281" cy="400281"/>
            <wp:effectExtent l="0" t="0" r="0" b="6350"/>
            <wp:wrapNone/>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3"/>
                    <pic:cNvPicPr/>
                  </pic:nvPicPr>
                  <pic:blipFill>
                    <a:blip r:embed="rId27" cstate="print">
                      <a:extLst>
                        <a:ext uri="{28A0092B-C50C-407E-A947-70E740481C1C}">
                          <a14:useLocalDpi xmlns:a14="http://schemas.microsoft.com/office/drawing/2010/main" val="0"/>
                        </a:ext>
                        <a:ext uri="{96DAC541-7B7A-43D3-8B79-37D633B846F1}">
                          <asvg:svgBlip xmlns:asvg="http://schemas.microsoft.com/office/drawing/2016/SVG/main" r:embed="rId28"/>
                        </a:ext>
                      </a:extLst>
                    </a:blip>
                    <a:stretch>
                      <a:fillRect/>
                    </a:stretch>
                  </pic:blipFill>
                  <pic:spPr>
                    <a:xfrm>
                      <a:off x="0" y="0"/>
                      <a:ext cx="400281" cy="400281"/>
                    </a:xfrm>
                    <a:prstGeom prst="rect">
                      <a:avLst/>
                    </a:prstGeom>
                  </pic:spPr>
                </pic:pic>
              </a:graphicData>
            </a:graphic>
            <wp14:sizeRelH relativeFrom="margin">
              <wp14:pctWidth>0</wp14:pctWidth>
            </wp14:sizeRelH>
            <wp14:sizeRelV relativeFrom="margin">
              <wp14:pctHeight>0</wp14:pctHeight>
            </wp14:sizeRelV>
          </wp:anchor>
        </w:drawing>
      </w:r>
      <w:r w:rsidR="005A0261" w:rsidRPr="00EE7A3C">
        <w:rPr>
          <w:rFonts w:ascii="Amnesty Trade Gothic" w:hAnsi="Amnesty Trade Gothic"/>
          <w:noProof/>
          <w:color w:val="000000"/>
          <w:lang w:val="en-GB" w:eastAsia="en-GB"/>
        </w:rPr>
        <mc:AlternateContent>
          <mc:Choice Requires="wps">
            <w:drawing>
              <wp:anchor distT="0" distB="0" distL="114300" distR="114300" simplePos="0" relativeHeight="251658253" behindDoc="0" locked="0" layoutInCell="1" allowOverlap="1" wp14:anchorId="243877C8" wp14:editId="73AA7853">
                <wp:simplePos x="0" y="0"/>
                <wp:positionH relativeFrom="column">
                  <wp:posOffset>1873885</wp:posOffset>
                </wp:positionH>
                <wp:positionV relativeFrom="paragraph">
                  <wp:posOffset>5000278</wp:posOffset>
                </wp:positionV>
                <wp:extent cx="1271905" cy="1660106"/>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271905" cy="1660106"/>
                        </a:xfrm>
                        <a:prstGeom prst="rect">
                          <a:avLst/>
                        </a:prstGeom>
                        <a:noFill/>
                        <a:ln w="6350">
                          <a:noFill/>
                        </a:ln>
                      </wps:spPr>
                      <wps:txbx>
                        <w:txbxContent>
                          <w:p w14:paraId="3BF289A3" w14:textId="77777777" w:rsidR="00EE5B8A" w:rsidRPr="00BF5792" w:rsidRDefault="00EE5B8A" w:rsidP="005947CE">
                            <w:pPr>
                              <w:spacing w:after="60"/>
                              <w:jc w:val="center"/>
                              <w:rPr>
                                <w:rFonts w:ascii="Amnesty Trade Gothic Cn" w:hAnsi="Amnesty Trade Gothic Cn"/>
                                <w:b/>
                                <w:color w:val="auto"/>
                                <w:sz w:val="21"/>
                                <w:szCs w:val="24"/>
                                <w:lang w:val="en-US"/>
                              </w:rPr>
                            </w:pPr>
                            <w:r w:rsidRPr="00BF5792">
                              <w:rPr>
                                <w:rFonts w:ascii="Amnesty Trade Gothic Cn" w:hAnsi="Amnesty Trade Gothic Cn"/>
                                <w:b/>
                                <w:color w:val="auto"/>
                                <w:sz w:val="21"/>
                                <w:szCs w:val="24"/>
                                <w:lang w:val="en-US"/>
                              </w:rPr>
                              <w:t>amnesty.org</w:t>
                            </w:r>
                          </w:p>
                          <w:p w14:paraId="62970A54" w14:textId="0E3E6485" w:rsidR="00EE5B8A" w:rsidRPr="00BF5792" w:rsidRDefault="00E7542F" w:rsidP="005947CE">
                            <w:pPr>
                              <w:spacing w:after="60"/>
                              <w:jc w:val="center"/>
                              <w:rPr>
                                <w:rFonts w:ascii="Amnesty Trade Gothic Cn" w:hAnsi="Amnesty Trade Gothic Cn"/>
                                <w:b/>
                                <w:color w:val="auto"/>
                                <w:sz w:val="21"/>
                                <w:szCs w:val="24"/>
                                <w:lang w:val="en-US"/>
                              </w:rPr>
                            </w:pPr>
                            <w:r>
                              <w:rPr>
                                <w:rFonts w:ascii="Amnesty Trade Gothic Cn" w:hAnsi="Amnesty Trade Gothic Cn"/>
                                <w:b/>
                                <w:noProof/>
                                <w:lang w:val="en-GB" w:eastAsia="en-GB"/>
                              </w:rPr>
                              <w:drawing>
                                <wp:inline distT="0" distB="0" distL="0" distR="0" wp14:anchorId="0AA30BF9" wp14:editId="2C0F1824">
                                  <wp:extent cx="556260" cy="482370"/>
                                  <wp:effectExtent l="0" t="0" r="2540" b="0"/>
                                  <wp:docPr id="78211998" name="Gráfico 7821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561466" cy="486885"/>
                                          </a:xfrm>
                                          <a:prstGeom prst="rect">
                                            <a:avLst/>
                                          </a:prstGeom>
                                        </pic:spPr>
                                      </pic:pic>
                                    </a:graphicData>
                                  </a:graphic>
                                </wp:inline>
                              </w:drawing>
                            </w:r>
                          </w:p>
                          <w:p w14:paraId="577429BB" w14:textId="77777777" w:rsidR="00EE5B8A" w:rsidRPr="00D51847" w:rsidRDefault="00EE5B8A" w:rsidP="00C8441B">
                            <w:pPr>
                              <w:rPr>
                                <w:bCs/>
                                <w:color w:val="auto"/>
                                <w:sz w:val="16"/>
                                <w:szCs w:val="16"/>
                                <w:lang w:val="en-US"/>
                              </w:rPr>
                            </w:pPr>
                            <w:r w:rsidRPr="00D51847">
                              <w:rPr>
                                <w:bCs/>
                                <w:color w:val="auto"/>
                                <w:sz w:val="16"/>
                                <w:szCs w:val="16"/>
                                <w:lang w:val="en-US"/>
                              </w:rPr>
                              <w:t>Amnesty International</w:t>
                            </w:r>
                            <w:r w:rsidRPr="00D51847">
                              <w:rPr>
                                <w:bCs/>
                                <w:color w:val="auto"/>
                                <w:sz w:val="16"/>
                                <w:szCs w:val="16"/>
                                <w:lang w:val="en-US"/>
                              </w:rPr>
                              <w:br/>
                              <w:t>Peter Benenson House</w:t>
                            </w:r>
                            <w:r w:rsidRPr="00D51847">
                              <w:rPr>
                                <w:bCs/>
                                <w:color w:val="auto"/>
                                <w:sz w:val="16"/>
                                <w:szCs w:val="16"/>
                                <w:lang w:val="en-US"/>
                              </w:rPr>
                              <w:br/>
                              <w:t>1 Easton Street</w:t>
                            </w:r>
                            <w:r w:rsidRPr="00D51847">
                              <w:rPr>
                                <w:bCs/>
                                <w:color w:val="auto"/>
                                <w:sz w:val="16"/>
                                <w:szCs w:val="16"/>
                                <w:lang w:val="en-US"/>
                              </w:rPr>
                              <w:br/>
                              <w:t>London WC1X 0DW, Reino Unido</w:t>
                            </w:r>
                          </w:p>
                          <w:p w14:paraId="1E71D662" w14:textId="77777777" w:rsidR="00EE5B8A" w:rsidRPr="00D51847" w:rsidRDefault="00EE5B8A" w:rsidP="00C8441B">
                            <w:pPr>
                              <w:rPr>
                                <w:sz w:val="14"/>
                                <w:szCs w:val="14"/>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3877C8" id="Text Box 26" o:spid="_x0000_s1032" type="#_x0000_t202" style="position:absolute;margin-left:147.55pt;margin-top:393.7pt;width:100.15pt;height:130.7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xt+GgIAADQEAAAOAAAAZHJzL2Uyb0RvYy54bWysU01vGyEQvVfqf0Dc6911badZeR25iVxV&#10;ipJITpUzZsGLxDIUsHfdX9+B9ZfSnqpeYGCG+XjvMb/rW032wnkFpqLFKKdEGA61MtuK/nhdffpC&#10;iQ/M1EyDERU9CE/vFh8/zDtbijE0oGvhCCYxvuxsRZsQbJllnjeiZX4EVhh0SnAtC3h026x2rMPs&#10;rc7GeT7LOnC1dcCF93j7MDjpIuWXUvDwLKUXgeiKYm8hrS6tm7hmizkrt47ZRvFjG+wfumiZMlj0&#10;nOqBBUZ2Tv2RqlXcgQcZRhzaDKRUXKQZcJoifzfNumFWpFkQHG/PMPn/l5Y/7df2xZHQf4UeCYyA&#10;dNaXHi/jPL10bdyxU4J+hPBwhk30gfD4aHxT3OZTSjj6itkMB5nFPNnluXU+fBPQkmhU1CEvCS62&#10;f/RhCD2FxGoGVkrrxI02pKvo7PM0Tw/OHkyuDda4NBut0G96omp8cBpkA/UB53MwUO8tXyns4ZH5&#10;8MIcco0joX7DMy5SA9aCo0VJA+7X3+5jPFKAXko61E5F/c8dc4IS/d0gObfFZBLFlg6T6c0YD+7a&#10;s7n2mF17DyjPAn+K5cmM8UGfTOmgfUOZL2NVdDHDsXZFw8m8D4Oi8ZtwsVymIJSXZeHRrC2PqSOq&#10;EeHX/o05e6QhIINPcFIZK9+xMcQOfCx3AaRKVEWcB1SP8KM0E9nHbxS1f31OUZfPvvgNAAD//wMA&#10;UEsDBBQABgAIAAAAIQBm75744wAAAAwBAAAPAAAAZHJzL2Rvd25yZXYueG1sTI/BTsMwDIbvSLxD&#10;5EncWLqqZVlpOk2VJiQEh41duKVN1lZrnNJkW+HpMadxs+VPv78/X0+2Zxcz+s6hhMU8AmawdrrD&#10;RsLhY/sogPmgUKveoZHwbTysi/u7XGXaXXFnLvvQMApBnykJbQhDxrmvW2OVn7vBIN2ObrQq0Do2&#10;XI/qSuG253EUPXGrOqQPrRpM2Zr6tD9bCa/l9l3tqtiKn758eTtuhq/DZyrlw2zaPAMLZgo3GP70&#10;SR0KcqrcGbVnvYR4lS4IlbAUywQYEckqpaEiNEqEAF7k/H+J4hcAAP//AwBQSwECLQAUAAYACAAA&#10;ACEAtoM4kv4AAADhAQAAEwAAAAAAAAAAAAAAAAAAAAAAW0NvbnRlbnRfVHlwZXNdLnhtbFBLAQIt&#10;ABQABgAIAAAAIQA4/SH/1gAAAJQBAAALAAAAAAAAAAAAAAAAAC8BAABfcmVscy8ucmVsc1BLAQIt&#10;ABQABgAIAAAAIQAquxt+GgIAADQEAAAOAAAAAAAAAAAAAAAAAC4CAABkcnMvZTJvRG9jLnhtbFBL&#10;AQItABQABgAIAAAAIQBm75744wAAAAwBAAAPAAAAAAAAAAAAAAAAAHQEAABkcnMvZG93bnJldi54&#10;bWxQSwUGAAAAAAQABADzAAAAhAUAAAAA&#10;" filled="f" stroked="f" strokeweight=".5pt">
                <v:textbox>
                  <w:txbxContent>
                    <w:p w14:paraId="3BF289A3" w14:textId="77777777" w:rsidR="00EE5B8A" w:rsidRPr="00BF5792" w:rsidRDefault="00EE5B8A" w:rsidP="005947CE">
                      <w:pPr>
                        <w:spacing w:after="60"/>
                        <w:jc w:val="center"/>
                        <w:rPr>
                          <w:rFonts w:ascii="Amnesty Trade Gothic Cn" w:hAnsi="Amnesty Trade Gothic Cn"/>
                          <w:b/>
                          <w:color w:val="auto"/>
                          <w:sz w:val="21"/>
                          <w:szCs w:val="24"/>
                          <w:lang w:val="en-US"/>
                        </w:rPr>
                      </w:pPr>
                      <w:r w:rsidRPr="00BF5792">
                        <w:rPr>
                          <w:rFonts w:ascii="Amnesty Trade Gothic Cn" w:hAnsi="Amnesty Trade Gothic Cn"/>
                          <w:b/>
                          <w:color w:val="auto"/>
                          <w:sz w:val="21"/>
                          <w:szCs w:val="24"/>
                          <w:lang w:val="en-US"/>
                        </w:rPr>
                        <w:t>amnesty.org</w:t>
                      </w:r>
                    </w:p>
                    <w:p w14:paraId="62970A54" w14:textId="0E3E6485" w:rsidR="00EE5B8A" w:rsidRPr="00BF5792" w:rsidRDefault="00E7542F" w:rsidP="005947CE">
                      <w:pPr>
                        <w:spacing w:after="60"/>
                        <w:jc w:val="center"/>
                        <w:rPr>
                          <w:rFonts w:ascii="Amnesty Trade Gothic Cn" w:hAnsi="Amnesty Trade Gothic Cn"/>
                          <w:b/>
                          <w:color w:val="auto"/>
                          <w:sz w:val="21"/>
                          <w:szCs w:val="24"/>
                          <w:lang w:val="en-US"/>
                        </w:rPr>
                      </w:pPr>
                      <w:r>
                        <w:rPr>
                          <w:rFonts w:ascii="Amnesty Trade Gothic Cn" w:hAnsi="Amnesty Trade Gothic Cn"/>
                          <w:b/>
                          <w:noProof/>
                          <w:lang w:val="en-GB" w:eastAsia="en-GB"/>
                        </w:rPr>
                        <w:drawing>
                          <wp:inline distT="0" distB="0" distL="0" distR="0" wp14:anchorId="0AA30BF9" wp14:editId="2C0F1824">
                            <wp:extent cx="556260" cy="482370"/>
                            <wp:effectExtent l="0" t="0" r="2540" b="0"/>
                            <wp:docPr id="78211998" name="Gráfico 7821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pic:cNvPicPr/>
                                  </pic:nvPicPr>
                                  <pic:blipFill>
                                    <a:blip r:embed="rId29">
                                      <a:extLst>
                                        <a:ext uri="{28A0092B-C50C-407E-A947-70E740481C1C}">
                                          <a14:useLocalDpi xmlns:a14="http://schemas.microsoft.com/office/drawing/2010/main" val="0"/>
                                        </a:ext>
                                        <a:ext uri="{96DAC541-7B7A-43D3-8B79-37D633B846F1}">
                                          <asvg:svgBlip xmlns:asvg="http://schemas.microsoft.com/office/drawing/2016/SVG/main" r:embed="rId30"/>
                                        </a:ext>
                                      </a:extLst>
                                    </a:blip>
                                    <a:stretch>
                                      <a:fillRect/>
                                    </a:stretch>
                                  </pic:blipFill>
                                  <pic:spPr>
                                    <a:xfrm>
                                      <a:off x="0" y="0"/>
                                      <a:ext cx="561466" cy="486885"/>
                                    </a:xfrm>
                                    <a:prstGeom prst="rect">
                                      <a:avLst/>
                                    </a:prstGeom>
                                  </pic:spPr>
                                </pic:pic>
                              </a:graphicData>
                            </a:graphic>
                          </wp:inline>
                        </w:drawing>
                      </w:r>
                    </w:p>
                    <w:p w14:paraId="577429BB" w14:textId="77777777" w:rsidR="00EE5B8A" w:rsidRPr="00D51847" w:rsidRDefault="00EE5B8A" w:rsidP="00C8441B">
                      <w:pPr>
                        <w:rPr>
                          <w:bCs/>
                          <w:color w:val="auto"/>
                          <w:sz w:val="16"/>
                          <w:szCs w:val="16"/>
                          <w:lang w:val="en-US"/>
                        </w:rPr>
                      </w:pPr>
                      <w:r w:rsidRPr="00D51847">
                        <w:rPr>
                          <w:bCs/>
                          <w:color w:val="auto"/>
                          <w:sz w:val="16"/>
                          <w:szCs w:val="16"/>
                          <w:lang w:val="en-US"/>
                        </w:rPr>
                        <w:t>Amnesty International</w:t>
                      </w:r>
                      <w:r w:rsidRPr="00D51847">
                        <w:rPr>
                          <w:bCs/>
                          <w:color w:val="auto"/>
                          <w:sz w:val="16"/>
                          <w:szCs w:val="16"/>
                          <w:lang w:val="en-US"/>
                        </w:rPr>
                        <w:br/>
                        <w:t>Peter Benenson House</w:t>
                      </w:r>
                      <w:r w:rsidRPr="00D51847">
                        <w:rPr>
                          <w:bCs/>
                          <w:color w:val="auto"/>
                          <w:sz w:val="16"/>
                          <w:szCs w:val="16"/>
                          <w:lang w:val="en-US"/>
                        </w:rPr>
                        <w:br/>
                        <w:t>1 Easton Street</w:t>
                      </w:r>
                      <w:r w:rsidRPr="00D51847">
                        <w:rPr>
                          <w:bCs/>
                          <w:color w:val="auto"/>
                          <w:sz w:val="16"/>
                          <w:szCs w:val="16"/>
                          <w:lang w:val="en-US"/>
                        </w:rPr>
                        <w:br/>
                        <w:t>London WC1X 0DW, Reino Unido</w:t>
                      </w:r>
                    </w:p>
                    <w:p w14:paraId="1E71D662" w14:textId="77777777" w:rsidR="00EE5B8A" w:rsidRPr="00D51847" w:rsidRDefault="00EE5B8A" w:rsidP="00C8441B">
                      <w:pPr>
                        <w:rPr>
                          <w:sz w:val="14"/>
                          <w:szCs w:val="14"/>
                          <w:lang w:val="en-US"/>
                        </w:rPr>
                      </w:pPr>
                    </w:p>
                  </w:txbxContent>
                </v:textbox>
              </v:shape>
            </w:pict>
          </mc:Fallback>
        </mc:AlternateContent>
      </w:r>
    </w:p>
    <w:p w14:paraId="0690BAE9" w14:textId="5ED859A2" w:rsidR="00EE3C56" w:rsidRPr="00EE7A3C" w:rsidRDefault="002731B3" w:rsidP="004D2A5B">
      <w:pPr>
        <w:pStyle w:val="BBodyText"/>
        <w:rPr>
          <w:lang w:val="en-GB"/>
        </w:rPr>
      </w:pPr>
      <w:r w:rsidRPr="00EE7A3C">
        <w:rPr>
          <w:rFonts w:ascii="Amnesty Trade Gothic" w:hAnsi="Amnesty Trade Gothic"/>
          <w:noProof/>
          <w:color w:val="000000"/>
          <w:lang w:val="en-GB" w:eastAsia="en-GB"/>
        </w:rPr>
        <mc:AlternateContent>
          <mc:Choice Requires="wps">
            <w:drawing>
              <wp:anchor distT="0" distB="0" distL="114300" distR="114300" simplePos="0" relativeHeight="251658252" behindDoc="0" locked="0" layoutInCell="1" allowOverlap="1" wp14:anchorId="0B425283" wp14:editId="20120058">
                <wp:simplePos x="0" y="0"/>
                <wp:positionH relativeFrom="column">
                  <wp:posOffset>-254513</wp:posOffset>
                </wp:positionH>
                <wp:positionV relativeFrom="paragraph">
                  <wp:posOffset>8333024</wp:posOffset>
                </wp:positionV>
                <wp:extent cx="2267585" cy="929964"/>
                <wp:effectExtent l="0" t="0" r="0" b="3810"/>
                <wp:wrapNone/>
                <wp:docPr id="25" name="Text Box 25"/>
                <wp:cNvGraphicFramePr/>
                <a:graphic xmlns:a="http://schemas.openxmlformats.org/drawingml/2006/main">
                  <a:graphicData uri="http://schemas.microsoft.com/office/word/2010/wordprocessingShape">
                    <wps:wsp>
                      <wps:cNvSpPr txBox="1"/>
                      <wps:spPr>
                        <a:xfrm>
                          <a:off x="0" y="0"/>
                          <a:ext cx="2267585" cy="929964"/>
                        </a:xfrm>
                        <a:prstGeom prst="rect">
                          <a:avLst/>
                        </a:prstGeom>
                        <a:solidFill>
                          <a:schemeClr val="lt1"/>
                        </a:solidFill>
                        <a:ln w="6350">
                          <a:noFill/>
                        </a:ln>
                      </wps:spPr>
                      <wps:txbx>
                        <w:txbxContent>
                          <w:p w14:paraId="13A3F353" w14:textId="5DFA708E" w:rsidR="00EE5B8A" w:rsidRPr="00E5765E" w:rsidRDefault="00EE5B8A" w:rsidP="0081658E">
                            <w:pPr>
                              <w:pStyle w:val="BCopyrightsmallprint"/>
                              <w:rPr>
                                <w:rStyle w:val="Boldbodycharacter"/>
                                <w:rFonts w:ascii="Amnesty Trade Gothic Light" w:hAnsi="Amnesty Trade Gothic Light"/>
                                <w:sz w:val="21"/>
                                <w:szCs w:val="21"/>
                              </w:rPr>
                            </w:pPr>
                            <w:r w:rsidRPr="00E5765E">
                              <w:rPr>
                                <w:sz w:val="21"/>
                                <w:szCs w:val="21"/>
                              </w:rPr>
                              <w:t xml:space="preserve">Índice: </w:t>
                            </w:r>
                            <w:r w:rsidR="00E5765E" w:rsidRPr="00E5765E">
                              <w:rPr>
                                <w:b/>
                                <w:bCs w:val="0"/>
                                <w:sz w:val="21"/>
                                <w:szCs w:val="21"/>
                              </w:rPr>
                              <w:t>AMR 52/7186/2023</w:t>
                            </w:r>
                          </w:p>
                          <w:p w14:paraId="13BA83E2" w14:textId="5AC36A60" w:rsidR="00EE5B8A" w:rsidRPr="00E5765E" w:rsidRDefault="00EE5B8A" w:rsidP="0081658E">
                            <w:pPr>
                              <w:pStyle w:val="BCopyrightsmallprint"/>
                              <w:rPr>
                                <w:sz w:val="21"/>
                                <w:szCs w:val="21"/>
                              </w:rPr>
                            </w:pPr>
                            <w:r w:rsidRPr="00E5765E">
                              <w:rPr>
                                <w:sz w:val="21"/>
                                <w:szCs w:val="21"/>
                              </w:rPr>
                              <w:t xml:space="preserve">Publicación: </w:t>
                            </w:r>
                            <w:r w:rsidR="00E5765E" w:rsidRPr="00E5765E">
                              <w:rPr>
                                <w:rStyle w:val="Boldbodycharacter"/>
                                <w:rFonts w:ascii="Amnesty Trade Gothic Light" w:hAnsi="Amnesty Trade Gothic Light"/>
                                <w:sz w:val="21"/>
                                <w:szCs w:val="21"/>
                              </w:rPr>
                              <w:t>Septiembre</w:t>
                            </w:r>
                          </w:p>
                          <w:p w14:paraId="75622893" w14:textId="7EB66BE8" w:rsidR="00EE5B8A" w:rsidRPr="00E5765E" w:rsidRDefault="00EE5B8A" w:rsidP="0081658E">
                            <w:pPr>
                              <w:pStyle w:val="BCopyrightsmallprint"/>
                              <w:rPr>
                                <w:sz w:val="21"/>
                                <w:szCs w:val="21"/>
                              </w:rPr>
                            </w:pPr>
                            <w:r w:rsidRPr="00E5765E">
                              <w:rPr>
                                <w:sz w:val="21"/>
                                <w:szCs w:val="21"/>
                              </w:rPr>
                              <w:t xml:space="preserve">Idioma original: </w:t>
                            </w:r>
                            <w:r w:rsidR="00E5765E" w:rsidRPr="00E5765E">
                              <w:rPr>
                                <w:b/>
                                <w:bCs w:val="0"/>
                                <w:sz w:val="21"/>
                                <w:szCs w:val="21"/>
                              </w:rPr>
                              <w:t xml:space="preserve">español </w:t>
                            </w:r>
                          </w:p>
                          <w:p w14:paraId="51BB8770" w14:textId="1651D837" w:rsidR="00EE5B8A" w:rsidRPr="00E5765E" w:rsidRDefault="00EE5B8A" w:rsidP="00140418">
                            <w:pPr>
                              <w:pStyle w:val="BCopyrightsmallprint"/>
                              <w:rPr>
                                <w:sz w:val="21"/>
                                <w:szCs w:val="21"/>
                              </w:rPr>
                            </w:pPr>
                            <w:r w:rsidRPr="00E5765E">
                              <w:rPr>
                                <w:sz w:val="21"/>
                                <w:szCs w:val="21"/>
                              </w:rPr>
                              <w:t>© Amnesty International 20</w:t>
                            </w:r>
                            <w:r w:rsidR="00E5765E" w:rsidRPr="00E5765E">
                              <w:rPr>
                                <w:sz w:val="21"/>
                                <w:szCs w:val="21"/>
                              </w:rPr>
                              <w:t>23</w:t>
                            </w:r>
                          </w:p>
                          <w:p w14:paraId="2247AD3B" w14:textId="77777777" w:rsidR="00EE5B8A" w:rsidRPr="00E5765E" w:rsidRDefault="00EE5B8A">
                            <w:pPr>
                              <w:rPr>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425283" id="Text Box 25" o:spid="_x0000_s1033" type="#_x0000_t202" style="position:absolute;margin-left:-20.05pt;margin-top:656.15pt;width:178.55pt;height:73.25pt;z-index:2516582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PAMgIAAFsEAAAOAAAAZHJzL2Uyb0RvYy54bWysVE2P2jAQvVfqf7B8L4EU2CUirCgrqkpo&#10;dyW22rNxbLDkeFzbkNBf37HDV7c9Vb04M57x88yb50wf2lqTg3BegSnpoNenRBgOlTLbkn5/XX66&#10;p8QHZiqmwYiSHoWnD7OPH6aNLUQOO9CVcARBjC8aW9JdCLbIMs93oma+B1YYDEpwNQvoum1WOdYg&#10;eq2zvN8fZw24yjrgwnvcfeyCdJbwpRQ8PEvpRSC6pFhbSKtL6yau2WzKiq1jdqf4qQz2D1XUTBm8&#10;9AL1yAIje6f+gKoVd+BBhh6HOgMpFRepB+xm0H/XzXrHrEi9IDneXmjy/w+WPx3W9sWR0H6BFgcY&#10;CWmsLzxuxn5a6er4xUoJxpHC44U20QbCcTPPx3ej+xElHGOTfDIZDyNMdj1tnQ9fBdQkGiV1OJbE&#10;FjusfOhSzynxMg9aVUuldXKiFMRCO3JgOEQdUo0I/luWNqQp6fjzqJ+ADcTjHbI2WMu1p2iFdtMS&#10;VZX07tzvBqoj0uCgU4i3fKmw1hXz4YU5lAR2jjIPz7hIDXgXnCxKduB+/m0/5uOkMEpJgxIrqf+x&#10;Z05Qor8ZnOFkMBxGTSZnOLrL0XG3kc1txOzrBSABA3xQlicz5gd9NqWD+g1fwzzeiiFmON5d0nA2&#10;F6ETPr4mLubzlIQqtCyszNryCB0Jj5N4bd+Ys6dxBRz0E5zFyIp3U+ty40kD830AqdJII88dqyf6&#10;UcFJFKfXFp/IrZ+yrv+E2S8AAAD//wMAUEsDBBQABgAIAAAAIQC+89vM5AAAAA0BAAAPAAAAZHJz&#10;L2Rvd25yZXYueG1sTI9LT8MwEITvSPwHa5G4oNZJ09IoxKkQ4iH1RsND3Nx4SSLidRS7Sfj3LCc4&#10;7syn2Zl8N9tOjDj41pGCeBmBQKqcaalW8FI+LFIQPmgyunOECr7Rw644P8t1ZtxEzzgeQi04hHym&#10;FTQh9JmUvmrQar90PRJ7n26wOvA51NIMeuJw28lVFF1Lq1viD43u8a7B6utwsgo+rur3vZ8fX6dk&#10;k/T3T2O5fTOlUpcX8+0NiIBz+IPhtz5Xh4I7Hd2JjBedgsU6ihllI4lXCQhGknjL844srTdpCrLI&#10;5f8VxQ8AAAD//wMAUEsBAi0AFAAGAAgAAAAhALaDOJL+AAAA4QEAABMAAAAAAAAAAAAAAAAAAAAA&#10;AFtDb250ZW50X1R5cGVzXS54bWxQSwECLQAUAAYACAAAACEAOP0h/9YAAACUAQAACwAAAAAAAAAA&#10;AAAAAAAvAQAAX3JlbHMvLnJlbHNQSwECLQAUAAYACAAAACEAfsQjwDICAABbBAAADgAAAAAAAAAA&#10;AAAAAAAuAgAAZHJzL2Uyb0RvYy54bWxQSwECLQAUAAYACAAAACEAvvPbzOQAAAANAQAADwAAAAAA&#10;AAAAAAAAAACMBAAAZHJzL2Rvd25yZXYueG1sUEsFBgAAAAAEAAQA8wAAAJ0FAAAAAA==&#10;" fillcolor="white [3201]" stroked="f" strokeweight=".5pt">
                <v:textbox>
                  <w:txbxContent>
                    <w:p w14:paraId="13A3F353" w14:textId="5DFA708E" w:rsidR="00EE5B8A" w:rsidRPr="00E5765E" w:rsidRDefault="00EE5B8A" w:rsidP="0081658E">
                      <w:pPr>
                        <w:pStyle w:val="BCopyrightsmallprint"/>
                        <w:rPr>
                          <w:rStyle w:val="Boldbodycharacter"/>
                          <w:rFonts w:ascii="Amnesty Trade Gothic Light" w:hAnsi="Amnesty Trade Gothic Light"/>
                          <w:sz w:val="21"/>
                          <w:szCs w:val="21"/>
                        </w:rPr>
                      </w:pPr>
                      <w:r w:rsidRPr="00E5765E">
                        <w:rPr>
                          <w:sz w:val="21"/>
                          <w:szCs w:val="21"/>
                        </w:rPr>
                        <w:t xml:space="preserve">Índice: </w:t>
                      </w:r>
                      <w:r w:rsidR="00E5765E" w:rsidRPr="00E5765E">
                        <w:rPr>
                          <w:b/>
                          <w:bCs w:val="0"/>
                          <w:sz w:val="21"/>
                          <w:szCs w:val="21"/>
                        </w:rPr>
                        <w:t>AMR 52/7186/2023</w:t>
                      </w:r>
                    </w:p>
                    <w:p w14:paraId="13BA83E2" w14:textId="5AC36A60" w:rsidR="00EE5B8A" w:rsidRPr="00E5765E" w:rsidRDefault="00EE5B8A" w:rsidP="0081658E">
                      <w:pPr>
                        <w:pStyle w:val="BCopyrightsmallprint"/>
                        <w:rPr>
                          <w:sz w:val="21"/>
                          <w:szCs w:val="21"/>
                        </w:rPr>
                      </w:pPr>
                      <w:r w:rsidRPr="00E5765E">
                        <w:rPr>
                          <w:sz w:val="21"/>
                          <w:szCs w:val="21"/>
                        </w:rPr>
                        <w:t xml:space="preserve">Publicación: </w:t>
                      </w:r>
                      <w:r w:rsidR="00E5765E" w:rsidRPr="00E5765E">
                        <w:rPr>
                          <w:rStyle w:val="Boldbodycharacter"/>
                          <w:rFonts w:ascii="Amnesty Trade Gothic Light" w:hAnsi="Amnesty Trade Gothic Light"/>
                          <w:sz w:val="21"/>
                          <w:szCs w:val="21"/>
                        </w:rPr>
                        <w:t>Septiembre</w:t>
                      </w:r>
                    </w:p>
                    <w:p w14:paraId="75622893" w14:textId="7EB66BE8" w:rsidR="00EE5B8A" w:rsidRPr="00E5765E" w:rsidRDefault="00EE5B8A" w:rsidP="0081658E">
                      <w:pPr>
                        <w:pStyle w:val="BCopyrightsmallprint"/>
                        <w:rPr>
                          <w:sz w:val="21"/>
                          <w:szCs w:val="21"/>
                        </w:rPr>
                      </w:pPr>
                      <w:r w:rsidRPr="00E5765E">
                        <w:rPr>
                          <w:sz w:val="21"/>
                          <w:szCs w:val="21"/>
                        </w:rPr>
                        <w:t xml:space="preserve">Idioma original: </w:t>
                      </w:r>
                      <w:r w:rsidR="00E5765E" w:rsidRPr="00E5765E">
                        <w:rPr>
                          <w:b/>
                          <w:bCs w:val="0"/>
                          <w:sz w:val="21"/>
                          <w:szCs w:val="21"/>
                        </w:rPr>
                        <w:t xml:space="preserve">español </w:t>
                      </w:r>
                    </w:p>
                    <w:p w14:paraId="51BB8770" w14:textId="1651D837" w:rsidR="00EE5B8A" w:rsidRPr="00E5765E" w:rsidRDefault="00EE5B8A" w:rsidP="00140418">
                      <w:pPr>
                        <w:pStyle w:val="BCopyrightsmallprint"/>
                        <w:rPr>
                          <w:sz w:val="21"/>
                          <w:szCs w:val="21"/>
                        </w:rPr>
                      </w:pPr>
                      <w:r w:rsidRPr="00E5765E">
                        <w:rPr>
                          <w:sz w:val="21"/>
                          <w:szCs w:val="21"/>
                        </w:rPr>
                        <w:t>© Amnesty International 20</w:t>
                      </w:r>
                      <w:r w:rsidR="00E5765E" w:rsidRPr="00E5765E">
                        <w:rPr>
                          <w:sz w:val="21"/>
                          <w:szCs w:val="21"/>
                        </w:rPr>
                        <w:t>23</w:t>
                      </w:r>
                    </w:p>
                    <w:p w14:paraId="2247AD3B" w14:textId="77777777" w:rsidR="00EE5B8A" w:rsidRPr="00E5765E" w:rsidRDefault="00EE5B8A">
                      <w:pPr>
                        <w:rPr>
                          <w:sz w:val="21"/>
                          <w:szCs w:val="21"/>
                        </w:rPr>
                      </w:pPr>
                    </w:p>
                  </w:txbxContent>
                </v:textbox>
              </v:shape>
            </w:pict>
          </mc:Fallback>
        </mc:AlternateContent>
      </w:r>
    </w:p>
    <w:sectPr w:rsidR="00EE3C56" w:rsidRPr="00EE7A3C" w:rsidSect="00E7542F">
      <w:pgSz w:w="11906" w:h="16838" w:code="9"/>
      <w:pgMar w:top="147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3048B1" w14:textId="77777777" w:rsidR="005F7B8F" w:rsidRDefault="005F7B8F" w:rsidP="003A7195">
      <w:r>
        <w:separator/>
      </w:r>
    </w:p>
  </w:endnote>
  <w:endnote w:type="continuationSeparator" w:id="0">
    <w:p w14:paraId="3D3866B6" w14:textId="77777777" w:rsidR="005F7B8F" w:rsidRDefault="005F7B8F" w:rsidP="003A7195">
      <w:r>
        <w:continuationSeparator/>
      </w:r>
    </w:p>
  </w:endnote>
  <w:endnote w:type="continuationNotice" w:id="1">
    <w:p w14:paraId="3D0035A6" w14:textId="77777777" w:rsidR="005F7B8F" w:rsidRDefault="005F7B8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altName w:val="Cambria"/>
    <w:panose1 w:val="020B0403040303020004"/>
    <w:charset w:val="00"/>
    <w:family w:val="swiss"/>
    <w:pitch w:val="variable"/>
    <w:sig w:usb0="800000AF" w:usb1="5000204A" w:usb2="00000000" w:usb3="00000000" w:csb0="0000009B" w:csb1="00000000"/>
  </w:font>
  <w:font w:name="Arial">
    <w:panose1 w:val="020B0604020202020204"/>
    <w:charset w:val="00"/>
    <w:family w:val="swiss"/>
    <w:pitch w:val="variable"/>
    <w:sig w:usb0="E0002EFF" w:usb1="C000785B" w:usb2="00000009" w:usb3="00000000" w:csb0="000001FF" w:csb1="00000000"/>
  </w:font>
  <w:font w:name="Amnesty Trade Gothic Cn">
    <w:panose1 w:val="020B0506040303020004"/>
    <w:charset w:val="00"/>
    <w:family w:val="swiss"/>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mnesty Trade Gothic">
    <w:panose1 w:val="020B0503040303020004"/>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EA59E" w14:textId="4D3C3347" w:rsidR="004D2C1A" w:rsidRPr="00BF5792" w:rsidRDefault="008B2AB3" w:rsidP="004D2C1A">
    <w:pPr>
      <w:pStyle w:val="BFootertitle"/>
      <w:spacing w:before="160"/>
      <w:rPr>
        <w:lang w:val="en-US"/>
      </w:rPr>
    </w:pPr>
    <w:r w:rsidRPr="00BF5792">
      <w:rPr>
        <w:lang w:val="en-US"/>
      </w:rPr>
      <w:t>URUGUAY</w:t>
    </w:r>
    <w:r w:rsidR="004D2C1A" w:rsidRPr="00BF5792">
      <w:rPr>
        <w:lang w:val="en-US"/>
      </w:rPr>
      <w:tab/>
    </w:r>
  </w:p>
  <w:p w14:paraId="19880409" w14:textId="2DE597FF" w:rsidR="008B2AB3" w:rsidRPr="0070439E" w:rsidRDefault="0070439E" w:rsidP="008B2AB3">
    <w:pPr>
      <w:pStyle w:val="BFooterbriefingsubtitle"/>
      <w:rPr>
        <w:bCs/>
        <w:lang w:val="en-US"/>
      </w:rPr>
    </w:pPr>
    <w:r w:rsidRPr="0070439E">
      <w:rPr>
        <w:bCs/>
        <w:lang w:val="en-US"/>
      </w:rPr>
      <w:t xml:space="preserve">SUBMISSION TO THE UN COMMITTEE ON THE ELIMINATION OF DISCRIMINATION AGAINST WOMEN </w:t>
    </w:r>
    <w:r w:rsidR="008B2AB3" w:rsidRPr="0070439E">
      <w:rPr>
        <w:bCs/>
        <w:lang w:val="en-US"/>
      </w:rPr>
      <w:t xml:space="preserve"> </w:t>
    </w:r>
  </w:p>
  <w:p w14:paraId="60B4716B" w14:textId="72C08C86" w:rsidR="004D2C1A" w:rsidRPr="0070439E" w:rsidRDefault="004D2C1A" w:rsidP="004D2C1A">
    <w:pPr>
      <w:pStyle w:val="BFooterbriefingsubtitle"/>
      <w:rPr>
        <w:lang w:val="en-US"/>
      </w:rPr>
    </w:pPr>
    <w:r w:rsidRPr="0070439E">
      <w:rPr>
        <w:lang w:val="en-US"/>
      </w:rPr>
      <w:tab/>
    </w:r>
  </w:p>
  <w:p w14:paraId="38AB6AFD" w14:textId="13AA8627" w:rsidR="004D2C1A" w:rsidRPr="004D2C1A" w:rsidRDefault="004D2C1A" w:rsidP="004D2C1A">
    <w:pPr>
      <w:tabs>
        <w:tab w:val="center" w:pos="4423"/>
        <w:tab w:val="right" w:pos="9923"/>
      </w:tabs>
      <w:rPr>
        <w:rFonts w:ascii="Amnesty Trade Gothic Cn" w:hAnsi="Amnesty Trade Gothic Cn"/>
      </w:rPr>
    </w:pPr>
    <w:r w:rsidRPr="003E2AA1">
      <w:rPr>
        <w:rFonts w:ascii="Amnesty Trade Gothic Cn" w:hAnsi="Amnesty Trade Gothic Cn"/>
      </w:rPr>
      <w:t>Amn</w:t>
    </w:r>
    <w:r w:rsidR="0070439E">
      <w:rPr>
        <w:rFonts w:ascii="Amnesty Trade Gothic Cn" w:hAnsi="Amnesty Trade Gothic Cn"/>
      </w:rPr>
      <w:t>esty</w:t>
    </w:r>
    <w:r w:rsidRPr="003E2AA1">
      <w:rPr>
        <w:rFonts w:ascii="Amnesty Trade Gothic Cn" w:hAnsi="Amnesty Trade Gothic Cn"/>
      </w:rPr>
      <w:t xml:space="preserve"> Interna</w:t>
    </w:r>
    <w:r w:rsidR="0070439E">
      <w:rPr>
        <w:rFonts w:ascii="Amnesty Trade Gothic Cn" w:hAnsi="Amnesty Trade Gothic Cn"/>
      </w:rPr>
      <w:t>tional</w:t>
    </w:r>
    <w:r w:rsidRPr="003E2AA1">
      <w:rPr>
        <w:rFonts w:ascii="Amnesty Trade Gothic Cn" w:hAnsi="Amnesty Trade Gothic Cn"/>
      </w:rPr>
      <w:tab/>
    </w:r>
    <w:r w:rsidRPr="003E2AA1">
      <w:rPr>
        <w:rFonts w:ascii="Amnesty Trade Gothic Cn" w:hAnsi="Amnesty Trade Gothic Cn"/>
      </w:rPr>
      <w:fldChar w:fldCharType="begin"/>
    </w:r>
    <w:r w:rsidRPr="003E2AA1">
      <w:rPr>
        <w:rFonts w:ascii="Amnesty Trade Gothic Cn" w:hAnsi="Amnesty Trade Gothic Cn"/>
      </w:rPr>
      <w:instrText xml:space="preserve"> PAGE   \* MERGEFORMAT </w:instrText>
    </w:r>
    <w:r w:rsidRPr="003E2AA1">
      <w:rPr>
        <w:rFonts w:ascii="Amnesty Trade Gothic Cn" w:hAnsi="Amnesty Trade Gothic Cn"/>
      </w:rPr>
      <w:fldChar w:fldCharType="separate"/>
    </w:r>
    <w:r w:rsidR="009A44FD">
      <w:rPr>
        <w:rFonts w:ascii="Amnesty Trade Gothic Cn" w:hAnsi="Amnesty Trade Gothic Cn"/>
        <w:noProof/>
      </w:rPr>
      <w:t>8</w:t>
    </w:r>
    <w:r w:rsidRPr="003E2AA1">
      <w:rPr>
        <w:rFonts w:ascii="Amnesty Trade Gothic Cn" w:hAnsi="Amnesty Trade Gothic Cn"/>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3854F" w14:textId="50680852" w:rsidR="00D32FDA" w:rsidRDefault="00D32FD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605FAF" w14:textId="50EA1155" w:rsidR="00166D50" w:rsidRPr="008E24AA" w:rsidRDefault="00D32FDA" w:rsidP="004D2C1A">
    <w:pPr>
      <w:pStyle w:val="BFootertitle"/>
      <w:spacing w:before="160"/>
    </w:pPr>
    <w:r w:rsidRPr="00341440">
      <w:rPr>
        <w:noProof/>
        <w:lang w:val="en-GB" w:eastAsia="en-GB"/>
      </w:rPr>
      <w:drawing>
        <wp:anchor distT="0" distB="0" distL="114300" distR="114300" simplePos="0" relativeHeight="251660288" behindDoc="0" locked="0" layoutInCell="1" allowOverlap="1" wp14:anchorId="175C6229" wp14:editId="3BDEDF8F">
          <wp:simplePos x="0" y="0"/>
          <wp:positionH relativeFrom="margin">
            <wp:posOffset>4671022</wp:posOffset>
          </wp:positionH>
          <wp:positionV relativeFrom="paragraph">
            <wp:posOffset>-343918</wp:posOffset>
          </wp:positionV>
          <wp:extent cx="1470660" cy="619125"/>
          <wp:effectExtent l="0" t="0" r="0"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470660" cy="6191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66D50">
      <w:t>URUGUAY</w:t>
    </w:r>
    <w:r w:rsidR="00166D50" w:rsidRPr="008E24AA">
      <w:tab/>
    </w:r>
  </w:p>
  <w:p w14:paraId="10F0E68B" w14:textId="389BED44" w:rsidR="00166D50" w:rsidRPr="008E24AA" w:rsidRDefault="00166D50" w:rsidP="004D2C1A">
    <w:pPr>
      <w:pStyle w:val="BFooterbriefingsubtitle"/>
    </w:pPr>
    <w:r w:rsidRPr="008E24AA">
      <w:tab/>
    </w:r>
  </w:p>
  <w:p w14:paraId="04C92244" w14:textId="046C4093" w:rsidR="00166D50" w:rsidRPr="004D2C1A" w:rsidRDefault="00166D50" w:rsidP="004D2C1A">
    <w:pPr>
      <w:tabs>
        <w:tab w:val="center" w:pos="4423"/>
        <w:tab w:val="right" w:pos="9923"/>
      </w:tabs>
      <w:rPr>
        <w:rFonts w:ascii="Amnesty Trade Gothic Cn" w:hAnsi="Amnesty Trade Gothic C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3FC2B" w14:textId="77777777" w:rsidR="005F7B8F" w:rsidRDefault="005F7B8F" w:rsidP="003A7195">
      <w:r>
        <w:separator/>
      </w:r>
    </w:p>
  </w:footnote>
  <w:footnote w:type="continuationSeparator" w:id="0">
    <w:p w14:paraId="45EF69F4" w14:textId="77777777" w:rsidR="005F7B8F" w:rsidRDefault="005F7B8F" w:rsidP="003A7195">
      <w:r>
        <w:continuationSeparator/>
      </w:r>
    </w:p>
  </w:footnote>
  <w:footnote w:type="continuationNotice" w:id="1">
    <w:p w14:paraId="51D758A8" w14:textId="77777777" w:rsidR="005F7B8F" w:rsidRDefault="005F7B8F"/>
  </w:footnote>
  <w:footnote w:id="2">
    <w:p w14:paraId="62311E5C" w14:textId="15931250" w:rsidR="00E24A97" w:rsidRPr="000766BB" w:rsidRDefault="00E24A97" w:rsidP="00000796">
      <w:pPr>
        <w:pStyle w:val="FootnoteText"/>
        <w:rPr>
          <w:lang w:val="es-UY"/>
        </w:rPr>
      </w:pPr>
      <w:r w:rsidRPr="00855A4B">
        <w:rPr>
          <w:rStyle w:val="FootnoteReference"/>
          <w:sz w:val="16"/>
          <w:szCs w:val="16"/>
        </w:rPr>
        <w:footnoteRef/>
      </w:r>
      <w:r w:rsidRPr="00855A4B">
        <w:rPr>
          <w:lang w:val="es-MX"/>
        </w:rPr>
        <w:t xml:space="preserve"> </w:t>
      </w:r>
      <w:r w:rsidRPr="004444E5">
        <w:rPr>
          <w:iCs/>
          <w:lang w:val="es-MX"/>
        </w:rPr>
        <w:t>La Diaria</w:t>
      </w:r>
      <w:r w:rsidR="000766BB">
        <w:rPr>
          <w:lang w:val="es-MX"/>
        </w:rPr>
        <w:t xml:space="preserve">, </w:t>
      </w:r>
      <w:r w:rsidRPr="00855A4B">
        <w:rPr>
          <w:lang w:val="es-MX"/>
        </w:rPr>
        <w:t>“Luis Alberto Heber lament</w:t>
      </w:r>
      <w:r w:rsidR="004444E5">
        <w:rPr>
          <w:lang w:val="es-MX"/>
        </w:rPr>
        <w:t>a</w:t>
      </w:r>
      <w:r w:rsidRPr="00855A4B">
        <w:rPr>
          <w:lang w:val="es-MX"/>
        </w:rPr>
        <w:t xml:space="preserve"> que las situaciones de violencia basada en género no descendieran como otros delitos”</w:t>
      </w:r>
      <w:r w:rsidR="004444E5">
        <w:rPr>
          <w:lang w:val="es-MX"/>
        </w:rPr>
        <w:t xml:space="preserve"> [“</w:t>
      </w:r>
      <w:r w:rsidR="004444E5" w:rsidRPr="004444E5">
        <w:rPr>
          <w:lang w:val="es-MX"/>
        </w:rPr>
        <w:t>Luis Alberto Heber regrets that situations of gender-based violence did not decrease like other crimes</w:t>
      </w:r>
      <w:r w:rsidR="004444E5">
        <w:rPr>
          <w:lang w:val="es-MX"/>
        </w:rPr>
        <w:t>”]</w:t>
      </w:r>
      <w:r w:rsidR="000766BB">
        <w:rPr>
          <w:lang w:val="es-MX"/>
        </w:rPr>
        <w:t xml:space="preserve">, 25 November, 2022, </w:t>
      </w:r>
      <w:r w:rsidRPr="000766BB">
        <w:rPr>
          <w:lang w:val="es-UY"/>
        </w:rPr>
        <w:t xml:space="preserve"> </w:t>
      </w:r>
      <w:hyperlink r:id="rId1" w:history="1">
        <w:r w:rsidRPr="00D76246">
          <w:rPr>
            <w:rStyle w:val="Hyperlink"/>
            <w:sz w:val="16"/>
            <w:szCs w:val="16"/>
            <w:u w:val="single"/>
            <w:lang w:val="es-UY"/>
          </w:rPr>
          <w:t>https://ladiaria.com.uy/feminismos/articulo/2022/11/luis-alberto-heber-lamento-que-las-situaciones-de-violencia-basada-en-genero-no-descendieran-como-otros-delitos/</w:t>
        </w:r>
      </w:hyperlink>
    </w:p>
  </w:footnote>
  <w:footnote w:id="3">
    <w:p w14:paraId="1166A30A" w14:textId="4FA15E4E" w:rsidR="00E24A97" w:rsidRPr="004444E5" w:rsidRDefault="00E24A97" w:rsidP="00000796">
      <w:pPr>
        <w:pStyle w:val="FootnoteText"/>
        <w:rPr>
          <w:lang w:val="en-US"/>
        </w:rPr>
      </w:pPr>
      <w:r w:rsidRPr="00855A4B">
        <w:rPr>
          <w:rStyle w:val="FootnoteReference"/>
          <w:sz w:val="16"/>
          <w:szCs w:val="16"/>
        </w:rPr>
        <w:footnoteRef/>
      </w:r>
      <w:r w:rsidRPr="004444E5">
        <w:rPr>
          <w:lang w:val="en-US"/>
        </w:rPr>
        <w:t xml:space="preserve"> </w:t>
      </w:r>
      <w:r w:rsidR="004444E5" w:rsidRPr="004444E5">
        <w:rPr>
          <w:lang w:val="en-US"/>
        </w:rPr>
        <w:t>Available at</w:t>
      </w:r>
      <w:r w:rsidRPr="004444E5">
        <w:rPr>
          <w:lang w:val="en-US"/>
        </w:rPr>
        <w:t xml:space="preserve">: </w:t>
      </w:r>
      <w:hyperlink r:id="rId2" w:history="1">
        <w:r w:rsidRPr="00D76246">
          <w:rPr>
            <w:rStyle w:val="Hyperlink"/>
            <w:sz w:val="16"/>
            <w:szCs w:val="16"/>
            <w:u w:val="single"/>
            <w:lang w:val="en-US"/>
          </w:rPr>
          <w:t>https://sites.google.com/view/feminicidiouruguay</w:t>
        </w:r>
      </w:hyperlink>
    </w:p>
  </w:footnote>
  <w:footnote w:id="4">
    <w:p w14:paraId="29897486" w14:textId="2F084669" w:rsidR="00E24A97" w:rsidRPr="004444E5" w:rsidRDefault="00E24A97" w:rsidP="00000796">
      <w:pPr>
        <w:pStyle w:val="FootnoteText"/>
        <w:rPr>
          <w:lang w:val="en-US"/>
        </w:rPr>
      </w:pPr>
      <w:r w:rsidRPr="00855A4B">
        <w:rPr>
          <w:rStyle w:val="FootnoteReference"/>
          <w:sz w:val="16"/>
          <w:szCs w:val="16"/>
        </w:rPr>
        <w:footnoteRef/>
      </w:r>
      <w:r w:rsidRPr="004444E5">
        <w:rPr>
          <w:lang w:val="en-US"/>
        </w:rPr>
        <w:t xml:space="preserve"> La Diaria</w:t>
      </w:r>
      <w:r w:rsidR="00774F56">
        <w:rPr>
          <w:lang w:val="en-US"/>
        </w:rPr>
        <w:t xml:space="preserve">, </w:t>
      </w:r>
      <w:r w:rsidRPr="004444E5">
        <w:rPr>
          <w:lang w:val="en-US"/>
        </w:rPr>
        <w:t>“Entre 2001 y 2022 fueron asesinadas 615 mujeres por motivos de género, según el registro de Feminicidio Uruguay”</w:t>
      </w:r>
      <w:r w:rsidR="004444E5" w:rsidRPr="004444E5">
        <w:rPr>
          <w:lang w:val="en-US"/>
        </w:rPr>
        <w:t xml:space="preserve"> ["Between 2001 and 2022, 615 women were murdered for gender-related reasons, according to the Feminicide Uruguay registry"</w:t>
      </w:r>
      <w:r w:rsidR="004444E5">
        <w:rPr>
          <w:lang w:val="en-US"/>
        </w:rPr>
        <w:t>]</w:t>
      </w:r>
      <w:r w:rsidR="00774F56">
        <w:rPr>
          <w:lang w:val="en-US"/>
        </w:rPr>
        <w:t xml:space="preserve">, 26 July, 2023, </w:t>
      </w:r>
      <w:r w:rsidR="004444E5" w:rsidRPr="004444E5">
        <w:rPr>
          <w:lang w:val="en-US"/>
        </w:rPr>
        <w:t xml:space="preserve"> </w:t>
      </w:r>
      <w:hyperlink r:id="rId3" w:history="1">
        <w:r w:rsidRPr="00D76246">
          <w:rPr>
            <w:rStyle w:val="Hyperlink"/>
            <w:sz w:val="16"/>
            <w:szCs w:val="16"/>
            <w:u w:val="single"/>
            <w:lang w:val="en-US"/>
          </w:rPr>
          <w:t>https://ladiaria.com.uy/feminismos/articulo/2023/7/entre-2001-y-2022-fueron-asesinadas-615-mujeres-por-motivos-de-genero-segun-el-registro-de-feminicidio-uruguay/</w:t>
        </w:r>
      </w:hyperlink>
    </w:p>
  </w:footnote>
  <w:footnote w:id="5">
    <w:p w14:paraId="194813DF" w14:textId="62557006" w:rsidR="00E24A97" w:rsidRPr="00000796" w:rsidRDefault="00E24A97" w:rsidP="00E24A97">
      <w:pPr>
        <w:pStyle w:val="NormalWeb"/>
        <w:rPr>
          <w:rFonts w:ascii="Amnesty Trade Gothic Light" w:hAnsi="Amnesty Trade Gothic Light"/>
          <w:color w:val="0563C1" w:themeColor="hyperlink"/>
          <w:sz w:val="16"/>
          <w:szCs w:val="16"/>
          <w:u w:val="single"/>
          <w:lang w:val="en-US"/>
        </w:rPr>
      </w:pPr>
      <w:r w:rsidRPr="000B2C31">
        <w:rPr>
          <w:rStyle w:val="FootnoteReference"/>
          <w:rFonts w:ascii="Amnesty Trade Gothic Light" w:hAnsi="Amnesty Trade Gothic Light"/>
          <w:sz w:val="16"/>
          <w:szCs w:val="16"/>
        </w:rPr>
        <w:footnoteRef/>
      </w:r>
      <w:r w:rsidRPr="004444E5">
        <w:rPr>
          <w:rFonts w:ascii="Amnesty Trade Gothic Light" w:hAnsi="Amnesty Trade Gothic Light"/>
          <w:sz w:val="16"/>
          <w:szCs w:val="16"/>
          <w:lang w:val="en-US"/>
        </w:rPr>
        <w:t xml:space="preserve"> Medios Públicos</w:t>
      </w:r>
      <w:r w:rsidR="00774F56">
        <w:rPr>
          <w:rFonts w:ascii="Amnesty Trade Gothic Light" w:hAnsi="Amnesty Trade Gothic Light"/>
          <w:sz w:val="16"/>
          <w:szCs w:val="16"/>
          <w:lang w:val="en-US"/>
        </w:rPr>
        <w:t>,</w:t>
      </w:r>
      <w:r w:rsidRPr="004444E5">
        <w:rPr>
          <w:rFonts w:ascii="Amnesty Trade Gothic Light" w:hAnsi="Amnesty Trade Gothic Light" w:hint="eastAsia"/>
          <w:sz w:val="16"/>
          <w:szCs w:val="16"/>
          <w:lang w:val="en-US"/>
        </w:rPr>
        <w:t>“</w:t>
      </w:r>
      <w:r w:rsidRPr="004444E5">
        <w:rPr>
          <w:rFonts w:ascii="Amnesty Trade Gothic Light" w:hAnsi="Amnesty Trade Gothic Light"/>
          <w:sz w:val="16"/>
          <w:szCs w:val="16"/>
          <w:lang w:val="en-US"/>
        </w:rPr>
        <w:t>En 2022 se registraron 42 homicidios a mujeres, 24 de ellos considerados femicidios</w:t>
      </w:r>
      <w:r w:rsidR="004444E5" w:rsidRPr="004444E5">
        <w:rPr>
          <w:rFonts w:ascii="Amnesty Trade Gothic Light" w:hAnsi="Amnesty Trade Gothic Light"/>
          <w:sz w:val="16"/>
          <w:szCs w:val="16"/>
          <w:lang w:val="en-US"/>
        </w:rPr>
        <w:t xml:space="preserve">” </w:t>
      </w:r>
      <w:r w:rsidR="004444E5" w:rsidRPr="004444E5">
        <w:rPr>
          <w:rFonts w:ascii="Amnesty Trade Gothic Light" w:hAnsi="Amnesty Trade Gothic Light" w:hint="eastAsia"/>
          <w:sz w:val="16"/>
          <w:szCs w:val="16"/>
          <w:lang w:val="en-US"/>
        </w:rPr>
        <w:t xml:space="preserve"> [</w:t>
      </w:r>
      <w:r w:rsidR="004444E5" w:rsidRPr="004444E5">
        <w:rPr>
          <w:rFonts w:ascii="Amnesty Trade Gothic Light" w:hAnsi="Amnesty Trade Gothic Light"/>
          <w:sz w:val="16"/>
          <w:szCs w:val="16"/>
          <w:lang w:val="en-US"/>
        </w:rPr>
        <w:t>“In 2022, 42 murders of women were reported, 24 of which were considered femicides"]</w:t>
      </w:r>
      <w:r w:rsidR="00774F56">
        <w:rPr>
          <w:rFonts w:ascii="Amnesty Trade Gothic Light" w:hAnsi="Amnesty Trade Gothic Light"/>
          <w:sz w:val="16"/>
          <w:szCs w:val="16"/>
          <w:lang w:val="en-US"/>
        </w:rPr>
        <w:t xml:space="preserve">, 30 November 2022, </w:t>
      </w:r>
      <w:hyperlink r:id="rId4" w:history="1">
        <w:r w:rsidRPr="00D76246">
          <w:rPr>
            <w:rStyle w:val="Hyperlink"/>
            <w:rFonts w:ascii="Amnesty Trade Gothic Light" w:hAnsi="Amnesty Trade Gothic Light"/>
            <w:sz w:val="16"/>
            <w:szCs w:val="16"/>
            <w:u w:val="single"/>
            <w:lang w:val="en-US"/>
          </w:rPr>
          <w:t>https://mediospublicos.uy/se-registraron-24-femicidios-en-2022-dos-mas-que-el-ano-anterior/</w:t>
        </w:r>
      </w:hyperlink>
    </w:p>
  </w:footnote>
  <w:footnote w:id="6">
    <w:p w14:paraId="7D2F07A8" w14:textId="08CCE87A" w:rsidR="00E24A97" w:rsidRPr="004444E5" w:rsidRDefault="00E24A97" w:rsidP="00E24A97">
      <w:pPr>
        <w:pStyle w:val="NormalWeb"/>
        <w:rPr>
          <w:rFonts w:ascii="Amnesty Trade Gothic Light" w:hAnsi="Amnesty Trade Gothic Light"/>
          <w:color w:val="232323"/>
          <w:sz w:val="16"/>
          <w:szCs w:val="16"/>
          <w:lang w:val="es-UY"/>
        </w:rPr>
      </w:pPr>
      <w:r w:rsidRPr="000C3318">
        <w:rPr>
          <w:rStyle w:val="FootnoteReference"/>
          <w:rFonts w:ascii="Amnesty Trade Gothic Light" w:hAnsi="Amnesty Trade Gothic Light"/>
          <w:sz w:val="16"/>
          <w:szCs w:val="16"/>
        </w:rPr>
        <w:footnoteRef/>
      </w:r>
      <w:r w:rsidRPr="000C3318">
        <w:rPr>
          <w:rFonts w:ascii="Amnesty Trade Gothic Light" w:hAnsi="Amnesty Trade Gothic Light"/>
          <w:sz w:val="16"/>
          <w:szCs w:val="16"/>
        </w:rPr>
        <w:t xml:space="preserve"> La Diaria</w:t>
      </w:r>
      <w:r w:rsidRPr="000C3318">
        <w:rPr>
          <w:rFonts w:ascii="Amnesty Trade Gothic Light" w:hAnsi="Amnesty Trade Gothic Light" w:hint="eastAsia"/>
          <w:sz w:val="16"/>
          <w:szCs w:val="16"/>
        </w:rPr>
        <w:t>“</w:t>
      </w:r>
      <w:r w:rsidRPr="000C3318">
        <w:rPr>
          <w:rFonts w:ascii="Amnesty Trade Gothic Light" w:hAnsi="Amnesty Trade Gothic Light"/>
          <w:color w:val="232323"/>
          <w:sz w:val="16"/>
          <w:szCs w:val="16"/>
        </w:rPr>
        <w:t>Un año en el que la violencia vicaria mostró su cara más terrible en Uruguay</w:t>
      </w:r>
      <w:r w:rsidR="004444E5">
        <w:rPr>
          <w:rFonts w:ascii="Amnesty Trade Gothic Light" w:hAnsi="Amnesty Trade Gothic Light"/>
          <w:color w:val="232323"/>
          <w:sz w:val="16"/>
          <w:szCs w:val="16"/>
        </w:rPr>
        <w:t>” [“</w:t>
      </w:r>
      <w:r w:rsidR="004444E5" w:rsidRPr="004444E5">
        <w:rPr>
          <w:rFonts w:ascii="Amnesty Trade Gothic Light" w:hAnsi="Amnesty Trade Gothic Light"/>
          <w:color w:val="232323"/>
          <w:sz w:val="16"/>
          <w:szCs w:val="16"/>
        </w:rPr>
        <w:t>A year in which vicarious violence showed its most terrible face in Uruguay"</w:t>
      </w:r>
      <w:r w:rsidR="004444E5">
        <w:rPr>
          <w:rFonts w:ascii="Amnesty Trade Gothic Light" w:hAnsi="Amnesty Trade Gothic Light"/>
          <w:color w:val="232323"/>
          <w:sz w:val="16"/>
          <w:szCs w:val="16"/>
        </w:rPr>
        <w:t>]</w:t>
      </w:r>
      <w:r w:rsidR="00CE21AC">
        <w:rPr>
          <w:rFonts w:ascii="Amnesty Trade Gothic Light" w:hAnsi="Amnesty Trade Gothic Light"/>
          <w:color w:val="232323"/>
          <w:sz w:val="16"/>
          <w:szCs w:val="16"/>
        </w:rPr>
        <w:t>, 31 December, 2022,</w:t>
      </w:r>
      <w:r w:rsidRPr="004444E5">
        <w:rPr>
          <w:rFonts w:ascii="Amnesty Trade Gothic Light" w:hAnsi="Amnesty Trade Gothic Light"/>
          <w:color w:val="232323"/>
          <w:sz w:val="16"/>
          <w:szCs w:val="16"/>
          <w:lang w:val="es-UY"/>
        </w:rPr>
        <w:t xml:space="preserve"> </w:t>
      </w:r>
      <w:hyperlink r:id="rId5" w:history="1">
        <w:r w:rsidRPr="00D76246">
          <w:rPr>
            <w:rStyle w:val="Hyperlink"/>
            <w:rFonts w:ascii="Amnesty Trade Gothic Light" w:hAnsi="Amnesty Trade Gothic Light"/>
            <w:sz w:val="16"/>
            <w:szCs w:val="16"/>
            <w:u w:val="single"/>
            <w:lang w:val="es-UY"/>
          </w:rPr>
          <w:t>https://ladiaria.com.uy/feminismos/articulo/2022/12/un-ano-en-el-que-la-violencia-vicaria-mostro-su-cara-mas-terrible-en-uruguay/</w:t>
        </w:r>
      </w:hyperlink>
    </w:p>
  </w:footnote>
  <w:footnote w:id="7">
    <w:p w14:paraId="1045BA56" w14:textId="5F049519" w:rsidR="00E24A97" w:rsidRPr="000766BB" w:rsidRDefault="00E24A97" w:rsidP="00E24A97">
      <w:pPr>
        <w:pStyle w:val="NormalWeb"/>
        <w:rPr>
          <w:rFonts w:ascii="Amnesty Trade Gothic Light" w:hAnsi="Amnesty Trade Gothic Light"/>
          <w:sz w:val="16"/>
          <w:szCs w:val="16"/>
          <w:lang w:val="en-US"/>
        </w:rPr>
      </w:pPr>
      <w:r w:rsidRPr="000B2C31">
        <w:rPr>
          <w:rStyle w:val="FootnoteReference"/>
          <w:rFonts w:ascii="Amnesty Trade Gothic Light" w:hAnsi="Amnesty Trade Gothic Light"/>
          <w:sz w:val="16"/>
          <w:szCs w:val="16"/>
        </w:rPr>
        <w:footnoteRef/>
      </w:r>
      <w:r w:rsidRPr="004444E5">
        <w:rPr>
          <w:rFonts w:ascii="Amnesty Trade Gothic Light" w:hAnsi="Amnesty Trade Gothic Light"/>
          <w:sz w:val="16"/>
          <w:szCs w:val="16"/>
          <w:lang w:val="en-US"/>
        </w:rPr>
        <w:t xml:space="preserve"> El Paí</w:t>
      </w:r>
      <w:r w:rsidR="004444E5" w:rsidRPr="004444E5">
        <w:rPr>
          <w:rFonts w:ascii="Amnesty Trade Gothic Light" w:hAnsi="Amnesty Trade Gothic Light"/>
          <w:sz w:val="16"/>
          <w:szCs w:val="16"/>
          <w:lang w:val="en-US"/>
        </w:rPr>
        <w:t>s</w:t>
      </w:r>
      <w:r w:rsidRPr="004444E5">
        <w:rPr>
          <w:rFonts w:ascii="Amnesty Trade Gothic Light" w:hAnsi="Amnesty Trade Gothic Light" w:hint="eastAsia"/>
          <w:sz w:val="16"/>
          <w:szCs w:val="16"/>
          <w:lang w:val="en-US"/>
        </w:rPr>
        <w:t>“</w:t>
      </w:r>
      <w:r w:rsidRPr="004444E5">
        <w:rPr>
          <w:rFonts w:ascii="Amnesty Trade Gothic Light" w:hAnsi="Amnesty Trade Gothic Light"/>
          <w:sz w:val="16"/>
          <w:szCs w:val="16"/>
          <w:lang w:val="en-US"/>
        </w:rPr>
        <w:t>Este año hubo 529 casos de explotación sexual infantil y es la cifra más alta registrada</w:t>
      </w:r>
      <w:r w:rsidRPr="004444E5">
        <w:rPr>
          <w:rFonts w:ascii="Amnesty Trade Gothic Light" w:hAnsi="Amnesty Trade Gothic Light" w:hint="eastAsia"/>
          <w:sz w:val="16"/>
          <w:szCs w:val="16"/>
          <w:lang w:val="en-US"/>
        </w:rPr>
        <w:t>”</w:t>
      </w:r>
      <w:r w:rsidR="004444E5" w:rsidRPr="004444E5">
        <w:rPr>
          <w:rFonts w:ascii="Amnesty Trade Gothic Light" w:hAnsi="Amnesty Trade Gothic Light" w:hint="eastAsia"/>
          <w:sz w:val="16"/>
          <w:szCs w:val="16"/>
          <w:lang w:val="en-US"/>
        </w:rPr>
        <w:t>[</w:t>
      </w:r>
      <w:r w:rsidR="004444E5" w:rsidRPr="004444E5">
        <w:rPr>
          <w:rFonts w:ascii="Amnesty Trade Gothic Light" w:hAnsi="Amnesty Trade Gothic Light"/>
          <w:sz w:val="16"/>
          <w:szCs w:val="16"/>
          <w:lang w:val="en-US"/>
        </w:rPr>
        <w:t>"This year there were 529 cases of child sexual exploitation and this is the highest number on record"]</w:t>
      </w:r>
      <w:r w:rsidR="00CE21AC">
        <w:rPr>
          <w:rFonts w:ascii="Amnesty Trade Gothic Light" w:hAnsi="Amnesty Trade Gothic Light"/>
          <w:sz w:val="16"/>
          <w:szCs w:val="16"/>
          <w:lang w:val="en-US"/>
        </w:rPr>
        <w:t xml:space="preserve">, 7 December, 2022, </w:t>
      </w:r>
      <w:hyperlink r:id="rId6" w:history="1">
        <w:r w:rsidR="00CE21AC" w:rsidRPr="00D76246">
          <w:rPr>
            <w:rStyle w:val="Hyperlink"/>
            <w:rFonts w:ascii="Amnesty Trade Gothic Light" w:hAnsi="Amnesty Trade Gothic Light"/>
            <w:sz w:val="16"/>
            <w:szCs w:val="16"/>
            <w:u w:val="single"/>
            <w:lang w:val="en-US"/>
          </w:rPr>
          <w:t>https://www.elpais.com.uy/informacion/sociedad/este-ano-hubo-529-casos-de-explotacion-sexual-infantil-y-es-la-cifra-mas-alta-registrada</w:t>
        </w:r>
      </w:hyperlink>
    </w:p>
  </w:footnote>
  <w:footnote w:id="8">
    <w:p w14:paraId="1C76EDAE" w14:textId="2C768F0F" w:rsidR="00131D69" w:rsidRPr="00131D69" w:rsidRDefault="00131D69" w:rsidP="00000796">
      <w:pPr>
        <w:pStyle w:val="FootnoteText"/>
        <w:rPr>
          <w:lang w:val="en-US"/>
        </w:rPr>
      </w:pPr>
      <w:r>
        <w:rPr>
          <w:rStyle w:val="FootnoteReference"/>
        </w:rPr>
        <w:footnoteRef/>
      </w:r>
      <w:r w:rsidRPr="00131D69">
        <w:rPr>
          <w:lang w:val="en-US"/>
        </w:rPr>
        <w:t xml:space="preserve"> El País, “Hubo 15 femicidios en lo que va de 2023; las mujeres asesinadas tenían desde 17 a 77 años” ["There have been 15 femicides in 2023 so far; the women killed ranged from 17 to 77 years old</w:t>
      </w:r>
      <w:r>
        <w:rPr>
          <w:lang w:val="en-US"/>
        </w:rPr>
        <w:t>”]</w:t>
      </w:r>
      <w:r w:rsidRPr="00131D69">
        <w:rPr>
          <w:lang w:val="en-US"/>
        </w:rPr>
        <w:t xml:space="preserve">, 23 August, 2023, </w:t>
      </w:r>
      <w:hyperlink r:id="rId7" w:history="1">
        <w:r w:rsidRPr="00D76246">
          <w:rPr>
            <w:rStyle w:val="Hyperlink"/>
            <w:sz w:val="16"/>
            <w:szCs w:val="16"/>
            <w:u w:val="single"/>
            <w:lang w:val="en-US"/>
          </w:rPr>
          <w:t>https://www.elpais.com.uy/informacion/policiales/hubo-15-femicidios-en-lo-que-va-de-2023-las-mujeres-asesinadas-tenian-desde-17-a-77-anos</w:t>
        </w:r>
      </w:hyperlink>
      <w:r>
        <w:rPr>
          <w:lang w:val="en-US"/>
        </w:rPr>
        <w:t xml:space="preserve"> </w:t>
      </w:r>
    </w:p>
  </w:footnote>
  <w:footnote w:id="9">
    <w:p w14:paraId="4610F4CB" w14:textId="3E66F93B" w:rsidR="00E24A97" w:rsidRPr="00CE21AC" w:rsidRDefault="00E24A97" w:rsidP="00000796">
      <w:pPr>
        <w:pStyle w:val="FootnoteText"/>
        <w:rPr>
          <w:lang w:val="en-US"/>
        </w:rPr>
      </w:pPr>
      <w:r w:rsidRPr="000B2C31">
        <w:rPr>
          <w:rStyle w:val="FootnoteReference"/>
          <w:sz w:val="16"/>
          <w:szCs w:val="16"/>
        </w:rPr>
        <w:footnoteRef/>
      </w:r>
      <w:r w:rsidRPr="00CE21AC">
        <w:rPr>
          <w:lang w:val="en-US"/>
        </w:rPr>
        <w:t xml:space="preserve"> El Observador</w:t>
      </w:r>
      <w:r w:rsidR="00CE21AC" w:rsidRPr="00CE21AC">
        <w:rPr>
          <w:lang w:val="en-US"/>
        </w:rPr>
        <w:t xml:space="preserve">, </w:t>
      </w:r>
      <w:r w:rsidRPr="00CE21AC">
        <w:rPr>
          <w:lang w:val="en-US"/>
        </w:rPr>
        <w:t>“Conmoción en Uruguay por la muerte de joven de 17 años, su exnovio está detenido</w:t>
      </w:r>
      <w:r w:rsidR="00CE21AC" w:rsidRPr="00CE21AC">
        <w:rPr>
          <w:lang w:val="en-US"/>
        </w:rPr>
        <w:t>” [" Uruguay shocked by the death of 17-year-old girl, her ex-boyfriend is under arrest"</w:t>
      </w:r>
      <w:r w:rsidR="00CE21AC">
        <w:rPr>
          <w:lang w:val="en-US"/>
        </w:rPr>
        <w:t>]</w:t>
      </w:r>
      <w:r w:rsidR="00CE21AC" w:rsidRPr="00CE21AC">
        <w:rPr>
          <w:lang w:val="en-US"/>
        </w:rPr>
        <w:t xml:space="preserve">, 16 August, 2023, </w:t>
      </w:r>
      <w:r w:rsidRPr="00CE21AC">
        <w:rPr>
          <w:lang w:val="en-US"/>
        </w:rPr>
        <w:t xml:space="preserve"> </w:t>
      </w:r>
      <w:hyperlink r:id="rId8" w:history="1">
        <w:r w:rsidRPr="00D76246">
          <w:rPr>
            <w:rStyle w:val="Hyperlink"/>
            <w:sz w:val="16"/>
            <w:szCs w:val="16"/>
            <w:u w:val="single"/>
            <w:lang w:val="en-US"/>
          </w:rPr>
          <w:t>https://www.elobservador.com.uy/nota/la-historia-de-valentina-cancela-y-su-exnovio-denuncias-por-la-violencia-que-sufria-la-adolescente-y-una-relacion-toxica--2023816185713</w:t>
        </w:r>
      </w:hyperlink>
    </w:p>
  </w:footnote>
  <w:footnote w:id="10">
    <w:p w14:paraId="138BE458" w14:textId="6A2B4D50" w:rsidR="00E24A97" w:rsidRPr="00D76246" w:rsidRDefault="00E24A97" w:rsidP="00000796">
      <w:pPr>
        <w:pStyle w:val="FootnoteText"/>
      </w:pPr>
      <w:r>
        <w:rPr>
          <w:rStyle w:val="FootnoteReference"/>
        </w:rPr>
        <w:footnoteRef/>
      </w:r>
      <w:r w:rsidRPr="00D76246">
        <w:t xml:space="preserve"> Montevideo Portal</w:t>
      </w:r>
      <w:r w:rsidR="00D15F14" w:rsidRPr="00D76246">
        <w:t>,</w:t>
      </w:r>
      <w:r w:rsidRPr="00D76246">
        <w:t xml:space="preserve"> “Mujeres con cargo de gobierno destacaron aumento de tobilleras para combatir la violencia”</w:t>
      </w:r>
      <w:r w:rsidR="003017FB" w:rsidRPr="00D76246">
        <w:t xml:space="preserve">[ “Women in </w:t>
      </w:r>
      <w:proofErr w:type="spellStart"/>
      <w:r w:rsidR="003017FB" w:rsidRPr="00D76246">
        <w:t>government</w:t>
      </w:r>
      <w:proofErr w:type="spellEnd"/>
      <w:r w:rsidR="003017FB" w:rsidRPr="00D76246">
        <w:t xml:space="preserve"> positions </w:t>
      </w:r>
      <w:proofErr w:type="spellStart"/>
      <w:r w:rsidR="003017FB" w:rsidRPr="00D76246">
        <w:t>highlighted</w:t>
      </w:r>
      <w:proofErr w:type="spellEnd"/>
      <w:r w:rsidR="003017FB" w:rsidRPr="00D76246">
        <w:t xml:space="preserve"> </w:t>
      </w:r>
      <w:proofErr w:type="spellStart"/>
      <w:r w:rsidR="003017FB" w:rsidRPr="00D76246">
        <w:t>increase</w:t>
      </w:r>
      <w:proofErr w:type="spellEnd"/>
      <w:r w:rsidR="003017FB" w:rsidRPr="00D76246">
        <w:t xml:space="preserve"> in </w:t>
      </w:r>
      <w:proofErr w:type="spellStart"/>
      <w:r w:rsidR="003017FB" w:rsidRPr="00D76246">
        <w:t>ankle</w:t>
      </w:r>
      <w:proofErr w:type="spellEnd"/>
      <w:r w:rsidR="003017FB" w:rsidRPr="00D76246">
        <w:t xml:space="preserve"> </w:t>
      </w:r>
      <w:proofErr w:type="spellStart"/>
      <w:r w:rsidR="003017FB" w:rsidRPr="00D76246">
        <w:t>bracelets</w:t>
      </w:r>
      <w:proofErr w:type="spellEnd"/>
      <w:r w:rsidR="003017FB" w:rsidRPr="00D76246">
        <w:t xml:space="preserve"> </w:t>
      </w:r>
      <w:proofErr w:type="spellStart"/>
      <w:r w:rsidR="003017FB" w:rsidRPr="00D76246">
        <w:t>to</w:t>
      </w:r>
      <w:proofErr w:type="spellEnd"/>
      <w:r w:rsidR="003017FB" w:rsidRPr="00D76246">
        <w:t xml:space="preserve"> </w:t>
      </w:r>
      <w:proofErr w:type="spellStart"/>
      <w:r w:rsidR="003017FB" w:rsidRPr="00D76246">
        <w:t>combat</w:t>
      </w:r>
      <w:proofErr w:type="spellEnd"/>
      <w:r w:rsidR="003017FB" w:rsidRPr="00D76246">
        <w:t xml:space="preserve"> </w:t>
      </w:r>
      <w:proofErr w:type="spellStart"/>
      <w:r w:rsidR="003017FB" w:rsidRPr="00D76246">
        <w:t>violence</w:t>
      </w:r>
      <w:proofErr w:type="spellEnd"/>
      <w:r w:rsidR="003017FB" w:rsidRPr="00D76246">
        <w:t>”]</w:t>
      </w:r>
      <w:r w:rsidR="00D15F14" w:rsidRPr="00D76246">
        <w:t xml:space="preserve">, 8 March, 2022, </w:t>
      </w:r>
      <w:r w:rsidRPr="00D76246">
        <w:t xml:space="preserve"> </w:t>
      </w:r>
      <w:hyperlink r:id="rId9" w:history="1">
        <w:r w:rsidRPr="00D76246">
          <w:rPr>
            <w:rStyle w:val="Hyperlink"/>
            <w:sz w:val="16"/>
            <w:szCs w:val="16"/>
            <w:u w:val="single"/>
          </w:rPr>
          <w:t>https://www.montevideo.com.uy/Salud/Mujeres-con-cargos-de-gobierno-destacaron-aumento-de-tobilleras-para-combatir-la-violencia-uc815068</w:t>
        </w:r>
      </w:hyperlink>
    </w:p>
  </w:footnote>
  <w:footnote w:id="11">
    <w:p w14:paraId="78C3BA37" w14:textId="002DCB8E" w:rsidR="00E24A97" w:rsidRPr="00E7542F" w:rsidRDefault="00E24A97" w:rsidP="00000796">
      <w:pPr>
        <w:pStyle w:val="FootnoteText"/>
        <w:rPr>
          <w:sz w:val="16"/>
          <w:szCs w:val="16"/>
          <w:lang w:val="en-GB"/>
        </w:rPr>
      </w:pPr>
      <w:r w:rsidRPr="000B2C31">
        <w:rPr>
          <w:rStyle w:val="FootnoteReference"/>
          <w:sz w:val="16"/>
          <w:szCs w:val="16"/>
        </w:rPr>
        <w:footnoteRef/>
      </w:r>
      <w:r w:rsidRPr="00E7542F">
        <w:rPr>
          <w:sz w:val="16"/>
          <w:szCs w:val="16"/>
          <w:lang w:val="en-GB"/>
        </w:rPr>
        <w:t xml:space="preserve"> </w:t>
      </w:r>
      <w:r w:rsidR="003017FB" w:rsidRPr="00E7542F">
        <w:rPr>
          <w:sz w:val="16"/>
          <w:szCs w:val="16"/>
          <w:lang w:val="en-GB"/>
        </w:rPr>
        <w:t>At</w:t>
      </w:r>
      <w:r w:rsidRPr="00E7542F">
        <w:rPr>
          <w:sz w:val="16"/>
          <w:szCs w:val="16"/>
          <w:lang w:val="en-GB"/>
        </w:rPr>
        <w:t xml:space="preserve"> </w:t>
      </w:r>
      <w:hyperlink r:id="rId10" w:anchor="overlay" w:history="1">
        <w:r w:rsidRPr="00D76246">
          <w:rPr>
            <w:rStyle w:val="Hyperlink"/>
            <w:sz w:val="16"/>
            <w:szCs w:val="16"/>
            <w:u w:val="single"/>
            <w:lang w:val="en-GB"/>
          </w:rPr>
          <w:t>https://www.unfpa.org/sites/default/files/pub-pdf/ES-SWOP2013.pdf#overlay</w:t>
        </w:r>
      </w:hyperlink>
      <w:r w:rsidR="004E59FA" w:rsidRPr="00E7542F">
        <w:rPr>
          <w:sz w:val="16"/>
          <w:szCs w:val="16"/>
          <w:lang w:val="en-GB"/>
        </w:rPr>
        <w:t xml:space="preserve"> </w:t>
      </w:r>
    </w:p>
  </w:footnote>
  <w:footnote w:id="12">
    <w:p w14:paraId="07CBBD4E" w14:textId="06F2653A" w:rsidR="00E24A97" w:rsidRPr="00E7542F" w:rsidRDefault="00E24A97" w:rsidP="00E24A97">
      <w:pPr>
        <w:pStyle w:val="NormalWeb"/>
        <w:rPr>
          <w:rFonts w:ascii="Amnesty Trade Gothic Light" w:hAnsi="Amnesty Trade Gothic Light" w:cstheme="minorHAnsi"/>
          <w:sz w:val="16"/>
          <w:szCs w:val="16"/>
          <w:lang w:val="en-GB"/>
        </w:rPr>
      </w:pPr>
      <w:r w:rsidRPr="00B64B5F">
        <w:rPr>
          <w:rStyle w:val="FootnoteReference"/>
          <w:rFonts w:ascii="Amnesty Trade Gothic Light" w:hAnsi="Amnesty Trade Gothic Light" w:cstheme="minorHAnsi"/>
          <w:sz w:val="16"/>
          <w:szCs w:val="16"/>
        </w:rPr>
        <w:footnoteRef/>
      </w:r>
      <w:r w:rsidRPr="00E7542F">
        <w:rPr>
          <w:rFonts w:ascii="Amnesty Trade Gothic Light" w:hAnsi="Amnesty Trade Gothic Light" w:cstheme="minorHAnsi"/>
          <w:sz w:val="16"/>
          <w:szCs w:val="16"/>
          <w:lang w:val="en-GB"/>
        </w:rPr>
        <w:t xml:space="preserve"> SIPIAV. (2021). </w:t>
      </w:r>
      <w:r w:rsidR="003017FB" w:rsidRPr="00E7542F">
        <w:rPr>
          <w:rFonts w:ascii="Amnesty Trade Gothic Light" w:hAnsi="Amnesty Trade Gothic Light" w:cstheme="minorHAnsi"/>
          <w:sz w:val="16"/>
          <w:szCs w:val="16"/>
          <w:lang w:val="en-GB"/>
        </w:rPr>
        <w:t xml:space="preserve">Management Report </w:t>
      </w:r>
      <w:r w:rsidRPr="00E7542F">
        <w:rPr>
          <w:rFonts w:ascii="Amnesty Trade Gothic Light" w:hAnsi="Amnesty Trade Gothic Light" w:cstheme="minorHAnsi"/>
          <w:sz w:val="16"/>
          <w:szCs w:val="16"/>
          <w:lang w:val="en-GB"/>
        </w:rPr>
        <w:t xml:space="preserve">2020. </w:t>
      </w:r>
      <w:r w:rsidR="003017FB" w:rsidRPr="00E7542F">
        <w:rPr>
          <w:rFonts w:ascii="Amnesty Trade Gothic Light" w:hAnsi="Amnesty Trade Gothic Light" w:cstheme="minorHAnsi"/>
          <w:sz w:val="16"/>
          <w:szCs w:val="16"/>
          <w:lang w:val="en-GB"/>
        </w:rPr>
        <w:t>Available at</w:t>
      </w:r>
      <w:r w:rsidRPr="00E7542F">
        <w:rPr>
          <w:rFonts w:ascii="Amnesty Trade Gothic Light" w:hAnsi="Amnesty Trade Gothic Light" w:cstheme="minorHAnsi"/>
          <w:sz w:val="16"/>
          <w:szCs w:val="16"/>
          <w:lang w:val="en-GB"/>
        </w:rPr>
        <w:t xml:space="preserve">: </w:t>
      </w:r>
      <w:hyperlink r:id="rId11" w:history="1">
        <w:r w:rsidRPr="00D76246">
          <w:rPr>
            <w:rStyle w:val="Hyperlink"/>
            <w:rFonts w:ascii="Amnesty Trade Gothic Light" w:hAnsi="Amnesty Trade Gothic Light" w:cstheme="minorHAnsi"/>
            <w:sz w:val="16"/>
            <w:szCs w:val="16"/>
            <w:u w:val="single"/>
            <w:lang w:val="en-GB"/>
          </w:rPr>
          <w:t>https://www.inau.gub.uy/sipiav/informes-de-gestion-sipiav</w:t>
        </w:r>
      </w:hyperlink>
    </w:p>
  </w:footnote>
  <w:footnote w:id="13">
    <w:p w14:paraId="2E2A0D6A" w14:textId="343F050B" w:rsidR="00E24A97" w:rsidRPr="00E7542F" w:rsidRDefault="00E24A97" w:rsidP="00E24A97">
      <w:pPr>
        <w:pStyle w:val="NormalWeb"/>
        <w:rPr>
          <w:rFonts w:ascii="Amnesty Trade Gothic Light" w:hAnsi="Amnesty Trade Gothic Light"/>
          <w:color w:val="0563C1" w:themeColor="hyperlink"/>
          <w:sz w:val="16"/>
          <w:szCs w:val="16"/>
          <w:lang w:val="en-GB"/>
        </w:rPr>
      </w:pPr>
      <w:r w:rsidRPr="00B64B5F">
        <w:rPr>
          <w:rStyle w:val="FootnoteReference"/>
          <w:rFonts w:ascii="Amnesty Trade Gothic Light" w:hAnsi="Amnesty Trade Gothic Light"/>
          <w:sz w:val="16"/>
          <w:szCs w:val="16"/>
        </w:rPr>
        <w:footnoteRef/>
      </w:r>
      <w:r w:rsidRPr="00E7542F">
        <w:rPr>
          <w:rFonts w:ascii="Amnesty Trade Gothic Light" w:hAnsi="Amnesty Trade Gothic Light"/>
          <w:sz w:val="16"/>
          <w:szCs w:val="16"/>
          <w:lang w:val="en-GB"/>
        </w:rPr>
        <w:t xml:space="preserve"> SIPIAV. (2021). </w:t>
      </w:r>
      <w:r w:rsidR="003017FB" w:rsidRPr="00E7542F">
        <w:rPr>
          <w:rFonts w:ascii="Amnesty Trade Gothic Light" w:hAnsi="Amnesty Trade Gothic Light"/>
          <w:sz w:val="16"/>
          <w:szCs w:val="16"/>
          <w:lang w:val="en-GB"/>
        </w:rPr>
        <w:t xml:space="preserve">Management Report </w:t>
      </w:r>
      <w:r w:rsidR="00BF406D" w:rsidRPr="00E7542F">
        <w:rPr>
          <w:rFonts w:ascii="Amnesty Trade Gothic Light" w:hAnsi="Amnesty Trade Gothic Light"/>
          <w:sz w:val="16"/>
          <w:szCs w:val="16"/>
          <w:lang w:val="en-GB"/>
        </w:rPr>
        <w:t>2020.</w:t>
      </w:r>
      <w:r w:rsidRPr="00E7542F">
        <w:rPr>
          <w:rFonts w:ascii="Amnesty Trade Gothic Light" w:hAnsi="Amnesty Trade Gothic Light"/>
          <w:sz w:val="16"/>
          <w:szCs w:val="16"/>
          <w:lang w:val="en-GB"/>
        </w:rPr>
        <w:t xml:space="preserve"> </w:t>
      </w:r>
      <w:r w:rsidR="003017FB" w:rsidRPr="00E7542F">
        <w:rPr>
          <w:rFonts w:ascii="Amnesty Trade Gothic Light" w:hAnsi="Amnesty Trade Gothic Light"/>
          <w:sz w:val="16"/>
          <w:szCs w:val="16"/>
          <w:lang w:val="en-GB"/>
        </w:rPr>
        <w:t>Available at</w:t>
      </w:r>
      <w:r w:rsidRPr="00E7542F">
        <w:rPr>
          <w:rFonts w:ascii="Amnesty Trade Gothic Light" w:hAnsi="Amnesty Trade Gothic Light"/>
          <w:sz w:val="16"/>
          <w:szCs w:val="16"/>
          <w:lang w:val="en-GB"/>
        </w:rPr>
        <w:t xml:space="preserve">: </w:t>
      </w:r>
      <w:hyperlink r:id="rId12" w:history="1">
        <w:r w:rsidRPr="00D76246">
          <w:rPr>
            <w:rStyle w:val="Hyperlink"/>
            <w:rFonts w:ascii="Amnesty Trade Gothic Light" w:hAnsi="Amnesty Trade Gothic Light"/>
            <w:sz w:val="16"/>
            <w:szCs w:val="16"/>
            <w:u w:val="single"/>
            <w:lang w:val="en-GB"/>
          </w:rPr>
          <w:t>https://www.inau.gub.uy/sipiav/informes-de-gestion-sipiav</w:t>
        </w:r>
      </w:hyperlink>
    </w:p>
  </w:footnote>
  <w:footnote w:id="14">
    <w:p w14:paraId="1E515834" w14:textId="26FFA360" w:rsidR="00E24A97" w:rsidRPr="00E7542F" w:rsidRDefault="00E24A97" w:rsidP="00E24A97">
      <w:pPr>
        <w:pStyle w:val="NormalWeb"/>
        <w:rPr>
          <w:rFonts w:ascii="Amnesty Trade Gothic Light" w:hAnsi="Amnesty Trade Gothic Light"/>
          <w:sz w:val="16"/>
          <w:szCs w:val="16"/>
          <w:lang w:val="en-GB"/>
        </w:rPr>
      </w:pPr>
      <w:r w:rsidRPr="00B45FEF">
        <w:rPr>
          <w:rStyle w:val="FootnoteReference"/>
          <w:rFonts w:ascii="Amnesty Trade Gothic Light" w:hAnsi="Amnesty Trade Gothic Light"/>
          <w:sz w:val="16"/>
          <w:szCs w:val="16"/>
        </w:rPr>
        <w:footnoteRef/>
      </w:r>
      <w:r w:rsidRPr="00E7542F">
        <w:rPr>
          <w:rFonts w:ascii="Amnesty Trade Gothic Light" w:hAnsi="Amnesty Trade Gothic Light"/>
          <w:sz w:val="16"/>
          <w:szCs w:val="16"/>
          <w:lang w:val="en-GB"/>
        </w:rPr>
        <w:t xml:space="preserve"> </w:t>
      </w:r>
      <w:r w:rsidR="00882F39" w:rsidRPr="00E7542F">
        <w:rPr>
          <w:rFonts w:ascii="Amnesty Trade Gothic Light" w:hAnsi="Amnesty Trade Gothic Light"/>
          <w:sz w:val="16"/>
          <w:szCs w:val="16"/>
          <w:lang w:val="en-GB"/>
        </w:rPr>
        <w:t>CCPR/C/URY/CO/6 (3/10/22) Available at</w:t>
      </w:r>
      <w:r w:rsidRPr="00E7542F">
        <w:rPr>
          <w:rFonts w:ascii="Amnesty Trade Gothic Light" w:hAnsi="Amnesty Trade Gothic Light"/>
          <w:sz w:val="16"/>
          <w:szCs w:val="16"/>
          <w:lang w:val="en-GB"/>
        </w:rPr>
        <w:t xml:space="preserve">: </w:t>
      </w:r>
      <w:hyperlink r:id="rId13" w:history="1">
        <w:r w:rsidRPr="00D76246">
          <w:rPr>
            <w:rStyle w:val="Hyperlink"/>
            <w:rFonts w:ascii="Amnesty Trade Gothic Light" w:hAnsi="Amnesty Trade Gothic Light"/>
            <w:sz w:val="16"/>
            <w:szCs w:val="16"/>
            <w:u w:val="single"/>
            <w:lang w:val="en-GB"/>
          </w:rPr>
          <w:t>https://tbinternet.ohchr.org/_layouts/15/treatybodyexternal/Download.aspx?symbolno=CCPR/C/URY/CO/6&amp;Lang=en</w:t>
        </w:r>
      </w:hyperlink>
      <w:r w:rsidR="00822C89" w:rsidRPr="00E7542F">
        <w:rPr>
          <w:rStyle w:val="Hyperlink"/>
          <w:rFonts w:ascii="Amnesty Trade Gothic Light" w:hAnsi="Amnesty Trade Gothic Light"/>
          <w:sz w:val="16"/>
          <w:szCs w:val="16"/>
          <w:lang w:val="en-GB"/>
        </w:rPr>
        <w:t xml:space="preserve"> </w:t>
      </w:r>
    </w:p>
  </w:footnote>
  <w:footnote w:id="15">
    <w:p w14:paraId="31B17B50" w14:textId="06462A0D" w:rsidR="00E24A97" w:rsidRPr="00882F39" w:rsidRDefault="00E24A97" w:rsidP="00000796">
      <w:pPr>
        <w:pStyle w:val="FootnoteText"/>
        <w:rPr>
          <w:lang w:val="en-US"/>
        </w:rPr>
      </w:pPr>
      <w:r>
        <w:rPr>
          <w:rStyle w:val="FootnoteReference"/>
        </w:rPr>
        <w:footnoteRef/>
      </w:r>
      <w:r w:rsidRPr="00882F39">
        <w:rPr>
          <w:lang w:val="en-US"/>
        </w:rPr>
        <w:t xml:space="preserve"> </w:t>
      </w:r>
      <w:r w:rsidR="00882F39" w:rsidRPr="00882F39">
        <w:rPr>
          <w:sz w:val="16"/>
          <w:szCs w:val="16"/>
          <w:lang w:val="en-US"/>
        </w:rPr>
        <w:t>At</w:t>
      </w:r>
      <w:r w:rsidRPr="00882F39">
        <w:rPr>
          <w:sz w:val="16"/>
          <w:szCs w:val="16"/>
          <w:lang w:val="en-US"/>
        </w:rPr>
        <w:t xml:space="preserve"> </w:t>
      </w:r>
      <w:hyperlink r:id="rId14" w:history="1">
        <w:r w:rsidRPr="00D76246">
          <w:rPr>
            <w:rStyle w:val="Hyperlink"/>
            <w:sz w:val="16"/>
            <w:szCs w:val="16"/>
            <w:u w:val="single"/>
            <w:lang w:val="en-US"/>
          </w:rPr>
          <w:t>https://www.gub.uy/ministerio-desarrollo-social/politicas-y-gestion/presentacion-encuesta-del-uso-del-tiempo-trabajo-remunerado</w:t>
        </w:r>
      </w:hyperlink>
    </w:p>
  </w:footnote>
  <w:footnote w:id="16">
    <w:p w14:paraId="298E9384" w14:textId="6070914C" w:rsidR="00654804" w:rsidRPr="004819AD" w:rsidRDefault="00654804" w:rsidP="00654804">
      <w:pPr>
        <w:pStyle w:val="NormalWeb"/>
        <w:rPr>
          <w:rFonts w:ascii="Amnesty Trade Gothic Light" w:hAnsi="Amnesty Trade Gothic Light"/>
          <w:sz w:val="16"/>
          <w:szCs w:val="16"/>
          <w:lang w:val="en-US"/>
        </w:rPr>
      </w:pPr>
      <w:r w:rsidRPr="00B45FEF">
        <w:rPr>
          <w:rStyle w:val="FootnoteReference"/>
          <w:rFonts w:ascii="Amnesty Trade Gothic Light" w:hAnsi="Amnesty Trade Gothic Light"/>
          <w:sz w:val="16"/>
          <w:szCs w:val="16"/>
        </w:rPr>
        <w:footnoteRef/>
      </w:r>
      <w:r w:rsidRPr="004819AD">
        <w:rPr>
          <w:rFonts w:ascii="Amnesty Trade Gothic Light" w:hAnsi="Amnesty Trade Gothic Light"/>
          <w:sz w:val="16"/>
          <w:szCs w:val="16"/>
          <w:lang w:val="en-US"/>
        </w:rPr>
        <w:t xml:space="preserve"> Care Advisory Committee Communication</w:t>
      </w:r>
      <w:r w:rsidR="00D15F14">
        <w:rPr>
          <w:rFonts w:ascii="Amnesty Trade Gothic Light" w:hAnsi="Amnesty Trade Gothic Light"/>
          <w:sz w:val="16"/>
          <w:szCs w:val="16"/>
          <w:lang w:val="en-US"/>
        </w:rPr>
        <w:t xml:space="preserve">, 27 November, 2022, </w:t>
      </w:r>
      <w:hyperlink r:id="rId15" w:history="1">
        <w:r w:rsidR="00C06B5F" w:rsidRPr="00D76246">
          <w:rPr>
            <w:rStyle w:val="Hyperlink"/>
            <w:rFonts w:ascii="Amnesty Trade Gothic Light" w:hAnsi="Amnesty Trade Gothic Light"/>
            <w:sz w:val="16"/>
            <w:szCs w:val="16"/>
            <w:u w:val="single"/>
            <w:lang w:val="en-US"/>
          </w:rPr>
          <w:t>https://twitter.com/RedProCuidados/status/1596912947888259073?s=20&amp;t=Sk1QTG4eeHsDLDCuxLPZtg</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4FC96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5D4885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5C236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1F0624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ECB7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DCB3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883A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4083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323D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70077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4685F"/>
    <w:multiLevelType w:val="hybridMultilevel"/>
    <w:tmpl w:val="A9D6F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987C4A"/>
    <w:multiLevelType w:val="hybridMultilevel"/>
    <w:tmpl w:val="D7DE1968"/>
    <w:lvl w:ilvl="0" w:tplc="68F27764">
      <w:start w:val="12"/>
      <w:numFmt w:val="bullet"/>
      <w:lvlText w:val="•"/>
      <w:lvlJc w:val="left"/>
      <w:pPr>
        <w:ind w:left="644" w:hanging="360"/>
      </w:pPr>
      <w:rPr>
        <w:rFonts w:ascii="Amnesty Trade Gothic Light" w:eastAsiaTheme="minorEastAsia"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D2C14BE"/>
    <w:multiLevelType w:val="hybridMultilevel"/>
    <w:tmpl w:val="C75E0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EA0389"/>
    <w:multiLevelType w:val="hybridMultilevel"/>
    <w:tmpl w:val="A8008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D9329F"/>
    <w:multiLevelType w:val="hybridMultilevel"/>
    <w:tmpl w:val="6C3A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EF56090"/>
    <w:multiLevelType w:val="hybridMultilevel"/>
    <w:tmpl w:val="716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B71960"/>
    <w:multiLevelType w:val="multilevel"/>
    <w:tmpl w:val="EB1081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F6D4526"/>
    <w:multiLevelType w:val="multilevel"/>
    <w:tmpl w:val="9802F68C"/>
    <w:lvl w:ilvl="0">
      <w:start w:val="1"/>
      <w:numFmt w:val="decimal"/>
      <w:pStyle w:val="BNumberedHeading"/>
      <w:lvlText w:val="%1."/>
      <w:lvlJc w:val="left"/>
      <w:pPr>
        <w:ind w:left="720" w:hanging="360"/>
      </w:pPr>
      <w:rPr>
        <w:rFonts w:hint="default"/>
      </w:rPr>
    </w:lvl>
    <w:lvl w:ilvl="1">
      <w:start w:val="1"/>
      <w:numFmt w:val="decimal"/>
      <w:pStyle w:val="BNumberedSubheading"/>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58BB4050"/>
    <w:multiLevelType w:val="hybridMultilevel"/>
    <w:tmpl w:val="F496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376C24"/>
    <w:multiLevelType w:val="hybridMultilevel"/>
    <w:tmpl w:val="E138B95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67E2038F"/>
    <w:multiLevelType w:val="hybridMultilevel"/>
    <w:tmpl w:val="1E32EB32"/>
    <w:lvl w:ilvl="0" w:tplc="A31036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C276C7C"/>
    <w:multiLevelType w:val="multilevel"/>
    <w:tmpl w:val="BC349D08"/>
    <w:lvl w:ilvl="0">
      <w:start w:val="1"/>
      <w:numFmt w:val="decimal"/>
      <w:suff w:val="space"/>
      <w:lvlText w:val="%1."/>
      <w:lvlJc w:val="left"/>
      <w:pPr>
        <w:ind w:left="596" w:hanging="454"/>
      </w:pPr>
      <w:rPr>
        <w:rFonts w:hint="default"/>
      </w:rPr>
    </w:lvl>
    <w:lvl w:ilvl="1">
      <w:start w:val="1"/>
      <w:numFmt w:val="decimal"/>
      <w:suff w:val="space"/>
      <w:lvlText w:val="%1.%2"/>
      <w:lvlJc w:val="left"/>
      <w:pPr>
        <w:ind w:left="3714" w:hanging="2863"/>
      </w:pPr>
      <w:rPr>
        <w:rFonts w:hint="default"/>
      </w:rPr>
    </w:lvl>
    <w:lvl w:ilvl="2">
      <w:start w:val="1"/>
      <w:numFmt w:val="decimal"/>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2" w15:restartNumberingAfterBreak="0">
    <w:nsid w:val="7A1B2539"/>
    <w:multiLevelType w:val="multilevel"/>
    <w:tmpl w:val="83C20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3" w15:restartNumberingAfterBreak="0">
    <w:nsid w:val="7B390DBE"/>
    <w:multiLevelType w:val="hybridMultilevel"/>
    <w:tmpl w:val="CDBE7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FF93EA0"/>
    <w:multiLevelType w:val="hybridMultilevel"/>
    <w:tmpl w:val="653AD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8158076">
    <w:abstractNumId w:val="21"/>
  </w:num>
  <w:num w:numId="2" w16cid:durableId="1768426770">
    <w:abstractNumId w:val="21"/>
  </w:num>
  <w:num w:numId="3" w16cid:durableId="1046678878">
    <w:abstractNumId w:val="21"/>
  </w:num>
  <w:num w:numId="4" w16cid:durableId="1244299069">
    <w:abstractNumId w:val="21"/>
  </w:num>
  <w:num w:numId="5" w16cid:durableId="546066676">
    <w:abstractNumId w:val="21"/>
  </w:num>
  <w:num w:numId="6" w16cid:durableId="1569878103">
    <w:abstractNumId w:val="21"/>
  </w:num>
  <w:num w:numId="7" w16cid:durableId="1436052471">
    <w:abstractNumId w:val="21"/>
  </w:num>
  <w:num w:numId="8" w16cid:durableId="1206211758">
    <w:abstractNumId w:val="21"/>
  </w:num>
  <w:num w:numId="9" w16cid:durableId="1330980969">
    <w:abstractNumId w:val="20"/>
  </w:num>
  <w:num w:numId="10" w16cid:durableId="1371110290">
    <w:abstractNumId w:val="22"/>
  </w:num>
  <w:num w:numId="11" w16cid:durableId="1919050366">
    <w:abstractNumId w:val="24"/>
  </w:num>
  <w:num w:numId="12" w16cid:durableId="416293076">
    <w:abstractNumId w:val="13"/>
  </w:num>
  <w:num w:numId="13" w16cid:durableId="538903182">
    <w:abstractNumId w:val="15"/>
  </w:num>
  <w:num w:numId="14" w16cid:durableId="1833907520">
    <w:abstractNumId w:val="10"/>
  </w:num>
  <w:num w:numId="15" w16cid:durableId="1492991338">
    <w:abstractNumId w:val="11"/>
  </w:num>
  <w:num w:numId="16" w16cid:durableId="759527594">
    <w:abstractNumId w:val="23"/>
  </w:num>
  <w:num w:numId="17" w16cid:durableId="287980904">
    <w:abstractNumId w:val="18"/>
  </w:num>
  <w:num w:numId="18" w16cid:durableId="1991012506">
    <w:abstractNumId w:val="9"/>
  </w:num>
  <w:num w:numId="19" w16cid:durableId="283387902">
    <w:abstractNumId w:val="7"/>
  </w:num>
  <w:num w:numId="20" w16cid:durableId="549460225">
    <w:abstractNumId w:val="6"/>
  </w:num>
  <w:num w:numId="21" w16cid:durableId="519205299">
    <w:abstractNumId w:val="5"/>
  </w:num>
  <w:num w:numId="22" w16cid:durableId="384960627">
    <w:abstractNumId w:val="4"/>
  </w:num>
  <w:num w:numId="23" w16cid:durableId="1922064037">
    <w:abstractNumId w:val="8"/>
  </w:num>
  <w:num w:numId="24" w16cid:durableId="1524634992">
    <w:abstractNumId w:val="3"/>
  </w:num>
  <w:num w:numId="25" w16cid:durableId="789741446">
    <w:abstractNumId w:val="2"/>
  </w:num>
  <w:num w:numId="26" w16cid:durableId="635840052">
    <w:abstractNumId w:val="1"/>
  </w:num>
  <w:num w:numId="27" w16cid:durableId="1454179002">
    <w:abstractNumId w:val="0"/>
  </w:num>
  <w:num w:numId="28" w16cid:durableId="1959600493">
    <w:abstractNumId w:val="14"/>
  </w:num>
  <w:num w:numId="29" w16cid:durableId="404375730">
    <w:abstractNumId w:val="17"/>
  </w:num>
  <w:num w:numId="30" w16cid:durableId="2004163959">
    <w:abstractNumId w:val="16"/>
  </w:num>
  <w:num w:numId="31" w16cid:durableId="2132623872">
    <w:abstractNumId w:val="19"/>
  </w:num>
  <w:num w:numId="32" w16cid:durableId="160669666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B02"/>
    <w:rsid w:val="00000796"/>
    <w:rsid w:val="00000D89"/>
    <w:rsid w:val="0001250D"/>
    <w:rsid w:val="00021154"/>
    <w:rsid w:val="00021885"/>
    <w:rsid w:val="00022AE2"/>
    <w:rsid w:val="00022B80"/>
    <w:rsid w:val="000259F7"/>
    <w:rsid w:val="00025AFD"/>
    <w:rsid w:val="00031C00"/>
    <w:rsid w:val="000357E2"/>
    <w:rsid w:val="00042D80"/>
    <w:rsid w:val="0005087E"/>
    <w:rsid w:val="00056576"/>
    <w:rsid w:val="000604C6"/>
    <w:rsid w:val="00065FFC"/>
    <w:rsid w:val="000660E7"/>
    <w:rsid w:val="0006664D"/>
    <w:rsid w:val="0006667A"/>
    <w:rsid w:val="00070657"/>
    <w:rsid w:val="000766BB"/>
    <w:rsid w:val="0007677B"/>
    <w:rsid w:val="000808AF"/>
    <w:rsid w:val="00081537"/>
    <w:rsid w:val="0008415F"/>
    <w:rsid w:val="00085AA0"/>
    <w:rsid w:val="00090DB1"/>
    <w:rsid w:val="0009139D"/>
    <w:rsid w:val="000922C7"/>
    <w:rsid w:val="000A1082"/>
    <w:rsid w:val="000B3317"/>
    <w:rsid w:val="000B3BD6"/>
    <w:rsid w:val="000B7EEA"/>
    <w:rsid w:val="000C2825"/>
    <w:rsid w:val="000C5B09"/>
    <w:rsid w:val="000D2BD5"/>
    <w:rsid w:val="000E083A"/>
    <w:rsid w:val="000E2337"/>
    <w:rsid w:val="000F5DC9"/>
    <w:rsid w:val="000F7334"/>
    <w:rsid w:val="00106694"/>
    <w:rsid w:val="001078C8"/>
    <w:rsid w:val="0011124F"/>
    <w:rsid w:val="00112CAF"/>
    <w:rsid w:val="00113E91"/>
    <w:rsid w:val="001140D3"/>
    <w:rsid w:val="001153D5"/>
    <w:rsid w:val="00116223"/>
    <w:rsid w:val="001231E9"/>
    <w:rsid w:val="00124E0C"/>
    <w:rsid w:val="00125850"/>
    <w:rsid w:val="001263C5"/>
    <w:rsid w:val="00126A84"/>
    <w:rsid w:val="00130C4E"/>
    <w:rsid w:val="00131015"/>
    <w:rsid w:val="00131D69"/>
    <w:rsid w:val="00132E35"/>
    <w:rsid w:val="00133535"/>
    <w:rsid w:val="00136468"/>
    <w:rsid w:val="00137621"/>
    <w:rsid w:val="00140418"/>
    <w:rsid w:val="0014349E"/>
    <w:rsid w:val="0014563D"/>
    <w:rsid w:val="0015226A"/>
    <w:rsid w:val="00154926"/>
    <w:rsid w:val="001565ED"/>
    <w:rsid w:val="0016172B"/>
    <w:rsid w:val="00162896"/>
    <w:rsid w:val="00163908"/>
    <w:rsid w:val="00166D50"/>
    <w:rsid w:val="0016768A"/>
    <w:rsid w:val="00176364"/>
    <w:rsid w:val="001822A9"/>
    <w:rsid w:val="00183E7F"/>
    <w:rsid w:val="00186073"/>
    <w:rsid w:val="0018795D"/>
    <w:rsid w:val="0019203A"/>
    <w:rsid w:val="00195520"/>
    <w:rsid w:val="001A03AE"/>
    <w:rsid w:val="001A0E99"/>
    <w:rsid w:val="001A1A6A"/>
    <w:rsid w:val="001A58EC"/>
    <w:rsid w:val="001B2B26"/>
    <w:rsid w:val="001C36E1"/>
    <w:rsid w:val="001C5866"/>
    <w:rsid w:val="001D411B"/>
    <w:rsid w:val="001D51A7"/>
    <w:rsid w:val="001D5317"/>
    <w:rsid w:val="001D7D31"/>
    <w:rsid w:val="001E449A"/>
    <w:rsid w:val="001E76B1"/>
    <w:rsid w:val="001E7BBB"/>
    <w:rsid w:val="001F0F4A"/>
    <w:rsid w:val="001F392A"/>
    <w:rsid w:val="001F6ADE"/>
    <w:rsid w:val="00210F45"/>
    <w:rsid w:val="002146C5"/>
    <w:rsid w:val="00217DDF"/>
    <w:rsid w:val="00220669"/>
    <w:rsid w:val="0022451F"/>
    <w:rsid w:val="0022634D"/>
    <w:rsid w:val="00231581"/>
    <w:rsid w:val="00232DD3"/>
    <w:rsid w:val="00243174"/>
    <w:rsid w:val="00244215"/>
    <w:rsid w:val="00246E20"/>
    <w:rsid w:val="002541A8"/>
    <w:rsid w:val="00254FC0"/>
    <w:rsid w:val="002603C2"/>
    <w:rsid w:val="00262EB8"/>
    <w:rsid w:val="00263834"/>
    <w:rsid w:val="00266153"/>
    <w:rsid w:val="002710FE"/>
    <w:rsid w:val="00272FBA"/>
    <w:rsid w:val="002731B3"/>
    <w:rsid w:val="0028373F"/>
    <w:rsid w:val="00284B69"/>
    <w:rsid w:val="002852D7"/>
    <w:rsid w:val="002959EB"/>
    <w:rsid w:val="00295C31"/>
    <w:rsid w:val="0029650E"/>
    <w:rsid w:val="00297B06"/>
    <w:rsid w:val="002A4507"/>
    <w:rsid w:val="002A76CF"/>
    <w:rsid w:val="002B5487"/>
    <w:rsid w:val="002B5E67"/>
    <w:rsid w:val="002C1123"/>
    <w:rsid w:val="002C1757"/>
    <w:rsid w:val="002C26F6"/>
    <w:rsid w:val="002C4B9C"/>
    <w:rsid w:val="002C4EAA"/>
    <w:rsid w:val="002C6498"/>
    <w:rsid w:val="002E05E9"/>
    <w:rsid w:val="002E4CC8"/>
    <w:rsid w:val="002E6801"/>
    <w:rsid w:val="002E7F19"/>
    <w:rsid w:val="002F23A4"/>
    <w:rsid w:val="002F283E"/>
    <w:rsid w:val="002F5913"/>
    <w:rsid w:val="002F6FCC"/>
    <w:rsid w:val="003002FD"/>
    <w:rsid w:val="003017FB"/>
    <w:rsid w:val="00301EE2"/>
    <w:rsid w:val="003047FD"/>
    <w:rsid w:val="00306C0E"/>
    <w:rsid w:val="0031064C"/>
    <w:rsid w:val="00311291"/>
    <w:rsid w:val="00313DC6"/>
    <w:rsid w:val="00315190"/>
    <w:rsid w:val="003159EB"/>
    <w:rsid w:val="00315AAE"/>
    <w:rsid w:val="00317C85"/>
    <w:rsid w:val="00321055"/>
    <w:rsid w:val="0032480A"/>
    <w:rsid w:val="003345F7"/>
    <w:rsid w:val="00335368"/>
    <w:rsid w:val="0033617D"/>
    <w:rsid w:val="003408CB"/>
    <w:rsid w:val="00342011"/>
    <w:rsid w:val="003454C8"/>
    <w:rsid w:val="00346173"/>
    <w:rsid w:val="0035046C"/>
    <w:rsid w:val="00350C78"/>
    <w:rsid w:val="00352EB8"/>
    <w:rsid w:val="00353349"/>
    <w:rsid w:val="00355567"/>
    <w:rsid w:val="003618E5"/>
    <w:rsid w:val="00363BFE"/>
    <w:rsid w:val="00364BCD"/>
    <w:rsid w:val="00365804"/>
    <w:rsid w:val="00376059"/>
    <w:rsid w:val="00377F5B"/>
    <w:rsid w:val="00391D04"/>
    <w:rsid w:val="00392F19"/>
    <w:rsid w:val="003A1382"/>
    <w:rsid w:val="003A412F"/>
    <w:rsid w:val="003A7195"/>
    <w:rsid w:val="003B1E1B"/>
    <w:rsid w:val="003B350E"/>
    <w:rsid w:val="003B366A"/>
    <w:rsid w:val="003C0F66"/>
    <w:rsid w:val="003C499F"/>
    <w:rsid w:val="003C5F3A"/>
    <w:rsid w:val="003D3442"/>
    <w:rsid w:val="003D4123"/>
    <w:rsid w:val="003D61B4"/>
    <w:rsid w:val="003E2A56"/>
    <w:rsid w:val="003E2AA1"/>
    <w:rsid w:val="003E7C09"/>
    <w:rsid w:val="003F20BF"/>
    <w:rsid w:val="003F57E4"/>
    <w:rsid w:val="003F5ED3"/>
    <w:rsid w:val="003F6CBC"/>
    <w:rsid w:val="003F788D"/>
    <w:rsid w:val="00401691"/>
    <w:rsid w:val="00401A7B"/>
    <w:rsid w:val="00410A85"/>
    <w:rsid w:val="00413312"/>
    <w:rsid w:val="004172C3"/>
    <w:rsid w:val="0042150F"/>
    <w:rsid w:val="00423306"/>
    <w:rsid w:val="00424BBC"/>
    <w:rsid w:val="00425F1E"/>
    <w:rsid w:val="00425FE9"/>
    <w:rsid w:val="004325EC"/>
    <w:rsid w:val="00435004"/>
    <w:rsid w:val="00436B70"/>
    <w:rsid w:val="0044168B"/>
    <w:rsid w:val="00442E70"/>
    <w:rsid w:val="004444E5"/>
    <w:rsid w:val="00457E73"/>
    <w:rsid w:val="00461301"/>
    <w:rsid w:val="0046532B"/>
    <w:rsid w:val="00465463"/>
    <w:rsid w:val="00471BAD"/>
    <w:rsid w:val="004736CE"/>
    <w:rsid w:val="0048111D"/>
    <w:rsid w:val="00482BF3"/>
    <w:rsid w:val="00484563"/>
    <w:rsid w:val="004864DC"/>
    <w:rsid w:val="00486C42"/>
    <w:rsid w:val="0049192D"/>
    <w:rsid w:val="004953E8"/>
    <w:rsid w:val="004A5972"/>
    <w:rsid w:val="004A5CF5"/>
    <w:rsid w:val="004A6A03"/>
    <w:rsid w:val="004B00C1"/>
    <w:rsid w:val="004B041C"/>
    <w:rsid w:val="004B24A7"/>
    <w:rsid w:val="004C01CF"/>
    <w:rsid w:val="004C01F4"/>
    <w:rsid w:val="004C33B2"/>
    <w:rsid w:val="004C5791"/>
    <w:rsid w:val="004C6D9E"/>
    <w:rsid w:val="004D279E"/>
    <w:rsid w:val="004D2A5B"/>
    <w:rsid w:val="004D2C1A"/>
    <w:rsid w:val="004E0D0A"/>
    <w:rsid w:val="004E3F54"/>
    <w:rsid w:val="004E59FA"/>
    <w:rsid w:val="004E5E19"/>
    <w:rsid w:val="004F2B82"/>
    <w:rsid w:val="004F41F5"/>
    <w:rsid w:val="00505990"/>
    <w:rsid w:val="00506088"/>
    <w:rsid w:val="00506147"/>
    <w:rsid w:val="00506C83"/>
    <w:rsid w:val="00507292"/>
    <w:rsid w:val="00507A8D"/>
    <w:rsid w:val="0051177D"/>
    <w:rsid w:val="00511B3B"/>
    <w:rsid w:val="00511F2A"/>
    <w:rsid w:val="00512576"/>
    <w:rsid w:val="005148F8"/>
    <w:rsid w:val="00514A8A"/>
    <w:rsid w:val="0051756F"/>
    <w:rsid w:val="00520C7C"/>
    <w:rsid w:val="00524A26"/>
    <w:rsid w:val="00525490"/>
    <w:rsid w:val="005309BB"/>
    <w:rsid w:val="00531BAC"/>
    <w:rsid w:val="00542848"/>
    <w:rsid w:val="00547487"/>
    <w:rsid w:val="00550480"/>
    <w:rsid w:val="00552DA7"/>
    <w:rsid w:val="005542B1"/>
    <w:rsid w:val="00556F7B"/>
    <w:rsid w:val="00560D5E"/>
    <w:rsid w:val="0056576E"/>
    <w:rsid w:val="005673F7"/>
    <w:rsid w:val="005755FD"/>
    <w:rsid w:val="00575CFA"/>
    <w:rsid w:val="005761EA"/>
    <w:rsid w:val="00577572"/>
    <w:rsid w:val="005805A9"/>
    <w:rsid w:val="00580C70"/>
    <w:rsid w:val="00581876"/>
    <w:rsid w:val="005947CE"/>
    <w:rsid w:val="00596471"/>
    <w:rsid w:val="00597411"/>
    <w:rsid w:val="005A0261"/>
    <w:rsid w:val="005A0BB8"/>
    <w:rsid w:val="005A2CDF"/>
    <w:rsid w:val="005A4670"/>
    <w:rsid w:val="005A6C3C"/>
    <w:rsid w:val="005B0527"/>
    <w:rsid w:val="005B3B02"/>
    <w:rsid w:val="005B4CE5"/>
    <w:rsid w:val="005B6A4A"/>
    <w:rsid w:val="005C14E2"/>
    <w:rsid w:val="005C4D6A"/>
    <w:rsid w:val="005C57D4"/>
    <w:rsid w:val="005C58FF"/>
    <w:rsid w:val="005D106B"/>
    <w:rsid w:val="005D3676"/>
    <w:rsid w:val="005D3A1B"/>
    <w:rsid w:val="005D5C6F"/>
    <w:rsid w:val="005E5767"/>
    <w:rsid w:val="005E6F94"/>
    <w:rsid w:val="005F2D41"/>
    <w:rsid w:val="005F5691"/>
    <w:rsid w:val="005F7B8F"/>
    <w:rsid w:val="00605356"/>
    <w:rsid w:val="00607A4C"/>
    <w:rsid w:val="006154D8"/>
    <w:rsid w:val="00615A29"/>
    <w:rsid w:val="006164DC"/>
    <w:rsid w:val="00620197"/>
    <w:rsid w:val="00624209"/>
    <w:rsid w:val="006247AA"/>
    <w:rsid w:val="00625E6A"/>
    <w:rsid w:val="00636E70"/>
    <w:rsid w:val="0064277D"/>
    <w:rsid w:val="00651242"/>
    <w:rsid w:val="00654804"/>
    <w:rsid w:val="00656B9B"/>
    <w:rsid w:val="006570CD"/>
    <w:rsid w:val="0065763F"/>
    <w:rsid w:val="00661C0B"/>
    <w:rsid w:val="00662C5D"/>
    <w:rsid w:val="006635C2"/>
    <w:rsid w:val="00663EEA"/>
    <w:rsid w:val="00666420"/>
    <w:rsid w:val="00676CAC"/>
    <w:rsid w:val="00681143"/>
    <w:rsid w:val="006820C6"/>
    <w:rsid w:val="0068394F"/>
    <w:rsid w:val="006878AC"/>
    <w:rsid w:val="00690A68"/>
    <w:rsid w:val="00691739"/>
    <w:rsid w:val="006934DD"/>
    <w:rsid w:val="0069644B"/>
    <w:rsid w:val="00696B4C"/>
    <w:rsid w:val="006A05B0"/>
    <w:rsid w:val="006A12A3"/>
    <w:rsid w:val="006A33A9"/>
    <w:rsid w:val="006A3D0F"/>
    <w:rsid w:val="006B1D9C"/>
    <w:rsid w:val="006B273B"/>
    <w:rsid w:val="006B44F3"/>
    <w:rsid w:val="006C5A9F"/>
    <w:rsid w:val="006D26B1"/>
    <w:rsid w:val="006D7894"/>
    <w:rsid w:val="006E4064"/>
    <w:rsid w:val="006E5F23"/>
    <w:rsid w:val="006F2A33"/>
    <w:rsid w:val="006F41F0"/>
    <w:rsid w:val="006F4625"/>
    <w:rsid w:val="006F5182"/>
    <w:rsid w:val="006F729A"/>
    <w:rsid w:val="007000E2"/>
    <w:rsid w:val="00702DF4"/>
    <w:rsid w:val="0070439E"/>
    <w:rsid w:val="00705969"/>
    <w:rsid w:val="00712C7F"/>
    <w:rsid w:val="007169C7"/>
    <w:rsid w:val="0072109E"/>
    <w:rsid w:val="00725146"/>
    <w:rsid w:val="007279B6"/>
    <w:rsid w:val="007304C2"/>
    <w:rsid w:val="00735443"/>
    <w:rsid w:val="0073651F"/>
    <w:rsid w:val="0074126F"/>
    <w:rsid w:val="00742EE9"/>
    <w:rsid w:val="00743842"/>
    <w:rsid w:val="00751603"/>
    <w:rsid w:val="0075296D"/>
    <w:rsid w:val="0075717A"/>
    <w:rsid w:val="0075741F"/>
    <w:rsid w:val="0076197C"/>
    <w:rsid w:val="00762378"/>
    <w:rsid w:val="007628D4"/>
    <w:rsid w:val="007706BA"/>
    <w:rsid w:val="00772F7D"/>
    <w:rsid w:val="00774F56"/>
    <w:rsid w:val="007765EF"/>
    <w:rsid w:val="00777E96"/>
    <w:rsid w:val="00780136"/>
    <w:rsid w:val="0078125C"/>
    <w:rsid w:val="00782841"/>
    <w:rsid w:val="00782D0F"/>
    <w:rsid w:val="00784336"/>
    <w:rsid w:val="00785C64"/>
    <w:rsid w:val="0079002E"/>
    <w:rsid w:val="00791E7E"/>
    <w:rsid w:val="007930D0"/>
    <w:rsid w:val="0079376A"/>
    <w:rsid w:val="00795C79"/>
    <w:rsid w:val="007975C7"/>
    <w:rsid w:val="00797AC1"/>
    <w:rsid w:val="007A1863"/>
    <w:rsid w:val="007A577D"/>
    <w:rsid w:val="007A579B"/>
    <w:rsid w:val="007A7750"/>
    <w:rsid w:val="007B0778"/>
    <w:rsid w:val="007B3230"/>
    <w:rsid w:val="007B3CD8"/>
    <w:rsid w:val="007B7274"/>
    <w:rsid w:val="007C116E"/>
    <w:rsid w:val="007C2D0D"/>
    <w:rsid w:val="007C3D92"/>
    <w:rsid w:val="007C431D"/>
    <w:rsid w:val="007C528E"/>
    <w:rsid w:val="007C632C"/>
    <w:rsid w:val="007C6C3F"/>
    <w:rsid w:val="007D096D"/>
    <w:rsid w:val="007D1698"/>
    <w:rsid w:val="007D1AE8"/>
    <w:rsid w:val="007D2CC8"/>
    <w:rsid w:val="007E2480"/>
    <w:rsid w:val="007E442C"/>
    <w:rsid w:val="007E4B97"/>
    <w:rsid w:val="007E5AEF"/>
    <w:rsid w:val="007F3308"/>
    <w:rsid w:val="007F3C4C"/>
    <w:rsid w:val="00800BD5"/>
    <w:rsid w:val="008027CC"/>
    <w:rsid w:val="0080466E"/>
    <w:rsid w:val="00810C01"/>
    <w:rsid w:val="008129AE"/>
    <w:rsid w:val="0081473E"/>
    <w:rsid w:val="008150CC"/>
    <w:rsid w:val="0081658E"/>
    <w:rsid w:val="00817CB7"/>
    <w:rsid w:val="00820E39"/>
    <w:rsid w:val="00821E10"/>
    <w:rsid w:val="00822C89"/>
    <w:rsid w:val="00830B02"/>
    <w:rsid w:val="0083175A"/>
    <w:rsid w:val="008424EC"/>
    <w:rsid w:val="00842FBC"/>
    <w:rsid w:val="00844605"/>
    <w:rsid w:val="00844B14"/>
    <w:rsid w:val="008453D1"/>
    <w:rsid w:val="00846330"/>
    <w:rsid w:val="00850044"/>
    <w:rsid w:val="008532A2"/>
    <w:rsid w:val="0086029C"/>
    <w:rsid w:val="0086048F"/>
    <w:rsid w:val="00863793"/>
    <w:rsid w:val="0086381A"/>
    <w:rsid w:val="00864E37"/>
    <w:rsid w:val="00865E1A"/>
    <w:rsid w:val="008732DF"/>
    <w:rsid w:val="008767CB"/>
    <w:rsid w:val="00881CC4"/>
    <w:rsid w:val="00882303"/>
    <w:rsid w:val="00882F39"/>
    <w:rsid w:val="008837D1"/>
    <w:rsid w:val="00885D28"/>
    <w:rsid w:val="008946FB"/>
    <w:rsid w:val="00895609"/>
    <w:rsid w:val="008A2963"/>
    <w:rsid w:val="008B1FF0"/>
    <w:rsid w:val="008B241C"/>
    <w:rsid w:val="008B2AB3"/>
    <w:rsid w:val="008B3697"/>
    <w:rsid w:val="008C2E1E"/>
    <w:rsid w:val="008C5E2A"/>
    <w:rsid w:val="008D0969"/>
    <w:rsid w:val="008D157E"/>
    <w:rsid w:val="008D2844"/>
    <w:rsid w:val="008D738F"/>
    <w:rsid w:val="008E169D"/>
    <w:rsid w:val="008E24AA"/>
    <w:rsid w:val="008E6226"/>
    <w:rsid w:val="008E7903"/>
    <w:rsid w:val="008E7CF2"/>
    <w:rsid w:val="008F138A"/>
    <w:rsid w:val="008F20A9"/>
    <w:rsid w:val="008F73F6"/>
    <w:rsid w:val="00900248"/>
    <w:rsid w:val="00900E4A"/>
    <w:rsid w:val="00902F16"/>
    <w:rsid w:val="009055DA"/>
    <w:rsid w:val="009071EE"/>
    <w:rsid w:val="00917A5A"/>
    <w:rsid w:val="009254DD"/>
    <w:rsid w:val="00941599"/>
    <w:rsid w:val="0094564F"/>
    <w:rsid w:val="0094789C"/>
    <w:rsid w:val="00947912"/>
    <w:rsid w:val="00951603"/>
    <w:rsid w:val="009528CB"/>
    <w:rsid w:val="0095511C"/>
    <w:rsid w:val="0095521F"/>
    <w:rsid w:val="00961312"/>
    <w:rsid w:val="00962784"/>
    <w:rsid w:val="009645AB"/>
    <w:rsid w:val="0096741A"/>
    <w:rsid w:val="00970D4C"/>
    <w:rsid w:val="009721C8"/>
    <w:rsid w:val="009730BD"/>
    <w:rsid w:val="00973F85"/>
    <w:rsid w:val="0098166A"/>
    <w:rsid w:val="00981DD2"/>
    <w:rsid w:val="009A0CBC"/>
    <w:rsid w:val="009A3965"/>
    <w:rsid w:val="009A44FD"/>
    <w:rsid w:val="009A6D60"/>
    <w:rsid w:val="009A6F95"/>
    <w:rsid w:val="009B141F"/>
    <w:rsid w:val="009C24A1"/>
    <w:rsid w:val="009C6598"/>
    <w:rsid w:val="009C7548"/>
    <w:rsid w:val="009D1CED"/>
    <w:rsid w:val="009D38F3"/>
    <w:rsid w:val="009E0814"/>
    <w:rsid w:val="009E3F41"/>
    <w:rsid w:val="009E5B43"/>
    <w:rsid w:val="009E5CD2"/>
    <w:rsid w:val="009E6786"/>
    <w:rsid w:val="009F20B2"/>
    <w:rsid w:val="009F54E4"/>
    <w:rsid w:val="009F603B"/>
    <w:rsid w:val="009F6BAA"/>
    <w:rsid w:val="009F7136"/>
    <w:rsid w:val="009F756E"/>
    <w:rsid w:val="009F7FE7"/>
    <w:rsid w:val="00A008E9"/>
    <w:rsid w:val="00A131DD"/>
    <w:rsid w:val="00A138BD"/>
    <w:rsid w:val="00A17087"/>
    <w:rsid w:val="00A2033A"/>
    <w:rsid w:val="00A22524"/>
    <w:rsid w:val="00A31034"/>
    <w:rsid w:val="00A3200C"/>
    <w:rsid w:val="00A354A1"/>
    <w:rsid w:val="00A361D0"/>
    <w:rsid w:val="00A373E9"/>
    <w:rsid w:val="00A41BBA"/>
    <w:rsid w:val="00A44D23"/>
    <w:rsid w:val="00A5109B"/>
    <w:rsid w:val="00A51830"/>
    <w:rsid w:val="00A52768"/>
    <w:rsid w:val="00A52E32"/>
    <w:rsid w:val="00A543A0"/>
    <w:rsid w:val="00A6153A"/>
    <w:rsid w:val="00A64BD0"/>
    <w:rsid w:val="00A722D5"/>
    <w:rsid w:val="00A72775"/>
    <w:rsid w:val="00A916B2"/>
    <w:rsid w:val="00A920F8"/>
    <w:rsid w:val="00A92C02"/>
    <w:rsid w:val="00A93A4E"/>
    <w:rsid w:val="00A96594"/>
    <w:rsid w:val="00AA354E"/>
    <w:rsid w:val="00AA45E1"/>
    <w:rsid w:val="00AA4A88"/>
    <w:rsid w:val="00AA6BA7"/>
    <w:rsid w:val="00AA6C22"/>
    <w:rsid w:val="00AB0170"/>
    <w:rsid w:val="00AB0F34"/>
    <w:rsid w:val="00AB224A"/>
    <w:rsid w:val="00AB4821"/>
    <w:rsid w:val="00AC5A52"/>
    <w:rsid w:val="00AC7F90"/>
    <w:rsid w:val="00AD0D04"/>
    <w:rsid w:val="00AD2583"/>
    <w:rsid w:val="00AD7989"/>
    <w:rsid w:val="00AE5421"/>
    <w:rsid w:val="00AE6573"/>
    <w:rsid w:val="00AE7D00"/>
    <w:rsid w:val="00AF0168"/>
    <w:rsid w:val="00AF3B21"/>
    <w:rsid w:val="00AF4B66"/>
    <w:rsid w:val="00AF63E8"/>
    <w:rsid w:val="00B00D7A"/>
    <w:rsid w:val="00B0223B"/>
    <w:rsid w:val="00B05860"/>
    <w:rsid w:val="00B07E94"/>
    <w:rsid w:val="00B12289"/>
    <w:rsid w:val="00B124C1"/>
    <w:rsid w:val="00B12535"/>
    <w:rsid w:val="00B13504"/>
    <w:rsid w:val="00B2691C"/>
    <w:rsid w:val="00B3222A"/>
    <w:rsid w:val="00B3369D"/>
    <w:rsid w:val="00B33BCE"/>
    <w:rsid w:val="00B61AFE"/>
    <w:rsid w:val="00B632E8"/>
    <w:rsid w:val="00B64B5F"/>
    <w:rsid w:val="00B64F84"/>
    <w:rsid w:val="00B702DD"/>
    <w:rsid w:val="00B7100E"/>
    <w:rsid w:val="00B74FB9"/>
    <w:rsid w:val="00B772D5"/>
    <w:rsid w:val="00B80C70"/>
    <w:rsid w:val="00B81A44"/>
    <w:rsid w:val="00B830F7"/>
    <w:rsid w:val="00B838EF"/>
    <w:rsid w:val="00B93717"/>
    <w:rsid w:val="00B946FF"/>
    <w:rsid w:val="00B97309"/>
    <w:rsid w:val="00BA23EB"/>
    <w:rsid w:val="00BB031B"/>
    <w:rsid w:val="00BB1C71"/>
    <w:rsid w:val="00BC3FCB"/>
    <w:rsid w:val="00BC7BD9"/>
    <w:rsid w:val="00BD07B1"/>
    <w:rsid w:val="00BD139E"/>
    <w:rsid w:val="00BD175B"/>
    <w:rsid w:val="00BD5DF0"/>
    <w:rsid w:val="00BE030D"/>
    <w:rsid w:val="00BE10DC"/>
    <w:rsid w:val="00BE1493"/>
    <w:rsid w:val="00BE3701"/>
    <w:rsid w:val="00BE57D1"/>
    <w:rsid w:val="00BF1CC6"/>
    <w:rsid w:val="00BF2E8D"/>
    <w:rsid w:val="00BF406D"/>
    <w:rsid w:val="00BF4869"/>
    <w:rsid w:val="00BF5792"/>
    <w:rsid w:val="00BF799E"/>
    <w:rsid w:val="00C02A18"/>
    <w:rsid w:val="00C06B5F"/>
    <w:rsid w:val="00C074C2"/>
    <w:rsid w:val="00C15BB8"/>
    <w:rsid w:val="00C16CC3"/>
    <w:rsid w:val="00C172ED"/>
    <w:rsid w:val="00C219BE"/>
    <w:rsid w:val="00C23C34"/>
    <w:rsid w:val="00C246D9"/>
    <w:rsid w:val="00C3287C"/>
    <w:rsid w:val="00C3289F"/>
    <w:rsid w:val="00C36179"/>
    <w:rsid w:val="00C37B37"/>
    <w:rsid w:val="00C41D97"/>
    <w:rsid w:val="00C43020"/>
    <w:rsid w:val="00C46866"/>
    <w:rsid w:val="00C53C76"/>
    <w:rsid w:val="00C55C6A"/>
    <w:rsid w:val="00C6112B"/>
    <w:rsid w:val="00C61BB7"/>
    <w:rsid w:val="00C6391A"/>
    <w:rsid w:val="00C63CDC"/>
    <w:rsid w:val="00C65095"/>
    <w:rsid w:val="00C6674F"/>
    <w:rsid w:val="00C738E5"/>
    <w:rsid w:val="00C81C8A"/>
    <w:rsid w:val="00C824B5"/>
    <w:rsid w:val="00C8441B"/>
    <w:rsid w:val="00C865FB"/>
    <w:rsid w:val="00C9790D"/>
    <w:rsid w:val="00CA0DA3"/>
    <w:rsid w:val="00CA2524"/>
    <w:rsid w:val="00CB4453"/>
    <w:rsid w:val="00CB4F4E"/>
    <w:rsid w:val="00CC014D"/>
    <w:rsid w:val="00CC7E50"/>
    <w:rsid w:val="00CE21AC"/>
    <w:rsid w:val="00CE3E3F"/>
    <w:rsid w:val="00CE56F4"/>
    <w:rsid w:val="00CE795F"/>
    <w:rsid w:val="00CF1451"/>
    <w:rsid w:val="00CF1A91"/>
    <w:rsid w:val="00CF2F2F"/>
    <w:rsid w:val="00CF4A36"/>
    <w:rsid w:val="00D008BD"/>
    <w:rsid w:val="00D121AC"/>
    <w:rsid w:val="00D157EC"/>
    <w:rsid w:val="00D15AF7"/>
    <w:rsid w:val="00D15F14"/>
    <w:rsid w:val="00D172EF"/>
    <w:rsid w:val="00D22B76"/>
    <w:rsid w:val="00D3200C"/>
    <w:rsid w:val="00D32933"/>
    <w:rsid w:val="00D32FDA"/>
    <w:rsid w:val="00D35769"/>
    <w:rsid w:val="00D4065A"/>
    <w:rsid w:val="00D51847"/>
    <w:rsid w:val="00D51E44"/>
    <w:rsid w:val="00D5216B"/>
    <w:rsid w:val="00D52AA7"/>
    <w:rsid w:val="00D53899"/>
    <w:rsid w:val="00D55FA8"/>
    <w:rsid w:val="00D60846"/>
    <w:rsid w:val="00D6093F"/>
    <w:rsid w:val="00D6346E"/>
    <w:rsid w:val="00D70E36"/>
    <w:rsid w:val="00D7128C"/>
    <w:rsid w:val="00D73A4B"/>
    <w:rsid w:val="00D76246"/>
    <w:rsid w:val="00D80EE1"/>
    <w:rsid w:val="00D81E9E"/>
    <w:rsid w:val="00D90830"/>
    <w:rsid w:val="00D929FA"/>
    <w:rsid w:val="00DA42A9"/>
    <w:rsid w:val="00DA7998"/>
    <w:rsid w:val="00DB2239"/>
    <w:rsid w:val="00DB64F9"/>
    <w:rsid w:val="00DB6939"/>
    <w:rsid w:val="00DB6ED7"/>
    <w:rsid w:val="00DC5C46"/>
    <w:rsid w:val="00DC7082"/>
    <w:rsid w:val="00DD3CCC"/>
    <w:rsid w:val="00DE06BC"/>
    <w:rsid w:val="00DE19B7"/>
    <w:rsid w:val="00DF132C"/>
    <w:rsid w:val="00DF2D2B"/>
    <w:rsid w:val="00DF3C9E"/>
    <w:rsid w:val="00DF585A"/>
    <w:rsid w:val="00DF7982"/>
    <w:rsid w:val="00E02FEE"/>
    <w:rsid w:val="00E049FE"/>
    <w:rsid w:val="00E056B3"/>
    <w:rsid w:val="00E105E7"/>
    <w:rsid w:val="00E226FA"/>
    <w:rsid w:val="00E230C4"/>
    <w:rsid w:val="00E24A2D"/>
    <w:rsid w:val="00E24A97"/>
    <w:rsid w:val="00E3223D"/>
    <w:rsid w:val="00E3335D"/>
    <w:rsid w:val="00E33427"/>
    <w:rsid w:val="00E350B8"/>
    <w:rsid w:val="00E3733D"/>
    <w:rsid w:val="00E46ACE"/>
    <w:rsid w:val="00E50346"/>
    <w:rsid w:val="00E50DC9"/>
    <w:rsid w:val="00E5765E"/>
    <w:rsid w:val="00E60E45"/>
    <w:rsid w:val="00E630D5"/>
    <w:rsid w:val="00E64EB5"/>
    <w:rsid w:val="00E65F9E"/>
    <w:rsid w:val="00E660B6"/>
    <w:rsid w:val="00E672DC"/>
    <w:rsid w:val="00E7542F"/>
    <w:rsid w:val="00E764BD"/>
    <w:rsid w:val="00E816B7"/>
    <w:rsid w:val="00E91854"/>
    <w:rsid w:val="00E92348"/>
    <w:rsid w:val="00E93F77"/>
    <w:rsid w:val="00E9433D"/>
    <w:rsid w:val="00E95283"/>
    <w:rsid w:val="00E96BCC"/>
    <w:rsid w:val="00EA1109"/>
    <w:rsid w:val="00EA243E"/>
    <w:rsid w:val="00EA3C51"/>
    <w:rsid w:val="00EA4293"/>
    <w:rsid w:val="00EA4566"/>
    <w:rsid w:val="00EA643D"/>
    <w:rsid w:val="00EA6B7F"/>
    <w:rsid w:val="00EB4A4A"/>
    <w:rsid w:val="00EB5121"/>
    <w:rsid w:val="00EB527B"/>
    <w:rsid w:val="00EC41A9"/>
    <w:rsid w:val="00EC462E"/>
    <w:rsid w:val="00EC4F29"/>
    <w:rsid w:val="00ED183A"/>
    <w:rsid w:val="00ED4369"/>
    <w:rsid w:val="00ED4D01"/>
    <w:rsid w:val="00ED770F"/>
    <w:rsid w:val="00EE02A8"/>
    <w:rsid w:val="00EE3C56"/>
    <w:rsid w:val="00EE5B8A"/>
    <w:rsid w:val="00EE686B"/>
    <w:rsid w:val="00EE7A3C"/>
    <w:rsid w:val="00EE7F7B"/>
    <w:rsid w:val="00EF1389"/>
    <w:rsid w:val="00EF1CA2"/>
    <w:rsid w:val="00F06EBF"/>
    <w:rsid w:val="00F1413C"/>
    <w:rsid w:val="00F146AD"/>
    <w:rsid w:val="00F15084"/>
    <w:rsid w:val="00F16B15"/>
    <w:rsid w:val="00F234FC"/>
    <w:rsid w:val="00F23ABE"/>
    <w:rsid w:val="00F26799"/>
    <w:rsid w:val="00F30C72"/>
    <w:rsid w:val="00F3427D"/>
    <w:rsid w:val="00F374C5"/>
    <w:rsid w:val="00F407E1"/>
    <w:rsid w:val="00F41217"/>
    <w:rsid w:val="00F41619"/>
    <w:rsid w:val="00F47693"/>
    <w:rsid w:val="00F47ABC"/>
    <w:rsid w:val="00F507D3"/>
    <w:rsid w:val="00F52821"/>
    <w:rsid w:val="00F54B00"/>
    <w:rsid w:val="00F60155"/>
    <w:rsid w:val="00F60EFF"/>
    <w:rsid w:val="00F708A6"/>
    <w:rsid w:val="00F73053"/>
    <w:rsid w:val="00F73455"/>
    <w:rsid w:val="00F8352C"/>
    <w:rsid w:val="00F8479C"/>
    <w:rsid w:val="00F84C25"/>
    <w:rsid w:val="00F87828"/>
    <w:rsid w:val="00F91C6C"/>
    <w:rsid w:val="00F95BFA"/>
    <w:rsid w:val="00FA29BD"/>
    <w:rsid w:val="00FA57B9"/>
    <w:rsid w:val="00FB221B"/>
    <w:rsid w:val="00FB7091"/>
    <w:rsid w:val="00FB74B0"/>
    <w:rsid w:val="00FC714D"/>
    <w:rsid w:val="00FD0454"/>
    <w:rsid w:val="00FE2105"/>
    <w:rsid w:val="00FE27DA"/>
    <w:rsid w:val="00FE3EC1"/>
    <w:rsid w:val="00FE7394"/>
    <w:rsid w:val="00FF09EE"/>
    <w:rsid w:val="00FF571D"/>
    <w:rsid w:val="00FF7D8B"/>
    <w:rsid w:val="14C0527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2843C"/>
  <w15:chartTrackingRefBased/>
  <w15:docId w15:val="{D03CED40-7BDD-4678-A401-0BC08111C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mnesty Trade Gothic Light" w:eastAsiaTheme="minorHAnsi" w:hAnsi="Amnesty Trade Gothic Light" w:cs="Arial"/>
        <w:color w:val="000000" w:themeColor="text1"/>
        <w:lang w:val="es-ES"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9"/>
    <w:semiHidden/>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semiHidden/>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semiHidden/>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4325EC"/>
    <w:pPr>
      <w:suppressAutoHyphens/>
      <w:spacing w:line="440" w:lineRule="exact"/>
    </w:pPr>
    <w:rPr>
      <w:rFonts w:ascii="Amnesty Trade Gothic Cn" w:eastAsiaTheme="minorEastAsia" w:hAnsi="Amnesty Trade Gothic Cn"/>
      <w:bCs/>
      <w:caps/>
      <w:sz w:val="44"/>
      <w:szCs w:val="44"/>
    </w:rPr>
  </w:style>
  <w:style w:type="paragraph" w:customStyle="1" w:styleId="BHeadingnonumbers">
    <w:name w:val="B Heading (no numbers)"/>
    <w:basedOn w:val="BNumberedHeading"/>
    <w:next w:val="BBodyText"/>
    <w:link w:val="BHeadingnonumbersChar"/>
    <w:autoRedefine/>
    <w:uiPriority w:val="3"/>
    <w:rsid w:val="00B702DD"/>
    <w:pPr>
      <w:numPr>
        <w:numId w:val="0"/>
      </w:numPr>
      <w:tabs>
        <w:tab w:val="clear" w:pos="567"/>
      </w:tabs>
      <w:spacing w:before="320"/>
    </w:pPr>
  </w:style>
  <w:style w:type="paragraph" w:customStyle="1" w:styleId="BNumberedHeading">
    <w:name w:val="B Numbered Heading"/>
    <w:basedOn w:val="Normal"/>
    <w:next w:val="BBodyText"/>
    <w:link w:val="BNumberedHeadingChar"/>
    <w:autoRedefine/>
    <w:uiPriority w:val="2"/>
    <w:qFormat/>
    <w:rsid w:val="00B81A44"/>
    <w:pPr>
      <w:keepNext/>
      <w:numPr>
        <w:numId w:val="29"/>
      </w:numPr>
      <w:tabs>
        <w:tab w:val="left" w:pos="567"/>
      </w:tabs>
      <w:suppressAutoHyphens/>
      <w:spacing w:before="480" w:line="420" w:lineRule="exact"/>
      <w:ind w:left="0" w:firstLine="0"/>
      <w:contextualSpacing/>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numPr>
        <w:numId w:val="0"/>
      </w:num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06664D"/>
    <w:pPr>
      <w:numPr>
        <w:ilvl w:val="1"/>
        <w:numId w:val="29"/>
      </w:numPr>
      <w:ind w:left="567" w:hanging="567"/>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B61AFE"/>
    <w:pPr>
      <w:shd w:val="clear" w:color="auto" w:fill="FFFFFF" w:themeFill="background1"/>
      <w:tabs>
        <w:tab w:val="left" w:leader="underscore" w:pos="426"/>
        <w:tab w:val="right" w:leader="underscore" w:pos="9072"/>
      </w:tabs>
      <w:spacing w:before="0" w:after="60" w:line="160" w:lineRule="exact"/>
      <w:ind w:left="426" w:hanging="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E049FE"/>
    <w:pPr>
      <w:spacing w:after="60"/>
    </w:pPr>
    <w:rPr>
      <w:sz w:val="14"/>
      <w:szCs w:val="14"/>
    </w:rPr>
  </w:style>
  <w:style w:type="paragraph" w:styleId="FootnoteText">
    <w:name w:val="footnote text"/>
    <w:basedOn w:val="Normal"/>
    <w:link w:val="FootnoteTextChar"/>
    <w:autoRedefine/>
    <w:uiPriority w:val="99"/>
    <w:semiHidden/>
    <w:qFormat/>
    <w:rsid w:val="00000796"/>
    <w:pPr>
      <w:spacing w:after="60"/>
    </w:pPr>
    <w:rPr>
      <w:sz w:val="14"/>
      <w:szCs w:val="24"/>
    </w:rPr>
  </w:style>
  <w:style w:type="character" w:customStyle="1" w:styleId="FootnoteTextChar">
    <w:name w:val="Footnote Text Char"/>
    <w:basedOn w:val="DefaultParagraphFont"/>
    <w:link w:val="FootnoteText"/>
    <w:uiPriority w:val="99"/>
    <w:semiHidden/>
    <w:rsid w:val="00000796"/>
    <w:rPr>
      <w:sz w:val="14"/>
      <w:szCs w:val="24"/>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B61AFE"/>
    <w:rPr>
      <w:rFonts w:asciiTheme="majorHAnsi" w:hAnsiTheme="majorHAnsi" w:cs="Calibri"/>
      <w:b/>
      <w:bCs/>
      <w:caps/>
      <w:noProof/>
      <w:color w:val="auto"/>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B81A44"/>
    <w:rPr>
      <w:rFonts w:ascii="Amnesty Trade Gothic Cn" w:hAnsi="Amnesty Trade Gothic Cn" w:cs="Calibri"/>
      <w:b/>
      <w:caps/>
      <w:noProof/>
      <w:color w:val="auto"/>
      <w:sz w:val="42"/>
      <w:szCs w:val="22"/>
      <w:lang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eastAsiaTheme="minorEastAsia" w:hAnsi="Amnesty Trade Gothic Cn"/>
      <w:caps/>
      <w:noProof/>
      <w:sz w:val="16"/>
      <w:szCs w:val="18"/>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b/>
      <w:caps/>
      <w:sz w:val="15"/>
      <w:szCs w:val="15"/>
    </w:rPr>
  </w:style>
  <w:style w:type="paragraph" w:customStyle="1" w:styleId="BFooterbriefingsubtitle">
    <w:name w:val="B Footer briefing sub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caps/>
      <w:sz w:val="15"/>
      <w:szCs w:val="15"/>
    </w:rPr>
  </w:style>
  <w:style w:type="character" w:styleId="FootnoteReference">
    <w:name w:val="footnote reference"/>
    <w:basedOn w:val="DefaultParagraphFont"/>
    <w:uiPriority w:val="99"/>
    <w:semiHidden/>
    <w:rsid w:val="00DE06BC"/>
    <w:rPr>
      <w:vertAlign w:val="superscript"/>
    </w:rPr>
  </w:style>
  <w:style w:type="table" w:styleId="TableGrid">
    <w:name w:val="Table Grid"/>
    <w:basedOn w:val="TableNormal"/>
    <w:uiPriority w:val="59"/>
    <w:rsid w:val="00EC4F2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rPr>
  </w:style>
  <w:style w:type="character" w:customStyle="1" w:styleId="Heading1Char">
    <w:name w:val="Heading 1 Char"/>
    <w:basedOn w:val="DefaultParagraphFont"/>
    <w:link w:val="Heading1"/>
    <w:uiPriority w:val="9"/>
    <w:semiHidden/>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semiHidden/>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semiHidden/>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customStyle="1" w:styleId="Mencinsinresolver1">
    <w:name w:val="Mención sin resolver1"/>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semiHidden/>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9D1CED"/>
    <w:pPr>
      <w:spacing w:line="259" w:lineRule="auto"/>
      <w:outlineLvl w:val="9"/>
    </w:pPr>
    <w:rPr>
      <w:color w:val="auto"/>
    </w:rPr>
  </w:style>
  <w:style w:type="paragraph" w:styleId="NormalWeb">
    <w:name w:val="Normal (Web)"/>
    <w:basedOn w:val="Normal"/>
    <w:uiPriority w:val="99"/>
    <w:semiHidden/>
    <w:unhideWhenUsed/>
    <w:rsid w:val="00E24A97"/>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E952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796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creativecommons.org/licenses/by-nc-nd/4.0/legalcode.es" TargetMode="External"/><Relationship Id="rId26" Type="http://schemas.openxmlformats.org/officeDocument/2006/relationships/hyperlink" Target="http://www.facebook.com/AmnestyGlobal" TargetMode="External"/><Relationship Id="rId3" Type="http://schemas.openxmlformats.org/officeDocument/2006/relationships/customXml" Target="../customXml/item3.xml"/><Relationship Id="rId21" Type="http://schemas.openxmlformats.org/officeDocument/2006/relationships/hyperlink" Target="mailto:info@amnesty.org"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amnesty.org/es/permissions/" TargetMode="External"/><Relationship Id="rId25" Type="http://schemas.openxmlformats.org/officeDocument/2006/relationships/hyperlink" Target="mailto:info@amnesty.org" TargetMode="External"/><Relationship Id="rId2" Type="http://schemas.openxmlformats.org/officeDocument/2006/relationships/customXml" Target="../customXml/item2.xml"/><Relationship Id="rId16" Type="http://schemas.openxmlformats.org/officeDocument/2006/relationships/hyperlink" Target="https://creativecommons.org/licenses/by-nc-nd/4.0/legalcode.es" TargetMode="External"/><Relationship Id="rId20" Type="http://schemas.openxmlformats.org/officeDocument/2006/relationships/image" Target="media/image4.png"/><Relationship Id="rId29"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6.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image" Target="media/image5.png"/><Relationship Id="rId28" Type="http://schemas.openxmlformats.org/officeDocument/2006/relationships/image" Target="media/image8.svg"/><Relationship Id="rId10" Type="http://schemas.openxmlformats.org/officeDocument/2006/relationships/endnotes" Target="endnotes.xml"/><Relationship Id="rId19" Type="http://schemas.openxmlformats.org/officeDocument/2006/relationships/hyperlink" Target="https://www.amnesty.org/es/permissions/"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www.facebook.com/AmnestyGlobal" TargetMode="External"/><Relationship Id="rId27" Type="http://schemas.openxmlformats.org/officeDocument/2006/relationships/image" Target="media/image7.png"/><Relationship Id="rId30" Type="http://schemas.openxmlformats.org/officeDocument/2006/relationships/image" Target="media/image10.sv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www.elobservador.com.uy/nota/la-historia-de-valentina-cancela-y-su-exnovio-denuncias-por-la-violencia-que-sufria-la-adolescente-y-una-relacion-toxica--2023816185713" TargetMode="External"/><Relationship Id="rId13" Type="http://schemas.openxmlformats.org/officeDocument/2006/relationships/hyperlink" Target="https://tbinternet.ohchr.org/_layouts/15/treatybodyexternal/Download.aspx?symbolno=CCPR/C/URY/CO/6&amp;Lang=en" TargetMode="External"/><Relationship Id="rId3" Type="http://schemas.openxmlformats.org/officeDocument/2006/relationships/hyperlink" Target="https://ladiaria.com.uy/feminismos/articulo/2023/7/entre-2001-y-2022-fueron-asesinadas-615-mujeres-por-motivos-de-genero-segun-el-registro-de-feminicidio-uruguay/" TargetMode="External"/><Relationship Id="rId7" Type="http://schemas.openxmlformats.org/officeDocument/2006/relationships/hyperlink" Target="https://www.elpais.com.uy/informacion/policiales/hubo-15-femicidios-en-lo-que-va-de-2023-las-mujeres-asesinadas-tenian-desde-17-a-77-anos" TargetMode="External"/><Relationship Id="rId12" Type="http://schemas.openxmlformats.org/officeDocument/2006/relationships/hyperlink" Target="https://www.inau.gub.uy/sipiav/informes-de-gestion-sipiav" TargetMode="External"/><Relationship Id="rId2" Type="http://schemas.openxmlformats.org/officeDocument/2006/relationships/hyperlink" Target="https://sites.google.com/view/feminicidiouruguay" TargetMode="External"/><Relationship Id="rId1" Type="http://schemas.openxmlformats.org/officeDocument/2006/relationships/hyperlink" Target="https://ladiaria.com.uy/feminismos/articulo/2022/11/luis-alberto-heber-lamento-que-las-situaciones-de-violencia-basada-en-genero-no-descendieran-como-otros-delitos/" TargetMode="External"/><Relationship Id="rId6" Type="http://schemas.openxmlformats.org/officeDocument/2006/relationships/hyperlink" Target="https://www.elpais.com.uy/informacion/sociedad/este-ano-hubo-529-casos-de-explotacion-sexual-infantil-y-es-la-cifra-mas-alta-registrada" TargetMode="External"/><Relationship Id="rId11" Type="http://schemas.openxmlformats.org/officeDocument/2006/relationships/hyperlink" Target="https://www.inau.gub.uy/sipiav/informes-de-gestion-sipiav" TargetMode="External"/><Relationship Id="rId5" Type="http://schemas.openxmlformats.org/officeDocument/2006/relationships/hyperlink" Target="https://ladiaria.com.uy/feminismos/articulo/2022/12/un-ano-en-el-que-la-violencia-vicaria-mostro-su-cara-mas-terrible-en-uruguay/" TargetMode="External"/><Relationship Id="rId15" Type="http://schemas.openxmlformats.org/officeDocument/2006/relationships/hyperlink" Target="https://twitter.com/RedProCuidados/status/1596912947888259073?s=20&amp;t=Sk1QTG4eeHsDLDCuxLPZtg" TargetMode="External"/><Relationship Id="rId10" Type="http://schemas.openxmlformats.org/officeDocument/2006/relationships/hyperlink" Target="https://www.unfpa.org/sites/default/files/pub-pdf/ES-SWOP2013.pdf" TargetMode="External"/><Relationship Id="rId4" Type="http://schemas.openxmlformats.org/officeDocument/2006/relationships/hyperlink" Target="https://mediospublicos.uy/se-registraron-24-femicidios-en-2022-dos-mas-que-el-ano-anterior/" TargetMode="External"/><Relationship Id="rId9" Type="http://schemas.openxmlformats.org/officeDocument/2006/relationships/hyperlink" Target="https://www.montevideo.com.uy/Salud/Mujeres-con-cargos-de-gobierno-destacaron-aumento-de-tobilleras-para-combatir-la-violencia-uc815068" TargetMode="External"/><Relationship Id="rId14" Type="http://schemas.openxmlformats.org/officeDocument/2006/relationships/hyperlink" Target="https://www.gub.uy/ministerio-desarrollo-social/politicas-y-gestion/presentacion-encuesta-del-uso-del-tiempo-trabajo-remunerad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swingle\AppData\Local\Microsoft\Windows\INetCache\Content.Outlook\MBI5641K\2021-07%20-%20Briefing%20Template%20-%20BACK%20COV%20(final%20draft%20V2).dotx" TargetMode="External"/></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IS Generic Document" ma:contentTypeID="0x0101003E2C4CEA8A814C4EAAC59DBCB10459E900A5E771F52B33F2468612872BDC0104A3" ma:contentTypeVersion="27" ma:contentTypeDescription="AI Generic Document Content Type" ma:contentTypeScope="" ma:versionID="31a8b829810f1be72bf78a1da49bcc6c">
  <xsd:schema xmlns:xsd="http://www.w3.org/2001/XMLSchema" xmlns:xs="http://www.w3.org/2001/XMLSchema" xmlns:p="http://schemas.microsoft.com/office/2006/metadata/properties" xmlns:ns2="452d559c-49a4-47bc-8575-587a177a9f9b" xmlns:ns3="138e79af-97e9-467e-b691-fc96845a5065" xmlns:ns4="7fe8247e-2ac5-4e37-b075-eef483c731a8" targetNamespace="http://schemas.microsoft.com/office/2006/metadata/properties" ma:root="true" ma:fieldsID="98f2e34b8ffce3969ac43f2e09200eae" ns2:_="" ns3:_="" ns4:_="">
    <xsd:import namespace="452d559c-49a4-47bc-8575-587a177a9f9b"/>
    <xsd:import namespace="138e79af-97e9-467e-b691-fc96845a5065"/>
    <xsd:import namespace="7fe8247e-2ac5-4e37-b075-eef483c731a8"/>
    <xsd:element name="properties">
      <xsd:complexType>
        <xsd:sequence>
          <xsd:element name="documentManagement">
            <xsd:complexType>
              <xsd:all>
                <xsd:element ref="ns2:AI_InternalSecurityClassification"/>
                <xsd:element ref="ns2:AI_Description" minOccurs="0"/>
                <xsd:element ref="ns2:h7fbd78d7c1841caa99e178b09d0de3a" minOccurs="0"/>
                <xsd:element ref="ns3:TaxCatchAll" minOccurs="0"/>
                <xsd:element ref="ns3:TaxCatchAllLabel" minOccurs="0"/>
                <xsd:element ref="ns2:g79d427acae7414da3e1fa168257d197" minOccurs="0"/>
                <xsd:element ref="ns2:AI_Language" minOccurs="0"/>
                <xsd:element ref="ns2:jae03750ef5e40a6a6b59e3884c749d9" minOccurs="0"/>
                <xsd:element ref="ns2:l1340c6b884a4aea8dd1cae074d51ebc" minOccurs="0"/>
                <xsd:element ref="ns2:e9658ea061444602b08dbcc2c96d5dc6" minOccurs="0"/>
                <xsd:element ref="ns2:l6eaae1c08db4e5497f282ab5b606b1e" minOccurs="0"/>
                <xsd:element ref="ns2:c0e34970ed5d41eaaa80fe61da16f3a5" minOccurs="0"/>
                <xsd:element ref="ns2:AI_Region" minOccurs="0"/>
                <xsd:element ref="ns2:oe3f2d8de3fc47d0a88a0747e5e492e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AutoKeyPoints" minOccurs="0"/>
                <xsd:element ref="ns4:MediaServiceKeyPoints" minOccurs="0"/>
                <xsd:element ref="ns4:MediaServiceLocation" minOccurs="0"/>
                <xsd:element ref="ns2:SharedWithUsers" minOccurs="0"/>
                <xsd:element ref="ns2:SharedWithDetail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2d559c-49a4-47bc-8575-587a177a9f9b" elementFormDefault="qualified">
    <xsd:import namespace="http://schemas.microsoft.com/office/2006/documentManagement/types"/>
    <xsd:import namespace="http://schemas.microsoft.com/office/infopath/2007/PartnerControls"/>
    <xsd:element name="AI_InternalSecurityClassification" ma:index="8" ma:displayName="Internal security classification" ma:description="The internal security classification that the content relates to" ma:internalName="AI_InternalSecurityClassification" ma:readOnly="false">
      <xsd:simpleType>
        <xsd:restriction base="dms:Choice">
          <xsd:enumeration value="Public"/>
          <xsd:enumeration value="AI Members Only"/>
          <xsd:enumeration value="Limited Circulation"/>
          <xsd:enumeration value="Confidential"/>
        </xsd:restriction>
      </xsd:simpleType>
    </xsd:element>
    <xsd:element name="AI_Description" ma:index="9" nillable="true" ma:displayName="Description" ma:description="A description or abstract of the content" ma:internalName="AI_Description">
      <xsd:simpleType>
        <xsd:restriction base="dms:Note">
          <xsd:maxLength value="255"/>
        </xsd:restriction>
      </xsd:simpleType>
    </xsd:element>
    <xsd:element name="h7fbd78d7c1841caa99e178b09d0de3a" ma:index="10" nillable="true" ma:taxonomy="true" ma:internalName="h7fbd78d7c1841caa99e178b09d0de3a" ma:taxonomyFieldName="AI_EnterpriseKeywords" ma:displayName="Enterprise keywords" ma:fieldId="{17fbd78d-7c18-41ca-a99e-178b09d0de3a}" ma:taxonomyMulti="true" ma:sspId="498aaf55-db08-4835-90a1-c58ae7bb5e2a" ma:termSetId="f3cec6b9-3eb4-4d4f-a162-64fde8dc72ea" ma:anchorId="00000000-0000-0000-0000-000000000000" ma:open="false" ma:isKeyword="false">
      <xsd:complexType>
        <xsd:sequence>
          <xsd:element ref="pc:Terms" minOccurs="0" maxOccurs="1"/>
        </xsd:sequence>
      </xsd:complexType>
    </xsd:element>
    <xsd:element name="g79d427acae7414da3e1fa168257d197" ma:index="14" nillable="true" ma:taxonomy="true" ma:internalName="g79d427acae7414da3e1fa168257d197" ma:taxonomyFieldName="AI_InternalKeywords" ma:displayName="Internal keywords" ma:fieldId="{079d427a-cae7-414d-a3e1-fa168257d197}" ma:taxonomyMulti="true" ma:sspId="498aaf55-db08-4835-90a1-c58ae7bb5e2a" ma:termSetId="cbf313a8-fd52-4cd2-974c-11e0ba16a162" ma:anchorId="00000000-0000-0000-0000-000000000000" ma:open="false" ma:isKeyword="false">
      <xsd:complexType>
        <xsd:sequence>
          <xsd:element ref="pc:Terms" minOccurs="0" maxOccurs="1"/>
        </xsd:sequence>
      </xsd:complexType>
    </xsd:element>
    <xsd:element name="AI_Language" ma:index="16" nillable="true" ma:displayName="Language" ma:description="The language of the content" ma:internalName="AI_Language">
      <xsd:simpleType>
        <xsd:restriction base="dms:Choice">
          <xsd:enumeration value="Abkhazian"/>
          <xsd:enumeration value="Afar"/>
          <xsd:enumeration value="Afrikaans"/>
          <xsd:enumeration value="Akan"/>
          <xsd:enumeration value="Albanian"/>
          <xsd:enumeration value="Amharic"/>
          <xsd:enumeration value="Arabic"/>
          <xsd:enumeration value="Aragonese"/>
          <xsd:enumeration value="Armenian"/>
          <xsd:enumeration value="Assamese"/>
          <xsd:enumeration value="Avaric"/>
          <xsd:enumeration value="Avestan"/>
          <xsd:enumeration value="Aymara"/>
          <xsd:enumeration value="Azerbaijani"/>
          <xsd:enumeration value="Bambara"/>
          <xsd:enumeration value="Bashkir"/>
          <xsd:enumeration value="Basque"/>
          <xsd:enumeration value="Belarusian"/>
          <xsd:enumeration value="Bengali"/>
          <xsd:enumeration value="Bihari"/>
          <xsd:enumeration value="Bislama"/>
          <xsd:enumeration value="Bosnian"/>
          <xsd:enumeration value="Brazilian Portuguese"/>
          <xsd:enumeration value="Breton"/>
          <xsd:enumeration value="Bulgarian"/>
          <xsd:enumeration value="Burmese"/>
          <xsd:enumeration value="Catalan"/>
          <xsd:enumeration value="Cebuano"/>
          <xsd:enumeration value="Chamorro"/>
          <xsd:enumeration value="Chechen"/>
          <xsd:enumeration value="Chinese"/>
          <xsd:enumeration value="Chuvash"/>
          <xsd:enumeration value="Cornish"/>
          <xsd:enumeration value="Corsican"/>
          <xsd:enumeration value="Cree"/>
          <xsd:enumeration value="Creole"/>
          <xsd:enumeration value="Croatian"/>
          <xsd:enumeration value="Czech"/>
          <xsd:enumeration value="Danish"/>
          <xsd:enumeration value="Dutch"/>
          <xsd:enumeration value="Dzongkha"/>
          <xsd:enumeration value="English"/>
          <xsd:enumeration value="Esperanto"/>
          <xsd:enumeration value="Estonian"/>
          <xsd:enumeration value="Ewe"/>
          <xsd:enumeration value="Faroese"/>
          <xsd:enumeration value="Fijian"/>
          <xsd:enumeration value="Filipino"/>
          <xsd:enumeration value="Finnish"/>
          <xsd:enumeration value="French"/>
          <xsd:enumeration value="Fulah"/>
          <xsd:enumeration value="Galician"/>
          <xsd:enumeration value="Ganda"/>
          <xsd:enumeration value="Georgian"/>
          <xsd:enumeration value="German"/>
          <xsd:enumeration value="Greek"/>
          <xsd:enumeration value="Guarani"/>
          <xsd:enumeration value="Gujarati"/>
          <xsd:enumeration value="Haitian"/>
          <xsd:enumeration value="Hausa"/>
          <xsd:enumeration value="Hebrew"/>
          <xsd:enumeration value="Herero"/>
          <xsd:enumeration value="Hindi"/>
          <xsd:enumeration value="Hiri Motu"/>
          <xsd:enumeration value="Hungarian"/>
          <xsd:enumeration value="Icelandic"/>
          <xsd:enumeration value="Ido"/>
          <xsd:enumeration value="Igbo"/>
          <xsd:enumeration value="Indonesian"/>
          <xsd:enumeration value="Interlingua"/>
          <xsd:enumeration value="Interlingue"/>
          <xsd:enumeration value="Inuktitut"/>
          <xsd:enumeration value="Inupiaq"/>
          <xsd:enumeration value="Irish"/>
          <xsd:enumeration value="Italian"/>
          <xsd:enumeration value="Japanese"/>
          <xsd:enumeration value="Javanese"/>
          <xsd:enumeration value="Kalaallisut"/>
          <xsd:enumeration value="Kannada"/>
          <xsd:enumeration value="Kashmiri"/>
          <xsd:enumeration value="Kanuri"/>
          <xsd:enumeration value="Kazakh"/>
          <xsd:enumeration value="Khmer"/>
          <xsd:enumeration value="Kikuyu"/>
          <xsd:enumeration value="Kinyarwanda"/>
          <xsd:enumeration value="Kirghiz"/>
          <xsd:enumeration value="Komi"/>
          <xsd:enumeration value="Kongo"/>
          <xsd:enumeration value="Korean"/>
          <xsd:enumeration value="Kuanyama"/>
          <xsd:enumeration value="Kurdish"/>
          <xsd:enumeration value="Lao"/>
          <xsd:enumeration value="Latin"/>
          <xsd:enumeration value="Latvian"/>
          <xsd:enumeration value="Limburgan"/>
          <xsd:enumeration value="Lingala"/>
          <xsd:enumeration value="Lithuanian"/>
          <xsd:enumeration value="Luba-katanga"/>
          <xsd:enumeration value="Luxembourgish"/>
          <xsd:enumeration value="Macedonian"/>
          <xsd:enumeration value="Malagasy"/>
          <xsd:enumeration value="Malay"/>
          <xsd:enumeration value="Malayalam"/>
          <xsd:enumeration value="Maldivian"/>
          <xsd:enumeration value="Maltese"/>
          <xsd:enumeration value="Manx"/>
          <xsd:enumeration value="Maori"/>
          <xsd:enumeration value="Mapudungun"/>
          <xsd:enumeration value="Marathi"/>
          <xsd:enumeration value="Marshallese"/>
          <xsd:enumeration value="Moldavian"/>
          <xsd:enumeration value="Mongol"/>
          <xsd:enumeration value="Nepali"/>
          <xsd:enumeration value="Nauru"/>
          <xsd:enumeration value="Navajo"/>
          <xsd:enumeration value="Ndonga"/>
          <xsd:enumeration value="North Ndebele"/>
          <xsd:enumeration value="Northern Sami"/>
          <xsd:enumeration value="Norwegian"/>
          <xsd:enumeration value="Norwegian Nynorsk"/>
          <xsd:enumeration value="Norwegian Bokmal"/>
          <xsd:enumeration value="Nyanja"/>
          <xsd:enumeration value="Occitan"/>
          <xsd:enumeration value="Ojibwa"/>
          <xsd:enumeration value="Oriya"/>
          <xsd:enumeration value="Oromo"/>
          <xsd:enumeration value="Ossetian"/>
          <xsd:enumeration value="Pali"/>
          <xsd:enumeration value="Pashto"/>
          <xsd:enumeration value="Persian"/>
          <xsd:enumeration value="Polish"/>
          <xsd:enumeration value="Portuguese"/>
          <xsd:enumeration value="Punjabi"/>
          <xsd:enumeration value="Qeqchi"/>
          <xsd:enumeration value="Quechua"/>
          <xsd:enumeration value="Raeto-romance"/>
          <xsd:enumeration value="Rapanui"/>
          <xsd:enumeration value="Romanian"/>
          <xsd:enumeration value="Romany"/>
          <xsd:enumeration value="Rundi"/>
          <xsd:enumeration value="Russian"/>
          <xsd:enumeration value="Samoan"/>
          <xsd:enumeration value="Sango"/>
          <xsd:enumeration value="Sanskrit"/>
          <xsd:enumeration value="Sardinian"/>
          <xsd:enumeration value="Scottish Gaelic"/>
          <xsd:enumeration value="Serbian"/>
          <xsd:enumeration value="Serbo-croat"/>
          <xsd:enumeration value="Shona"/>
          <xsd:enumeration value="Sichuan Yi"/>
          <xsd:enumeration value="Sindhi"/>
          <xsd:enumeration value="Sinhalese"/>
          <xsd:enumeration value="Slavic"/>
          <xsd:enumeration value="Slovak"/>
          <xsd:enumeration value="Slovenian"/>
          <xsd:enumeration value="Somali"/>
          <xsd:enumeration value="South Ndebele"/>
          <xsd:enumeration value="Southern Sotho"/>
          <xsd:enumeration value="Spanish"/>
          <xsd:enumeration value="Sundanese"/>
          <xsd:enumeration value="Swahili"/>
          <xsd:enumeration value="Swati"/>
          <xsd:enumeration value="Swedish"/>
          <xsd:enumeration value="Tagalog"/>
          <xsd:enumeration value="Tahitian"/>
          <xsd:enumeration value="Tajik"/>
          <xsd:enumeration value="Tamil"/>
          <xsd:enumeration value="Tatar"/>
          <xsd:enumeration value="Telugu"/>
          <xsd:enumeration value="Tetum"/>
          <xsd:enumeration value="Thai"/>
          <xsd:enumeration value="Tharu"/>
          <xsd:enumeration value="Tibetan"/>
          <xsd:enumeration value="Tigrinya"/>
          <xsd:enumeration value="Tok Pisin"/>
          <xsd:enumeration value="Tonga"/>
          <xsd:enumeration value="Traditional Chinese"/>
          <xsd:enumeration value="Tsongo"/>
          <xsd:enumeration value="Tswana"/>
          <xsd:enumeration value="Turkish"/>
          <xsd:enumeration value="Turkmen"/>
          <xsd:enumeration value="Twi"/>
          <xsd:enumeration value="Uighur"/>
          <xsd:enumeration value="Ukrainian"/>
          <xsd:enumeration value="Urdu"/>
          <xsd:enumeration value="Uzbek"/>
          <xsd:enumeration value="Venda"/>
          <xsd:enumeration value="Vietnamese"/>
          <xsd:enumeration value="Volapuk"/>
          <xsd:enumeration value="Walloon"/>
          <xsd:enumeration value="Welsh"/>
          <xsd:enumeration value="West Frisian"/>
          <xsd:enumeration value="Wolof"/>
          <xsd:enumeration value="Xhosa"/>
          <xsd:enumeration value="Xinca"/>
          <xsd:enumeration value="Yiddish"/>
          <xsd:enumeration value="Yoruba"/>
          <xsd:enumeration value="Zhuang"/>
          <xsd:enumeration value="Zulu"/>
        </xsd:restriction>
      </xsd:simpleType>
    </xsd:element>
    <xsd:element name="jae03750ef5e40a6a6b59e3884c749d9" ma:index="17" nillable="true" ma:taxonomy="true" ma:internalName="jae03750ef5e40a6a6b59e3884c749d9" ma:taxonomyFieldName="AI_Collection" ma:displayName="Collection" ma:fieldId="{3ae03750-ef5e-40a6-a6b5-9e3884c749d9}" ma:taxonomyMulti="true" ma:sspId="498aaf55-db08-4835-90a1-c58ae7bb5e2a" ma:termSetId="fb536056-1591-47b0-bc77-73609f99c082" ma:anchorId="00000000-0000-0000-0000-000000000000" ma:open="false" ma:isKeyword="false">
      <xsd:complexType>
        <xsd:sequence>
          <xsd:element ref="pc:Terms" minOccurs="0" maxOccurs="1"/>
        </xsd:sequence>
      </xsd:complexType>
    </xsd:element>
    <xsd:element name="l1340c6b884a4aea8dd1cae074d51ebc" ma:index="19" nillable="true" ma:taxonomy="true" ma:internalName="l1340c6b884a4aea8dd1cae074d51ebc" ma:taxonomyFieldName="AI_Campaign" ma:displayName="Campaign" ma:fieldId="{51340c6b-884a-4aea-8dd1-cae074d51ebc}" ma:sspId="498aaf55-db08-4835-90a1-c58ae7bb5e2a" ma:termSetId="dc667774-539c-425b-a82b-ffa789fe854f" ma:anchorId="00000000-0000-0000-0000-000000000000" ma:open="false" ma:isKeyword="false">
      <xsd:complexType>
        <xsd:sequence>
          <xsd:element ref="pc:Terms" minOccurs="0" maxOccurs="1"/>
        </xsd:sequence>
      </xsd:complexType>
    </xsd:element>
    <xsd:element name="e9658ea061444602b08dbcc2c96d5dc6" ma:index="21" nillable="true" ma:taxonomy="true" ma:internalName="e9658ea061444602b08dbcc2c96d5dc6" ma:taxonomyFieldName="AI_Country" ma:displayName="Country/countries" ma:fieldId="{e9658ea0-6144-4602-b08d-bcc2c96d5dc6}" ma:taxonomyMulti="true" ma:sspId="498aaf55-db08-4835-90a1-c58ae7bb5e2a" ma:termSetId="e89d7bfe-1169-4aaf-a8bb-329d686d1e92" ma:anchorId="00000000-0000-0000-0000-000000000000" ma:open="false" ma:isKeyword="false">
      <xsd:complexType>
        <xsd:sequence>
          <xsd:element ref="pc:Terms" minOccurs="0" maxOccurs="1"/>
        </xsd:sequence>
      </xsd:complexType>
    </xsd:element>
    <xsd:element name="l6eaae1c08db4e5497f282ab5b606b1e" ma:index="23" nillable="true" ma:taxonomy="true" ma:internalName="l6eaae1c08db4e5497f282ab5b606b1e" ma:taxonomyFieldName="AI_BudgetCode" ma:displayName="Budget code" ma:fieldId="{56eaae1c-08db-4e54-97f2-82ab5b606b1e}" ma:sspId="498aaf55-db08-4835-90a1-c58ae7bb5e2a" ma:termSetId="977245a0-c29e-4176-8f4a-47b6cc5f32e3" ma:anchorId="00000000-0000-0000-0000-000000000000" ma:open="false" ma:isKeyword="false">
      <xsd:complexType>
        <xsd:sequence>
          <xsd:element ref="pc:Terms" minOccurs="0" maxOccurs="1"/>
        </xsd:sequence>
      </xsd:complexType>
    </xsd:element>
    <xsd:element name="c0e34970ed5d41eaaa80fe61da16f3a5" ma:index="25" nillable="true" ma:taxonomy="true" ma:internalName="c0e34970ed5d41eaaa80fe61da16f3a5" ma:taxonomyFieldName="AI_ProjectName" ma:displayName="Project name" ma:fieldId="{c0e34970-ed5d-41ea-aa80-fe61da16f3a5}" ma:sspId="498aaf55-db08-4835-90a1-c58ae7bb5e2a" ma:termSetId="cc90d7ca-12b1-4df3-a0f7-8065c489984e" ma:anchorId="00000000-0000-0000-0000-000000000000" ma:open="false" ma:isKeyword="false">
      <xsd:complexType>
        <xsd:sequence>
          <xsd:element ref="pc:Terms" minOccurs="0" maxOccurs="1"/>
        </xsd:sequence>
      </xsd:complexType>
    </xsd:element>
    <xsd:element name="AI_Region" ma:index="27" nillable="true" ma:displayName="Region/sub-region(s)" ma:description="The AI region of the country to which the content relates" ma:internalName="AI_Region">
      <xsd:complexType>
        <xsd:complexContent>
          <xsd:extension base="dms:MultiChoice">
            <xsd:sequence>
              <xsd:element name="Value" maxOccurs="unbounded" minOccurs="0" nillable="true">
                <xsd:simpleType>
                  <xsd:restriction base="dms:Choice">
                    <xsd:enumeration value="Africa"/>
                    <xsd:enumeration value="Central Africa"/>
                    <xsd:enumeration value="East Africa"/>
                    <xsd:enumeration value="Southern Africa"/>
                    <xsd:enumeration value="West Africa"/>
                    <xsd:enumeration value="Americas"/>
                    <xsd:enumeration value="Caribbean"/>
                    <xsd:enumeration value="Central America"/>
                    <xsd:enumeration value="North America"/>
                    <xsd:enumeration value="South America"/>
                    <xsd:enumeration value="Asia and the Pacific"/>
                    <xsd:enumeration value="East Asia"/>
                    <xsd:enumeration value="Pacific"/>
                    <xsd:enumeration value="South Asia"/>
                    <xsd:enumeration value="South-east Asia"/>
                    <xsd:enumeration value="Europe and Central Asia"/>
                    <xsd:enumeration value="Balkans"/>
                    <xsd:enumeration value="Baltic States"/>
                    <xsd:enumeration value="Eastern Europe"/>
                    <xsd:enumeration value="Eurasia"/>
                    <xsd:enumeration value="Western Europe"/>
                    <xsd:enumeration value="Middle East and North Africa"/>
                    <xsd:enumeration value="Gulf States"/>
                    <xsd:enumeration value="Middle East"/>
                    <xsd:enumeration value="North Africa"/>
                  </xsd:restriction>
                </xsd:simpleType>
              </xsd:element>
            </xsd:sequence>
          </xsd:extension>
        </xsd:complexContent>
      </xsd:complexType>
    </xsd:element>
    <xsd:element name="oe3f2d8de3fc47d0a88a0747e5e492ee" ma:index="28" nillable="true" ma:taxonomy="true" ma:internalName="oe3f2d8de3fc47d0a88a0747e5e492ee" ma:taxonomyFieldName="AI_Subject" ma:displayName="Subject" ma:fieldId="{8e3f2d8d-e3fc-47d0-a88a-0747e5e492ee}" ma:taxonomyMulti="true" ma:sspId="498aaf55-db08-4835-90a1-c58ae7bb5e2a" ma:termSetId="26e269eb-4fe3-453e-9fbe-c89c097974c5" ma:anchorId="00000000-0000-0000-0000-000000000000" ma:open="false" ma:isKeyword="false">
      <xsd:complexType>
        <xsd:sequence>
          <xsd:element ref="pc:Terms" minOccurs="0" maxOccurs="1"/>
        </xsd:sequence>
      </xsd:complexType>
    </xsd:element>
    <xsd:element name="SharedWithUsers" ma:index="4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8e79af-97e9-467e-b691-fc96845a5065"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ab27e843-1c7c-440b-ae49-de5b9e3f70d6}" ma:internalName="TaxCatchAll" ma:showField="CatchAllData" ma:web="452d559c-49a4-47bc-8575-587a177a9f9b">
      <xsd:complexType>
        <xsd:complexContent>
          <xsd:extension base="dms:MultiChoiceLookup">
            <xsd:sequence>
              <xsd:element name="Value" type="dms:Lookup" maxOccurs="unbounded" minOccurs="0" nillable="true"/>
            </xsd:sequence>
          </xsd:extension>
        </xsd:complexContent>
      </xsd:complexType>
    </xsd:element>
    <xsd:element name="TaxCatchAllLabel" ma:index="12" nillable="true" ma:displayName="Taxonomy Catch All Column1" ma:hidden="true" ma:list="{ab27e843-1c7c-440b-ae49-de5b9e3f70d6}" ma:internalName="TaxCatchAllLabel" ma:readOnly="true" ma:showField="CatchAllDataLabel" ma:web="452d559c-49a4-47bc-8575-587a177a9f9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fe8247e-2ac5-4e37-b075-eef483c731a8"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Tags" ma:index="32" nillable="true" ma:displayName="Tags" ma:internalName="MediaServiceAutoTags" ma:readOnly="true">
      <xsd:simpleType>
        <xsd:restriction base="dms:Text"/>
      </xsd:simpleType>
    </xsd:element>
    <xsd:element name="MediaServiceOCR" ma:index="33" nillable="true" ma:displayName="Extracted Text" ma:internalName="MediaServiceOCR" ma:readOnly="true">
      <xsd:simpleType>
        <xsd:restriction base="dms:Note">
          <xsd:maxLength value="255"/>
        </xsd:restriction>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ServiceDateTaken" ma:index="36" nillable="true" ma:displayName="MediaServiceDateTaken" ma:hidden="true" ma:internalName="MediaServiceDateTaken" ma:readOnly="true">
      <xsd:simpleType>
        <xsd:restriction base="dms:Text"/>
      </xsd:simpleType>
    </xsd:element>
    <xsd:element name="MediaServiceAutoKeyPoints" ma:index="37" nillable="true" ma:displayName="MediaServiceAutoKeyPoints" ma:hidden="true" ma:internalName="MediaServiceAutoKeyPoints" ma:readOnly="true">
      <xsd:simpleType>
        <xsd:restriction base="dms:Note"/>
      </xsd:simpleType>
    </xsd:element>
    <xsd:element name="MediaServiceKeyPoints" ma:index="38" nillable="true" ma:displayName="KeyPoints" ma:internalName="MediaServiceKeyPoints" ma:readOnly="true">
      <xsd:simpleType>
        <xsd:restriction base="dms:Note">
          <xsd:maxLength value="255"/>
        </xsd:restriction>
      </xsd:simpleType>
    </xsd:element>
    <xsd:element name="MediaServiceLocation" ma:index="39" nillable="true" ma:displayName="Location" ma:internalName="MediaServiceLocation" ma:readOnly="true">
      <xsd:simpleType>
        <xsd:restriction base="dms:Text"/>
      </xsd:simpleType>
    </xsd:element>
    <xsd:element name="MediaLengthInSeconds" ma:index="42"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6eaae1c08db4e5497f282ab5b606b1e xmlns="452d559c-49a4-47bc-8575-587a177a9f9b">
      <Terms xmlns="http://schemas.microsoft.com/office/infopath/2007/PartnerControls"/>
    </l6eaae1c08db4e5497f282ab5b606b1e>
    <AI_Language xmlns="452d559c-49a4-47bc-8575-587a177a9f9b" xsi:nil="true"/>
    <e9658ea061444602b08dbcc2c96d5dc6 xmlns="452d559c-49a4-47bc-8575-587a177a9f9b">
      <Terms xmlns="http://schemas.microsoft.com/office/infopath/2007/PartnerControls"/>
    </e9658ea061444602b08dbcc2c96d5dc6>
    <AI_Description xmlns="452d559c-49a4-47bc-8575-587a177a9f9b" xsi:nil="true"/>
    <jae03750ef5e40a6a6b59e3884c749d9 xmlns="452d559c-49a4-47bc-8575-587a177a9f9b">
      <Terms xmlns="http://schemas.microsoft.com/office/infopath/2007/PartnerControls"/>
    </jae03750ef5e40a6a6b59e3884c749d9>
    <c0e34970ed5d41eaaa80fe61da16f3a5 xmlns="452d559c-49a4-47bc-8575-587a177a9f9b">
      <Terms xmlns="http://schemas.microsoft.com/office/infopath/2007/PartnerControls"/>
    </c0e34970ed5d41eaaa80fe61da16f3a5>
    <AI_Region xmlns="452d559c-49a4-47bc-8575-587a177a9f9b"/>
    <h7fbd78d7c1841caa99e178b09d0de3a xmlns="452d559c-49a4-47bc-8575-587a177a9f9b">
      <Terms xmlns="http://schemas.microsoft.com/office/infopath/2007/PartnerControls"/>
    </h7fbd78d7c1841caa99e178b09d0de3a>
    <AI_InternalSecurityClassification xmlns="452d559c-49a4-47bc-8575-587a177a9f9b"/>
    <l1340c6b884a4aea8dd1cae074d51ebc xmlns="452d559c-49a4-47bc-8575-587a177a9f9b">
      <Terms xmlns="http://schemas.microsoft.com/office/infopath/2007/PartnerControls"/>
    </l1340c6b884a4aea8dd1cae074d51ebc>
    <g79d427acae7414da3e1fa168257d197 xmlns="452d559c-49a4-47bc-8575-587a177a9f9b">
      <Terms xmlns="http://schemas.microsoft.com/office/infopath/2007/PartnerControls"/>
    </g79d427acae7414da3e1fa168257d197>
    <oe3f2d8de3fc47d0a88a0747e5e492ee xmlns="452d559c-49a4-47bc-8575-587a177a9f9b">
      <Terms xmlns="http://schemas.microsoft.com/office/infopath/2007/PartnerControls"/>
    </oe3f2d8de3fc47d0a88a0747e5e492ee>
    <TaxCatchAll xmlns="138e79af-97e9-467e-b691-fc96845a5065"/>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898310-85F3-4B02-AEDE-EE2AC0BD476F}">
  <ds:schemaRefs>
    <ds:schemaRef ds:uri="http://schemas.microsoft.com/sharepoint/v3/contenttype/forms"/>
  </ds:schemaRefs>
</ds:datastoreItem>
</file>

<file path=customXml/itemProps2.xml><?xml version="1.0" encoding="utf-8"?>
<ds:datastoreItem xmlns:ds="http://schemas.openxmlformats.org/officeDocument/2006/customXml" ds:itemID="{BBE96AA0-827D-457F-9218-CB05D23E3E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2d559c-49a4-47bc-8575-587a177a9f9b"/>
    <ds:schemaRef ds:uri="138e79af-97e9-467e-b691-fc96845a5065"/>
    <ds:schemaRef ds:uri="7fe8247e-2ac5-4e37-b075-eef483c731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0FEC83-F172-4321-956F-6C470AEC6970}">
  <ds:schemaRefs>
    <ds:schemaRef ds:uri="http://schemas.microsoft.com/office/2006/metadata/properties"/>
    <ds:schemaRef ds:uri="http://schemas.microsoft.com/office/infopath/2007/PartnerControls"/>
    <ds:schemaRef ds:uri="452d559c-49a4-47bc-8575-587a177a9f9b"/>
    <ds:schemaRef ds:uri="138e79af-97e9-467e-b691-fc96845a5065"/>
  </ds:schemaRefs>
</ds:datastoreItem>
</file>

<file path=customXml/itemProps4.xml><?xml version="1.0" encoding="utf-8"?>
<ds:datastoreItem xmlns:ds="http://schemas.openxmlformats.org/officeDocument/2006/customXml" ds:itemID="{928478D4-EFBC-4C73-AC02-146A18FC16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2021-07 - Briefing Template - BACK COV (final draft V2)</Template>
  <TotalTime>1</TotalTime>
  <Pages>8</Pages>
  <Words>2082</Words>
  <Characters>11869</Characters>
  <Application>Microsoft Office Word</Application>
  <DocSecurity>0</DocSecurity>
  <Lines>98</Lines>
  <Paragraphs>27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13924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Swingler</dc:creator>
  <cp:keywords/>
  <dc:description/>
  <cp:lastModifiedBy>Anna-Karin Holmlund</cp:lastModifiedBy>
  <cp:revision>4</cp:revision>
  <cp:lastPrinted>2023-09-19T13:20:00Z</cp:lastPrinted>
  <dcterms:created xsi:type="dcterms:W3CDTF">2023-09-19T13:19:00Z</dcterms:created>
  <dcterms:modified xsi:type="dcterms:W3CDTF">2023-09-19T13:20:00Z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0x0101003E2C4CEA8A814C4EAAC59DBCB10459E900A5E771F52B33F2468612872BDC0104A3</vt:lpwstr>
  </property>
</Properties>
</file>