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1211EF09"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9175C6">
        <w:rPr>
          <w:b/>
          <w:sz w:val="30"/>
          <w:szCs w:val="30"/>
          <w:u w:val="single"/>
        </w:rPr>
        <w:t>JORDAN</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5F6667">
        <w:rPr>
          <w:b/>
          <w:sz w:val="30"/>
          <w:szCs w:val="30"/>
        </w:rPr>
        <w:t>, COUNTRY REPORT TASK FORCE, 119</w:t>
      </w:r>
      <w:r w:rsidR="004F541B">
        <w:rPr>
          <w:b/>
          <w:sz w:val="30"/>
          <w:szCs w:val="30"/>
        </w:rPr>
        <w:t>th</w:t>
      </w:r>
      <w:r w:rsidR="00647863" w:rsidRPr="004F541B">
        <w:rPr>
          <w:b/>
          <w:sz w:val="30"/>
          <w:szCs w:val="30"/>
        </w:rPr>
        <w:t xml:space="preserve"> session (</w:t>
      </w:r>
      <w:r w:rsidR="005F6667">
        <w:rPr>
          <w:b/>
          <w:sz w:val="30"/>
          <w:szCs w:val="30"/>
          <w:u w:val="single"/>
        </w:rPr>
        <w:t>March</w:t>
      </w:r>
      <w:r w:rsidR="00647863" w:rsidRPr="004F541B">
        <w:rPr>
          <w:b/>
          <w:sz w:val="30"/>
          <w:szCs w:val="30"/>
          <w:u w:val="single"/>
        </w:rPr>
        <w:t xml:space="preserve"> 201</w:t>
      </w:r>
      <w:r w:rsidR="005F6667">
        <w:rPr>
          <w:b/>
          <w:sz w:val="30"/>
          <w:szCs w:val="30"/>
          <w:u w:val="single"/>
        </w:rPr>
        <w:t>7</w:t>
      </w:r>
      <w:r w:rsidR="00647863" w:rsidRPr="004F541B">
        <w:rPr>
          <w:b/>
          <w:sz w:val="30"/>
          <w:szCs w:val="30"/>
        </w:rPr>
        <w:t>)</w:t>
      </w:r>
    </w:p>
    <w:p w14:paraId="58915771" w14:textId="2D22BE12" w:rsidR="00DF26B7" w:rsidRPr="00647863" w:rsidRDefault="00DF26B7" w:rsidP="00647863">
      <w:pPr>
        <w:spacing w:after="120"/>
        <w:rPr>
          <w:b/>
          <w:sz w:val="28"/>
          <w:szCs w:val="28"/>
        </w:rPr>
      </w:pPr>
      <w:r w:rsidRPr="00FE1332">
        <w:rPr>
          <w:i/>
        </w:rPr>
        <w:t xml:space="preserve">From </w:t>
      </w:r>
      <w:r w:rsidR="005F6667">
        <w:rPr>
          <w:i/>
        </w:rPr>
        <w:t>the Global Initiative to End All Corporal Punishment of Children</w:t>
      </w:r>
      <w:r w:rsidR="00647863">
        <w:rPr>
          <w:i/>
        </w:rPr>
        <w:t xml:space="preserve">, </w:t>
      </w:r>
      <w:hyperlink r:id="rId12" w:history="1">
        <w:r w:rsidR="005F6667" w:rsidRPr="00636C8F">
          <w:rPr>
            <w:rStyle w:val="Hyperlink"/>
            <w:i/>
          </w:rPr>
          <w:t>info@endcorporalpunishment.org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6C03FD02"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9175C6">
                              <w:rPr>
                                <w:b/>
                                <w:sz w:val="28"/>
                                <w:szCs w:val="28"/>
                              </w:rPr>
                              <w:t xml:space="preserve"> Jordan. 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463480" w:rsidRPr="00660EBF">
                              <w:rPr>
                                <w:b/>
                                <w:sz w:val="28"/>
                                <w:szCs w:val="28"/>
                              </w:rPr>
                              <w:t>the global commitment to ending violence against children – including corporal punishment – in the context of the 2030 Agenda for Sustainable Development</w:t>
                            </w:r>
                            <w:r w:rsidR="00463480">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001162A3">
                              <w:rPr>
                                <w:b/>
                                <w:sz w:val="28"/>
                                <w:szCs w:val="28"/>
                              </w:rPr>
                              <w:t xml:space="preserve">and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771F2B">
                              <w:rPr>
                                <w:b/>
                                <w:sz w:val="28"/>
                                <w:szCs w:val="28"/>
                              </w:rPr>
                              <w:t>Jordan</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1066FE">
                              <w:rPr>
                                <w:b/>
                                <w:sz w:val="28"/>
                                <w:szCs w:val="28"/>
                              </w:rPr>
                              <w:t xml:space="preserve"> (</w:t>
                            </w:r>
                            <w:r w:rsidR="00FE4C92">
                              <w:rPr>
                                <w:b/>
                                <w:sz w:val="28"/>
                                <w:szCs w:val="28"/>
                              </w:rPr>
                              <w:t xml:space="preserve">in </w:t>
                            </w:r>
                            <w:r w:rsidR="001066FE">
                              <w:rPr>
                                <w:b/>
                                <w:sz w:val="28"/>
                                <w:szCs w:val="28"/>
                              </w:rPr>
                              <w:t>200</w:t>
                            </w:r>
                            <w:r w:rsidR="00771F2B">
                              <w:rPr>
                                <w:b/>
                                <w:sz w:val="28"/>
                                <w:szCs w:val="28"/>
                              </w:rPr>
                              <w:t>0, 2006</w:t>
                            </w:r>
                            <w:r w:rsidR="002364DE" w:rsidRPr="002364DE">
                              <w:rPr>
                                <w:b/>
                                <w:sz w:val="28"/>
                                <w:szCs w:val="28"/>
                              </w:rPr>
                              <w:t xml:space="preserve"> and </w:t>
                            </w:r>
                            <w:r w:rsidR="00771F2B">
                              <w:rPr>
                                <w:b/>
                                <w:sz w:val="28"/>
                                <w:szCs w:val="28"/>
                              </w:rPr>
                              <w:t>2014</w:t>
                            </w:r>
                            <w:r w:rsidR="001066FE">
                              <w:rPr>
                                <w:b/>
                                <w:sz w:val="28"/>
                                <w:szCs w:val="28"/>
                              </w:rPr>
                              <w:t xml:space="preserve">) and during the UPR in 2009 (which the </w:t>
                            </w:r>
                            <w:r w:rsidR="00FE4C92">
                              <w:rPr>
                                <w:b/>
                                <w:sz w:val="28"/>
                                <w:szCs w:val="28"/>
                              </w:rPr>
                              <w:t>G</w:t>
                            </w:r>
                            <w:r w:rsidR="001066FE">
                              <w:rPr>
                                <w:b/>
                                <w:sz w:val="28"/>
                                <w:szCs w:val="28"/>
                              </w:rPr>
                              <w:t>overnment accepted),</w:t>
                            </w:r>
                            <w:r w:rsidR="00B85DE8" w:rsidRPr="002364DE">
                              <w:rPr>
                                <w:b/>
                                <w:sz w:val="28"/>
                                <w:szCs w:val="28"/>
                              </w:rPr>
                              <w:t xml:space="preserve"> </w:t>
                            </w:r>
                            <w:r w:rsidRPr="002364DE">
                              <w:rPr>
                                <w:b/>
                                <w:sz w:val="28"/>
                                <w:szCs w:val="28"/>
                              </w:rPr>
                              <w:t>we hope the Human Rights Committee will:</w:t>
                            </w:r>
                          </w:p>
                          <w:p w14:paraId="19F01FCC" w14:textId="46F8CD43" w:rsidR="002C22F8" w:rsidRPr="002364DE" w:rsidRDefault="002C22F8" w:rsidP="0094075E">
                            <w:pPr>
                              <w:numPr>
                                <w:ilvl w:val="0"/>
                                <w:numId w:val="1"/>
                              </w:numPr>
                              <w:spacing w:after="120"/>
                              <w:rPr>
                                <w:b/>
                                <w:sz w:val="28"/>
                                <w:szCs w:val="28"/>
                              </w:rPr>
                            </w:pPr>
                            <w:r w:rsidRPr="002364DE">
                              <w:rPr>
                                <w:b/>
                                <w:sz w:val="28"/>
                                <w:szCs w:val="28"/>
                              </w:rPr>
                              <w:t xml:space="preserve">raise the issue of corporal punishment of children in its List of Issues for </w:t>
                            </w:r>
                            <w:r w:rsidR="001162A3">
                              <w:rPr>
                                <w:b/>
                                <w:sz w:val="28"/>
                                <w:szCs w:val="28"/>
                              </w:rPr>
                              <w:t>Jordan</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1162A3">
                              <w:rPr>
                                <w:b/>
                                <w:sz w:val="28"/>
                                <w:szCs w:val="28"/>
                              </w:rPr>
                              <w:t>steps have been taken to legally prohibit</w:t>
                            </w:r>
                            <w:r w:rsidR="007563E0" w:rsidRPr="002364DE">
                              <w:rPr>
                                <w:b/>
                                <w:sz w:val="28"/>
                                <w:szCs w:val="28"/>
                              </w:rPr>
                              <w:t xml:space="preserve"> </w:t>
                            </w:r>
                            <w:r w:rsidR="0094075E" w:rsidRPr="002364DE">
                              <w:rPr>
                                <w:b/>
                                <w:sz w:val="28"/>
                                <w:szCs w:val="28"/>
                              </w:rPr>
                              <w:t xml:space="preserve">all </w:t>
                            </w:r>
                            <w:r w:rsidR="00201195">
                              <w:rPr>
                                <w:b/>
                                <w:sz w:val="28"/>
                                <w:szCs w:val="28"/>
                              </w:rPr>
                              <w:t>corporal punishment of children</w:t>
                            </w:r>
                            <w:r w:rsidR="0094075E" w:rsidRPr="002364DE">
                              <w:rPr>
                                <w:b/>
                                <w:sz w:val="28"/>
                                <w:szCs w:val="28"/>
                              </w:rPr>
                              <w:t xml:space="preserve"> including in the home</w:t>
                            </w:r>
                            <w:r w:rsidR="00FE4C92">
                              <w:rPr>
                                <w:b/>
                                <w:sz w:val="28"/>
                                <w:szCs w:val="28"/>
                              </w:rPr>
                              <w:t xml:space="preserve"> and </w:t>
                            </w:r>
                            <w:r w:rsidR="00201195">
                              <w:rPr>
                                <w:b/>
                                <w:sz w:val="28"/>
                                <w:szCs w:val="28"/>
                              </w:rPr>
                              <w:t xml:space="preserve">in </w:t>
                            </w:r>
                            <w:r w:rsidR="00FE4C92">
                              <w:rPr>
                                <w:b/>
                                <w:sz w:val="28"/>
                                <w:szCs w:val="28"/>
                              </w:rPr>
                              <w:t>all day care and alternative care settings</w:t>
                            </w:r>
                            <w:r w:rsidR="0094075E" w:rsidRPr="002364DE">
                              <w:rPr>
                                <w:b/>
                                <w:sz w:val="28"/>
                                <w:szCs w:val="28"/>
                              </w:rPr>
                              <w:t>, and</w:t>
                            </w:r>
                          </w:p>
                          <w:p w14:paraId="2C009028" w14:textId="43E23FE5" w:rsidR="002C22F8" w:rsidRPr="002364DE" w:rsidRDefault="00201195" w:rsidP="00647863">
                            <w:pPr>
                              <w:numPr>
                                <w:ilvl w:val="0"/>
                                <w:numId w:val="1"/>
                              </w:numPr>
                              <w:spacing w:after="120"/>
                              <w:rPr>
                                <w:b/>
                                <w:sz w:val="28"/>
                                <w:szCs w:val="28"/>
                              </w:rPr>
                            </w:pPr>
                            <w:r>
                              <w:rPr>
                                <w:b/>
                                <w:sz w:val="28"/>
                                <w:szCs w:val="28"/>
                              </w:rPr>
                              <w:t>recommend</w:t>
                            </w:r>
                            <w:r w:rsidR="001162A3">
                              <w:rPr>
                                <w:b/>
                                <w:sz w:val="28"/>
                                <w:szCs w:val="28"/>
                              </w:rPr>
                              <w:t xml:space="preserve"> </w:t>
                            </w:r>
                            <w:r w:rsidR="00FE4C92">
                              <w:rPr>
                                <w:b/>
                                <w:sz w:val="28"/>
                                <w:szCs w:val="28"/>
                              </w:rPr>
                              <w:t>i</w:t>
                            </w:r>
                            <w:r w:rsidR="00E03174" w:rsidRPr="002364DE">
                              <w:rPr>
                                <w:b/>
                                <w:sz w:val="28"/>
                                <w:szCs w:val="28"/>
                              </w:rPr>
                              <w:t xml:space="preserve">n </w:t>
                            </w:r>
                            <w:r w:rsidR="003302CF">
                              <w:rPr>
                                <w:b/>
                                <w:sz w:val="28"/>
                                <w:szCs w:val="28"/>
                              </w:rPr>
                              <w:t>its</w:t>
                            </w:r>
                            <w:r w:rsidR="00E03174" w:rsidRPr="002364DE">
                              <w:rPr>
                                <w:b/>
                                <w:sz w:val="28"/>
                                <w:szCs w:val="28"/>
                              </w:rPr>
                              <w:t xml:space="preserve"> concluding observations on </w:t>
                            </w:r>
                            <w:r w:rsidR="001162A3">
                              <w:rPr>
                                <w:b/>
                                <w:sz w:val="28"/>
                                <w:szCs w:val="28"/>
                              </w:rPr>
                              <w:t>Jordan’s</w:t>
                            </w:r>
                            <w:r w:rsidR="00FE4C92">
                              <w:rPr>
                                <w:b/>
                                <w:sz w:val="28"/>
                                <w:szCs w:val="28"/>
                              </w:rPr>
                              <w:t xml:space="preserve"> </w:t>
                            </w:r>
                            <w:r w:rsidR="001162A3">
                              <w:rPr>
                                <w:b/>
                                <w:sz w:val="28"/>
                                <w:szCs w:val="28"/>
                              </w:rPr>
                              <w:t>fifth</w:t>
                            </w:r>
                            <w:r w:rsidR="007E3135" w:rsidRPr="002364DE">
                              <w:rPr>
                                <w:b/>
                                <w:sz w:val="28"/>
                                <w:szCs w:val="28"/>
                              </w:rPr>
                              <w:t xml:space="preserve"> </w:t>
                            </w:r>
                            <w:r>
                              <w:rPr>
                                <w:b/>
                                <w:sz w:val="28"/>
                                <w:szCs w:val="28"/>
                              </w:rPr>
                              <w:t>report</w:t>
                            </w:r>
                            <w:r w:rsidR="001162A3">
                              <w:rPr>
                                <w:b/>
                                <w:sz w:val="28"/>
                                <w:szCs w:val="28"/>
                              </w:rPr>
                              <w:t xml:space="preserve"> that the legal defence of corporal punishment contained in the Criminal Code be </w:t>
                            </w:r>
                            <w:r w:rsidR="00A61DE6">
                              <w:rPr>
                                <w:b/>
                                <w:sz w:val="28"/>
                                <w:szCs w:val="28"/>
                              </w:rPr>
                              <w:t xml:space="preserve">repealed and </w:t>
                            </w:r>
                            <w:r w:rsidR="007563E0" w:rsidRPr="002364DE">
                              <w:rPr>
                                <w:b/>
                                <w:sz w:val="28"/>
                                <w:szCs w:val="28"/>
                              </w:rPr>
                              <w:t>that</w:t>
                            </w:r>
                            <w:r w:rsidR="00FA19AD">
                              <w:rPr>
                                <w:b/>
                                <w:sz w:val="28"/>
                                <w:szCs w:val="28"/>
                              </w:rPr>
                              <w:t xml:space="preserve"> </w:t>
                            </w:r>
                            <w:r w:rsidR="00A7325E">
                              <w:rPr>
                                <w:b/>
                                <w:sz w:val="28"/>
                                <w:szCs w:val="28"/>
                              </w:rPr>
                              <w:t>legislation</w:t>
                            </w:r>
                            <w:r w:rsidR="006A4CBD">
                              <w:rPr>
                                <w:b/>
                                <w:sz w:val="28"/>
                                <w:szCs w:val="28"/>
                              </w:rPr>
                              <w:t xml:space="preserve"> </w:t>
                            </w:r>
                            <w:r w:rsidR="00A61DE6">
                              <w:rPr>
                                <w:b/>
                                <w:sz w:val="28"/>
                                <w:szCs w:val="28"/>
                              </w:rPr>
                              <w:t>be immediately enacted to</w:t>
                            </w:r>
                            <w:r w:rsidR="001162A3">
                              <w:rPr>
                                <w:b/>
                                <w:sz w:val="28"/>
                                <w:szCs w:val="28"/>
                              </w:rPr>
                              <w:t xml:space="preserve"> </w:t>
                            </w:r>
                            <w:r w:rsidR="007563E0" w:rsidRPr="002364DE">
                              <w:rPr>
                                <w:b/>
                                <w:sz w:val="28"/>
                                <w:szCs w:val="28"/>
                              </w:rPr>
                              <w:t xml:space="preserve">explicitly </w:t>
                            </w:r>
                            <w:r w:rsidR="00A61DE6">
                              <w:rPr>
                                <w:b/>
                                <w:sz w:val="28"/>
                                <w:szCs w:val="28"/>
                              </w:rPr>
                              <w:t>prohibit</w:t>
                            </w:r>
                            <w:r w:rsidR="007563E0" w:rsidRPr="002364DE">
                              <w:rPr>
                                <w:b/>
                                <w:sz w:val="28"/>
                                <w:szCs w:val="28"/>
                              </w:rPr>
                              <w:t xml:space="preserve"> </w:t>
                            </w:r>
                            <w:r w:rsidR="00FA19AD">
                              <w:rPr>
                                <w:b/>
                                <w:sz w:val="28"/>
                                <w:szCs w:val="28"/>
                              </w:rPr>
                              <w:t xml:space="preserve">all </w:t>
                            </w:r>
                            <w:r w:rsidR="007563E0" w:rsidRPr="002364DE">
                              <w:rPr>
                                <w:b/>
                                <w:sz w:val="28"/>
                                <w:szCs w:val="28"/>
                              </w:rPr>
                              <w:t xml:space="preserve">corporal punishment of </w:t>
                            </w:r>
                            <w:r w:rsidR="00A61DE6">
                              <w:rPr>
                                <w:b/>
                                <w:sz w:val="28"/>
                                <w:szCs w:val="28"/>
                              </w:rPr>
                              <w:t>children.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6C03FD02"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9175C6">
                        <w:rPr>
                          <w:b/>
                          <w:sz w:val="28"/>
                          <w:szCs w:val="28"/>
                        </w:rPr>
                        <w:t xml:space="preserve"> Jordan. 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463480" w:rsidRPr="00660EBF">
                        <w:rPr>
                          <w:b/>
                          <w:sz w:val="28"/>
                          <w:szCs w:val="28"/>
                        </w:rPr>
                        <w:t>the global commitment to ending violence against children – including corporal punishment – in the context of the 2030 Agenda for Sustainable Development</w:t>
                      </w:r>
                      <w:r w:rsidR="00463480">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001162A3">
                        <w:rPr>
                          <w:b/>
                          <w:sz w:val="28"/>
                          <w:szCs w:val="28"/>
                        </w:rPr>
                        <w:t xml:space="preserve">and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771F2B">
                        <w:rPr>
                          <w:b/>
                          <w:sz w:val="28"/>
                          <w:szCs w:val="28"/>
                        </w:rPr>
                        <w:t>Jordan</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1066FE">
                        <w:rPr>
                          <w:b/>
                          <w:sz w:val="28"/>
                          <w:szCs w:val="28"/>
                        </w:rPr>
                        <w:t xml:space="preserve"> (</w:t>
                      </w:r>
                      <w:r w:rsidR="00FE4C92">
                        <w:rPr>
                          <w:b/>
                          <w:sz w:val="28"/>
                          <w:szCs w:val="28"/>
                        </w:rPr>
                        <w:t xml:space="preserve">in </w:t>
                      </w:r>
                      <w:r w:rsidR="001066FE">
                        <w:rPr>
                          <w:b/>
                          <w:sz w:val="28"/>
                          <w:szCs w:val="28"/>
                        </w:rPr>
                        <w:t>200</w:t>
                      </w:r>
                      <w:r w:rsidR="00771F2B">
                        <w:rPr>
                          <w:b/>
                          <w:sz w:val="28"/>
                          <w:szCs w:val="28"/>
                        </w:rPr>
                        <w:t>0, 2006</w:t>
                      </w:r>
                      <w:r w:rsidR="002364DE" w:rsidRPr="002364DE">
                        <w:rPr>
                          <w:b/>
                          <w:sz w:val="28"/>
                          <w:szCs w:val="28"/>
                        </w:rPr>
                        <w:t xml:space="preserve"> and </w:t>
                      </w:r>
                      <w:r w:rsidR="00771F2B">
                        <w:rPr>
                          <w:b/>
                          <w:sz w:val="28"/>
                          <w:szCs w:val="28"/>
                        </w:rPr>
                        <w:t>2014</w:t>
                      </w:r>
                      <w:r w:rsidR="001066FE">
                        <w:rPr>
                          <w:b/>
                          <w:sz w:val="28"/>
                          <w:szCs w:val="28"/>
                        </w:rPr>
                        <w:t xml:space="preserve">) and during the UPR in 2009 (which the </w:t>
                      </w:r>
                      <w:r w:rsidR="00FE4C92">
                        <w:rPr>
                          <w:b/>
                          <w:sz w:val="28"/>
                          <w:szCs w:val="28"/>
                        </w:rPr>
                        <w:t>G</w:t>
                      </w:r>
                      <w:r w:rsidR="001066FE">
                        <w:rPr>
                          <w:b/>
                          <w:sz w:val="28"/>
                          <w:szCs w:val="28"/>
                        </w:rPr>
                        <w:t>overnment accepted),</w:t>
                      </w:r>
                      <w:r w:rsidR="00B85DE8" w:rsidRPr="002364DE">
                        <w:rPr>
                          <w:b/>
                          <w:sz w:val="28"/>
                          <w:szCs w:val="28"/>
                        </w:rPr>
                        <w:t xml:space="preserve"> </w:t>
                      </w:r>
                      <w:r w:rsidRPr="002364DE">
                        <w:rPr>
                          <w:b/>
                          <w:sz w:val="28"/>
                          <w:szCs w:val="28"/>
                        </w:rPr>
                        <w:t>we hope the Human Rights Committee will:</w:t>
                      </w:r>
                    </w:p>
                    <w:p w14:paraId="19F01FCC" w14:textId="46F8CD43" w:rsidR="002C22F8" w:rsidRPr="002364DE" w:rsidRDefault="002C22F8" w:rsidP="0094075E">
                      <w:pPr>
                        <w:numPr>
                          <w:ilvl w:val="0"/>
                          <w:numId w:val="1"/>
                        </w:numPr>
                        <w:spacing w:after="120"/>
                        <w:rPr>
                          <w:b/>
                          <w:sz w:val="28"/>
                          <w:szCs w:val="28"/>
                        </w:rPr>
                      </w:pPr>
                      <w:r w:rsidRPr="002364DE">
                        <w:rPr>
                          <w:b/>
                          <w:sz w:val="28"/>
                          <w:szCs w:val="28"/>
                        </w:rPr>
                        <w:t xml:space="preserve">raise the issue of corporal punishment of children in its List of Issues for </w:t>
                      </w:r>
                      <w:r w:rsidR="001162A3">
                        <w:rPr>
                          <w:b/>
                          <w:sz w:val="28"/>
                          <w:szCs w:val="28"/>
                        </w:rPr>
                        <w:t>Jordan</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1162A3">
                        <w:rPr>
                          <w:b/>
                          <w:sz w:val="28"/>
                          <w:szCs w:val="28"/>
                        </w:rPr>
                        <w:t>steps have been taken to legally prohibit</w:t>
                      </w:r>
                      <w:r w:rsidR="007563E0" w:rsidRPr="002364DE">
                        <w:rPr>
                          <w:b/>
                          <w:sz w:val="28"/>
                          <w:szCs w:val="28"/>
                        </w:rPr>
                        <w:t xml:space="preserve"> </w:t>
                      </w:r>
                      <w:r w:rsidR="0094075E" w:rsidRPr="002364DE">
                        <w:rPr>
                          <w:b/>
                          <w:sz w:val="28"/>
                          <w:szCs w:val="28"/>
                        </w:rPr>
                        <w:t xml:space="preserve">all </w:t>
                      </w:r>
                      <w:r w:rsidR="00201195">
                        <w:rPr>
                          <w:b/>
                          <w:sz w:val="28"/>
                          <w:szCs w:val="28"/>
                        </w:rPr>
                        <w:t>corporal punishment of children</w:t>
                      </w:r>
                      <w:r w:rsidR="0094075E" w:rsidRPr="002364DE">
                        <w:rPr>
                          <w:b/>
                          <w:sz w:val="28"/>
                          <w:szCs w:val="28"/>
                        </w:rPr>
                        <w:t xml:space="preserve"> including in the home</w:t>
                      </w:r>
                      <w:r w:rsidR="00FE4C92">
                        <w:rPr>
                          <w:b/>
                          <w:sz w:val="28"/>
                          <w:szCs w:val="28"/>
                        </w:rPr>
                        <w:t xml:space="preserve"> and </w:t>
                      </w:r>
                      <w:r w:rsidR="00201195">
                        <w:rPr>
                          <w:b/>
                          <w:sz w:val="28"/>
                          <w:szCs w:val="28"/>
                        </w:rPr>
                        <w:t xml:space="preserve">in </w:t>
                      </w:r>
                      <w:r w:rsidR="00FE4C92">
                        <w:rPr>
                          <w:b/>
                          <w:sz w:val="28"/>
                          <w:szCs w:val="28"/>
                        </w:rPr>
                        <w:t>all day care and alternative care settings</w:t>
                      </w:r>
                      <w:r w:rsidR="0094075E" w:rsidRPr="002364DE">
                        <w:rPr>
                          <w:b/>
                          <w:sz w:val="28"/>
                          <w:szCs w:val="28"/>
                        </w:rPr>
                        <w:t>, and</w:t>
                      </w:r>
                    </w:p>
                    <w:p w14:paraId="2C009028" w14:textId="43E23FE5" w:rsidR="002C22F8" w:rsidRPr="002364DE" w:rsidRDefault="00201195" w:rsidP="00647863">
                      <w:pPr>
                        <w:numPr>
                          <w:ilvl w:val="0"/>
                          <w:numId w:val="1"/>
                        </w:numPr>
                        <w:spacing w:after="120"/>
                        <w:rPr>
                          <w:b/>
                          <w:sz w:val="28"/>
                          <w:szCs w:val="28"/>
                        </w:rPr>
                      </w:pPr>
                      <w:r>
                        <w:rPr>
                          <w:b/>
                          <w:sz w:val="28"/>
                          <w:szCs w:val="28"/>
                        </w:rPr>
                        <w:t>recommend</w:t>
                      </w:r>
                      <w:r w:rsidR="001162A3">
                        <w:rPr>
                          <w:b/>
                          <w:sz w:val="28"/>
                          <w:szCs w:val="28"/>
                        </w:rPr>
                        <w:t xml:space="preserve"> </w:t>
                      </w:r>
                      <w:r w:rsidR="00FE4C92">
                        <w:rPr>
                          <w:b/>
                          <w:sz w:val="28"/>
                          <w:szCs w:val="28"/>
                        </w:rPr>
                        <w:t>i</w:t>
                      </w:r>
                      <w:r w:rsidR="00E03174" w:rsidRPr="002364DE">
                        <w:rPr>
                          <w:b/>
                          <w:sz w:val="28"/>
                          <w:szCs w:val="28"/>
                        </w:rPr>
                        <w:t xml:space="preserve">n </w:t>
                      </w:r>
                      <w:r w:rsidR="003302CF">
                        <w:rPr>
                          <w:b/>
                          <w:sz w:val="28"/>
                          <w:szCs w:val="28"/>
                        </w:rPr>
                        <w:t>its</w:t>
                      </w:r>
                      <w:r w:rsidR="00E03174" w:rsidRPr="002364DE">
                        <w:rPr>
                          <w:b/>
                          <w:sz w:val="28"/>
                          <w:szCs w:val="28"/>
                        </w:rPr>
                        <w:t xml:space="preserve"> concluding observations on </w:t>
                      </w:r>
                      <w:r w:rsidR="001162A3">
                        <w:rPr>
                          <w:b/>
                          <w:sz w:val="28"/>
                          <w:szCs w:val="28"/>
                        </w:rPr>
                        <w:t>Jordan’s</w:t>
                      </w:r>
                      <w:r w:rsidR="00FE4C92">
                        <w:rPr>
                          <w:b/>
                          <w:sz w:val="28"/>
                          <w:szCs w:val="28"/>
                        </w:rPr>
                        <w:t xml:space="preserve"> </w:t>
                      </w:r>
                      <w:r w:rsidR="001162A3">
                        <w:rPr>
                          <w:b/>
                          <w:sz w:val="28"/>
                          <w:szCs w:val="28"/>
                        </w:rPr>
                        <w:t>fifth</w:t>
                      </w:r>
                      <w:r w:rsidR="007E3135" w:rsidRPr="002364DE">
                        <w:rPr>
                          <w:b/>
                          <w:sz w:val="28"/>
                          <w:szCs w:val="28"/>
                        </w:rPr>
                        <w:t xml:space="preserve"> </w:t>
                      </w:r>
                      <w:r>
                        <w:rPr>
                          <w:b/>
                          <w:sz w:val="28"/>
                          <w:szCs w:val="28"/>
                        </w:rPr>
                        <w:t>report</w:t>
                      </w:r>
                      <w:r w:rsidR="001162A3">
                        <w:rPr>
                          <w:b/>
                          <w:sz w:val="28"/>
                          <w:szCs w:val="28"/>
                        </w:rPr>
                        <w:t xml:space="preserve"> that the legal defence of corporal punishment contained in the Criminal Code be </w:t>
                      </w:r>
                      <w:r w:rsidR="00A61DE6">
                        <w:rPr>
                          <w:b/>
                          <w:sz w:val="28"/>
                          <w:szCs w:val="28"/>
                        </w:rPr>
                        <w:t xml:space="preserve">repealed and </w:t>
                      </w:r>
                      <w:r w:rsidR="007563E0" w:rsidRPr="002364DE">
                        <w:rPr>
                          <w:b/>
                          <w:sz w:val="28"/>
                          <w:szCs w:val="28"/>
                        </w:rPr>
                        <w:t>that</w:t>
                      </w:r>
                      <w:r w:rsidR="00FA19AD">
                        <w:rPr>
                          <w:b/>
                          <w:sz w:val="28"/>
                          <w:szCs w:val="28"/>
                        </w:rPr>
                        <w:t xml:space="preserve"> </w:t>
                      </w:r>
                      <w:r w:rsidR="00A7325E">
                        <w:rPr>
                          <w:b/>
                          <w:sz w:val="28"/>
                          <w:szCs w:val="28"/>
                        </w:rPr>
                        <w:t>legislation</w:t>
                      </w:r>
                      <w:r w:rsidR="006A4CBD">
                        <w:rPr>
                          <w:b/>
                          <w:sz w:val="28"/>
                          <w:szCs w:val="28"/>
                        </w:rPr>
                        <w:t xml:space="preserve"> </w:t>
                      </w:r>
                      <w:r w:rsidR="00A61DE6">
                        <w:rPr>
                          <w:b/>
                          <w:sz w:val="28"/>
                          <w:szCs w:val="28"/>
                        </w:rPr>
                        <w:t>be immediately enacted to</w:t>
                      </w:r>
                      <w:r w:rsidR="001162A3">
                        <w:rPr>
                          <w:b/>
                          <w:sz w:val="28"/>
                          <w:szCs w:val="28"/>
                        </w:rPr>
                        <w:t xml:space="preserve"> </w:t>
                      </w:r>
                      <w:r w:rsidR="007563E0" w:rsidRPr="002364DE">
                        <w:rPr>
                          <w:b/>
                          <w:sz w:val="28"/>
                          <w:szCs w:val="28"/>
                        </w:rPr>
                        <w:t xml:space="preserve">explicitly </w:t>
                      </w:r>
                      <w:r w:rsidR="00A61DE6">
                        <w:rPr>
                          <w:b/>
                          <w:sz w:val="28"/>
                          <w:szCs w:val="28"/>
                        </w:rPr>
                        <w:t>prohibit</w:t>
                      </w:r>
                      <w:r w:rsidR="007563E0" w:rsidRPr="002364DE">
                        <w:rPr>
                          <w:b/>
                          <w:sz w:val="28"/>
                          <w:szCs w:val="28"/>
                        </w:rPr>
                        <w:t xml:space="preserve"> </w:t>
                      </w:r>
                      <w:r w:rsidR="00FA19AD">
                        <w:rPr>
                          <w:b/>
                          <w:sz w:val="28"/>
                          <w:szCs w:val="28"/>
                        </w:rPr>
                        <w:t xml:space="preserve">all </w:t>
                      </w:r>
                      <w:r w:rsidR="007563E0" w:rsidRPr="002364DE">
                        <w:rPr>
                          <w:b/>
                          <w:sz w:val="28"/>
                          <w:szCs w:val="28"/>
                        </w:rPr>
                        <w:t xml:space="preserve">corporal punishment of </w:t>
                      </w:r>
                      <w:r w:rsidR="00A61DE6">
                        <w:rPr>
                          <w:b/>
                          <w:sz w:val="28"/>
                          <w:szCs w:val="28"/>
                        </w:rPr>
                        <w:t>children.</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3D67A74F" w:rsidR="003F5558" w:rsidRPr="00F01BFF" w:rsidRDefault="003F5558" w:rsidP="003F5558">
      <w:pPr>
        <w:spacing w:after="120"/>
        <w:rPr>
          <w:b/>
          <w:sz w:val="28"/>
          <w:szCs w:val="28"/>
        </w:rPr>
      </w:pPr>
      <w:r>
        <w:rPr>
          <w:b/>
          <w:sz w:val="28"/>
          <w:szCs w:val="28"/>
        </w:rPr>
        <w:t xml:space="preserve">1 </w:t>
      </w:r>
      <w:r w:rsidR="00A61DE6">
        <w:rPr>
          <w:b/>
          <w:sz w:val="28"/>
          <w:szCs w:val="28"/>
        </w:rPr>
        <w:t>Jordan’s report</w:t>
      </w:r>
      <w:r w:rsidRPr="00F01BFF">
        <w:rPr>
          <w:b/>
          <w:sz w:val="28"/>
          <w:szCs w:val="28"/>
        </w:rPr>
        <w:t xml:space="preserve"> to the </w:t>
      </w:r>
      <w:r>
        <w:rPr>
          <w:b/>
          <w:sz w:val="28"/>
          <w:szCs w:val="28"/>
        </w:rPr>
        <w:t>Human Rights Committee</w:t>
      </w:r>
    </w:p>
    <w:p w14:paraId="173F00EF" w14:textId="495BA3F3" w:rsidR="007563E0" w:rsidRDefault="00A61DE6" w:rsidP="000D5A6B">
      <w:pPr>
        <w:pStyle w:val="Header"/>
        <w:numPr>
          <w:ilvl w:val="1"/>
          <w:numId w:val="2"/>
        </w:numPr>
        <w:spacing w:after="120"/>
      </w:pPr>
      <w:r>
        <w:t>Jordan’s</w:t>
      </w:r>
      <w:r w:rsidR="007563E0">
        <w:t xml:space="preserve"> </w:t>
      </w:r>
      <w:r>
        <w:t>fifth</w:t>
      </w:r>
      <w:r w:rsidR="003F5558" w:rsidRPr="00EF5BCC">
        <w:t xml:space="preserve"> state party report to the Human Rights Committee (</w:t>
      </w:r>
      <w:r w:rsidRPr="00A61DE6">
        <w:t>CCPR/C/JOR/5</w:t>
      </w:r>
      <w:r w:rsidR="003F5558" w:rsidRPr="00EF5BCC">
        <w:t>)</w:t>
      </w:r>
      <w:r w:rsidR="00AA2AEB" w:rsidRPr="00EF5BCC">
        <w:t xml:space="preserve"> </w:t>
      </w:r>
      <w:r w:rsidR="00201195">
        <w:t>states that “Jordanian laws do not prescribe any form of corporal punishment” (unofficial translation)</w:t>
      </w:r>
      <w:r w:rsidR="00F57B7D" w:rsidRPr="00241B78">
        <w:t>.</w:t>
      </w:r>
      <w:r w:rsidR="005D234D">
        <w:rPr>
          <w:rStyle w:val="FootnoteReference"/>
        </w:rPr>
        <w:footnoteReference w:id="1"/>
      </w:r>
      <w:r w:rsidR="005D234D">
        <w:t xml:space="preserve"> </w:t>
      </w:r>
      <w:r w:rsidR="000D5A6B">
        <w:t xml:space="preserve">Corporal punishment of children is prohibited in the penal system and in schools but can be </w:t>
      </w:r>
      <w:r w:rsidR="004B164A">
        <w:t>lawfully</w:t>
      </w:r>
      <w:r w:rsidR="000D5A6B">
        <w:t xml:space="preserve"> inflicted on children at home and in day care and alternative care settings, due to the legal defence included in the Criminal Code.</w:t>
      </w:r>
    </w:p>
    <w:p w14:paraId="62F87DB4" w14:textId="3BF2E687" w:rsidR="000D5A6B" w:rsidRDefault="000D5A6B" w:rsidP="000D5A6B">
      <w:pPr>
        <w:pStyle w:val="Header"/>
        <w:numPr>
          <w:ilvl w:val="1"/>
          <w:numId w:val="2"/>
        </w:numPr>
        <w:spacing w:after="120"/>
      </w:pPr>
      <w:r>
        <w:t>Although there is no explicit authorisation of corporal punishment in the legislative corpus of Jordan, the near universal acceptance of corporal punishment of children necessitates a clear legal prohibition. There are draft laws currently under discussion that provide opportunities for immediate prohibition.</w:t>
      </w:r>
    </w:p>
    <w:p w14:paraId="1C8CD46D" w14:textId="5BAD8142" w:rsidR="00E03174" w:rsidRPr="00F57B7D" w:rsidRDefault="000D5A6B" w:rsidP="00F57B7D">
      <w:pPr>
        <w:pStyle w:val="Header"/>
        <w:spacing w:after="120"/>
        <w:ind w:left="284" w:hanging="284"/>
        <w:rPr>
          <w:b/>
        </w:rPr>
      </w:pPr>
      <w:r>
        <w:rPr>
          <w:b/>
        </w:rPr>
        <w:t>1.3</w:t>
      </w:r>
      <w:r w:rsidR="00E03174" w:rsidRPr="00F57B7D">
        <w:rPr>
          <w:b/>
        </w:rPr>
        <w:t xml:space="preserve"> We hope the Committee will raise the issue of corporal punishment of children in its review of </w:t>
      </w:r>
      <w:r w:rsidR="00201195">
        <w:rPr>
          <w:b/>
        </w:rPr>
        <w:t>Jordan</w:t>
      </w:r>
      <w:r w:rsidR="004B164A">
        <w:rPr>
          <w:b/>
        </w:rPr>
        <w:t>,</w:t>
      </w:r>
      <w:r w:rsidR="00E03174" w:rsidRPr="00F57B7D">
        <w:rPr>
          <w:b/>
        </w:rPr>
        <w:t xml:space="preserve"> and recommend that </w:t>
      </w:r>
      <w:r w:rsidR="00201195" w:rsidRPr="00201195">
        <w:rPr>
          <w:b/>
        </w:rPr>
        <w:t>the legal defence of corporal punishment contained in the Criminal Code be repealed</w:t>
      </w:r>
      <w:r w:rsidR="008F299C">
        <w:rPr>
          <w:b/>
        </w:rPr>
        <w:t>,</w:t>
      </w:r>
      <w:r w:rsidR="00201195" w:rsidRPr="00201195">
        <w:rPr>
          <w:b/>
        </w:rPr>
        <w:t xml:space="preserve"> and that legislation be immediately enacted to explicitly prohibit all corporal punishment of children</w:t>
      </w:r>
      <w:r w:rsidR="00F57B7D" w:rsidRPr="00F57B7D">
        <w:rPr>
          <w:b/>
        </w:rPr>
        <w:t>.</w:t>
      </w:r>
    </w:p>
    <w:p w14:paraId="7F8AEACC" w14:textId="77777777" w:rsidR="003F5558" w:rsidRDefault="003F5558" w:rsidP="00F57B7D">
      <w:pPr>
        <w:pStyle w:val="Header"/>
        <w:spacing w:after="120"/>
        <w:ind w:left="284" w:hanging="284"/>
      </w:pPr>
    </w:p>
    <w:p w14:paraId="5C04306E" w14:textId="77777777" w:rsidR="00B73D09" w:rsidRPr="00EF5BCC" w:rsidRDefault="00B73D09" w:rsidP="00F57B7D">
      <w:pPr>
        <w:pStyle w:val="Header"/>
        <w:spacing w:after="120"/>
        <w:ind w:left="284" w:hanging="284"/>
      </w:pPr>
    </w:p>
    <w:p w14:paraId="0F5E8B8C" w14:textId="2F0B84E5" w:rsidR="003F5558" w:rsidRPr="00F01BFF" w:rsidRDefault="003F5558" w:rsidP="003F5558">
      <w:pPr>
        <w:spacing w:after="120"/>
        <w:ind w:left="482" w:hanging="482"/>
        <w:rPr>
          <w:sz w:val="28"/>
          <w:szCs w:val="28"/>
        </w:rPr>
      </w:pPr>
      <w:r>
        <w:rPr>
          <w:b/>
          <w:sz w:val="28"/>
          <w:szCs w:val="28"/>
        </w:rPr>
        <w:lastRenderedPageBreak/>
        <w:t>2 The legality</w:t>
      </w:r>
      <w:r w:rsidR="001A3C30">
        <w:rPr>
          <w:b/>
          <w:sz w:val="28"/>
          <w:szCs w:val="28"/>
        </w:rPr>
        <w:t xml:space="preserve"> </w:t>
      </w:r>
      <w:r>
        <w:rPr>
          <w:b/>
          <w:sz w:val="28"/>
          <w:szCs w:val="28"/>
        </w:rPr>
        <w:t>of c</w:t>
      </w:r>
      <w:r w:rsidRPr="00F01BFF">
        <w:rPr>
          <w:b/>
          <w:sz w:val="28"/>
          <w:szCs w:val="28"/>
        </w:rPr>
        <w:t xml:space="preserve">orporal punishment of children in </w:t>
      </w:r>
      <w:r w:rsidR="00FD5312">
        <w:rPr>
          <w:b/>
          <w:sz w:val="28"/>
          <w:szCs w:val="28"/>
        </w:rPr>
        <w:t>Jordan</w:t>
      </w:r>
    </w:p>
    <w:p w14:paraId="02D7604D" w14:textId="66C99652" w:rsidR="008C3871" w:rsidRPr="00D97D2B" w:rsidRDefault="008C3871" w:rsidP="008C3871">
      <w:pPr>
        <w:spacing w:after="120"/>
        <w:ind w:left="482" w:hanging="482"/>
      </w:pPr>
      <w:r>
        <w:t>2</w:t>
      </w:r>
      <w:r w:rsidRPr="00D97D2B">
        <w:t xml:space="preserve">.1 </w:t>
      </w:r>
      <w:r w:rsidRPr="00D97D2B">
        <w:rPr>
          <w:b/>
          <w:i/>
        </w:rPr>
        <w:t>Summary:</w:t>
      </w:r>
      <w:r w:rsidRPr="00D97D2B">
        <w:t xml:space="preserve"> In </w:t>
      </w:r>
      <w:r w:rsidR="00FD5312">
        <w:t>Jordan</w:t>
      </w:r>
      <w:r w:rsidRPr="00D97D2B">
        <w:t xml:space="preserve">, corporal punishment is unlawful </w:t>
      </w:r>
      <w:r>
        <w:t>in the penal system and in schools, but it is not fully prohibited in the home and in all forms of alternative care and day care.</w:t>
      </w:r>
    </w:p>
    <w:p w14:paraId="7C0760D3" w14:textId="36C3FF54" w:rsidR="00FD5312" w:rsidRDefault="008C3871" w:rsidP="00FD5312">
      <w:pPr>
        <w:spacing w:after="120"/>
        <w:ind w:left="482" w:hanging="482"/>
      </w:pPr>
      <w:r>
        <w:t>2</w:t>
      </w:r>
      <w:r w:rsidRPr="00D97D2B">
        <w:t xml:space="preserve">.2 </w:t>
      </w:r>
      <w:r w:rsidRPr="00D97D2B">
        <w:rPr>
          <w:b/>
          <w:i/>
        </w:rPr>
        <w:t>Home (</w:t>
      </w:r>
      <w:r w:rsidRPr="00D97D2B">
        <w:rPr>
          <w:b/>
          <w:i/>
          <w:u w:val="single"/>
        </w:rPr>
        <w:t>lawful</w:t>
      </w:r>
      <w:r w:rsidRPr="00D97D2B">
        <w:rPr>
          <w:b/>
          <w:i/>
        </w:rPr>
        <w:t>):</w:t>
      </w:r>
      <w:r w:rsidRPr="00D97D2B">
        <w:rPr>
          <w:i/>
        </w:rPr>
        <w:t xml:space="preserve"> </w:t>
      </w:r>
      <w:r w:rsidR="00FD5312">
        <w:t>Prior</w:t>
      </w:r>
      <w:r w:rsidR="00FD5312" w:rsidRPr="00FD5312">
        <w:t xml:space="preserve"> to reform, article 62 of the Criminal Code 1960 stated that the law permits “disciplinary beating of children by their parents in a manner allowed by public customs”. This defence for the use of corporal punishment was amended to state that the law permits “types of discipline inflicted by parents on their children in a way that does not cause harm or damage to children within what is permitted by general custom”. This effectively means that some level of violent punishment is still legally tolerated. </w:t>
      </w:r>
      <w:r w:rsidR="00FD5312">
        <w:t>Provisions against violence and abuse in the Juveniles Law 1968 and the Protection from Family Violence Law 2009 are not interpreted as prohibiting all corporal punishment in childrearing. The National Plan of Action for Children 2004-2013 makes no reference to law reform to prohibit corporal punishment.</w:t>
      </w:r>
    </w:p>
    <w:p w14:paraId="179A5365" w14:textId="6026A78D" w:rsidR="00FD5312" w:rsidRDefault="00B73D09" w:rsidP="00FD5312">
      <w:pPr>
        <w:spacing w:after="120"/>
        <w:ind w:left="482" w:hanging="482"/>
      </w:pPr>
      <w:r>
        <w:t>2.3</w:t>
      </w:r>
      <w:r w:rsidR="00FD5312">
        <w:t xml:space="preserve"> In 2013, a number of bills were under discussion which provide opportunities for enacting prohibition, including the Juveniles Bill, the Children’s Rights Bill and the Protecti</w:t>
      </w:r>
      <w:r w:rsidR="00F9790C">
        <w:t>on from Domestic Violence Bill.</w:t>
      </w:r>
      <w:r w:rsidR="00F9790C">
        <w:rPr>
          <w:rStyle w:val="FootnoteReference"/>
        </w:rPr>
        <w:footnoteReference w:id="2"/>
      </w:r>
      <w:r w:rsidR="00FD5312">
        <w:t xml:space="preserve"> The Government reported to the Universal Periodic Review in October 2013 that the draft law on the rights of the child was “in the legislative process” but that at the request of civil society the Government had agreed to withdraw the draft and undertake a more rights-based dia</w:t>
      </w:r>
      <w:r w:rsidR="00F9790C">
        <w:t>logue before adopting the Bill.</w:t>
      </w:r>
      <w:r w:rsidR="00F9790C">
        <w:rPr>
          <w:rStyle w:val="FootnoteReference"/>
        </w:rPr>
        <w:footnoteReference w:id="3"/>
      </w:r>
      <w:r w:rsidR="00FD5312">
        <w:t xml:space="preserve"> It also reported that the process of amending the draft law for protection against domestic violence had begun and that the law on juveniles had been finalised and complie</w:t>
      </w:r>
      <w:r w:rsidR="00F9790C">
        <w:t>s with international standards.</w:t>
      </w:r>
      <w:r w:rsidR="00F9790C">
        <w:rPr>
          <w:rStyle w:val="FootnoteReference"/>
        </w:rPr>
        <w:footnoteReference w:id="4"/>
      </w:r>
    </w:p>
    <w:p w14:paraId="30781A25" w14:textId="7B8E9888" w:rsidR="004E4252" w:rsidRDefault="008C3871" w:rsidP="004E4252">
      <w:pPr>
        <w:spacing w:after="120"/>
        <w:ind w:left="482" w:hanging="482"/>
      </w:pPr>
      <w:r>
        <w:t>2</w:t>
      </w:r>
      <w:r w:rsidR="00B73D09">
        <w:t>.4</w:t>
      </w:r>
      <w:r>
        <w:t xml:space="preserve"> </w:t>
      </w:r>
      <w:r w:rsidRPr="00D97D2B">
        <w:rPr>
          <w:b/>
          <w:i/>
        </w:rPr>
        <w:t>Alternative care settings (</w:t>
      </w:r>
      <w:r w:rsidRPr="00D97D2B">
        <w:rPr>
          <w:b/>
          <w:i/>
          <w:u w:val="single"/>
        </w:rPr>
        <w:t>lawful</w:t>
      </w:r>
      <w:r w:rsidRPr="00D97D2B">
        <w:rPr>
          <w:b/>
          <w:i/>
        </w:rPr>
        <w:t>):</w:t>
      </w:r>
      <w:r w:rsidRPr="00D97D2B">
        <w:rPr>
          <w:i/>
        </w:rPr>
        <w:t xml:space="preserve"> </w:t>
      </w:r>
      <w:r w:rsidR="004E4252">
        <w:t>Corporal punishment is possibly prohibited in institutions but there is no explicit prohibition in relation to other forms of care and article 62 of the Criminal Code 1960 allowing discipline “within what is permitted by general custom” presumably applies to all persons with paren</w:t>
      </w:r>
      <w:r w:rsidR="00FB49EA">
        <w:t>tal authority</w:t>
      </w:r>
      <w:r w:rsidR="004E4252">
        <w:t>.</w:t>
      </w:r>
    </w:p>
    <w:p w14:paraId="05C5355A" w14:textId="32E8148C" w:rsidR="009F78CC" w:rsidRDefault="00B73D09" w:rsidP="004E4252">
      <w:pPr>
        <w:spacing w:after="120"/>
        <w:ind w:left="482" w:hanging="482"/>
      </w:pPr>
      <w:r>
        <w:t>2.5</w:t>
      </w:r>
      <w:r w:rsidR="009F78CC">
        <w:t xml:space="preserve"> </w:t>
      </w:r>
      <w:r w:rsidR="009F78CC" w:rsidRPr="009F78CC">
        <w:t>The Government reported to the Universal Periodic Review in 2013 that article 68 of the Civil Service Regulation (no. 134 of 2009) was amended in order to prevent child abuse, with disciplinary sanctions increased for causing bodily harm to children in educational, rehabilitation and training establishments, welfare homes, refuges and other institutions.</w:t>
      </w:r>
      <w:r w:rsidR="009F78CC">
        <w:rPr>
          <w:rStyle w:val="FootnoteReference"/>
        </w:rPr>
        <w:footnoteReference w:id="5"/>
      </w:r>
      <w:r w:rsidR="009F78CC" w:rsidRPr="009F78CC">
        <w:rPr>
          <w:vertAlign w:val="superscript"/>
        </w:rPr>
        <w:t xml:space="preserve"> </w:t>
      </w:r>
      <w:r w:rsidR="009F78CC" w:rsidRPr="009F78CC">
        <w:t>In 2014, the Government reported to the Committee Against Torture that corporal punishment is prohibited in educational, rehabilitation or training institutions, welfare homes and shelters under articles 67 and 86 of the Civil Service Code 2008 and that directives regulating welfare institutions prohibit corporal punishment; regulations governing private and voluntary institutions supervised by the Ministry of Social Development have been amended to prohibit all forms of violence.</w:t>
      </w:r>
      <w:r w:rsidR="009F78CC">
        <w:rPr>
          <w:rStyle w:val="FootnoteReference"/>
        </w:rPr>
        <w:footnoteReference w:id="6"/>
      </w:r>
      <w:r w:rsidR="009F78CC" w:rsidRPr="009F78CC">
        <w:rPr>
          <w:vertAlign w:val="superscript"/>
        </w:rPr>
        <w:t xml:space="preserve"> </w:t>
      </w:r>
      <w:r w:rsidR="009F78CC" w:rsidRPr="009F78CC">
        <w:t>We have yet to confirm the information on prohibition and to ascertain its force in relation to the defence in the Criminal Code.</w:t>
      </w:r>
    </w:p>
    <w:p w14:paraId="1B075BE2" w14:textId="4D1D9CC3" w:rsidR="008C3871" w:rsidRDefault="008C3871" w:rsidP="004E4252">
      <w:pPr>
        <w:spacing w:after="120"/>
        <w:ind w:left="482" w:hanging="482"/>
      </w:pPr>
      <w:r>
        <w:t>2</w:t>
      </w:r>
      <w:r w:rsidR="00B73D09">
        <w:t>.6</w:t>
      </w:r>
      <w:r w:rsidRPr="00D97D2B">
        <w:t xml:space="preserve"> </w:t>
      </w:r>
      <w:r w:rsidRPr="00D97D2B">
        <w:rPr>
          <w:b/>
          <w:i/>
        </w:rPr>
        <w:t>Day care (</w:t>
      </w:r>
      <w:r w:rsidRPr="00D97D2B">
        <w:rPr>
          <w:b/>
          <w:i/>
          <w:u w:val="single"/>
        </w:rPr>
        <w:t>lawful</w:t>
      </w:r>
      <w:r w:rsidRPr="00D97D2B">
        <w:rPr>
          <w:b/>
          <w:i/>
        </w:rPr>
        <w:t>):</w:t>
      </w:r>
      <w:r w:rsidRPr="00D97D2B">
        <w:rPr>
          <w:i/>
        </w:rPr>
        <w:t xml:space="preserve"> </w:t>
      </w:r>
      <w:r w:rsidR="00FB49EA" w:rsidRPr="00FB49EA">
        <w:t>A</w:t>
      </w:r>
      <w:r w:rsidR="004E4252" w:rsidRPr="00FB49EA">
        <w:t>rti</w:t>
      </w:r>
      <w:r w:rsidR="004E4252">
        <w:t>cle 62 of the Criminal Code 1960 allowing discipline “within what is permitted by general custom” presumably applies to all persons with paren</w:t>
      </w:r>
      <w:r w:rsidR="00FB49EA">
        <w:t>tal authority</w:t>
      </w:r>
      <w:r w:rsidR="004E4252">
        <w:t>.</w:t>
      </w:r>
      <w:r w:rsidR="00FB49EA">
        <w:t xml:space="preserve"> </w:t>
      </w:r>
      <w:r w:rsidR="004E4252">
        <w:t>Directive No. 1 of 2008, on the licensing of kindergartens, was amended in 2012, and standards for protecting children in kindergartens were incorporated into the text.</w:t>
      </w:r>
      <w:r w:rsidR="004E4252">
        <w:rPr>
          <w:rStyle w:val="FootnoteReference"/>
        </w:rPr>
        <w:footnoteReference w:id="7"/>
      </w:r>
      <w:r w:rsidR="004E4252">
        <w:t xml:space="preserve"> We have yet to establish whether or not this included prohibition of all forms of corporal punishment.</w:t>
      </w:r>
    </w:p>
    <w:p w14:paraId="045CAEF8" w14:textId="7E2C1303" w:rsidR="008C3871" w:rsidRPr="00D97D2B" w:rsidRDefault="008C3871" w:rsidP="008C3871">
      <w:pPr>
        <w:spacing w:after="120"/>
        <w:ind w:left="482" w:hanging="482"/>
      </w:pPr>
      <w:bookmarkStart w:id="0" w:name="_GoBack"/>
      <w:bookmarkEnd w:id="0"/>
      <w:r>
        <w:t>2</w:t>
      </w:r>
      <w:r w:rsidR="00B73D09">
        <w:t>.7</w:t>
      </w:r>
      <w:r w:rsidRPr="00D97D2B">
        <w:t xml:space="preserve"> </w:t>
      </w:r>
      <w:r w:rsidRPr="00D97D2B">
        <w:rPr>
          <w:b/>
          <w:i/>
        </w:rPr>
        <w:t>Schools (</w:t>
      </w:r>
      <w:r>
        <w:rPr>
          <w:b/>
          <w:i/>
          <w:u w:val="single"/>
        </w:rPr>
        <w:t>unl</w:t>
      </w:r>
      <w:r w:rsidRPr="00D97D2B">
        <w:rPr>
          <w:b/>
          <w:i/>
          <w:u w:val="single"/>
        </w:rPr>
        <w:t>awful</w:t>
      </w:r>
      <w:r w:rsidRPr="00D97D2B">
        <w:rPr>
          <w:b/>
          <w:i/>
        </w:rPr>
        <w:t>):</w:t>
      </w:r>
      <w:r w:rsidRPr="00D97D2B">
        <w:rPr>
          <w:i/>
        </w:rPr>
        <w:t xml:space="preserve"> </w:t>
      </w:r>
      <w:r w:rsidR="004E4252" w:rsidRPr="004E4252">
        <w:t xml:space="preserve">Corporal punishment is prohibited in schools under the School Discipline Regulation, Instruction No. 4 on School Discipline 1981, issued in accordance with Law No. 16 1964. </w:t>
      </w:r>
    </w:p>
    <w:p w14:paraId="2ABC30EA" w14:textId="1E966FF4" w:rsidR="004E4252" w:rsidRDefault="008C3871" w:rsidP="004E4252">
      <w:pPr>
        <w:spacing w:after="120"/>
        <w:ind w:left="482" w:hanging="482"/>
      </w:pPr>
      <w:r>
        <w:lastRenderedPageBreak/>
        <w:t>2</w:t>
      </w:r>
      <w:r w:rsidR="00B73D09">
        <w:t>.8</w:t>
      </w:r>
      <w:r w:rsidRPr="00D97D2B">
        <w:t xml:space="preserve"> </w:t>
      </w:r>
      <w:r w:rsidRPr="00D97D2B">
        <w:rPr>
          <w:b/>
          <w:i/>
        </w:rPr>
        <w:t>Penal institutions (</w:t>
      </w:r>
      <w:r>
        <w:rPr>
          <w:b/>
          <w:i/>
          <w:u w:val="single"/>
        </w:rPr>
        <w:t>unl</w:t>
      </w:r>
      <w:r w:rsidRPr="00D97D2B">
        <w:rPr>
          <w:b/>
          <w:i/>
          <w:u w:val="single"/>
        </w:rPr>
        <w:t>awful</w:t>
      </w:r>
      <w:r w:rsidRPr="00D97D2B">
        <w:rPr>
          <w:b/>
          <w:i/>
        </w:rPr>
        <w:t>):</w:t>
      </w:r>
      <w:r w:rsidRPr="00D97D2B">
        <w:rPr>
          <w:i/>
        </w:rPr>
        <w:t xml:space="preserve"> </w:t>
      </w:r>
      <w:r w:rsidR="004E4252">
        <w:t>Corporal punishment is unlawful as a disciplinary measure in penal institutions under the Prisons Act 2004, which makes no provision for corporal punishment among permitted disciplinary measures (arts. 38, 39 and 40). But the Act states that force may be used against a detainee, “proportionately and if all other means have been exhausted” (art. 6).</w:t>
      </w:r>
    </w:p>
    <w:p w14:paraId="60980126" w14:textId="0CDABA0B" w:rsidR="004E4252" w:rsidRDefault="00FB49EA" w:rsidP="004E4252">
      <w:pPr>
        <w:spacing w:after="120"/>
        <w:ind w:left="482" w:hanging="482"/>
      </w:pPr>
      <w:r>
        <w:t>2.</w:t>
      </w:r>
      <w:r w:rsidR="00B73D09">
        <w:t>9</w:t>
      </w:r>
      <w:r>
        <w:t xml:space="preserve"> </w:t>
      </w:r>
      <w:r w:rsidR="004E4252">
        <w:t>Other applicable law includes Acts Nos. 11 and 52 (interim Juveniles Acts) 2002, but we have been unable to examine these texts. Corporal punishment in institutions run by the Ministry of Social Development for the care, education and rehabilitation of juveniles in conflict with the law is considered unlawful under the Criminal Code 1960 and under regulations governing these institutions: we have yet to confirm that prohibition is explicit. A draft Juveniles Law is under discussion which reportedly complies with international human rights standards for juveniles in detention.</w:t>
      </w:r>
      <w:r w:rsidR="004E4252">
        <w:rPr>
          <w:rStyle w:val="FootnoteReference"/>
        </w:rPr>
        <w:footnoteReference w:id="8"/>
      </w:r>
      <w:r w:rsidR="004E4252">
        <w:t xml:space="preserve"> In July 2014, the Jordanian Parliament approved the 2014 draft juvenile law, which was expected to be passed to the Senate before being presented to the King for ratification.</w:t>
      </w:r>
      <w:r w:rsidR="004E4252">
        <w:rPr>
          <w:rStyle w:val="FootnoteReference"/>
        </w:rPr>
        <w:footnoteReference w:id="9"/>
      </w:r>
    </w:p>
    <w:p w14:paraId="0C187910" w14:textId="28740BEF" w:rsidR="00F57B7D" w:rsidRDefault="008C3871" w:rsidP="004E4252">
      <w:pPr>
        <w:spacing w:after="120"/>
        <w:ind w:left="482" w:hanging="482"/>
      </w:pPr>
      <w:r>
        <w:t>2.</w:t>
      </w:r>
      <w:r w:rsidR="00FB49EA">
        <w:t>1</w:t>
      </w:r>
      <w:r w:rsidR="00B73D09">
        <w:t>0</w:t>
      </w:r>
      <w:r w:rsidRPr="00D97D2B">
        <w:t xml:space="preserve"> </w:t>
      </w:r>
      <w:r w:rsidRPr="00D97D2B">
        <w:rPr>
          <w:b/>
          <w:i/>
        </w:rPr>
        <w:t>Sentence for crime (</w:t>
      </w:r>
      <w:r w:rsidRPr="00D97D2B">
        <w:rPr>
          <w:b/>
          <w:i/>
          <w:u w:val="single"/>
        </w:rPr>
        <w:t>unlawful</w:t>
      </w:r>
      <w:r w:rsidRPr="00D97D2B">
        <w:rPr>
          <w:b/>
          <w:i/>
        </w:rPr>
        <w:t>):</w:t>
      </w:r>
      <w:r w:rsidRPr="00D97D2B">
        <w:t xml:space="preserve"> </w:t>
      </w:r>
      <w:r w:rsidR="004E4252" w:rsidRPr="004E4252">
        <w:t>Corporal punishment is not a permitted penalty under article 18 of the Juveniles Law 1968.</w:t>
      </w:r>
    </w:p>
    <w:p w14:paraId="76EF18EB" w14:textId="77777777" w:rsidR="004E4252" w:rsidRDefault="004E4252" w:rsidP="004E4252">
      <w:pPr>
        <w:spacing w:after="120"/>
        <w:ind w:left="482" w:hanging="482"/>
        <w:rPr>
          <w:b/>
          <w:sz w:val="28"/>
          <w:szCs w:val="28"/>
        </w:rPr>
      </w:pPr>
    </w:p>
    <w:p w14:paraId="21E90287" w14:textId="473C1A5D" w:rsidR="00F57B7D" w:rsidRPr="002F501D" w:rsidRDefault="00F771BB" w:rsidP="00F57B7D">
      <w:pPr>
        <w:spacing w:after="120"/>
        <w:ind w:left="482" w:hanging="482"/>
        <w:rPr>
          <w:b/>
          <w:sz w:val="28"/>
          <w:szCs w:val="28"/>
        </w:rPr>
      </w:pPr>
      <w:r>
        <w:rPr>
          <w:b/>
          <w:sz w:val="28"/>
          <w:szCs w:val="28"/>
        </w:rPr>
        <w:t>3</w:t>
      </w:r>
      <w:r w:rsidR="00F57B7D" w:rsidRPr="002F501D">
        <w:rPr>
          <w:b/>
          <w:sz w:val="28"/>
          <w:szCs w:val="28"/>
        </w:rPr>
        <w:t xml:space="preserve"> Recommendations by human rights treaty bodies and during the UPR</w:t>
      </w:r>
    </w:p>
    <w:p w14:paraId="0312B2DD" w14:textId="74A785E5" w:rsidR="00F57B7D" w:rsidRDefault="00F771BB"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bCs/>
          <w:szCs w:val="26"/>
        </w:rPr>
      </w:pPr>
      <w:r>
        <w:t>3</w:t>
      </w:r>
      <w:r w:rsidR="00F57B7D" w:rsidRPr="009D7CFD">
        <w:t xml:space="preserve">.1 </w:t>
      </w:r>
      <w:r w:rsidR="00F57B7D" w:rsidRPr="009D7CFD">
        <w:rPr>
          <w:b/>
          <w:i/>
        </w:rPr>
        <w:t>CRC:</w:t>
      </w:r>
      <w:r w:rsidR="00F57B7D" w:rsidRPr="009D7CFD">
        <w:t xml:space="preserve"> </w:t>
      </w:r>
      <w:r w:rsidR="00737209">
        <w:t>On three occasions, t</w:t>
      </w:r>
      <w:r w:rsidR="008C3871" w:rsidRPr="008C384F">
        <w:rPr>
          <w:bCs/>
          <w:szCs w:val="26"/>
        </w:rPr>
        <w:t xml:space="preserve">he Committee on the Rights of the Child has recommended </w:t>
      </w:r>
      <w:r w:rsidR="008C3871">
        <w:rPr>
          <w:bCs/>
          <w:szCs w:val="26"/>
        </w:rPr>
        <w:t xml:space="preserve">to </w:t>
      </w:r>
      <w:r w:rsidR="00737209">
        <w:rPr>
          <w:bCs/>
          <w:szCs w:val="26"/>
        </w:rPr>
        <w:t>Jordan</w:t>
      </w:r>
      <w:r w:rsidR="008C3871">
        <w:rPr>
          <w:bCs/>
          <w:szCs w:val="26"/>
        </w:rPr>
        <w:t xml:space="preserve"> </w:t>
      </w:r>
      <w:r w:rsidR="008C3871" w:rsidRPr="008C384F">
        <w:rPr>
          <w:bCs/>
          <w:szCs w:val="26"/>
        </w:rPr>
        <w:t xml:space="preserve">that legislation be enacted to explicitly prohibit corporal punishment in all settings, including the </w:t>
      </w:r>
      <w:r w:rsidR="008C3871">
        <w:rPr>
          <w:bCs/>
          <w:szCs w:val="26"/>
        </w:rPr>
        <w:t>home</w:t>
      </w:r>
      <w:r w:rsidR="00737209">
        <w:rPr>
          <w:bCs/>
          <w:szCs w:val="26"/>
        </w:rPr>
        <w:t xml:space="preserve"> – in 2000, 2006 and 2014.</w:t>
      </w:r>
      <w:r w:rsidR="00737209">
        <w:rPr>
          <w:rStyle w:val="FootnoteReference"/>
          <w:bCs/>
          <w:szCs w:val="26"/>
        </w:rPr>
        <w:footnoteReference w:id="10"/>
      </w:r>
    </w:p>
    <w:p w14:paraId="1AA9374C" w14:textId="07CD3886" w:rsidR="008C3871" w:rsidRPr="003B1042" w:rsidRDefault="00F771BB" w:rsidP="008C3871">
      <w:pPr>
        <w:spacing w:after="120"/>
        <w:ind w:left="482" w:hanging="482"/>
      </w:pPr>
      <w:r>
        <w:rPr>
          <w:szCs w:val="26"/>
        </w:rPr>
        <w:t>3</w:t>
      </w:r>
      <w:r w:rsidR="008C3871">
        <w:rPr>
          <w:szCs w:val="26"/>
        </w:rPr>
        <w:t xml:space="preserve">.2 </w:t>
      </w:r>
      <w:r w:rsidR="008C3871">
        <w:rPr>
          <w:b/>
          <w:i/>
          <w:szCs w:val="26"/>
        </w:rPr>
        <w:t>UPR:</w:t>
      </w:r>
      <w:r w:rsidR="008C3871">
        <w:rPr>
          <w:szCs w:val="26"/>
        </w:rPr>
        <w:t xml:space="preserve"> </w:t>
      </w:r>
      <w:r w:rsidR="008C3871">
        <w:t xml:space="preserve">At the first cycle Universal Periodic Review </w:t>
      </w:r>
      <w:r>
        <w:t>of Jordan</w:t>
      </w:r>
      <w:r w:rsidR="008C3871">
        <w:t xml:space="preserve"> in 2009, the Government accepted the recommendation to </w:t>
      </w:r>
      <w:r>
        <w:t xml:space="preserve">consider </w:t>
      </w:r>
      <w:r w:rsidR="008C3871">
        <w:t>prohibit</w:t>
      </w:r>
      <w:r>
        <w:t>ing</w:t>
      </w:r>
      <w:r w:rsidR="008C3871">
        <w:t xml:space="preserve"> corporal punishment of children in all settings.</w:t>
      </w:r>
      <w:r w:rsidR="008C3871">
        <w:rPr>
          <w:rStyle w:val="FootnoteReference"/>
        </w:rPr>
        <w:footnoteReference w:id="11"/>
      </w:r>
    </w:p>
    <w:p w14:paraId="1C8AFA18" w14:textId="77777777" w:rsidR="008C3871"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p>
    <w:p w14:paraId="46B516BC" w14:textId="2074FC96" w:rsidR="005831EC" w:rsidRPr="002206DC" w:rsidRDefault="005831EC" w:rsidP="00F7356F">
      <w:pPr>
        <w:ind w:left="284" w:hanging="284"/>
        <w:rPr>
          <w:b/>
          <w:sz w:val="28"/>
          <w:szCs w:val="28"/>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36BB6CB7" w14:textId="77777777" w:rsidR="00F7356F" w:rsidRDefault="00B73D09" w:rsidP="004C0042">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6EE96F17" w:rsidR="0050346D" w:rsidRPr="004C0042" w:rsidRDefault="00707B99" w:rsidP="004C0042">
      <w:pPr>
        <w:autoSpaceDE w:val="0"/>
        <w:autoSpaceDN w:val="0"/>
        <w:adjustRightInd w:val="0"/>
        <w:rPr>
          <w:rFonts w:eastAsia="Calibri"/>
          <w:bCs/>
          <w:i/>
        </w:rPr>
      </w:pPr>
      <w:r>
        <w:rPr>
          <w:rFonts w:eastAsia="Calibri"/>
          <w:bCs/>
          <w:i/>
        </w:rPr>
        <w:t>November</w:t>
      </w:r>
      <w:r w:rsidR="007E3135">
        <w:rPr>
          <w:rFonts w:eastAsia="Calibri"/>
          <w:bCs/>
          <w:i/>
        </w:rPr>
        <w:t xml:space="preserve"> 2016</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99AB44" w14:textId="77777777" w:rsidR="00EC359C" w:rsidRDefault="00EC359C">
      <w:r>
        <w:separator/>
      </w:r>
    </w:p>
  </w:endnote>
  <w:endnote w:type="continuationSeparator" w:id="0">
    <w:p w14:paraId="79ECDA3A" w14:textId="77777777" w:rsidR="00EC359C" w:rsidRDefault="00EC3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3D09">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F0BAA2" w14:textId="77777777" w:rsidR="00EC359C" w:rsidRDefault="00EC359C">
      <w:r>
        <w:separator/>
      </w:r>
    </w:p>
  </w:footnote>
  <w:footnote w:type="continuationSeparator" w:id="0">
    <w:p w14:paraId="7247BB81" w14:textId="77777777" w:rsidR="00EC359C" w:rsidRDefault="00EC359C">
      <w:r>
        <w:continuationSeparator/>
      </w:r>
    </w:p>
  </w:footnote>
  <w:footnote w:id="1">
    <w:p w14:paraId="76FAB75D" w14:textId="742D5E5D" w:rsidR="005D234D" w:rsidRPr="005D234D" w:rsidRDefault="005D234D">
      <w:pPr>
        <w:pStyle w:val="FootnoteText"/>
        <w:rPr>
          <w:lang w:val="en-GB"/>
        </w:rPr>
      </w:pPr>
      <w:r>
        <w:rPr>
          <w:rStyle w:val="FootnoteReference"/>
        </w:rPr>
        <w:footnoteRef/>
      </w:r>
      <w:r>
        <w:t xml:space="preserve"> 27 July 2016, </w:t>
      </w:r>
      <w:r w:rsidRPr="005D234D">
        <w:t>CCPR/C/JOR/5</w:t>
      </w:r>
      <w:r>
        <w:t>, Fifth periodic report of Jordan</w:t>
      </w:r>
    </w:p>
  </w:footnote>
  <w:footnote w:id="2">
    <w:p w14:paraId="49D58416" w14:textId="5E618FAB" w:rsidR="00F9790C" w:rsidRPr="00F9790C" w:rsidRDefault="00F9790C">
      <w:pPr>
        <w:pStyle w:val="FootnoteText"/>
        <w:rPr>
          <w:lang w:val="en-GB"/>
        </w:rPr>
      </w:pPr>
      <w:r>
        <w:rPr>
          <w:rStyle w:val="FootnoteReference"/>
        </w:rPr>
        <w:footnoteRef/>
      </w:r>
      <w:r>
        <w:t xml:space="preserve"> </w:t>
      </w:r>
      <w:r w:rsidRPr="00F9790C">
        <w:t>29 July 2013, A/HRC/WG.6/17/JOR/1, National report to the UPR, para. 10</w:t>
      </w:r>
    </w:p>
  </w:footnote>
  <w:footnote w:id="3">
    <w:p w14:paraId="37FCA73A" w14:textId="5BAD565B" w:rsidR="00F9790C" w:rsidRPr="00F9790C" w:rsidRDefault="00F9790C">
      <w:pPr>
        <w:pStyle w:val="FootnoteText"/>
        <w:rPr>
          <w:lang w:val="en-GB"/>
        </w:rPr>
      </w:pPr>
      <w:r>
        <w:rPr>
          <w:rStyle w:val="FootnoteReference"/>
        </w:rPr>
        <w:footnoteRef/>
      </w:r>
      <w:r>
        <w:t xml:space="preserve"> </w:t>
      </w:r>
      <w:r w:rsidRPr="00F9790C">
        <w:t>6 January 2014, A/HRC/25/9, Report of the working group, para. 112</w:t>
      </w:r>
    </w:p>
  </w:footnote>
  <w:footnote w:id="4">
    <w:p w14:paraId="66EFA425" w14:textId="6239B157" w:rsidR="00F9790C" w:rsidRPr="00F9790C" w:rsidRDefault="00F9790C">
      <w:pPr>
        <w:pStyle w:val="FootnoteText"/>
        <w:rPr>
          <w:lang w:val="en-GB"/>
        </w:rPr>
      </w:pPr>
      <w:r>
        <w:rPr>
          <w:rStyle w:val="FootnoteReference"/>
        </w:rPr>
        <w:footnoteRef/>
      </w:r>
      <w:r>
        <w:t xml:space="preserve"> </w:t>
      </w:r>
      <w:r w:rsidRPr="00F9790C">
        <w:t>6 January 2014, A/HRC/25/9, Report of the working group, para. 112</w:t>
      </w:r>
    </w:p>
  </w:footnote>
  <w:footnote w:id="5">
    <w:p w14:paraId="37666130" w14:textId="0D41DA6D" w:rsidR="009F78CC" w:rsidRPr="009F78CC" w:rsidRDefault="009F78CC">
      <w:pPr>
        <w:pStyle w:val="FootnoteText"/>
        <w:rPr>
          <w:lang w:val="en-GB"/>
        </w:rPr>
      </w:pPr>
      <w:r>
        <w:rPr>
          <w:rStyle w:val="FootnoteReference"/>
        </w:rPr>
        <w:footnoteRef/>
      </w:r>
      <w:r>
        <w:t xml:space="preserve"> </w:t>
      </w:r>
      <w:r w:rsidRPr="009F78CC">
        <w:t>29 July 2013, A/HRC/WG.6/17/JOR/1, National report to the UPR, para. 56</w:t>
      </w:r>
    </w:p>
  </w:footnote>
  <w:footnote w:id="6">
    <w:p w14:paraId="3308F21D" w14:textId="61193D06" w:rsidR="009F78CC" w:rsidRPr="009F78CC" w:rsidRDefault="009F78CC">
      <w:pPr>
        <w:pStyle w:val="FootnoteText"/>
        <w:rPr>
          <w:lang w:val="en-GB"/>
        </w:rPr>
      </w:pPr>
      <w:r>
        <w:rPr>
          <w:rStyle w:val="FootnoteReference"/>
        </w:rPr>
        <w:footnoteRef/>
      </w:r>
      <w:r>
        <w:t xml:space="preserve"> </w:t>
      </w:r>
      <w:r w:rsidRPr="009F78CC">
        <w:t>20 August 2014, CAT/C/JOR/3, Third state party report, paras. 67 and 113</w:t>
      </w:r>
    </w:p>
  </w:footnote>
  <w:footnote w:id="7">
    <w:p w14:paraId="6977C60F" w14:textId="5595732A" w:rsidR="004E4252" w:rsidRPr="004E4252" w:rsidRDefault="004E4252">
      <w:pPr>
        <w:pStyle w:val="FootnoteText"/>
        <w:rPr>
          <w:lang w:val="en-GB"/>
        </w:rPr>
      </w:pPr>
      <w:r>
        <w:rPr>
          <w:rStyle w:val="FootnoteReference"/>
        </w:rPr>
        <w:footnoteRef/>
      </w:r>
      <w:r>
        <w:t xml:space="preserve"> </w:t>
      </w:r>
      <w:r w:rsidRPr="004E4252">
        <w:t>29 July 2013, A/HRC/WG.6/17/JOR/1, National report to the UPR, para. 55</w:t>
      </w:r>
    </w:p>
  </w:footnote>
  <w:footnote w:id="8">
    <w:p w14:paraId="2FCD7F40" w14:textId="470BD9C3" w:rsidR="004E4252" w:rsidRPr="004E4252" w:rsidRDefault="004E4252">
      <w:pPr>
        <w:pStyle w:val="FootnoteText"/>
        <w:rPr>
          <w:lang w:val="en-GB"/>
        </w:rPr>
      </w:pPr>
      <w:r>
        <w:rPr>
          <w:rStyle w:val="FootnoteReference"/>
        </w:rPr>
        <w:footnoteRef/>
      </w:r>
      <w:r>
        <w:t xml:space="preserve"> </w:t>
      </w:r>
      <w:r w:rsidRPr="004E4252">
        <w:t>6 January 2014, A/HRC/25/9, Report of the working group, para. 112</w:t>
      </w:r>
    </w:p>
  </w:footnote>
  <w:footnote w:id="9">
    <w:p w14:paraId="3B244B1A" w14:textId="104CB12D" w:rsidR="004E4252" w:rsidRDefault="004E4252" w:rsidP="004E4252">
      <w:pPr>
        <w:pStyle w:val="FootnoteText"/>
      </w:pPr>
      <w:r>
        <w:rPr>
          <w:rStyle w:val="FootnoteReference"/>
        </w:rPr>
        <w:footnoteRef/>
      </w:r>
      <w:r>
        <w:t xml:space="preserve"> </w:t>
      </w:r>
      <w:hyperlink r:id="rId1" w:history="1">
        <w:r w:rsidRPr="004D3B9B">
          <w:rPr>
            <w:rStyle w:val="Hyperlink"/>
          </w:rPr>
          <w:t>http://www.penalreform.org/news/jordan-moves-restorative-justice-adoption-noncustodial-alternatives-children/</w:t>
        </w:r>
      </w:hyperlink>
      <w:r>
        <w:t>,</w:t>
      </w:r>
    </w:p>
    <w:p w14:paraId="32490234" w14:textId="7A61F823" w:rsidR="004E4252" w:rsidRPr="004E4252" w:rsidRDefault="004E4252" w:rsidP="004E4252">
      <w:pPr>
        <w:pStyle w:val="FootnoteText"/>
        <w:rPr>
          <w:lang w:val="en-GB"/>
        </w:rPr>
      </w:pPr>
      <w:r>
        <w:t>accessed 7 May 2015</w:t>
      </w:r>
    </w:p>
  </w:footnote>
  <w:footnote w:id="10">
    <w:p w14:paraId="6953D4B9" w14:textId="45F8CB99" w:rsidR="00737209" w:rsidRPr="00737209" w:rsidRDefault="00737209">
      <w:pPr>
        <w:pStyle w:val="FootnoteText"/>
        <w:rPr>
          <w:lang w:val="en-GB"/>
        </w:rPr>
      </w:pPr>
      <w:r>
        <w:rPr>
          <w:rStyle w:val="FootnoteReference"/>
        </w:rPr>
        <w:footnoteRef/>
      </w:r>
      <w:r>
        <w:t xml:space="preserve"> </w:t>
      </w:r>
      <w:r w:rsidRPr="00737209">
        <w:t>2 June 2000, CRC/C/15/Add.125, Concluding observations on second report, paras. 41 and 42; 29 September 2006, CRC/C/JOR/CO/3, Concluding observations on third report, paras 46, 47 and 48; 8 July 2014, CRC/C/JOR/CO/4-5, Concluding observations on fourth/fifth report, paras. 27 and 28</w:t>
      </w:r>
    </w:p>
  </w:footnote>
  <w:footnote w:id="11">
    <w:p w14:paraId="68BB2A82" w14:textId="34D8C24E" w:rsidR="008C3871" w:rsidRPr="00862ECB" w:rsidRDefault="008C3871" w:rsidP="008C3871">
      <w:pPr>
        <w:pStyle w:val="FootnoteText"/>
        <w:rPr>
          <w:lang w:val="en-US"/>
        </w:rPr>
      </w:pPr>
      <w:r w:rsidRPr="00862ECB">
        <w:rPr>
          <w:rStyle w:val="FootnoteReference"/>
        </w:rPr>
        <w:footnoteRef/>
      </w:r>
      <w:r w:rsidRPr="00862ECB">
        <w:t xml:space="preserve"> </w:t>
      </w:r>
      <w:r w:rsidR="00737209" w:rsidRPr="00737209">
        <w:t>29 May 2009, A/HRC/11/29, Report of the working group, para. 92(24)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C0303"/>
    <w:multiLevelType w:val="multilevel"/>
    <w:tmpl w:val="6E52A6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5CC0"/>
    <w:rsid w:val="000868C8"/>
    <w:rsid w:val="0009062A"/>
    <w:rsid w:val="00091F82"/>
    <w:rsid w:val="00096941"/>
    <w:rsid w:val="00097B98"/>
    <w:rsid w:val="00097CD7"/>
    <w:rsid w:val="000A64A4"/>
    <w:rsid w:val="000D0933"/>
    <w:rsid w:val="000D5A6B"/>
    <w:rsid w:val="000D6160"/>
    <w:rsid w:val="000E63B3"/>
    <w:rsid w:val="000F10F5"/>
    <w:rsid w:val="000F7B99"/>
    <w:rsid w:val="001066FE"/>
    <w:rsid w:val="001162A3"/>
    <w:rsid w:val="00126D80"/>
    <w:rsid w:val="00153E02"/>
    <w:rsid w:val="00177EBF"/>
    <w:rsid w:val="00191F80"/>
    <w:rsid w:val="0019698E"/>
    <w:rsid w:val="001A3C30"/>
    <w:rsid w:val="001A3CBF"/>
    <w:rsid w:val="001B3817"/>
    <w:rsid w:val="001C358B"/>
    <w:rsid w:val="001C7DAB"/>
    <w:rsid w:val="001D6F11"/>
    <w:rsid w:val="001D7474"/>
    <w:rsid w:val="001E1E13"/>
    <w:rsid w:val="001F61F3"/>
    <w:rsid w:val="00201195"/>
    <w:rsid w:val="00201AE9"/>
    <w:rsid w:val="00202DBB"/>
    <w:rsid w:val="00203C5D"/>
    <w:rsid w:val="00215B67"/>
    <w:rsid w:val="002206DC"/>
    <w:rsid w:val="002225D2"/>
    <w:rsid w:val="002364DE"/>
    <w:rsid w:val="00241B78"/>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F0"/>
    <w:rsid w:val="00420058"/>
    <w:rsid w:val="0042045D"/>
    <w:rsid w:val="00422CC8"/>
    <w:rsid w:val="00434FD1"/>
    <w:rsid w:val="00444EF1"/>
    <w:rsid w:val="00446FC4"/>
    <w:rsid w:val="004521BB"/>
    <w:rsid w:val="00454AB9"/>
    <w:rsid w:val="004620E7"/>
    <w:rsid w:val="00462838"/>
    <w:rsid w:val="00463480"/>
    <w:rsid w:val="00463DB6"/>
    <w:rsid w:val="00483852"/>
    <w:rsid w:val="00483A89"/>
    <w:rsid w:val="00484137"/>
    <w:rsid w:val="004912A4"/>
    <w:rsid w:val="004A04DA"/>
    <w:rsid w:val="004A2C47"/>
    <w:rsid w:val="004B164A"/>
    <w:rsid w:val="004B6C67"/>
    <w:rsid w:val="004C0042"/>
    <w:rsid w:val="004E4252"/>
    <w:rsid w:val="004F541B"/>
    <w:rsid w:val="00502062"/>
    <w:rsid w:val="0050346D"/>
    <w:rsid w:val="00504638"/>
    <w:rsid w:val="005142F8"/>
    <w:rsid w:val="0052203E"/>
    <w:rsid w:val="0052409B"/>
    <w:rsid w:val="005674EC"/>
    <w:rsid w:val="00574F36"/>
    <w:rsid w:val="00576EE5"/>
    <w:rsid w:val="00581A0B"/>
    <w:rsid w:val="005831EC"/>
    <w:rsid w:val="005A0E91"/>
    <w:rsid w:val="005B3755"/>
    <w:rsid w:val="005B6842"/>
    <w:rsid w:val="005C4AC1"/>
    <w:rsid w:val="005D234D"/>
    <w:rsid w:val="005E72AA"/>
    <w:rsid w:val="005F3E47"/>
    <w:rsid w:val="005F6667"/>
    <w:rsid w:val="00600EFD"/>
    <w:rsid w:val="00614E68"/>
    <w:rsid w:val="006236B4"/>
    <w:rsid w:val="00630638"/>
    <w:rsid w:val="00647863"/>
    <w:rsid w:val="00671092"/>
    <w:rsid w:val="00671D64"/>
    <w:rsid w:val="00672369"/>
    <w:rsid w:val="00672E4D"/>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37209"/>
    <w:rsid w:val="00742367"/>
    <w:rsid w:val="007563E0"/>
    <w:rsid w:val="00771F2B"/>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D067C"/>
    <w:rsid w:val="008D06E2"/>
    <w:rsid w:val="008D41C1"/>
    <w:rsid w:val="008E2E0C"/>
    <w:rsid w:val="008E5D95"/>
    <w:rsid w:val="008F1C52"/>
    <w:rsid w:val="008F299C"/>
    <w:rsid w:val="0090454A"/>
    <w:rsid w:val="009160D2"/>
    <w:rsid w:val="009175C6"/>
    <w:rsid w:val="009253FC"/>
    <w:rsid w:val="009302DF"/>
    <w:rsid w:val="0094075E"/>
    <w:rsid w:val="00940FDD"/>
    <w:rsid w:val="00951DD0"/>
    <w:rsid w:val="00957F5B"/>
    <w:rsid w:val="00963B55"/>
    <w:rsid w:val="00963D5A"/>
    <w:rsid w:val="00970241"/>
    <w:rsid w:val="0098448F"/>
    <w:rsid w:val="009A1C42"/>
    <w:rsid w:val="009A45A4"/>
    <w:rsid w:val="009B3764"/>
    <w:rsid w:val="009B565A"/>
    <w:rsid w:val="009C4C7F"/>
    <w:rsid w:val="009F2EEE"/>
    <w:rsid w:val="009F78CC"/>
    <w:rsid w:val="009F7D50"/>
    <w:rsid w:val="00A14662"/>
    <w:rsid w:val="00A16BC1"/>
    <w:rsid w:val="00A22072"/>
    <w:rsid w:val="00A34AC1"/>
    <w:rsid w:val="00A37A05"/>
    <w:rsid w:val="00A406B6"/>
    <w:rsid w:val="00A5271A"/>
    <w:rsid w:val="00A61DE6"/>
    <w:rsid w:val="00A70D4B"/>
    <w:rsid w:val="00A71BE5"/>
    <w:rsid w:val="00A7325E"/>
    <w:rsid w:val="00A9703F"/>
    <w:rsid w:val="00AA2AEB"/>
    <w:rsid w:val="00AA513D"/>
    <w:rsid w:val="00AB5EF2"/>
    <w:rsid w:val="00AC1251"/>
    <w:rsid w:val="00AC21DD"/>
    <w:rsid w:val="00AC5322"/>
    <w:rsid w:val="00AD022F"/>
    <w:rsid w:val="00AD08EC"/>
    <w:rsid w:val="00AF2A06"/>
    <w:rsid w:val="00AF3B28"/>
    <w:rsid w:val="00B0584A"/>
    <w:rsid w:val="00B07B00"/>
    <w:rsid w:val="00B13D6B"/>
    <w:rsid w:val="00B1456F"/>
    <w:rsid w:val="00B23E82"/>
    <w:rsid w:val="00B40580"/>
    <w:rsid w:val="00B51766"/>
    <w:rsid w:val="00B54A1C"/>
    <w:rsid w:val="00B61CE3"/>
    <w:rsid w:val="00B73D09"/>
    <w:rsid w:val="00B754BB"/>
    <w:rsid w:val="00B80D81"/>
    <w:rsid w:val="00B85DE8"/>
    <w:rsid w:val="00B91136"/>
    <w:rsid w:val="00BA2A6F"/>
    <w:rsid w:val="00BB1C46"/>
    <w:rsid w:val="00BB22C3"/>
    <w:rsid w:val="00BB618F"/>
    <w:rsid w:val="00BC628D"/>
    <w:rsid w:val="00BD36F1"/>
    <w:rsid w:val="00BE3176"/>
    <w:rsid w:val="00BF7DB6"/>
    <w:rsid w:val="00C00DBE"/>
    <w:rsid w:val="00C01E67"/>
    <w:rsid w:val="00C02DAD"/>
    <w:rsid w:val="00C17658"/>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533C"/>
    <w:rsid w:val="00D10C7F"/>
    <w:rsid w:val="00D11F4F"/>
    <w:rsid w:val="00D17014"/>
    <w:rsid w:val="00D270AE"/>
    <w:rsid w:val="00D272BF"/>
    <w:rsid w:val="00D30920"/>
    <w:rsid w:val="00D4064B"/>
    <w:rsid w:val="00D60F44"/>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02D"/>
    <w:rsid w:val="00E82FFB"/>
    <w:rsid w:val="00EA7CE7"/>
    <w:rsid w:val="00EB2404"/>
    <w:rsid w:val="00EB55E2"/>
    <w:rsid w:val="00EC359C"/>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771BB"/>
    <w:rsid w:val="00F8124B"/>
    <w:rsid w:val="00F92F82"/>
    <w:rsid w:val="00F9790C"/>
    <w:rsid w:val="00FA19AD"/>
    <w:rsid w:val="00FA2E7B"/>
    <w:rsid w:val="00FB060B"/>
    <w:rsid w:val="00FB1B8F"/>
    <w:rsid w:val="00FB49EA"/>
    <w:rsid w:val="00FD3CCC"/>
    <w:rsid w:val="00FD5312"/>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15:docId w15:val="{8A0A02F7-8F3D-4B4C-BF06-73B042C13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penalreform.org/news/jordan-moves-restorative-justice-adoption-noncustodial-alternatives-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ABAC38-E0C7-4677-A6AF-CF0C864A4072}"/>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E10B16E4-28DA-49B6-B24B-67588CCC85A2}"/>
</file>

<file path=docProps/app.xml><?xml version="1.0" encoding="utf-8"?>
<Properties xmlns="http://schemas.openxmlformats.org/officeDocument/2006/extended-properties" xmlns:vt="http://schemas.openxmlformats.org/officeDocument/2006/docPropsVTypes">
  <Template>Normal</Template>
  <TotalTime>375</TotalTime>
  <Pages>3</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7167</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subject/>
  <dc:creator>Sharon Owen</dc:creator>
  <cp:keywords/>
  <dc:description/>
  <cp:lastModifiedBy>Eloïse Di Gianni</cp:lastModifiedBy>
  <cp:revision>10</cp:revision>
  <cp:lastPrinted>2004-08-23T14:41:00Z</cp:lastPrinted>
  <dcterms:created xsi:type="dcterms:W3CDTF">2016-03-31T17:55:00Z</dcterms:created>
  <dcterms:modified xsi:type="dcterms:W3CDTF">2016-12-12T11:23:00Z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