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2CB44" w14:textId="77777777" w:rsidR="00DC199F" w:rsidRPr="0012149F" w:rsidRDefault="00DC199F" w:rsidP="00DC199F">
      <w:pPr>
        <w:jc w:val="center"/>
        <w:rPr>
          <w:rFonts w:ascii="Roboto" w:hAnsi="Roboto"/>
          <w:b/>
          <w:bCs/>
        </w:rPr>
      </w:pPr>
      <w:r w:rsidRPr="0012149F">
        <w:rPr>
          <w:rFonts w:ascii="Roboto" w:hAnsi="Roboto"/>
          <w:b/>
          <w:bCs/>
        </w:rPr>
        <w:t>Committee on the Rights of Persons with Disabilities</w:t>
      </w:r>
    </w:p>
    <w:p w14:paraId="056CAC19" w14:textId="21F92171" w:rsidR="00DC199F" w:rsidRDefault="00DC199F" w:rsidP="00DC199F">
      <w:pPr>
        <w:jc w:val="center"/>
        <w:rPr>
          <w:rFonts w:ascii="Roboto" w:hAnsi="Roboto"/>
          <w:b/>
          <w:bCs/>
        </w:rPr>
      </w:pPr>
      <w:r w:rsidRPr="0012149F">
        <w:rPr>
          <w:rFonts w:ascii="Roboto" w:hAnsi="Roboto"/>
          <w:b/>
          <w:bCs/>
        </w:rPr>
        <w:t xml:space="preserve">30th </w:t>
      </w:r>
      <w:r w:rsidR="00215E55">
        <w:rPr>
          <w:rFonts w:ascii="Roboto" w:hAnsi="Roboto"/>
          <w:b/>
          <w:bCs/>
        </w:rPr>
        <w:t>s</w:t>
      </w:r>
      <w:r w:rsidRPr="0012149F">
        <w:rPr>
          <w:rFonts w:ascii="Roboto" w:hAnsi="Roboto"/>
          <w:b/>
          <w:bCs/>
        </w:rPr>
        <w:t>ession of the Co</w:t>
      </w:r>
      <w:r w:rsidR="00215E55">
        <w:rPr>
          <w:rFonts w:ascii="Roboto" w:hAnsi="Roboto"/>
          <w:b/>
          <w:bCs/>
        </w:rPr>
        <w:t>mmittee,</w:t>
      </w:r>
      <w:r>
        <w:rPr>
          <w:rFonts w:ascii="Roboto" w:hAnsi="Roboto"/>
          <w:b/>
          <w:bCs/>
        </w:rPr>
        <w:t xml:space="preserve"> 689</w:t>
      </w:r>
      <w:r w:rsidRPr="0033588B">
        <w:rPr>
          <w:rFonts w:ascii="Roboto" w:hAnsi="Roboto"/>
          <w:b/>
          <w:bCs/>
          <w:vertAlign w:val="superscript"/>
        </w:rPr>
        <w:t>th</w:t>
      </w:r>
      <w:r>
        <w:rPr>
          <w:rFonts w:ascii="Roboto" w:hAnsi="Roboto"/>
          <w:b/>
          <w:bCs/>
        </w:rPr>
        <w:t xml:space="preserve"> meeting</w:t>
      </w:r>
    </w:p>
    <w:p w14:paraId="3512FDFE" w14:textId="77777777" w:rsidR="00DC199F" w:rsidRPr="0012149F" w:rsidRDefault="00DC199F" w:rsidP="00DC199F">
      <w:pPr>
        <w:jc w:val="center"/>
        <w:rPr>
          <w:rFonts w:ascii="Roboto" w:hAnsi="Roboto"/>
          <w:b/>
          <w:bCs/>
        </w:rPr>
      </w:pPr>
      <w:r>
        <w:rPr>
          <w:rFonts w:ascii="Roboto" w:hAnsi="Roboto"/>
          <w:b/>
          <w:bCs/>
        </w:rPr>
        <w:t>4 March 2024</w:t>
      </w:r>
    </w:p>
    <w:p w14:paraId="34A6DAFB" w14:textId="77777777" w:rsidR="00DC199F" w:rsidRPr="0012149F" w:rsidRDefault="00DC199F" w:rsidP="00DC199F">
      <w:pPr>
        <w:jc w:val="center"/>
        <w:rPr>
          <w:rFonts w:ascii="Roboto" w:hAnsi="Roboto"/>
          <w:b/>
          <w:bCs/>
        </w:rPr>
      </w:pPr>
      <w:r w:rsidRPr="0012149F">
        <w:rPr>
          <w:rFonts w:ascii="Roboto" w:hAnsi="Roboto"/>
          <w:b/>
          <w:bCs/>
        </w:rPr>
        <w:t>TBCBP Statement</w:t>
      </w:r>
    </w:p>
    <w:p w14:paraId="16BD2F21" w14:textId="0D081C23" w:rsidR="00215E55" w:rsidRDefault="00215E55" w:rsidP="0012149F">
      <w:pPr>
        <w:jc w:val="both"/>
        <w:rPr>
          <w:rFonts w:ascii="Roboto" w:hAnsi="Roboto"/>
        </w:rPr>
      </w:pPr>
      <w:r>
        <w:rPr>
          <w:rFonts w:ascii="Roboto" w:hAnsi="Roboto"/>
        </w:rPr>
        <w:t>Thank you Chair for giving me the opportunity to speak to the Committee today on a couple of development</w:t>
      </w:r>
      <w:r w:rsidR="00D230B8">
        <w:rPr>
          <w:rFonts w:ascii="Roboto" w:hAnsi="Roboto"/>
        </w:rPr>
        <w:t>s</w:t>
      </w:r>
      <w:r w:rsidR="007316F8">
        <w:rPr>
          <w:rFonts w:ascii="Roboto" w:hAnsi="Roboto"/>
        </w:rPr>
        <w:t>: the outcome of 2023 ratification campaign and a side event on IMM organized in May</w:t>
      </w:r>
      <w:r>
        <w:rPr>
          <w:rFonts w:ascii="Roboto" w:hAnsi="Roboto"/>
        </w:rPr>
        <w:t xml:space="preserve">. </w:t>
      </w:r>
    </w:p>
    <w:p w14:paraId="33C1D368" w14:textId="6D84B268" w:rsidR="00BB1BF8" w:rsidRDefault="00D13258" w:rsidP="0012149F">
      <w:pPr>
        <w:jc w:val="both"/>
        <w:rPr>
          <w:rFonts w:ascii="Roboto" w:hAnsi="Roboto"/>
        </w:rPr>
      </w:pPr>
      <w:r>
        <w:rPr>
          <w:rFonts w:ascii="Roboto" w:hAnsi="Roboto"/>
        </w:rPr>
        <w:t>You may recall, i</w:t>
      </w:r>
      <w:r w:rsidR="0012149F" w:rsidRPr="0012149F">
        <w:rPr>
          <w:rFonts w:ascii="Roboto" w:hAnsi="Roboto"/>
        </w:rPr>
        <w:t xml:space="preserve">n 2023, the Office of the High Commissioner for Human Rights </w:t>
      </w:r>
      <w:r w:rsidR="00BB1BF8">
        <w:rPr>
          <w:rFonts w:ascii="Roboto" w:hAnsi="Roboto"/>
        </w:rPr>
        <w:t>led a year-long initiative to commemorate</w:t>
      </w:r>
      <w:r w:rsidR="0012149F" w:rsidRPr="0012149F">
        <w:rPr>
          <w:rFonts w:ascii="Roboto" w:hAnsi="Roboto"/>
        </w:rPr>
        <w:t xml:space="preserve"> the 75th anniversary of the Universal Declaration of Human Rights. </w:t>
      </w:r>
      <w:r w:rsidR="00BB1BF8">
        <w:rPr>
          <w:rFonts w:ascii="Roboto" w:hAnsi="Roboto"/>
        </w:rPr>
        <w:t>It</w:t>
      </w:r>
      <w:r w:rsidR="0012149F" w:rsidRPr="0012149F">
        <w:rPr>
          <w:rFonts w:ascii="Roboto" w:hAnsi="Roboto"/>
        </w:rPr>
        <w:t xml:space="preserve"> </w:t>
      </w:r>
      <w:r w:rsidR="00357094">
        <w:rPr>
          <w:rFonts w:ascii="Roboto" w:hAnsi="Roboto"/>
        </w:rPr>
        <w:t>had</w:t>
      </w:r>
      <w:r w:rsidR="0012149F" w:rsidRPr="0012149F">
        <w:rPr>
          <w:rFonts w:ascii="Roboto" w:hAnsi="Roboto"/>
        </w:rPr>
        <w:t xml:space="preserve"> various components aimed at strengthening global human rights commitments</w:t>
      </w:r>
      <w:r w:rsidR="00C87122">
        <w:rPr>
          <w:rFonts w:ascii="Roboto" w:hAnsi="Roboto"/>
        </w:rPr>
        <w:t xml:space="preserve">. </w:t>
      </w:r>
      <w:r w:rsidR="00376CFB">
        <w:rPr>
          <w:rFonts w:ascii="Roboto" w:hAnsi="Roboto"/>
        </w:rPr>
        <w:t>And</w:t>
      </w:r>
      <w:r w:rsidR="00C87122">
        <w:rPr>
          <w:rFonts w:ascii="Roboto" w:hAnsi="Roboto"/>
        </w:rPr>
        <w:t xml:space="preserve"> it </w:t>
      </w:r>
      <w:r w:rsidR="0012149F" w:rsidRPr="0012149F">
        <w:rPr>
          <w:rFonts w:ascii="Roboto" w:hAnsi="Roboto"/>
        </w:rPr>
        <w:t xml:space="preserve">included a focused campaign </w:t>
      </w:r>
      <w:r w:rsidR="00C87122">
        <w:rPr>
          <w:rFonts w:ascii="Roboto" w:hAnsi="Roboto"/>
        </w:rPr>
        <w:t>to promote</w:t>
      </w:r>
      <w:r w:rsidR="0012149F" w:rsidRPr="0012149F">
        <w:rPr>
          <w:rFonts w:ascii="Roboto" w:hAnsi="Roboto"/>
        </w:rPr>
        <w:t xml:space="preserve"> ratification of core human rights treaties and their optional protocols. </w:t>
      </w:r>
    </w:p>
    <w:p w14:paraId="18DD5CD7" w14:textId="3E3F9853" w:rsidR="0012149F" w:rsidRPr="0012149F" w:rsidRDefault="0012149F" w:rsidP="0012149F">
      <w:pPr>
        <w:jc w:val="both"/>
        <w:rPr>
          <w:rFonts w:ascii="Roboto" w:hAnsi="Roboto"/>
        </w:rPr>
      </w:pPr>
      <w:r w:rsidRPr="0012149F">
        <w:rPr>
          <w:rFonts w:ascii="Roboto" w:hAnsi="Roboto"/>
        </w:rPr>
        <w:t xml:space="preserve">This critical ratification component was spearheaded by the Treaty Body Capacity Building Programme </w:t>
      </w:r>
      <w:r w:rsidR="00DC1A4C">
        <w:rPr>
          <w:rFonts w:ascii="Roboto" w:hAnsi="Roboto"/>
        </w:rPr>
        <w:t>–</w:t>
      </w:r>
      <w:r w:rsidRPr="0012149F">
        <w:rPr>
          <w:rFonts w:ascii="Roboto" w:hAnsi="Roboto"/>
        </w:rPr>
        <w:t xml:space="preserve"> </w:t>
      </w:r>
      <w:r w:rsidR="00DC1A4C">
        <w:rPr>
          <w:rFonts w:ascii="Roboto" w:hAnsi="Roboto"/>
        </w:rPr>
        <w:t>the Programme that I coordinate and that was</w:t>
      </w:r>
      <w:r w:rsidRPr="0012149F">
        <w:rPr>
          <w:rFonts w:ascii="Roboto" w:hAnsi="Roboto"/>
        </w:rPr>
        <w:t xml:space="preserve"> established</w:t>
      </w:r>
      <w:r w:rsidR="0045585F">
        <w:rPr>
          <w:rFonts w:ascii="Roboto" w:hAnsi="Roboto"/>
        </w:rPr>
        <w:t xml:space="preserve"> by resolution 68/268 which you are all familiar with. The Programme</w:t>
      </w:r>
      <w:r w:rsidRPr="0012149F">
        <w:rPr>
          <w:rFonts w:ascii="Roboto" w:hAnsi="Roboto"/>
        </w:rPr>
        <w:t xml:space="preserve"> support</w:t>
      </w:r>
      <w:r w:rsidR="0045585F">
        <w:rPr>
          <w:rFonts w:ascii="Roboto" w:hAnsi="Roboto"/>
        </w:rPr>
        <w:t>s</w:t>
      </w:r>
      <w:r w:rsidRPr="0012149F">
        <w:rPr>
          <w:rFonts w:ascii="Roboto" w:hAnsi="Roboto"/>
        </w:rPr>
        <w:t xml:space="preserve"> States</w:t>
      </w:r>
      <w:r>
        <w:rPr>
          <w:rFonts w:ascii="Roboto" w:hAnsi="Roboto"/>
        </w:rPr>
        <w:t xml:space="preserve"> and other stakeholders</w:t>
      </w:r>
      <w:r w:rsidRPr="0012149F">
        <w:rPr>
          <w:rFonts w:ascii="Roboto" w:hAnsi="Roboto"/>
        </w:rPr>
        <w:t xml:space="preserve"> in their engagement with the treaty bodies</w:t>
      </w:r>
      <w:r w:rsidR="00794249">
        <w:rPr>
          <w:rFonts w:ascii="Roboto" w:hAnsi="Roboto"/>
        </w:rPr>
        <w:t>,</w:t>
      </w:r>
      <w:r w:rsidRPr="0012149F">
        <w:rPr>
          <w:rFonts w:ascii="Roboto" w:hAnsi="Roboto"/>
        </w:rPr>
        <w:t xml:space="preserve"> </w:t>
      </w:r>
      <w:r w:rsidR="00AC4D9D">
        <w:rPr>
          <w:rFonts w:ascii="Roboto" w:hAnsi="Roboto"/>
        </w:rPr>
        <w:t xml:space="preserve">which </w:t>
      </w:r>
      <w:r w:rsidR="00794249">
        <w:rPr>
          <w:rFonts w:ascii="Roboto" w:hAnsi="Roboto"/>
        </w:rPr>
        <w:t xml:space="preserve">indeed </w:t>
      </w:r>
      <w:r w:rsidR="00AC4D9D">
        <w:rPr>
          <w:rFonts w:ascii="Roboto" w:hAnsi="Roboto"/>
        </w:rPr>
        <w:t>starts with the ratification of treaties and optional protocols</w:t>
      </w:r>
      <w:r w:rsidRPr="0012149F">
        <w:rPr>
          <w:rFonts w:ascii="Roboto" w:hAnsi="Roboto"/>
        </w:rPr>
        <w:t>.</w:t>
      </w:r>
    </w:p>
    <w:p w14:paraId="7F3F6211" w14:textId="64946CDC" w:rsidR="0012149F" w:rsidRPr="0012149F" w:rsidRDefault="00257511" w:rsidP="0012149F">
      <w:pPr>
        <w:jc w:val="both"/>
        <w:rPr>
          <w:rFonts w:ascii="Roboto" w:hAnsi="Roboto"/>
        </w:rPr>
      </w:pPr>
      <w:r>
        <w:rPr>
          <w:rFonts w:ascii="Roboto" w:hAnsi="Roboto"/>
        </w:rPr>
        <w:t xml:space="preserve">You are probably aware </w:t>
      </w:r>
      <w:r w:rsidR="00B57FC1">
        <w:rPr>
          <w:rFonts w:ascii="Roboto" w:hAnsi="Roboto"/>
        </w:rPr>
        <w:t>of</w:t>
      </w:r>
      <w:r w:rsidRPr="0012149F">
        <w:rPr>
          <w:rFonts w:ascii="Roboto" w:hAnsi="Roboto"/>
        </w:rPr>
        <w:t xml:space="preserve"> </w:t>
      </w:r>
      <w:r w:rsidR="00B57FC1" w:rsidRPr="0012149F">
        <w:rPr>
          <w:rFonts w:ascii="Roboto" w:hAnsi="Roboto"/>
        </w:rPr>
        <w:t xml:space="preserve">the remarkable progress </w:t>
      </w:r>
      <w:r w:rsidR="00AC01B2">
        <w:rPr>
          <w:rFonts w:ascii="Roboto" w:hAnsi="Roboto"/>
        </w:rPr>
        <w:t xml:space="preserve">achieved </w:t>
      </w:r>
      <w:r w:rsidR="00B57FC1" w:rsidRPr="0012149F">
        <w:rPr>
          <w:rFonts w:ascii="Roboto" w:hAnsi="Roboto"/>
        </w:rPr>
        <w:t>in the ratification of the Convention on the Rights of Persons with Disabilities and its Optional Protocol</w:t>
      </w:r>
      <w:r w:rsidR="00B57FC1">
        <w:rPr>
          <w:rFonts w:ascii="Roboto" w:hAnsi="Roboto"/>
        </w:rPr>
        <w:t>. Indeed,</w:t>
      </w:r>
      <w:r w:rsidR="0012149F" w:rsidRPr="0012149F">
        <w:rPr>
          <w:rFonts w:ascii="Roboto" w:hAnsi="Roboto"/>
        </w:rPr>
        <w:t xml:space="preserve"> </w:t>
      </w:r>
      <w:proofErr w:type="gramStart"/>
      <w:r w:rsidR="00B57FC1">
        <w:rPr>
          <w:rFonts w:ascii="Roboto" w:hAnsi="Roboto"/>
        </w:rPr>
        <w:t>a</w:t>
      </w:r>
      <w:r w:rsidR="0012149F" w:rsidRPr="0012149F">
        <w:rPr>
          <w:rFonts w:ascii="Roboto" w:hAnsi="Roboto"/>
        </w:rPr>
        <w:t>s a result of</w:t>
      </w:r>
      <w:proofErr w:type="gramEnd"/>
      <w:r w:rsidR="0012149F" w:rsidRPr="0012149F">
        <w:rPr>
          <w:rFonts w:ascii="Roboto" w:hAnsi="Roboto"/>
        </w:rPr>
        <w:t xml:space="preserve"> efforts, five countries - Timor-Leste, Solomon Islands, Cameroon, Liechtenstein and South </w:t>
      </w:r>
      <w:commentRangeStart w:id="0"/>
      <w:r w:rsidR="0012149F" w:rsidRPr="0012149F">
        <w:rPr>
          <w:rFonts w:ascii="Roboto" w:hAnsi="Roboto"/>
        </w:rPr>
        <w:t>Sudan</w:t>
      </w:r>
      <w:commentRangeEnd w:id="0"/>
      <w:r w:rsidR="00C77E82">
        <w:rPr>
          <w:rStyle w:val="CommentReference"/>
        </w:rPr>
        <w:commentReference w:id="0"/>
      </w:r>
      <w:r w:rsidR="00B44D0A">
        <w:rPr>
          <w:rFonts w:ascii="Roboto" w:hAnsi="Roboto"/>
        </w:rPr>
        <w:t>, just last month</w:t>
      </w:r>
      <w:r w:rsidR="0012149F" w:rsidRPr="0012149F">
        <w:rPr>
          <w:rFonts w:ascii="Roboto" w:hAnsi="Roboto"/>
        </w:rPr>
        <w:t xml:space="preserve"> - became parties to the CRPD, while Timor-Leste, Kazakhstan and South Sudan also acceded to the OP CRPD. In addition, under </w:t>
      </w:r>
      <w:r w:rsidR="00112D40">
        <w:rPr>
          <w:rFonts w:ascii="Roboto" w:hAnsi="Roboto"/>
        </w:rPr>
        <w:t xml:space="preserve">the same </w:t>
      </w:r>
      <w:r w:rsidR="0012149F" w:rsidRPr="0012149F">
        <w:rPr>
          <w:rFonts w:ascii="Roboto" w:hAnsi="Roboto"/>
        </w:rPr>
        <w:t>HR 75</w:t>
      </w:r>
      <w:r w:rsidR="00112D40">
        <w:rPr>
          <w:rFonts w:ascii="Roboto" w:hAnsi="Roboto"/>
        </w:rPr>
        <w:t xml:space="preserve"> Initiative</w:t>
      </w:r>
      <w:r w:rsidR="0012149F" w:rsidRPr="0012149F">
        <w:rPr>
          <w:rFonts w:ascii="Roboto" w:hAnsi="Roboto"/>
        </w:rPr>
        <w:t xml:space="preserve">, Iceland, </w:t>
      </w:r>
      <w:proofErr w:type="gramStart"/>
      <w:r w:rsidR="0012149F" w:rsidRPr="0012149F">
        <w:rPr>
          <w:rFonts w:ascii="Roboto" w:hAnsi="Roboto"/>
        </w:rPr>
        <w:t>Liberia</w:t>
      </w:r>
      <w:proofErr w:type="gramEnd"/>
      <w:r w:rsidR="0012149F" w:rsidRPr="0012149F">
        <w:rPr>
          <w:rFonts w:ascii="Roboto" w:hAnsi="Roboto"/>
        </w:rPr>
        <w:t xml:space="preserve"> and South Africa </w:t>
      </w:r>
      <w:r w:rsidR="0012149F">
        <w:rPr>
          <w:rFonts w:ascii="Roboto" w:hAnsi="Roboto"/>
        </w:rPr>
        <w:t>pledged</w:t>
      </w:r>
      <w:r w:rsidR="0012149F" w:rsidRPr="0012149F">
        <w:rPr>
          <w:rFonts w:ascii="Roboto" w:hAnsi="Roboto"/>
        </w:rPr>
        <w:t xml:space="preserve"> to ratify the </w:t>
      </w:r>
      <w:r w:rsidR="00112D40">
        <w:rPr>
          <w:rFonts w:ascii="Roboto" w:hAnsi="Roboto"/>
        </w:rPr>
        <w:t>Optional Protocol</w:t>
      </w:r>
      <w:r w:rsidR="0012149F" w:rsidRPr="0012149F">
        <w:rPr>
          <w:rFonts w:ascii="Roboto" w:hAnsi="Roboto"/>
        </w:rPr>
        <w:t>.</w:t>
      </w:r>
    </w:p>
    <w:p w14:paraId="3DA22EB2" w14:textId="62F9C9C2" w:rsidR="0012149F" w:rsidRDefault="0012149F" w:rsidP="0012149F">
      <w:pPr>
        <w:jc w:val="both"/>
        <w:rPr>
          <w:rFonts w:ascii="Roboto" w:hAnsi="Roboto"/>
        </w:rPr>
      </w:pPr>
      <w:r w:rsidRPr="0012149F">
        <w:rPr>
          <w:rFonts w:ascii="Roboto" w:hAnsi="Roboto"/>
        </w:rPr>
        <w:t xml:space="preserve">These </w:t>
      </w:r>
      <w:r w:rsidR="00863D9C">
        <w:rPr>
          <w:rFonts w:ascii="Roboto" w:hAnsi="Roboto"/>
        </w:rPr>
        <w:t xml:space="preserve">outstanding </w:t>
      </w:r>
      <w:r w:rsidRPr="0012149F">
        <w:rPr>
          <w:rFonts w:ascii="Roboto" w:hAnsi="Roboto"/>
        </w:rPr>
        <w:t xml:space="preserve">achievements were the result of collaborative efforts, including </w:t>
      </w:r>
      <w:r w:rsidR="007437AB">
        <w:rPr>
          <w:rFonts w:ascii="Roboto" w:hAnsi="Roboto"/>
        </w:rPr>
        <w:t xml:space="preserve">that </w:t>
      </w:r>
      <w:r w:rsidRPr="0012149F">
        <w:rPr>
          <w:rFonts w:ascii="Roboto" w:hAnsi="Roboto"/>
        </w:rPr>
        <w:t>of the CRPD Bureau</w:t>
      </w:r>
      <w:r w:rsidR="00863D9C">
        <w:rPr>
          <w:rFonts w:ascii="Roboto" w:hAnsi="Roboto"/>
        </w:rPr>
        <w:t xml:space="preserve"> and Secretariat</w:t>
      </w:r>
      <w:r w:rsidRPr="0012149F">
        <w:rPr>
          <w:rFonts w:ascii="Roboto" w:hAnsi="Roboto"/>
        </w:rPr>
        <w:t xml:space="preserve">. Our strategy included </w:t>
      </w:r>
      <w:r w:rsidR="00C8665A">
        <w:rPr>
          <w:rFonts w:ascii="Roboto" w:hAnsi="Roboto"/>
        </w:rPr>
        <w:t xml:space="preserve">a mix of interventions: </w:t>
      </w:r>
      <w:r w:rsidRPr="0012149F">
        <w:rPr>
          <w:rFonts w:ascii="Roboto" w:hAnsi="Roboto"/>
        </w:rPr>
        <w:t>engaging in dialogue</w:t>
      </w:r>
      <w:r w:rsidR="00294E14">
        <w:rPr>
          <w:rFonts w:ascii="Roboto" w:hAnsi="Roboto"/>
        </w:rPr>
        <w:t xml:space="preserve"> with </w:t>
      </w:r>
      <w:r w:rsidR="00240A8F">
        <w:rPr>
          <w:rFonts w:ascii="Roboto" w:hAnsi="Roboto"/>
        </w:rPr>
        <w:t xml:space="preserve">the Permanent Missions and delegations coming to </w:t>
      </w:r>
      <w:r w:rsidR="00240A8F" w:rsidRPr="00610950">
        <w:rPr>
          <w:rFonts w:ascii="Roboto" w:hAnsi="Roboto"/>
        </w:rPr>
        <w:t>Geneva</w:t>
      </w:r>
      <w:r w:rsidRPr="00610950">
        <w:rPr>
          <w:rFonts w:ascii="Roboto" w:hAnsi="Roboto"/>
        </w:rPr>
        <w:t xml:space="preserve"> during CRPD sessions and intersessional periods</w:t>
      </w:r>
      <w:r w:rsidR="002C5C52">
        <w:rPr>
          <w:rFonts w:ascii="Roboto" w:hAnsi="Roboto"/>
        </w:rPr>
        <w:t>;</w:t>
      </w:r>
      <w:r w:rsidR="0070667D" w:rsidRPr="00610950">
        <w:rPr>
          <w:rFonts w:ascii="Roboto" w:hAnsi="Roboto"/>
        </w:rPr>
        <w:t xml:space="preserve"> </w:t>
      </w:r>
      <w:r w:rsidR="00285265" w:rsidRPr="00610950">
        <w:rPr>
          <w:rFonts w:ascii="Roboto" w:hAnsi="Roboto"/>
        </w:rPr>
        <w:t>participating in the Conference of States Parties through a side event</w:t>
      </w:r>
      <w:r w:rsidR="00DF1550" w:rsidRPr="00610950">
        <w:rPr>
          <w:rFonts w:ascii="Roboto" w:hAnsi="Roboto"/>
        </w:rPr>
        <w:t xml:space="preserve"> and taking advantage of the occasion to</w:t>
      </w:r>
      <w:r w:rsidR="00285265" w:rsidRPr="00610950">
        <w:rPr>
          <w:rFonts w:ascii="Roboto" w:hAnsi="Roboto"/>
        </w:rPr>
        <w:t xml:space="preserve"> </w:t>
      </w:r>
      <w:r w:rsidR="0070667D" w:rsidRPr="00610950">
        <w:rPr>
          <w:rFonts w:ascii="Roboto" w:hAnsi="Roboto"/>
        </w:rPr>
        <w:t>hold bilateral discussions</w:t>
      </w:r>
      <w:r w:rsidR="0070667D" w:rsidRPr="0012149F">
        <w:rPr>
          <w:rFonts w:ascii="Roboto" w:hAnsi="Roboto"/>
        </w:rPr>
        <w:t xml:space="preserve"> with</w:t>
      </w:r>
      <w:r w:rsidR="001A2A92">
        <w:rPr>
          <w:rFonts w:ascii="Roboto" w:hAnsi="Roboto"/>
        </w:rPr>
        <w:t xml:space="preserve"> Permanent Missions</w:t>
      </w:r>
      <w:r w:rsidR="0070667D" w:rsidRPr="0012149F">
        <w:rPr>
          <w:rFonts w:ascii="Roboto" w:hAnsi="Roboto"/>
        </w:rPr>
        <w:t xml:space="preserve"> in New York</w:t>
      </w:r>
      <w:r w:rsidR="002C5C52">
        <w:rPr>
          <w:rFonts w:ascii="Roboto" w:hAnsi="Roboto"/>
        </w:rPr>
        <w:t>;</w:t>
      </w:r>
      <w:r w:rsidR="0070667D">
        <w:rPr>
          <w:rFonts w:ascii="Roboto" w:hAnsi="Roboto"/>
        </w:rPr>
        <w:t xml:space="preserve"> </w:t>
      </w:r>
      <w:r w:rsidR="001567B4">
        <w:rPr>
          <w:rFonts w:ascii="Roboto" w:hAnsi="Roboto"/>
        </w:rPr>
        <w:t xml:space="preserve">engaging </w:t>
      </w:r>
      <w:r w:rsidR="001E4AA7">
        <w:rPr>
          <w:rFonts w:ascii="Roboto" w:hAnsi="Roboto"/>
        </w:rPr>
        <w:t xml:space="preserve">in </w:t>
      </w:r>
      <w:r w:rsidR="007848DA">
        <w:rPr>
          <w:rFonts w:ascii="Roboto" w:hAnsi="Roboto"/>
        </w:rPr>
        <w:t xml:space="preserve">direct </w:t>
      </w:r>
      <w:r w:rsidR="001E4AA7">
        <w:rPr>
          <w:rFonts w:ascii="Roboto" w:hAnsi="Roboto"/>
        </w:rPr>
        <w:t xml:space="preserve">advocacy </w:t>
      </w:r>
      <w:r w:rsidR="00993F38">
        <w:rPr>
          <w:rFonts w:ascii="Roboto" w:hAnsi="Roboto"/>
        </w:rPr>
        <w:t>at the country level</w:t>
      </w:r>
      <w:r w:rsidR="002C5C52">
        <w:rPr>
          <w:rFonts w:ascii="Roboto" w:hAnsi="Roboto"/>
        </w:rPr>
        <w:t>;</w:t>
      </w:r>
      <w:r w:rsidRPr="0012149F">
        <w:rPr>
          <w:rFonts w:ascii="Roboto" w:hAnsi="Roboto"/>
        </w:rPr>
        <w:t xml:space="preserve"> </w:t>
      </w:r>
      <w:r w:rsidR="00993F38">
        <w:rPr>
          <w:rFonts w:ascii="Roboto" w:hAnsi="Roboto"/>
        </w:rPr>
        <w:t>enlisting</w:t>
      </w:r>
      <w:r>
        <w:rPr>
          <w:rFonts w:ascii="Roboto" w:hAnsi="Roboto"/>
        </w:rPr>
        <w:t xml:space="preserve"> the International Disability Alliance </w:t>
      </w:r>
      <w:r w:rsidR="00993F38">
        <w:rPr>
          <w:rFonts w:ascii="Roboto" w:hAnsi="Roboto"/>
        </w:rPr>
        <w:t>i</w:t>
      </w:r>
      <w:r>
        <w:rPr>
          <w:rFonts w:ascii="Roboto" w:hAnsi="Roboto"/>
        </w:rPr>
        <w:t>n</w:t>
      </w:r>
      <w:r w:rsidR="00993F38">
        <w:rPr>
          <w:rFonts w:ascii="Roboto" w:hAnsi="Roboto"/>
        </w:rPr>
        <w:t xml:space="preserve"> the</w:t>
      </w:r>
      <w:r>
        <w:rPr>
          <w:rFonts w:ascii="Roboto" w:hAnsi="Roboto"/>
        </w:rPr>
        <w:t xml:space="preserve"> strategies</w:t>
      </w:r>
      <w:r w:rsidR="002C5C52">
        <w:rPr>
          <w:rFonts w:ascii="Roboto" w:hAnsi="Roboto"/>
        </w:rPr>
        <w:t>;</w:t>
      </w:r>
      <w:r>
        <w:rPr>
          <w:rFonts w:ascii="Roboto" w:hAnsi="Roboto"/>
        </w:rPr>
        <w:t xml:space="preserve"> </w:t>
      </w:r>
      <w:r w:rsidRPr="0012149F">
        <w:rPr>
          <w:rFonts w:ascii="Roboto" w:hAnsi="Roboto"/>
        </w:rPr>
        <w:t>and working with the Group of Friends of Persons with Disabilities</w:t>
      </w:r>
      <w:r w:rsidR="00EC381E">
        <w:rPr>
          <w:rFonts w:ascii="Roboto" w:hAnsi="Roboto"/>
        </w:rPr>
        <w:t xml:space="preserve"> of the Human Rights Council</w:t>
      </w:r>
      <w:r w:rsidRPr="0012149F">
        <w:rPr>
          <w:rFonts w:ascii="Roboto" w:hAnsi="Roboto"/>
        </w:rPr>
        <w:t xml:space="preserve">, </w:t>
      </w:r>
      <w:commentRangeStart w:id="1"/>
      <w:r w:rsidRPr="0012149F">
        <w:rPr>
          <w:rFonts w:ascii="Roboto" w:hAnsi="Roboto"/>
        </w:rPr>
        <w:t>led by Mexico and New Zealand.</w:t>
      </w:r>
      <w:commentRangeEnd w:id="1"/>
      <w:r>
        <w:rPr>
          <w:rStyle w:val="CommentReference"/>
        </w:rPr>
        <w:commentReference w:id="1"/>
      </w:r>
      <w:r w:rsidRPr="0012149F">
        <w:rPr>
          <w:rFonts w:ascii="Roboto" w:hAnsi="Roboto"/>
        </w:rPr>
        <w:t xml:space="preserve"> This collective action </w:t>
      </w:r>
      <w:r w:rsidR="0042130E">
        <w:rPr>
          <w:rFonts w:ascii="Roboto" w:hAnsi="Roboto"/>
        </w:rPr>
        <w:t xml:space="preserve">was necessary to </w:t>
      </w:r>
      <w:r w:rsidR="006012D7">
        <w:rPr>
          <w:rFonts w:ascii="Roboto" w:hAnsi="Roboto"/>
        </w:rPr>
        <w:t xml:space="preserve">secure </w:t>
      </w:r>
      <w:r w:rsidR="001E4AA7">
        <w:rPr>
          <w:rFonts w:ascii="Roboto" w:hAnsi="Roboto"/>
        </w:rPr>
        <w:t xml:space="preserve">these </w:t>
      </w:r>
      <w:r w:rsidR="006012D7">
        <w:rPr>
          <w:rFonts w:ascii="Roboto" w:hAnsi="Roboto"/>
        </w:rPr>
        <w:t>new</w:t>
      </w:r>
      <w:r w:rsidRPr="0012149F">
        <w:rPr>
          <w:rFonts w:ascii="Roboto" w:hAnsi="Roboto"/>
        </w:rPr>
        <w:t xml:space="preserve"> ratification</w:t>
      </w:r>
      <w:r w:rsidR="006012D7">
        <w:rPr>
          <w:rFonts w:ascii="Roboto" w:hAnsi="Roboto"/>
        </w:rPr>
        <w:t>s</w:t>
      </w:r>
      <w:r w:rsidRPr="0012149F">
        <w:rPr>
          <w:rFonts w:ascii="Roboto" w:hAnsi="Roboto"/>
        </w:rPr>
        <w:t>.</w:t>
      </w:r>
    </w:p>
    <w:p w14:paraId="5E6A1B5D" w14:textId="583A4ECF" w:rsidR="00EC381E" w:rsidRPr="0012149F" w:rsidRDefault="00EC381E" w:rsidP="0012149F">
      <w:pPr>
        <w:jc w:val="both"/>
        <w:rPr>
          <w:rFonts w:ascii="Roboto" w:hAnsi="Roboto"/>
        </w:rPr>
      </w:pPr>
      <w:r>
        <w:rPr>
          <w:rFonts w:ascii="Roboto" w:hAnsi="Roboto"/>
        </w:rPr>
        <w:t>Allow me to make a tangent on the Group of Friends</w:t>
      </w:r>
      <w:r w:rsidR="00850446">
        <w:rPr>
          <w:rFonts w:ascii="Roboto" w:hAnsi="Roboto"/>
        </w:rPr>
        <w:t>.</w:t>
      </w:r>
      <w:r>
        <w:rPr>
          <w:rFonts w:ascii="Roboto" w:hAnsi="Roboto"/>
        </w:rPr>
        <w:t xml:space="preserve"> </w:t>
      </w:r>
      <w:r w:rsidR="00CC7448">
        <w:rPr>
          <w:rFonts w:ascii="Roboto" w:hAnsi="Roboto"/>
        </w:rPr>
        <w:t>Being close to</w:t>
      </w:r>
      <w:r>
        <w:rPr>
          <w:rFonts w:ascii="Roboto" w:hAnsi="Roboto"/>
        </w:rPr>
        <w:t xml:space="preserve"> </w:t>
      </w:r>
      <w:r w:rsidR="008E365F">
        <w:rPr>
          <w:rFonts w:ascii="Roboto" w:hAnsi="Roboto"/>
        </w:rPr>
        <w:t>the Group of Friend</w:t>
      </w:r>
      <w:r w:rsidR="00CC7448">
        <w:rPr>
          <w:rFonts w:ascii="Roboto" w:hAnsi="Roboto"/>
        </w:rPr>
        <w:t>s</w:t>
      </w:r>
      <w:r w:rsidR="008E365F">
        <w:rPr>
          <w:rFonts w:ascii="Roboto" w:hAnsi="Roboto"/>
        </w:rPr>
        <w:t xml:space="preserve"> </w:t>
      </w:r>
      <w:r w:rsidR="0058137D">
        <w:rPr>
          <w:rFonts w:ascii="Roboto" w:hAnsi="Roboto"/>
        </w:rPr>
        <w:t>during the</w:t>
      </w:r>
      <w:r w:rsidR="00CC7448">
        <w:rPr>
          <w:rFonts w:ascii="Roboto" w:hAnsi="Roboto"/>
        </w:rPr>
        <w:t xml:space="preserve"> 2023</w:t>
      </w:r>
      <w:r>
        <w:rPr>
          <w:rFonts w:ascii="Roboto" w:hAnsi="Roboto"/>
        </w:rPr>
        <w:t xml:space="preserve"> campaign </w:t>
      </w:r>
      <w:r w:rsidR="00CC7448">
        <w:rPr>
          <w:rFonts w:ascii="Roboto" w:hAnsi="Roboto"/>
        </w:rPr>
        <w:t xml:space="preserve">allowed us to </w:t>
      </w:r>
      <w:r w:rsidR="0081442F">
        <w:rPr>
          <w:rFonts w:ascii="Roboto" w:hAnsi="Roboto"/>
        </w:rPr>
        <w:t xml:space="preserve">somehow advise on </w:t>
      </w:r>
      <w:r w:rsidR="00A259CB">
        <w:rPr>
          <w:rFonts w:ascii="Roboto" w:hAnsi="Roboto"/>
        </w:rPr>
        <w:t>the</w:t>
      </w:r>
      <w:r w:rsidR="00903CD3">
        <w:rPr>
          <w:rFonts w:ascii="Roboto" w:hAnsi="Roboto"/>
        </w:rPr>
        <w:t xml:space="preserve"> Human Rights Council resolution which</w:t>
      </w:r>
      <w:r w:rsidR="00A259CB">
        <w:rPr>
          <w:rFonts w:ascii="Roboto" w:hAnsi="Roboto"/>
        </w:rPr>
        <w:t xml:space="preserve"> </w:t>
      </w:r>
      <w:r w:rsidR="00903CD3">
        <w:rPr>
          <w:rFonts w:ascii="Roboto" w:hAnsi="Roboto"/>
        </w:rPr>
        <w:t>extended</w:t>
      </w:r>
      <w:r w:rsidR="0058137D">
        <w:rPr>
          <w:rFonts w:ascii="Roboto" w:hAnsi="Roboto"/>
        </w:rPr>
        <w:t xml:space="preserve"> </w:t>
      </w:r>
      <w:r w:rsidR="0081442F">
        <w:rPr>
          <w:rFonts w:ascii="Roboto" w:hAnsi="Roboto"/>
        </w:rPr>
        <w:t xml:space="preserve">the mandate </w:t>
      </w:r>
      <w:r w:rsidR="00A259CB">
        <w:rPr>
          <w:rFonts w:ascii="Roboto" w:hAnsi="Roboto"/>
        </w:rPr>
        <w:t xml:space="preserve">of the SR on the rights of persons with disabilities which </w:t>
      </w:r>
      <w:r w:rsidR="0081442F">
        <w:rPr>
          <w:rFonts w:ascii="Roboto" w:hAnsi="Roboto"/>
        </w:rPr>
        <w:t>was extended in 2023</w:t>
      </w:r>
      <w:r w:rsidR="00A259CB">
        <w:rPr>
          <w:rFonts w:ascii="Roboto" w:hAnsi="Roboto"/>
        </w:rPr>
        <w:t>. That mandate now includes</w:t>
      </w:r>
      <w:r w:rsidR="0058137D">
        <w:rPr>
          <w:rFonts w:ascii="Roboto" w:hAnsi="Roboto"/>
        </w:rPr>
        <w:t xml:space="preserve"> the promotion of universal ratification of the Convention and the Optional Protocol </w:t>
      </w:r>
      <w:r w:rsidR="005C671C">
        <w:rPr>
          <w:rFonts w:ascii="Roboto" w:hAnsi="Roboto"/>
        </w:rPr>
        <w:t>(</w:t>
      </w:r>
      <w:hyperlink r:id="rId11" w:history="1">
        <w:r w:rsidR="005C671C" w:rsidRPr="004B39A8">
          <w:rPr>
            <w:rStyle w:val="Hyperlink"/>
            <w:rFonts w:ascii="Roboto" w:hAnsi="Roboto"/>
          </w:rPr>
          <w:t>A/HRC/</w:t>
        </w:r>
        <w:r w:rsidR="004B39A8" w:rsidRPr="004B39A8">
          <w:rPr>
            <w:rStyle w:val="Hyperlink"/>
            <w:rFonts w:ascii="Roboto" w:hAnsi="Roboto"/>
          </w:rPr>
          <w:t>53/14</w:t>
        </w:r>
      </w:hyperlink>
      <w:r w:rsidR="004B39A8">
        <w:rPr>
          <w:rFonts w:ascii="Roboto" w:hAnsi="Roboto"/>
        </w:rPr>
        <w:t>)</w:t>
      </w:r>
      <w:r w:rsidR="00C31754">
        <w:rPr>
          <w:rFonts w:ascii="Roboto" w:hAnsi="Roboto"/>
        </w:rPr>
        <w:t>. This is a matter that you may w</w:t>
      </w:r>
      <w:r w:rsidR="007F2BE9">
        <w:rPr>
          <w:rFonts w:ascii="Roboto" w:hAnsi="Roboto"/>
        </w:rPr>
        <w:t>ish</w:t>
      </w:r>
      <w:r w:rsidR="00C31754">
        <w:rPr>
          <w:rFonts w:ascii="Roboto" w:hAnsi="Roboto"/>
        </w:rPr>
        <w:t xml:space="preserve"> to discuss in your meetings with the Special Rapporteur. </w:t>
      </w:r>
    </w:p>
    <w:p w14:paraId="11E63AB5" w14:textId="5615D73B" w:rsidR="0012149F" w:rsidRPr="0012149F" w:rsidRDefault="006012D7" w:rsidP="0012149F">
      <w:pPr>
        <w:jc w:val="both"/>
        <w:rPr>
          <w:rFonts w:ascii="Roboto" w:hAnsi="Roboto"/>
        </w:rPr>
      </w:pPr>
      <w:r>
        <w:rPr>
          <w:rFonts w:ascii="Roboto" w:hAnsi="Roboto"/>
        </w:rPr>
        <w:t>Our</w:t>
      </w:r>
      <w:r w:rsidR="0012149F" w:rsidRPr="0012149F">
        <w:rPr>
          <w:rFonts w:ascii="Roboto" w:hAnsi="Roboto"/>
        </w:rPr>
        <w:t xml:space="preserve"> work is not yet complete. We continue to focus on the remaining States that </w:t>
      </w:r>
      <w:r w:rsidR="007F2BE9">
        <w:rPr>
          <w:rFonts w:ascii="Roboto" w:hAnsi="Roboto"/>
        </w:rPr>
        <w:t>are</w:t>
      </w:r>
      <w:r w:rsidR="0012149F" w:rsidRPr="0012149F">
        <w:rPr>
          <w:rFonts w:ascii="Roboto" w:hAnsi="Roboto"/>
        </w:rPr>
        <w:t xml:space="preserve"> </w:t>
      </w:r>
      <w:r w:rsidR="0012149F">
        <w:rPr>
          <w:rFonts w:ascii="Roboto" w:hAnsi="Roboto"/>
        </w:rPr>
        <w:t>yet to</w:t>
      </w:r>
      <w:r w:rsidR="0012149F" w:rsidRPr="0012149F">
        <w:rPr>
          <w:rFonts w:ascii="Roboto" w:hAnsi="Roboto"/>
        </w:rPr>
        <w:t xml:space="preserve"> ratif</w:t>
      </w:r>
      <w:r w:rsidR="0012149F">
        <w:rPr>
          <w:rFonts w:ascii="Roboto" w:hAnsi="Roboto"/>
        </w:rPr>
        <w:t>y</w:t>
      </w:r>
      <w:r w:rsidR="0012149F" w:rsidRPr="0012149F">
        <w:rPr>
          <w:rFonts w:ascii="Roboto" w:hAnsi="Roboto"/>
        </w:rPr>
        <w:t xml:space="preserve"> the CRPD, including Bhutan, Eritrea, the Holy See, Lebanon, Niue, Tajikistan, </w:t>
      </w:r>
      <w:proofErr w:type="gramStart"/>
      <w:r w:rsidR="0012149F" w:rsidRPr="0012149F">
        <w:rPr>
          <w:rFonts w:ascii="Roboto" w:hAnsi="Roboto"/>
        </w:rPr>
        <w:t>Tonga</w:t>
      </w:r>
      <w:proofErr w:type="gramEnd"/>
      <w:r w:rsidR="0012149F" w:rsidRPr="0012149F">
        <w:rPr>
          <w:rFonts w:ascii="Roboto" w:hAnsi="Roboto"/>
        </w:rPr>
        <w:t xml:space="preserve"> and the United States. </w:t>
      </w:r>
      <w:r w:rsidR="00442919">
        <w:rPr>
          <w:rFonts w:ascii="Roboto" w:hAnsi="Roboto"/>
        </w:rPr>
        <w:t>As we did with the previous countries, we’ll</w:t>
      </w:r>
      <w:r w:rsidR="00A96C57">
        <w:rPr>
          <w:rFonts w:ascii="Roboto" w:hAnsi="Roboto"/>
        </w:rPr>
        <w:t xml:space="preserve"> seek again the Committee’s collaboration in designing and following</w:t>
      </w:r>
      <w:r w:rsidR="00442919">
        <w:rPr>
          <w:rFonts w:ascii="Roboto" w:hAnsi="Roboto"/>
        </w:rPr>
        <w:t xml:space="preserve"> </w:t>
      </w:r>
      <w:r w:rsidR="00A96C57" w:rsidRPr="0012149F">
        <w:rPr>
          <w:rFonts w:ascii="Roboto" w:hAnsi="Roboto"/>
        </w:rPr>
        <w:t xml:space="preserve">tailored advocacy strategies </w:t>
      </w:r>
      <w:r w:rsidR="00A96C57">
        <w:rPr>
          <w:rFonts w:ascii="Roboto" w:hAnsi="Roboto"/>
        </w:rPr>
        <w:t>that a</w:t>
      </w:r>
      <w:r w:rsidR="0012149F" w:rsidRPr="0012149F">
        <w:rPr>
          <w:rFonts w:ascii="Roboto" w:hAnsi="Roboto"/>
        </w:rPr>
        <w:t xml:space="preserve">ddress the unique challenges and </w:t>
      </w:r>
      <w:r w:rsidR="00A96C57">
        <w:rPr>
          <w:rFonts w:ascii="Roboto" w:hAnsi="Roboto"/>
        </w:rPr>
        <w:t>obstacle</w:t>
      </w:r>
      <w:r w:rsidR="0012149F" w:rsidRPr="0012149F">
        <w:rPr>
          <w:rFonts w:ascii="Roboto" w:hAnsi="Roboto"/>
        </w:rPr>
        <w:t xml:space="preserve">s </w:t>
      </w:r>
      <w:r w:rsidR="00A96C57">
        <w:rPr>
          <w:rFonts w:ascii="Roboto" w:hAnsi="Roboto"/>
        </w:rPr>
        <w:t>to ratification</w:t>
      </w:r>
      <w:r w:rsidR="006C25E3">
        <w:rPr>
          <w:rFonts w:ascii="Roboto" w:hAnsi="Roboto"/>
        </w:rPr>
        <w:t xml:space="preserve"> in these countries</w:t>
      </w:r>
      <w:r w:rsidR="0012149F" w:rsidRPr="0012149F">
        <w:rPr>
          <w:rFonts w:ascii="Roboto" w:hAnsi="Roboto"/>
        </w:rPr>
        <w:t>.</w:t>
      </w:r>
    </w:p>
    <w:p w14:paraId="1312CAC3" w14:textId="152DE8DC" w:rsidR="00167064" w:rsidRDefault="00542A05" w:rsidP="0012149F">
      <w:pPr>
        <w:jc w:val="both"/>
        <w:rPr>
          <w:rFonts w:ascii="Roboto" w:hAnsi="Roboto"/>
        </w:rPr>
      </w:pPr>
      <w:r>
        <w:rPr>
          <w:rFonts w:ascii="Roboto" w:hAnsi="Roboto"/>
        </w:rPr>
        <w:lastRenderedPageBreak/>
        <w:t>Now o</w:t>
      </w:r>
      <w:r w:rsidR="0012149F" w:rsidRPr="0012149F">
        <w:rPr>
          <w:rFonts w:ascii="Roboto" w:hAnsi="Roboto"/>
        </w:rPr>
        <w:t>n</w:t>
      </w:r>
      <w:r w:rsidR="00FC09DC">
        <w:rPr>
          <w:rFonts w:ascii="Roboto" w:hAnsi="Roboto"/>
        </w:rPr>
        <w:t xml:space="preserve"> the next development I’d like to share today</w:t>
      </w:r>
      <w:r>
        <w:rPr>
          <w:rFonts w:ascii="Roboto" w:hAnsi="Roboto"/>
        </w:rPr>
        <w:t>.</w:t>
      </w:r>
      <w:r w:rsidR="0012149F" w:rsidRPr="0012149F">
        <w:rPr>
          <w:rFonts w:ascii="Roboto" w:hAnsi="Roboto"/>
        </w:rPr>
        <w:t xml:space="preserve"> </w:t>
      </w:r>
      <w:r>
        <w:rPr>
          <w:rFonts w:ascii="Roboto" w:hAnsi="Roboto"/>
        </w:rPr>
        <w:t>O</w:t>
      </w:r>
      <w:r w:rsidR="009D08EB">
        <w:rPr>
          <w:rFonts w:ascii="Roboto" w:hAnsi="Roboto"/>
        </w:rPr>
        <w:t xml:space="preserve">n </w:t>
      </w:r>
      <w:r w:rsidR="0012149F" w:rsidRPr="0012149F">
        <w:rPr>
          <w:rFonts w:ascii="Roboto" w:hAnsi="Roboto"/>
        </w:rPr>
        <w:t xml:space="preserve">8 May, </w:t>
      </w:r>
      <w:r w:rsidR="00655E31">
        <w:rPr>
          <w:rFonts w:ascii="Roboto" w:hAnsi="Roboto"/>
        </w:rPr>
        <w:t xml:space="preserve">there will be a side-event </w:t>
      </w:r>
      <w:r w:rsidR="000E56F3">
        <w:rPr>
          <w:rFonts w:ascii="Roboto" w:hAnsi="Roboto"/>
        </w:rPr>
        <w:t>on I</w:t>
      </w:r>
      <w:r w:rsidR="008562F4">
        <w:rPr>
          <w:rFonts w:ascii="Roboto" w:hAnsi="Roboto"/>
        </w:rPr>
        <w:t>ndependent Monitoring Mechanism</w:t>
      </w:r>
      <w:r w:rsidR="00625C48">
        <w:rPr>
          <w:rFonts w:ascii="Roboto" w:hAnsi="Roboto"/>
        </w:rPr>
        <w:t>s</w:t>
      </w:r>
      <w:r w:rsidR="000E56F3">
        <w:rPr>
          <w:rFonts w:ascii="Roboto" w:hAnsi="Roboto"/>
        </w:rPr>
        <w:t xml:space="preserve"> </w:t>
      </w:r>
      <w:r w:rsidR="00655E31">
        <w:rPr>
          <w:rFonts w:ascii="Roboto" w:hAnsi="Roboto"/>
        </w:rPr>
        <w:t xml:space="preserve">organized </w:t>
      </w:r>
      <w:r w:rsidR="009D08EB">
        <w:rPr>
          <w:rFonts w:ascii="Roboto" w:hAnsi="Roboto"/>
        </w:rPr>
        <w:t>in the margin</w:t>
      </w:r>
      <w:r w:rsidR="0012149F" w:rsidRPr="0012149F">
        <w:rPr>
          <w:rFonts w:ascii="Roboto" w:hAnsi="Roboto"/>
        </w:rPr>
        <w:t xml:space="preserve"> of the</w:t>
      </w:r>
      <w:r w:rsidR="00850147">
        <w:rPr>
          <w:rFonts w:ascii="Roboto" w:hAnsi="Roboto"/>
        </w:rPr>
        <w:t xml:space="preserve"> </w:t>
      </w:r>
      <w:r w:rsidR="0012149F" w:rsidRPr="0012149F">
        <w:rPr>
          <w:rFonts w:ascii="Roboto" w:hAnsi="Roboto"/>
        </w:rPr>
        <w:t>GANHRI meeting</w:t>
      </w:r>
      <w:r w:rsidR="00B76D93">
        <w:rPr>
          <w:rFonts w:ascii="Roboto" w:hAnsi="Roboto"/>
        </w:rPr>
        <w:t>. The event will</w:t>
      </w:r>
      <w:r w:rsidR="00310850">
        <w:rPr>
          <w:rFonts w:ascii="Roboto" w:hAnsi="Roboto"/>
        </w:rPr>
        <w:t xml:space="preserve"> tak</w:t>
      </w:r>
      <w:r w:rsidR="00B76D93">
        <w:rPr>
          <w:rFonts w:ascii="Roboto" w:hAnsi="Roboto"/>
        </w:rPr>
        <w:t>e</w:t>
      </w:r>
      <w:r w:rsidR="00310850">
        <w:rPr>
          <w:rFonts w:ascii="Roboto" w:hAnsi="Roboto"/>
        </w:rPr>
        <w:t xml:space="preserve"> advantage of the presence of several representatives of NHRIs in Geneva. </w:t>
      </w:r>
      <w:r w:rsidR="001A3C2C">
        <w:rPr>
          <w:rFonts w:ascii="Roboto" w:hAnsi="Roboto"/>
        </w:rPr>
        <w:t>T</w:t>
      </w:r>
      <w:r w:rsidR="0012149F" w:rsidRPr="0012149F">
        <w:rPr>
          <w:rFonts w:ascii="Roboto" w:hAnsi="Roboto"/>
        </w:rPr>
        <w:t>wo key resources</w:t>
      </w:r>
      <w:r w:rsidR="00655E31">
        <w:rPr>
          <w:rFonts w:ascii="Roboto" w:hAnsi="Roboto"/>
        </w:rPr>
        <w:t xml:space="preserve"> </w:t>
      </w:r>
      <w:r w:rsidR="001A3C2C">
        <w:rPr>
          <w:rFonts w:ascii="Roboto" w:hAnsi="Roboto"/>
        </w:rPr>
        <w:t xml:space="preserve">will </w:t>
      </w:r>
      <w:r w:rsidR="0030708F">
        <w:rPr>
          <w:rFonts w:ascii="Roboto" w:hAnsi="Roboto"/>
        </w:rPr>
        <w:t xml:space="preserve">also </w:t>
      </w:r>
      <w:r w:rsidR="001A3C2C">
        <w:rPr>
          <w:rFonts w:ascii="Roboto" w:hAnsi="Roboto"/>
        </w:rPr>
        <w:t xml:space="preserve">be launched </w:t>
      </w:r>
      <w:r w:rsidR="00625C48">
        <w:rPr>
          <w:rFonts w:ascii="Roboto" w:hAnsi="Roboto"/>
        </w:rPr>
        <w:t>during the event</w:t>
      </w:r>
      <w:r w:rsidR="0012149F" w:rsidRPr="0012149F">
        <w:rPr>
          <w:rFonts w:ascii="Roboto" w:hAnsi="Roboto"/>
        </w:rPr>
        <w:t xml:space="preserve">: the IMM Practical Guide and a web repository for IMMs. </w:t>
      </w:r>
      <w:r w:rsidR="005567D4">
        <w:rPr>
          <w:rFonts w:ascii="Roboto" w:hAnsi="Roboto"/>
        </w:rPr>
        <w:t>You may recall that the Committee’s working group on NHRI</w:t>
      </w:r>
      <w:r w:rsidR="00167064">
        <w:rPr>
          <w:rFonts w:ascii="Roboto" w:hAnsi="Roboto"/>
        </w:rPr>
        <w:t>s</w:t>
      </w:r>
      <w:r w:rsidR="005567D4">
        <w:rPr>
          <w:rFonts w:ascii="Roboto" w:hAnsi="Roboto"/>
        </w:rPr>
        <w:t xml:space="preserve"> took part in the </w:t>
      </w:r>
      <w:r w:rsidR="004E4156">
        <w:rPr>
          <w:rFonts w:ascii="Roboto" w:hAnsi="Roboto"/>
        </w:rPr>
        <w:t>drafting of the Practical Guide.</w:t>
      </w:r>
      <w:r w:rsidR="004E4156" w:rsidRPr="004E4156">
        <w:rPr>
          <w:rFonts w:ascii="Roboto" w:hAnsi="Roboto"/>
        </w:rPr>
        <w:t xml:space="preserve"> </w:t>
      </w:r>
      <w:r w:rsidR="004E4156">
        <w:rPr>
          <w:rFonts w:ascii="Roboto" w:hAnsi="Roboto"/>
        </w:rPr>
        <w:t>I</w:t>
      </w:r>
      <w:r w:rsidR="001A3C2C">
        <w:rPr>
          <w:rFonts w:ascii="Roboto" w:hAnsi="Roboto"/>
        </w:rPr>
        <w:t>n essence,</w:t>
      </w:r>
      <w:r w:rsidR="0030708F">
        <w:rPr>
          <w:rFonts w:ascii="Roboto" w:hAnsi="Roboto"/>
        </w:rPr>
        <w:t xml:space="preserve"> the Guide</w:t>
      </w:r>
      <w:r w:rsidR="004E4156">
        <w:rPr>
          <w:rFonts w:ascii="Roboto" w:hAnsi="Roboto"/>
        </w:rPr>
        <w:t xml:space="preserve"> aims</w:t>
      </w:r>
      <w:r w:rsidR="004E4156" w:rsidRPr="0012149F">
        <w:rPr>
          <w:rFonts w:ascii="Roboto" w:hAnsi="Roboto"/>
        </w:rPr>
        <w:t xml:space="preserve"> </w:t>
      </w:r>
      <w:r w:rsidR="004E4156">
        <w:rPr>
          <w:rFonts w:ascii="Roboto" w:hAnsi="Roboto"/>
        </w:rPr>
        <w:t>to</w:t>
      </w:r>
      <w:r w:rsidR="004E4156" w:rsidRPr="0012149F">
        <w:rPr>
          <w:rFonts w:ascii="Roboto" w:hAnsi="Roboto"/>
        </w:rPr>
        <w:t xml:space="preserve"> assist States, NHRIs and civil society organisations in implementing the requirements of the CRPD</w:t>
      </w:r>
      <w:r w:rsidR="004E4156">
        <w:rPr>
          <w:rFonts w:ascii="Roboto" w:hAnsi="Roboto"/>
        </w:rPr>
        <w:t xml:space="preserve">. </w:t>
      </w:r>
    </w:p>
    <w:p w14:paraId="409E7C5E" w14:textId="7513604D" w:rsidR="0012149F" w:rsidRDefault="004E4156" w:rsidP="0012149F">
      <w:pPr>
        <w:jc w:val="both"/>
        <w:rPr>
          <w:rFonts w:ascii="Roboto" w:hAnsi="Roboto"/>
        </w:rPr>
      </w:pPr>
      <w:r>
        <w:rPr>
          <w:rFonts w:ascii="Roboto" w:hAnsi="Roboto"/>
        </w:rPr>
        <w:t xml:space="preserve">The repository </w:t>
      </w:r>
      <w:r w:rsidRPr="001A0A1D">
        <w:rPr>
          <w:rFonts w:ascii="Roboto" w:hAnsi="Roboto"/>
        </w:rPr>
        <w:t xml:space="preserve">on the other hand serves as </w:t>
      </w:r>
      <w:r w:rsidR="001733E8" w:rsidRPr="001A0A1D">
        <w:rPr>
          <w:rFonts w:ascii="Roboto" w:hAnsi="Roboto"/>
        </w:rPr>
        <w:t xml:space="preserve">a database for information on </w:t>
      </w:r>
      <w:r w:rsidR="00AB621B">
        <w:rPr>
          <w:rFonts w:ascii="Roboto" w:hAnsi="Roboto"/>
        </w:rPr>
        <w:t>existing</w:t>
      </w:r>
      <w:r w:rsidR="001733E8" w:rsidRPr="001A0A1D">
        <w:rPr>
          <w:rFonts w:ascii="Roboto" w:hAnsi="Roboto"/>
        </w:rPr>
        <w:t xml:space="preserve"> monitoring mechanisms</w:t>
      </w:r>
      <w:r w:rsidR="00AB621B">
        <w:rPr>
          <w:rFonts w:ascii="Roboto" w:hAnsi="Roboto"/>
        </w:rPr>
        <w:t xml:space="preserve"> in countries</w:t>
      </w:r>
      <w:r w:rsidR="00446625" w:rsidRPr="001A0A1D">
        <w:rPr>
          <w:rFonts w:ascii="Roboto" w:hAnsi="Roboto"/>
        </w:rPr>
        <w:t>, with</w:t>
      </w:r>
      <w:r w:rsidR="00446625">
        <w:rPr>
          <w:rFonts w:ascii="Roboto" w:hAnsi="Roboto"/>
        </w:rPr>
        <w:t xml:space="preserve"> information on </w:t>
      </w:r>
      <w:r w:rsidR="00E03B35">
        <w:rPr>
          <w:rFonts w:ascii="Roboto" w:hAnsi="Roboto"/>
        </w:rPr>
        <w:t xml:space="preserve">the type of the IMM, e.g. if it is an equality body, an NHRI, a newly established institution, </w:t>
      </w:r>
      <w:proofErr w:type="gramStart"/>
      <w:r w:rsidR="00E03B35">
        <w:rPr>
          <w:rFonts w:ascii="Roboto" w:hAnsi="Roboto"/>
        </w:rPr>
        <w:t>etc.</w:t>
      </w:r>
      <w:r w:rsidR="001733E8">
        <w:rPr>
          <w:rFonts w:ascii="Roboto" w:hAnsi="Roboto"/>
        </w:rPr>
        <w:t>.</w:t>
      </w:r>
      <w:proofErr w:type="gramEnd"/>
      <w:r>
        <w:rPr>
          <w:rFonts w:ascii="Roboto" w:hAnsi="Roboto"/>
        </w:rPr>
        <w:t xml:space="preserve"> </w:t>
      </w:r>
      <w:r w:rsidR="005567D4">
        <w:rPr>
          <w:rFonts w:ascii="Roboto" w:hAnsi="Roboto"/>
        </w:rPr>
        <w:t xml:space="preserve"> </w:t>
      </w:r>
      <w:r w:rsidR="0012149F" w:rsidRPr="0012149F">
        <w:rPr>
          <w:rFonts w:ascii="Roboto" w:hAnsi="Roboto"/>
        </w:rPr>
        <w:t xml:space="preserve">We hope you will be able to join </w:t>
      </w:r>
      <w:r w:rsidR="004E2226">
        <w:rPr>
          <w:rFonts w:ascii="Roboto" w:hAnsi="Roboto"/>
        </w:rPr>
        <w:t>the event</w:t>
      </w:r>
      <w:r w:rsidR="0012149F" w:rsidRPr="0012149F">
        <w:rPr>
          <w:rFonts w:ascii="Roboto" w:hAnsi="Roboto"/>
        </w:rPr>
        <w:t xml:space="preserve"> either in person or online. </w:t>
      </w:r>
      <w:r w:rsidR="00A46A74">
        <w:rPr>
          <w:rFonts w:ascii="Roboto" w:hAnsi="Roboto"/>
        </w:rPr>
        <w:t>We will share the information</w:t>
      </w:r>
      <w:r w:rsidR="0000263E">
        <w:rPr>
          <w:rFonts w:ascii="Roboto" w:hAnsi="Roboto"/>
        </w:rPr>
        <w:t xml:space="preserve"> on the event</w:t>
      </w:r>
      <w:r w:rsidR="00A46A74">
        <w:rPr>
          <w:rFonts w:ascii="Roboto" w:hAnsi="Roboto"/>
        </w:rPr>
        <w:t xml:space="preserve"> with the Secretariat</w:t>
      </w:r>
      <w:r w:rsidR="0000263E">
        <w:rPr>
          <w:rFonts w:ascii="Roboto" w:hAnsi="Roboto"/>
        </w:rPr>
        <w:t>, who I am sure will share the link to these two tools</w:t>
      </w:r>
      <w:r w:rsidR="0012149F" w:rsidRPr="0012149F">
        <w:rPr>
          <w:rFonts w:ascii="Roboto" w:hAnsi="Roboto"/>
        </w:rPr>
        <w:t>.</w:t>
      </w:r>
      <w:r w:rsidR="0012149F">
        <w:rPr>
          <w:rFonts w:ascii="Roboto" w:hAnsi="Roboto"/>
        </w:rPr>
        <w:t xml:space="preserve"> </w:t>
      </w:r>
    </w:p>
    <w:p w14:paraId="30EA5DC9" w14:textId="2CF55E83" w:rsidR="0012149F" w:rsidRPr="0012149F" w:rsidRDefault="0030309A" w:rsidP="0012149F">
      <w:pPr>
        <w:jc w:val="both"/>
        <w:rPr>
          <w:rFonts w:ascii="Roboto" w:hAnsi="Roboto"/>
        </w:rPr>
      </w:pPr>
      <w:r>
        <w:rPr>
          <w:rFonts w:ascii="Roboto" w:hAnsi="Roboto"/>
        </w:rPr>
        <w:t>To conclude</w:t>
      </w:r>
      <w:r w:rsidR="0012149F" w:rsidRPr="0012149F">
        <w:rPr>
          <w:rFonts w:ascii="Roboto" w:hAnsi="Roboto"/>
        </w:rPr>
        <w:t>,</w:t>
      </w:r>
      <w:r>
        <w:rPr>
          <w:rFonts w:ascii="Roboto" w:hAnsi="Roboto"/>
        </w:rPr>
        <w:t xml:space="preserve"> I’d like to reiterate our </w:t>
      </w:r>
      <w:r w:rsidR="00330A3E">
        <w:rPr>
          <w:rFonts w:ascii="Roboto" w:hAnsi="Roboto"/>
        </w:rPr>
        <w:t>recommitment to continue</w:t>
      </w:r>
      <w:r>
        <w:rPr>
          <w:rFonts w:ascii="Roboto" w:hAnsi="Roboto"/>
        </w:rPr>
        <w:t xml:space="preserve"> </w:t>
      </w:r>
      <w:r w:rsidR="009F2F88">
        <w:rPr>
          <w:rFonts w:ascii="Roboto" w:hAnsi="Roboto"/>
        </w:rPr>
        <w:t xml:space="preserve">the excellent collaboration we had </w:t>
      </w:r>
      <w:r w:rsidR="00CF7A51">
        <w:rPr>
          <w:rFonts w:ascii="Roboto" w:hAnsi="Roboto"/>
        </w:rPr>
        <w:t xml:space="preserve">during </w:t>
      </w:r>
      <w:r w:rsidR="009F2F88">
        <w:rPr>
          <w:rFonts w:ascii="Roboto" w:hAnsi="Roboto"/>
        </w:rPr>
        <w:t>last year</w:t>
      </w:r>
      <w:r w:rsidR="00CF7A51">
        <w:rPr>
          <w:rFonts w:ascii="Roboto" w:hAnsi="Roboto"/>
        </w:rPr>
        <w:t>’s campaign</w:t>
      </w:r>
      <w:r w:rsidR="009F2F88">
        <w:rPr>
          <w:rFonts w:ascii="Roboto" w:hAnsi="Roboto"/>
        </w:rPr>
        <w:t xml:space="preserve"> </w:t>
      </w:r>
      <w:r w:rsidR="00330A3E">
        <w:rPr>
          <w:rFonts w:ascii="Roboto" w:hAnsi="Roboto"/>
        </w:rPr>
        <w:t xml:space="preserve">with the Bureau, the </w:t>
      </w:r>
      <w:proofErr w:type="gramStart"/>
      <w:r w:rsidR="00CF7A51">
        <w:rPr>
          <w:rFonts w:ascii="Roboto" w:hAnsi="Roboto"/>
        </w:rPr>
        <w:t>Committee</w:t>
      </w:r>
      <w:proofErr w:type="gramEnd"/>
      <w:r w:rsidR="00CF7A51">
        <w:rPr>
          <w:rFonts w:ascii="Roboto" w:hAnsi="Roboto"/>
        </w:rPr>
        <w:t xml:space="preserve"> and the Secretariat</w:t>
      </w:r>
      <w:r w:rsidR="00330A3E">
        <w:rPr>
          <w:rFonts w:ascii="Roboto" w:hAnsi="Roboto"/>
        </w:rPr>
        <w:t xml:space="preserve"> </w:t>
      </w:r>
      <w:r w:rsidR="00D13258">
        <w:rPr>
          <w:rFonts w:ascii="Roboto" w:hAnsi="Roboto"/>
        </w:rPr>
        <w:t>so that we can</w:t>
      </w:r>
      <w:r w:rsidR="00FB73BB">
        <w:rPr>
          <w:rFonts w:ascii="Roboto" w:hAnsi="Roboto"/>
        </w:rPr>
        <w:t xml:space="preserve"> move closer to universal ratification of the Convention</w:t>
      </w:r>
      <w:r w:rsidR="0012149F" w:rsidRPr="0012149F">
        <w:rPr>
          <w:rFonts w:ascii="Roboto" w:hAnsi="Roboto"/>
        </w:rPr>
        <w:t>.</w:t>
      </w:r>
    </w:p>
    <w:p w14:paraId="2A1CAD41" w14:textId="77777777" w:rsidR="0012149F" w:rsidRPr="0012149F" w:rsidRDefault="0012149F" w:rsidP="0012149F">
      <w:pPr>
        <w:jc w:val="both"/>
        <w:rPr>
          <w:rFonts w:ascii="Roboto" w:hAnsi="Roboto"/>
        </w:rPr>
      </w:pPr>
    </w:p>
    <w:p w14:paraId="292F6A29" w14:textId="77777777" w:rsidR="0012149F" w:rsidRPr="0012149F" w:rsidRDefault="0012149F" w:rsidP="0012149F">
      <w:pPr>
        <w:jc w:val="both"/>
        <w:rPr>
          <w:rFonts w:ascii="Roboto" w:hAnsi="Roboto"/>
        </w:rPr>
      </w:pPr>
      <w:r w:rsidRPr="0012149F">
        <w:rPr>
          <w:rFonts w:ascii="Roboto" w:hAnsi="Roboto"/>
        </w:rPr>
        <w:t>Thank you.</w:t>
      </w:r>
    </w:p>
    <w:sectPr w:rsidR="0012149F" w:rsidRPr="0012149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iana Carolina Prado Mosquera" w:date="2024-02-28T08:14:00Z" w:initials="DCPM">
    <w:p w14:paraId="15CD8DC5" w14:textId="77777777" w:rsidR="00C77E82" w:rsidRDefault="00C77E82" w:rsidP="00CE57A6">
      <w:pPr>
        <w:pStyle w:val="CommentText"/>
      </w:pPr>
      <w:r>
        <w:rPr>
          <w:rStyle w:val="CommentReference"/>
        </w:rPr>
        <w:annotationRef/>
      </w:r>
      <w:r>
        <w:t xml:space="preserve">These are in chronological order (who was the first to ratify) but we could also swap it in alphabetical order... </w:t>
      </w:r>
    </w:p>
  </w:comment>
  <w:comment w:id="1" w:author="Diana Carolina Prado Mosquera" w:date="2024-02-28T07:50:00Z" w:initials="DCPM">
    <w:p w14:paraId="137440EF" w14:textId="4F447D68" w:rsidR="0012149F" w:rsidRDefault="0012149F" w:rsidP="007A7368">
      <w:pPr>
        <w:pStyle w:val="CommentText"/>
      </w:pPr>
      <w:r>
        <w:rPr>
          <w:rStyle w:val="CommentReference"/>
        </w:rPr>
        <w:annotationRef/>
      </w:r>
      <w:r>
        <w:t xml:space="preserve">Do we for example want to add that this engagement with the GoF led to include the SR resolution the need of the SR to promote ratification? Or is it too much detail?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5CD8DC5" w15:done="1"/>
  <w15:commentEx w15:paraId="137440E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969DC" w16cex:dateUtc="2024-02-28T07:14:00Z"/>
  <w16cex:commentExtensible w16cex:durableId="29896447" w16cex:dateUtc="2024-02-28T06: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5CD8DC5" w16cid:durableId="298969DC"/>
  <w16cid:commentId w16cid:paraId="137440EF" w16cid:durableId="2989644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iana Carolina Prado Mosquera">
    <w15:presenceInfo w15:providerId="AD" w15:userId="S::diana.pradomosquera@un.org::832aa28d-ff1c-4b3a-ab4b-c137397d58f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49F"/>
    <w:rsid w:val="0000263E"/>
    <w:rsid w:val="000E56F3"/>
    <w:rsid w:val="000E7E37"/>
    <w:rsid w:val="00112D40"/>
    <w:rsid w:val="0012149F"/>
    <w:rsid w:val="001567B4"/>
    <w:rsid w:val="00167064"/>
    <w:rsid w:val="001733E8"/>
    <w:rsid w:val="001A0A1D"/>
    <w:rsid w:val="001A2A92"/>
    <w:rsid w:val="001A3C2C"/>
    <w:rsid w:val="001A4706"/>
    <w:rsid w:val="001E4AA7"/>
    <w:rsid w:val="00215E55"/>
    <w:rsid w:val="002302A2"/>
    <w:rsid w:val="00240A8F"/>
    <w:rsid w:val="00257511"/>
    <w:rsid w:val="00285265"/>
    <w:rsid w:val="00294E14"/>
    <w:rsid w:val="002C5C52"/>
    <w:rsid w:val="0030309A"/>
    <w:rsid w:val="0030708F"/>
    <w:rsid w:val="00310850"/>
    <w:rsid w:val="00330A3E"/>
    <w:rsid w:val="00357094"/>
    <w:rsid w:val="00376CFB"/>
    <w:rsid w:val="0042130E"/>
    <w:rsid w:val="00442919"/>
    <w:rsid w:val="00446625"/>
    <w:rsid w:val="0045585F"/>
    <w:rsid w:val="004B39A8"/>
    <w:rsid w:val="004E2226"/>
    <w:rsid w:val="004E4156"/>
    <w:rsid w:val="00512161"/>
    <w:rsid w:val="00542A05"/>
    <w:rsid w:val="005567D4"/>
    <w:rsid w:val="0058137D"/>
    <w:rsid w:val="005C671C"/>
    <w:rsid w:val="005F1C9F"/>
    <w:rsid w:val="006012D7"/>
    <w:rsid w:val="00610950"/>
    <w:rsid w:val="00625C48"/>
    <w:rsid w:val="006532D4"/>
    <w:rsid w:val="00655E31"/>
    <w:rsid w:val="006C25E3"/>
    <w:rsid w:val="0070667D"/>
    <w:rsid w:val="007316F8"/>
    <w:rsid w:val="007437AB"/>
    <w:rsid w:val="007848DA"/>
    <w:rsid w:val="00794249"/>
    <w:rsid w:val="007A0F85"/>
    <w:rsid w:val="007F2BE9"/>
    <w:rsid w:val="0081442F"/>
    <w:rsid w:val="00840E4B"/>
    <w:rsid w:val="00850147"/>
    <w:rsid w:val="00850446"/>
    <w:rsid w:val="008562F4"/>
    <w:rsid w:val="00863D9C"/>
    <w:rsid w:val="008E365F"/>
    <w:rsid w:val="00903CD3"/>
    <w:rsid w:val="00993F38"/>
    <w:rsid w:val="009D08EB"/>
    <w:rsid w:val="009F2F88"/>
    <w:rsid w:val="00A259CB"/>
    <w:rsid w:val="00A46A74"/>
    <w:rsid w:val="00A96C57"/>
    <w:rsid w:val="00AB621B"/>
    <w:rsid w:val="00AC01B2"/>
    <w:rsid w:val="00AC4D9D"/>
    <w:rsid w:val="00B44D0A"/>
    <w:rsid w:val="00B57FC1"/>
    <w:rsid w:val="00B76D93"/>
    <w:rsid w:val="00B95807"/>
    <w:rsid w:val="00BB1BF8"/>
    <w:rsid w:val="00C208BB"/>
    <w:rsid w:val="00C31754"/>
    <w:rsid w:val="00C77E82"/>
    <w:rsid w:val="00C8665A"/>
    <w:rsid w:val="00C87122"/>
    <w:rsid w:val="00CC7448"/>
    <w:rsid w:val="00CF7A51"/>
    <w:rsid w:val="00D13258"/>
    <w:rsid w:val="00D230B8"/>
    <w:rsid w:val="00D422A3"/>
    <w:rsid w:val="00DC199F"/>
    <w:rsid w:val="00DC1A4C"/>
    <w:rsid w:val="00DF1550"/>
    <w:rsid w:val="00E03B35"/>
    <w:rsid w:val="00EC381E"/>
    <w:rsid w:val="00EE1543"/>
    <w:rsid w:val="00FB73BB"/>
    <w:rsid w:val="00FC09D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2ACE39"/>
  <w15:chartTrackingRefBased/>
  <w15:docId w15:val="{3B08FD5E-D1ED-4667-B9A5-015E283AF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2149F"/>
    <w:rPr>
      <w:sz w:val="16"/>
      <w:szCs w:val="16"/>
    </w:rPr>
  </w:style>
  <w:style w:type="paragraph" w:styleId="CommentText">
    <w:name w:val="annotation text"/>
    <w:basedOn w:val="Normal"/>
    <w:link w:val="CommentTextChar"/>
    <w:uiPriority w:val="99"/>
    <w:unhideWhenUsed/>
    <w:rsid w:val="0012149F"/>
    <w:pPr>
      <w:spacing w:line="240" w:lineRule="auto"/>
    </w:pPr>
    <w:rPr>
      <w:sz w:val="20"/>
      <w:szCs w:val="20"/>
    </w:rPr>
  </w:style>
  <w:style w:type="character" w:customStyle="1" w:styleId="CommentTextChar">
    <w:name w:val="Comment Text Char"/>
    <w:basedOn w:val="DefaultParagraphFont"/>
    <w:link w:val="CommentText"/>
    <w:uiPriority w:val="99"/>
    <w:rsid w:val="0012149F"/>
    <w:rPr>
      <w:sz w:val="20"/>
      <w:szCs w:val="20"/>
    </w:rPr>
  </w:style>
  <w:style w:type="paragraph" w:styleId="CommentSubject">
    <w:name w:val="annotation subject"/>
    <w:basedOn w:val="CommentText"/>
    <w:next w:val="CommentText"/>
    <w:link w:val="CommentSubjectChar"/>
    <w:uiPriority w:val="99"/>
    <w:semiHidden/>
    <w:unhideWhenUsed/>
    <w:rsid w:val="0012149F"/>
    <w:rPr>
      <w:b/>
      <w:bCs/>
    </w:rPr>
  </w:style>
  <w:style w:type="character" w:customStyle="1" w:styleId="CommentSubjectChar">
    <w:name w:val="Comment Subject Char"/>
    <w:basedOn w:val="CommentTextChar"/>
    <w:link w:val="CommentSubject"/>
    <w:uiPriority w:val="99"/>
    <w:semiHidden/>
    <w:rsid w:val="0012149F"/>
    <w:rPr>
      <w:b/>
      <w:bCs/>
      <w:sz w:val="20"/>
      <w:szCs w:val="20"/>
    </w:rPr>
  </w:style>
  <w:style w:type="character" w:styleId="Hyperlink">
    <w:name w:val="Hyperlink"/>
    <w:basedOn w:val="DefaultParagraphFont"/>
    <w:uiPriority w:val="99"/>
    <w:unhideWhenUsed/>
    <w:rsid w:val="004B39A8"/>
    <w:rPr>
      <w:color w:val="0563C1" w:themeColor="hyperlink"/>
      <w:u w:val="single"/>
    </w:rPr>
  </w:style>
  <w:style w:type="character" w:styleId="UnresolvedMention">
    <w:name w:val="Unresolved Mention"/>
    <w:basedOn w:val="DefaultParagraphFont"/>
    <w:uiPriority w:val="99"/>
    <w:semiHidden/>
    <w:unhideWhenUsed/>
    <w:rsid w:val="004B3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uments.un.org/doc/undoc/gen/g23/144/72/pdf/g2314472.pdf?token=GNtyHzFV0mamF3AWJM&amp;fe=true" TargetMode="External"/><Relationship Id="rId5" Type="http://schemas.openxmlformats.org/officeDocument/2006/relationships/settings" Target="settings.xml"/><Relationship Id="rId10" Type="http://schemas.microsoft.com/office/2018/08/relationships/commentsExtensible" Target="commentsExtensible.xml"/><Relationship Id="rId4" Type="http://schemas.openxmlformats.org/officeDocument/2006/relationships/styles" Target="style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af50c525-e1d6-465d-ade8-0602f847f04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99B553D987974688C32BA784EF61ED" ma:contentTypeVersion="18" ma:contentTypeDescription="Create a new document." ma:contentTypeScope="" ma:versionID="24474034109f0cb09e4c864576f2830e">
  <xsd:schema xmlns:xsd="http://www.w3.org/2001/XMLSchema" xmlns:xs="http://www.w3.org/2001/XMLSchema" xmlns:p="http://schemas.microsoft.com/office/2006/metadata/properties" xmlns:ns2="af50c525-e1d6-465d-ade8-0602f847f040" xmlns:ns3="4169129c-1cd3-491f-812c-59d7bc004ce0" xmlns:ns4="985ec44e-1bab-4c0b-9df0-6ba128686fc9" targetNamespace="http://schemas.microsoft.com/office/2006/metadata/properties" ma:root="true" ma:fieldsID="c97b53974937bcf941dd0635ec63084e" ns2:_="" ns3:_="" ns4:_="">
    <xsd:import namespace="af50c525-e1d6-465d-ade8-0602f847f040"/>
    <xsd:import namespace="4169129c-1cd3-491f-812c-59d7bc004ce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50c525-e1d6-465d-ade8-0602f847f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69129c-1cd3-491f-812c-59d7bc004ce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bd7925d0-e148-436c-8f20-ae107af6c88b}" ma:internalName="TaxCatchAll" ma:showField="CatchAllData" ma:web="4169129c-1cd3-491f-812c-59d7bc004c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A669CD-5F51-487E-B967-6B9073127717}">
  <ds:schemaRefs>
    <ds:schemaRef ds:uri="http://schemas.microsoft.com/office/2006/metadata/properties"/>
    <ds:schemaRef ds:uri="http://schemas.microsoft.com/office/infopath/2007/PartnerControls"/>
    <ds:schemaRef ds:uri="985ec44e-1bab-4c0b-9df0-6ba128686fc9"/>
    <ds:schemaRef ds:uri="af50c525-e1d6-465d-ade8-0602f847f040"/>
  </ds:schemaRefs>
</ds:datastoreItem>
</file>

<file path=customXml/itemProps2.xml><?xml version="1.0" encoding="utf-8"?>
<ds:datastoreItem xmlns:ds="http://schemas.openxmlformats.org/officeDocument/2006/customXml" ds:itemID="{B02200FA-079E-48E9-8646-53B9275F217E}">
  <ds:schemaRefs>
    <ds:schemaRef ds:uri="http://schemas.microsoft.com/sharepoint/v3/contenttype/forms"/>
  </ds:schemaRefs>
</ds:datastoreItem>
</file>

<file path=customXml/itemProps3.xml><?xml version="1.0" encoding="utf-8"?>
<ds:datastoreItem xmlns:ds="http://schemas.openxmlformats.org/officeDocument/2006/customXml" ds:itemID="{12072471-8594-4B40-9ABD-DE576D1A5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50c525-e1d6-465d-ade8-0602f847f040"/>
    <ds:schemaRef ds:uri="4169129c-1cd3-491f-812c-59d7bc004ce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2</Pages>
  <Words>714</Words>
  <Characters>4071</Characters>
  <Application>Microsoft Office Word</Application>
  <DocSecurity>0</DocSecurity>
  <Lines>33</Lines>
  <Paragraphs>9</Paragraphs>
  <ScaleCrop>false</ScaleCrop>
  <Company>OHCHR</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Prado Mosquera</dc:creator>
  <cp:keywords/>
  <dc:description/>
  <cp:lastModifiedBy>Nosy Ramamonjisoa</cp:lastModifiedBy>
  <cp:revision>93</cp:revision>
  <dcterms:created xsi:type="dcterms:W3CDTF">2024-02-28T06:48:00Z</dcterms:created>
  <dcterms:modified xsi:type="dcterms:W3CDTF">2024-03-03T19:12:00Z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571d9bf8-9eac-4201-9efc-6cbf109752ec</vt:lpwstr>
  </property>
  <property fmtid="{D5CDD505-2E9C-101B-9397-08002B2CF9AE}" pid="3" name="ContentTypeId">
    <vt:lpwstr>0x0101007999B553D987974688C32BA784EF61ED</vt:lpwstr>
  </property>
  <property fmtid="{D5CDD505-2E9C-101B-9397-08002B2CF9AE}" pid="4" name="MediaServiceImageTags">
    <vt:lpwstr/>
  </property>
</Properties>
</file>