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B5B3AA" w14:textId="3E595240" w:rsidR="00363E5E" w:rsidRPr="00CB1247" w:rsidRDefault="008B291C" w:rsidP="00396930">
      <w:pPr>
        <w:spacing w:before="120" w:after="120" w:line="276" w:lineRule="auto"/>
        <w:ind w:right="-1"/>
        <w:jc w:val="center"/>
        <w:rPr>
          <w:rFonts w:ascii="Arial" w:hAnsi="Arial" w:cs="Arial"/>
          <w:b/>
          <w:noProof w:val="0"/>
          <w:sz w:val="32"/>
          <w:szCs w:val="32"/>
          <w:shd w:val="clear" w:color="auto" w:fill="FFFFFF"/>
          <w:lang w:val="en-US"/>
        </w:rPr>
      </w:pPr>
      <w:r w:rsidRPr="00CB1247">
        <w:rPr>
          <w:rFonts w:ascii="Arial" w:hAnsi="Arial" w:cs="Arial"/>
          <w:b/>
          <w:noProof w:val="0"/>
          <w:sz w:val="32"/>
          <w:szCs w:val="32"/>
          <w:shd w:val="clear" w:color="auto" w:fill="FFFFFF"/>
          <w:lang w:val="en-US"/>
        </w:rPr>
        <w:t>Information for the l</w:t>
      </w:r>
      <w:r w:rsidR="00166936" w:rsidRPr="00CB1247">
        <w:rPr>
          <w:rFonts w:ascii="Arial" w:hAnsi="Arial" w:cs="Arial"/>
          <w:b/>
          <w:noProof w:val="0"/>
          <w:sz w:val="32"/>
          <w:szCs w:val="32"/>
          <w:shd w:val="clear" w:color="auto" w:fill="FFFFFF"/>
          <w:lang w:val="en-US"/>
        </w:rPr>
        <w:t xml:space="preserve">ist of </w:t>
      </w:r>
      <w:r w:rsidRPr="00CB1247">
        <w:rPr>
          <w:rFonts w:ascii="Arial" w:hAnsi="Arial" w:cs="Arial"/>
          <w:b/>
          <w:noProof w:val="0"/>
          <w:sz w:val="32"/>
          <w:szCs w:val="32"/>
          <w:shd w:val="clear" w:color="auto" w:fill="FFFFFF"/>
          <w:lang w:val="en-US"/>
        </w:rPr>
        <w:t>issues for the revision</w:t>
      </w:r>
    </w:p>
    <w:p w14:paraId="1CDA9207" w14:textId="446C3195" w:rsidR="00363E5E" w:rsidRPr="00CB1247" w:rsidRDefault="008B291C" w:rsidP="00396930">
      <w:pPr>
        <w:spacing w:before="120" w:after="120" w:line="276" w:lineRule="auto"/>
        <w:ind w:right="-1"/>
        <w:jc w:val="center"/>
        <w:rPr>
          <w:rFonts w:ascii="Arial" w:hAnsi="Arial" w:cs="Arial"/>
          <w:b/>
          <w:noProof w:val="0"/>
          <w:sz w:val="32"/>
          <w:szCs w:val="32"/>
          <w:shd w:val="clear" w:color="auto" w:fill="FFFFFF"/>
          <w:lang w:val="en-US"/>
        </w:rPr>
      </w:pPr>
      <w:r w:rsidRPr="00CB1247">
        <w:rPr>
          <w:rFonts w:ascii="Arial" w:hAnsi="Arial" w:cs="Arial"/>
          <w:b/>
          <w:noProof w:val="0"/>
          <w:sz w:val="32"/>
          <w:szCs w:val="32"/>
          <w:shd w:val="clear" w:color="auto" w:fill="FFFFFF"/>
          <w:lang w:val="en-US"/>
        </w:rPr>
        <w:t>of the Republic of Moldova</w:t>
      </w:r>
    </w:p>
    <w:p w14:paraId="5B998CBF" w14:textId="44593C4B" w:rsidR="00363E5E" w:rsidRPr="00CB1247" w:rsidRDefault="00166936" w:rsidP="00396930">
      <w:pPr>
        <w:tabs>
          <w:tab w:val="left" w:pos="0"/>
        </w:tabs>
        <w:spacing w:before="120" w:after="120" w:line="276" w:lineRule="auto"/>
        <w:jc w:val="center"/>
        <w:rPr>
          <w:rFonts w:ascii="Arial" w:hAnsi="Arial" w:cs="Arial"/>
          <w:b/>
          <w:bCs/>
          <w:noProof w:val="0"/>
          <w:sz w:val="32"/>
          <w:szCs w:val="32"/>
          <w:shd w:val="clear" w:color="auto" w:fill="FFFFFF"/>
          <w:lang w:val="en-US"/>
        </w:rPr>
      </w:pPr>
      <w:r w:rsidRPr="00CB1247">
        <w:rPr>
          <w:rFonts w:ascii="Arial" w:hAnsi="Arial" w:cs="Arial"/>
          <w:b/>
          <w:bCs/>
          <w:noProof w:val="0"/>
          <w:sz w:val="32"/>
          <w:szCs w:val="32"/>
          <w:shd w:val="clear" w:color="auto" w:fill="FFFFFF"/>
          <w:lang w:val="en-US"/>
        </w:rPr>
        <w:t>by the Committee on the Elimination of All Forms of Discrimination against Women</w:t>
      </w:r>
    </w:p>
    <w:p w14:paraId="7E8AA4D1" w14:textId="05CADBA5" w:rsidR="00B56540" w:rsidRPr="00CB1247" w:rsidRDefault="00D75DEA" w:rsidP="00396930">
      <w:pPr>
        <w:spacing w:before="120" w:after="120" w:line="276" w:lineRule="auto"/>
        <w:jc w:val="center"/>
        <w:rPr>
          <w:rFonts w:ascii="Arial" w:hAnsi="Arial" w:cs="Arial"/>
          <w:b/>
          <w:bCs/>
          <w:noProof w:val="0"/>
          <w:sz w:val="32"/>
          <w:szCs w:val="32"/>
          <w:shd w:val="clear" w:color="auto" w:fill="FFFFFF"/>
          <w:lang w:val="en-US"/>
        </w:rPr>
      </w:pPr>
      <w:r w:rsidRPr="00CB1247">
        <w:rPr>
          <w:rFonts w:ascii="Arial" w:hAnsi="Arial" w:cs="Arial"/>
          <w:b/>
          <w:bCs/>
          <w:noProof w:val="0"/>
          <w:sz w:val="32"/>
          <w:szCs w:val="32"/>
          <w:shd w:val="clear" w:color="auto" w:fill="FFFFFF"/>
          <w:lang w:val="en-US"/>
        </w:rPr>
        <w:t>Seventh</w:t>
      </w:r>
      <w:r w:rsidR="00166936" w:rsidRPr="00CB1247">
        <w:rPr>
          <w:rFonts w:ascii="Arial" w:hAnsi="Arial" w:cs="Arial"/>
          <w:b/>
          <w:bCs/>
          <w:noProof w:val="0"/>
          <w:sz w:val="32"/>
          <w:szCs w:val="32"/>
          <w:shd w:val="clear" w:color="auto" w:fill="FFFFFF"/>
          <w:lang w:val="en-US"/>
        </w:rPr>
        <w:t xml:space="preserve"> Periodic Report</w:t>
      </w:r>
      <w:r w:rsidR="00363E5E" w:rsidRPr="00CB1247">
        <w:rPr>
          <w:rFonts w:ascii="Arial" w:hAnsi="Arial" w:cs="Arial"/>
          <w:b/>
          <w:bCs/>
          <w:noProof w:val="0"/>
          <w:sz w:val="32"/>
          <w:szCs w:val="32"/>
          <w:shd w:val="clear" w:color="auto" w:fill="FFFFFF"/>
          <w:lang w:val="en-US"/>
        </w:rPr>
        <w:t xml:space="preserve">, </w:t>
      </w:r>
      <w:r w:rsidRPr="00CB1247">
        <w:rPr>
          <w:rFonts w:ascii="Arial" w:hAnsi="Arial" w:cs="Arial"/>
          <w:b/>
          <w:bCs/>
          <w:noProof w:val="0"/>
          <w:sz w:val="32"/>
          <w:szCs w:val="32"/>
          <w:shd w:val="clear" w:color="auto" w:fill="FFFFFF"/>
          <w:lang w:val="en-US"/>
        </w:rPr>
        <w:t>93</w:t>
      </w:r>
      <w:r w:rsidRPr="00CB1247">
        <w:rPr>
          <w:rFonts w:ascii="Arial" w:hAnsi="Arial" w:cs="Arial"/>
          <w:b/>
          <w:bCs/>
          <w:noProof w:val="0"/>
          <w:sz w:val="32"/>
          <w:szCs w:val="32"/>
          <w:shd w:val="clear" w:color="auto" w:fill="FFFFFF"/>
          <w:vertAlign w:val="superscript"/>
          <w:lang w:val="en-US"/>
        </w:rPr>
        <w:t>rd</w:t>
      </w:r>
      <w:r w:rsidR="008B291C" w:rsidRPr="00CB1247">
        <w:rPr>
          <w:rFonts w:ascii="Arial" w:hAnsi="Arial" w:cs="Arial"/>
          <w:b/>
          <w:bCs/>
          <w:noProof w:val="0"/>
          <w:sz w:val="32"/>
          <w:szCs w:val="32"/>
          <w:shd w:val="clear" w:color="auto" w:fill="FFFFFF"/>
          <w:lang w:val="en-US"/>
        </w:rPr>
        <w:t xml:space="preserve"> session</w:t>
      </w:r>
      <w:r w:rsidR="00363E5E" w:rsidRPr="00CB1247">
        <w:rPr>
          <w:rFonts w:ascii="Arial" w:hAnsi="Arial" w:cs="Arial"/>
          <w:b/>
          <w:bCs/>
          <w:noProof w:val="0"/>
          <w:sz w:val="32"/>
          <w:szCs w:val="32"/>
          <w:shd w:val="clear" w:color="auto" w:fill="FFFFFF"/>
          <w:lang w:val="en-US"/>
        </w:rPr>
        <w:t>,</w:t>
      </w:r>
      <w:r w:rsidR="008B291C" w:rsidRPr="00CB1247">
        <w:rPr>
          <w:rFonts w:ascii="Arial" w:hAnsi="Arial" w:cs="Arial"/>
          <w:b/>
          <w:bCs/>
          <w:noProof w:val="0"/>
          <w:sz w:val="32"/>
          <w:szCs w:val="32"/>
          <w:shd w:val="clear" w:color="auto" w:fill="FFFFFF"/>
          <w:lang w:val="en-US"/>
        </w:rPr>
        <w:t xml:space="preserve"> pre session working group</w:t>
      </w:r>
    </w:p>
    <w:p w14:paraId="56940C6A" w14:textId="0B465AA5" w:rsidR="00B25DFA" w:rsidRPr="00CB1247" w:rsidRDefault="00B25DFA" w:rsidP="00B56540">
      <w:pPr>
        <w:tabs>
          <w:tab w:val="left" w:pos="0"/>
        </w:tabs>
        <w:spacing w:before="120" w:after="120" w:line="276" w:lineRule="auto"/>
        <w:jc w:val="center"/>
        <w:rPr>
          <w:rFonts w:ascii="Arial" w:hAnsi="Arial" w:cs="Arial"/>
          <w:b/>
          <w:bCs/>
          <w:noProof w:val="0"/>
          <w:sz w:val="32"/>
          <w:szCs w:val="32"/>
          <w:shd w:val="clear" w:color="auto" w:fill="FFFFFF"/>
          <w:lang w:val="en-US"/>
        </w:rPr>
      </w:pPr>
    </w:p>
    <w:p w14:paraId="25102CC2" w14:textId="77777777" w:rsidR="00B56540" w:rsidRPr="00CB1247" w:rsidRDefault="00B56540" w:rsidP="00396930">
      <w:pPr>
        <w:tabs>
          <w:tab w:val="left" w:pos="0"/>
        </w:tabs>
        <w:spacing w:before="120" w:after="120" w:line="276" w:lineRule="auto"/>
        <w:jc w:val="center"/>
        <w:rPr>
          <w:rFonts w:ascii="Arial" w:hAnsi="Arial" w:cs="Arial"/>
          <w:b/>
          <w:bCs/>
          <w:noProof w:val="0"/>
          <w:sz w:val="32"/>
          <w:szCs w:val="32"/>
          <w:shd w:val="clear" w:color="auto" w:fill="FFFFFF"/>
          <w:lang w:val="en-US"/>
        </w:rPr>
      </w:pPr>
    </w:p>
    <w:p w14:paraId="77C78F3F" w14:textId="77777777" w:rsidR="00B25DFA" w:rsidRPr="00CB1247" w:rsidRDefault="00166936" w:rsidP="00396930">
      <w:pPr>
        <w:tabs>
          <w:tab w:val="left" w:pos="0"/>
        </w:tabs>
        <w:spacing w:before="120" w:after="120" w:line="276" w:lineRule="auto"/>
        <w:jc w:val="both"/>
        <w:rPr>
          <w:rFonts w:ascii="Arial" w:hAnsi="Arial" w:cs="Arial"/>
          <w:b/>
          <w:noProof w:val="0"/>
          <w:sz w:val="28"/>
          <w:szCs w:val="28"/>
          <w:shd w:val="clear" w:color="auto" w:fill="FFFFFF"/>
          <w:lang w:val="en-US"/>
        </w:rPr>
      </w:pPr>
      <w:r w:rsidRPr="00CB1247">
        <w:rPr>
          <w:rFonts w:ascii="Arial" w:hAnsi="Arial" w:cs="Arial"/>
          <w:b/>
          <w:noProof w:val="0"/>
          <w:sz w:val="28"/>
          <w:szCs w:val="28"/>
          <w:shd w:val="clear" w:color="auto" w:fill="FFFFFF"/>
          <w:lang w:val="en-US"/>
        </w:rPr>
        <w:t>Statement of Interest</w:t>
      </w:r>
    </w:p>
    <w:p w14:paraId="3DCF5089" w14:textId="307D51AF" w:rsidR="00B25DFA" w:rsidRPr="00CB1247" w:rsidRDefault="00166936" w:rsidP="00396930">
      <w:pPr>
        <w:tabs>
          <w:tab w:val="left" w:pos="0"/>
        </w:tabs>
        <w:spacing w:before="120" w:after="120" w:line="276" w:lineRule="auto"/>
        <w:jc w:val="both"/>
        <w:rPr>
          <w:rFonts w:ascii="Arial" w:hAnsi="Arial" w:cs="Arial"/>
          <w:noProof w:val="0"/>
          <w:sz w:val="24"/>
          <w:szCs w:val="24"/>
          <w:shd w:val="clear" w:color="auto" w:fill="FFFFFF"/>
          <w:lang w:val="en-US"/>
        </w:rPr>
      </w:pPr>
      <w:r w:rsidRPr="00CB1247">
        <w:rPr>
          <w:rFonts w:ascii="Arial" w:hAnsi="Arial" w:cs="Arial"/>
          <w:noProof w:val="0"/>
          <w:sz w:val="24"/>
          <w:szCs w:val="24"/>
          <w:shd w:val="clear" w:color="auto" w:fill="FFFFFF"/>
          <w:lang w:val="en-US"/>
        </w:rPr>
        <w:t xml:space="preserve">The </w:t>
      </w:r>
      <w:r w:rsidR="00D75DEA" w:rsidRPr="00CB1247">
        <w:rPr>
          <w:rFonts w:ascii="Arial" w:hAnsi="Arial" w:cs="Arial"/>
          <w:noProof w:val="0"/>
          <w:sz w:val="24"/>
          <w:szCs w:val="24"/>
          <w:shd w:val="clear" w:color="auto" w:fill="FFFFFF"/>
          <w:lang w:val="en-US"/>
        </w:rPr>
        <w:t xml:space="preserve">Equality </w:t>
      </w:r>
      <w:r w:rsidRPr="00CB1247">
        <w:rPr>
          <w:rFonts w:ascii="Arial" w:hAnsi="Arial" w:cs="Arial"/>
          <w:noProof w:val="0"/>
          <w:sz w:val="24"/>
          <w:szCs w:val="24"/>
          <w:shd w:val="clear" w:color="auto" w:fill="FFFFFF"/>
          <w:lang w:val="en-US"/>
        </w:rPr>
        <w:t>is a public, autonomous authority instituted in 2012 by the adoption of the Law No.</w:t>
      </w:r>
      <w:r w:rsidR="00E8105B" w:rsidRPr="00CB1247">
        <w:rPr>
          <w:rFonts w:ascii="Arial" w:hAnsi="Arial" w:cs="Arial"/>
          <w:noProof w:val="0"/>
          <w:sz w:val="24"/>
          <w:szCs w:val="24"/>
          <w:shd w:val="clear" w:color="auto" w:fill="FFFFFF"/>
          <w:lang w:val="en-US"/>
        </w:rPr>
        <w:t xml:space="preserve"> 121/2012 on Ensuring Equality.</w:t>
      </w:r>
    </w:p>
    <w:p w14:paraId="555159EE" w14:textId="47500259" w:rsidR="00B25DFA" w:rsidRPr="00CB1247" w:rsidRDefault="00166936" w:rsidP="00396930">
      <w:pPr>
        <w:tabs>
          <w:tab w:val="left" w:pos="0"/>
        </w:tabs>
        <w:spacing w:before="120" w:after="120" w:line="276" w:lineRule="auto"/>
        <w:jc w:val="both"/>
        <w:rPr>
          <w:rFonts w:ascii="Arial" w:hAnsi="Arial" w:cs="Arial"/>
          <w:noProof w:val="0"/>
          <w:sz w:val="24"/>
          <w:szCs w:val="24"/>
          <w:shd w:val="clear" w:color="auto" w:fill="FFFFFF"/>
          <w:lang w:val="en-US"/>
        </w:rPr>
      </w:pPr>
      <w:r w:rsidRPr="00CB1247">
        <w:rPr>
          <w:rFonts w:ascii="Arial" w:hAnsi="Arial" w:cs="Arial"/>
          <w:noProof w:val="0"/>
          <w:sz w:val="24"/>
          <w:szCs w:val="24"/>
          <w:shd w:val="clear" w:color="auto" w:fill="FFFFFF"/>
          <w:lang w:val="en-US"/>
        </w:rPr>
        <w:t>The Council's mission is to prevent and protect against discrimination, to ensure equality, to promote equal opportunities and dive</w:t>
      </w:r>
      <w:r w:rsidR="00E8105B" w:rsidRPr="00CB1247">
        <w:rPr>
          <w:rFonts w:ascii="Arial" w:hAnsi="Arial" w:cs="Arial"/>
          <w:noProof w:val="0"/>
          <w:sz w:val="24"/>
          <w:szCs w:val="24"/>
          <w:shd w:val="clear" w:color="auto" w:fill="FFFFFF"/>
          <w:lang w:val="en-US"/>
        </w:rPr>
        <w:t>rsity.</w:t>
      </w:r>
    </w:p>
    <w:p w14:paraId="242036E9" w14:textId="77777777" w:rsidR="00B25DFA" w:rsidRPr="00CB1247" w:rsidRDefault="00166936" w:rsidP="00396930">
      <w:pPr>
        <w:tabs>
          <w:tab w:val="left" w:pos="0"/>
        </w:tabs>
        <w:spacing w:before="120" w:after="120" w:line="276" w:lineRule="auto"/>
        <w:jc w:val="both"/>
        <w:rPr>
          <w:rFonts w:ascii="Arial" w:hAnsi="Arial" w:cs="Arial"/>
          <w:noProof w:val="0"/>
          <w:sz w:val="24"/>
          <w:szCs w:val="24"/>
          <w:shd w:val="clear" w:color="auto" w:fill="FFFFFF"/>
          <w:lang w:val="en-US"/>
        </w:rPr>
      </w:pPr>
      <w:r w:rsidRPr="00CB1247">
        <w:rPr>
          <w:rFonts w:ascii="Arial" w:hAnsi="Arial" w:cs="Arial"/>
          <w:noProof w:val="0"/>
          <w:sz w:val="24"/>
          <w:szCs w:val="24"/>
          <w:shd w:val="clear" w:color="auto" w:fill="FFFFFF"/>
          <w:lang w:val="en-US"/>
        </w:rPr>
        <w:t xml:space="preserve">The Equality Council has the power to promote equality and non-discrimination through information campaigns, awareness raising campaigns, campaigns for training different categories of stakeholders involved in the social, economic, cultural and other spheres. </w:t>
      </w:r>
    </w:p>
    <w:p w14:paraId="02E75394" w14:textId="2D3DFEA7" w:rsidR="00B25DFA" w:rsidRPr="00CB1247" w:rsidRDefault="00166936" w:rsidP="00396930">
      <w:pPr>
        <w:tabs>
          <w:tab w:val="left" w:pos="0"/>
        </w:tabs>
        <w:spacing w:before="120" w:after="120" w:line="276" w:lineRule="auto"/>
        <w:jc w:val="both"/>
        <w:rPr>
          <w:rFonts w:ascii="Arial" w:hAnsi="Arial" w:cs="Arial"/>
          <w:noProof w:val="0"/>
          <w:sz w:val="24"/>
          <w:szCs w:val="24"/>
          <w:shd w:val="clear" w:color="auto" w:fill="FFFFFF"/>
          <w:lang w:val="en-US"/>
        </w:rPr>
      </w:pPr>
      <w:r w:rsidRPr="00CB1247">
        <w:rPr>
          <w:rFonts w:ascii="Arial" w:hAnsi="Arial" w:cs="Arial"/>
          <w:noProof w:val="0"/>
          <w:sz w:val="24"/>
          <w:szCs w:val="24"/>
          <w:shd w:val="clear" w:color="auto" w:fill="FFFFFF"/>
          <w:lang w:val="en-US"/>
        </w:rPr>
        <w:t>The Equality Council examines complaints of discrimination and adjudicates there</w:t>
      </w:r>
      <w:r w:rsidR="00D75DEA" w:rsidRPr="00CB1247">
        <w:rPr>
          <w:rFonts w:ascii="Arial" w:hAnsi="Arial" w:cs="Arial"/>
          <w:noProof w:val="0"/>
          <w:sz w:val="24"/>
          <w:szCs w:val="24"/>
          <w:shd w:val="clear" w:color="auto" w:fill="FFFFFF"/>
          <w:lang w:val="en-US"/>
        </w:rPr>
        <w:t xml:space="preserve"> </w:t>
      </w:r>
      <w:r w:rsidRPr="00CB1247">
        <w:rPr>
          <w:rFonts w:ascii="Arial" w:hAnsi="Arial" w:cs="Arial"/>
          <w:noProof w:val="0"/>
          <w:sz w:val="24"/>
          <w:szCs w:val="24"/>
          <w:shd w:val="clear" w:color="auto" w:fill="FFFFFF"/>
          <w:lang w:val="en-US"/>
        </w:rPr>
        <w:t xml:space="preserve">on by adopting a decision that is enforceable. </w:t>
      </w:r>
      <w:r w:rsidR="008B291C" w:rsidRPr="00CB1247">
        <w:rPr>
          <w:rFonts w:ascii="Arial" w:hAnsi="Arial" w:cs="Arial"/>
          <w:noProof w:val="0"/>
          <w:sz w:val="24"/>
          <w:szCs w:val="24"/>
          <w:shd w:val="clear" w:color="auto" w:fill="FFFFFF"/>
          <w:lang w:val="en-US"/>
        </w:rPr>
        <w:t>It issues consultative opinions on the compliance of legal acts to the principles and norm on equality and non-discrimination.</w:t>
      </w:r>
    </w:p>
    <w:p w14:paraId="1EFE1BFF" w14:textId="25DAA19B" w:rsidR="008B291C" w:rsidRPr="00CB1247" w:rsidRDefault="008B291C" w:rsidP="00B56540">
      <w:pPr>
        <w:tabs>
          <w:tab w:val="left" w:pos="0"/>
        </w:tabs>
        <w:spacing w:before="120" w:after="120" w:line="276" w:lineRule="auto"/>
        <w:jc w:val="both"/>
        <w:rPr>
          <w:rFonts w:ascii="Arial" w:hAnsi="Arial" w:cs="Arial"/>
          <w:noProof w:val="0"/>
          <w:sz w:val="24"/>
          <w:szCs w:val="24"/>
          <w:shd w:val="clear" w:color="auto" w:fill="FFFFFF"/>
          <w:lang w:val="en-US"/>
        </w:rPr>
      </w:pPr>
      <w:r w:rsidRPr="00CB1247">
        <w:rPr>
          <w:rFonts w:ascii="Arial" w:hAnsi="Arial" w:cs="Arial"/>
          <w:noProof w:val="0"/>
          <w:sz w:val="24"/>
          <w:szCs w:val="24"/>
          <w:shd w:val="clear" w:color="auto" w:fill="FFFFFF"/>
          <w:lang w:val="en-US"/>
        </w:rPr>
        <w:t>The present information was drafted based on the body of decisions issued by the Council and on the analysis of the legal norms undertaken by the body.</w:t>
      </w:r>
    </w:p>
    <w:p w14:paraId="4F768E4D" w14:textId="77777777" w:rsidR="00B56540" w:rsidRPr="00CB1247" w:rsidRDefault="00B56540" w:rsidP="00396930">
      <w:pPr>
        <w:tabs>
          <w:tab w:val="left" w:pos="0"/>
        </w:tabs>
        <w:spacing w:before="120" w:after="120" w:line="276" w:lineRule="auto"/>
        <w:jc w:val="both"/>
        <w:rPr>
          <w:rFonts w:ascii="Arial" w:hAnsi="Arial" w:cs="Arial"/>
          <w:noProof w:val="0"/>
          <w:sz w:val="24"/>
          <w:szCs w:val="24"/>
          <w:shd w:val="clear" w:color="auto" w:fill="FFFFFF"/>
          <w:lang w:val="en-US"/>
        </w:rPr>
      </w:pPr>
    </w:p>
    <w:p w14:paraId="7D05934F" w14:textId="4AE85625" w:rsidR="00085387" w:rsidRPr="00CB1247" w:rsidRDefault="00DD38E2" w:rsidP="00396930">
      <w:pPr>
        <w:tabs>
          <w:tab w:val="left" w:pos="0"/>
          <w:tab w:val="left" w:pos="2552"/>
        </w:tabs>
        <w:spacing w:before="120" w:after="120" w:line="276" w:lineRule="auto"/>
        <w:jc w:val="both"/>
        <w:rPr>
          <w:rFonts w:ascii="Arial" w:hAnsi="Arial" w:cs="Arial"/>
          <w:b/>
          <w:noProof w:val="0"/>
          <w:sz w:val="28"/>
          <w:szCs w:val="28"/>
          <w:shd w:val="clear" w:color="auto" w:fill="FFFFFF"/>
          <w:lang w:val="en-US"/>
        </w:rPr>
      </w:pPr>
      <w:r w:rsidRPr="00CB1247">
        <w:rPr>
          <w:rFonts w:ascii="Arial" w:hAnsi="Arial" w:cs="Arial"/>
          <w:b/>
          <w:noProof w:val="0"/>
          <w:sz w:val="28"/>
          <w:szCs w:val="28"/>
          <w:shd w:val="clear" w:color="auto" w:fill="FFFFFF"/>
          <w:lang w:val="en-US"/>
        </w:rPr>
        <w:t>National machinery for the advancement of women</w:t>
      </w:r>
    </w:p>
    <w:p w14:paraId="7D9593F8" w14:textId="17039709" w:rsidR="00333EE6" w:rsidRPr="00CB1247" w:rsidRDefault="00333EE6" w:rsidP="00333EE6">
      <w:pPr>
        <w:tabs>
          <w:tab w:val="left" w:pos="0"/>
          <w:tab w:val="left" w:pos="2552"/>
        </w:tabs>
        <w:spacing w:before="120" w:after="120" w:line="276" w:lineRule="auto"/>
        <w:jc w:val="both"/>
        <w:rPr>
          <w:rFonts w:ascii="Arial" w:hAnsi="Arial" w:cs="Arial"/>
          <w:sz w:val="24"/>
          <w:szCs w:val="24"/>
          <w:lang w:val="en-GB"/>
        </w:rPr>
      </w:pPr>
      <w:r w:rsidRPr="00CB1247">
        <w:rPr>
          <w:rFonts w:ascii="Arial" w:hAnsi="Arial" w:cs="Arial"/>
          <w:sz w:val="24"/>
          <w:szCs w:val="24"/>
          <w:lang w:val="en-GB"/>
        </w:rPr>
        <w:t xml:space="preserve">Pursuant to Section 15(b), the Committee recommended the allocation of </w:t>
      </w:r>
      <w:r w:rsidR="00FA3A8C" w:rsidRPr="00CB1247">
        <w:rPr>
          <w:rFonts w:ascii="Arial" w:hAnsi="Arial" w:cs="Arial"/>
          <w:sz w:val="24"/>
          <w:szCs w:val="24"/>
          <w:lang w:val="en-GB"/>
        </w:rPr>
        <w:t xml:space="preserve">adequate </w:t>
      </w:r>
      <w:r w:rsidRPr="00CB1247">
        <w:rPr>
          <w:rFonts w:ascii="Arial" w:hAnsi="Arial" w:cs="Arial"/>
          <w:sz w:val="24"/>
          <w:szCs w:val="24"/>
          <w:lang w:val="en-GB"/>
        </w:rPr>
        <w:t xml:space="preserve">resources to the Equality Council to ensure the effective </w:t>
      </w:r>
      <w:r w:rsidR="006C1976" w:rsidRPr="00CB1247">
        <w:rPr>
          <w:rFonts w:ascii="Arial" w:hAnsi="Arial" w:cs="Arial"/>
          <w:sz w:val="24"/>
          <w:szCs w:val="24"/>
          <w:lang w:val="en-GB"/>
        </w:rPr>
        <w:t>implementation</w:t>
      </w:r>
      <w:r w:rsidRPr="00CB1247">
        <w:rPr>
          <w:rFonts w:ascii="Arial" w:hAnsi="Arial" w:cs="Arial"/>
          <w:sz w:val="24"/>
          <w:szCs w:val="24"/>
          <w:lang w:val="en-GB"/>
        </w:rPr>
        <w:t xml:space="preserve"> of its mandate.</w:t>
      </w:r>
    </w:p>
    <w:p w14:paraId="6E5A90B2" w14:textId="783B3393" w:rsidR="00333EE6" w:rsidRPr="00CB1247" w:rsidRDefault="005E3FCA" w:rsidP="00333EE6">
      <w:pPr>
        <w:tabs>
          <w:tab w:val="left" w:pos="0"/>
          <w:tab w:val="left" w:pos="2552"/>
        </w:tabs>
        <w:spacing w:before="120" w:after="120" w:line="276" w:lineRule="auto"/>
        <w:jc w:val="both"/>
        <w:rPr>
          <w:rFonts w:ascii="Arial" w:hAnsi="Arial" w:cs="Arial"/>
          <w:sz w:val="24"/>
          <w:szCs w:val="24"/>
          <w:lang w:val="en-GB"/>
        </w:rPr>
      </w:pPr>
      <w:r w:rsidRPr="00CB1247">
        <w:rPr>
          <w:rFonts w:ascii="Arial" w:hAnsi="Arial" w:cs="Arial"/>
          <w:noProof w:val="0"/>
          <w:sz w:val="24"/>
          <w:szCs w:val="24"/>
          <w:shd w:val="clear" w:color="auto" w:fill="FFFFFF"/>
          <w:lang w:val="en-US"/>
        </w:rPr>
        <w:lastRenderedPageBreak/>
        <w:t xml:space="preserve">The full independence of the Council is jeopardized by the institutional financial dependence on the Ministry of Finance. </w:t>
      </w:r>
      <w:r w:rsidR="006C1976" w:rsidRPr="00CB1247">
        <w:rPr>
          <w:rFonts w:ascii="Arial" w:hAnsi="Arial" w:cs="Arial"/>
          <w:sz w:val="24"/>
          <w:szCs w:val="24"/>
          <w:lang w:val="en-GB"/>
        </w:rPr>
        <w:t xml:space="preserve">While the </w:t>
      </w:r>
      <w:r w:rsidR="00333EE6" w:rsidRPr="00CB1247">
        <w:rPr>
          <w:rFonts w:ascii="Arial" w:hAnsi="Arial" w:cs="Arial"/>
          <w:sz w:val="24"/>
          <w:szCs w:val="24"/>
          <w:lang w:val="en-GB"/>
        </w:rPr>
        <w:t xml:space="preserve">National </w:t>
      </w:r>
      <w:r w:rsidR="006C1976" w:rsidRPr="00CB1247">
        <w:rPr>
          <w:rFonts w:ascii="Arial" w:hAnsi="Arial" w:cs="Arial"/>
          <w:sz w:val="24"/>
          <w:szCs w:val="24"/>
          <w:lang w:val="en-GB"/>
        </w:rPr>
        <w:t xml:space="preserve">Human Rights Programme (2024–2027) </w:t>
      </w:r>
      <w:r w:rsidR="00333EE6" w:rsidRPr="00CB1247">
        <w:rPr>
          <w:rFonts w:ascii="Arial" w:hAnsi="Arial" w:cs="Arial"/>
          <w:sz w:val="24"/>
          <w:szCs w:val="24"/>
          <w:lang w:val="en-GB"/>
        </w:rPr>
        <w:t xml:space="preserve">provides </w:t>
      </w:r>
      <w:r w:rsidR="006C1976" w:rsidRPr="00CB1247">
        <w:rPr>
          <w:rFonts w:ascii="Arial" w:hAnsi="Arial" w:cs="Arial"/>
          <w:sz w:val="24"/>
          <w:szCs w:val="24"/>
          <w:lang w:val="en-GB"/>
        </w:rPr>
        <w:t xml:space="preserve">that funding to be allocated to the </w:t>
      </w:r>
      <w:r w:rsidR="00333EE6" w:rsidRPr="00CB1247">
        <w:rPr>
          <w:rFonts w:ascii="Arial" w:hAnsi="Arial" w:cs="Arial"/>
          <w:sz w:val="24"/>
          <w:szCs w:val="24"/>
          <w:lang w:val="en-GB"/>
        </w:rPr>
        <w:t xml:space="preserve">Equality </w:t>
      </w:r>
      <w:r w:rsidR="006C1976" w:rsidRPr="00CB1247">
        <w:rPr>
          <w:rFonts w:ascii="Arial" w:hAnsi="Arial" w:cs="Arial"/>
          <w:sz w:val="24"/>
          <w:szCs w:val="24"/>
          <w:lang w:val="en-GB"/>
        </w:rPr>
        <w:t xml:space="preserve">Council </w:t>
      </w:r>
      <w:r w:rsidR="00333EE6" w:rsidRPr="00CB1247">
        <w:rPr>
          <w:rFonts w:ascii="Arial" w:hAnsi="Arial" w:cs="Arial"/>
          <w:sz w:val="24"/>
          <w:szCs w:val="24"/>
          <w:lang w:val="en-GB"/>
        </w:rPr>
        <w:t>to support activities rela</w:t>
      </w:r>
      <w:r w:rsidR="006C1976" w:rsidRPr="00CB1247">
        <w:rPr>
          <w:rFonts w:ascii="Arial" w:hAnsi="Arial" w:cs="Arial"/>
          <w:sz w:val="24"/>
          <w:szCs w:val="24"/>
          <w:lang w:val="en-GB"/>
        </w:rPr>
        <w:t xml:space="preserve">ted to its mandate—specifically </w:t>
      </w:r>
      <w:r w:rsidR="00333EE6" w:rsidRPr="00CB1247">
        <w:rPr>
          <w:rFonts w:ascii="Arial" w:hAnsi="Arial" w:cs="Arial"/>
          <w:sz w:val="24"/>
          <w:szCs w:val="24"/>
          <w:lang w:val="en-GB"/>
        </w:rPr>
        <w:t xml:space="preserve">500,000 lei </w:t>
      </w:r>
      <w:r w:rsidR="00BF12AA" w:rsidRPr="00CB1247">
        <w:rPr>
          <w:rStyle w:val="Robust"/>
          <w:rFonts w:ascii="Arial" w:hAnsi="Arial" w:cs="Arial"/>
          <w:b w:val="0"/>
          <w:bCs w:val="0"/>
          <w:color w:val="404040"/>
          <w:sz w:val="24"/>
          <w:szCs w:val="24"/>
          <w:shd w:val="clear" w:color="auto" w:fill="FFFFFF"/>
        </w:rPr>
        <w:t>(approximately €100,000)</w:t>
      </w:r>
      <w:r w:rsidR="00BF12AA" w:rsidRPr="00CB1247">
        <w:rPr>
          <w:rFonts w:ascii="Arial" w:hAnsi="Arial" w:cs="Arial"/>
          <w:color w:val="404040"/>
          <w:shd w:val="clear" w:color="auto" w:fill="FFFFFF"/>
        </w:rPr>
        <w:t xml:space="preserve"> </w:t>
      </w:r>
      <w:r w:rsidR="00333EE6" w:rsidRPr="00CB1247">
        <w:rPr>
          <w:rFonts w:ascii="Arial" w:hAnsi="Arial" w:cs="Arial"/>
          <w:sz w:val="24"/>
          <w:szCs w:val="24"/>
          <w:lang w:val="en-GB"/>
        </w:rPr>
        <w:t>annually—the</w:t>
      </w:r>
      <w:r w:rsidR="006C1976" w:rsidRPr="00CB1247">
        <w:rPr>
          <w:rFonts w:ascii="Arial" w:hAnsi="Arial" w:cs="Arial"/>
          <w:sz w:val="24"/>
          <w:szCs w:val="24"/>
          <w:lang w:val="en-GB"/>
        </w:rPr>
        <w:t xml:space="preserve"> stipulated financial resources </w:t>
      </w:r>
      <w:r w:rsidR="00333EE6" w:rsidRPr="00CB1247">
        <w:rPr>
          <w:rFonts w:ascii="Arial" w:hAnsi="Arial" w:cs="Arial"/>
          <w:sz w:val="24"/>
          <w:szCs w:val="24"/>
          <w:lang w:val="en-GB"/>
        </w:rPr>
        <w:t>were not disbursed in either 2024 or 2025.</w:t>
      </w:r>
    </w:p>
    <w:p w14:paraId="236DE365" w14:textId="41DA8B70" w:rsidR="00333EE6" w:rsidRPr="00CB1247" w:rsidRDefault="00333EE6" w:rsidP="00333EE6">
      <w:pPr>
        <w:tabs>
          <w:tab w:val="left" w:pos="0"/>
          <w:tab w:val="left" w:pos="2552"/>
        </w:tabs>
        <w:spacing w:before="120" w:after="120" w:line="276" w:lineRule="auto"/>
        <w:jc w:val="both"/>
        <w:rPr>
          <w:rFonts w:ascii="Arial" w:hAnsi="Arial" w:cs="Arial"/>
          <w:sz w:val="24"/>
          <w:szCs w:val="24"/>
          <w:lang w:val="en-GB"/>
        </w:rPr>
      </w:pPr>
      <w:r w:rsidRPr="00CB1247">
        <w:rPr>
          <w:rFonts w:ascii="Arial" w:hAnsi="Arial" w:cs="Arial"/>
          <w:sz w:val="24"/>
          <w:szCs w:val="24"/>
          <w:lang w:val="en-GB"/>
        </w:rPr>
        <w:t>Furthermore, in</w:t>
      </w:r>
      <w:r w:rsidR="00B524F4" w:rsidRPr="00CB1247">
        <w:rPr>
          <w:rFonts w:ascii="Arial" w:hAnsi="Arial" w:cs="Arial"/>
          <w:sz w:val="24"/>
          <w:szCs w:val="24"/>
          <w:lang w:val="en-GB"/>
        </w:rPr>
        <w:t xml:space="preserve"> </w:t>
      </w:r>
      <w:r w:rsidRPr="00CB1247">
        <w:rPr>
          <w:rFonts w:ascii="Arial" w:hAnsi="Arial" w:cs="Arial"/>
          <w:sz w:val="24"/>
          <w:szCs w:val="24"/>
          <w:lang w:val="en-GB"/>
        </w:rPr>
        <w:t>2023, the</w:t>
      </w:r>
      <w:r w:rsidR="00B524F4" w:rsidRPr="00CB1247">
        <w:rPr>
          <w:rFonts w:ascii="Arial" w:hAnsi="Arial" w:cs="Arial"/>
          <w:sz w:val="24"/>
          <w:szCs w:val="24"/>
          <w:lang w:val="en-GB"/>
        </w:rPr>
        <w:t xml:space="preserve"> </w:t>
      </w:r>
      <w:r w:rsidRPr="00CB1247">
        <w:rPr>
          <w:rFonts w:ascii="Arial" w:hAnsi="Arial" w:cs="Arial"/>
          <w:sz w:val="24"/>
          <w:szCs w:val="24"/>
          <w:lang w:val="en-GB"/>
        </w:rPr>
        <w:t>authorized</w:t>
      </w:r>
      <w:r w:rsidR="006C1976" w:rsidRPr="00CB1247">
        <w:rPr>
          <w:rFonts w:ascii="Arial" w:hAnsi="Arial" w:cs="Arial"/>
          <w:sz w:val="24"/>
          <w:szCs w:val="24"/>
          <w:lang w:val="en-GB"/>
        </w:rPr>
        <w:t xml:space="preserve"> number of</w:t>
      </w:r>
      <w:r w:rsidRPr="00CB1247">
        <w:rPr>
          <w:rFonts w:ascii="Arial" w:hAnsi="Arial" w:cs="Arial"/>
          <w:sz w:val="24"/>
          <w:szCs w:val="24"/>
          <w:lang w:val="en-GB"/>
        </w:rPr>
        <w:t xml:space="preserve"> staff of the Council </w:t>
      </w:r>
      <w:r w:rsidR="006C1976" w:rsidRPr="00CB1247">
        <w:rPr>
          <w:rFonts w:ascii="Arial" w:hAnsi="Arial" w:cs="Arial"/>
          <w:sz w:val="24"/>
          <w:szCs w:val="24"/>
          <w:lang w:val="en-GB"/>
        </w:rPr>
        <w:t xml:space="preserve">was raised from 20 to 33 positions; however, </w:t>
      </w:r>
      <w:r w:rsidRPr="00CB1247">
        <w:rPr>
          <w:rFonts w:ascii="Arial" w:hAnsi="Arial" w:cs="Arial"/>
          <w:sz w:val="24"/>
          <w:szCs w:val="24"/>
          <w:lang w:val="en-GB"/>
        </w:rPr>
        <w:t>no corresponding</w:t>
      </w:r>
      <w:r w:rsidR="006C1976" w:rsidRPr="00CB1247">
        <w:rPr>
          <w:rFonts w:ascii="Arial" w:hAnsi="Arial" w:cs="Arial"/>
          <w:sz w:val="24"/>
          <w:szCs w:val="24"/>
          <w:lang w:val="en-GB"/>
        </w:rPr>
        <w:t xml:space="preserve"> budgetary provisions were made </w:t>
      </w:r>
      <w:r w:rsidRPr="00CB1247">
        <w:rPr>
          <w:rFonts w:ascii="Arial" w:hAnsi="Arial" w:cs="Arial"/>
          <w:sz w:val="24"/>
          <w:szCs w:val="24"/>
          <w:lang w:val="en-GB"/>
        </w:rPr>
        <w:t>to cover the additional personnel costs.</w:t>
      </w:r>
    </w:p>
    <w:p w14:paraId="49B94E5E" w14:textId="2AFBFF27" w:rsidR="00333EE6" w:rsidRPr="00CB1247" w:rsidRDefault="006C1976" w:rsidP="00333EE6">
      <w:pPr>
        <w:tabs>
          <w:tab w:val="left" w:pos="0"/>
          <w:tab w:val="left" w:pos="2552"/>
        </w:tabs>
        <w:spacing w:before="120" w:after="120" w:line="276" w:lineRule="auto"/>
        <w:jc w:val="both"/>
        <w:rPr>
          <w:rFonts w:ascii="Arial" w:hAnsi="Arial" w:cs="Arial"/>
          <w:sz w:val="24"/>
          <w:szCs w:val="24"/>
          <w:lang w:val="en-GB"/>
        </w:rPr>
      </w:pPr>
      <w:r w:rsidRPr="00CB1247">
        <w:rPr>
          <w:rFonts w:ascii="Arial" w:hAnsi="Arial" w:cs="Arial"/>
          <w:sz w:val="24"/>
          <w:szCs w:val="24"/>
          <w:lang w:val="en-GB"/>
        </w:rPr>
        <w:t xml:space="preserve">Notably, the </w:t>
      </w:r>
      <w:r w:rsidR="00333EE6" w:rsidRPr="00CB1247">
        <w:rPr>
          <w:rFonts w:ascii="Arial" w:hAnsi="Arial" w:cs="Arial"/>
          <w:sz w:val="24"/>
          <w:szCs w:val="24"/>
          <w:lang w:val="en-GB"/>
        </w:rPr>
        <w:t>Equality Council has faced persistent cha</w:t>
      </w:r>
      <w:r w:rsidRPr="00CB1247">
        <w:rPr>
          <w:rFonts w:ascii="Arial" w:hAnsi="Arial" w:cs="Arial"/>
          <w:sz w:val="24"/>
          <w:szCs w:val="24"/>
          <w:lang w:val="en-GB"/>
        </w:rPr>
        <w:t xml:space="preserve">llenges in filling vacant posts </w:t>
      </w:r>
      <w:r w:rsidR="00333EE6" w:rsidRPr="00CB1247">
        <w:rPr>
          <w:rFonts w:ascii="Arial" w:hAnsi="Arial" w:cs="Arial"/>
          <w:sz w:val="24"/>
          <w:szCs w:val="24"/>
          <w:lang w:val="en-GB"/>
        </w:rPr>
        <w:t>d</w:t>
      </w:r>
      <w:r w:rsidRPr="00CB1247">
        <w:rPr>
          <w:rFonts w:ascii="Arial" w:hAnsi="Arial" w:cs="Arial"/>
          <w:sz w:val="24"/>
          <w:szCs w:val="24"/>
          <w:lang w:val="en-GB"/>
        </w:rPr>
        <w:t xml:space="preserve">ue to </w:t>
      </w:r>
      <w:r w:rsidR="00333EE6" w:rsidRPr="00CB1247">
        <w:rPr>
          <w:rFonts w:ascii="Arial" w:hAnsi="Arial" w:cs="Arial"/>
          <w:sz w:val="24"/>
          <w:szCs w:val="24"/>
          <w:lang w:val="en-GB"/>
        </w:rPr>
        <w:t>inadequate remuneration le</w:t>
      </w:r>
      <w:r w:rsidRPr="00CB1247">
        <w:rPr>
          <w:rFonts w:ascii="Arial" w:hAnsi="Arial" w:cs="Arial"/>
          <w:sz w:val="24"/>
          <w:szCs w:val="24"/>
          <w:lang w:val="en-GB"/>
        </w:rPr>
        <w:t xml:space="preserve">vels, which fail to reflect the complexity and significance </w:t>
      </w:r>
      <w:r w:rsidR="00333EE6" w:rsidRPr="00CB1247">
        <w:rPr>
          <w:rFonts w:ascii="Arial" w:hAnsi="Arial" w:cs="Arial"/>
          <w:sz w:val="24"/>
          <w:szCs w:val="24"/>
          <w:lang w:val="en-GB"/>
        </w:rPr>
        <w:t>of the duties performed by i</w:t>
      </w:r>
      <w:r w:rsidRPr="00CB1247">
        <w:rPr>
          <w:rFonts w:ascii="Arial" w:hAnsi="Arial" w:cs="Arial"/>
          <w:sz w:val="24"/>
          <w:szCs w:val="24"/>
          <w:lang w:val="en-GB"/>
        </w:rPr>
        <w:t xml:space="preserve">ts professional staff. To date, </w:t>
      </w:r>
      <w:r w:rsidR="00333EE6" w:rsidRPr="00CB1247">
        <w:rPr>
          <w:rFonts w:ascii="Arial" w:hAnsi="Arial" w:cs="Arial"/>
          <w:sz w:val="24"/>
          <w:szCs w:val="24"/>
          <w:lang w:val="en-GB"/>
        </w:rPr>
        <w:t>the salary scales applicable to the Counc</w:t>
      </w:r>
      <w:r w:rsidRPr="00CB1247">
        <w:rPr>
          <w:rFonts w:ascii="Arial" w:hAnsi="Arial" w:cs="Arial"/>
          <w:sz w:val="24"/>
          <w:szCs w:val="24"/>
          <w:lang w:val="en-GB"/>
        </w:rPr>
        <w:t>il’s personnel remain unrevised and are much</w:t>
      </w:r>
      <w:r w:rsidR="00333EE6" w:rsidRPr="00CB1247">
        <w:rPr>
          <w:rFonts w:ascii="Arial" w:hAnsi="Arial" w:cs="Arial"/>
          <w:sz w:val="24"/>
          <w:szCs w:val="24"/>
          <w:lang w:val="en-GB"/>
        </w:rPr>
        <w:t xml:space="preserve"> lower than those of other categories of public servants performing duties of compa</w:t>
      </w:r>
      <w:r w:rsidRPr="00CB1247">
        <w:rPr>
          <w:rFonts w:ascii="Arial" w:hAnsi="Arial" w:cs="Arial"/>
          <w:sz w:val="24"/>
          <w:szCs w:val="24"/>
          <w:lang w:val="en-GB"/>
        </w:rPr>
        <w:t xml:space="preserve">rable complexity. Consequently, </w:t>
      </w:r>
      <w:r w:rsidR="00333EE6" w:rsidRPr="00CB1247">
        <w:rPr>
          <w:rFonts w:ascii="Arial" w:hAnsi="Arial" w:cs="Arial"/>
          <w:sz w:val="24"/>
          <w:szCs w:val="24"/>
          <w:lang w:val="en-GB"/>
        </w:rPr>
        <w:t xml:space="preserve">employment opportunities </w:t>
      </w:r>
      <w:r w:rsidRPr="00CB1247">
        <w:rPr>
          <w:rFonts w:ascii="Arial" w:hAnsi="Arial" w:cs="Arial"/>
          <w:sz w:val="24"/>
          <w:szCs w:val="24"/>
          <w:lang w:val="en-GB"/>
        </w:rPr>
        <w:t>offered by</w:t>
      </w:r>
      <w:r w:rsidR="00333EE6" w:rsidRPr="00CB1247">
        <w:rPr>
          <w:rFonts w:ascii="Arial" w:hAnsi="Arial" w:cs="Arial"/>
          <w:sz w:val="24"/>
          <w:szCs w:val="24"/>
          <w:lang w:val="en-GB"/>
        </w:rPr>
        <w:t xml:space="preserve"> the Council remain unattractive. It is also pertine</w:t>
      </w:r>
      <w:r w:rsidRPr="00CB1247">
        <w:rPr>
          <w:rFonts w:ascii="Arial" w:hAnsi="Arial" w:cs="Arial"/>
          <w:sz w:val="24"/>
          <w:szCs w:val="24"/>
          <w:lang w:val="en-GB"/>
        </w:rPr>
        <w:t xml:space="preserve">nt to highlight that within the </w:t>
      </w:r>
      <w:r w:rsidR="00333EE6" w:rsidRPr="00CB1247">
        <w:rPr>
          <w:rFonts w:ascii="Arial" w:hAnsi="Arial" w:cs="Arial"/>
          <w:sz w:val="24"/>
          <w:szCs w:val="24"/>
          <w:lang w:val="en-GB"/>
        </w:rPr>
        <w:t>Council’s directorates responsible for core</w:t>
      </w:r>
      <w:r w:rsidRPr="00CB1247">
        <w:rPr>
          <w:rFonts w:ascii="Arial" w:hAnsi="Arial" w:cs="Arial"/>
          <w:sz w:val="24"/>
          <w:szCs w:val="24"/>
          <w:lang w:val="en-GB"/>
        </w:rPr>
        <w:t xml:space="preserve"> mandate-related functions, the </w:t>
      </w:r>
      <w:r w:rsidR="00333EE6" w:rsidRPr="00CB1247">
        <w:rPr>
          <w:rFonts w:ascii="Arial" w:hAnsi="Arial" w:cs="Arial"/>
          <w:sz w:val="24"/>
          <w:szCs w:val="24"/>
          <w:lang w:val="en-GB"/>
        </w:rPr>
        <w:t>staff occupancy rate stands at a mere 30%.</w:t>
      </w:r>
    </w:p>
    <w:p w14:paraId="17502B40" w14:textId="77777777" w:rsidR="00D723BC" w:rsidRPr="00CB1247" w:rsidRDefault="00D723BC" w:rsidP="00396930">
      <w:pPr>
        <w:tabs>
          <w:tab w:val="left" w:pos="0"/>
          <w:tab w:val="left" w:pos="2552"/>
        </w:tabs>
        <w:spacing w:before="120" w:after="120" w:line="276" w:lineRule="auto"/>
        <w:jc w:val="both"/>
        <w:rPr>
          <w:rFonts w:ascii="Arial" w:hAnsi="Arial" w:cs="Arial"/>
          <w:b/>
          <w:noProof w:val="0"/>
          <w:sz w:val="28"/>
          <w:szCs w:val="28"/>
          <w:shd w:val="clear" w:color="auto" w:fill="FFFFFF"/>
          <w:lang w:val="en-US"/>
        </w:rPr>
      </w:pPr>
    </w:p>
    <w:p w14:paraId="3651817D" w14:textId="2AABAE73" w:rsidR="00D6787F" w:rsidRPr="00CB1247" w:rsidRDefault="00BF12AA" w:rsidP="00396930">
      <w:pPr>
        <w:tabs>
          <w:tab w:val="left" w:pos="0"/>
          <w:tab w:val="left" w:pos="2552"/>
        </w:tabs>
        <w:spacing w:before="120" w:after="120" w:line="276" w:lineRule="auto"/>
        <w:jc w:val="both"/>
        <w:rPr>
          <w:rFonts w:ascii="Arial" w:hAnsi="Arial" w:cs="Arial"/>
          <w:b/>
          <w:noProof w:val="0"/>
          <w:sz w:val="28"/>
          <w:szCs w:val="28"/>
          <w:shd w:val="clear" w:color="auto" w:fill="FFFFFF"/>
          <w:lang w:val="en-US"/>
        </w:rPr>
      </w:pPr>
      <w:r w:rsidRPr="00CB1247">
        <w:rPr>
          <w:rFonts w:ascii="Arial" w:hAnsi="Arial" w:cs="Arial"/>
          <w:b/>
          <w:noProof w:val="0"/>
          <w:sz w:val="28"/>
          <w:szCs w:val="28"/>
          <w:shd w:val="clear" w:color="auto" w:fill="FFFFFF"/>
          <w:lang w:val="en-US"/>
        </w:rPr>
        <w:t>Temporary special measures</w:t>
      </w:r>
    </w:p>
    <w:p w14:paraId="639E87B6" w14:textId="6992D2F5" w:rsidR="00292BF7" w:rsidRPr="00CB1247" w:rsidRDefault="00292BF7" w:rsidP="00292BF7">
      <w:pPr>
        <w:tabs>
          <w:tab w:val="left" w:pos="142"/>
          <w:tab w:val="left" w:pos="709"/>
        </w:tabs>
        <w:spacing w:after="120" w:line="276" w:lineRule="auto"/>
        <w:jc w:val="both"/>
        <w:rPr>
          <w:rFonts w:ascii="Arial" w:hAnsi="Arial" w:cs="Arial"/>
          <w:noProof w:val="0"/>
          <w:sz w:val="24"/>
          <w:szCs w:val="24"/>
          <w:shd w:val="clear" w:color="auto" w:fill="FFFFFF"/>
          <w:lang w:val="en-US"/>
        </w:rPr>
      </w:pPr>
      <w:r w:rsidRPr="00CB1247">
        <w:rPr>
          <w:rFonts w:ascii="Arial" w:hAnsi="Arial" w:cs="Arial"/>
          <w:noProof w:val="0"/>
          <w:sz w:val="24"/>
          <w:szCs w:val="24"/>
          <w:shd w:val="clear" w:color="auto" w:fill="FFFFFF"/>
          <w:lang w:val="en-US"/>
        </w:rPr>
        <w:t>Under Section 19</w:t>
      </w:r>
      <w:r w:rsidR="00840F84" w:rsidRPr="00CB1247">
        <w:rPr>
          <w:rFonts w:ascii="Arial" w:hAnsi="Arial" w:cs="Arial"/>
          <w:noProof w:val="0"/>
          <w:sz w:val="24"/>
          <w:szCs w:val="24"/>
          <w:shd w:val="clear" w:color="auto" w:fill="FFFFFF"/>
          <w:lang w:val="en-US"/>
        </w:rPr>
        <w:t xml:space="preserve"> </w:t>
      </w:r>
      <w:r w:rsidRPr="00CB1247">
        <w:rPr>
          <w:rFonts w:ascii="Arial" w:hAnsi="Arial" w:cs="Arial"/>
          <w:noProof w:val="0"/>
          <w:sz w:val="24"/>
          <w:szCs w:val="24"/>
          <w:shd w:val="clear" w:color="auto" w:fill="FFFFFF"/>
          <w:lang w:val="en-US"/>
        </w:rPr>
        <w:t>(d), the Committee recommended the implementation of temporary special measures to accelerate access to public positions, education, and employment for women from disadvantaged groups.</w:t>
      </w:r>
    </w:p>
    <w:p w14:paraId="53C93179" w14:textId="21E530D6" w:rsidR="00292BF7" w:rsidRPr="00CB1247" w:rsidRDefault="00292BF7" w:rsidP="00292BF7">
      <w:pPr>
        <w:tabs>
          <w:tab w:val="left" w:pos="142"/>
          <w:tab w:val="left" w:pos="709"/>
        </w:tabs>
        <w:spacing w:after="120" w:line="276" w:lineRule="auto"/>
        <w:jc w:val="both"/>
        <w:rPr>
          <w:rFonts w:ascii="Arial" w:hAnsi="Arial" w:cs="Arial"/>
          <w:noProof w:val="0"/>
          <w:sz w:val="24"/>
          <w:szCs w:val="24"/>
          <w:shd w:val="clear" w:color="auto" w:fill="FFFFFF"/>
          <w:lang w:val="en-US"/>
        </w:rPr>
      </w:pPr>
      <w:r w:rsidRPr="00CB1247">
        <w:rPr>
          <w:rFonts w:ascii="Arial" w:hAnsi="Arial" w:cs="Arial"/>
          <w:noProof w:val="0"/>
          <w:sz w:val="24"/>
          <w:szCs w:val="24"/>
          <w:shd w:val="clear" w:color="auto" w:fill="FFFFFF"/>
          <w:lang w:val="en-US"/>
        </w:rPr>
        <w:t>In 2023, the Law on Pai</w:t>
      </w:r>
      <w:r w:rsidR="00CB1247" w:rsidRPr="00CB1247">
        <w:rPr>
          <w:rFonts w:ascii="Arial" w:hAnsi="Arial" w:cs="Arial"/>
          <w:noProof w:val="0"/>
          <w:sz w:val="24"/>
          <w:szCs w:val="24"/>
          <w:shd w:val="clear" w:color="auto" w:fill="FFFFFF"/>
          <w:lang w:val="en-US"/>
        </w:rPr>
        <w:t xml:space="preserve">d Internships in Public Service </w:t>
      </w:r>
      <w:r w:rsidRPr="00CB1247">
        <w:rPr>
          <w:rFonts w:ascii="Arial" w:hAnsi="Arial" w:cs="Arial"/>
          <w:noProof w:val="0"/>
          <w:sz w:val="24"/>
          <w:szCs w:val="24"/>
          <w:shd w:val="clear" w:color="auto" w:fill="FFFFFF"/>
          <w:lang w:val="en-US"/>
        </w:rPr>
        <w:t>was adopted, granting individuals who have completed a full internship and received an evaluation of "excellent" the right to be appointed to entry-level public positions (not requiring professional experience) without a competitive selection process.</w:t>
      </w:r>
    </w:p>
    <w:p w14:paraId="687BDF6C" w14:textId="390D7170" w:rsidR="00292BF7" w:rsidRPr="00CB1247" w:rsidRDefault="00292BF7" w:rsidP="00292BF7">
      <w:pPr>
        <w:tabs>
          <w:tab w:val="left" w:pos="142"/>
          <w:tab w:val="left" w:pos="709"/>
        </w:tabs>
        <w:spacing w:after="120" w:line="276" w:lineRule="auto"/>
        <w:jc w:val="both"/>
        <w:rPr>
          <w:rFonts w:ascii="Arial" w:hAnsi="Arial" w:cs="Arial"/>
          <w:noProof w:val="0"/>
          <w:sz w:val="24"/>
          <w:szCs w:val="24"/>
          <w:shd w:val="clear" w:color="auto" w:fill="FFFFFF"/>
          <w:lang w:val="en-US"/>
        </w:rPr>
      </w:pPr>
      <w:r w:rsidRPr="00CB1247">
        <w:rPr>
          <w:rFonts w:ascii="Arial" w:hAnsi="Arial" w:cs="Arial"/>
          <w:noProof w:val="0"/>
          <w:sz w:val="24"/>
          <w:szCs w:val="24"/>
          <w:shd w:val="clear" w:color="auto" w:fill="FFFFFF"/>
          <w:lang w:val="en-US"/>
        </w:rPr>
        <w:t xml:space="preserve">While this legislation mandates that 10% of such positions be allocated to persons with disabilities, it fails to incorporate affirmative action measures for women belonging to national minorities, including Roma women, and women from rural areas, despite explicit recommendations </w:t>
      </w:r>
      <w:r w:rsidR="00CB1247" w:rsidRPr="00CB1247">
        <w:rPr>
          <w:rFonts w:ascii="Arial" w:hAnsi="Arial" w:cs="Arial"/>
          <w:noProof w:val="0"/>
          <w:sz w:val="24"/>
          <w:szCs w:val="24"/>
          <w:shd w:val="clear" w:color="auto" w:fill="FFFFFF"/>
          <w:lang w:val="en-US"/>
        </w:rPr>
        <w:t>in this regard</w:t>
      </w:r>
      <w:r w:rsidRPr="00CB1247">
        <w:rPr>
          <w:rFonts w:ascii="Arial" w:hAnsi="Arial" w:cs="Arial"/>
          <w:noProof w:val="0"/>
          <w:sz w:val="24"/>
          <w:szCs w:val="24"/>
          <w:shd w:val="clear" w:color="auto" w:fill="FFFFFF"/>
          <w:lang w:val="en-US"/>
        </w:rPr>
        <w:t xml:space="preserve"> submitted by the Equality Council.</w:t>
      </w:r>
    </w:p>
    <w:p w14:paraId="55C2E129" w14:textId="3044CE2B" w:rsidR="00D723BC" w:rsidRPr="00CB1247" w:rsidRDefault="00D723BC" w:rsidP="00FA3A8C">
      <w:pPr>
        <w:tabs>
          <w:tab w:val="left" w:pos="284"/>
          <w:tab w:val="left" w:pos="709"/>
        </w:tabs>
        <w:spacing w:after="120" w:line="276" w:lineRule="auto"/>
        <w:jc w:val="both"/>
        <w:rPr>
          <w:rFonts w:ascii="Arial" w:hAnsi="Arial" w:cs="Arial"/>
          <w:b/>
          <w:noProof w:val="0"/>
          <w:sz w:val="24"/>
          <w:szCs w:val="24"/>
          <w:shd w:val="clear" w:color="auto" w:fill="FFFFFF"/>
          <w:lang w:val="en-US"/>
        </w:rPr>
      </w:pPr>
    </w:p>
    <w:p w14:paraId="5AA60D27" w14:textId="4296143E" w:rsidR="00D723BC" w:rsidRPr="00314BE4" w:rsidRDefault="00D723BC" w:rsidP="00314BE4">
      <w:pPr>
        <w:tabs>
          <w:tab w:val="left" w:pos="284"/>
          <w:tab w:val="left" w:pos="709"/>
        </w:tabs>
        <w:spacing w:before="120" w:after="120" w:line="276" w:lineRule="auto"/>
        <w:jc w:val="both"/>
        <w:rPr>
          <w:rFonts w:ascii="Arial" w:hAnsi="Arial" w:cs="Arial"/>
          <w:b/>
          <w:noProof w:val="0"/>
          <w:sz w:val="28"/>
          <w:szCs w:val="28"/>
          <w:shd w:val="clear" w:color="auto" w:fill="FFFFFF"/>
          <w:lang w:val="en-US"/>
        </w:rPr>
      </w:pPr>
      <w:r w:rsidRPr="00314BE4">
        <w:rPr>
          <w:rFonts w:ascii="Arial" w:hAnsi="Arial" w:cs="Arial"/>
          <w:b/>
          <w:noProof w:val="0"/>
          <w:sz w:val="28"/>
          <w:szCs w:val="28"/>
          <w:shd w:val="clear" w:color="auto" w:fill="FFFFFF"/>
          <w:lang w:val="en-US"/>
        </w:rPr>
        <w:t xml:space="preserve">Education </w:t>
      </w:r>
    </w:p>
    <w:p w14:paraId="2D853849" w14:textId="518DD831" w:rsidR="00091C61" w:rsidRPr="00CB1247" w:rsidRDefault="00091C61" w:rsidP="00091C61">
      <w:pPr>
        <w:tabs>
          <w:tab w:val="left" w:pos="142"/>
          <w:tab w:val="left" w:pos="709"/>
        </w:tabs>
        <w:spacing w:after="120" w:line="276" w:lineRule="auto"/>
        <w:jc w:val="both"/>
        <w:rPr>
          <w:rFonts w:ascii="Arial" w:hAnsi="Arial" w:cs="Arial"/>
          <w:noProof w:val="0"/>
          <w:sz w:val="24"/>
          <w:szCs w:val="24"/>
          <w:shd w:val="clear" w:color="auto" w:fill="FFFFFF"/>
          <w:lang w:val="en-US"/>
        </w:rPr>
      </w:pPr>
      <w:r w:rsidRPr="00CB1247">
        <w:rPr>
          <w:rFonts w:ascii="Arial" w:hAnsi="Arial" w:cs="Arial"/>
          <w:noProof w:val="0"/>
          <w:sz w:val="24"/>
          <w:szCs w:val="24"/>
          <w:shd w:val="clear" w:color="auto" w:fill="FFFFFF"/>
          <w:lang w:val="en-US"/>
        </w:rPr>
        <w:t xml:space="preserve">Regarding Committee recommendation 31 (a), young women tend to select specializations in humanities-oriented fields – 90,7% (philology, political science, social sciences, social work, etc.), which are typically lower-paying than STEM disciplines </w:t>
      </w:r>
      <w:r w:rsidRPr="00CB1247">
        <w:rPr>
          <w:rFonts w:ascii="Arial" w:hAnsi="Arial" w:cs="Arial"/>
          <w:noProof w:val="0"/>
          <w:sz w:val="24"/>
          <w:szCs w:val="24"/>
          <w:shd w:val="clear" w:color="auto" w:fill="FFFFFF"/>
          <w:lang w:val="en-US"/>
        </w:rPr>
        <w:lastRenderedPageBreak/>
        <w:t>where male students predominantly enroll – 66,6%</w:t>
      </w:r>
      <w:r w:rsidRPr="00CB1247">
        <w:rPr>
          <w:rStyle w:val="Referinnotdesubsol"/>
          <w:rFonts w:ascii="Arial" w:hAnsi="Arial" w:cs="Arial"/>
          <w:noProof w:val="0"/>
          <w:sz w:val="24"/>
          <w:szCs w:val="24"/>
          <w:shd w:val="clear" w:color="auto" w:fill="FFFFFF"/>
          <w:lang w:val="en-US"/>
        </w:rPr>
        <w:footnoteReference w:id="1"/>
      </w:r>
      <w:r w:rsidRPr="00CB1247">
        <w:rPr>
          <w:rFonts w:ascii="Arial" w:hAnsi="Arial" w:cs="Arial"/>
          <w:noProof w:val="0"/>
          <w:sz w:val="24"/>
          <w:szCs w:val="24"/>
          <w:shd w:val="clear" w:color="auto" w:fill="FFFFFF"/>
          <w:lang w:val="en-US"/>
        </w:rPr>
        <w:t>. This gender segregation pattern persists across all levels of higher education. Although recent years have seen a positive trend of increasing female participation in STEM education and subsequent STEM careers, the gender gap remains significant.</w:t>
      </w:r>
    </w:p>
    <w:p w14:paraId="5F263EB3" w14:textId="508AB7BE" w:rsidR="0007314E" w:rsidRPr="00CB1247" w:rsidRDefault="00F3045B" w:rsidP="0007314E">
      <w:pPr>
        <w:tabs>
          <w:tab w:val="left" w:pos="284"/>
          <w:tab w:val="left" w:pos="709"/>
        </w:tabs>
        <w:spacing w:after="120" w:line="276" w:lineRule="auto"/>
        <w:jc w:val="both"/>
        <w:rPr>
          <w:rFonts w:ascii="Arial" w:hAnsi="Arial" w:cs="Arial"/>
          <w:bCs/>
          <w:noProof w:val="0"/>
          <w:sz w:val="24"/>
          <w:szCs w:val="24"/>
          <w:shd w:val="clear" w:color="auto" w:fill="FFFFFF"/>
          <w:lang w:val="en-US"/>
        </w:rPr>
      </w:pPr>
      <w:r w:rsidRPr="00CB1247">
        <w:rPr>
          <w:rFonts w:ascii="Arial" w:hAnsi="Arial" w:cs="Arial"/>
          <w:bCs/>
          <w:noProof w:val="0"/>
          <w:sz w:val="24"/>
          <w:szCs w:val="24"/>
          <w:shd w:val="clear" w:color="auto" w:fill="FFFFFF"/>
          <w:lang w:val="en-US"/>
        </w:rPr>
        <w:t xml:space="preserve">Regarding </w:t>
      </w:r>
      <w:bookmarkStart w:id="0" w:name="_Hlk198110452"/>
      <w:r w:rsidRPr="00CB1247">
        <w:rPr>
          <w:rFonts w:ascii="Arial" w:hAnsi="Arial" w:cs="Arial"/>
          <w:bCs/>
          <w:noProof w:val="0"/>
          <w:sz w:val="24"/>
          <w:szCs w:val="24"/>
          <w:shd w:val="clear" w:color="auto" w:fill="FFFFFF"/>
          <w:lang w:val="en-US"/>
        </w:rPr>
        <w:t>Committee</w:t>
      </w:r>
      <w:bookmarkEnd w:id="0"/>
      <w:r w:rsidRPr="00CB1247">
        <w:rPr>
          <w:rFonts w:ascii="Arial" w:hAnsi="Arial" w:cs="Arial"/>
          <w:bCs/>
          <w:noProof w:val="0"/>
          <w:sz w:val="24"/>
          <w:szCs w:val="24"/>
          <w:shd w:val="clear" w:color="auto" w:fill="FFFFFF"/>
          <w:lang w:val="en-US"/>
        </w:rPr>
        <w:t xml:space="preserve"> recommendation 31 (d), </w:t>
      </w:r>
      <w:r w:rsidR="0007314E" w:rsidRPr="00CB1247">
        <w:rPr>
          <w:rFonts w:ascii="Arial" w:hAnsi="Arial" w:cs="Arial"/>
          <w:bCs/>
          <w:noProof w:val="0"/>
          <w:sz w:val="24"/>
          <w:szCs w:val="24"/>
          <w:shd w:val="clear" w:color="auto" w:fill="FFFFFF"/>
          <w:lang w:val="en-US"/>
        </w:rPr>
        <w:t>in 2023-2024 academic year, 10400 students with special educational needs and disabilities were enrolled in the country’s educational institutions, including 9900 students in general education institutions and 500 students - in schools for children with intellectual or physical development deficiencies</w:t>
      </w:r>
      <w:r w:rsidR="0007314E" w:rsidRPr="00CB1247">
        <w:rPr>
          <w:rStyle w:val="Referinnotdesubsol"/>
          <w:rFonts w:ascii="Arial" w:hAnsi="Arial" w:cs="Arial"/>
          <w:bCs/>
          <w:noProof w:val="0"/>
          <w:sz w:val="24"/>
          <w:szCs w:val="24"/>
          <w:shd w:val="clear" w:color="auto" w:fill="FFFFFF"/>
          <w:lang w:val="en-US"/>
        </w:rPr>
        <w:footnoteReference w:id="2"/>
      </w:r>
      <w:r w:rsidR="0007314E" w:rsidRPr="00CB1247">
        <w:rPr>
          <w:rFonts w:ascii="Arial" w:hAnsi="Arial" w:cs="Arial"/>
          <w:bCs/>
          <w:noProof w:val="0"/>
          <w:sz w:val="24"/>
          <w:szCs w:val="24"/>
          <w:shd w:val="clear" w:color="auto" w:fill="FFFFFF"/>
          <w:lang w:val="en-US"/>
        </w:rPr>
        <w:t>. In 2022 there were 1366 of support teachers.</w:t>
      </w:r>
    </w:p>
    <w:p w14:paraId="598E37EF" w14:textId="77777777" w:rsidR="00D4043E" w:rsidRPr="00CB1247" w:rsidRDefault="00D4043E" w:rsidP="00D4043E">
      <w:pPr>
        <w:tabs>
          <w:tab w:val="left" w:pos="284"/>
          <w:tab w:val="left" w:pos="709"/>
        </w:tabs>
        <w:spacing w:after="120" w:line="276" w:lineRule="auto"/>
        <w:jc w:val="both"/>
        <w:rPr>
          <w:rFonts w:ascii="Arial" w:hAnsi="Arial" w:cs="Arial"/>
          <w:bCs/>
          <w:noProof w:val="0"/>
          <w:sz w:val="24"/>
          <w:szCs w:val="24"/>
          <w:shd w:val="clear" w:color="auto" w:fill="FFFFFF"/>
          <w:lang w:val="en-US"/>
        </w:rPr>
      </w:pPr>
      <w:r w:rsidRPr="00CB1247">
        <w:rPr>
          <w:rFonts w:ascii="Arial" w:hAnsi="Arial" w:cs="Arial"/>
          <w:bCs/>
          <w:noProof w:val="0"/>
          <w:sz w:val="24"/>
          <w:szCs w:val="24"/>
          <w:shd w:val="clear" w:color="auto" w:fill="FFFFFF"/>
          <w:lang w:val="en-US"/>
        </w:rPr>
        <w:t>The Council is concerned about ensuring the right to education for children with special educational needs or disabilities, following the amendments made in August 2024 to the Order of the Minister of Education and Research No. 1388/2023, which established:</w:t>
      </w:r>
    </w:p>
    <w:p w14:paraId="4004A8A9" w14:textId="77777777" w:rsidR="00D4043E" w:rsidRPr="00CB1247" w:rsidRDefault="00D4043E" w:rsidP="008E7455">
      <w:pPr>
        <w:pStyle w:val="Listparagraf"/>
        <w:numPr>
          <w:ilvl w:val="0"/>
          <w:numId w:val="7"/>
        </w:numPr>
        <w:tabs>
          <w:tab w:val="left" w:pos="284"/>
          <w:tab w:val="left" w:pos="709"/>
        </w:tabs>
        <w:spacing w:after="120" w:line="276" w:lineRule="auto"/>
        <w:jc w:val="both"/>
        <w:rPr>
          <w:rFonts w:ascii="Arial" w:hAnsi="Arial" w:cs="Arial"/>
          <w:bCs/>
          <w:noProof w:val="0"/>
          <w:sz w:val="24"/>
          <w:szCs w:val="24"/>
          <w:shd w:val="clear" w:color="auto" w:fill="FFFFFF"/>
          <w:lang w:val="en-US"/>
        </w:rPr>
      </w:pPr>
      <w:r w:rsidRPr="00CB1247">
        <w:rPr>
          <w:rFonts w:ascii="Arial" w:hAnsi="Arial" w:cs="Arial"/>
          <w:bCs/>
          <w:noProof w:val="0"/>
          <w:sz w:val="24"/>
          <w:szCs w:val="24"/>
          <w:shd w:val="clear" w:color="auto" w:fill="FFFFFF"/>
          <w:lang w:val="en-US"/>
        </w:rPr>
        <w:t>1 support teaching staff unit for every 10 students with special educational needs and/or disabilities (moderate disability level), or</w:t>
      </w:r>
    </w:p>
    <w:p w14:paraId="0DC73743" w14:textId="77777777" w:rsidR="00D4043E" w:rsidRPr="00CB1247" w:rsidRDefault="00D4043E" w:rsidP="008E7455">
      <w:pPr>
        <w:pStyle w:val="Listparagraf"/>
        <w:numPr>
          <w:ilvl w:val="0"/>
          <w:numId w:val="7"/>
        </w:numPr>
        <w:tabs>
          <w:tab w:val="left" w:pos="284"/>
          <w:tab w:val="left" w:pos="709"/>
        </w:tabs>
        <w:spacing w:after="120" w:line="276" w:lineRule="auto"/>
        <w:jc w:val="both"/>
        <w:rPr>
          <w:rFonts w:ascii="Arial" w:hAnsi="Arial" w:cs="Arial"/>
          <w:bCs/>
          <w:noProof w:val="0"/>
          <w:sz w:val="24"/>
          <w:szCs w:val="24"/>
          <w:shd w:val="clear" w:color="auto" w:fill="FFFFFF"/>
          <w:lang w:val="en-US"/>
        </w:rPr>
      </w:pPr>
      <w:r w:rsidRPr="00CB1247">
        <w:rPr>
          <w:rFonts w:ascii="Arial" w:hAnsi="Arial" w:cs="Arial"/>
          <w:bCs/>
          <w:noProof w:val="0"/>
          <w:sz w:val="24"/>
          <w:szCs w:val="24"/>
          <w:shd w:val="clear" w:color="auto" w:fill="FFFFFF"/>
          <w:lang w:val="en-US"/>
        </w:rPr>
        <w:t>1 support teaching staff unit for every 3 students with special educational needs and/or disabilities (severe or profound disability level).</w:t>
      </w:r>
    </w:p>
    <w:p w14:paraId="2E9FACFA" w14:textId="529B3570" w:rsidR="00D4043E" w:rsidRPr="00CB1247" w:rsidRDefault="00D4043E" w:rsidP="00D4043E">
      <w:pPr>
        <w:tabs>
          <w:tab w:val="left" w:pos="284"/>
          <w:tab w:val="left" w:pos="709"/>
        </w:tabs>
        <w:spacing w:after="120" w:line="276" w:lineRule="auto"/>
        <w:jc w:val="both"/>
        <w:rPr>
          <w:rFonts w:ascii="Arial" w:hAnsi="Arial" w:cs="Arial"/>
          <w:bCs/>
          <w:noProof w:val="0"/>
          <w:sz w:val="24"/>
          <w:szCs w:val="24"/>
          <w:shd w:val="clear" w:color="auto" w:fill="FFFFFF"/>
          <w:lang w:val="en-US"/>
        </w:rPr>
      </w:pPr>
      <w:r w:rsidRPr="00CB1247">
        <w:rPr>
          <w:rFonts w:ascii="Arial" w:hAnsi="Arial" w:cs="Arial"/>
          <w:bCs/>
          <w:noProof w:val="0"/>
          <w:sz w:val="24"/>
          <w:szCs w:val="24"/>
          <w:shd w:val="clear" w:color="auto" w:fill="FFFFFF"/>
          <w:lang w:val="en-US"/>
        </w:rPr>
        <w:t>Educational institutions with more than 641 students may hire 1 support teaching staff unit upon identifying at least one child</w:t>
      </w:r>
      <w:r w:rsidR="00CB1247">
        <w:rPr>
          <w:rFonts w:ascii="Arial" w:hAnsi="Arial" w:cs="Arial"/>
          <w:bCs/>
          <w:noProof w:val="0"/>
          <w:sz w:val="24"/>
          <w:szCs w:val="24"/>
          <w:shd w:val="clear" w:color="auto" w:fill="FFFFFF"/>
          <w:lang w:val="en-US"/>
        </w:rPr>
        <w:t xml:space="preserve"> with disability.</w:t>
      </w:r>
    </w:p>
    <w:p w14:paraId="3EBBD008" w14:textId="77777777" w:rsidR="00D4043E" w:rsidRPr="00CB1247" w:rsidRDefault="00D4043E" w:rsidP="00D4043E">
      <w:pPr>
        <w:tabs>
          <w:tab w:val="left" w:pos="284"/>
          <w:tab w:val="left" w:pos="709"/>
        </w:tabs>
        <w:spacing w:after="120" w:line="276" w:lineRule="auto"/>
        <w:jc w:val="both"/>
        <w:rPr>
          <w:rFonts w:ascii="Arial" w:hAnsi="Arial" w:cs="Arial"/>
          <w:bCs/>
          <w:noProof w:val="0"/>
          <w:sz w:val="24"/>
          <w:szCs w:val="24"/>
          <w:shd w:val="clear" w:color="auto" w:fill="FFFFFF"/>
          <w:lang w:val="en-US"/>
        </w:rPr>
      </w:pPr>
      <w:r w:rsidRPr="00CB1247">
        <w:rPr>
          <w:rFonts w:ascii="Arial" w:hAnsi="Arial" w:cs="Arial"/>
          <w:bCs/>
          <w:noProof w:val="0"/>
          <w:sz w:val="24"/>
          <w:szCs w:val="24"/>
          <w:shd w:val="clear" w:color="auto" w:fill="FFFFFF"/>
          <w:lang w:val="en-US"/>
        </w:rPr>
        <w:t>After analyzing data from the National Bureau of Statistics regarding the number of students in educational institutions, the Council found that in 95% of schools, the number of students is below 641. Consequently, children with special educational needs and/or disabilities risk being left without the assistance of a support teacher if the required number of students (depending on disability level) is not met.</w:t>
      </w:r>
    </w:p>
    <w:p w14:paraId="4CFC0CDD" w14:textId="2D59846F" w:rsidR="00447223" w:rsidRPr="00CB1247" w:rsidRDefault="00447223" w:rsidP="00447223">
      <w:pPr>
        <w:tabs>
          <w:tab w:val="left" w:pos="284"/>
          <w:tab w:val="left" w:pos="709"/>
        </w:tabs>
        <w:spacing w:after="120" w:line="276" w:lineRule="auto"/>
        <w:jc w:val="both"/>
        <w:rPr>
          <w:rFonts w:ascii="Arial" w:hAnsi="Arial" w:cs="Arial"/>
          <w:bCs/>
          <w:noProof w:val="0"/>
          <w:sz w:val="24"/>
          <w:szCs w:val="24"/>
          <w:shd w:val="clear" w:color="auto" w:fill="FFFFFF"/>
          <w:lang w:val="en"/>
        </w:rPr>
      </w:pPr>
      <w:r w:rsidRPr="00CB1247">
        <w:rPr>
          <w:rFonts w:ascii="Arial" w:hAnsi="Arial" w:cs="Arial"/>
          <w:bCs/>
          <w:noProof w:val="0"/>
          <w:sz w:val="24"/>
          <w:szCs w:val="24"/>
          <w:shd w:val="clear" w:color="auto" w:fill="FFFFFF"/>
          <w:lang w:val="en-US"/>
        </w:rPr>
        <w:t>Another systemic problem that diminishes the educational choices for women and girls with disabilities and leads to their low enrolment in</w:t>
      </w:r>
      <w:r w:rsidRPr="00CB1247">
        <w:rPr>
          <w:rFonts w:ascii="Arial" w:hAnsi="Arial" w:cs="Arial"/>
          <w:bCs/>
          <w:noProof w:val="0"/>
          <w:sz w:val="24"/>
          <w:szCs w:val="24"/>
          <w:shd w:val="clear" w:color="auto" w:fill="FFFFFF"/>
        </w:rPr>
        <w:t xml:space="preserve"> </w:t>
      </w:r>
      <w:r w:rsidRPr="00CB1247">
        <w:rPr>
          <w:rFonts w:ascii="Arial" w:hAnsi="Arial" w:cs="Arial"/>
          <w:bCs/>
          <w:noProof w:val="0"/>
          <w:sz w:val="24"/>
          <w:szCs w:val="24"/>
          <w:shd w:val="clear" w:color="auto" w:fill="FFFFFF"/>
          <w:lang w:val="en"/>
        </w:rPr>
        <w:t>post-secondary vocational education and</w:t>
      </w:r>
      <w:r w:rsidRPr="00CB1247">
        <w:rPr>
          <w:rFonts w:ascii="Arial" w:hAnsi="Arial" w:cs="Arial"/>
          <w:bCs/>
          <w:noProof w:val="0"/>
          <w:sz w:val="24"/>
          <w:szCs w:val="24"/>
          <w:shd w:val="clear" w:color="auto" w:fill="FFFFFF"/>
          <w:lang w:val="ro-MD"/>
        </w:rPr>
        <w:t xml:space="preserve"> </w:t>
      </w:r>
      <w:r w:rsidRPr="00CB1247">
        <w:rPr>
          <w:rFonts w:ascii="Arial" w:hAnsi="Arial" w:cs="Arial"/>
          <w:bCs/>
          <w:noProof w:val="0"/>
          <w:sz w:val="24"/>
          <w:szCs w:val="24"/>
          <w:shd w:val="clear" w:color="auto" w:fill="FFFFFF"/>
          <w:lang w:val="en-GB"/>
        </w:rPr>
        <w:t>tertiary education</w:t>
      </w:r>
      <w:r w:rsidR="00CB1247">
        <w:rPr>
          <w:rFonts w:ascii="Arial" w:hAnsi="Arial" w:cs="Arial"/>
          <w:bCs/>
          <w:noProof w:val="0"/>
          <w:sz w:val="24"/>
          <w:szCs w:val="24"/>
          <w:shd w:val="clear" w:color="auto" w:fill="FFFFFF"/>
          <w:lang w:val="en-GB"/>
        </w:rPr>
        <w:t>,</w:t>
      </w:r>
      <w:r w:rsidRPr="00CB1247">
        <w:rPr>
          <w:rFonts w:ascii="Arial" w:hAnsi="Arial" w:cs="Arial"/>
          <w:bCs/>
          <w:noProof w:val="0"/>
          <w:sz w:val="24"/>
          <w:szCs w:val="24"/>
          <w:shd w:val="clear" w:color="auto" w:fill="FFFFFF"/>
          <w:lang w:val="en-GB"/>
        </w:rPr>
        <w:t xml:space="preserve"> results from the Regulation on the organization </w:t>
      </w:r>
      <w:r w:rsidRPr="00CB1247">
        <w:rPr>
          <w:rFonts w:ascii="Arial" w:hAnsi="Arial" w:cs="Arial"/>
          <w:bCs/>
          <w:noProof w:val="0"/>
          <w:sz w:val="24"/>
          <w:szCs w:val="24"/>
          <w:shd w:val="clear" w:color="auto" w:fill="FFFFFF"/>
          <w:lang w:val="en-US"/>
        </w:rPr>
        <w:t>and conduct of</w:t>
      </w:r>
      <w:r w:rsidRPr="00CB1247">
        <w:rPr>
          <w:rFonts w:ascii="Arial" w:hAnsi="Arial" w:cs="Arial"/>
          <w:bCs/>
          <w:noProof w:val="0"/>
          <w:sz w:val="24"/>
          <w:szCs w:val="24"/>
          <w:shd w:val="clear" w:color="auto" w:fill="FFFFFF"/>
          <w:lang w:val="en-GB"/>
        </w:rPr>
        <w:t xml:space="preserve"> the admission </w:t>
      </w:r>
      <w:r w:rsidRPr="00CB1247">
        <w:rPr>
          <w:rFonts w:ascii="Arial" w:hAnsi="Arial" w:cs="Arial"/>
          <w:bCs/>
          <w:noProof w:val="0"/>
          <w:sz w:val="24"/>
          <w:szCs w:val="24"/>
          <w:shd w:val="clear" w:color="auto" w:fill="FFFFFF"/>
          <w:lang w:val="en"/>
        </w:rPr>
        <w:t>to technical vocational training programs, approved by Order of the Ministry of Education and Research no. 648/2022.</w:t>
      </w:r>
    </w:p>
    <w:p w14:paraId="2CF1D269" w14:textId="4DAF1DA6" w:rsidR="0038201A" w:rsidRPr="00CB1247" w:rsidRDefault="00447223" w:rsidP="0038201A">
      <w:pPr>
        <w:tabs>
          <w:tab w:val="left" w:pos="284"/>
          <w:tab w:val="left" w:pos="709"/>
        </w:tabs>
        <w:spacing w:after="120" w:line="276" w:lineRule="auto"/>
        <w:jc w:val="both"/>
        <w:rPr>
          <w:rFonts w:ascii="Arial" w:hAnsi="Arial" w:cs="Arial"/>
          <w:bCs/>
          <w:noProof w:val="0"/>
          <w:sz w:val="24"/>
          <w:szCs w:val="24"/>
          <w:shd w:val="clear" w:color="auto" w:fill="FFFFFF"/>
          <w:lang w:val="en"/>
        </w:rPr>
      </w:pPr>
      <w:r w:rsidRPr="00CB1247">
        <w:rPr>
          <w:rFonts w:ascii="Arial" w:hAnsi="Arial" w:cs="Arial"/>
          <w:bCs/>
          <w:noProof w:val="0"/>
          <w:sz w:val="24"/>
          <w:szCs w:val="24"/>
          <w:shd w:val="clear" w:color="auto" w:fill="FFFFFF"/>
          <w:lang w:val="en"/>
        </w:rPr>
        <w:t xml:space="preserve">According to </w:t>
      </w:r>
      <w:r w:rsidR="0038201A" w:rsidRPr="00CB1247">
        <w:rPr>
          <w:rFonts w:ascii="Arial" w:hAnsi="Arial" w:cs="Arial"/>
          <w:bCs/>
          <w:noProof w:val="0"/>
          <w:sz w:val="24"/>
          <w:szCs w:val="24"/>
          <w:shd w:val="clear" w:color="auto" w:fill="FFFFFF"/>
          <w:lang w:val="en"/>
        </w:rPr>
        <w:t xml:space="preserve">the provisions of this Regulation, the candidates with special educational needs, who studied according to an Individualized educational program (which implies a modified curricula to one or more study disciplines) and hold a secondary school graduation certificate with a specific series, are eligible to apply only to secondary technical vocational training programs with the duration of 2 years. In other words, </w:t>
      </w:r>
      <w:r w:rsidR="00755741" w:rsidRPr="00CB1247">
        <w:rPr>
          <w:rFonts w:ascii="Arial" w:hAnsi="Arial" w:cs="Arial"/>
          <w:bCs/>
          <w:noProof w:val="0"/>
          <w:sz w:val="24"/>
          <w:szCs w:val="24"/>
          <w:shd w:val="clear" w:color="auto" w:fill="FFFFFF"/>
          <w:lang w:val="en-US"/>
        </w:rPr>
        <w:t xml:space="preserve">the educational choices for </w:t>
      </w:r>
      <w:r w:rsidR="0038201A" w:rsidRPr="00CB1247">
        <w:rPr>
          <w:rFonts w:ascii="Arial" w:hAnsi="Arial" w:cs="Arial"/>
          <w:bCs/>
          <w:noProof w:val="0"/>
          <w:sz w:val="24"/>
          <w:szCs w:val="24"/>
          <w:shd w:val="clear" w:color="auto" w:fill="FFFFFF"/>
          <w:lang w:val="en"/>
        </w:rPr>
        <w:t xml:space="preserve">the pupils with special educational needs, that graduated by passing an individualized exam, adjusted to the contents of their modified curricula, </w:t>
      </w:r>
      <w:r w:rsidR="00755741" w:rsidRPr="00CB1247">
        <w:rPr>
          <w:rFonts w:ascii="Arial" w:hAnsi="Arial" w:cs="Arial"/>
          <w:bCs/>
          <w:noProof w:val="0"/>
          <w:sz w:val="24"/>
          <w:szCs w:val="24"/>
          <w:shd w:val="clear" w:color="auto" w:fill="FFFFFF"/>
          <w:lang w:val="en"/>
        </w:rPr>
        <w:t xml:space="preserve">are </w:t>
      </w:r>
      <w:r w:rsidR="00755741" w:rsidRPr="00CB1247">
        <w:rPr>
          <w:rFonts w:ascii="Arial" w:hAnsi="Arial" w:cs="Arial"/>
          <w:bCs/>
          <w:noProof w:val="0"/>
          <w:sz w:val="24"/>
          <w:szCs w:val="24"/>
          <w:shd w:val="clear" w:color="auto" w:fill="FFFFFF"/>
          <w:lang w:val="en"/>
        </w:rPr>
        <w:lastRenderedPageBreak/>
        <w:t>limited to around 100 most simple qualifications, such as barber, baker, plumber, painter and other.</w:t>
      </w:r>
    </w:p>
    <w:p w14:paraId="51071F28" w14:textId="1C265D53" w:rsidR="00755741" w:rsidRPr="00CB1247" w:rsidRDefault="00755741" w:rsidP="0038201A">
      <w:pPr>
        <w:tabs>
          <w:tab w:val="left" w:pos="284"/>
          <w:tab w:val="left" w:pos="709"/>
        </w:tabs>
        <w:spacing w:after="120" w:line="276" w:lineRule="auto"/>
        <w:jc w:val="both"/>
        <w:rPr>
          <w:rFonts w:ascii="Arial" w:hAnsi="Arial" w:cs="Arial"/>
          <w:bCs/>
          <w:noProof w:val="0"/>
          <w:sz w:val="24"/>
          <w:szCs w:val="24"/>
          <w:shd w:val="clear" w:color="auto" w:fill="FFFFFF"/>
          <w:lang w:val="ro-MD"/>
        </w:rPr>
      </w:pPr>
      <w:r w:rsidRPr="00CB1247">
        <w:rPr>
          <w:rFonts w:ascii="Arial" w:hAnsi="Arial" w:cs="Arial"/>
          <w:bCs/>
          <w:noProof w:val="0"/>
          <w:sz w:val="24"/>
          <w:szCs w:val="24"/>
          <w:shd w:val="clear" w:color="auto" w:fill="FFFFFF"/>
          <w:lang w:val="en"/>
        </w:rPr>
        <w:t xml:space="preserve">Subsequently, the Council highlights that the </w:t>
      </w:r>
      <w:r w:rsidRPr="00CB1247">
        <w:rPr>
          <w:rFonts w:ascii="Arial" w:hAnsi="Arial" w:cs="Arial"/>
          <w:bCs/>
          <w:noProof w:val="0"/>
          <w:sz w:val="24"/>
          <w:szCs w:val="24"/>
          <w:shd w:val="clear" w:color="auto" w:fill="FFFFFF"/>
          <w:lang w:val="en-US"/>
        </w:rPr>
        <w:t>criteria</w:t>
      </w:r>
      <w:r w:rsidRPr="00CB1247">
        <w:rPr>
          <w:rFonts w:ascii="Arial" w:hAnsi="Arial" w:cs="Arial"/>
          <w:bCs/>
          <w:noProof w:val="0"/>
          <w:sz w:val="24"/>
          <w:szCs w:val="24"/>
          <w:shd w:val="clear" w:color="auto" w:fill="FFFFFF"/>
          <w:lang w:val="en"/>
        </w:rPr>
        <w:t xml:space="preserve"> set for </w:t>
      </w:r>
      <w:r w:rsidRPr="00CB1247">
        <w:rPr>
          <w:rFonts w:ascii="Arial" w:hAnsi="Arial" w:cs="Arial"/>
          <w:bCs/>
          <w:noProof w:val="0"/>
          <w:sz w:val="24"/>
          <w:szCs w:val="24"/>
          <w:shd w:val="clear" w:color="auto" w:fill="FFFFFF"/>
          <w:lang w:val="en-US"/>
        </w:rPr>
        <w:t xml:space="preserve">admission to </w:t>
      </w:r>
      <w:r w:rsidRPr="00CB1247">
        <w:rPr>
          <w:rFonts w:ascii="Arial" w:hAnsi="Arial" w:cs="Arial"/>
          <w:bCs/>
          <w:noProof w:val="0"/>
          <w:sz w:val="24"/>
          <w:szCs w:val="24"/>
          <w:shd w:val="clear" w:color="auto" w:fill="FFFFFF"/>
          <w:lang w:val="en"/>
        </w:rPr>
        <w:t xml:space="preserve">post-secondary vocational education and </w:t>
      </w:r>
      <w:r w:rsidRPr="00CB1247">
        <w:rPr>
          <w:rFonts w:ascii="Arial" w:hAnsi="Arial" w:cs="Arial"/>
          <w:bCs/>
          <w:noProof w:val="0"/>
          <w:sz w:val="24"/>
          <w:szCs w:val="24"/>
          <w:shd w:val="clear" w:color="auto" w:fill="FFFFFF"/>
          <w:lang w:val="en-US"/>
        </w:rPr>
        <w:t>tertiary education do not accommodate the special needs of candidates with</w:t>
      </w:r>
      <w:r w:rsidR="00064C99" w:rsidRPr="00CB1247">
        <w:rPr>
          <w:rFonts w:ascii="Arial" w:hAnsi="Arial" w:cs="Arial"/>
          <w:bCs/>
          <w:noProof w:val="0"/>
          <w:sz w:val="24"/>
          <w:szCs w:val="24"/>
          <w:shd w:val="clear" w:color="auto" w:fill="FFFFFF"/>
          <w:lang w:val="en-US"/>
        </w:rPr>
        <w:t xml:space="preserve"> special educational needs/</w:t>
      </w:r>
      <w:r w:rsidRPr="00CB1247">
        <w:rPr>
          <w:rFonts w:ascii="Arial" w:hAnsi="Arial" w:cs="Arial"/>
          <w:bCs/>
          <w:noProof w:val="0"/>
          <w:sz w:val="24"/>
          <w:szCs w:val="24"/>
          <w:shd w:val="clear" w:color="auto" w:fill="FFFFFF"/>
          <w:lang w:val="en-US"/>
        </w:rPr>
        <w:t>disabilities</w:t>
      </w:r>
      <w:r w:rsidR="00064C99" w:rsidRPr="00CB1247">
        <w:rPr>
          <w:rFonts w:ascii="Arial" w:hAnsi="Arial" w:cs="Arial"/>
          <w:bCs/>
          <w:noProof w:val="0"/>
          <w:sz w:val="24"/>
          <w:szCs w:val="24"/>
          <w:shd w:val="clear" w:color="auto" w:fill="FFFFFF"/>
          <w:lang w:val="en-US"/>
        </w:rPr>
        <w:t>,</w:t>
      </w:r>
      <w:r w:rsidRPr="00CB1247">
        <w:rPr>
          <w:rFonts w:ascii="Arial" w:hAnsi="Arial" w:cs="Arial"/>
          <w:bCs/>
          <w:noProof w:val="0"/>
          <w:sz w:val="24"/>
          <w:szCs w:val="24"/>
          <w:shd w:val="clear" w:color="auto" w:fill="FFFFFF"/>
          <w:lang w:val="en-US"/>
        </w:rPr>
        <w:t xml:space="preserve"> </w:t>
      </w:r>
      <w:r w:rsidRPr="00CB1247">
        <w:rPr>
          <w:rFonts w:ascii="Arial" w:hAnsi="Arial" w:cs="Arial"/>
          <w:bCs/>
          <w:noProof w:val="0"/>
          <w:sz w:val="24"/>
          <w:szCs w:val="24"/>
          <w:shd w:val="clear" w:color="auto" w:fill="FFFFFF"/>
          <w:lang w:val="en-GB"/>
        </w:rPr>
        <w:t>in order to ensure their participation on an equal basis with other candidates who d</w:t>
      </w:r>
      <w:r w:rsidR="00064C99" w:rsidRPr="00CB1247">
        <w:rPr>
          <w:rFonts w:ascii="Arial" w:hAnsi="Arial" w:cs="Arial"/>
          <w:bCs/>
          <w:noProof w:val="0"/>
          <w:sz w:val="24"/>
          <w:szCs w:val="24"/>
          <w:shd w:val="clear" w:color="auto" w:fill="FFFFFF"/>
          <w:lang w:val="en-GB"/>
        </w:rPr>
        <w:t xml:space="preserve">o </w:t>
      </w:r>
      <w:r w:rsidRPr="00CB1247">
        <w:rPr>
          <w:rFonts w:ascii="Arial" w:hAnsi="Arial" w:cs="Arial"/>
          <w:bCs/>
          <w:noProof w:val="0"/>
          <w:sz w:val="24"/>
          <w:szCs w:val="24"/>
          <w:shd w:val="clear" w:color="auto" w:fill="FFFFFF"/>
          <w:lang w:val="en-GB"/>
        </w:rPr>
        <w:t>not have disabilities</w:t>
      </w:r>
      <w:r w:rsidR="00064C99" w:rsidRPr="00CB1247">
        <w:rPr>
          <w:rFonts w:ascii="Arial" w:hAnsi="Arial" w:cs="Arial"/>
          <w:bCs/>
          <w:noProof w:val="0"/>
          <w:sz w:val="24"/>
          <w:szCs w:val="24"/>
          <w:shd w:val="clear" w:color="auto" w:fill="FFFFFF"/>
          <w:lang w:val="en-GB"/>
        </w:rPr>
        <w:t>.</w:t>
      </w:r>
    </w:p>
    <w:p w14:paraId="69DAADF5" w14:textId="77777777" w:rsidR="00B524F4" w:rsidRPr="00CB1247" w:rsidRDefault="00B524F4" w:rsidP="00B524F4">
      <w:pPr>
        <w:tabs>
          <w:tab w:val="left" w:pos="142"/>
          <w:tab w:val="left" w:pos="284"/>
        </w:tabs>
        <w:spacing w:after="120" w:line="276" w:lineRule="auto"/>
        <w:jc w:val="both"/>
        <w:rPr>
          <w:rFonts w:ascii="Arial" w:hAnsi="Arial" w:cs="Arial"/>
          <w:b/>
          <w:bCs/>
          <w:noProof w:val="0"/>
          <w:sz w:val="24"/>
          <w:szCs w:val="24"/>
          <w:shd w:val="clear" w:color="auto" w:fill="FFFFFF"/>
          <w:lang w:val="en-US"/>
        </w:rPr>
      </w:pPr>
    </w:p>
    <w:p w14:paraId="37A3EA74" w14:textId="22BDE3D9" w:rsidR="00DA6D65" w:rsidRPr="00314BE4" w:rsidRDefault="00DA6D65" w:rsidP="00314BE4">
      <w:pPr>
        <w:tabs>
          <w:tab w:val="left" w:pos="142"/>
          <w:tab w:val="left" w:pos="284"/>
        </w:tabs>
        <w:spacing w:before="120" w:after="120" w:line="276" w:lineRule="auto"/>
        <w:jc w:val="both"/>
        <w:rPr>
          <w:rFonts w:ascii="Arial" w:hAnsi="Arial" w:cs="Arial"/>
          <w:b/>
          <w:bCs/>
          <w:noProof w:val="0"/>
          <w:sz w:val="28"/>
          <w:szCs w:val="28"/>
          <w:shd w:val="clear" w:color="auto" w:fill="FFFFFF"/>
          <w:lang w:val="en-US"/>
        </w:rPr>
      </w:pPr>
      <w:r w:rsidRPr="00314BE4">
        <w:rPr>
          <w:rFonts w:ascii="Arial" w:hAnsi="Arial" w:cs="Arial"/>
          <w:b/>
          <w:bCs/>
          <w:noProof w:val="0"/>
          <w:sz w:val="28"/>
          <w:szCs w:val="28"/>
          <w:shd w:val="clear" w:color="auto" w:fill="FFFFFF"/>
          <w:lang w:val="en-US"/>
        </w:rPr>
        <w:t>Sex-based discrimination and harassment in employment</w:t>
      </w:r>
    </w:p>
    <w:p w14:paraId="56121FC3" w14:textId="0892F40C" w:rsidR="00DA6D65" w:rsidRPr="00CB1247" w:rsidRDefault="00DA6D65" w:rsidP="00DA6D65">
      <w:pPr>
        <w:tabs>
          <w:tab w:val="left" w:pos="142"/>
          <w:tab w:val="left" w:pos="284"/>
        </w:tabs>
        <w:spacing w:after="120" w:line="276" w:lineRule="auto"/>
        <w:jc w:val="both"/>
        <w:rPr>
          <w:rFonts w:ascii="Arial" w:hAnsi="Arial" w:cs="Arial"/>
          <w:noProof w:val="0"/>
          <w:sz w:val="24"/>
          <w:szCs w:val="24"/>
          <w:shd w:val="clear" w:color="auto" w:fill="FFFFFF"/>
          <w:lang w:val="en-US"/>
        </w:rPr>
      </w:pPr>
      <w:r w:rsidRPr="00CB1247">
        <w:rPr>
          <w:rFonts w:ascii="Arial" w:hAnsi="Arial" w:cs="Arial"/>
          <w:noProof w:val="0"/>
          <w:sz w:val="24"/>
          <w:szCs w:val="24"/>
          <w:shd w:val="clear" w:color="auto" w:fill="FFFFFF"/>
          <w:lang w:val="en-US"/>
        </w:rPr>
        <w:t xml:space="preserve">In the context of the Committee’s </w:t>
      </w:r>
      <w:r w:rsidR="00B524F4" w:rsidRPr="00CB1247">
        <w:rPr>
          <w:rFonts w:ascii="Arial" w:hAnsi="Arial" w:cs="Arial"/>
          <w:noProof w:val="0"/>
          <w:sz w:val="24"/>
          <w:szCs w:val="24"/>
          <w:shd w:val="clear" w:color="auto" w:fill="FFFFFF"/>
          <w:lang w:val="en-US"/>
        </w:rPr>
        <w:t>recommendation</w:t>
      </w:r>
      <w:r w:rsidRPr="00CB1247">
        <w:rPr>
          <w:rFonts w:ascii="Arial" w:hAnsi="Arial" w:cs="Arial"/>
          <w:noProof w:val="0"/>
          <w:sz w:val="24"/>
          <w:szCs w:val="24"/>
          <w:shd w:val="clear" w:color="auto" w:fill="FFFFFF"/>
          <w:lang w:val="en-US"/>
        </w:rPr>
        <w:t xml:space="preserve"> 32 (d) and 33 (d), the Council notes that, although the Republic of Moldova has ratified the Violence and Harassment Convention, 2019 (No. 190), of the International Labor Organization by the Law no. 440/2023, no effective measures were put in place in order to ensure that any form of harassment and discrimination in the workplace, including sex-based, is disciplinary sanctioned. Thus, alth</w:t>
      </w:r>
      <w:r w:rsidR="00C05270" w:rsidRPr="00CB1247">
        <w:rPr>
          <w:rFonts w:ascii="Arial" w:hAnsi="Arial" w:cs="Arial"/>
          <w:noProof w:val="0"/>
          <w:sz w:val="24"/>
          <w:szCs w:val="24"/>
          <w:shd w:val="clear" w:color="auto" w:fill="FFFFFF"/>
          <w:lang w:val="en-US"/>
        </w:rPr>
        <w:t xml:space="preserve">ough the special anti-discrimination legislation contains provisions that forbid any form of discrimination in employment, only contraventional sanctions may be applied for such deeds. In this respect, </w:t>
      </w:r>
      <w:r w:rsidR="00EF1B49" w:rsidRPr="00CB1247">
        <w:rPr>
          <w:rFonts w:ascii="Arial" w:hAnsi="Arial" w:cs="Arial"/>
          <w:noProof w:val="0"/>
          <w:sz w:val="24"/>
          <w:szCs w:val="24"/>
          <w:shd w:val="clear" w:color="auto" w:fill="FFFFFF"/>
          <w:lang w:val="en-US"/>
        </w:rPr>
        <w:t>prompt procedures and efficient disciplinary sanctions must be established in order to encourage victims to report any form of discrimination, harassment or violence and to ensure their protection against acts of victimization.</w:t>
      </w:r>
    </w:p>
    <w:p w14:paraId="133CF189" w14:textId="10C369E0" w:rsidR="00EE3B06" w:rsidRPr="00CB1247" w:rsidRDefault="00EE3B06" w:rsidP="00DA6D65">
      <w:pPr>
        <w:tabs>
          <w:tab w:val="left" w:pos="142"/>
          <w:tab w:val="left" w:pos="284"/>
        </w:tabs>
        <w:spacing w:after="120" w:line="276" w:lineRule="auto"/>
        <w:jc w:val="both"/>
        <w:rPr>
          <w:rFonts w:ascii="Arial" w:hAnsi="Arial" w:cs="Arial"/>
          <w:noProof w:val="0"/>
          <w:sz w:val="24"/>
          <w:szCs w:val="24"/>
          <w:shd w:val="clear" w:color="auto" w:fill="FFFFFF"/>
          <w:lang w:val="ro-MD"/>
        </w:rPr>
      </w:pPr>
      <w:r w:rsidRPr="00CB1247">
        <w:rPr>
          <w:rFonts w:ascii="Arial" w:hAnsi="Arial" w:cs="Arial"/>
          <w:noProof w:val="0"/>
          <w:sz w:val="24"/>
          <w:szCs w:val="24"/>
          <w:shd w:val="clear" w:color="auto" w:fill="FFFFFF"/>
          <w:lang w:val="en-US"/>
        </w:rPr>
        <w:t>The harassment based on a protected ground is one of the most frequent forms of discrimination in employment in the Council’s case-law. Since 2020, the Council found harassment of women at workplace based on sex/gender in 4 cases, and harassment of women based on other protected grounds (health status, disability, opinion, trade union membership status etc.) in 5 cases.</w:t>
      </w:r>
    </w:p>
    <w:p w14:paraId="6B2875D1" w14:textId="77777777" w:rsidR="00DA6D65" w:rsidRPr="00CB1247" w:rsidRDefault="00DA6D65" w:rsidP="00DA6D65">
      <w:pPr>
        <w:tabs>
          <w:tab w:val="left" w:pos="142"/>
          <w:tab w:val="left" w:pos="284"/>
        </w:tabs>
        <w:spacing w:after="120" w:line="276" w:lineRule="auto"/>
        <w:jc w:val="both"/>
        <w:rPr>
          <w:rFonts w:ascii="Arial" w:hAnsi="Arial" w:cs="Arial"/>
          <w:b/>
          <w:bCs/>
          <w:noProof w:val="0"/>
          <w:sz w:val="24"/>
          <w:szCs w:val="24"/>
          <w:shd w:val="clear" w:color="auto" w:fill="FFFFFF"/>
          <w:lang w:val="en-US"/>
        </w:rPr>
      </w:pPr>
    </w:p>
    <w:p w14:paraId="2AF9A842" w14:textId="70050FD6" w:rsidR="00DA6D65" w:rsidRPr="00314BE4" w:rsidRDefault="0084023B" w:rsidP="00314BE4">
      <w:pPr>
        <w:tabs>
          <w:tab w:val="left" w:pos="142"/>
          <w:tab w:val="left" w:pos="284"/>
        </w:tabs>
        <w:spacing w:before="120" w:after="120" w:line="276" w:lineRule="auto"/>
        <w:jc w:val="both"/>
        <w:rPr>
          <w:rFonts w:ascii="Arial" w:hAnsi="Arial" w:cs="Arial"/>
          <w:b/>
          <w:bCs/>
          <w:noProof w:val="0"/>
          <w:sz w:val="28"/>
          <w:szCs w:val="28"/>
          <w:shd w:val="clear" w:color="auto" w:fill="FFFFFF"/>
          <w:lang w:val="en-US"/>
        </w:rPr>
      </w:pPr>
      <w:r w:rsidRPr="00314BE4">
        <w:rPr>
          <w:rFonts w:ascii="Arial" w:hAnsi="Arial" w:cs="Arial"/>
          <w:b/>
          <w:bCs/>
          <w:noProof w:val="0"/>
          <w:sz w:val="28"/>
          <w:szCs w:val="28"/>
          <w:shd w:val="clear" w:color="auto" w:fill="FFFFFF"/>
          <w:lang w:val="en-US"/>
        </w:rPr>
        <w:t>Dismissal of the elderly which affects women’s pension</w:t>
      </w:r>
    </w:p>
    <w:p w14:paraId="198A7034" w14:textId="02D724C3" w:rsidR="00716DB2" w:rsidRPr="00CB1247" w:rsidRDefault="00716DB2" w:rsidP="00716DB2">
      <w:pPr>
        <w:tabs>
          <w:tab w:val="left" w:pos="142"/>
          <w:tab w:val="left" w:pos="284"/>
        </w:tabs>
        <w:spacing w:after="120" w:line="276" w:lineRule="auto"/>
        <w:jc w:val="both"/>
        <w:rPr>
          <w:rFonts w:ascii="Arial" w:hAnsi="Arial" w:cs="Arial"/>
          <w:noProof w:val="0"/>
          <w:sz w:val="24"/>
          <w:szCs w:val="24"/>
          <w:shd w:val="clear" w:color="auto" w:fill="FFFFFF"/>
          <w:lang w:val="en-US"/>
        </w:rPr>
      </w:pPr>
      <w:r w:rsidRPr="00CB1247">
        <w:rPr>
          <w:rFonts w:ascii="Arial" w:hAnsi="Arial" w:cs="Arial"/>
          <w:noProof w:val="0"/>
          <w:sz w:val="24"/>
          <w:szCs w:val="24"/>
          <w:shd w:val="clear" w:color="auto" w:fill="FFFFFF"/>
          <w:lang w:val="en-US"/>
        </w:rPr>
        <w:t xml:space="preserve">Pursuant to the Committee’s recommendation 33 </w:t>
      </w:r>
      <w:r w:rsidRPr="00CB1247">
        <w:rPr>
          <w:rFonts w:ascii="Arial" w:hAnsi="Arial" w:cs="Arial"/>
          <w:noProof w:val="0"/>
          <w:sz w:val="24"/>
          <w:szCs w:val="24"/>
          <w:shd w:val="clear" w:color="auto" w:fill="FFFFFF"/>
        </w:rPr>
        <w:t>(g)</w:t>
      </w:r>
      <w:r w:rsidR="00D800C1" w:rsidRPr="00CB1247">
        <w:rPr>
          <w:rFonts w:ascii="Arial" w:hAnsi="Arial" w:cs="Arial"/>
          <w:noProof w:val="0"/>
          <w:sz w:val="24"/>
          <w:szCs w:val="24"/>
          <w:shd w:val="clear" w:color="auto" w:fill="FFFFFF"/>
        </w:rPr>
        <w:t xml:space="preserve">, </w:t>
      </w:r>
      <w:r w:rsidRPr="00CB1247">
        <w:rPr>
          <w:rFonts w:ascii="Arial" w:hAnsi="Arial" w:cs="Arial"/>
          <w:noProof w:val="0"/>
          <w:sz w:val="24"/>
          <w:szCs w:val="24"/>
          <w:shd w:val="clear" w:color="auto" w:fill="FFFFFF"/>
          <w:lang w:val="en-US"/>
        </w:rPr>
        <w:t xml:space="preserve">the Council </w:t>
      </w:r>
      <w:r w:rsidR="006F3AEA" w:rsidRPr="00CB1247">
        <w:rPr>
          <w:rFonts w:ascii="Arial" w:hAnsi="Arial" w:cs="Arial"/>
          <w:noProof w:val="0"/>
          <w:sz w:val="24"/>
          <w:szCs w:val="24"/>
          <w:shd w:val="clear" w:color="auto" w:fill="FFFFFF"/>
          <w:lang w:val="en-US"/>
        </w:rPr>
        <w:t xml:space="preserve">highlights that </w:t>
      </w:r>
      <w:r w:rsidR="003000C5" w:rsidRPr="00CB1247">
        <w:rPr>
          <w:rFonts w:ascii="Arial" w:hAnsi="Arial" w:cs="Arial"/>
          <w:noProof w:val="0"/>
          <w:sz w:val="24"/>
          <w:szCs w:val="24"/>
          <w:shd w:val="clear" w:color="auto" w:fill="FFFFFF"/>
          <w:lang w:val="en-US"/>
        </w:rPr>
        <w:t>no concretes measures were taken by the state during the reporting period in order to prevent the abusive use of article 86 of the Labor Code by employers</w:t>
      </w:r>
      <w:r w:rsidR="00D800C1" w:rsidRPr="00CB1247">
        <w:rPr>
          <w:rFonts w:ascii="Arial" w:hAnsi="Arial" w:cs="Arial"/>
          <w:noProof w:val="0"/>
          <w:sz w:val="24"/>
          <w:szCs w:val="24"/>
          <w:shd w:val="clear" w:color="auto" w:fill="FFFFFF"/>
          <w:lang w:val="en-US"/>
        </w:rPr>
        <w:t xml:space="preserve"> and</w:t>
      </w:r>
      <w:r w:rsidR="003000C5" w:rsidRPr="00CB1247">
        <w:rPr>
          <w:rFonts w:ascii="Arial" w:hAnsi="Arial" w:cs="Arial"/>
          <w:noProof w:val="0"/>
          <w:sz w:val="24"/>
          <w:szCs w:val="24"/>
          <w:shd w:val="clear" w:color="auto" w:fill="FFFFFF"/>
          <w:lang w:val="en-US"/>
        </w:rPr>
        <w:t xml:space="preserve"> the discriminatory dismissal of older women</w:t>
      </w:r>
      <w:r w:rsidR="00D800C1" w:rsidRPr="00CB1247">
        <w:rPr>
          <w:rFonts w:ascii="Arial" w:hAnsi="Arial" w:cs="Arial"/>
          <w:noProof w:val="0"/>
          <w:sz w:val="24"/>
          <w:szCs w:val="24"/>
          <w:shd w:val="clear" w:color="auto" w:fill="FFFFFF"/>
          <w:lang w:val="en-US"/>
        </w:rPr>
        <w:t>. Subsequently, since 2020, the Council found discrimination of older women by abusive dismissal on the grounds of article 86 par. (1)</w:t>
      </w:r>
      <w:r w:rsidR="00D800C1" w:rsidRPr="00CB1247">
        <w:rPr>
          <w:rFonts w:ascii="Arial" w:hAnsi="Arial" w:cs="Arial"/>
          <w:noProof w:val="0"/>
          <w:sz w:val="24"/>
          <w:szCs w:val="24"/>
          <w:shd w:val="clear" w:color="auto" w:fill="FFFFFF"/>
        </w:rPr>
        <w:t xml:space="preserve"> y</w:t>
      </w:r>
      <w:r w:rsidR="00D800C1" w:rsidRPr="00CB1247">
        <w:rPr>
          <w:rFonts w:ascii="Arial" w:hAnsi="Arial" w:cs="Arial"/>
          <w:noProof w:val="0"/>
          <w:sz w:val="24"/>
          <w:szCs w:val="24"/>
          <w:shd w:val="clear" w:color="auto" w:fill="FFFFFF"/>
          <w:vertAlign w:val="superscript"/>
        </w:rPr>
        <w:t>1</w:t>
      </w:r>
      <w:r w:rsidR="00D800C1" w:rsidRPr="00CB1247">
        <w:rPr>
          <w:rFonts w:ascii="Arial" w:hAnsi="Arial" w:cs="Arial"/>
          <w:noProof w:val="0"/>
          <w:sz w:val="24"/>
          <w:szCs w:val="24"/>
          <w:shd w:val="clear" w:color="auto" w:fill="FFFFFF"/>
        </w:rPr>
        <w:t>)</w:t>
      </w:r>
      <w:r w:rsidR="00D800C1" w:rsidRPr="00CB1247">
        <w:rPr>
          <w:rFonts w:ascii="Arial" w:hAnsi="Arial" w:cs="Arial"/>
          <w:noProof w:val="0"/>
          <w:sz w:val="24"/>
          <w:szCs w:val="24"/>
          <w:shd w:val="clear" w:color="auto" w:fill="FFFFFF"/>
          <w:lang w:val="en-US"/>
        </w:rPr>
        <w:t xml:space="preserve"> of the Labor Code in 7 cases. For comparison, abusive application of the same provision against men was found in 2 cases.</w:t>
      </w:r>
      <w:r w:rsidR="00011110" w:rsidRPr="00CB1247">
        <w:rPr>
          <w:rFonts w:ascii="Arial" w:hAnsi="Arial" w:cs="Arial"/>
          <w:noProof w:val="0"/>
          <w:sz w:val="24"/>
          <w:szCs w:val="24"/>
          <w:shd w:val="clear" w:color="auto" w:fill="FFFFFF"/>
          <w:lang w:val="en-US"/>
        </w:rPr>
        <w:t xml:space="preserve"> </w:t>
      </w:r>
      <w:r w:rsidR="007B14B3" w:rsidRPr="00CB1247">
        <w:rPr>
          <w:rFonts w:ascii="Arial" w:hAnsi="Arial" w:cs="Arial"/>
          <w:noProof w:val="0"/>
          <w:sz w:val="24"/>
          <w:szCs w:val="24"/>
          <w:shd w:val="clear" w:color="auto" w:fill="FFFFFF"/>
          <w:lang w:val="en-US"/>
        </w:rPr>
        <w:t>At the same time, the Council points out that on January 1, 2025 the average pension for women will be 16.3% lower than for men</w:t>
      </w:r>
      <w:r w:rsidR="007B14B3" w:rsidRPr="00CB1247">
        <w:rPr>
          <w:rStyle w:val="Referinnotdesubsol"/>
          <w:rFonts w:ascii="Arial" w:hAnsi="Arial" w:cs="Arial"/>
          <w:noProof w:val="0"/>
          <w:sz w:val="24"/>
          <w:szCs w:val="24"/>
          <w:shd w:val="clear" w:color="auto" w:fill="FFFFFF"/>
          <w:lang w:val="en-US"/>
        </w:rPr>
        <w:footnoteReference w:id="3"/>
      </w:r>
      <w:r w:rsidR="007B14B3" w:rsidRPr="00CB1247">
        <w:rPr>
          <w:rFonts w:ascii="Arial" w:hAnsi="Arial" w:cs="Arial"/>
          <w:noProof w:val="0"/>
          <w:sz w:val="24"/>
          <w:szCs w:val="24"/>
          <w:shd w:val="clear" w:color="auto" w:fill="FFFFFF"/>
          <w:lang w:val="en-US"/>
        </w:rPr>
        <w:t>.</w:t>
      </w:r>
    </w:p>
    <w:p w14:paraId="545332FB" w14:textId="54C84BE5" w:rsidR="00D800C1" w:rsidRPr="00CB1247" w:rsidRDefault="00D800C1" w:rsidP="00716DB2">
      <w:pPr>
        <w:tabs>
          <w:tab w:val="left" w:pos="142"/>
          <w:tab w:val="left" w:pos="284"/>
        </w:tabs>
        <w:spacing w:after="120" w:line="276" w:lineRule="auto"/>
        <w:jc w:val="both"/>
        <w:rPr>
          <w:rFonts w:ascii="Arial" w:hAnsi="Arial" w:cs="Arial"/>
          <w:noProof w:val="0"/>
          <w:sz w:val="24"/>
          <w:szCs w:val="24"/>
          <w:shd w:val="clear" w:color="auto" w:fill="FFFFFF"/>
          <w:lang w:val="ro-MD"/>
        </w:rPr>
      </w:pPr>
      <w:r w:rsidRPr="00CB1247">
        <w:rPr>
          <w:rFonts w:ascii="Arial" w:hAnsi="Arial" w:cs="Arial"/>
          <w:noProof w:val="0"/>
          <w:sz w:val="24"/>
          <w:szCs w:val="24"/>
          <w:shd w:val="clear" w:color="auto" w:fill="FFFFFF"/>
          <w:lang w:val="en-US"/>
        </w:rPr>
        <w:lastRenderedPageBreak/>
        <w:t>Also, during the Restart reform of the social assistance system, given the lack of resources to remunerate the position</w:t>
      </w:r>
      <w:r w:rsidR="00E674BB" w:rsidRPr="00CB1247">
        <w:rPr>
          <w:rFonts w:ascii="Arial" w:hAnsi="Arial" w:cs="Arial"/>
          <w:noProof w:val="0"/>
          <w:sz w:val="24"/>
          <w:szCs w:val="24"/>
          <w:shd w:val="clear" w:color="auto" w:fill="FFFFFF"/>
          <w:lang w:val="en-US"/>
        </w:rPr>
        <w:t>s</w:t>
      </w:r>
      <w:r w:rsidRPr="00CB1247">
        <w:rPr>
          <w:rFonts w:ascii="Arial" w:hAnsi="Arial" w:cs="Arial"/>
          <w:noProof w:val="0"/>
          <w:sz w:val="24"/>
          <w:szCs w:val="24"/>
          <w:shd w:val="clear" w:color="auto" w:fill="FFFFFF"/>
          <w:lang w:val="en-US"/>
        </w:rPr>
        <w:t xml:space="preserve"> of personal assistants, the local authorities made use of this provision to terminate the </w:t>
      </w:r>
      <w:r w:rsidR="00E674BB" w:rsidRPr="00CB1247">
        <w:rPr>
          <w:rFonts w:ascii="Arial" w:hAnsi="Arial" w:cs="Arial"/>
          <w:noProof w:val="0"/>
          <w:sz w:val="24"/>
          <w:szCs w:val="24"/>
          <w:shd w:val="clear" w:color="auto" w:fill="FFFFFF"/>
          <w:lang w:val="en-US"/>
        </w:rPr>
        <w:t xml:space="preserve">individual labor </w:t>
      </w:r>
      <w:r w:rsidRPr="00CB1247">
        <w:rPr>
          <w:rFonts w:ascii="Arial" w:hAnsi="Arial" w:cs="Arial"/>
          <w:noProof w:val="0"/>
          <w:sz w:val="24"/>
          <w:szCs w:val="24"/>
          <w:shd w:val="clear" w:color="auto" w:fill="FFFFFF"/>
          <w:lang w:val="en-US"/>
        </w:rPr>
        <w:t>contracts wit</w:t>
      </w:r>
      <w:r w:rsidR="00E674BB" w:rsidRPr="00CB1247">
        <w:rPr>
          <w:rFonts w:ascii="Arial" w:hAnsi="Arial" w:cs="Arial"/>
          <w:noProof w:val="0"/>
          <w:sz w:val="24"/>
          <w:szCs w:val="24"/>
          <w:shd w:val="clear" w:color="auto" w:fill="FFFFFF"/>
          <w:lang w:val="en-US"/>
        </w:rPr>
        <w:t>h nearly 200 personal assistants.</w:t>
      </w:r>
    </w:p>
    <w:p w14:paraId="0E725B94" w14:textId="77777777" w:rsidR="00011110" w:rsidRPr="00CB1247" w:rsidRDefault="00011110" w:rsidP="00B524F4">
      <w:pPr>
        <w:tabs>
          <w:tab w:val="left" w:pos="142"/>
          <w:tab w:val="left" w:pos="284"/>
        </w:tabs>
        <w:spacing w:after="120" w:line="276" w:lineRule="auto"/>
        <w:jc w:val="both"/>
        <w:rPr>
          <w:rFonts w:ascii="Arial" w:hAnsi="Arial" w:cs="Arial"/>
          <w:b/>
          <w:bCs/>
          <w:noProof w:val="0"/>
          <w:sz w:val="24"/>
          <w:szCs w:val="24"/>
          <w:shd w:val="clear" w:color="auto" w:fill="FFFFFF"/>
          <w:lang w:val="en-US"/>
        </w:rPr>
      </w:pPr>
    </w:p>
    <w:p w14:paraId="3A6E729C" w14:textId="58AA0AEF" w:rsidR="00716DB2" w:rsidRPr="00314BE4" w:rsidRDefault="00716DB2" w:rsidP="00314BE4">
      <w:pPr>
        <w:tabs>
          <w:tab w:val="left" w:pos="142"/>
          <w:tab w:val="left" w:pos="284"/>
        </w:tabs>
        <w:spacing w:before="120" w:after="120" w:line="276" w:lineRule="auto"/>
        <w:jc w:val="both"/>
        <w:rPr>
          <w:rFonts w:ascii="Arial" w:hAnsi="Arial" w:cs="Arial"/>
          <w:b/>
          <w:bCs/>
          <w:noProof w:val="0"/>
          <w:sz w:val="28"/>
          <w:szCs w:val="28"/>
          <w:shd w:val="clear" w:color="auto" w:fill="FFFFFF"/>
          <w:lang w:val="en-US"/>
        </w:rPr>
      </w:pPr>
      <w:r w:rsidRPr="00314BE4">
        <w:rPr>
          <w:rFonts w:ascii="Arial" w:hAnsi="Arial" w:cs="Arial"/>
          <w:b/>
          <w:bCs/>
          <w:noProof w:val="0"/>
          <w:sz w:val="28"/>
          <w:szCs w:val="28"/>
          <w:shd w:val="clear" w:color="auto" w:fill="FFFFFF"/>
          <w:lang w:val="en-US"/>
        </w:rPr>
        <w:t>Social protection</w:t>
      </w:r>
    </w:p>
    <w:p w14:paraId="3FDDB801" w14:textId="25277F1F" w:rsidR="00462064" w:rsidRPr="00CB1247" w:rsidRDefault="00716DB2" w:rsidP="00462064">
      <w:pPr>
        <w:tabs>
          <w:tab w:val="left" w:pos="142"/>
          <w:tab w:val="left" w:pos="284"/>
        </w:tabs>
        <w:spacing w:after="120" w:line="276" w:lineRule="auto"/>
        <w:jc w:val="both"/>
        <w:rPr>
          <w:rFonts w:ascii="Arial" w:hAnsi="Arial" w:cs="Arial"/>
          <w:noProof w:val="0"/>
          <w:sz w:val="24"/>
          <w:szCs w:val="24"/>
          <w:shd w:val="clear" w:color="auto" w:fill="FFFFFF"/>
          <w:lang w:val="ro-MD"/>
        </w:rPr>
      </w:pPr>
      <w:r w:rsidRPr="00CB1247">
        <w:rPr>
          <w:rFonts w:ascii="Arial" w:hAnsi="Arial" w:cs="Arial"/>
          <w:noProof w:val="0"/>
          <w:sz w:val="24"/>
          <w:szCs w:val="24"/>
          <w:shd w:val="clear" w:color="auto" w:fill="FFFFFF"/>
          <w:lang w:val="en-US"/>
        </w:rPr>
        <w:t xml:space="preserve">In respect of the Committee’s recommendation 37 (a), the Council </w:t>
      </w:r>
      <w:r w:rsidR="00CD61A2" w:rsidRPr="00CB1247">
        <w:rPr>
          <w:rFonts w:ascii="Arial" w:hAnsi="Arial" w:cs="Arial"/>
          <w:noProof w:val="0"/>
          <w:sz w:val="24"/>
          <w:szCs w:val="24"/>
          <w:shd w:val="clear" w:color="auto" w:fill="FFFFFF"/>
          <w:lang w:val="en-US"/>
        </w:rPr>
        <w:t xml:space="preserve">notes, with particular concern, that </w:t>
      </w:r>
      <w:r w:rsidR="00462064" w:rsidRPr="00CB1247">
        <w:rPr>
          <w:rFonts w:ascii="Arial" w:hAnsi="Arial" w:cs="Arial"/>
          <w:noProof w:val="0"/>
          <w:sz w:val="24"/>
          <w:szCs w:val="24"/>
          <w:shd w:val="clear" w:color="auto" w:fill="FFFFFF"/>
          <w:lang w:val="en"/>
        </w:rPr>
        <w:t xml:space="preserve">given the fact that women, </w:t>
      </w:r>
      <w:r w:rsidR="00462064" w:rsidRPr="00CB1247">
        <w:rPr>
          <w:rFonts w:ascii="Arial" w:hAnsi="Arial" w:cs="Arial"/>
          <w:noProof w:val="0"/>
          <w:sz w:val="24"/>
          <w:szCs w:val="24"/>
          <w:shd w:val="clear" w:color="auto" w:fill="FFFFFF"/>
          <w:lang w:val="en-US"/>
        </w:rPr>
        <w:t xml:space="preserve">especially in rural areas, </w:t>
      </w:r>
      <w:r w:rsidR="00462064" w:rsidRPr="00CB1247">
        <w:rPr>
          <w:rFonts w:ascii="Arial" w:hAnsi="Arial" w:cs="Arial"/>
          <w:noProof w:val="0"/>
          <w:sz w:val="24"/>
          <w:szCs w:val="24"/>
          <w:shd w:val="clear" w:color="auto" w:fill="FFFFFF"/>
          <w:lang w:val="en"/>
        </w:rPr>
        <w:t>are most likely to assume the care-giving responsibilities of children, family members with disabilities or the elderly</w:t>
      </w:r>
      <w:r w:rsidR="00462064" w:rsidRPr="00CB1247">
        <w:rPr>
          <w:rFonts w:ascii="Arial" w:hAnsi="Arial" w:cs="Arial"/>
          <w:noProof w:val="0"/>
          <w:sz w:val="24"/>
          <w:szCs w:val="24"/>
          <w:shd w:val="clear" w:color="auto" w:fill="FFFFFF"/>
          <w:lang w:val="en-US"/>
        </w:rPr>
        <w:t xml:space="preserve"> </w:t>
      </w:r>
      <w:r w:rsidR="00CD61A2" w:rsidRPr="00CB1247">
        <w:rPr>
          <w:rFonts w:ascii="Arial" w:hAnsi="Arial" w:cs="Arial"/>
          <w:noProof w:val="0"/>
          <w:sz w:val="24"/>
          <w:szCs w:val="24"/>
          <w:shd w:val="clear" w:color="auto" w:fill="FFFFFF"/>
          <w:lang w:val="en-US"/>
        </w:rPr>
        <w:t>women</w:t>
      </w:r>
      <w:r w:rsidR="00462064" w:rsidRPr="00CB1247">
        <w:rPr>
          <w:rFonts w:ascii="Arial" w:hAnsi="Arial" w:cs="Arial"/>
          <w:noProof w:val="0"/>
          <w:sz w:val="24"/>
          <w:szCs w:val="24"/>
          <w:shd w:val="clear" w:color="auto" w:fill="FFFFFF"/>
          <w:lang w:val="en-US"/>
        </w:rPr>
        <w:t>,</w:t>
      </w:r>
      <w:r w:rsidR="00CD61A2" w:rsidRPr="00CB1247">
        <w:rPr>
          <w:rFonts w:ascii="Arial" w:hAnsi="Arial" w:cs="Arial"/>
          <w:noProof w:val="0"/>
          <w:sz w:val="24"/>
          <w:szCs w:val="24"/>
          <w:shd w:val="clear" w:color="auto" w:fill="FFFFFF"/>
          <w:lang w:val="en-US"/>
        </w:rPr>
        <w:t xml:space="preserve"> </w:t>
      </w:r>
      <w:r w:rsidR="008C5462" w:rsidRPr="00CB1247">
        <w:rPr>
          <w:rFonts w:ascii="Arial" w:hAnsi="Arial" w:cs="Arial"/>
          <w:noProof w:val="0"/>
          <w:sz w:val="24"/>
          <w:szCs w:val="24"/>
          <w:shd w:val="clear" w:color="auto" w:fill="FFFFFF"/>
          <w:lang w:val="en-US"/>
        </w:rPr>
        <w:t xml:space="preserve">they </w:t>
      </w:r>
      <w:r w:rsidR="00462064" w:rsidRPr="00CB1247">
        <w:rPr>
          <w:rFonts w:ascii="Arial" w:hAnsi="Arial" w:cs="Arial"/>
          <w:noProof w:val="0"/>
          <w:sz w:val="24"/>
          <w:szCs w:val="24"/>
          <w:shd w:val="clear" w:color="auto" w:fill="FFFFFF"/>
          <w:lang w:val="en-US"/>
        </w:rPr>
        <w:t>continue to be disproportionally affected by the</w:t>
      </w:r>
      <w:r w:rsidR="00462064" w:rsidRPr="00CB1247">
        <w:rPr>
          <w:rFonts w:ascii="Arial" w:hAnsi="Arial" w:cs="Arial"/>
          <w:noProof w:val="0"/>
          <w:sz w:val="24"/>
          <w:szCs w:val="24"/>
          <w:shd w:val="clear" w:color="auto" w:fill="FFFFFF"/>
          <w:lang w:val="en"/>
        </w:rPr>
        <w:t xml:space="preserve"> deficiencies of the social assistance system, which amplifies their economic vulnerability. </w:t>
      </w:r>
      <w:r w:rsidR="00011110" w:rsidRPr="00CB1247">
        <w:rPr>
          <w:rFonts w:ascii="Arial" w:hAnsi="Arial" w:cs="Arial"/>
          <w:noProof w:val="0"/>
          <w:sz w:val="24"/>
          <w:szCs w:val="24"/>
          <w:shd w:val="clear" w:color="auto" w:fill="FFFFFF"/>
          <w:lang w:val="en"/>
        </w:rPr>
        <w:t>According to data from the Agency for the Management of Highly Specialized Social Services, in 2023, the share of female personal assistants (who care for people with severe disabilities) was 80.0%</w:t>
      </w:r>
      <w:r w:rsidR="00011110" w:rsidRPr="00CB1247">
        <w:rPr>
          <w:rStyle w:val="Referinnotdesubsol"/>
          <w:rFonts w:ascii="Arial" w:hAnsi="Arial" w:cs="Arial"/>
          <w:noProof w:val="0"/>
          <w:sz w:val="24"/>
          <w:szCs w:val="24"/>
          <w:shd w:val="clear" w:color="auto" w:fill="FFFFFF"/>
          <w:lang w:val="en"/>
        </w:rPr>
        <w:footnoteReference w:id="4"/>
      </w:r>
      <w:r w:rsidR="00011110" w:rsidRPr="00CB1247">
        <w:rPr>
          <w:rFonts w:ascii="Arial" w:hAnsi="Arial" w:cs="Arial"/>
          <w:noProof w:val="0"/>
          <w:sz w:val="24"/>
          <w:szCs w:val="24"/>
          <w:shd w:val="clear" w:color="auto" w:fill="FFFFFF"/>
          <w:lang w:val="en"/>
        </w:rPr>
        <w:t>.</w:t>
      </w:r>
    </w:p>
    <w:p w14:paraId="0CFDFA79" w14:textId="1C7511B3" w:rsidR="00462064" w:rsidRPr="00CB1247" w:rsidRDefault="00462064" w:rsidP="00CD61A2">
      <w:pPr>
        <w:tabs>
          <w:tab w:val="left" w:pos="142"/>
          <w:tab w:val="left" w:pos="284"/>
        </w:tabs>
        <w:spacing w:after="120" w:line="276" w:lineRule="auto"/>
        <w:jc w:val="both"/>
        <w:rPr>
          <w:rFonts w:ascii="Arial" w:hAnsi="Arial" w:cs="Arial"/>
          <w:noProof w:val="0"/>
          <w:sz w:val="24"/>
          <w:szCs w:val="24"/>
          <w:shd w:val="clear" w:color="auto" w:fill="FFFFFF"/>
          <w:lang w:val="en-US"/>
        </w:rPr>
      </w:pPr>
      <w:r w:rsidRPr="00CB1247">
        <w:rPr>
          <w:rFonts w:ascii="Arial" w:hAnsi="Arial" w:cs="Arial"/>
          <w:noProof w:val="0"/>
          <w:sz w:val="24"/>
          <w:szCs w:val="24"/>
          <w:shd w:val="clear" w:color="auto" w:fill="FFFFFF"/>
          <w:lang w:val="en-US"/>
        </w:rPr>
        <w:t>Specifically, w</w:t>
      </w:r>
      <w:r w:rsidR="00AF605F" w:rsidRPr="00CB1247">
        <w:rPr>
          <w:rFonts w:ascii="Arial" w:hAnsi="Arial" w:cs="Arial"/>
          <w:noProof w:val="0"/>
          <w:sz w:val="24"/>
          <w:szCs w:val="24"/>
          <w:shd w:val="clear" w:color="auto" w:fill="FFFFFF"/>
          <w:lang w:val="en-US"/>
        </w:rPr>
        <w:t>ith the approval of the Law on the social inclusion of persons with disabilities, in 2013, the Personal Assistance' Service was set up. At the end of 2022, 2713 applications for admission to the „Personal Assistance” service are still not covered</w:t>
      </w:r>
      <w:r w:rsidRPr="00CB1247">
        <w:rPr>
          <w:rFonts w:ascii="Arial" w:hAnsi="Arial" w:cs="Arial"/>
          <w:noProof w:val="0"/>
          <w:sz w:val="24"/>
          <w:szCs w:val="24"/>
          <w:shd w:val="clear" w:color="auto" w:fill="FFFFFF"/>
          <w:lang w:val="en-US"/>
        </w:rPr>
        <w:t>, which means that care is provided for persons with severe disab</w:t>
      </w:r>
      <w:r w:rsidR="009D11B5" w:rsidRPr="00CB1247">
        <w:rPr>
          <w:rFonts w:ascii="Arial" w:hAnsi="Arial" w:cs="Arial"/>
          <w:noProof w:val="0"/>
          <w:sz w:val="24"/>
          <w:szCs w:val="24"/>
          <w:shd w:val="clear" w:color="auto" w:fill="FFFFFF"/>
          <w:lang w:val="en-US"/>
        </w:rPr>
        <w:t xml:space="preserve">ilities </w:t>
      </w:r>
      <w:r w:rsidRPr="00CB1247">
        <w:rPr>
          <w:rFonts w:ascii="Arial" w:hAnsi="Arial" w:cs="Arial"/>
          <w:noProof w:val="0"/>
          <w:sz w:val="24"/>
          <w:szCs w:val="24"/>
          <w:shd w:val="clear" w:color="auto" w:fill="FFFFFF"/>
          <w:lang w:val="en-US"/>
        </w:rPr>
        <w:t>outside the system by family members</w:t>
      </w:r>
      <w:r w:rsidR="008D3FA5">
        <w:rPr>
          <w:rFonts w:ascii="Arial" w:hAnsi="Arial" w:cs="Arial"/>
          <w:noProof w:val="0"/>
          <w:sz w:val="24"/>
          <w:szCs w:val="24"/>
          <w:shd w:val="clear" w:color="auto" w:fill="FFFFFF"/>
          <w:lang w:val="en-US"/>
        </w:rPr>
        <w:t>.</w:t>
      </w:r>
    </w:p>
    <w:p w14:paraId="34361D33" w14:textId="188FFEFF" w:rsidR="003A13E1" w:rsidRPr="00CB1247" w:rsidRDefault="008D3FA5" w:rsidP="00AF605F">
      <w:pPr>
        <w:tabs>
          <w:tab w:val="left" w:pos="142"/>
          <w:tab w:val="left" w:pos="284"/>
        </w:tabs>
        <w:spacing w:after="120" w:line="276" w:lineRule="auto"/>
        <w:jc w:val="both"/>
        <w:rPr>
          <w:rFonts w:ascii="Arial" w:hAnsi="Arial" w:cs="Arial"/>
          <w:noProof w:val="0"/>
          <w:sz w:val="24"/>
          <w:szCs w:val="24"/>
          <w:shd w:val="clear" w:color="auto" w:fill="FFFFFF"/>
          <w:lang w:val="en-US"/>
        </w:rPr>
      </w:pPr>
      <w:r w:rsidRPr="00CB1247">
        <w:rPr>
          <w:rFonts w:ascii="Arial" w:hAnsi="Arial" w:cs="Arial"/>
          <w:noProof w:val="0"/>
          <w:sz w:val="24"/>
          <w:szCs w:val="24"/>
          <w:shd w:val="clear" w:color="auto" w:fill="FFFFFF"/>
          <w:lang w:val="en-US"/>
        </w:rPr>
        <w:t>In addition</w:t>
      </w:r>
      <w:r w:rsidR="00462064" w:rsidRPr="00CB1247">
        <w:rPr>
          <w:rFonts w:ascii="Arial" w:hAnsi="Arial" w:cs="Arial"/>
          <w:noProof w:val="0"/>
          <w:sz w:val="24"/>
          <w:szCs w:val="24"/>
          <w:shd w:val="clear" w:color="auto" w:fill="FFFFFF"/>
          <w:lang w:val="en-US"/>
        </w:rPr>
        <w:t xml:space="preserve">, the </w:t>
      </w:r>
      <w:r w:rsidR="00AF605F" w:rsidRPr="00CB1247">
        <w:rPr>
          <w:rFonts w:ascii="Arial" w:hAnsi="Arial" w:cs="Arial"/>
          <w:noProof w:val="0"/>
          <w:sz w:val="24"/>
          <w:szCs w:val="24"/>
          <w:shd w:val="clear" w:color="auto" w:fill="FFFFFF"/>
          <w:lang w:val="en-US"/>
        </w:rPr>
        <w:t xml:space="preserve">Council estimated that the real needs of the population in the </w:t>
      </w:r>
      <w:r w:rsidR="00840F84" w:rsidRPr="00CB1247">
        <w:rPr>
          <w:rFonts w:ascii="Arial" w:hAnsi="Arial" w:cs="Arial"/>
          <w:noProof w:val="0"/>
          <w:sz w:val="24"/>
          <w:szCs w:val="24"/>
          <w:shd w:val="clear" w:color="auto" w:fill="FFFFFF"/>
        </w:rPr>
        <w:t>„</w:t>
      </w:r>
      <w:r w:rsidR="00AF605F" w:rsidRPr="00CB1247">
        <w:rPr>
          <w:rFonts w:ascii="Arial" w:hAnsi="Arial" w:cs="Arial"/>
          <w:noProof w:val="0"/>
          <w:sz w:val="24"/>
          <w:szCs w:val="24"/>
          <w:shd w:val="clear" w:color="auto" w:fill="FFFFFF"/>
          <w:lang w:val="en-US"/>
        </w:rPr>
        <w:t>Personal Assistance” service are covered at the current stage only in proportion of 32% (number of beneficiaries in relation to the total number of eligible people with severe disabilities). The decisions regarding the amount of financing means of the „Personal Assistance” service are not correlated with the analysis of the real needs of the beneficiari</w:t>
      </w:r>
      <w:r>
        <w:rPr>
          <w:rFonts w:ascii="Arial" w:hAnsi="Arial" w:cs="Arial"/>
          <w:noProof w:val="0"/>
          <w:sz w:val="24"/>
          <w:szCs w:val="24"/>
          <w:shd w:val="clear" w:color="auto" w:fill="FFFFFF"/>
          <w:lang w:val="en-US"/>
        </w:rPr>
        <w:t>es in assistance services. T</w:t>
      </w:r>
      <w:r w:rsidR="00AF605F" w:rsidRPr="00CB1247">
        <w:rPr>
          <w:rFonts w:ascii="Arial" w:hAnsi="Arial" w:cs="Arial"/>
          <w:noProof w:val="0"/>
          <w:sz w:val="24"/>
          <w:szCs w:val="24"/>
          <w:shd w:val="clear" w:color="auto" w:fill="FFFFFF"/>
          <w:lang w:val="en-US"/>
        </w:rPr>
        <w:t>he decisions regarding the number of approved personal assistants are dictated by the limited financial resources</w:t>
      </w:r>
      <w:r w:rsidR="003A13E1" w:rsidRPr="00CB1247">
        <w:rPr>
          <w:rFonts w:ascii="Arial" w:hAnsi="Arial" w:cs="Arial"/>
          <w:noProof w:val="0"/>
          <w:sz w:val="24"/>
          <w:szCs w:val="24"/>
          <w:shd w:val="clear" w:color="auto" w:fill="FFFFFF"/>
          <w:lang w:val="en-US"/>
        </w:rPr>
        <w:t>, which leads to t</w:t>
      </w:r>
      <w:r w:rsidR="00AF605F" w:rsidRPr="00CB1247">
        <w:rPr>
          <w:rFonts w:ascii="Arial" w:hAnsi="Arial" w:cs="Arial"/>
          <w:noProof w:val="0"/>
          <w:sz w:val="24"/>
          <w:szCs w:val="24"/>
          <w:shd w:val="clear" w:color="auto" w:fill="FFFFFF"/>
          <w:lang w:val="en-US"/>
        </w:rPr>
        <w:t>he continuation of the practice of hiring personal assistants on a part-time basis, with the establishm</w:t>
      </w:r>
      <w:r>
        <w:rPr>
          <w:rFonts w:ascii="Arial" w:hAnsi="Arial" w:cs="Arial"/>
          <w:noProof w:val="0"/>
          <w:sz w:val="24"/>
          <w:szCs w:val="24"/>
          <w:shd w:val="clear" w:color="auto" w:fill="FFFFFF"/>
          <w:lang w:val="en-US"/>
        </w:rPr>
        <w:t>ent of a partial work schedule.</w:t>
      </w:r>
    </w:p>
    <w:p w14:paraId="09A54C0C" w14:textId="41A40716" w:rsidR="003A13E1" w:rsidRPr="00CB1247" w:rsidRDefault="00AF605F" w:rsidP="00AF605F">
      <w:pPr>
        <w:tabs>
          <w:tab w:val="left" w:pos="142"/>
          <w:tab w:val="left" w:pos="284"/>
        </w:tabs>
        <w:spacing w:after="120" w:line="276" w:lineRule="auto"/>
        <w:jc w:val="both"/>
        <w:rPr>
          <w:rFonts w:ascii="Arial" w:hAnsi="Arial" w:cs="Arial"/>
          <w:bCs/>
          <w:noProof w:val="0"/>
          <w:sz w:val="24"/>
          <w:szCs w:val="24"/>
          <w:lang w:val="en-US"/>
        </w:rPr>
      </w:pPr>
      <w:r w:rsidRPr="00CB1247">
        <w:rPr>
          <w:rFonts w:ascii="Arial" w:hAnsi="Arial" w:cs="Arial"/>
          <w:noProof w:val="0"/>
          <w:sz w:val="24"/>
          <w:szCs w:val="24"/>
          <w:shd w:val="clear" w:color="auto" w:fill="FFFFFF"/>
          <w:lang w:val="en-US"/>
        </w:rPr>
        <w:t xml:space="preserve">The Council established that in 2022, of the total number of personal assistants, 4941 were employed full-time; 665 per 0.75 unit; 266 per 0.5 unit and 5 people per 0.25 unit. The Council noted that the </w:t>
      </w:r>
      <w:r w:rsidRPr="00CB1247">
        <w:rPr>
          <w:rFonts w:ascii="Arial" w:hAnsi="Arial" w:cs="Arial"/>
          <w:bCs/>
          <w:noProof w:val="0"/>
          <w:sz w:val="24"/>
          <w:szCs w:val="24"/>
          <w:lang w:val="en-US"/>
        </w:rPr>
        <w:t>employment of personal assistants per 0.5 unit or 0.25 unit causes a significant reduction in the amount of their remuneration, a fact that negatively affects particularly people who take care of a family member and cannot earn additional income</w:t>
      </w:r>
      <w:r w:rsidR="009D11B5" w:rsidRPr="00CB1247">
        <w:rPr>
          <w:rFonts w:ascii="Arial" w:hAnsi="Arial" w:cs="Arial"/>
          <w:bCs/>
          <w:noProof w:val="0"/>
          <w:sz w:val="24"/>
          <w:szCs w:val="24"/>
          <w:lang w:val="en-US"/>
        </w:rPr>
        <w:t>.</w:t>
      </w:r>
      <w:r w:rsidR="005E4681" w:rsidRPr="00CB1247">
        <w:rPr>
          <w:rFonts w:ascii="Arial" w:hAnsi="Arial" w:cs="Arial"/>
          <w:bCs/>
          <w:noProof w:val="0"/>
          <w:sz w:val="24"/>
          <w:szCs w:val="24"/>
          <w:lang w:val="en-US"/>
        </w:rPr>
        <w:t xml:space="preserve"> All these </w:t>
      </w:r>
      <w:r w:rsidR="008D3FA5">
        <w:rPr>
          <w:rFonts w:ascii="Arial" w:hAnsi="Arial" w:cs="Arial"/>
          <w:bCs/>
          <w:noProof w:val="0"/>
          <w:sz w:val="24"/>
          <w:szCs w:val="24"/>
          <w:lang w:val="en-US"/>
        </w:rPr>
        <w:t>preconditions</w:t>
      </w:r>
      <w:r w:rsidR="005E4681" w:rsidRPr="00CB1247">
        <w:rPr>
          <w:rFonts w:ascii="Arial" w:hAnsi="Arial" w:cs="Arial"/>
          <w:bCs/>
          <w:noProof w:val="0"/>
          <w:sz w:val="24"/>
          <w:szCs w:val="24"/>
          <w:lang w:val="en-US"/>
        </w:rPr>
        <w:t xml:space="preserve"> lead to a difference in average pensions of 20,2% between women and men.</w:t>
      </w:r>
      <w:r w:rsidR="005E4681" w:rsidRPr="00CB1247">
        <w:rPr>
          <w:rStyle w:val="Referinnotdesubsol"/>
          <w:rFonts w:ascii="Arial" w:hAnsi="Arial" w:cs="Arial"/>
          <w:bCs/>
          <w:noProof w:val="0"/>
          <w:sz w:val="24"/>
          <w:szCs w:val="24"/>
          <w:lang w:val="en-US"/>
        </w:rPr>
        <w:footnoteReference w:id="5"/>
      </w:r>
    </w:p>
    <w:p w14:paraId="5AAF4BC5" w14:textId="59CE17C7" w:rsidR="00B25DFA" w:rsidRPr="00CB1247" w:rsidRDefault="00AF605F" w:rsidP="00AF605F">
      <w:pPr>
        <w:tabs>
          <w:tab w:val="left" w:pos="142"/>
          <w:tab w:val="left" w:pos="284"/>
        </w:tabs>
        <w:spacing w:after="120" w:line="276" w:lineRule="auto"/>
        <w:jc w:val="both"/>
        <w:rPr>
          <w:rFonts w:ascii="Arial" w:hAnsi="Arial" w:cs="Arial"/>
          <w:bCs/>
          <w:noProof w:val="0"/>
          <w:sz w:val="24"/>
          <w:szCs w:val="24"/>
          <w:lang w:val="en-US"/>
        </w:rPr>
      </w:pPr>
      <w:r w:rsidRPr="00CB1247">
        <w:rPr>
          <w:rFonts w:ascii="Arial" w:hAnsi="Arial" w:cs="Arial"/>
          <w:bCs/>
          <w:noProof w:val="0"/>
          <w:sz w:val="24"/>
          <w:szCs w:val="24"/>
          <w:lang w:val="en-US"/>
        </w:rPr>
        <w:lastRenderedPageBreak/>
        <w:t>The social assistance services sign employment contracts with personal assistants for a period of one year, even if they care for a person with severe disabilities that are not temporary. This practice creates legal insecurity, personal assistants facing the risk of not signing a new employment contract for the next period.</w:t>
      </w:r>
      <w:r w:rsidR="005E4681" w:rsidRPr="00CB1247">
        <w:rPr>
          <w:rFonts w:ascii="Arial" w:hAnsi="Arial" w:cs="Arial"/>
          <w:bCs/>
          <w:noProof w:val="0"/>
          <w:sz w:val="24"/>
          <w:szCs w:val="24"/>
          <w:lang w:val="en-US"/>
        </w:rPr>
        <w:t xml:space="preserve"> </w:t>
      </w:r>
    </w:p>
    <w:p w14:paraId="4BC1577B" w14:textId="19CBCD99" w:rsidR="003A13E1" w:rsidRPr="00CB1247" w:rsidRDefault="008D3FA5" w:rsidP="003A13E1">
      <w:pPr>
        <w:tabs>
          <w:tab w:val="left" w:pos="142"/>
          <w:tab w:val="left" w:pos="284"/>
        </w:tabs>
        <w:spacing w:after="120" w:line="276" w:lineRule="auto"/>
        <w:jc w:val="both"/>
        <w:rPr>
          <w:rFonts w:ascii="Arial" w:hAnsi="Arial" w:cs="Arial"/>
          <w:bCs/>
          <w:noProof w:val="0"/>
          <w:sz w:val="24"/>
          <w:szCs w:val="24"/>
          <w:lang w:val="en-US"/>
        </w:rPr>
      </w:pPr>
      <w:r w:rsidRPr="00CB1247">
        <w:rPr>
          <w:rFonts w:ascii="Arial" w:hAnsi="Arial" w:cs="Arial"/>
          <w:bCs/>
          <w:noProof w:val="0"/>
          <w:sz w:val="24"/>
          <w:szCs w:val="24"/>
          <w:lang w:val="en-US"/>
        </w:rPr>
        <w:t>In addition</w:t>
      </w:r>
      <w:r w:rsidR="003A13E1" w:rsidRPr="00CB1247">
        <w:rPr>
          <w:rFonts w:ascii="Arial" w:hAnsi="Arial" w:cs="Arial"/>
          <w:bCs/>
          <w:noProof w:val="0"/>
          <w:sz w:val="24"/>
          <w:szCs w:val="24"/>
          <w:lang w:val="en-US"/>
        </w:rPr>
        <w:t xml:space="preserve">, the insufficiency of the “Respiro” type services, which determines the infringement of the right of personal assistants to </w:t>
      </w:r>
      <w:r>
        <w:rPr>
          <w:rFonts w:ascii="Arial" w:hAnsi="Arial" w:cs="Arial"/>
          <w:bCs/>
          <w:noProof w:val="0"/>
          <w:sz w:val="24"/>
          <w:szCs w:val="24"/>
          <w:lang w:val="en-US"/>
        </w:rPr>
        <w:t>paid vacation</w:t>
      </w:r>
      <w:r w:rsidR="003A13E1" w:rsidRPr="00CB1247">
        <w:rPr>
          <w:rFonts w:ascii="Arial" w:hAnsi="Arial" w:cs="Arial"/>
          <w:bCs/>
          <w:noProof w:val="0"/>
          <w:sz w:val="24"/>
          <w:szCs w:val="24"/>
          <w:lang w:val="en-US"/>
        </w:rPr>
        <w:t>.</w:t>
      </w:r>
    </w:p>
    <w:p w14:paraId="4DB8F601" w14:textId="51F58102" w:rsidR="005E4681" w:rsidRPr="00CB1247" w:rsidRDefault="005E4681" w:rsidP="003A13E1">
      <w:pPr>
        <w:tabs>
          <w:tab w:val="left" w:pos="142"/>
          <w:tab w:val="left" w:pos="284"/>
        </w:tabs>
        <w:spacing w:after="120" w:line="276" w:lineRule="auto"/>
        <w:jc w:val="both"/>
        <w:rPr>
          <w:rFonts w:ascii="Arial" w:hAnsi="Arial" w:cs="Arial"/>
          <w:bCs/>
          <w:noProof w:val="0"/>
          <w:sz w:val="24"/>
          <w:szCs w:val="24"/>
          <w:lang w:val="en-US"/>
        </w:rPr>
      </w:pPr>
      <w:r w:rsidRPr="00CB1247">
        <w:rPr>
          <w:rFonts w:ascii="Arial" w:hAnsi="Arial" w:cs="Arial"/>
          <w:bCs/>
          <w:noProof w:val="0"/>
          <w:sz w:val="24"/>
          <w:szCs w:val="24"/>
          <w:lang w:val="en-US"/>
        </w:rPr>
        <w:t xml:space="preserve">As an alternative to </w:t>
      </w:r>
      <w:r w:rsidRPr="00CB1247">
        <w:rPr>
          <w:rFonts w:ascii="Arial" w:hAnsi="Arial" w:cs="Arial"/>
          <w:noProof w:val="0"/>
          <w:sz w:val="24"/>
          <w:szCs w:val="24"/>
          <w:shd w:val="clear" w:color="auto" w:fill="FFFFFF"/>
          <w:lang w:val="en-US"/>
        </w:rPr>
        <w:t xml:space="preserve">the „Personal Assistance” Service, the state offers a social allowance for persons who </w:t>
      </w:r>
      <w:r w:rsidR="005F507D" w:rsidRPr="00CB1247">
        <w:rPr>
          <w:rFonts w:ascii="Arial" w:hAnsi="Arial" w:cs="Arial"/>
          <w:noProof w:val="0"/>
          <w:sz w:val="24"/>
          <w:szCs w:val="24"/>
          <w:shd w:val="clear" w:color="auto" w:fill="FFFFFF"/>
          <w:lang w:val="en-US"/>
        </w:rPr>
        <w:t>take care of the persons with severe disabilities. At the beginning of 2024, 13 200 persons were beneficiaries of care allowances, the amount of which covers the value of existence minimum in proportion of 71%.</w:t>
      </w:r>
    </w:p>
    <w:p w14:paraId="4E1F1521" w14:textId="13C78177" w:rsidR="008C5462" w:rsidRPr="00CB1247" w:rsidRDefault="008C5462" w:rsidP="00AF605F">
      <w:pPr>
        <w:tabs>
          <w:tab w:val="left" w:pos="142"/>
          <w:tab w:val="left" w:pos="284"/>
        </w:tabs>
        <w:spacing w:after="120" w:line="276" w:lineRule="auto"/>
        <w:jc w:val="both"/>
        <w:rPr>
          <w:rFonts w:ascii="Arial" w:hAnsi="Arial" w:cs="Arial"/>
          <w:noProof w:val="0"/>
          <w:sz w:val="24"/>
          <w:szCs w:val="24"/>
          <w:shd w:val="clear" w:color="auto" w:fill="FFFFFF"/>
          <w:lang w:val="en-US"/>
        </w:rPr>
      </w:pPr>
      <w:r w:rsidRPr="00CB1247">
        <w:rPr>
          <w:rFonts w:ascii="Arial" w:hAnsi="Arial" w:cs="Arial"/>
          <w:bCs/>
          <w:noProof w:val="0"/>
          <w:sz w:val="24"/>
          <w:szCs w:val="24"/>
          <w:lang w:val="en-US"/>
        </w:rPr>
        <w:t xml:space="preserve">At the beginning of 2024, from the total number of social allowances beneficiaries, 20% ere children with disabilities, and </w:t>
      </w:r>
      <w:r w:rsidRPr="00CB1247">
        <w:rPr>
          <w:rFonts w:ascii="Arial" w:hAnsi="Arial" w:cs="Arial"/>
          <w:bCs/>
          <w:noProof w:val="0"/>
          <w:sz w:val="24"/>
          <w:szCs w:val="24"/>
        </w:rPr>
        <w:t xml:space="preserve">40,3% </w:t>
      </w:r>
      <w:r w:rsidRPr="00CB1247">
        <w:rPr>
          <w:rFonts w:ascii="Arial" w:hAnsi="Arial" w:cs="Arial"/>
          <w:bCs/>
          <w:noProof w:val="0"/>
          <w:sz w:val="24"/>
          <w:szCs w:val="24"/>
          <w:lang w:val="en-US"/>
        </w:rPr>
        <w:t>were women.</w:t>
      </w:r>
    </w:p>
    <w:sectPr w:rsidR="008C5462" w:rsidRPr="00CB1247" w:rsidSect="00314BE4">
      <w:footerReference w:type="default" r:id="rId8"/>
      <w:headerReference w:type="first" r:id="rId9"/>
      <w:pgSz w:w="12240" w:h="15840"/>
      <w:pgMar w:top="1440" w:right="1440" w:bottom="1440"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ADF327" w14:textId="77777777" w:rsidR="00A0303A" w:rsidRDefault="00A0303A" w:rsidP="00C42EE3">
      <w:r>
        <w:separator/>
      </w:r>
    </w:p>
  </w:endnote>
  <w:endnote w:type="continuationSeparator" w:id="0">
    <w:p w14:paraId="393E9366" w14:textId="77777777" w:rsidR="00A0303A" w:rsidRDefault="00A0303A" w:rsidP="00C42E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412345177"/>
      <w:docPartObj>
        <w:docPartGallery w:val="Page Numbers (Bottom of Page)"/>
        <w:docPartUnique/>
      </w:docPartObj>
    </w:sdtPr>
    <w:sdtEndPr>
      <w:rPr>
        <w:noProof/>
      </w:rPr>
    </w:sdtEndPr>
    <w:sdtContent>
      <w:p w14:paraId="6B95D271" w14:textId="290DE515" w:rsidR="009215DF" w:rsidRDefault="009215DF">
        <w:pPr>
          <w:pStyle w:val="Subsol"/>
          <w:jc w:val="right"/>
        </w:pPr>
        <w:r>
          <w:rPr>
            <w:noProof w:val="0"/>
          </w:rPr>
          <w:fldChar w:fldCharType="begin"/>
        </w:r>
        <w:r>
          <w:instrText xml:space="preserve"> PAGE   \* MERGEFORMAT </w:instrText>
        </w:r>
        <w:r>
          <w:rPr>
            <w:noProof w:val="0"/>
          </w:rPr>
          <w:fldChar w:fldCharType="separate"/>
        </w:r>
        <w:r w:rsidR="004050A3">
          <w:t>6</w:t>
        </w:r>
        <w:r>
          <w:fldChar w:fldCharType="end"/>
        </w:r>
      </w:p>
    </w:sdtContent>
  </w:sdt>
  <w:p w14:paraId="16D9A669" w14:textId="77777777" w:rsidR="009215DF" w:rsidRDefault="009215D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6AE10A" w14:textId="77777777" w:rsidR="00A0303A" w:rsidRDefault="00A0303A" w:rsidP="0052417C">
      <w:r>
        <w:separator/>
      </w:r>
    </w:p>
  </w:footnote>
  <w:footnote w:type="continuationSeparator" w:id="0">
    <w:p w14:paraId="43877225" w14:textId="77777777" w:rsidR="00A0303A" w:rsidRDefault="00A0303A" w:rsidP="0052417C">
      <w:r>
        <w:continuationSeparator/>
      </w:r>
    </w:p>
  </w:footnote>
  <w:footnote w:id="1">
    <w:p w14:paraId="741B7943" w14:textId="2705EDBD" w:rsidR="00091C61" w:rsidRPr="00091C61" w:rsidRDefault="00091C61">
      <w:pPr>
        <w:pStyle w:val="Textnotdesubsol"/>
        <w:rPr>
          <w:lang w:val="ro-MD"/>
        </w:rPr>
      </w:pPr>
      <w:r>
        <w:rPr>
          <w:rStyle w:val="Referinnotdesubsol"/>
        </w:rPr>
        <w:footnoteRef/>
      </w:r>
      <w:r>
        <w:t xml:space="preserve"> </w:t>
      </w:r>
      <w:r w:rsidRPr="00091C61">
        <w:t>GENDER EQUALITY INDEX 2024</w:t>
      </w:r>
      <w:r>
        <w:t xml:space="preserve">, </w:t>
      </w:r>
      <w:r w:rsidRPr="00091C61">
        <w:t>https://euneighbourseast.eu/ro/news/publications/indexul-egalitatii-de-gen-2024-stagnare-in-lupta-pentru-egalitate-de-gen-ce-ne-opreste-sa-avansam/</w:t>
      </w:r>
    </w:p>
  </w:footnote>
  <w:footnote w:id="2">
    <w:p w14:paraId="76BBC054" w14:textId="6FF9B2F1" w:rsidR="0007314E" w:rsidRPr="0007314E" w:rsidRDefault="0007314E">
      <w:pPr>
        <w:pStyle w:val="Textnotdesubsol"/>
        <w:rPr>
          <w:lang w:val="ro-MD"/>
        </w:rPr>
      </w:pPr>
      <w:r>
        <w:rPr>
          <w:rStyle w:val="Referinnotdesubsol"/>
        </w:rPr>
        <w:footnoteRef/>
      </w:r>
      <w:r>
        <w:t xml:space="preserve"> </w:t>
      </w:r>
      <w:r w:rsidRPr="0007314E">
        <w:t>https://statistica.gov.md/ro/persoanele-cu-dizabilitati-in-republica-moldova-in-anul-2023-9460_61550.html</w:t>
      </w:r>
    </w:p>
  </w:footnote>
  <w:footnote w:id="3">
    <w:p w14:paraId="27622A28" w14:textId="043A8BF0" w:rsidR="007B14B3" w:rsidRDefault="007B14B3">
      <w:pPr>
        <w:pStyle w:val="Textnotdesubsol"/>
      </w:pPr>
      <w:r>
        <w:rPr>
          <w:rStyle w:val="Referinnotdesubsol"/>
        </w:rPr>
        <w:footnoteRef/>
      </w:r>
      <w:r>
        <w:t xml:space="preserve"> </w:t>
      </w:r>
      <w:r w:rsidRPr="007B14B3">
        <w:t>https://statistica.gov.md/ro/portretul-statistic-al-femeilor-si-barbatilor-in-republica-moldova-9617_61689.html</w:t>
      </w:r>
    </w:p>
  </w:footnote>
  <w:footnote w:id="4">
    <w:p w14:paraId="0571DD30" w14:textId="0D879338" w:rsidR="00011110" w:rsidRDefault="00011110">
      <w:pPr>
        <w:pStyle w:val="Textnotdesubsol"/>
      </w:pPr>
      <w:r>
        <w:rPr>
          <w:rStyle w:val="Referinnotdesubsol"/>
        </w:rPr>
        <w:footnoteRef/>
      </w:r>
      <w:r>
        <w:t xml:space="preserve"> </w:t>
      </w:r>
      <w:r w:rsidRPr="00011110">
        <w:t>https://statistica.gov.md/ro/portretul-statistic-al-femeilor-si-barbatilor-in-republica-moldova-9617_61689.html</w:t>
      </w:r>
    </w:p>
  </w:footnote>
  <w:footnote w:id="5">
    <w:p w14:paraId="59B6484E" w14:textId="0FF60309" w:rsidR="005E4681" w:rsidRPr="005E4681" w:rsidRDefault="005E4681">
      <w:pPr>
        <w:pStyle w:val="Textnotdesubsol"/>
        <w:rPr>
          <w:lang w:val="en-US"/>
        </w:rPr>
      </w:pPr>
      <w:r>
        <w:rPr>
          <w:rStyle w:val="Referinnotdesubsol"/>
        </w:rPr>
        <w:footnoteRef/>
      </w:r>
      <w:r>
        <w:t xml:space="preserve"> </w:t>
      </w:r>
      <w:r>
        <w:rPr>
          <w:lang w:val="en-US"/>
        </w:rPr>
        <w:t>According to data presented by the National Bureau of Statistics at the beginning of 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8FD89" w14:textId="176C8D0D" w:rsidR="00314BE4" w:rsidRPr="00314BE4" w:rsidRDefault="00314BE4" w:rsidP="00314BE4">
    <w:pPr>
      <w:pStyle w:val="Antet"/>
      <w:rPr>
        <w:lang w:val="en-US"/>
      </w:rPr>
    </w:pPr>
    <w:r w:rsidRPr="00314BE4">
      <w:rPr>
        <w:lang w:val="en-US"/>
      </w:rPr>
      <w:drawing>
        <wp:anchor distT="0" distB="0" distL="114300" distR="114300" simplePos="0" relativeHeight="251659264" behindDoc="0" locked="0" layoutInCell="1" allowOverlap="1" wp14:anchorId="49014BE2" wp14:editId="448402CF">
          <wp:simplePos x="0" y="0"/>
          <wp:positionH relativeFrom="column">
            <wp:posOffset>-10795</wp:posOffset>
          </wp:positionH>
          <wp:positionV relativeFrom="page">
            <wp:posOffset>540385</wp:posOffset>
          </wp:positionV>
          <wp:extent cx="3250565" cy="1537335"/>
          <wp:effectExtent l="0" t="0" r="6985" b="5715"/>
          <wp:wrapTopAndBottom/>
          <wp:docPr id="1362925306"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50565" cy="1537335"/>
                  </a:xfrm>
                  <a:prstGeom prst="rect">
                    <a:avLst/>
                  </a:prstGeom>
                  <a:noFill/>
                </pic:spPr>
              </pic:pic>
            </a:graphicData>
          </a:graphic>
          <wp14:sizeRelH relativeFrom="page">
            <wp14:pctWidth>0</wp14:pctWidth>
          </wp14:sizeRelH>
          <wp14:sizeRelV relativeFrom="page">
            <wp14:pctHeight>0</wp14:pctHeight>
          </wp14:sizeRelV>
        </wp:anchor>
      </w:drawing>
    </w:r>
  </w:p>
  <w:p w14:paraId="3C36D52E" w14:textId="77777777" w:rsidR="00314BE4" w:rsidRDefault="00314BE4">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A2D3F"/>
    <w:multiLevelType w:val="hybridMultilevel"/>
    <w:tmpl w:val="4CF0E33C"/>
    <w:lvl w:ilvl="0" w:tplc="52BC4E58">
      <w:start w:val="1"/>
      <w:numFmt w:val="decimal"/>
      <w:lvlText w:val="%1."/>
      <w:lvlJc w:val="left"/>
      <w:pPr>
        <w:ind w:left="1069" w:hanging="360"/>
      </w:pPr>
      <w:rPr>
        <w:b w:val="0"/>
      </w:rPr>
    </w:lvl>
    <w:lvl w:ilvl="1" w:tplc="10F4E3BC">
      <w:start w:val="1"/>
      <w:numFmt w:val="lowerLetter"/>
      <w:lvlText w:val="%2."/>
      <w:lvlJc w:val="left"/>
      <w:pPr>
        <w:ind w:left="1789" w:hanging="360"/>
      </w:pPr>
    </w:lvl>
    <w:lvl w:ilvl="2" w:tplc="3E68AA9E">
      <w:start w:val="1"/>
      <w:numFmt w:val="lowerRoman"/>
      <w:lvlText w:val="%3."/>
      <w:lvlJc w:val="right"/>
      <w:pPr>
        <w:ind w:left="2509" w:hanging="180"/>
      </w:pPr>
    </w:lvl>
    <w:lvl w:ilvl="3" w:tplc="0CFA29EE">
      <w:start w:val="1"/>
      <w:numFmt w:val="decimal"/>
      <w:lvlText w:val="%4."/>
      <w:lvlJc w:val="left"/>
      <w:pPr>
        <w:ind w:left="3229" w:hanging="360"/>
      </w:pPr>
    </w:lvl>
    <w:lvl w:ilvl="4" w:tplc="FA485FEC">
      <w:start w:val="1"/>
      <w:numFmt w:val="lowerLetter"/>
      <w:lvlText w:val="%5."/>
      <w:lvlJc w:val="left"/>
      <w:pPr>
        <w:ind w:left="3949" w:hanging="360"/>
      </w:pPr>
    </w:lvl>
    <w:lvl w:ilvl="5" w:tplc="5306A5F0">
      <w:start w:val="1"/>
      <w:numFmt w:val="lowerRoman"/>
      <w:lvlText w:val="%6."/>
      <w:lvlJc w:val="right"/>
      <w:pPr>
        <w:ind w:left="4669" w:hanging="180"/>
      </w:pPr>
    </w:lvl>
    <w:lvl w:ilvl="6" w:tplc="83FA96E2">
      <w:start w:val="1"/>
      <w:numFmt w:val="decimal"/>
      <w:lvlText w:val="%7."/>
      <w:lvlJc w:val="left"/>
      <w:pPr>
        <w:ind w:left="5389" w:hanging="360"/>
      </w:pPr>
    </w:lvl>
    <w:lvl w:ilvl="7" w:tplc="DA6E3238">
      <w:start w:val="1"/>
      <w:numFmt w:val="lowerLetter"/>
      <w:lvlText w:val="%8."/>
      <w:lvlJc w:val="left"/>
      <w:pPr>
        <w:ind w:left="6109" w:hanging="360"/>
      </w:pPr>
    </w:lvl>
    <w:lvl w:ilvl="8" w:tplc="ECF28070">
      <w:start w:val="1"/>
      <w:numFmt w:val="lowerRoman"/>
      <w:lvlText w:val="%9."/>
      <w:lvlJc w:val="right"/>
      <w:pPr>
        <w:ind w:left="6829" w:hanging="180"/>
      </w:pPr>
    </w:lvl>
  </w:abstractNum>
  <w:abstractNum w:abstractNumId="1" w15:restartNumberingAfterBreak="0">
    <w:nsid w:val="1C201B63"/>
    <w:multiLevelType w:val="multilevel"/>
    <w:tmpl w:val="A9800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94B41F1"/>
    <w:multiLevelType w:val="hybridMultilevel"/>
    <w:tmpl w:val="E046946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4D672A9F"/>
    <w:multiLevelType w:val="hybridMultilevel"/>
    <w:tmpl w:val="B7803834"/>
    <w:lvl w:ilvl="0" w:tplc="0854DE6A">
      <w:start w:val="1"/>
      <w:numFmt w:val="bullet"/>
      <w:lvlText w:val=""/>
      <w:lvlJc w:val="left"/>
      <w:pPr>
        <w:ind w:left="1429" w:hanging="360"/>
      </w:pPr>
      <w:rPr>
        <w:rFonts w:ascii="Symbol" w:hAnsi="Symbol" w:hint="default"/>
      </w:rPr>
    </w:lvl>
    <w:lvl w:ilvl="1" w:tplc="46A48C46">
      <w:start w:val="1"/>
      <w:numFmt w:val="bullet"/>
      <w:lvlText w:val="o"/>
      <w:lvlJc w:val="left"/>
      <w:pPr>
        <w:ind w:left="2149" w:hanging="360"/>
      </w:pPr>
      <w:rPr>
        <w:rFonts w:ascii="Courier New" w:hAnsi="Courier New" w:cs="Courier New" w:hint="default"/>
      </w:rPr>
    </w:lvl>
    <w:lvl w:ilvl="2" w:tplc="FD344F22">
      <w:start w:val="1"/>
      <w:numFmt w:val="bullet"/>
      <w:lvlText w:val=""/>
      <w:lvlJc w:val="left"/>
      <w:pPr>
        <w:ind w:left="2869" w:hanging="360"/>
      </w:pPr>
      <w:rPr>
        <w:rFonts w:ascii="Wingdings" w:hAnsi="Wingdings" w:hint="default"/>
      </w:rPr>
    </w:lvl>
    <w:lvl w:ilvl="3" w:tplc="366AEB42">
      <w:start w:val="1"/>
      <w:numFmt w:val="bullet"/>
      <w:lvlText w:val=""/>
      <w:lvlJc w:val="left"/>
      <w:pPr>
        <w:ind w:left="3589" w:hanging="360"/>
      </w:pPr>
      <w:rPr>
        <w:rFonts w:ascii="Symbol" w:hAnsi="Symbol" w:hint="default"/>
      </w:rPr>
    </w:lvl>
    <w:lvl w:ilvl="4" w:tplc="E4F2DA50">
      <w:start w:val="1"/>
      <w:numFmt w:val="bullet"/>
      <w:lvlText w:val="o"/>
      <w:lvlJc w:val="left"/>
      <w:pPr>
        <w:ind w:left="4309" w:hanging="360"/>
      </w:pPr>
      <w:rPr>
        <w:rFonts w:ascii="Courier New" w:hAnsi="Courier New" w:cs="Courier New" w:hint="default"/>
      </w:rPr>
    </w:lvl>
    <w:lvl w:ilvl="5" w:tplc="A96AE94E">
      <w:start w:val="1"/>
      <w:numFmt w:val="bullet"/>
      <w:lvlText w:val=""/>
      <w:lvlJc w:val="left"/>
      <w:pPr>
        <w:ind w:left="5029" w:hanging="360"/>
      </w:pPr>
      <w:rPr>
        <w:rFonts w:ascii="Wingdings" w:hAnsi="Wingdings" w:hint="default"/>
      </w:rPr>
    </w:lvl>
    <w:lvl w:ilvl="6" w:tplc="E34C86EC">
      <w:start w:val="1"/>
      <w:numFmt w:val="bullet"/>
      <w:lvlText w:val=""/>
      <w:lvlJc w:val="left"/>
      <w:pPr>
        <w:ind w:left="5749" w:hanging="360"/>
      </w:pPr>
      <w:rPr>
        <w:rFonts w:ascii="Symbol" w:hAnsi="Symbol" w:hint="default"/>
      </w:rPr>
    </w:lvl>
    <w:lvl w:ilvl="7" w:tplc="7E1432D2">
      <w:start w:val="1"/>
      <w:numFmt w:val="bullet"/>
      <w:lvlText w:val="o"/>
      <w:lvlJc w:val="left"/>
      <w:pPr>
        <w:ind w:left="6469" w:hanging="360"/>
      </w:pPr>
      <w:rPr>
        <w:rFonts w:ascii="Courier New" w:hAnsi="Courier New" w:cs="Courier New" w:hint="default"/>
      </w:rPr>
    </w:lvl>
    <w:lvl w:ilvl="8" w:tplc="E8EA1576">
      <w:start w:val="1"/>
      <w:numFmt w:val="bullet"/>
      <w:lvlText w:val=""/>
      <w:lvlJc w:val="left"/>
      <w:pPr>
        <w:ind w:left="7189" w:hanging="360"/>
      </w:pPr>
      <w:rPr>
        <w:rFonts w:ascii="Wingdings" w:hAnsi="Wingdings" w:hint="default"/>
      </w:rPr>
    </w:lvl>
  </w:abstractNum>
  <w:abstractNum w:abstractNumId="4" w15:restartNumberingAfterBreak="0">
    <w:nsid w:val="74790432"/>
    <w:multiLevelType w:val="hybridMultilevel"/>
    <w:tmpl w:val="527E220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7D0E431C"/>
    <w:multiLevelType w:val="hybridMultilevel"/>
    <w:tmpl w:val="72A0FB2C"/>
    <w:lvl w:ilvl="0" w:tplc="FD287CA4">
      <w:start w:val="1"/>
      <w:numFmt w:val="bullet"/>
      <w:lvlText w:val=""/>
      <w:lvlJc w:val="left"/>
      <w:pPr>
        <w:ind w:left="933" w:hanging="360"/>
      </w:pPr>
      <w:rPr>
        <w:rFonts w:ascii="Symbol" w:hAnsi="Symbol" w:hint="default"/>
      </w:rPr>
    </w:lvl>
    <w:lvl w:ilvl="1" w:tplc="137493E4">
      <w:start w:val="1"/>
      <w:numFmt w:val="bullet"/>
      <w:lvlText w:val="o"/>
      <w:lvlJc w:val="left"/>
      <w:pPr>
        <w:ind w:left="1653" w:hanging="360"/>
      </w:pPr>
      <w:rPr>
        <w:rFonts w:ascii="Courier New" w:hAnsi="Courier New" w:cs="Courier New" w:hint="default"/>
      </w:rPr>
    </w:lvl>
    <w:lvl w:ilvl="2" w:tplc="FDE25AAE">
      <w:start w:val="1"/>
      <w:numFmt w:val="bullet"/>
      <w:lvlText w:val=""/>
      <w:lvlJc w:val="left"/>
      <w:pPr>
        <w:ind w:left="2373" w:hanging="360"/>
      </w:pPr>
      <w:rPr>
        <w:rFonts w:ascii="Wingdings" w:hAnsi="Wingdings" w:hint="default"/>
      </w:rPr>
    </w:lvl>
    <w:lvl w:ilvl="3" w:tplc="2476217E">
      <w:start w:val="1"/>
      <w:numFmt w:val="bullet"/>
      <w:lvlText w:val=""/>
      <w:lvlJc w:val="left"/>
      <w:pPr>
        <w:ind w:left="3093" w:hanging="360"/>
      </w:pPr>
      <w:rPr>
        <w:rFonts w:ascii="Symbol" w:hAnsi="Symbol" w:hint="default"/>
      </w:rPr>
    </w:lvl>
    <w:lvl w:ilvl="4" w:tplc="32541084">
      <w:start w:val="1"/>
      <w:numFmt w:val="bullet"/>
      <w:lvlText w:val="o"/>
      <w:lvlJc w:val="left"/>
      <w:pPr>
        <w:ind w:left="3813" w:hanging="360"/>
      </w:pPr>
      <w:rPr>
        <w:rFonts w:ascii="Courier New" w:hAnsi="Courier New" w:cs="Courier New" w:hint="default"/>
      </w:rPr>
    </w:lvl>
    <w:lvl w:ilvl="5" w:tplc="E35E2994">
      <w:start w:val="1"/>
      <w:numFmt w:val="bullet"/>
      <w:lvlText w:val=""/>
      <w:lvlJc w:val="left"/>
      <w:pPr>
        <w:ind w:left="4533" w:hanging="360"/>
      </w:pPr>
      <w:rPr>
        <w:rFonts w:ascii="Wingdings" w:hAnsi="Wingdings" w:hint="default"/>
      </w:rPr>
    </w:lvl>
    <w:lvl w:ilvl="6" w:tplc="85E8871E">
      <w:start w:val="1"/>
      <w:numFmt w:val="bullet"/>
      <w:lvlText w:val=""/>
      <w:lvlJc w:val="left"/>
      <w:pPr>
        <w:ind w:left="5253" w:hanging="360"/>
      </w:pPr>
      <w:rPr>
        <w:rFonts w:ascii="Symbol" w:hAnsi="Symbol" w:hint="default"/>
      </w:rPr>
    </w:lvl>
    <w:lvl w:ilvl="7" w:tplc="EB8ACD2C">
      <w:start w:val="1"/>
      <w:numFmt w:val="bullet"/>
      <w:lvlText w:val="o"/>
      <w:lvlJc w:val="left"/>
      <w:pPr>
        <w:ind w:left="5973" w:hanging="360"/>
      </w:pPr>
      <w:rPr>
        <w:rFonts w:ascii="Courier New" w:hAnsi="Courier New" w:cs="Courier New" w:hint="default"/>
      </w:rPr>
    </w:lvl>
    <w:lvl w:ilvl="8" w:tplc="D03E6EEA">
      <w:start w:val="1"/>
      <w:numFmt w:val="bullet"/>
      <w:lvlText w:val=""/>
      <w:lvlJc w:val="left"/>
      <w:pPr>
        <w:ind w:left="6693" w:hanging="360"/>
      </w:pPr>
      <w:rPr>
        <w:rFonts w:ascii="Wingdings" w:hAnsi="Wingdings" w:hint="default"/>
      </w:rPr>
    </w:lvl>
  </w:abstractNum>
  <w:num w:numId="1" w16cid:durableId="14278433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86273113">
    <w:abstractNumId w:val="5"/>
  </w:num>
  <w:num w:numId="3" w16cid:durableId="1904834383">
    <w:abstractNumId w:val="3"/>
  </w:num>
  <w:num w:numId="4" w16cid:durableId="1559783329">
    <w:abstractNumId w:val="3"/>
  </w:num>
  <w:num w:numId="5" w16cid:durableId="2123333208">
    <w:abstractNumId w:val="4"/>
  </w:num>
  <w:num w:numId="6" w16cid:durableId="2027706252">
    <w:abstractNumId w:val="1"/>
  </w:num>
  <w:num w:numId="7" w16cid:durableId="11305880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trackedChanges" w:enforcement="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EE3"/>
    <w:rsid w:val="0000011D"/>
    <w:rsid w:val="00011110"/>
    <w:rsid w:val="00030561"/>
    <w:rsid w:val="00064C99"/>
    <w:rsid w:val="0007314E"/>
    <w:rsid w:val="00085387"/>
    <w:rsid w:val="00091C61"/>
    <w:rsid w:val="000977B6"/>
    <w:rsid w:val="000E5330"/>
    <w:rsid w:val="000E5E16"/>
    <w:rsid w:val="00164752"/>
    <w:rsid w:val="00166936"/>
    <w:rsid w:val="00171DE6"/>
    <w:rsid w:val="00174221"/>
    <w:rsid w:val="00177867"/>
    <w:rsid w:val="001E5A96"/>
    <w:rsid w:val="0022063A"/>
    <w:rsid w:val="00244190"/>
    <w:rsid w:val="00292BF7"/>
    <w:rsid w:val="002E5CDC"/>
    <w:rsid w:val="003000C5"/>
    <w:rsid w:val="00314BE4"/>
    <w:rsid w:val="00333EE6"/>
    <w:rsid w:val="00363E5E"/>
    <w:rsid w:val="0038201A"/>
    <w:rsid w:val="00396930"/>
    <w:rsid w:val="003A13E1"/>
    <w:rsid w:val="004050A3"/>
    <w:rsid w:val="00405FB6"/>
    <w:rsid w:val="00406349"/>
    <w:rsid w:val="00447223"/>
    <w:rsid w:val="00462064"/>
    <w:rsid w:val="004C679C"/>
    <w:rsid w:val="004F22DE"/>
    <w:rsid w:val="00504996"/>
    <w:rsid w:val="00550C4F"/>
    <w:rsid w:val="00561014"/>
    <w:rsid w:val="005D3FBB"/>
    <w:rsid w:val="005E3FCA"/>
    <w:rsid w:val="005E4681"/>
    <w:rsid w:val="005F507D"/>
    <w:rsid w:val="006642F8"/>
    <w:rsid w:val="006760F4"/>
    <w:rsid w:val="00693DF9"/>
    <w:rsid w:val="006C1976"/>
    <w:rsid w:val="006F3AEA"/>
    <w:rsid w:val="00716DB2"/>
    <w:rsid w:val="00726AD7"/>
    <w:rsid w:val="00755741"/>
    <w:rsid w:val="007B14B3"/>
    <w:rsid w:val="0084023B"/>
    <w:rsid w:val="00840F84"/>
    <w:rsid w:val="008A3782"/>
    <w:rsid w:val="008B291C"/>
    <w:rsid w:val="008C5462"/>
    <w:rsid w:val="008D3FA5"/>
    <w:rsid w:val="008E7455"/>
    <w:rsid w:val="008F457F"/>
    <w:rsid w:val="00920F2F"/>
    <w:rsid w:val="009215DF"/>
    <w:rsid w:val="00930AF0"/>
    <w:rsid w:val="0098312E"/>
    <w:rsid w:val="00983540"/>
    <w:rsid w:val="00985373"/>
    <w:rsid w:val="009D11B5"/>
    <w:rsid w:val="009D3F1C"/>
    <w:rsid w:val="00A0303A"/>
    <w:rsid w:val="00A34DBA"/>
    <w:rsid w:val="00A47ACF"/>
    <w:rsid w:val="00A7464B"/>
    <w:rsid w:val="00AF605F"/>
    <w:rsid w:val="00AF768E"/>
    <w:rsid w:val="00B107CF"/>
    <w:rsid w:val="00B13583"/>
    <w:rsid w:val="00B17592"/>
    <w:rsid w:val="00B25DFA"/>
    <w:rsid w:val="00B524F4"/>
    <w:rsid w:val="00B56540"/>
    <w:rsid w:val="00B808D8"/>
    <w:rsid w:val="00BF12AA"/>
    <w:rsid w:val="00C05270"/>
    <w:rsid w:val="00C22524"/>
    <w:rsid w:val="00C409A5"/>
    <w:rsid w:val="00C42EE3"/>
    <w:rsid w:val="00C814C0"/>
    <w:rsid w:val="00CB1247"/>
    <w:rsid w:val="00CC106B"/>
    <w:rsid w:val="00CD4073"/>
    <w:rsid w:val="00CD61A2"/>
    <w:rsid w:val="00D4043E"/>
    <w:rsid w:val="00D6787F"/>
    <w:rsid w:val="00D723BC"/>
    <w:rsid w:val="00D75DEA"/>
    <w:rsid w:val="00D800C1"/>
    <w:rsid w:val="00DA35BD"/>
    <w:rsid w:val="00DA6D65"/>
    <w:rsid w:val="00DC36FB"/>
    <w:rsid w:val="00DD38E2"/>
    <w:rsid w:val="00DF54C5"/>
    <w:rsid w:val="00DF799C"/>
    <w:rsid w:val="00E674BB"/>
    <w:rsid w:val="00E776CE"/>
    <w:rsid w:val="00E8105B"/>
    <w:rsid w:val="00EC3B8F"/>
    <w:rsid w:val="00EE3B06"/>
    <w:rsid w:val="00EE69C4"/>
    <w:rsid w:val="00EF1B49"/>
    <w:rsid w:val="00F3045B"/>
    <w:rsid w:val="00F67DBA"/>
    <w:rsid w:val="00FA3A8C"/>
    <w:rsid w:val="00FF73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A5188B"/>
  <w15:docId w15:val="{0E147D9F-AE6F-4F22-99F4-71F5709D3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417C"/>
    <w:pPr>
      <w:spacing w:after="0" w:line="240" w:lineRule="auto"/>
    </w:pPr>
    <w:rPr>
      <w:rFonts w:ascii="Times New Roman" w:eastAsia="Times New Roman" w:hAnsi="Times New Roman" w:cs="Times New Roman"/>
      <w:noProof/>
      <w:sz w:val="20"/>
      <w:szCs w:val="20"/>
      <w:lang w:val="ro-RO" w:eastAsia="ru-RU"/>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uiPriority w:val="99"/>
    <w:semiHidden/>
    <w:unhideWhenUsed/>
    <w:rsid w:val="0052417C"/>
    <w:rPr>
      <w:color w:val="0000FF"/>
      <w:u w:val="single"/>
    </w:rPr>
  </w:style>
  <w:style w:type="paragraph" w:styleId="Textnotdesubsol">
    <w:name w:val="footnote text"/>
    <w:basedOn w:val="Normal"/>
    <w:link w:val="TextnotdesubsolCaracter"/>
    <w:uiPriority w:val="99"/>
    <w:semiHidden/>
    <w:unhideWhenUsed/>
    <w:rsid w:val="0052417C"/>
    <w:rPr>
      <w:noProof w:val="0"/>
    </w:rPr>
  </w:style>
  <w:style w:type="character" w:customStyle="1" w:styleId="TextnotdesubsolCaracter">
    <w:name w:val="Text notă de subsol Caracter"/>
    <w:basedOn w:val="Fontdeparagrafimplicit"/>
    <w:link w:val="Textnotdesubsol"/>
    <w:uiPriority w:val="99"/>
    <w:semiHidden/>
    <w:rsid w:val="0052417C"/>
    <w:rPr>
      <w:rFonts w:ascii="Times New Roman" w:eastAsia="Times New Roman" w:hAnsi="Times New Roman" w:cs="Times New Roman"/>
      <w:sz w:val="20"/>
      <w:szCs w:val="20"/>
      <w:lang w:val="ro-RO"/>
    </w:rPr>
  </w:style>
  <w:style w:type="paragraph" w:styleId="Textcomentariu">
    <w:name w:val="annotation text"/>
    <w:basedOn w:val="Normal"/>
    <w:link w:val="TextcomentariuCaracter"/>
    <w:uiPriority w:val="99"/>
    <w:semiHidden/>
    <w:unhideWhenUsed/>
    <w:rsid w:val="0052417C"/>
    <w:rPr>
      <w:noProof w:val="0"/>
      <w:sz w:val="24"/>
      <w:szCs w:val="24"/>
    </w:rPr>
  </w:style>
  <w:style w:type="character" w:customStyle="1" w:styleId="TextcomentariuCaracter">
    <w:name w:val="Text comentariu Caracter"/>
    <w:basedOn w:val="Fontdeparagrafimplicit"/>
    <w:link w:val="Textcomentariu"/>
    <w:uiPriority w:val="99"/>
    <w:semiHidden/>
    <w:rsid w:val="0052417C"/>
    <w:rPr>
      <w:rFonts w:ascii="Times New Roman" w:eastAsia="Times New Roman" w:hAnsi="Times New Roman" w:cs="Times New Roman"/>
      <w:sz w:val="24"/>
      <w:szCs w:val="24"/>
      <w:lang w:val="ro-RO" w:eastAsia="ru-RU"/>
    </w:rPr>
  </w:style>
  <w:style w:type="character" w:styleId="Referinnotdesubsol">
    <w:name w:val="footnote reference"/>
    <w:uiPriority w:val="99"/>
    <w:semiHidden/>
    <w:unhideWhenUsed/>
    <w:rsid w:val="0052417C"/>
    <w:rPr>
      <w:vertAlign w:val="superscript"/>
    </w:rPr>
  </w:style>
  <w:style w:type="character" w:styleId="Referincomentariu">
    <w:name w:val="annotation reference"/>
    <w:uiPriority w:val="99"/>
    <w:semiHidden/>
    <w:unhideWhenUsed/>
    <w:rsid w:val="0052417C"/>
    <w:rPr>
      <w:sz w:val="18"/>
      <w:szCs w:val="18"/>
    </w:rPr>
  </w:style>
  <w:style w:type="character" w:customStyle="1" w:styleId="moduletitlegray">
    <w:name w:val="moduletitlegray"/>
    <w:basedOn w:val="Fontdeparagrafimplicit"/>
    <w:rsid w:val="0052417C"/>
  </w:style>
  <w:style w:type="paragraph" w:styleId="TextnBalon">
    <w:name w:val="Balloon Text"/>
    <w:basedOn w:val="Normal"/>
    <w:link w:val="TextnBalonCaracter"/>
    <w:uiPriority w:val="99"/>
    <w:semiHidden/>
    <w:unhideWhenUsed/>
    <w:rsid w:val="0052417C"/>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52417C"/>
    <w:rPr>
      <w:rFonts w:ascii="Segoe UI" w:eastAsia="Times New Roman" w:hAnsi="Segoe UI" w:cs="Segoe UI"/>
      <w:noProof/>
      <w:sz w:val="18"/>
      <w:szCs w:val="18"/>
      <w:lang w:val="ro-RO" w:eastAsia="ru-RU"/>
    </w:rPr>
  </w:style>
  <w:style w:type="paragraph" w:styleId="Antet">
    <w:name w:val="header"/>
    <w:basedOn w:val="Normal"/>
    <w:link w:val="AntetCaracter"/>
    <w:uiPriority w:val="99"/>
    <w:unhideWhenUsed/>
    <w:rsid w:val="00A209CE"/>
    <w:pPr>
      <w:tabs>
        <w:tab w:val="center" w:pos="4844"/>
        <w:tab w:val="right" w:pos="9689"/>
      </w:tabs>
    </w:pPr>
  </w:style>
  <w:style w:type="character" w:customStyle="1" w:styleId="AntetCaracter">
    <w:name w:val="Antet Caracter"/>
    <w:basedOn w:val="Fontdeparagrafimplicit"/>
    <w:link w:val="Antet"/>
    <w:uiPriority w:val="99"/>
    <w:rsid w:val="00A209CE"/>
    <w:rPr>
      <w:rFonts w:ascii="Times New Roman" w:eastAsia="Times New Roman" w:hAnsi="Times New Roman" w:cs="Times New Roman"/>
      <w:noProof/>
      <w:sz w:val="20"/>
      <w:szCs w:val="20"/>
      <w:lang w:val="ro-RO" w:eastAsia="ru-RU"/>
    </w:rPr>
  </w:style>
  <w:style w:type="paragraph" w:styleId="Subsol">
    <w:name w:val="footer"/>
    <w:basedOn w:val="Normal"/>
    <w:link w:val="SubsolCaracter"/>
    <w:uiPriority w:val="99"/>
    <w:unhideWhenUsed/>
    <w:rsid w:val="00A209CE"/>
    <w:pPr>
      <w:tabs>
        <w:tab w:val="center" w:pos="4844"/>
        <w:tab w:val="right" w:pos="9689"/>
      </w:tabs>
    </w:pPr>
  </w:style>
  <w:style w:type="character" w:customStyle="1" w:styleId="SubsolCaracter">
    <w:name w:val="Subsol Caracter"/>
    <w:basedOn w:val="Fontdeparagrafimplicit"/>
    <w:link w:val="Subsol"/>
    <w:uiPriority w:val="99"/>
    <w:rsid w:val="00A209CE"/>
    <w:rPr>
      <w:rFonts w:ascii="Times New Roman" w:eastAsia="Times New Roman" w:hAnsi="Times New Roman" w:cs="Times New Roman"/>
      <w:noProof/>
      <w:sz w:val="20"/>
      <w:szCs w:val="20"/>
      <w:lang w:val="ro-RO" w:eastAsia="ru-RU"/>
    </w:rPr>
  </w:style>
  <w:style w:type="character" w:styleId="HyperlinkParcurs">
    <w:name w:val="FollowedHyperlink"/>
    <w:basedOn w:val="Fontdeparagrafimplicit"/>
    <w:uiPriority w:val="99"/>
    <w:semiHidden/>
    <w:unhideWhenUsed/>
    <w:rsid w:val="002B4DEB"/>
    <w:rPr>
      <w:color w:val="954F72" w:themeColor="followedHyperlink"/>
      <w:u w:val="single"/>
    </w:rPr>
  </w:style>
  <w:style w:type="paragraph" w:styleId="SubiectComentariu">
    <w:name w:val="annotation subject"/>
    <w:basedOn w:val="Textcomentariu"/>
    <w:next w:val="Textcomentariu"/>
    <w:link w:val="SubiectComentariuCaracter"/>
    <w:uiPriority w:val="99"/>
    <w:semiHidden/>
    <w:unhideWhenUsed/>
    <w:rsid w:val="00A159C2"/>
    <w:rPr>
      <w:b/>
      <w:bCs/>
      <w:noProof/>
      <w:sz w:val="20"/>
      <w:szCs w:val="20"/>
    </w:rPr>
  </w:style>
  <w:style w:type="character" w:customStyle="1" w:styleId="SubiectComentariuCaracter">
    <w:name w:val="Subiect Comentariu Caracter"/>
    <w:basedOn w:val="TextcomentariuCaracter"/>
    <w:link w:val="SubiectComentariu"/>
    <w:uiPriority w:val="99"/>
    <w:semiHidden/>
    <w:rsid w:val="00A159C2"/>
    <w:rPr>
      <w:rFonts w:ascii="Times New Roman" w:eastAsia="Times New Roman" w:hAnsi="Times New Roman" w:cs="Times New Roman"/>
      <w:b/>
      <w:bCs/>
      <w:noProof/>
      <w:sz w:val="20"/>
      <w:szCs w:val="20"/>
      <w:lang w:val="ro-RO" w:eastAsia="ru-RU"/>
    </w:rPr>
  </w:style>
  <w:style w:type="paragraph" w:styleId="Revizuire">
    <w:name w:val="Revision"/>
    <w:hidden/>
    <w:uiPriority w:val="99"/>
    <w:semiHidden/>
    <w:rsid w:val="00550C4F"/>
    <w:pPr>
      <w:spacing w:after="0" w:line="240" w:lineRule="auto"/>
    </w:pPr>
    <w:rPr>
      <w:rFonts w:ascii="Times New Roman" w:eastAsia="Times New Roman" w:hAnsi="Times New Roman" w:cs="Times New Roman"/>
      <w:noProof/>
      <w:sz w:val="20"/>
      <w:szCs w:val="20"/>
      <w:lang w:val="ro-RO" w:eastAsia="ru-RU"/>
    </w:rPr>
  </w:style>
  <w:style w:type="paragraph" w:styleId="Listparagraf">
    <w:name w:val="List Paragraph"/>
    <w:basedOn w:val="Normal"/>
    <w:uiPriority w:val="34"/>
    <w:qFormat/>
    <w:rsid w:val="00550C4F"/>
    <w:pPr>
      <w:ind w:left="720"/>
      <w:contextualSpacing/>
    </w:pPr>
  </w:style>
  <w:style w:type="character" w:styleId="Accentuat">
    <w:name w:val="Emphasis"/>
    <w:basedOn w:val="Fontdeparagrafimplicit"/>
    <w:uiPriority w:val="20"/>
    <w:qFormat/>
    <w:rsid w:val="00405FB6"/>
    <w:rPr>
      <w:i/>
      <w:iCs/>
    </w:rPr>
  </w:style>
  <w:style w:type="paragraph" w:customStyle="1" w:styleId="ds-markdown-paragraph">
    <w:name w:val="ds-markdown-paragraph"/>
    <w:basedOn w:val="Normal"/>
    <w:rsid w:val="00333EE6"/>
    <w:pPr>
      <w:spacing w:before="100" w:beforeAutospacing="1" w:after="100" w:afterAutospacing="1"/>
    </w:pPr>
    <w:rPr>
      <w:noProof w:val="0"/>
      <w:sz w:val="24"/>
      <w:szCs w:val="24"/>
      <w:lang w:eastAsia="ro-RO"/>
    </w:rPr>
  </w:style>
  <w:style w:type="character" w:styleId="Robust">
    <w:name w:val="Strong"/>
    <w:basedOn w:val="Fontdeparagrafimplicit"/>
    <w:uiPriority w:val="22"/>
    <w:qFormat/>
    <w:rsid w:val="00333EE6"/>
    <w:rPr>
      <w:b/>
      <w:bCs/>
    </w:rPr>
  </w:style>
  <w:style w:type="paragraph" w:styleId="PreformatatHTML">
    <w:name w:val="HTML Preformatted"/>
    <w:basedOn w:val="Normal"/>
    <w:link w:val="PreformatatHTMLCaracter"/>
    <w:uiPriority w:val="99"/>
    <w:semiHidden/>
    <w:unhideWhenUsed/>
    <w:rsid w:val="00447223"/>
    <w:rPr>
      <w:rFonts w:ascii="Consolas" w:hAnsi="Consolas"/>
    </w:rPr>
  </w:style>
  <w:style w:type="character" w:customStyle="1" w:styleId="PreformatatHTMLCaracter">
    <w:name w:val="Preformatat HTML Caracter"/>
    <w:basedOn w:val="Fontdeparagrafimplicit"/>
    <w:link w:val="PreformatatHTML"/>
    <w:uiPriority w:val="99"/>
    <w:semiHidden/>
    <w:rsid w:val="00447223"/>
    <w:rPr>
      <w:rFonts w:ascii="Consolas" w:eastAsia="Times New Roman" w:hAnsi="Consolas" w:cs="Times New Roman"/>
      <w:noProof/>
      <w:sz w:val="20"/>
      <w:szCs w:val="20"/>
      <w:lang w:val="ro-RO"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616535">
      <w:bodyDiv w:val="1"/>
      <w:marLeft w:val="0"/>
      <w:marRight w:val="0"/>
      <w:marTop w:val="0"/>
      <w:marBottom w:val="0"/>
      <w:divBdr>
        <w:top w:val="none" w:sz="0" w:space="0" w:color="auto"/>
        <w:left w:val="none" w:sz="0" w:space="0" w:color="auto"/>
        <w:bottom w:val="none" w:sz="0" w:space="0" w:color="auto"/>
        <w:right w:val="none" w:sz="0" w:space="0" w:color="auto"/>
      </w:divBdr>
    </w:div>
    <w:div w:id="159926590">
      <w:bodyDiv w:val="1"/>
      <w:marLeft w:val="0"/>
      <w:marRight w:val="0"/>
      <w:marTop w:val="0"/>
      <w:marBottom w:val="0"/>
      <w:divBdr>
        <w:top w:val="none" w:sz="0" w:space="0" w:color="auto"/>
        <w:left w:val="none" w:sz="0" w:space="0" w:color="auto"/>
        <w:bottom w:val="none" w:sz="0" w:space="0" w:color="auto"/>
        <w:right w:val="none" w:sz="0" w:space="0" w:color="auto"/>
      </w:divBdr>
    </w:div>
    <w:div w:id="229271741">
      <w:bodyDiv w:val="1"/>
      <w:marLeft w:val="0"/>
      <w:marRight w:val="0"/>
      <w:marTop w:val="0"/>
      <w:marBottom w:val="0"/>
      <w:divBdr>
        <w:top w:val="none" w:sz="0" w:space="0" w:color="auto"/>
        <w:left w:val="none" w:sz="0" w:space="0" w:color="auto"/>
        <w:bottom w:val="none" w:sz="0" w:space="0" w:color="auto"/>
        <w:right w:val="none" w:sz="0" w:space="0" w:color="auto"/>
      </w:divBdr>
    </w:div>
    <w:div w:id="247077054">
      <w:bodyDiv w:val="1"/>
      <w:marLeft w:val="0"/>
      <w:marRight w:val="0"/>
      <w:marTop w:val="0"/>
      <w:marBottom w:val="0"/>
      <w:divBdr>
        <w:top w:val="none" w:sz="0" w:space="0" w:color="auto"/>
        <w:left w:val="none" w:sz="0" w:space="0" w:color="auto"/>
        <w:bottom w:val="none" w:sz="0" w:space="0" w:color="auto"/>
        <w:right w:val="none" w:sz="0" w:space="0" w:color="auto"/>
      </w:divBdr>
    </w:div>
    <w:div w:id="256182440">
      <w:bodyDiv w:val="1"/>
      <w:marLeft w:val="0"/>
      <w:marRight w:val="0"/>
      <w:marTop w:val="0"/>
      <w:marBottom w:val="0"/>
      <w:divBdr>
        <w:top w:val="none" w:sz="0" w:space="0" w:color="auto"/>
        <w:left w:val="none" w:sz="0" w:space="0" w:color="auto"/>
        <w:bottom w:val="none" w:sz="0" w:space="0" w:color="auto"/>
        <w:right w:val="none" w:sz="0" w:space="0" w:color="auto"/>
      </w:divBdr>
    </w:div>
    <w:div w:id="379478926">
      <w:bodyDiv w:val="1"/>
      <w:marLeft w:val="0"/>
      <w:marRight w:val="0"/>
      <w:marTop w:val="0"/>
      <w:marBottom w:val="0"/>
      <w:divBdr>
        <w:top w:val="none" w:sz="0" w:space="0" w:color="auto"/>
        <w:left w:val="none" w:sz="0" w:space="0" w:color="auto"/>
        <w:bottom w:val="none" w:sz="0" w:space="0" w:color="auto"/>
        <w:right w:val="none" w:sz="0" w:space="0" w:color="auto"/>
      </w:divBdr>
    </w:div>
    <w:div w:id="458961646">
      <w:bodyDiv w:val="1"/>
      <w:marLeft w:val="0"/>
      <w:marRight w:val="0"/>
      <w:marTop w:val="0"/>
      <w:marBottom w:val="0"/>
      <w:divBdr>
        <w:top w:val="none" w:sz="0" w:space="0" w:color="auto"/>
        <w:left w:val="none" w:sz="0" w:space="0" w:color="auto"/>
        <w:bottom w:val="none" w:sz="0" w:space="0" w:color="auto"/>
        <w:right w:val="none" w:sz="0" w:space="0" w:color="auto"/>
      </w:divBdr>
    </w:div>
    <w:div w:id="595360723">
      <w:bodyDiv w:val="1"/>
      <w:marLeft w:val="0"/>
      <w:marRight w:val="0"/>
      <w:marTop w:val="0"/>
      <w:marBottom w:val="0"/>
      <w:divBdr>
        <w:top w:val="none" w:sz="0" w:space="0" w:color="auto"/>
        <w:left w:val="none" w:sz="0" w:space="0" w:color="auto"/>
        <w:bottom w:val="none" w:sz="0" w:space="0" w:color="auto"/>
        <w:right w:val="none" w:sz="0" w:space="0" w:color="auto"/>
      </w:divBdr>
    </w:div>
    <w:div w:id="610164943">
      <w:bodyDiv w:val="1"/>
      <w:marLeft w:val="0"/>
      <w:marRight w:val="0"/>
      <w:marTop w:val="0"/>
      <w:marBottom w:val="0"/>
      <w:divBdr>
        <w:top w:val="none" w:sz="0" w:space="0" w:color="auto"/>
        <w:left w:val="none" w:sz="0" w:space="0" w:color="auto"/>
        <w:bottom w:val="none" w:sz="0" w:space="0" w:color="auto"/>
        <w:right w:val="none" w:sz="0" w:space="0" w:color="auto"/>
      </w:divBdr>
    </w:div>
    <w:div w:id="749238060">
      <w:bodyDiv w:val="1"/>
      <w:marLeft w:val="0"/>
      <w:marRight w:val="0"/>
      <w:marTop w:val="0"/>
      <w:marBottom w:val="0"/>
      <w:divBdr>
        <w:top w:val="none" w:sz="0" w:space="0" w:color="auto"/>
        <w:left w:val="none" w:sz="0" w:space="0" w:color="auto"/>
        <w:bottom w:val="none" w:sz="0" w:space="0" w:color="auto"/>
        <w:right w:val="none" w:sz="0" w:space="0" w:color="auto"/>
      </w:divBdr>
    </w:div>
    <w:div w:id="762262225">
      <w:bodyDiv w:val="1"/>
      <w:marLeft w:val="0"/>
      <w:marRight w:val="0"/>
      <w:marTop w:val="0"/>
      <w:marBottom w:val="0"/>
      <w:divBdr>
        <w:top w:val="none" w:sz="0" w:space="0" w:color="auto"/>
        <w:left w:val="none" w:sz="0" w:space="0" w:color="auto"/>
        <w:bottom w:val="none" w:sz="0" w:space="0" w:color="auto"/>
        <w:right w:val="none" w:sz="0" w:space="0" w:color="auto"/>
      </w:divBdr>
    </w:div>
    <w:div w:id="851722275">
      <w:bodyDiv w:val="1"/>
      <w:marLeft w:val="0"/>
      <w:marRight w:val="0"/>
      <w:marTop w:val="0"/>
      <w:marBottom w:val="0"/>
      <w:divBdr>
        <w:top w:val="none" w:sz="0" w:space="0" w:color="auto"/>
        <w:left w:val="none" w:sz="0" w:space="0" w:color="auto"/>
        <w:bottom w:val="none" w:sz="0" w:space="0" w:color="auto"/>
        <w:right w:val="none" w:sz="0" w:space="0" w:color="auto"/>
      </w:divBdr>
    </w:div>
    <w:div w:id="1153837662">
      <w:bodyDiv w:val="1"/>
      <w:marLeft w:val="0"/>
      <w:marRight w:val="0"/>
      <w:marTop w:val="0"/>
      <w:marBottom w:val="0"/>
      <w:divBdr>
        <w:top w:val="none" w:sz="0" w:space="0" w:color="auto"/>
        <w:left w:val="none" w:sz="0" w:space="0" w:color="auto"/>
        <w:bottom w:val="none" w:sz="0" w:space="0" w:color="auto"/>
        <w:right w:val="none" w:sz="0" w:space="0" w:color="auto"/>
      </w:divBdr>
    </w:div>
    <w:div w:id="1206211264">
      <w:bodyDiv w:val="1"/>
      <w:marLeft w:val="0"/>
      <w:marRight w:val="0"/>
      <w:marTop w:val="0"/>
      <w:marBottom w:val="0"/>
      <w:divBdr>
        <w:top w:val="none" w:sz="0" w:space="0" w:color="auto"/>
        <w:left w:val="none" w:sz="0" w:space="0" w:color="auto"/>
        <w:bottom w:val="none" w:sz="0" w:space="0" w:color="auto"/>
        <w:right w:val="none" w:sz="0" w:space="0" w:color="auto"/>
      </w:divBdr>
    </w:div>
    <w:div w:id="1323385035">
      <w:bodyDiv w:val="1"/>
      <w:marLeft w:val="0"/>
      <w:marRight w:val="0"/>
      <w:marTop w:val="0"/>
      <w:marBottom w:val="0"/>
      <w:divBdr>
        <w:top w:val="none" w:sz="0" w:space="0" w:color="auto"/>
        <w:left w:val="none" w:sz="0" w:space="0" w:color="auto"/>
        <w:bottom w:val="none" w:sz="0" w:space="0" w:color="auto"/>
        <w:right w:val="none" w:sz="0" w:space="0" w:color="auto"/>
      </w:divBdr>
    </w:div>
    <w:div w:id="1349480066">
      <w:bodyDiv w:val="1"/>
      <w:marLeft w:val="0"/>
      <w:marRight w:val="0"/>
      <w:marTop w:val="0"/>
      <w:marBottom w:val="0"/>
      <w:divBdr>
        <w:top w:val="none" w:sz="0" w:space="0" w:color="auto"/>
        <w:left w:val="none" w:sz="0" w:space="0" w:color="auto"/>
        <w:bottom w:val="none" w:sz="0" w:space="0" w:color="auto"/>
        <w:right w:val="none" w:sz="0" w:space="0" w:color="auto"/>
      </w:divBdr>
    </w:div>
    <w:div w:id="1383484573">
      <w:bodyDiv w:val="1"/>
      <w:marLeft w:val="0"/>
      <w:marRight w:val="0"/>
      <w:marTop w:val="0"/>
      <w:marBottom w:val="0"/>
      <w:divBdr>
        <w:top w:val="none" w:sz="0" w:space="0" w:color="auto"/>
        <w:left w:val="none" w:sz="0" w:space="0" w:color="auto"/>
        <w:bottom w:val="none" w:sz="0" w:space="0" w:color="auto"/>
        <w:right w:val="none" w:sz="0" w:space="0" w:color="auto"/>
      </w:divBdr>
    </w:div>
    <w:div w:id="1421215138">
      <w:bodyDiv w:val="1"/>
      <w:marLeft w:val="0"/>
      <w:marRight w:val="0"/>
      <w:marTop w:val="0"/>
      <w:marBottom w:val="0"/>
      <w:divBdr>
        <w:top w:val="none" w:sz="0" w:space="0" w:color="auto"/>
        <w:left w:val="none" w:sz="0" w:space="0" w:color="auto"/>
        <w:bottom w:val="none" w:sz="0" w:space="0" w:color="auto"/>
        <w:right w:val="none" w:sz="0" w:space="0" w:color="auto"/>
      </w:divBdr>
    </w:div>
    <w:div w:id="1920865148">
      <w:bodyDiv w:val="1"/>
      <w:marLeft w:val="0"/>
      <w:marRight w:val="0"/>
      <w:marTop w:val="0"/>
      <w:marBottom w:val="0"/>
      <w:divBdr>
        <w:top w:val="none" w:sz="0" w:space="0" w:color="auto"/>
        <w:left w:val="none" w:sz="0" w:space="0" w:color="auto"/>
        <w:bottom w:val="none" w:sz="0" w:space="0" w:color="auto"/>
        <w:right w:val="none" w:sz="0" w:space="0" w:color="auto"/>
      </w:divBdr>
    </w:div>
    <w:div w:id="2043245753">
      <w:bodyDiv w:val="1"/>
      <w:marLeft w:val="0"/>
      <w:marRight w:val="0"/>
      <w:marTop w:val="0"/>
      <w:marBottom w:val="0"/>
      <w:divBdr>
        <w:top w:val="none" w:sz="0" w:space="0" w:color="auto"/>
        <w:left w:val="none" w:sz="0" w:space="0" w:color="auto"/>
        <w:bottom w:val="none" w:sz="0" w:space="0" w:color="auto"/>
        <w:right w:val="none" w:sz="0" w:space="0" w:color="auto"/>
      </w:divBdr>
    </w:div>
    <w:div w:id="2067727382">
      <w:bodyDiv w:val="1"/>
      <w:marLeft w:val="0"/>
      <w:marRight w:val="0"/>
      <w:marTop w:val="0"/>
      <w:marBottom w:val="0"/>
      <w:divBdr>
        <w:top w:val="none" w:sz="0" w:space="0" w:color="auto"/>
        <w:left w:val="none" w:sz="0" w:space="0" w:color="auto"/>
        <w:bottom w:val="none" w:sz="0" w:space="0" w:color="auto"/>
        <w:right w:val="none" w:sz="0" w:space="0" w:color="auto"/>
      </w:divBdr>
    </w:div>
    <w:div w:id="2142452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402201-BE2F-40FA-9FBE-3AB043483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6</Pages>
  <Words>1851</Words>
  <Characters>10741</Characters>
  <Application>Microsoft Office Word</Application>
  <DocSecurity>0</DocSecurity>
  <Lines>89</Lines>
  <Paragraphs>25</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12567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Bulmaga</cp:lastModifiedBy>
  <cp:revision>8</cp:revision>
  <cp:lastPrinted>2019-05-31T12:28:00Z</cp:lastPrinted>
  <dcterms:created xsi:type="dcterms:W3CDTF">2025-05-14T16:48:00Z</dcterms:created>
  <dcterms:modified xsi:type="dcterms:W3CDTF">2025-05-15T13:37:00Z</dcterms:modified>
</cp:coreProperties>
</file>