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2E06F0F" w14:paraId="6CDFBC21" wp14:textId="24922E44">
      <w:pPr>
        <w:spacing w:after="160" w:line="480" w:lineRule="auto"/>
        <w:jc w:val="both"/>
        <w:rPr>
          <w:rFonts w:ascii="Times New Roman" w:hAnsi="Times New Roman" w:eastAsia="Times New Roman" w:cs="Times New Roman"/>
          <w:noProof w:val="0"/>
          <w:sz w:val="40"/>
          <w:szCs w:val="40"/>
          <w:lang w:val="en-US"/>
        </w:rPr>
      </w:pPr>
      <w:r w:rsidRPr="49B72B16" w:rsidR="49B72B16">
        <w:rPr>
          <w:rFonts w:ascii="Times New Roman" w:hAnsi="Times New Roman" w:eastAsia="Times New Roman" w:cs="Times New Roman"/>
          <w:b w:val="1"/>
          <w:bCs w:val="1"/>
          <w:noProof w:val="0"/>
          <w:sz w:val="40"/>
          <w:szCs w:val="40"/>
          <w:lang w:val="en-US"/>
        </w:rPr>
        <w:t xml:space="preserve">Presentation of The Gambia’s Sixth Periodic Report on the Convention on the Elimination of All Forms of Discrimination against Women </w:t>
      </w:r>
    </w:p>
    <w:p xmlns:wp14="http://schemas.microsoft.com/office/word/2010/wordml" w:rsidP="02E06F0F" w14:paraId="4E3848E7" wp14:textId="3AD3443A">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83</w:t>
      </w:r>
      <w:r w:rsidRPr="02E06F0F" w:rsidR="02E06F0F">
        <w:rPr>
          <w:rFonts w:ascii="Times New Roman" w:hAnsi="Times New Roman" w:eastAsia="Times New Roman" w:cs="Times New Roman"/>
          <w:b w:val="1"/>
          <w:bCs w:val="1"/>
          <w:noProof w:val="0"/>
          <w:sz w:val="40"/>
          <w:szCs w:val="40"/>
          <w:vertAlign w:val="superscript"/>
          <w:lang w:val="en-US"/>
        </w:rPr>
        <w:t>RD</w:t>
      </w:r>
      <w:r w:rsidRPr="02E06F0F" w:rsidR="02E06F0F">
        <w:rPr>
          <w:rFonts w:ascii="Times New Roman" w:hAnsi="Times New Roman" w:eastAsia="Times New Roman" w:cs="Times New Roman"/>
          <w:b w:val="1"/>
          <w:bCs w:val="1"/>
          <w:noProof w:val="0"/>
          <w:sz w:val="40"/>
          <w:szCs w:val="40"/>
          <w:lang w:val="en-US"/>
        </w:rPr>
        <w:t xml:space="preserve"> Session of the UN Committee on CEDAW</w:t>
      </w:r>
    </w:p>
    <w:p xmlns:wp14="http://schemas.microsoft.com/office/word/2010/wordml" w:rsidP="02E06F0F" w14:paraId="29519DA3" wp14:textId="7DF50054">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10</w:t>
      </w:r>
      <w:r w:rsidRPr="02E06F0F" w:rsidR="02E06F0F">
        <w:rPr>
          <w:rFonts w:ascii="Times New Roman" w:hAnsi="Times New Roman" w:eastAsia="Times New Roman" w:cs="Times New Roman"/>
          <w:b w:val="1"/>
          <w:bCs w:val="1"/>
          <w:noProof w:val="0"/>
          <w:sz w:val="40"/>
          <w:szCs w:val="40"/>
          <w:vertAlign w:val="superscript"/>
          <w:lang w:val="en-US"/>
        </w:rPr>
        <w:t>th</w:t>
      </w:r>
      <w:r w:rsidRPr="02E06F0F" w:rsidR="02E06F0F">
        <w:rPr>
          <w:rFonts w:ascii="Times New Roman" w:hAnsi="Times New Roman" w:eastAsia="Times New Roman" w:cs="Times New Roman"/>
          <w:b w:val="1"/>
          <w:bCs w:val="1"/>
          <w:noProof w:val="0"/>
          <w:sz w:val="40"/>
          <w:szCs w:val="40"/>
          <w:lang w:val="en-US"/>
        </w:rPr>
        <w:t xml:space="preserve"> –28</w:t>
      </w:r>
      <w:r w:rsidRPr="02E06F0F" w:rsidR="02E06F0F">
        <w:rPr>
          <w:rFonts w:ascii="Times New Roman" w:hAnsi="Times New Roman" w:eastAsia="Times New Roman" w:cs="Times New Roman"/>
          <w:b w:val="1"/>
          <w:bCs w:val="1"/>
          <w:noProof w:val="0"/>
          <w:sz w:val="40"/>
          <w:szCs w:val="40"/>
          <w:vertAlign w:val="superscript"/>
          <w:lang w:val="en-US"/>
        </w:rPr>
        <w:t>th</w:t>
      </w:r>
      <w:r w:rsidRPr="02E06F0F" w:rsidR="02E06F0F">
        <w:rPr>
          <w:rFonts w:ascii="Times New Roman" w:hAnsi="Times New Roman" w:eastAsia="Times New Roman" w:cs="Times New Roman"/>
          <w:b w:val="1"/>
          <w:bCs w:val="1"/>
          <w:noProof w:val="0"/>
          <w:sz w:val="40"/>
          <w:szCs w:val="40"/>
          <w:lang w:val="en-US"/>
        </w:rPr>
        <w:t xml:space="preserve"> October, 2022</w:t>
      </w:r>
    </w:p>
    <w:p xmlns:wp14="http://schemas.microsoft.com/office/word/2010/wordml" w:rsidP="02E06F0F" w14:paraId="1D501CD9" wp14:textId="4A30FD9B">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Geneva, Switzerland</w:t>
      </w:r>
    </w:p>
    <w:p xmlns:wp14="http://schemas.microsoft.com/office/word/2010/wordml" w:rsidP="02E06F0F" w14:paraId="7A497899" wp14:textId="074879AA">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 xml:space="preserve"> </w:t>
      </w:r>
    </w:p>
    <w:p xmlns:wp14="http://schemas.microsoft.com/office/word/2010/wordml" w:rsidP="02E06F0F" w14:paraId="02AE62E5" wp14:textId="050C3D3C">
      <w:pPr>
        <w:spacing w:after="160" w:line="480" w:lineRule="auto"/>
        <w:jc w:val="both"/>
        <w:rPr>
          <w:rFonts w:ascii="Times New Roman" w:hAnsi="Times New Roman" w:eastAsia="Times New Roman" w:cs="Times New Roman"/>
          <w:noProof w:val="0"/>
          <w:sz w:val="40"/>
          <w:szCs w:val="40"/>
          <w:lang w:val="en-US"/>
        </w:rPr>
      </w:pPr>
    </w:p>
    <w:p xmlns:wp14="http://schemas.microsoft.com/office/word/2010/wordml" w:rsidP="02E06F0F" w14:paraId="0A0DC045" wp14:textId="24CDCE73">
      <w:pPr>
        <w:spacing w:after="160" w:line="480" w:lineRule="auto"/>
        <w:jc w:val="both"/>
        <w:rPr>
          <w:rFonts w:ascii="Times New Roman" w:hAnsi="Times New Roman" w:eastAsia="Times New Roman" w:cs="Times New Roman"/>
          <w:noProof w:val="0"/>
          <w:sz w:val="40"/>
          <w:szCs w:val="40"/>
          <w:lang w:val="en-US"/>
        </w:rPr>
      </w:pPr>
    </w:p>
    <w:p xmlns:wp14="http://schemas.microsoft.com/office/word/2010/wordml" w:rsidP="02E06F0F" w14:paraId="1AD8FC4F" wp14:textId="5F43E695">
      <w:pPr>
        <w:spacing w:after="160" w:line="480" w:lineRule="auto"/>
        <w:jc w:val="both"/>
        <w:rPr>
          <w:rFonts w:ascii="Times New Roman" w:hAnsi="Times New Roman" w:eastAsia="Times New Roman" w:cs="Times New Roman"/>
          <w:noProof w:val="0"/>
          <w:sz w:val="40"/>
          <w:szCs w:val="40"/>
          <w:lang w:val="en-US"/>
        </w:rPr>
      </w:pPr>
    </w:p>
    <w:p xmlns:wp14="http://schemas.microsoft.com/office/word/2010/wordml" w:rsidP="02E06F0F" w14:paraId="75953C57" wp14:textId="0E075D1A">
      <w:pPr>
        <w:spacing w:after="160" w:line="480" w:lineRule="auto"/>
        <w:jc w:val="both"/>
        <w:rPr>
          <w:rFonts w:ascii="Times New Roman" w:hAnsi="Times New Roman" w:eastAsia="Times New Roman" w:cs="Times New Roman"/>
          <w:noProof w:val="0"/>
          <w:sz w:val="40"/>
          <w:szCs w:val="40"/>
          <w:lang w:val="en-US"/>
        </w:rPr>
      </w:pPr>
    </w:p>
    <w:p xmlns:wp14="http://schemas.microsoft.com/office/word/2010/wordml" w:rsidP="49B72B16" w14:paraId="052B7C87" wp14:textId="4C300268">
      <w:pPr>
        <w:pStyle w:val="Normal"/>
        <w:spacing w:after="160" w:line="480" w:lineRule="auto"/>
        <w:jc w:val="both"/>
        <w:rPr>
          <w:rFonts w:ascii="Times New Roman" w:hAnsi="Times New Roman" w:eastAsia="Times New Roman" w:cs="Times New Roman"/>
          <w:noProof w:val="0"/>
          <w:sz w:val="40"/>
          <w:szCs w:val="40"/>
          <w:lang w:val="en-US"/>
        </w:rPr>
      </w:pPr>
    </w:p>
    <w:p xmlns:wp14="http://schemas.microsoft.com/office/word/2010/wordml" w:rsidP="02E06F0F" w14:paraId="7DA4A811" wp14:textId="09A1928F">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Madam Chairperson</w:t>
      </w:r>
    </w:p>
    <w:p xmlns:wp14="http://schemas.microsoft.com/office/word/2010/wordml" w:rsidP="02E06F0F" w14:paraId="66E2D72C" wp14:textId="7CDC13A4">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Distinguished Committee Members</w:t>
      </w:r>
    </w:p>
    <w:p xmlns:wp14="http://schemas.microsoft.com/office/word/2010/wordml" w:rsidP="02E06F0F" w14:paraId="049B691F" wp14:textId="3A803341">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My name is Mrs Fatou Kinteh. I am the Minister for Gender, Children and Social Welfare of The Gambia and Head of Delegation to the 83</w:t>
      </w:r>
      <w:r w:rsidRPr="02E06F0F" w:rsidR="02E06F0F">
        <w:rPr>
          <w:rFonts w:ascii="Times New Roman" w:hAnsi="Times New Roman" w:eastAsia="Times New Roman" w:cs="Times New Roman"/>
          <w:b w:val="1"/>
          <w:bCs w:val="1"/>
          <w:noProof w:val="0"/>
          <w:sz w:val="40"/>
          <w:szCs w:val="40"/>
          <w:vertAlign w:val="superscript"/>
          <w:lang w:val="en-US"/>
        </w:rPr>
        <w:t>rd</w:t>
      </w:r>
      <w:r w:rsidRPr="02E06F0F" w:rsidR="02E06F0F">
        <w:rPr>
          <w:rFonts w:ascii="Times New Roman" w:hAnsi="Times New Roman" w:eastAsia="Times New Roman" w:cs="Times New Roman"/>
          <w:b w:val="1"/>
          <w:bCs w:val="1"/>
          <w:noProof w:val="0"/>
          <w:sz w:val="40"/>
          <w:szCs w:val="40"/>
          <w:lang w:val="en-US"/>
        </w:rPr>
        <w:t xml:space="preserve"> Session of the UN</w:t>
      </w:r>
    </w:p>
    <w:p xmlns:wp14="http://schemas.microsoft.com/office/word/2010/wordml" w:rsidP="02E06F0F" w14:paraId="528FF039" wp14:textId="3DB64D0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 xml:space="preserve">Committee on CEDAW. </w:t>
      </w:r>
    </w:p>
    <w:p xmlns:wp14="http://schemas.microsoft.com/office/word/2010/wordml" w:rsidP="02E06F0F" w14:paraId="69A7700D" wp14:textId="7291251A">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With me in this delegation are:</w:t>
      </w:r>
    </w:p>
    <w:p xmlns:wp14="http://schemas.microsoft.com/office/word/2010/wordml" w:rsidP="02E06F0F" w14:paraId="4E36A585" wp14:textId="4E16A7EE">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1. H.E Ambassador Muhammadou M.O.Kah- Ambassador of The Gambia to the Swiss Confederation and &amp;amp; Permanent Representative to UN, WTO and other International Organisations.</w:t>
      </w:r>
    </w:p>
    <w:p xmlns:wp14="http://schemas.microsoft.com/office/word/2010/wordml" w:rsidP="02E06F0F" w14:paraId="217E03CE" wp14:textId="18DC4118">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2. Mr Alexander Dacosta- Deputy Permanent Representative</w:t>
      </w:r>
    </w:p>
    <w:p xmlns:wp14="http://schemas.microsoft.com/office/word/2010/wordml" w:rsidP="02E06F0F" w14:paraId="70492AAA" wp14:textId="6FA99CDA">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3. Mr Kajali Sonko- Deputy Permanent Secretary at the Ministry of Gender, Children and Social Welfare</w:t>
      </w:r>
    </w:p>
    <w:p xmlns:wp14="http://schemas.microsoft.com/office/word/2010/wordml" w:rsidP="02E06F0F" w14:paraId="3AFE591A" wp14:textId="47E2BD3E">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4. Ms Mariyann Garmi Jabang- Director of Gender Equality and Women Empowerment Ministry of Gender, Children and Social Welfare</w:t>
      </w:r>
    </w:p>
    <w:p xmlns:wp14="http://schemas.microsoft.com/office/word/2010/wordml" w:rsidP="02E06F0F" w14:paraId="3C15E9BE" wp14:textId="444B1F9D">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5. Ms Bafou Jeng- First Secretary for Legal Affairs- Permanent Mission of The Gambia in Geneva</w:t>
      </w:r>
    </w:p>
    <w:p xmlns:wp14="http://schemas.microsoft.com/office/word/2010/wordml" w:rsidP="02E06F0F" w14:paraId="62D83554" wp14:textId="21A3ADE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 xml:space="preserve">6. Mr Saikou Ceesay, Legal Adviser, Ministry of Health </w:t>
      </w:r>
    </w:p>
    <w:p xmlns:wp14="http://schemas.microsoft.com/office/word/2010/wordml" w:rsidP="02E06F0F" w14:paraId="42169317" wp14:textId="67232334">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In the same vein, I also wish to recognize the virtual presence of colleagues from government, CSOs and NGOs as well as development partners in the Capital who are keenly following today’s proceedings.</w:t>
      </w:r>
    </w:p>
    <w:p xmlns:wp14="http://schemas.microsoft.com/office/word/2010/wordml" w:rsidP="02E06F0F" w14:paraId="10B82D89" wp14:textId="59E7D8F0">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Madam Chairperson,</w:t>
      </w:r>
    </w:p>
    <w:p xmlns:wp14="http://schemas.microsoft.com/office/word/2010/wordml" w:rsidP="02E06F0F" w14:paraId="7B39D6F0" wp14:textId="0BEEA77D">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Distinguished Members of the Committee,</w:t>
      </w:r>
    </w:p>
    <w:p xmlns:wp14="http://schemas.microsoft.com/office/word/2010/wordml" w:rsidP="02E06F0F" w14:paraId="3C24B529" wp14:textId="5E2EAF7A">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Ladies and gentlemen</w:t>
      </w:r>
    </w:p>
    <w:p xmlns:wp14="http://schemas.microsoft.com/office/word/2010/wordml" w:rsidP="02E06F0F" w14:paraId="4E682176" wp14:textId="784AD4D5">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On behalf of the Government of The Republic of The Gambia, it is an honor for me to deliver the country’s Sixth Periodic Report on the UN Convention on the Elimination of All Forms of Discrimination against Women.</w:t>
      </w:r>
    </w:p>
    <w:p xmlns:wp14="http://schemas.microsoft.com/office/word/2010/wordml" w:rsidP="02E06F0F" w14:paraId="508CAE94" wp14:textId="4ED2FF76">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Permit me, Madam Chairperson, to state at the outset, that the Sixth Periodic Report of The Gambia, that is being presented today, has been developed by the National Technical Working Group for CEDAW, comprising government and non-governmental organizations alike, civil society organizations, UNFPA, UNDP, UNICEF as well as highly-experienced retired professionals of the Civil Service of The Gambia. </w:t>
      </w:r>
    </w:p>
    <w:p xmlns:wp14="http://schemas.microsoft.com/office/word/2010/wordml" w:rsidP="02E06F0F" w14:paraId="2C1F699D" wp14:textId="158CFAB4">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In the same vein, I wish to acknowledge The Gambia Government’s all-time commitment to reflect and incorporate diverse views in the process leading to the compilation of this report. The review and validation of this report prior to its submission to the Committee, undoubtedly provides a requisite basis for further accelerating the process of protecting, defending and promoting women’s rights in The Gambia.</w:t>
      </w:r>
    </w:p>
    <w:p xmlns:wp14="http://schemas.microsoft.com/office/word/2010/wordml" w:rsidP="02E06F0F" w14:paraId="421E8DAC" wp14:textId="7CA3E03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 also wish to recognize the presence of my delegation comprising a rich mix of professionals and experts from my Ministry as well as various line Ministries who are with us in-person and virtually. I commend them all for the quality of this report but also remain aware that in the spirit of the significant progress made thus far, many more challenges still exist.  </w:t>
      </w:r>
    </w:p>
    <w:p xmlns:wp14="http://schemas.microsoft.com/office/word/2010/wordml" w:rsidP="02E06F0F" w14:paraId="67792BBD" wp14:textId="6C758F8B">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Madame Chair let me also show appreciation to the Committee members for their drive to steer the affairs of the Commission. We are confident that under your stewardship, we will register progress in surmounting the challenges of achieving gender-equality and the empowerment of women and girls in The Gambia.</w:t>
      </w:r>
    </w:p>
    <w:p xmlns:wp14="http://schemas.microsoft.com/office/word/2010/wordml" w:rsidP="02E06F0F" w14:paraId="3BDEAC40" wp14:textId="35553E46">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Madam Chairperson,</w:t>
      </w:r>
    </w:p>
    <w:p xmlns:wp14="http://schemas.microsoft.com/office/word/2010/wordml" w:rsidP="02E06F0F" w14:paraId="38AF3408" wp14:textId="3EEA450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In 2019, The Gambia registered one of the highest commitments for addressing gender equality and women empowerment. The establishment of Ministry of Gender Children and Social Welfare culminated in the formulation and implementation of the National Strategy and Policy on FGM/C 2021-2030, the National Action Plan on United Nations Resolution 1325 on Women Peace and Security, the Persons with Disability Act 2020, the Women Enterprise Fund Act 2020 and </w:t>
      </w:r>
      <w:r w:rsidRPr="02E06F0F" w:rsidR="02E06F0F">
        <w:rPr>
          <w:rFonts w:ascii="Times New Roman" w:hAnsi="Times New Roman" w:eastAsia="Times New Roman" w:cs="Times New Roman"/>
          <w:noProof w:val="0"/>
          <w:sz w:val="39"/>
          <w:szCs w:val="39"/>
          <w:lang w:val="en-US"/>
        </w:rPr>
        <w:t>the Ministry’s Strategic and Investment Plan 2021-2025</w:t>
      </w:r>
      <w:r w:rsidRPr="02E06F0F" w:rsidR="02E06F0F">
        <w:rPr>
          <w:rFonts w:ascii="Times New Roman" w:hAnsi="Times New Roman" w:eastAsia="Times New Roman" w:cs="Times New Roman"/>
          <w:noProof w:val="0"/>
          <w:sz w:val="40"/>
          <w:szCs w:val="40"/>
          <w:lang w:val="en-US"/>
        </w:rPr>
        <w:t xml:space="preserve">. Additionally, the Gender and Women Empowerment Policy 2023-2033 and the National Children’s Policy are both currently being revised to include thematic area on Sexual and Gender-Based Violence including Female Genital Mutilation (FGM) and Child Marriage. </w:t>
      </w:r>
    </w:p>
    <w:p xmlns:wp14="http://schemas.microsoft.com/office/word/2010/wordml" w:rsidP="02E06F0F" w14:paraId="18399473" wp14:textId="0B42F896">
      <w:pPr>
        <w:spacing w:after="160" w:line="480" w:lineRule="auto"/>
        <w:jc w:val="both"/>
        <w:rPr>
          <w:rFonts w:ascii="Times New Roman" w:hAnsi="Times New Roman" w:eastAsia="Times New Roman" w:cs="Times New Roman"/>
          <w:noProof w:val="0"/>
          <w:sz w:val="40"/>
          <w:szCs w:val="40"/>
          <w:lang w:val="en-US"/>
        </w:rPr>
      </w:pPr>
      <w:r w:rsidRPr="49B72B16" w:rsidR="49B72B16">
        <w:rPr>
          <w:rFonts w:ascii="Times New Roman" w:hAnsi="Times New Roman" w:eastAsia="Times New Roman" w:cs="Times New Roman"/>
          <w:noProof w:val="0"/>
          <w:sz w:val="40"/>
          <w:szCs w:val="40"/>
          <w:lang w:val="en-US"/>
        </w:rPr>
        <w:t xml:space="preserve">      Similarly, the Ministry has included the elimination of FGM as one of the priority areas in the revised National Development Plan. The Gambia therefore continues to enact policies and legislation aimed at achieving the elimination of all forms of discrimination against women and girls.</w:t>
      </w:r>
    </w:p>
    <w:p xmlns:wp14="http://schemas.microsoft.com/office/word/2010/wordml" w:rsidP="02E06F0F" w14:paraId="7D702DCB" wp14:textId="3B6849B5">
      <w:pPr>
        <w:spacing w:after="160" w:line="480" w:lineRule="auto"/>
        <w:jc w:val="both"/>
        <w:rPr>
          <w:rFonts w:ascii="Times New Roman" w:hAnsi="Times New Roman" w:eastAsia="Times New Roman" w:cs="Times New Roman"/>
          <w:noProof w:val="0"/>
          <w:sz w:val="40"/>
          <w:szCs w:val="40"/>
          <w:lang w:val="en-US"/>
        </w:rPr>
      </w:pPr>
      <w:r w:rsidRPr="49B72B16" w:rsidR="49B72B16">
        <w:rPr>
          <w:rFonts w:ascii="Times New Roman" w:hAnsi="Times New Roman" w:eastAsia="Times New Roman" w:cs="Times New Roman"/>
          <w:noProof w:val="0"/>
          <w:sz w:val="40"/>
          <w:szCs w:val="40"/>
          <w:lang w:val="en-US"/>
        </w:rPr>
        <w:t xml:space="preserve">      It is worthy of note that Section 7 of our Constitution provides that the laws of The Gambia consist of amongst others Customary Law so far as it concerns members of the communities that it applies. The same provision provides for the application of Sharia law as regards matters of marriage, divorce and inheritance among Muslims. It must be said that the provisions of the Sharia on the above matters are not considered to be discriminatory among the adherents of the faith to which it applies. As a result, section 33(5) of the Constitution and other laws such as the Women’s Act 2010 are subject to personal law. In relation to discriminatory laws against women, The Ministry of Justice between 2019 and 2021 led a comprehensive review and harmonization of all existing legislations with particular focus on laws intended to stifle freedom of expression, discriminatory laws against women and children amongst others.  These laws that are adhered to religion and customary laws includes:-</w:t>
      </w:r>
    </w:p>
    <w:p xmlns:wp14="http://schemas.microsoft.com/office/word/2010/wordml" w:rsidP="02E06F0F" w14:paraId="5F9C7C21" wp14:textId="7B235C70">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1. Domestic Violence (Amendment) Bill, 2020</w:t>
      </w:r>
    </w:p>
    <w:p xmlns:wp14="http://schemas.microsoft.com/office/word/2010/wordml" w:rsidP="02E06F0F" w14:paraId="54089D17" wp14:textId="514D6E18">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2. Christian Marriages (Amendment) Bill, 2020</w:t>
      </w:r>
    </w:p>
    <w:p xmlns:wp14="http://schemas.microsoft.com/office/word/2010/wordml" w:rsidP="02E06F0F" w14:paraId="0C04C771" wp14:textId="297AECC7">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3. Civil Marriages (Amendment) Bill, 2020</w:t>
      </w:r>
    </w:p>
    <w:p xmlns:wp14="http://schemas.microsoft.com/office/word/2010/wordml" w:rsidP="02E06F0F" w14:paraId="138B77D6" wp14:textId="420C45B0">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4. Married Women’s Property (Amendment) Bill, 2020</w:t>
      </w:r>
    </w:p>
    <w:p xmlns:wp14="http://schemas.microsoft.com/office/word/2010/wordml" w:rsidP="02E06F0F" w14:paraId="11FFBDED" wp14:textId="67DE74B5">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5. Matrimonial Causes (Amendment) Bill, 2020</w:t>
      </w:r>
    </w:p>
    <w:p xmlns:wp14="http://schemas.microsoft.com/office/word/2010/wordml" w:rsidP="02E06F0F" w14:paraId="376F8C43" wp14:textId="6E38BC66">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6. Tourism Offences (Amendment) Bill, 2020</w:t>
      </w:r>
    </w:p>
    <w:p xmlns:wp14="http://schemas.microsoft.com/office/word/2010/wordml" w:rsidP="02E06F0F" w14:paraId="75C7154A" wp14:textId="69D9A453">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7. The Gambia Nationality and Citizenship (Amendment) Bill, 2020</w:t>
      </w:r>
    </w:p>
    <w:p xmlns:wp14="http://schemas.microsoft.com/office/word/2010/wordml" w:rsidP="02E06F0F" w14:paraId="15A6D2C1" wp14:textId="361079AA">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8. Women's (Amendment) Bill, 2020</w:t>
      </w:r>
    </w:p>
    <w:p xmlns:wp14="http://schemas.microsoft.com/office/word/2010/wordml" w:rsidP="02E06F0F" w14:paraId="0CDE3082" wp14:textId="2EE4949D">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9. Birth, Deaths and Marriages Registration (Amendment) Bill, 2020</w:t>
      </w:r>
    </w:p>
    <w:p xmlns:wp14="http://schemas.microsoft.com/office/word/2010/wordml" w:rsidP="02E06F0F" w14:paraId="56234822" wp14:textId="4212224C">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The 2020 constitution Promulgation Bill which was rejected by the previous National Assembly will be presented for consideration before the National Assembly in 2023.</w:t>
      </w:r>
    </w:p>
    <w:p xmlns:wp14="http://schemas.microsoft.com/office/word/2010/wordml" w:rsidP="02E06F0F" w14:paraId="3F32C846" wp14:textId="129825EE">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Madam Chairperson,</w:t>
      </w:r>
    </w:p>
    <w:p xmlns:wp14="http://schemas.microsoft.com/office/word/2010/wordml" w:rsidP="02E06F0F" w14:paraId="00BC1A99" wp14:textId="6D3A5FC8">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Despite these laws, it is clear in our findings that Sexual and Gender-Based Violence (GBV) remains a mind-boggling inhumane practice in The Gambia. The enforcement of the law is one area in which we continue to have challenges. In the absence of reporting FGM cases as they happen, implementing the law becomes an overwhelming challenge. The very few cases which were reported could not be pursued further in the absence of sufficient evidence and we continue to explore ways and means of overcoming this bottleneck</w:t>
      </w:r>
    </w:p>
    <w:p xmlns:wp14="http://schemas.microsoft.com/office/word/2010/wordml" w:rsidP="02E06F0F" w14:paraId="7D8F965E" wp14:textId="5FB916A0">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Moving to women's economic empowerment Madam Chairperson, </w:t>
      </w:r>
    </w:p>
    <w:p xmlns:wp14="http://schemas.microsoft.com/office/word/2010/wordml" w:rsidP="02E06F0F" w14:paraId="2D7576D7" wp14:textId="5A8853C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The Women Enterprise Fund (WEF) is a flagship project of the National Development Plan 2018-2021 with the objective of strengthening capacities of women and girls in Micro and Small Scale Enterprises (MSMEs). The loan under the WEF provides access to low interest credit for women entrepreneurs with a group guarantee model of micro credit. From December 2020 to date, over D23,000,000 Dalasis has been disbursed by government to more than 38,550 women from 257 groups across the country, surpassing the National Development Plan target of 10,000 women. I am delighted to report that the WEF Project is making impressive progress. </w:t>
      </w:r>
    </w:p>
    <w:p xmlns:wp14="http://schemas.microsoft.com/office/word/2010/wordml" w:rsidP="02E06F0F" w14:paraId="657B32E4" wp14:textId="458910DB">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b w:val="1"/>
          <w:bCs w:val="1"/>
          <w:noProof w:val="0"/>
          <w:sz w:val="40"/>
          <w:szCs w:val="40"/>
          <w:lang w:val="en-US"/>
        </w:rPr>
        <w:t>Madam Chairperson,</w:t>
      </w:r>
    </w:p>
    <w:p xmlns:wp14="http://schemas.microsoft.com/office/word/2010/wordml" w:rsidP="02E06F0F" w14:paraId="229BF587" wp14:textId="312BD642">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The Government of The Gambia continues to recognize the importance of women’s economic, political and social empowerment at the national and sub-regional level. The Post-Covid-19 recovery process has triggered a complex global sensation of which The Gambia, like many other countries, tried to find a common solution. The Covid-19 pandemic posed a major destabilizing blow to the women’s agenda affecting their livelihoods, as well as the productive sectors of the economy and the country’s overall efforts in achieving gender-equitable outcomes in national development.  </w:t>
      </w:r>
    </w:p>
    <w:p xmlns:wp14="http://schemas.microsoft.com/office/word/2010/wordml" w:rsidP="02E06F0F" w14:paraId="5354CFBB" wp14:textId="193625C4">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The Government of The Gambia initially put in place a D500 million (US$10 million) National COVID-19 Emergency Response Fund through budgetary reallocation from other sectorial budgets to enhance the National Response Plan and generated external resources from development partners. The budgetary reallocations posed the risk of eroding gains in social safety nets in education, agriculture, rural infrastructure, etc. but the systems established for the Emergency Response provided a basis for future disaster risk responses. </w:t>
      </w:r>
    </w:p>
    <w:p xmlns:wp14="http://schemas.microsoft.com/office/word/2010/wordml" w:rsidP="02E06F0F" w14:paraId="0A785D71" wp14:textId="7759667C">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To further mitigate the impact of COVID-19 on vulnerable households, the government provided a food aid package worth GMD854 million (Rice, Sugar, and Cooking Oil) that covered 84% of households (mainly female-headed) in May 2020 followed by a second-round food support package of GMD224.3 million in 2021. Similarly, support was also extended to State Owned Enterprises (GMD121 million), Local Government Authorities (GMD46.8 million), and the tourism sector (GMD125.6 million). This approach enhanced the incorporation of persons with disabilities and other vulnerable groups including children to respond to COVID19 as they are less likely than others to have power over the decision-making around the outbreak in families and communities. The Ministry also provided food supplies and unconditional cash transfers to 1000 vulnerable households with children under five in three regions of The Gambia.</w:t>
      </w:r>
    </w:p>
    <w:p xmlns:wp14="http://schemas.microsoft.com/office/word/2010/wordml" w:rsidP="02E06F0F" w14:paraId="7C45834B" wp14:textId="25D6ECF3">
      <w:pPr>
        <w:spacing w:after="160" w:line="480" w:lineRule="auto"/>
        <w:jc w:val="both"/>
        <w:rPr>
          <w:rFonts w:ascii="Times New Roman" w:hAnsi="Times New Roman" w:eastAsia="Times New Roman" w:cs="Times New Roman"/>
          <w:noProof w:val="0"/>
          <w:sz w:val="40"/>
          <w:szCs w:val="40"/>
          <w:lang w:val="en-US"/>
        </w:rPr>
      </w:pPr>
      <w:r w:rsidRPr="49B72B16" w:rsidR="49B72B16">
        <w:rPr>
          <w:rFonts w:ascii="Times New Roman" w:hAnsi="Times New Roman" w:eastAsia="Times New Roman" w:cs="Times New Roman"/>
          <w:noProof w:val="0"/>
          <w:sz w:val="40"/>
          <w:szCs w:val="40"/>
          <w:lang w:val="en-US"/>
        </w:rPr>
        <w:t xml:space="preserve">      Madam Chair, with regards addressing Sexual and Gender Based Violence, The Gambia, in tackling such human rights violations, has recently kick-started a high-level engagement in conjunction with the Judiciary, Ministry of Justice, Ministry of Interior, Ministry of Basic and Secondary Education and sister UN Agencies, for the establishment of a National Forensic Laboratory and also Special Gender-Based Violence (GBV) courts. This aims to address GBV cases that have been unattended due to long queues in the court. The strategy is in response to the urgent need to counter the increasing numbers of GBV offences in The Gambia. The National Gender Based Violence annual report has indicated a rising trend in SGBV cases ranging from children defilement, rape, domestic violence and so on.</w:t>
      </w:r>
    </w:p>
    <w:p xmlns:wp14="http://schemas.microsoft.com/office/word/2010/wordml" w:rsidP="02E06F0F" w14:paraId="36E6D086" wp14:textId="4CB47D3B">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The involvement of Judiciary, Ministry of Justice, Ministry of Interior, Ministry of Basic and Secondary Education and sister UN Agencies is therefore timely and vital as we need their continued support and collaboration towards the realization of an SGBV-free Gambia.</w:t>
      </w:r>
    </w:p>
    <w:p xmlns:wp14="http://schemas.microsoft.com/office/word/2010/wordml" w:rsidP="02E06F0F" w14:paraId="0A73B39B" wp14:textId="67F334B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 wish to take this opportunity to also thank the NGOs, CSOs and government institutions for their rigorous community campaigns and sensitizations against SGBV. Special recognition is given to their work in protecting and ensuring a reduction in SGBV in the most hard to reach communities.</w:t>
      </w:r>
    </w:p>
    <w:p xmlns:wp14="http://schemas.microsoft.com/office/word/2010/wordml" w:rsidP="02E06F0F" w14:paraId="23F1DA7E" wp14:textId="0EB9AEFF">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Additionally, we are also in the process of developing a comprehensive Gender Management Information System (GMIS) Database that will register information on key gender-based violence indicators. This system will be linked to a newly refurbished GBV Shelter that will house survivors of SGBV to ensure they have full access to psychosocial support and counselling under the SGBV Unit of the Ministry of Gender, Children and Social Welfare.</w:t>
      </w:r>
    </w:p>
    <w:p xmlns:wp14="http://schemas.microsoft.com/office/word/2010/wordml" w:rsidP="02E06F0F" w14:paraId="3C59DB36" wp14:textId="5D0252A3">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In the long run, Madame Chair, we hope to expand the GMIS system to include indicators on health, education, population to name but a few. The GMIS will be a computerized database of gender related statistics and information organized and programmed to produce relevant and tangible indicators across the country. As I speak, the SGBV-GMIS Taskforce which comprises government and civil society actors, are tirelessly working with the consultants for the realization of this Project.</w:t>
      </w:r>
    </w:p>
    <w:p xmlns:wp14="http://schemas.microsoft.com/office/word/2010/wordml" w:rsidP="02E06F0F" w14:paraId="3FFD376D" wp14:textId="323C1636">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Madame Chair </w:t>
      </w:r>
    </w:p>
    <w:p xmlns:wp14="http://schemas.microsoft.com/office/word/2010/wordml" w:rsidP="02E06F0F" w14:paraId="6BF1D63E" wp14:textId="16581E56">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Furthermore as part of the Transitional Justice Reform Process, the Truth, Reconciliation and Reparations Commission (TRRC) was established with the objective to investigate human rights violations and abuses committed during the past 22 years of authoritarian rule. The TRRC had established a women's right and transitional justice process focusing more on victims of human rights violations in relation to rape, sexual abuse and all forms of SGBV. </w:t>
      </w:r>
    </w:p>
    <w:p xmlns:wp14="http://schemas.microsoft.com/office/word/2010/wordml" w:rsidP="02E06F0F" w14:paraId="16789141" wp14:textId="6EE80F38">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Moving to Persons with Disabilities, </w:t>
      </w:r>
    </w:p>
    <w:p xmlns:wp14="http://schemas.microsoft.com/office/word/2010/wordml" w:rsidP="02E06F0F" w14:paraId="096B3F65" wp14:textId="74298E2E">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 wish to highlight that The Gambia has enacted the Persons with Disability Act 2020 to fulfill Governments commitment in ensuring that women and girls with disabilities have effective access to inclusive education, health, justice, employment and participation in political and public life, among others</w:t>
      </w:r>
      <w:r w:rsidRPr="02E06F0F" w:rsidR="02E06F0F">
        <w:rPr>
          <w:rFonts w:ascii="Times New Roman" w:hAnsi="Times New Roman" w:eastAsia="Times New Roman" w:cs="Times New Roman"/>
          <w:i w:val="1"/>
          <w:iCs w:val="1"/>
          <w:noProof w:val="0"/>
          <w:sz w:val="40"/>
          <w:szCs w:val="40"/>
          <w:lang w:val="en-US"/>
        </w:rPr>
        <w:t xml:space="preserve">. </w:t>
      </w:r>
      <w:r w:rsidRPr="02E06F0F" w:rsidR="02E06F0F">
        <w:rPr>
          <w:rFonts w:ascii="Times New Roman" w:hAnsi="Times New Roman" w:eastAsia="Times New Roman" w:cs="Times New Roman"/>
          <w:noProof w:val="0"/>
          <w:sz w:val="40"/>
          <w:szCs w:val="40"/>
          <w:lang w:val="en-US"/>
        </w:rPr>
        <w:t>The Ministry of Gender Children and Social Welfare in collaboration with The Gambia Federation of the Disabled established a Disability Advisory Council and has conducted numerous sensitization programmes on the Disability Act 2020.</w:t>
      </w:r>
    </w:p>
    <w:p xmlns:wp14="http://schemas.microsoft.com/office/word/2010/wordml" w:rsidP="02E06F0F" w14:paraId="64CD8F58" wp14:textId="52F12481">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Madam Chairperson, moving to Sexual and Reproductive Health and Rights, </w:t>
      </w:r>
    </w:p>
    <w:p xmlns:wp14="http://schemas.microsoft.com/office/word/2010/wordml" w:rsidP="02E06F0F" w14:paraId="6B02CFEF" wp14:textId="4768517C">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Over the years the Government of The Gambia has prioritized improving the health status of women and girls, the most recent effort in this regard being the launching of the National Obstetric Fistula Taskforce Committee. Obstetric Fistula is one of the indicators of a gender-based health impediment that most women and girls in Sub-Saharan Africa face. The burden of fistula often leaves them humiliated and shunned by their communities with adverse effects on their sexual and reproductive health. The prevalence of Obstetric Fistula in The Gambia is pegged at 0.5/1000.This low prevalence rate however need not be fully relied on as most women with obstetric fistula complications face societal stigmatization and serious marginalization. As a result, most of the cases remain unreported.</w:t>
      </w:r>
    </w:p>
    <w:p xmlns:wp14="http://schemas.microsoft.com/office/word/2010/wordml" w:rsidP="02E06F0F" w14:paraId="50B8AF69" wp14:textId="48CB694F">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The Ministry of Gender, Children and Social Welfare in collaboration with the Ministry of Health, ECOWAS, UNFPA and the Islamic Development Bank is in the process of establishing an Obstetric Fistula Capacity Building and Rehabilitation Centre. The centre aims to address the needs of fistula patients who continue to face stigmatization and marginalization in their communities. Following the treatment of the patients, the overall goal is to economically empower fistula survivors through livelihood skills development with zero stigmatisation and zero marginalisation from their communities.</w:t>
      </w:r>
    </w:p>
    <w:p xmlns:wp14="http://schemas.microsoft.com/office/word/2010/wordml" w:rsidP="02E06F0F" w14:paraId="5639BEA5" wp14:textId="73928434">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Allow me Madame Chairperson to share with the Committee that in line with the ratified international instruments and commitments on gender equality, the Ministry of Gender, Children and Social Welfare (MoGCSW) in its Strategic Plan (2021-2025) placed women’s empowerment at the center of development. The Strategic Plan Madame Chair is of unprecedented scope and significance but for the purpose of this statement, I highlight Pillar 1 which is Gender Mainstreaming and Inclusive Governance under Thematic Area 1 of the Strategy Plan on Gender Equality and Women’s Empowerment. My Ministry has submitted a Paper to the Cabinet for its endorsement. The Cabinet is implored to consider and approve the Gender Mainstreaming Concept Document and its objectives and to also endorse the establishment of a Cabinet Gender Committee, a Technical Gender Committee, a Gender Focal Persons Networks (GFPN) and the Parliamentary Gender Caucus. If approved by end of this year, key sector policies and programs will be reviewed to mainstream gender and ensure gender-responsive programming and budgeting across all sectors.</w:t>
      </w:r>
    </w:p>
    <w:p xmlns:wp14="http://schemas.microsoft.com/office/word/2010/wordml" w:rsidP="02E06F0F" w14:paraId="50E5BDF1" wp14:textId="6E7FB5CC">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Madame Chairperson, </w:t>
      </w:r>
    </w:p>
    <w:p xmlns:wp14="http://schemas.microsoft.com/office/word/2010/wordml" w:rsidP="02E06F0F" w14:paraId="7CD9F102" wp14:textId="70D3DA17">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As the Minister of Gender, Children and Social Welfare of The Republic of The Gambia, I cannot conclude my statement today without extending my deep sympathy to the parents and families of the seventy children whom we lost to Acute Kidney Injury over the past weeks in The Gambia. With the advent of Acute Kidney Injury that led to the death of 70 children across the country, The Government of The Gambia at Cabinet level has established a broad-based Commission of Inquiry, and as part of efforts to also respond to this emergency crisis, the MoGCSW had conveyed an emergency National Child Protection Steering Committee meeting with its relevant child protection partners and agreed that there is urgent need for families of these children to receive psychosocial support from the mandated Ministry responsible for the welfare of children in the country. Currently, the Ministry is engaging partners to mobilise resources for the intervention.  </w:t>
      </w:r>
    </w:p>
    <w:p xmlns:wp14="http://schemas.microsoft.com/office/word/2010/wordml" w:rsidP="02E06F0F" w14:paraId="1BB955DA" wp14:textId="2F8327B0">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Moving forward Madame Chair, </w:t>
      </w:r>
    </w:p>
    <w:p xmlns:wp14="http://schemas.microsoft.com/office/word/2010/wordml" w:rsidP="02E06F0F" w14:paraId="5D54C45E" wp14:textId="1F0680FA">
      <w:pPr>
        <w:spacing w:after="160" w:line="480" w:lineRule="auto"/>
        <w:jc w:val="both"/>
        <w:rPr>
          <w:rFonts w:ascii="Times New Roman" w:hAnsi="Times New Roman" w:eastAsia="Times New Roman" w:cs="Times New Roman"/>
          <w:noProof w:val="0"/>
          <w:sz w:val="40"/>
          <w:szCs w:val="40"/>
          <w:lang w:val="en-US"/>
        </w:rPr>
      </w:pPr>
      <w:r w:rsidRPr="49B72B16" w:rsidR="49B72B16">
        <w:rPr>
          <w:rFonts w:ascii="Times New Roman" w:hAnsi="Times New Roman" w:eastAsia="Times New Roman" w:cs="Times New Roman"/>
          <w:noProof w:val="0"/>
          <w:sz w:val="40"/>
          <w:szCs w:val="40"/>
          <w:lang w:val="en-US"/>
        </w:rPr>
        <w:t xml:space="preserve">      I wish to reiterate the Government of The Gambias recognition of Gender and Women Empowerment as a critical enabler in the attainment of sustained and progressive development. The Ministry of Gender, Children and Social Welfare has been mandated to ensure equity, inclusiveness and equality, protecting the rights of women and children and the integration and protection of vulnerable groups including people living with disability through appropriate policies, strategies and development interventions.   </w:t>
      </w:r>
    </w:p>
    <w:p xmlns:wp14="http://schemas.microsoft.com/office/word/2010/wordml" w:rsidP="02E06F0F" w14:paraId="4DC227D4" wp14:textId="620C727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In the next coming years, my Ministry intends to provide strategic investments for protective services and for social change by setting standards and leveraging resources for partnership, programming, capacity strengthening, coordination, and systems development.</w:t>
      </w:r>
    </w:p>
    <w:p xmlns:wp14="http://schemas.microsoft.com/office/word/2010/wordml" w:rsidP="02E06F0F" w14:paraId="2F6C1132" wp14:textId="15D225B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Furthermore, we assure you that we will scale up the Women Enterprise Fund with the objective of strengthening capacities of women and girls in Micro, Small, Medium Enterprises (MSMEs). The aim is for them to be financially independent with livelihood skills and the long run, we wish to build additional Women Empowerment Centres country wide. These centres will be equipped with the state of the Arts sewing machines and other equipment. It will also be used to hire and train girls to manufacture reusable sanitary pads.</w:t>
      </w:r>
    </w:p>
    <w:p xmlns:wp14="http://schemas.microsoft.com/office/word/2010/wordml" w:rsidP="02E06F0F" w14:paraId="60E63519" wp14:textId="690C967F">
      <w:pPr>
        <w:spacing w:after="160" w:line="480" w:lineRule="auto"/>
        <w:jc w:val="both"/>
        <w:rPr>
          <w:rFonts w:ascii="Times New Roman" w:hAnsi="Times New Roman" w:eastAsia="Times New Roman" w:cs="Times New Roman"/>
          <w:noProof w:val="0"/>
          <w:sz w:val="40"/>
          <w:szCs w:val="40"/>
          <w:lang w:val="en-US"/>
        </w:rPr>
      </w:pPr>
      <w:r w:rsidRPr="49B72B16" w:rsidR="49B72B16">
        <w:rPr>
          <w:rFonts w:ascii="Times New Roman" w:hAnsi="Times New Roman" w:eastAsia="Times New Roman" w:cs="Times New Roman"/>
          <w:noProof w:val="0"/>
          <w:sz w:val="40"/>
          <w:szCs w:val="40"/>
          <w:lang w:val="en-US"/>
        </w:rPr>
        <w:t xml:space="preserve">      With issues pertaining to SGBV, we hope to further strengthen support for survivors by further equipping the shelter for victims. We intend to upscale the already provided psychosocial support, health services and if necessary legal services. So far, all the survivors that have reported continue to be provided with psycho - social support, health care services as well as reintegration packages.</w:t>
      </w:r>
    </w:p>
    <w:p xmlns:wp14="http://schemas.microsoft.com/office/word/2010/wordml" w:rsidP="02E06F0F" w14:paraId="53EB3ED2" wp14:textId="19D2FF93">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With regards the Post Covid response Madam Chair, my Ministry in the coming years intends to continue support for the women fish processors at the fisg ´´h landing sites in the Coastal parts of the Country. This seeks to improve the working conditions of Women working in the fisheries value chain supply fish (processors) to benefit from new fish smoke houses, solar dryers, cold storage facilities, resting hut, toilets and stores. Certain villages and towns in the coastal part were already identified as the beneficiaries and bore holes have been drilled in all the identified sites as the main challenge for these women was limited access to water. With more funding available, the Project will be replicated to other fish landing sites across the country. </w:t>
      </w:r>
    </w:p>
    <w:p xmlns:wp14="http://schemas.microsoft.com/office/word/2010/wordml" w:rsidP="02E06F0F" w14:paraId="0D9FBC27" wp14:textId="6EEA4797">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In the area of Social Protection, the MoGCSW plans to strengthen the Family Strengthening Program which will provide support to hundreds of vulnerable families and vulnerable elderly persons. The program will be designed to support vulnerable families and elderly persons with cash transfers to improve their living conditions. Families with babies will be supported with baby clothing, food and other baby needs. </w:t>
      </w:r>
    </w:p>
    <w:p xmlns:wp14="http://schemas.microsoft.com/office/word/2010/wordml" w:rsidP="02E06F0F" w14:paraId="74398814" wp14:textId="586CA051">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As part of efforts to reduce vulnerability, the Ministry and its partners intend to continue the implementation the Social Protection Programme for The Gambia. </w:t>
      </w:r>
    </w:p>
    <w:p xmlns:wp14="http://schemas.microsoft.com/office/word/2010/wordml" w:rsidP="02E06F0F" w14:paraId="02B8CE64" wp14:textId="1A7C65C6">
      <w:pPr>
        <w:spacing w:after="160" w:line="480" w:lineRule="auto"/>
        <w:jc w:val="both"/>
        <w:rPr>
          <w:rFonts w:ascii="Times New Roman" w:hAnsi="Times New Roman" w:eastAsia="Times New Roman" w:cs="Times New Roman"/>
          <w:noProof w:val="0"/>
          <w:sz w:val="40"/>
          <w:szCs w:val="40"/>
          <w:lang w:val="en-US"/>
        </w:rPr>
      </w:pPr>
      <w:r w:rsidRPr="49B72B16" w:rsidR="49B72B16">
        <w:rPr>
          <w:rFonts w:ascii="Times New Roman" w:hAnsi="Times New Roman" w:eastAsia="Times New Roman" w:cs="Times New Roman"/>
          <w:b w:val="1"/>
          <w:bCs w:val="1"/>
          <w:noProof w:val="0"/>
          <w:sz w:val="40"/>
          <w:szCs w:val="40"/>
          <w:lang w:val="en-US"/>
        </w:rPr>
        <w:t xml:space="preserve">     </w:t>
      </w:r>
      <w:r w:rsidRPr="49B72B16" w:rsidR="49B72B16">
        <w:rPr>
          <w:rFonts w:ascii="Times New Roman" w:hAnsi="Times New Roman" w:eastAsia="Times New Roman" w:cs="Times New Roman"/>
          <w:noProof w:val="0"/>
          <w:sz w:val="40"/>
          <w:szCs w:val="40"/>
          <w:lang w:val="en-US"/>
        </w:rPr>
        <w:t xml:space="preserve"> On this note Madam Chair, I wish to assure the Committee that the Ministry of Gender Children and Social </w:t>
      </w:r>
      <w:r w:rsidRPr="49B72B16" w:rsidR="49B72B16">
        <w:rPr>
          <w:rFonts w:ascii="Times New Roman" w:hAnsi="Times New Roman" w:eastAsia="Times New Roman" w:cs="Times New Roman"/>
          <w:noProof w:val="0"/>
          <w:sz w:val="40"/>
          <w:szCs w:val="40"/>
          <w:lang w:val="en-US"/>
        </w:rPr>
        <w:t>Welfare is</w:t>
      </w:r>
      <w:r w:rsidRPr="49B72B16" w:rsidR="49B72B16">
        <w:rPr>
          <w:rFonts w:ascii="Times New Roman" w:hAnsi="Times New Roman" w:eastAsia="Times New Roman" w:cs="Times New Roman"/>
          <w:noProof w:val="0"/>
          <w:sz w:val="40"/>
          <w:szCs w:val="40"/>
          <w:lang w:val="en-US"/>
        </w:rPr>
        <w:t xml:space="preserve"> devoted to address gender imbalances, to further promote gender equality, social justice and further mainstream women, children, people living with disabilities, the elderly and vulnerable in the overall development process of The Gambia.  We hope to ensure that their rights are respected, protected and promoted as slated under the Green Recovery National Development Plan 2023-2026 (NDP).  The Ministry will continue to work on implementing </w:t>
      </w:r>
      <w:proofErr w:type="spellStart"/>
      <w:r w:rsidRPr="49B72B16" w:rsidR="49B72B16">
        <w:rPr>
          <w:rFonts w:ascii="Times New Roman" w:hAnsi="Times New Roman" w:eastAsia="Times New Roman" w:cs="Times New Roman"/>
          <w:noProof w:val="0"/>
          <w:sz w:val="40"/>
          <w:szCs w:val="40"/>
          <w:lang w:val="en-US"/>
        </w:rPr>
        <w:t>programmes</w:t>
      </w:r>
      <w:proofErr w:type="spellEnd"/>
      <w:r w:rsidRPr="49B72B16" w:rsidR="49B72B16">
        <w:rPr>
          <w:rFonts w:ascii="Times New Roman" w:hAnsi="Times New Roman" w:eastAsia="Times New Roman" w:cs="Times New Roman"/>
          <w:noProof w:val="0"/>
          <w:sz w:val="40"/>
          <w:szCs w:val="40"/>
          <w:lang w:val="en-US"/>
        </w:rPr>
        <w:t xml:space="preserve"> that bring about visible change in the lives of these people, especially after the pandemic.</w:t>
      </w:r>
    </w:p>
    <w:p xmlns:wp14="http://schemas.microsoft.com/office/word/2010/wordml" w:rsidP="02E06F0F" w14:paraId="170A115F" wp14:textId="6F259AB3">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 xml:space="preserve">     I wish to conclude by reiterating the importance that the Government of The Gambia attaches to the 83rd Session of the United Nations Convention on the Elimination of all Forms of Discrimination against Women and the exceptional work of the Committee. It is our vision that the outcome of this year’s report would engender constructive dialogues that will accelerate global and continental efforts in achieving gender equality and women’s empowerment.</w:t>
      </w:r>
    </w:p>
    <w:p xmlns:wp14="http://schemas.microsoft.com/office/word/2010/wordml" w:rsidP="02E06F0F" w14:paraId="0DF004BD" wp14:textId="104808C9">
      <w:pPr>
        <w:spacing w:after="160" w:line="480" w:lineRule="auto"/>
        <w:jc w:val="both"/>
        <w:rPr>
          <w:rFonts w:ascii="Times New Roman" w:hAnsi="Times New Roman" w:eastAsia="Times New Roman" w:cs="Times New Roman"/>
          <w:noProof w:val="0"/>
          <w:sz w:val="40"/>
          <w:szCs w:val="40"/>
          <w:lang w:val="en-US"/>
        </w:rPr>
      </w:pPr>
      <w:r w:rsidRPr="02E06F0F" w:rsidR="02E06F0F">
        <w:rPr>
          <w:rFonts w:ascii="Times New Roman" w:hAnsi="Times New Roman" w:eastAsia="Times New Roman" w:cs="Times New Roman"/>
          <w:noProof w:val="0"/>
          <w:sz w:val="40"/>
          <w:szCs w:val="40"/>
          <w:lang w:val="en-US"/>
        </w:rPr>
        <w:t>I thank you for your kind attention.</w:t>
      </w:r>
    </w:p>
    <w:p xmlns:wp14="http://schemas.microsoft.com/office/word/2010/wordml" w:rsidP="02E06F0F" w14:paraId="2C078E63" wp14:textId="40E844C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41F3E7"/>
    <w:rsid w:val="02E06F0F"/>
    <w:rsid w:val="17DDA58C"/>
    <w:rsid w:val="49B72B16"/>
    <w:rsid w:val="7341F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A58C"/>
  <w15:chartTrackingRefBased/>
  <w15:docId w15:val="{E88CBABF-8F24-4887-9A64-062FF9BEBA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8E8A06-6575-46B1-B745-B675AD436BA5}"/>
</file>

<file path=customXml/itemProps2.xml><?xml version="1.0" encoding="utf-8"?>
<ds:datastoreItem xmlns:ds="http://schemas.openxmlformats.org/officeDocument/2006/customXml" ds:itemID="{E18F6490-7B34-45BC-8910-1F8540D847EA}"/>
</file>

<file path=customXml/itemProps3.xml><?xml version="1.0" encoding="utf-8"?>
<ds:datastoreItem xmlns:ds="http://schemas.openxmlformats.org/officeDocument/2006/customXml" ds:itemID="{DB98E83E-9B0D-48D9-BD1A-D727658728D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Mariyann Jabang</dc:creator>
  <cp:keywords/>
  <dc:description/>
  <cp:lastModifiedBy>Mariyann Jabang</cp:lastModifiedBy>
  <dcterms:created xsi:type="dcterms:W3CDTF">2022-10-19T19:59:10Z</dcterms:created>
  <dcterms:modified xsi:type="dcterms:W3CDTF">2022-10-19T20:03:52Z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