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4E933" w14:textId="1EFCACD9" w:rsidR="00D77490" w:rsidRPr="00F36532" w:rsidRDefault="00D77490" w:rsidP="00D77490">
      <w:pPr>
        <w:pStyle w:val="Ttulo1"/>
        <w:jc w:val="center"/>
        <w:rPr>
          <w:rFonts w:ascii="Times New Roman" w:hAnsi="Times New Roman" w:cs="Times New Roman"/>
          <w:color w:val="auto"/>
          <w:sz w:val="32"/>
          <w:szCs w:val="32"/>
          <w:lang w:val="en-US"/>
        </w:rPr>
      </w:pPr>
      <w:bookmarkStart w:id="0" w:name="_Toc198977850"/>
      <w:r w:rsidRPr="00F36532">
        <w:rPr>
          <w:rFonts w:ascii="Times New Roman" w:hAnsi="Times New Roman" w:cs="Times New Roman"/>
          <w:color w:val="auto"/>
          <w:sz w:val="32"/>
          <w:szCs w:val="32"/>
          <w:lang w:val="en-US"/>
        </w:rPr>
        <w:t xml:space="preserve">Alternative Report on Guinea-Bissau for the session of the Human Rights Committee </w:t>
      </w:r>
      <w:bookmarkEnd w:id="0"/>
    </w:p>
    <w:p w14:paraId="3D0A69F3" w14:textId="77777777" w:rsidR="003E215D" w:rsidRPr="00F36532" w:rsidRDefault="003E215D" w:rsidP="003E215D">
      <w:pPr>
        <w:jc w:val="center"/>
        <w:rPr>
          <w:rFonts w:ascii="Times New Roman" w:hAnsi="Times New Roman" w:cs="Times New Roman"/>
          <w:b/>
          <w:sz w:val="32"/>
          <w:szCs w:val="32"/>
          <w:lang w:val="en-US"/>
        </w:rPr>
      </w:pPr>
      <w:r w:rsidRPr="00F36532">
        <w:rPr>
          <w:rFonts w:ascii="Times New Roman" w:hAnsi="Times New Roman" w:cs="Times New Roman"/>
          <w:b/>
          <w:bCs/>
          <w:sz w:val="32"/>
          <w:szCs w:val="32"/>
          <w:lang w:val="en-US"/>
        </w:rPr>
        <w:t>Report on Articles 6 to 16 of the International Covenant on Civil and Political Rights</w:t>
      </w:r>
    </w:p>
    <w:p w14:paraId="6A349EB4" w14:textId="5BE9F3D5" w:rsidR="00D77490" w:rsidRPr="00F36532" w:rsidRDefault="00D77490" w:rsidP="00C3246C">
      <w:pPr>
        <w:jc w:val="center"/>
        <w:rPr>
          <w:rFonts w:ascii="Times New Roman" w:hAnsi="Times New Roman" w:cs="Times New Roman"/>
          <w:b/>
          <w:sz w:val="24"/>
          <w:szCs w:val="24"/>
          <w:lang w:val="en-US"/>
        </w:rPr>
      </w:pPr>
      <w:r w:rsidRPr="00F36532">
        <w:rPr>
          <w:rFonts w:ascii="Times New Roman" w:hAnsi="Times New Roman" w:cs="Times New Roman"/>
          <w:b/>
          <w:sz w:val="24"/>
          <w:szCs w:val="24"/>
          <w:lang w:val="en-US"/>
        </w:rPr>
        <w:t xml:space="preserve"> </w:t>
      </w:r>
    </w:p>
    <w:p w14:paraId="43EC54D3" w14:textId="393C12F6" w:rsidR="00D77490" w:rsidRPr="00F36532" w:rsidRDefault="003E215D" w:rsidP="00C3246C">
      <w:pPr>
        <w:jc w:val="center"/>
        <w:rPr>
          <w:rFonts w:ascii="Times New Roman" w:hAnsi="Times New Roman" w:cs="Times New Roman"/>
          <w:b/>
          <w:sz w:val="24"/>
          <w:szCs w:val="24"/>
          <w:lang w:val="en-US"/>
        </w:rPr>
      </w:pPr>
      <w:r w:rsidRPr="00F36532">
        <w:rPr>
          <w:rFonts w:ascii="Times New Roman" w:hAnsi="Times New Roman" w:cs="Times New Roman"/>
          <w:b/>
          <w:sz w:val="24"/>
          <w:szCs w:val="24"/>
          <w:lang w:val="en-US"/>
        </w:rPr>
        <w:t xml:space="preserve">May 22, 2025 </w:t>
      </w:r>
    </w:p>
    <w:p w14:paraId="0CF21FFC" w14:textId="451ECB71" w:rsidR="00D50FCE" w:rsidRPr="00F36532" w:rsidRDefault="00D50FCE" w:rsidP="00D50FCE">
      <w:pPr>
        <w:jc w:val="both"/>
        <w:rPr>
          <w:rFonts w:ascii="Times New Roman" w:eastAsia="Times New Roman" w:hAnsi="Times New Roman" w:cs="Times New Roman"/>
          <w:sz w:val="24"/>
          <w:szCs w:val="24"/>
          <w:lang w:val="en-US"/>
        </w:rPr>
      </w:pPr>
      <w:r w:rsidRPr="00F36532">
        <w:rPr>
          <w:rFonts w:ascii="Times New Roman" w:eastAsia="Times New Roman" w:hAnsi="Times New Roman" w:cs="Times New Roman"/>
          <w:sz w:val="24"/>
          <w:szCs w:val="24"/>
          <w:lang w:val="en-US"/>
        </w:rPr>
        <w:t xml:space="preserve">We thank the Human Rights Committee for this opportunity to address them during the first Guinea-Bissau Review. The focus of this report is the implementation of Articles 6 to 16 of the International Covenant on Civil and Political Rights in Guinea-Bissau.  </w:t>
      </w:r>
    </w:p>
    <w:p w14:paraId="3FC1B47A" w14:textId="7720D073" w:rsidR="00D50FCE" w:rsidRPr="00F36532" w:rsidRDefault="00D50FCE" w:rsidP="00D50FCE">
      <w:pPr>
        <w:jc w:val="both"/>
        <w:rPr>
          <w:rFonts w:ascii="Times New Roman" w:eastAsia="Times New Roman" w:hAnsi="Times New Roman" w:cs="Times New Roman"/>
          <w:sz w:val="24"/>
          <w:szCs w:val="24"/>
          <w:lang w:val="en-US"/>
        </w:rPr>
      </w:pPr>
      <w:r w:rsidRPr="00F36532">
        <w:rPr>
          <w:rFonts w:ascii="Times New Roman" w:eastAsia="Times New Roman" w:hAnsi="Times New Roman" w:cs="Times New Roman"/>
          <w:sz w:val="24"/>
          <w:szCs w:val="24"/>
          <w:lang w:val="en-US"/>
        </w:rPr>
        <w:t xml:space="preserve">Relevant data and information on the implementation of these articles in the country are presented below, as well as analyses of the main challenges, flaws, and typos in legislation, public policies, and other institutional responses. </w:t>
      </w:r>
    </w:p>
    <w:p w14:paraId="0535936D" w14:textId="77777777" w:rsidR="00D50FCE" w:rsidRPr="00F36532" w:rsidRDefault="00D50FCE" w:rsidP="00D50FCE">
      <w:pPr>
        <w:jc w:val="both"/>
        <w:rPr>
          <w:rFonts w:ascii="Times New Roman" w:eastAsia="Times New Roman" w:hAnsi="Times New Roman" w:cs="Times New Roman"/>
          <w:color w:val="000000" w:themeColor="text1"/>
          <w:sz w:val="24"/>
          <w:szCs w:val="24"/>
          <w:lang w:val="en-US"/>
        </w:rPr>
      </w:pPr>
      <w:r w:rsidRPr="00F36532">
        <w:rPr>
          <w:rFonts w:ascii="Times New Roman" w:eastAsia="Times New Roman" w:hAnsi="Times New Roman" w:cs="Times New Roman"/>
          <w:sz w:val="24"/>
          <w:szCs w:val="24"/>
          <w:lang w:val="en-US"/>
        </w:rPr>
        <w:t xml:space="preserve">Our key recommendations to the Committee are respectfully noted at the end of each topic and highlighted within a box, as well as </w:t>
      </w:r>
      <w:r w:rsidRPr="00F36532">
        <w:rPr>
          <w:rFonts w:ascii="Times New Roman" w:eastAsia="Times New Roman" w:hAnsi="Times New Roman" w:cs="Times New Roman"/>
          <w:color w:val="000000" w:themeColor="text1"/>
          <w:sz w:val="24"/>
          <w:szCs w:val="24"/>
          <w:lang w:val="en-US"/>
        </w:rPr>
        <w:t>suggestions for questions to be asked to the State during the review.</w:t>
      </w:r>
    </w:p>
    <w:p w14:paraId="37439CB9" w14:textId="77777777" w:rsidR="00AB761C" w:rsidRPr="00F36532" w:rsidRDefault="00AB761C" w:rsidP="00D50FCE">
      <w:pPr>
        <w:jc w:val="both"/>
        <w:rPr>
          <w:rFonts w:ascii="Times New Roman" w:eastAsia="Times New Roman" w:hAnsi="Times New Roman" w:cs="Times New Roman"/>
          <w:color w:val="000000" w:themeColor="text1"/>
          <w:sz w:val="24"/>
          <w:szCs w:val="24"/>
          <w:lang w:val="en-US"/>
        </w:rPr>
      </w:pPr>
    </w:p>
    <w:sdt>
      <w:sdtPr>
        <w:rPr>
          <w:rFonts w:asciiTheme="minorHAnsi" w:eastAsiaTheme="minorHAnsi" w:hAnsiTheme="minorHAnsi" w:cstheme="minorBidi"/>
          <w:color w:val="auto"/>
          <w:sz w:val="22"/>
          <w:szCs w:val="22"/>
          <w:lang w:val="pt-PT"/>
        </w:rPr>
        <w:id w:val="-57099163"/>
        <w:docPartObj>
          <w:docPartGallery w:val="Table of Contents"/>
          <w:docPartUnique/>
        </w:docPartObj>
      </w:sdtPr>
      <w:sdtEndPr>
        <w:rPr>
          <w:b/>
          <w:bCs/>
          <w:noProof/>
        </w:rPr>
      </w:sdtEndPr>
      <w:sdtContent>
        <w:p w14:paraId="4E5DB2AC" w14:textId="63B1B922" w:rsidR="005D743F" w:rsidRPr="00A21F99" w:rsidRDefault="005D743F">
          <w:pPr>
            <w:pStyle w:val="Cabealhodondice"/>
            <w:rPr>
              <w:rFonts w:asciiTheme="majorBidi" w:hAnsiTheme="majorBidi"/>
              <w:b/>
              <w:bCs/>
              <w:color w:val="auto"/>
              <w:lang w:val="pt-PT"/>
            </w:rPr>
          </w:pPr>
          <w:r w:rsidRPr="00A21F99">
            <w:rPr>
              <w:rFonts w:asciiTheme="majorBidi" w:hAnsiTheme="majorBidi"/>
              <w:b/>
              <w:bCs/>
              <w:color w:val="auto"/>
            </w:rPr>
            <w:t>Content</w:t>
          </w:r>
        </w:p>
        <w:p w14:paraId="08D69B66" w14:textId="2FE56C49" w:rsidR="00AB761C" w:rsidRPr="00A21F99" w:rsidRDefault="005D743F">
          <w:pPr>
            <w:pStyle w:val="ndice1"/>
            <w:tabs>
              <w:tab w:val="right" w:leader="dot" w:pos="8494"/>
            </w:tabs>
            <w:rPr>
              <w:rFonts w:asciiTheme="majorBidi" w:eastAsiaTheme="minorEastAsia" w:hAnsiTheme="majorBidi" w:cstheme="majorBidi"/>
              <w:noProof/>
              <w:kern w:val="2"/>
              <w:sz w:val="24"/>
              <w:szCs w:val="24"/>
              <w:lang w:eastAsia="zh-CN"/>
              <w14:ligatures w14:val="standardContextual"/>
            </w:rPr>
          </w:pPr>
          <w:r w:rsidRPr="00A21F99">
            <w:rPr>
              <w:rFonts w:asciiTheme="majorBidi" w:hAnsiTheme="majorBidi" w:cstheme="majorBidi"/>
            </w:rPr>
            <w:fldChar w:fldCharType="begin"/>
          </w:r>
          <w:r w:rsidRPr="00A21F99">
            <w:rPr>
              <w:rFonts w:asciiTheme="majorBidi" w:hAnsiTheme="majorBidi" w:cstheme="majorBidi"/>
            </w:rPr>
            <w:instrText xml:space="preserve"> TOC \o "1-3" \h \z \u </w:instrText>
          </w:r>
          <w:r w:rsidRPr="00A21F99">
            <w:rPr>
              <w:rFonts w:asciiTheme="majorBidi" w:hAnsiTheme="majorBidi" w:cstheme="majorBidi"/>
            </w:rPr>
            <w:fldChar w:fldCharType="separate"/>
          </w:r>
          <w:hyperlink w:anchor="_Toc198977850" w:history="1">
            <w:r w:rsidR="00AB761C" w:rsidRPr="00A21F99">
              <w:rPr>
                <w:rStyle w:val="Hiperligao"/>
                <w:rFonts w:asciiTheme="majorBidi" w:hAnsiTheme="majorBidi" w:cstheme="majorBidi"/>
                <w:noProof/>
              </w:rPr>
              <w:t>Alternative Report on Guinea-Bissau for the session of the Human Rights Committee</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_Toc198977850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1</w:t>
            </w:r>
            <w:r w:rsidR="00AB761C" w:rsidRPr="00A21F99">
              <w:rPr>
                <w:rFonts w:asciiTheme="majorBidi" w:hAnsiTheme="majorBidi" w:cstheme="majorBidi"/>
                <w:noProof/>
                <w:webHidden/>
              </w:rPr>
              <w:fldChar w:fldCharType="end"/>
            </w:r>
          </w:hyperlink>
        </w:p>
        <w:p w14:paraId="2C14568C" w14:textId="06C49533" w:rsidR="00AB761C" w:rsidRPr="00A21F99" w:rsidRDefault="00000000">
          <w:pPr>
            <w:pStyle w:val="ndice1"/>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1" w:history="1">
            <w:r w:rsidR="00AB761C" w:rsidRPr="00A21F99">
              <w:rPr>
                <w:rStyle w:val="Hiperligao"/>
                <w:rFonts w:asciiTheme="majorBidi" w:hAnsiTheme="majorBidi" w:cstheme="majorBidi"/>
                <w:b/>
                <w:bCs/>
                <w:noProof/>
              </w:rPr>
              <w:t>Methodology</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_Toc198977851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2</w:t>
            </w:r>
            <w:r w:rsidR="00AB761C" w:rsidRPr="00A21F99">
              <w:rPr>
                <w:rFonts w:asciiTheme="majorBidi" w:hAnsiTheme="majorBidi" w:cstheme="majorBidi"/>
                <w:noProof/>
                <w:webHidden/>
              </w:rPr>
              <w:fldChar w:fldCharType="end"/>
            </w:r>
          </w:hyperlink>
        </w:p>
        <w:p w14:paraId="2348FF12" w14:textId="11AA6642" w:rsidR="00AB761C" w:rsidRPr="00A21F99" w:rsidRDefault="00000000">
          <w:pPr>
            <w:pStyle w:val="ndice1"/>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2" w:history="1">
            <w:r w:rsidR="00AB761C" w:rsidRPr="00A21F99">
              <w:rPr>
                <w:rStyle w:val="Hiperligao"/>
                <w:rFonts w:asciiTheme="majorBidi" w:hAnsiTheme="majorBidi" w:cstheme="majorBidi"/>
                <w:b/>
                <w:noProof/>
              </w:rPr>
              <w:t>Organisations that prepared this report</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_Toc198977852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2</w:t>
            </w:r>
            <w:r w:rsidR="00AB761C" w:rsidRPr="00A21F99">
              <w:rPr>
                <w:rFonts w:asciiTheme="majorBidi" w:hAnsiTheme="majorBidi" w:cstheme="majorBidi"/>
                <w:noProof/>
                <w:webHidden/>
              </w:rPr>
              <w:fldChar w:fldCharType="end"/>
            </w:r>
          </w:hyperlink>
        </w:p>
        <w:p w14:paraId="426E1095" w14:textId="12764915" w:rsidR="00AB761C" w:rsidRPr="00A21F99" w:rsidRDefault="00000000">
          <w:pPr>
            <w:pStyle w:val="ndice1"/>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3" w:history="1">
            <w:r w:rsidR="00AB761C" w:rsidRPr="00A21F99">
              <w:rPr>
                <w:rStyle w:val="Hiperligao"/>
                <w:rFonts w:asciiTheme="majorBidi" w:hAnsiTheme="majorBidi" w:cstheme="majorBidi"/>
                <w:b/>
                <w:bCs/>
                <w:noProof/>
              </w:rPr>
              <w:t>Of the rights analysed in this report</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_Toc198977853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2</w:t>
            </w:r>
            <w:r w:rsidR="00AB761C" w:rsidRPr="00A21F99">
              <w:rPr>
                <w:rFonts w:asciiTheme="majorBidi" w:hAnsiTheme="majorBidi" w:cstheme="majorBidi"/>
                <w:noProof/>
                <w:webHidden/>
              </w:rPr>
              <w:fldChar w:fldCharType="end"/>
            </w:r>
          </w:hyperlink>
        </w:p>
        <w:p w14:paraId="137F0311" w14:textId="16DDC02D" w:rsidR="00AB761C" w:rsidRPr="00A21F99" w:rsidRDefault="00000000">
          <w:pPr>
            <w:pStyle w:val="ndice2"/>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4" w:history="1">
            <w:r w:rsidR="00AB761C" w:rsidRPr="00A21F99">
              <w:rPr>
                <w:rStyle w:val="Hiperligao"/>
                <w:rFonts w:asciiTheme="majorBidi" w:hAnsiTheme="majorBidi" w:cstheme="majorBidi"/>
                <w:b/>
                <w:bCs/>
                <w:noProof/>
                <w:lang w:eastAsia="pt-PT"/>
              </w:rPr>
              <w:t>1</w:t>
            </w:r>
            <w:r w:rsidR="00AB761C" w:rsidRPr="00A21F99">
              <w:rPr>
                <w:rStyle w:val="Hiperligao"/>
                <w:rFonts w:asciiTheme="majorBidi" w:hAnsiTheme="majorBidi" w:cstheme="majorBidi"/>
                <w:noProof/>
                <w:lang w:eastAsia="pt-PT"/>
              </w:rPr>
              <w:t xml:space="preserve">. </w:t>
            </w:r>
            <w:r w:rsidR="00AB761C" w:rsidRPr="00A21F99">
              <w:rPr>
                <w:rStyle w:val="Hiperligao"/>
                <w:rFonts w:asciiTheme="majorBidi" w:hAnsiTheme="majorBidi" w:cstheme="majorBidi"/>
                <w:b/>
                <w:noProof/>
                <w:lang w:eastAsia="pt-PT"/>
              </w:rPr>
              <w:t>Right to Life (Article 6)</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_Toc198977854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2</w:t>
            </w:r>
            <w:r w:rsidR="00AB761C" w:rsidRPr="00A21F99">
              <w:rPr>
                <w:rFonts w:asciiTheme="majorBidi" w:hAnsiTheme="majorBidi" w:cstheme="majorBidi"/>
                <w:noProof/>
                <w:webHidden/>
              </w:rPr>
              <w:fldChar w:fldCharType="end"/>
            </w:r>
          </w:hyperlink>
        </w:p>
        <w:p w14:paraId="0AA55BFA" w14:textId="42ACB17C" w:rsidR="00AB761C" w:rsidRPr="00A21F99" w:rsidRDefault="00000000">
          <w:pPr>
            <w:pStyle w:val="ndice2"/>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5" w:history="1">
            <w:r w:rsidR="00AB761C" w:rsidRPr="00A21F99">
              <w:rPr>
                <w:rStyle w:val="Hiperligao"/>
                <w:rFonts w:asciiTheme="majorBidi" w:hAnsiTheme="majorBidi" w:cstheme="majorBidi"/>
                <w:b/>
                <w:bCs/>
                <w:noProof/>
                <w:lang w:eastAsia="pt-PT"/>
              </w:rPr>
              <w:t>2</w:t>
            </w:r>
            <w:r w:rsidR="00AB761C" w:rsidRPr="00A21F99">
              <w:rPr>
                <w:rStyle w:val="Hiperligao"/>
                <w:rFonts w:asciiTheme="majorBidi" w:hAnsiTheme="majorBidi" w:cstheme="majorBidi"/>
                <w:noProof/>
                <w:lang w:eastAsia="pt-PT"/>
              </w:rPr>
              <w:t xml:space="preserve">. </w:t>
            </w:r>
            <w:r w:rsidR="00AB761C" w:rsidRPr="00A21F99">
              <w:rPr>
                <w:rStyle w:val="Hiperligao"/>
                <w:rFonts w:asciiTheme="majorBidi" w:hAnsiTheme="majorBidi" w:cstheme="majorBidi"/>
                <w:b/>
                <w:noProof/>
                <w:lang w:eastAsia="pt-PT"/>
              </w:rPr>
              <w:t>Prohibition of Torture and Cruel Treatment (Article 7)</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_Toc198977855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3</w:t>
            </w:r>
            <w:r w:rsidR="00AB761C" w:rsidRPr="00A21F99">
              <w:rPr>
                <w:rFonts w:asciiTheme="majorBidi" w:hAnsiTheme="majorBidi" w:cstheme="majorBidi"/>
                <w:noProof/>
                <w:webHidden/>
              </w:rPr>
              <w:fldChar w:fldCharType="end"/>
            </w:r>
          </w:hyperlink>
        </w:p>
        <w:p w14:paraId="04C62D29" w14:textId="04BC4177" w:rsidR="00AB761C" w:rsidRPr="00A21F99" w:rsidRDefault="00000000">
          <w:pPr>
            <w:pStyle w:val="ndice2"/>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6" w:history="1">
            <w:r w:rsidR="00AB761C" w:rsidRPr="00A21F99">
              <w:rPr>
                <w:rStyle w:val="Hiperligao"/>
                <w:rFonts w:asciiTheme="majorBidi" w:hAnsiTheme="majorBidi" w:cstheme="majorBidi"/>
                <w:b/>
                <w:bCs/>
                <w:noProof/>
                <w:lang w:eastAsia="pt-PT"/>
              </w:rPr>
              <w:t>3. Protection from Slavery and Forced Labour (Article 8)</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_Toc198977856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6</w:t>
            </w:r>
            <w:r w:rsidR="00AB761C" w:rsidRPr="00A21F99">
              <w:rPr>
                <w:rFonts w:asciiTheme="majorBidi" w:hAnsiTheme="majorBidi" w:cstheme="majorBidi"/>
                <w:noProof/>
                <w:webHidden/>
              </w:rPr>
              <w:fldChar w:fldCharType="end"/>
            </w:r>
          </w:hyperlink>
        </w:p>
        <w:p w14:paraId="41BF3F3B" w14:textId="2D728280" w:rsidR="00AB761C" w:rsidRPr="00A21F99" w:rsidRDefault="00000000">
          <w:pPr>
            <w:pStyle w:val="ndice2"/>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7" w:history="1">
            <w:r w:rsidR="00AB761C" w:rsidRPr="00A21F99">
              <w:rPr>
                <w:rStyle w:val="Hiperligao"/>
                <w:rFonts w:asciiTheme="majorBidi" w:hAnsiTheme="majorBidi" w:cstheme="majorBidi"/>
                <w:b/>
                <w:bCs/>
                <w:noProof/>
                <w:lang w:eastAsia="pt-PT"/>
              </w:rPr>
              <w:t>4. Right to Liberty and Personal Security (Article 9)</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_Toc198977857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7</w:t>
            </w:r>
            <w:r w:rsidR="00AB761C" w:rsidRPr="00A21F99">
              <w:rPr>
                <w:rFonts w:asciiTheme="majorBidi" w:hAnsiTheme="majorBidi" w:cstheme="majorBidi"/>
                <w:noProof/>
                <w:webHidden/>
              </w:rPr>
              <w:fldChar w:fldCharType="end"/>
            </w:r>
          </w:hyperlink>
        </w:p>
        <w:p w14:paraId="60E9A342" w14:textId="6BACADD9" w:rsidR="00AB761C" w:rsidRPr="00A21F99" w:rsidRDefault="00000000">
          <w:pPr>
            <w:pStyle w:val="ndice2"/>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8" w:history="1">
            <w:r w:rsidR="00AB761C" w:rsidRPr="00A21F99">
              <w:rPr>
                <w:rStyle w:val="Hiperligao"/>
                <w:rFonts w:asciiTheme="majorBidi" w:hAnsiTheme="majorBidi" w:cstheme="majorBidi"/>
                <w:b/>
                <w:noProof/>
                <w:lang w:eastAsia="pt-PT"/>
              </w:rPr>
              <w:t>5. Fair Treatment of Detainees (Article 10)</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_Toc198977858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8</w:t>
            </w:r>
            <w:r w:rsidR="00AB761C" w:rsidRPr="00A21F99">
              <w:rPr>
                <w:rFonts w:asciiTheme="majorBidi" w:hAnsiTheme="majorBidi" w:cstheme="majorBidi"/>
                <w:noProof/>
                <w:webHidden/>
              </w:rPr>
              <w:fldChar w:fldCharType="end"/>
            </w:r>
          </w:hyperlink>
        </w:p>
        <w:p w14:paraId="7E28F93C" w14:textId="522CF8D9" w:rsidR="00AB761C" w:rsidRPr="00A21F99" w:rsidRDefault="00000000">
          <w:pPr>
            <w:pStyle w:val="ndice2"/>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59" w:history="1">
            <w:r w:rsidR="00AB761C" w:rsidRPr="00A21F99">
              <w:rPr>
                <w:rStyle w:val="Hiperligao"/>
                <w:rFonts w:asciiTheme="majorBidi" w:hAnsiTheme="majorBidi" w:cstheme="majorBidi"/>
                <w:b/>
                <w:noProof/>
                <w:lang w:eastAsia="pt-PT"/>
              </w:rPr>
              <w:t>6. Freedom of Movement and Residence (Article 12)</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_Toc198977859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10</w:t>
            </w:r>
            <w:r w:rsidR="00AB761C" w:rsidRPr="00A21F99">
              <w:rPr>
                <w:rFonts w:asciiTheme="majorBidi" w:hAnsiTheme="majorBidi" w:cstheme="majorBidi"/>
                <w:noProof/>
                <w:webHidden/>
              </w:rPr>
              <w:fldChar w:fldCharType="end"/>
            </w:r>
          </w:hyperlink>
        </w:p>
        <w:p w14:paraId="04EE5FF9" w14:textId="78750536" w:rsidR="00AB761C" w:rsidRPr="00A21F99" w:rsidRDefault="00000000">
          <w:pPr>
            <w:pStyle w:val="ndice2"/>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60" w:history="1">
            <w:r w:rsidR="00AB761C" w:rsidRPr="00A21F99">
              <w:rPr>
                <w:rStyle w:val="Hiperligao"/>
                <w:rFonts w:asciiTheme="majorBidi" w:hAnsiTheme="majorBidi" w:cstheme="majorBidi"/>
                <w:b/>
                <w:noProof/>
                <w:lang w:eastAsia="pt-PT"/>
              </w:rPr>
              <w:t>7. Equality before the Law and Protection against Discrimination (Articles 14 and 16)</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_Toc198977860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13</w:t>
            </w:r>
            <w:r w:rsidR="00AB761C" w:rsidRPr="00A21F99">
              <w:rPr>
                <w:rFonts w:asciiTheme="majorBidi" w:hAnsiTheme="majorBidi" w:cstheme="majorBidi"/>
                <w:noProof/>
                <w:webHidden/>
              </w:rPr>
              <w:fldChar w:fldCharType="end"/>
            </w:r>
          </w:hyperlink>
        </w:p>
        <w:p w14:paraId="47E47998" w14:textId="4655F786" w:rsidR="00AB761C" w:rsidRPr="00A21F99" w:rsidRDefault="00000000">
          <w:pPr>
            <w:pStyle w:val="ndice1"/>
            <w:tabs>
              <w:tab w:val="right" w:leader="dot" w:pos="8494"/>
            </w:tabs>
            <w:rPr>
              <w:rFonts w:asciiTheme="majorBidi" w:eastAsiaTheme="minorEastAsia" w:hAnsiTheme="majorBidi" w:cstheme="majorBidi"/>
              <w:noProof/>
              <w:kern w:val="2"/>
              <w:sz w:val="24"/>
              <w:szCs w:val="24"/>
              <w:lang w:eastAsia="zh-CN"/>
              <w14:ligatures w14:val="standardContextual"/>
            </w:rPr>
          </w:pPr>
          <w:hyperlink w:anchor="_Toc198977861" w:history="1">
            <w:r w:rsidR="00AB761C" w:rsidRPr="00A21F99">
              <w:rPr>
                <w:rStyle w:val="Hiperligao"/>
                <w:rFonts w:asciiTheme="majorBidi" w:hAnsiTheme="majorBidi" w:cstheme="majorBidi"/>
                <w:b/>
                <w:noProof/>
              </w:rPr>
              <w:t>Conclusion</w:t>
            </w:r>
            <w:r w:rsidR="00AB761C" w:rsidRPr="00A21F99">
              <w:rPr>
                <w:rFonts w:asciiTheme="majorBidi" w:hAnsiTheme="majorBidi" w:cstheme="majorBidi"/>
                <w:noProof/>
                <w:webHidden/>
              </w:rPr>
              <w:tab/>
            </w:r>
            <w:r w:rsidR="00AB761C" w:rsidRPr="00A21F99">
              <w:rPr>
                <w:rFonts w:asciiTheme="majorBidi" w:hAnsiTheme="majorBidi" w:cstheme="majorBidi"/>
                <w:noProof/>
                <w:webHidden/>
              </w:rPr>
              <w:fldChar w:fldCharType="begin"/>
            </w:r>
            <w:r w:rsidR="00AB761C" w:rsidRPr="00A21F99">
              <w:rPr>
                <w:rFonts w:asciiTheme="majorBidi" w:hAnsiTheme="majorBidi" w:cstheme="majorBidi"/>
                <w:noProof/>
                <w:webHidden/>
              </w:rPr>
              <w:instrText xml:space="preserve"> PAGEREF _Toc198977861 \h </w:instrText>
            </w:r>
            <w:r w:rsidR="00AB761C" w:rsidRPr="00A21F99">
              <w:rPr>
                <w:rFonts w:asciiTheme="majorBidi" w:hAnsiTheme="majorBidi" w:cstheme="majorBidi"/>
                <w:noProof/>
                <w:webHidden/>
              </w:rPr>
            </w:r>
            <w:r w:rsidR="00AB761C" w:rsidRPr="00A21F99">
              <w:rPr>
                <w:rFonts w:asciiTheme="majorBidi" w:hAnsiTheme="majorBidi" w:cstheme="majorBidi"/>
                <w:noProof/>
                <w:webHidden/>
              </w:rPr>
              <w:fldChar w:fldCharType="separate"/>
            </w:r>
            <w:r w:rsidR="00AB761C" w:rsidRPr="00A21F99">
              <w:rPr>
                <w:rFonts w:asciiTheme="majorBidi" w:hAnsiTheme="majorBidi" w:cstheme="majorBidi"/>
                <w:noProof/>
                <w:webHidden/>
              </w:rPr>
              <w:t>15</w:t>
            </w:r>
            <w:r w:rsidR="00AB761C" w:rsidRPr="00A21F99">
              <w:rPr>
                <w:rFonts w:asciiTheme="majorBidi" w:hAnsiTheme="majorBidi" w:cstheme="majorBidi"/>
                <w:noProof/>
                <w:webHidden/>
              </w:rPr>
              <w:fldChar w:fldCharType="end"/>
            </w:r>
          </w:hyperlink>
        </w:p>
        <w:p w14:paraId="7B9C5842" w14:textId="2319A785" w:rsidR="005D743F" w:rsidRPr="00A21F99" w:rsidRDefault="005D743F">
          <w:r w:rsidRPr="00A21F99">
            <w:rPr>
              <w:rFonts w:asciiTheme="majorBidi" w:hAnsiTheme="majorBidi" w:cstheme="majorBidi"/>
              <w:b/>
              <w:bCs/>
              <w:noProof/>
            </w:rPr>
            <w:fldChar w:fldCharType="end"/>
          </w:r>
        </w:p>
      </w:sdtContent>
    </w:sdt>
    <w:p w14:paraId="376CC019" w14:textId="77777777" w:rsidR="005D743F" w:rsidRPr="00A21F99" w:rsidRDefault="005D743F" w:rsidP="00D50FCE">
      <w:pPr>
        <w:jc w:val="both"/>
        <w:rPr>
          <w:rFonts w:ascii="Times New Roman" w:eastAsia="Times New Roman" w:hAnsi="Times New Roman" w:cs="Times New Roman"/>
          <w:color w:val="000000" w:themeColor="text1"/>
          <w:sz w:val="24"/>
          <w:szCs w:val="24"/>
        </w:rPr>
      </w:pPr>
    </w:p>
    <w:p w14:paraId="73656DAC" w14:textId="77777777" w:rsidR="00D50FCE" w:rsidRPr="00F36532" w:rsidRDefault="00D50FCE" w:rsidP="005D743F">
      <w:pPr>
        <w:pStyle w:val="Ttulo1"/>
        <w:rPr>
          <w:rFonts w:ascii="Times New Roman" w:hAnsi="Times New Roman" w:cs="Times New Roman"/>
          <w:b/>
          <w:bCs/>
          <w:color w:val="auto"/>
          <w:lang w:val="en-US"/>
        </w:rPr>
      </w:pPr>
      <w:bookmarkStart w:id="1" w:name="_heading=h.mna69t6jiczh" w:colFirst="0" w:colLast="0"/>
      <w:bookmarkStart w:id="2" w:name="_Toc198977851"/>
      <w:bookmarkEnd w:id="1"/>
      <w:r w:rsidRPr="00F36532">
        <w:rPr>
          <w:rFonts w:ascii="Times New Roman" w:hAnsi="Times New Roman" w:cs="Times New Roman"/>
          <w:b/>
          <w:bCs/>
          <w:color w:val="auto"/>
          <w:lang w:val="en-US"/>
        </w:rPr>
        <w:lastRenderedPageBreak/>
        <w:t xml:space="preserve">Methodology </w:t>
      </w:r>
      <w:bookmarkEnd w:id="2"/>
    </w:p>
    <w:p w14:paraId="152D5EB7" w14:textId="6A22BEB1" w:rsidR="00D50FCE" w:rsidRPr="00F36532" w:rsidRDefault="00D50FCE" w:rsidP="00D50FCE">
      <w:pPr>
        <w:spacing w:before="240" w:after="240" w:line="288" w:lineRule="auto"/>
        <w:jc w:val="both"/>
        <w:rPr>
          <w:rFonts w:ascii="Times New Roman" w:eastAsia="Times New Roman" w:hAnsi="Times New Roman" w:cs="Times New Roman"/>
          <w:sz w:val="24"/>
          <w:szCs w:val="24"/>
          <w:lang w:val="en-US"/>
        </w:rPr>
      </w:pPr>
      <w:r w:rsidRPr="00F36532">
        <w:rPr>
          <w:rFonts w:ascii="Times New Roman" w:eastAsia="Times New Roman" w:hAnsi="Times New Roman" w:cs="Times New Roman"/>
          <w:sz w:val="24"/>
          <w:szCs w:val="24"/>
          <w:lang w:val="en-US"/>
        </w:rPr>
        <w:t>This Alternative Report was prepared by the organizations listed below, based on a Workshop promoted by the United Nations High Commissioner for Human Rights in Bissau/Guinea Bissau, in partnership with the CCPR Center and the Institute for Development and Human Rights - IDDH, within the framework of the project "Improving the Human Rights Protection System in Guinea-Bissau</w:t>
      </w:r>
      <w:proofErr w:type="gramStart"/>
      <w:r w:rsidRPr="00F36532">
        <w:rPr>
          <w:rFonts w:ascii="Times New Roman" w:eastAsia="Times New Roman" w:hAnsi="Times New Roman" w:cs="Times New Roman"/>
          <w:sz w:val="24"/>
          <w:szCs w:val="24"/>
          <w:lang w:val="en-US"/>
        </w:rPr>
        <w:t>",  funded</w:t>
      </w:r>
      <w:proofErr w:type="gramEnd"/>
      <w:r w:rsidRPr="00F36532">
        <w:rPr>
          <w:rFonts w:ascii="Times New Roman" w:eastAsia="Times New Roman" w:hAnsi="Times New Roman" w:cs="Times New Roman"/>
          <w:sz w:val="24"/>
          <w:szCs w:val="24"/>
          <w:lang w:val="en-US"/>
        </w:rPr>
        <w:t xml:space="preserve"> by the Peacebuilding Fund and implemented by the High Commission, UNDP and UNICEF. The workshop, held between April 28 and 30, 2025, involved 13 local organizations and networks and had as its main objective to strengthen the capacity of civil society organizations in the country to effectively influence the Human Rights Committee, contributing to the process of periodic review of the State. </w:t>
      </w:r>
    </w:p>
    <w:p w14:paraId="08975672" w14:textId="782864CE" w:rsidR="00D50FCE" w:rsidRPr="00F36532" w:rsidRDefault="00D50FCE" w:rsidP="00D50FCE">
      <w:pPr>
        <w:spacing w:before="240" w:after="240" w:line="288" w:lineRule="auto"/>
        <w:jc w:val="both"/>
        <w:rPr>
          <w:rFonts w:ascii="Times New Roman" w:eastAsia="Times New Roman" w:hAnsi="Times New Roman" w:cs="Times New Roman"/>
          <w:sz w:val="24"/>
          <w:szCs w:val="24"/>
          <w:lang w:val="en-US"/>
        </w:rPr>
      </w:pPr>
      <w:r w:rsidRPr="00F36532">
        <w:rPr>
          <w:rFonts w:ascii="Times New Roman" w:eastAsia="Times New Roman" w:hAnsi="Times New Roman" w:cs="Times New Roman"/>
          <w:sz w:val="24"/>
          <w:szCs w:val="24"/>
          <w:lang w:val="en-US"/>
        </w:rPr>
        <w:t xml:space="preserve">The information presented here was widely discussed by the participating </w:t>
      </w:r>
      <w:proofErr w:type="spellStart"/>
      <w:r w:rsidRPr="00F36532">
        <w:rPr>
          <w:rFonts w:ascii="Times New Roman" w:eastAsia="Times New Roman" w:hAnsi="Times New Roman" w:cs="Times New Roman"/>
          <w:sz w:val="24"/>
          <w:szCs w:val="24"/>
          <w:lang w:val="en-US"/>
        </w:rPr>
        <w:t>organisations</w:t>
      </w:r>
      <w:proofErr w:type="spellEnd"/>
      <w:r w:rsidRPr="00F36532">
        <w:rPr>
          <w:rFonts w:ascii="Times New Roman" w:eastAsia="Times New Roman" w:hAnsi="Times New Roman" w:cs="Times New Roman"/>
          <w:sz w:val="24"/>
          <w:szCs w:val="24"/>
          <w:lang w:val="en-US"/>
        </w:rPr>
        <w:t xml:space="preserve"> in order to choose the best way to address each of the themes, as well as the priority issues. In addition, they are based on the daily work of human rights organizations, in their reports, research, and complaints. </w:t>
      </w:r>
    </w:p>
    <w:p w14:paraId="6F3F2BF7" w14:textId="2047BF4A" w:rsidR="005128F1" w:rsidRPr="00F36532" w:rsidRDefault="005128F1" w:rsidP="00D80A3E">
      <w:pPr>
        <w:pStyle w:val="Ttulo1"/>
        <w:rPr>
          <w:rFonts w:ascii="Times New Roman" w:hAnsi="Times New Roman" w:cs="Times New Roman"/>
          <w:b/>
          <w:color w:val="auto"/>
          <w:lang w:val="en-US"/>
        </w:rPr>
      </w:pPr>
      <w:bookmarkStart w:id="3" w:name="_Toc198977852"/>
      <w:r w:rsidRPr="00F36532">
        <w:rPr>
          <w:rFonts w:ascii="Times New Roman" w:hAnsi="Times New Roman" w:cs="Times New Roman"/>
          <w:b/>
          <w:color w:val="auto"/>
          <w:lang w:val="en-US"/>
        </w:rPr>
        <w:t>Organisations that prepared this report</w:t>
      </w:r>
      <w:bookmarkEnd w:id="3"/>
    </w:p>
    <w:p w14:paraId="736EF0E0" w14:textId="1A7BD6D4" w:rsidR="00456560" w:rsidRPr="00F36532" w:rsidRDefault="0084211B" w:rsidP="00456560">
      <w:pPr>
        <w:spacing w:before="240" w:after="240" w:line="240" w:lineRule="auto"/>
        <w:jc w:val="both"/>
        <w:rPr>
          <w:rFonts w:ascii="Times New Roman" w:eastAsia="Times New Roman" w:hAnsi="Times New Roman" w:cs="Times New Roman"/>
          <w:sz w:val="24"/>
          <w:szCs w:val="24"/>
          <w:lang w:val="en-US" w:eastAsia="pt-PT"/>
        </w:rPr>
      </w:pPr>
      <w:bookmarkStart w:id="4" w:name="OLE_LINK1"/>
      <w:bookmarkStart w:id="5" w:name="OLE_LINK2"/>
      <w:r w:rsidRPr="00F36532">
        <w:rPr>
          <w:rFonts w:ascii="Times New Roman" w:eastAsia="Times New Roman" w:hAnsi="Times New Roman" w:cs="Times New Roman"/>
          <w:b/>
          <w:sz w:val="24"/>
          <w:szCs w:val="24"/>
          <w:lang w:val="en-US" w:eastAsia="pt-PT"/>
        </w:rPr>
        <w:t xml:space="preserve">OAGB </w:t>
      </w:r>
      <w:r w:rsidRPr="00F36532">
        <w:rPr>
          <w:rFonts w:ascii="Times New Roman" w:eastAsia="Times New Roman" w:hAnsi="Times New Roman" w:cs="Times New Roman"/>
          <w:sz w:val="24"/>
          <w:szCs w:val="24"/>
          <w:lang w:val="en-US" w:eastAsia="pt-PT"/>
        </w:rPr>
        <w:t xml:space="preserve">- Guinea-Bissau Bar Association, a legal person with administrative, patrimonial and financial autonomy, recognized as a public utility by Decree No. 13/94, the sole and exclusive institution representing lawyers who practice the profession </w:t>
      </w:r>
    </w:p>
    <w:p w14:paraId="30DFBDE2" w14:textId="2AA9168C" w:rsidR="00651EC9" w:rsidRPr="00F36532" w:rsidRDefault="00C3246C" w:rsidP="00BB2BAB">
      <w:p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b/>
          <w:sz w:val="24"/>
          <w:szCs w:val="24"/>
          <w:lang w:val="en-US" w:eastAsia="pt-PT"/>
        </w:rPr>
        <w:t xml:space="preserve">AGAC-GB </w:t>
      </w:r>
      <w:r w:rsidRPr="00F36532">
        <w:rPr>
          <w:rFonts w:ascii="Times New Roman" w:eastAsia="Times New Roman" w:hAnsi="Times New Roman" w:cs="Times New Roman"/>
          <w:sz w:val="24"/>
          <w:szCs w:val="24"/>
          <w:lang w:val="en-US" w:eastAsia="pt-PT"/>
        </w:rPr>
        <w:t xml:space="preserve">- Guinean Anti-Corruption Association is a private association, its purpose is to collaborate with the State, National Bodies in the defense of the rule of law, individual rights and guarantees of citizens and essentially fight corruption through different mechanisms such as complaints, promote civic education campaigns, monitoring processes and promote good governance. </w:t>
      </w:r>
    </w:p>
    <w:p w14:paraId="7842C007" w14:textId="25B0A4E3" w:rsidR="003965BD" w:rsidRPr="00F36532" w:rsidRDefault="00886E7C" w:rsidP="00886E7C">
      <w:pPr>
        <w:jc w:val="both"/>
        <w:rPr>
          <w:rFonts w:ascii="Times New Roman" w:hAnsi="Times New Roman" w:cs="Times New Roman"/>
          <w:sz w:val="24"/>
          <w:szCs w:val="24"/>
          <w:lang w:val="en-US"/>
        </w:rPr>
      </w:pPr>
      <w:r w:rsidRPr="00F36532">
        <w:rPr>
          <w:rFonts w:ascii="Times New Roman" w:eastAsia="Times New Roman" w:hAnsi="Times New Roman" w:cs="Times New Roman"/>
          <w:b/>
          <w:sz w:val="24"/>
          <w:szCs w:val="24"/>
          <w:lang w:val="en-US" w:eastAsia="pt-PT"/>
        </w:rPr>
        <w:t xml:space="preserve">AGMJ - </w:t>
      </w:r>
      <w:r w:rsidRPr="00F36532">
        <w:rPr>
          <w:rFonts w:ascii="Times New Roman" w:eastAsia="Times New Roman" w:hAnsi="Times New Roman" w:cs="Times New Roman"/>
          <w:sz w:val="24"/>
          <w:szCs w:val="24"/>
          <w:lang w:val="en-US" w:eastAsia="pt-PT"/>
        </w:rPr>
        <w:t>Guinean Association of Women Lawyers</w:t>
      </w:r>
      <w:r w:rsidRPr="00F36532">
        <w:rPr>
          <w:rFonts w:ascii="Times New Roman" w:eastAsia="Times New Roman" w:hAnsi="Times New Roman" w:cs="Times New Roman"/>
          <w:b/>
          <w:sz w:val="24"/>
          <w:szCs w:val="24"/>
          <w:lang w:val="en-US" w:eastAsia="pt-PT"/>
        </w:rPr>
        <w:t xml:space="preserve">, </w:t>
      </w:r>
      <w:r w:rsidR="003965BD" w:rsidRPr="00F36532">
        <w:rPr>
          <w:rFonts w:ascii="Times New Roman" w:hAnsi="Times New Roman" w:cs="Times New Roman"/>
          <w:sz w:val="24"/>
          <w:szCs w:val="24"/>
          <w:lang w:val="en-US"/>
        </w:rPr>
        <w:t xml:space="preserve">was formally created in 2001, being an active women's associative movement that works in the field of defending the rights of women, girls and children. </w:t>
      </w:r>
    </w:p>
    <w:p w14:paraId="2A4295B8" w14:textId="6887C7B3" w:rsidR="00456560" w:rsidRPr="00F36532" w:rsidRDefault="00BB2BAB" w:rsidP="00456560">
      <w:p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b/>
          <w:bCs/>
          <w:sz w:val="24"/>
          <w:szCs w:val="24"/>
          <w:lang w:val="en-US" w:eastAsia="pt-PT"/>
        </w:rPr>
        <w:t xml:space="preserve">AAGUB </w:t>
      </w:r>
      <w:r w:rsidRPr="00F36532">
        <w:rPr>
          <w:rFonts w:ascii="Times New Roman" w:eastAsia="Times New Roman" w:hAnsi="Times New Roman" w:cs="Times New Roman"/>
          <w:sz w:val="24"/>
          <w:szCs w:val="24"/>
          <w:lang w:val="en-US" w:eastAsia="pt-PT"/>
        </w:rPr>
        <w:t>- Association of Albinos of Guinea-Bissau designated. Its objective is: 1- to promote and sensitize the entire Guinean society to the respect of the members of the association by virtue of their skin color. 2- Create opportunities to participate in the entire development process of the country. 3- Contribute with their ideas to the socioeconomic and cultural development of the country.</w:t>
      </w:r>
    </w:p>
    <w:p w14:paraId="48F278E2" w14:textId="77777777" w:rsidR="00A21F99" w:rsidRPr="00F36532" w:rsidRDefault="00A21F99" w:rsidP="00456560">
      <w:pPr>
        <w:spacing w:before="240" w:after="240" w:line="240" w:lineRule="auto"/>
        <w:jc w:val="both"/>
        <w:rPr>
          <w:rFonts w:ascii="Times New Roman" w:eastAsia="Times New Roman" w:hAnsi="Times New Roman" w:cs="Times New Roman"/>
          <w:sz w:val="24"/>
          <w:szCs w:val="24"/>
          <w:lang w:val="en-US" w:eastAsia="pt-PT"/>
        </w:rPr>
      </w:pPr>
    </w:p>
    <w:p w14:paraId="31468A95" w14:textId="6DFCEA42" w:rsidR="00013E97" w:rsidRPr="00F36532" w:rsidRDefault="00013E97" w:rsidP="005D743F">
      <w:pPr>
        <w:pStyle w:val="Ttulo1"/>
        <w:rPr>
          <w:rFonts w:asciiTheme="majorBidi" w:hAnsiTheme="majorBidi"/>
          <w:b/>
          <w:bCs/>
          <w:color w:val="auto"/>
          <w:lang w:val="en-US"/>
        </w:rPr>
      </w:pPr>
      <w:bookmarkStart w:id="6" w:name="_Toc198977853"/>
      <w:bookmarkEnd w:id="4"/>
      <w:bookmarkEnd w:id="5"/>
      <w:r w:rsidRPr="00F36532">
        <w:rPr>
          <w:rFonts w:asciiTheme="majorBidi" w:hAnsiTheme="majorBidi"/>
          <w:b/>
          <w:bCs/>
          <w:color w:val="auto"/>
          <w:lang w:val="en-US"/>
        </w:rPr>
        <w:t xml:space="preserve">Of the rights </w:t>
      </w:r>
      <w:proofErr w:type="spellStart"/>
      <w:r w:rsidRPr="00F36532">
        <w:rPr>
          <w:rFonts w:asciiTheme="majorBidi" w:hAnsiTheme="majorBidi"/>
          <w:b/>
          <w:bCs/>
          <w:color w:val="auto"/>
          <w:lang w:val="en-US"/>
        </w:rPr>
        <w:t>analysed</w:t>
      </w:r>
      <w:proofErr w:type="spellEnd"/>
      <w:r w:rsidRPr="00F36532">
        <w:rPr>
          <w:rFonts w:asciiTheme="majorBidi" w:hAnsiTheme="majorBidi"/>
          <w:b/>
          <w:bCs/>
          <w:color w:val="auto"/>
          <w:lang w:val="en-US"/>
        </w:rPr>
        <w:t xml:space="preserve"> in this report</w:t>
      </w:r>
      <w:bookmarkEnd w:id="6"/>
    </w:p>
    <w:p w14:paraId="374D68F6" w14:textId="77777777" w:rsidR="005D743F" w:rsidRPr="00F36532" w:rsidRDefault="005D743F" w:rsidP="005D743F">
      <w:pPr>
        <w:rPr>
          <w:lang w:val="en-US" w:eastAsia="pt-BR"/>
        </w:rPr>
      </w:pPr>
    </w:p>
    <w:p w14:paraId="31BB9D38" w14:textId="77777777" w:rsidR="00DF04F2" w:rsidRPr="00A21F99" w:rsidRDefault="00DF04F2" w:rsidP="00013E97">
      <w:pPr>
        <w:pStyle w:val="Ttulo2"/>
        <w:rPr>
          <w:rFonts w:ascii="Times New Roman" w:hAnsi="Times New Roman" w:cs="Times New Roman"/>
          <w:color w:val="auto"/>
          <w:sz w:val="28"/>
          <w:szCs w:val="28"/>
          <w:lang w:eastAsia="pt-PT"/>
        </w:rPr>
      </w:pPr>
      <w:bookmarkStart w:id="7" w:name="_Toc198977854"/>
      <w:r w:rsidRPr="00A21F99">
        <w:rPr>
          <w:rFonts w:ascii="Times New Roman" w:hAnsi="Times New Roman" w:cs="Times New Roman"/>
          <w:b/>
          <w:bCs/>
          <w:color w:val="auto"/>
          <w:sz w:val="28"/>
          <w:szCs w:val="28"/>
          <w:lang w:eastAsia="pt-PT"/>
        </w:rPr>
        <w:lastRenderedPageBreak/>
        <w:t>1</w:t>
      </w:r>
      <w:r w:rsidRPr="00A21F99">
        <w:rPr>
          <w:rFonts w:ascii="Times New Roman" w:hAnsi="Times New Roman" w:cs="Times New Roman"/>
          <w:color w:val="auto"/>
          <w:sz w:val="28"/>
          <w:szCs w:val="28"/>
          <w:lang w:eastAsia="pt-PT"/>
        </w:rPr>
        <w:t xml:space="preserve">. </w:t>
      </w:r>
      <w:proofErr w:type="spellStart"/>
      <w:r w:rsidRPr="00A21F99">
        <w:rPr>
          <w:rFonts w:ascii="Times New Roman" w:hAnsi="Times New Roman" w:cs="Times New Roman"/>
          <w:b/>
          <w:color w:val="auto"/>
          <w:sz w:val="28"/>
          <w:szCs w:val="28"/>
          <w:lang w:eastAsia="pt-PT"/>
        </w:rPr>
        <w:t>Right</w:t>
      </w:r>
      <w:proofErr w:type="spellEnd"/>
      <w:r w:rsidRPr="00A21F99">
        <w:rPr>
          <w:rFonts w:ascii="Times New Roman" w:hAnsi="Times New Roman" w:cs="Times New Roman"/>
          <w:b/>
          <w:color w:val="auto"/>
          <w:sz w:val="28"/>
          <w:szCs w:val="28"/>
          <w:lang w:eastAsia="pt-PT"/>
        </w:rPr>
        <w:t xml:space="preserve"> to </w:t>
      </w:r>
      <w:proofErr w:type="spellStart"/>
      <w:r w:rsidRPr="00A21F99">
        <w:rPr>
          <w:rFonts w:ascii="Times New Roman" w:hAnsi="Times New Roman" w:cs="Times New Roman"/>
          <w:b/>
          <w:color w:val="auto"/>
          <w:sz w:val="28"/>
          <w:szCs w:val="28"/>
          <w:lang w:eastAsia="pt-PT"/>
        </w:rPr>
        <w:t>Life</w:t>
      </w:r>
      <w:proofErr w:type="spellEnd"/>
      <w:r w:rsidRPr="00A21F99">
        <w:rPr>
          <w:rFonts w:ascii="Times New Roman" w:hAnsi="Times New Roman" w:cs="Times New Roman"/>
          <w:b/>
          <w:color w:val="auto"/>
          <w:sz w:val="28"/>
          <w:szCs w:val="28"/>
          <w:lang w:eastAsia="pt-PT"/>
        </w:rPr>
        <w:t xml:space="preserve"> (</w:t>
      </w:r>
      <w:proofErr w:type="spellStart"/>
      <w:r w:rsidRPr="00A21F99">
        <w:rPr>
          <w:rFonts w:ascii="Times New Roman" w:hAnsi="Times New Roman" w:cs="Times New Roman"/>
          <w:b/>
          <w:color w:val="auto"/>
          <w:sz w:val="28"/>
          <w:szCs w:val="28"/>
          <w:lang w:eastAsia="pt-PT"/>
        </w:rPr>
        <w:t>Article</w:t>
      </w:r>
      <w:proofErr w:type="spellEnd"/>
      <w:r w:rsidRPr="00A21F99">
        <w:rPr>
          <w:rFonts w:ascii="Times New Roman" w:hAnsi="Times New Roman" w:cs="Times New Roman"/>
          <w:b/>
          <w:color w:val="auto"/>
          <w:sz w:val="28"/>
          <w:szCs w:val="28"/>
          <w:lang w:eastAsia="pt-PT"/>
        </w:rPr>
        <w:t xml:space="preserve"> 6)</w:t>
      </w:r>
      <w:bookmarkEnd w:id="7"/>
    </w:p>
    <w:p w14:paraId="641FD5BF" w14:textId="77777777" w:rsidR="005D743F"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Article 6 of the ICCPR enshrines the right to life as a fundamental and inalienable principle, prohibiting the arbitrary deprivation of life and imposing strict criteria for its protection, prohibiting the use of the death penalty in countries where this practice is still permitted.</w:t>
      </w:r>
    </w:p>
    <w:p w14:paraId="2DAB8315" w14:textId="77777777" w:rsidR="005D743F" w:rsidRPr="00F36532" w:rsidRDefault="005D743F"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21A982AB" w14:textId="77777777" w:rsidR="005D743F"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Although this provision is clear, and in addition to the fact that the death penalty does not exist in the Guinean legal system, there have been cases of serious and intentional negligence on the part of the authorities, resulting in the death of prisoners due to lack of adequate medical care. Regarding the Papa </w:t>
      </w:r>
      <w:proofErr w:type="spellStart"/>
      <w:r w:rsidRPr="00F36532">
        <w:rPr>
          <w:rFonts w:ascii="Times New Roman" w:eastAsia="Times New Roman" w:hAnsi="Times New Roman" w:cs="Times New Roman"/>
          <w:b/>
          <w:i/>
          <w:sz w:val="24"/>
          <w:szCs w:val="24"/>
          <w:lang w:val="en-US" w:eastAsia="pt-PT"/>
        </w:rPr>
        <w:t>Fanhe</w:t>
      </w:r>
      <w:proofErr w:type="spellEnd"/>
      <w:r w:rsidRPr="00F36532">
        <w:rPr>
          <w:rFonts w:ascii="Times New Roman" w:eastAsia="Times New Roman" w:hAnsi="Times New Roman" w:cs="Times New Roman"/>
          <w:b/>
          <w:i/>
          <w:sz w:val="24"/>
          <w:szCs w:val="24"/>
          <w:lang w:val="en-US" w:eastAsia="pt-PT"/>
        </w:rPr>
        <w:t xml:space="preserve"> case</w:t>
      </w:r>
      <w:r w:rsidRPr="00F36532">
        <w:rPr>
          <w:rFonts w:ascii="Times New Roman" w:eastAsia="Times New Roman" w:hAnsi="Times New Roman" w:cs="Times New Roman"/>
          <w:sz w:val="24"/>
          <w:szCs w:val="24"/>
          <w:lang w:val="en-US" w:eastAsia="pt-PT"/>
        </w:rPr>
        <w:t xml:space="preserve">, who was detained on the allegation of involvement in the attempted coup d'état of February 1, 2022, it should be noted the following: he remained imprisoned for more than two years, despite the fact that the Regional Military Court ordered his release on 22/04/2024, by decreeing the change of the coercive measure from Preventive Detention to Obligation to Present Periodically,  because he considers that </w:t>
      </w:r>
      <w:r w:rsidR="008570F9" w:rsidRPr="00F36532">
        <w:rPr>
          <w:rFonts w:ascii="Times New Roman" w:eastAsia="Times New Roman" w:hAnsi="Times New Roman" w:cs="Times New Roman"/>
          <w:i/>
          <w:iCs/>
          <w:sz w:val="24"/>
          <w:szCs w:val="24"/>
          <w:lang w:val="en-US" w:eastAsia="pt-PT"/>
        </w:rPr>
        <w:t xml:space="preserve">"nothing in the case file allows us to conclude that his conduct will be changed".  </w:t>
      </w:r>
      <w:r w:rsidR="7DFAD73D" w:rsidRPr="00F36532">
        <w:rPr>
          <w:rFonts w:ascii="Times New Roman" w:eastAsia="Times New Roman" w:hAnsi="Times New Roman" w:cs="Times New Roman"/>
          <w:sz w:val="24"/>
          <w:szCs w:val="24"/>
          <w:lang w:val="en-US" w:eastAsia="pt-PT"/>
        </w:rPr>
        <w:t>Even so, the political and military authorities refused to comply with the court decision, keeping him in prison, even though they were aware that his clinical situation was visibly weakened. By keeping him in detention, the evident risk of deterioration of his health was aggravated, and, even so, he was illegally detained until 31/05/2024, the date on which he eventually died in prison, victim of illness.</w:t>
      </w:r>
      <w:r w:rsidR="0028460F" w:rsidRPr="00A21F99">
        <w:rPr>
          <w:rStyle w:val="Refdenotaderodap"/>
          <w:rFonts w:ascii="Times New Roman" w:eastAsia="Times New Roman" w:hAnsi="Times New Roman" w:cs="Times New Roman"/>
          <w:sz w:val="24"/>
          <w:szCs w:val="24"/>
        </w:rPr>
        <w:footnoteReference w:id="1"/>
      </w:r>
    </w:p>
    <w:p w14:paraId="3DF0C486" w14:textId="77777777" w:rsidR="005D743F" w:rsidRPr="00F36532" w:rsidRDefault="005D743F"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336AF047" w14:textId="77777777" w:rsidR="005D743F" w:rsidRPr="00A21F99" w:rsidRDefault="00BD6BAC"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eastAsia="pt-PT"/>
        </w:rPr>
      </w:pPr>
      <w:r w:rsidRPr="00F36532">
        <w:rPr>
          <w:rFonts w:ascii="Times New Roman" w:eastAsia="Times New Roman" w:hAnsi="Times New Roman" w:cs="Times New Roman"/>
          <w:sz w:val="24"/>
          <w:szCs w:val="24"/>
          <w:lang w:val="en-US" w:eastAsia="pt-PT"/>
        </w:rPr>
        <w:t xml:space="preserve">Another case that deserves attention in this report is that of the Brazilian, </w:t>
      </w:r>
      <w:proofErr w:type="spellStart"/>
      <w:r w:rsidR="00DF04F2" w:rsidRPr="00F36532">
        <w:rPr>
          <w:rFonts w:ascii="Times New Roman" w:eastAsia="Times New Roman" w:hAnsi="Times New Roman" w:cs="Times New Roman"/>
          <w:b/>
          <w:i/>
          <w:sz w:val="24"/>
          <w:szCs w:val="24"/>
          <w:lang w:val="en-US" w:eastAsia="pt-PT"/>
        </w:rPr>
        <w:t>Marlos</w:t>
      </w:r>
      <w:proofErr w:type="spellEnd"/>
      <w:r w:rsidR="00DF04F2" w:rsidRPr="00F36532">
        <w:rPr>
          <w:rFonts w:ascii="Times New Roman" w:eastAsia="Times New Roman" w:hAnsi="Times New Roman" w:cs="Times New Roman"/>
          <w:b/>
          <w:i/>
          <w:sz w:val="24"/>
          <w:szCs w:val="24"/>
          <w:lang w:val="en-US" w:eastAsia="pt-PT"/>
        </w:rPr>
        <w:t xml:space="preserve"> de Paula </w:t>
      </w:r>
      <w:proofErr w:type="spellStart"/>
      <w:r w:rsidR="00DF04F2" w:rsidRPr="00F36532">
        <w:rPr>
          <w:rFonts w:ascii="Times New Roman" w:eastAsia="Times New Roman" w:hAnsi="Times New Roman" w:cs="Times New Roman"/>
          <w:b/>
          <w:i/>
          <w:sz w:val="24"/>
          <w:szCs w:val="24"/>
          <w:lang w:val="en-US" w:eastAsia="pt-PT"/>
        </w:rPr>
        <w:t>Balcázar</w:t>
      </w:r>
      <w:proofErr w:type="spellEnd"/>
      <w:r w:rsidR="00DF04F2" w:rsidRPr="00F36532">
        <w:rPr>
          <w:rFonts w:ascii="Times New Roman" w:eastAsia="Times New Roman" w:hAnsi="Times New Roman" w:cs="Times New Roman"/>
          <w:sz w:val="24"/>
          <w:szCs w:val="24"/>
          <w:lang w:val="en-US" w:eastAsia="pt-PT"/>
        </w:rPr>
        <w:t xml:space="preserve">, who was arrested, tried and convicted in the first instance under Operation </w:t>
      </w:r>
      <w:r w:rsidR="00363736" w:rsidRPr="00F36532">
        <w:rPr>
          <w:rFonts w:ascii="Times New Roman" w:eastAsia="Times New Roman" w:hAnsi="Times New Roman" w:cs="Times New Roman"/>
          <w:b/>
          <w:i/>
          <w:sz w:val="24"/>
          <w:szCs w:val="24"/>
          <w:lang w:val="en-US" w:eastAsia="pt-PT"/>
        </w:rPr>
        <w:t xml:space="preserve">LANDING </w:t>
      </w:r>
      <w:r w:rsidR="00DF04F2" w:rsidRPr="00F36532">
        <w:rPr>
          <w:rFonts w:ascii="Times New Roman" w:eastAsia="Times New Roman" w:hAnsi="Times New Roman" w:cs="Times New Roman"/>
          <w:sz w:val="24"/>
          <w:szCs w:val="24"/>
          <w:lang w:val="en-US" w:eastAsia="pt-PT"/>
        </w:rPr>
        <w:t xml:space="preserve">(on drug trafficking). The defendant suffered from a heart disease known to the judicial authorities, and needed specialized treatment, to which he never had access, and later died due to lack of specialized medical assistance. </w:t>
      </w:r>
      <w:proofErr w:type="spellStart"/>
      <w:r w:rsidR="00DF04F2" w:rsidRPr="00A21F99">
        <w:rPr>
          <w:rFonts w:ascii="Times New Roman" w:eastAsia="Times New Roman" w:hAnsi="Times New Roman" w:cs="Times New Roman"/>
          <w:sz w:val="24"/>
          <w:szCs w:val="24"/>
          <w:lang w:eastAsia="pt-PT"/>
        </w:rPr>
        <w:t>Marlos</w:t>
      </w:r>
      <w:proofErr w:type="spellEnd"/>
      <w:r w:rsidR="00DF04F2" w:rsidRPr="00A21F99">
        <w:rPr>
          <w:rFonts w:ascii="Times New Roman" w:eastAsia="Times New Roman" w:hAnsi="Times New Roman" w:cs="Times New Roman"/>
          <w:sz w:val="24"/>
          <w:szCs w:val="24"/>
          <w:lang w:eastAsia="pt-PT"/>
        </w:rPr>
        <w:t xml:space="preserve"> </w:t>
      </w:r>
      <w:proofErr w:type="spellStart"/>
      <w:r w:rsidR="00DF04F2" w:rsidRPr="00A21F99">
        <w:rPr>
          <w:rFonts w:ascii="Times New Roman" w:eastAsia="Times New Roman" w:hAnsi="Times New Roman" w:cs="Times New Roman"/>
          <w:sz w:val="24"/>
          <w:szCs w:val="24"/>
          <w:lang w:eastAsia="pt-PT"/>
        </w:rPr>
        <w:t>died</w:t>
      </w:r>
      <w:proofErr w:type="spellEnd"/>
      <w:r w:rsidR="00DF04F2" w:rsidRPr="00A21F99">
        <w:rPr>
          <w:rFonts w:ascii="Times New Roman" w:eastAsia="Times New Roman" w:hAnsi="Times New Roman" w:cs="Times New Roman"/>
          <w:sz w:val="24"/>
          <w:szCs w:val="24"/>
          <w:lang w:eastAsia="pt-PT"/>
        </w:rPr>
        <w:t xml:space="preserve"> </w:t>
      </w:r>
      <w:proofErr w:type="spellStart"/>
      <w:r w:rsidR="00DF04F2" w:rsidRPr="00A21F99">
        <w:rPr>
          <w:rFonts w:ascii="Times New Roman" w:eastAsia="Times New Roman" w:hAnsi="Times New Roman" w:cs="Times New Roman"/>
          <w:sz w:val="24"/>
          <w:szCs w:val="24"/>
          <w:lang w:eastAsia="pt-PT"/>
        </w:rPr>
        <w:t>on</w:t>
      </w:r>
      <w:proofErr w:type="spellEnd"/>
      <w:r w:rsidR="00DF04F2" w:rsidRPr="00A21F99">
        <w:rPr>
          <w:rFonts w:ascii="Times New Roman" w:eastAsia="Times New Roman" w:hAnsi="Times New Roman" w:cs="Times New Roman"/>
          <w:sz w:val="24"/>
          <w:szCs w:val="24"/>
          <w:lang w:eastAsia="pt-PT"/>
        </w:rPr>
        <w:t xml:space="preserve"> </w:t>
      </w:r>
      <w:proofErr w:type="spellStart"/>
      <w:r w:rsidR="00DF04F2" w:rsidRPr="00A21F99">
        <w:rPr>
          <w:rFonts w:ascii="Times New Roman" w:eastAsia="Times New Roman" w:hAnsi="Times New Roman" w:cs="Times New Roman"/>
          <w:sz w:val="24"/>
          <w:szCs w:val="24"/>
          <w:lang w:eastAsia="pt-PT"/>
        </w:rPr>
        <w:t>March</w:t>
      </w:r>
      <w:proofErr w:type="spellEnd"/>
      <w:r w:rsidR="00DF04F2" w:rsidRPr="00A21F99">
        <w:rPr>
          <w:rFonts w:ascii="Times New Roman" w:eastAsia="Times New Roman" w:hAnsi="Times New Roman" w:cs="Times New Roman"/>
          <w:sz w:val="24"/>
          <w:szCs w:val="24"/>
          <w:lang w:eastAsia="pt-PT"/>
        </w:rPr>
        <w:t xml:space="preserve"> 3, 2025.</w:t>
      </w:r>
      <w:r w:rsidR="00CF69CE" w:rsidRPr="00A21F99">
        <w:rPr>
          <w:rStyle w:val="Refdenotaderodap"/>
          <w:rFonts w:ascii="Times New Roman" w:eastAsia="Times New Roman" w:hAnsi="Times New Roman" w:cs="Times New Roman"/>
          <w:sz w:val="24"/>
          <w:szCs w:val="24"/>
          <w:shd w:val="clear" w:color="auto" w:fill="FFFFFF"/>
          <w:lang w:eastAsia="pt-PT"/>
        </w:rPr>
        <w:footnoteReference w:id="2"/>
      </w:r>
      <w:r w:rsidR="007004DE" w:rsidRPr="00A21F99">
        <w:rPr>
          <w:rFonts w:ascii="Times New Roman" w:eastAsia="Times New Roman" w:hAnsi="Times New Roman" w:cs="Times New Roman"/>
          <w:sz w:val="24"/>
          <w:szCs w:val="24"/>
          <w:lang w:eastAsia="pt-PT"/>
        </w:rPr>
        <w:t xml:space="preserve"> </w:t>
      </w:r>
    </w:p>
    <w:p w14:paraId="2890AED5" w14:textId="77777777" w:rsidR="005D743F" w:rsidRPr="00A21F99" w:rsidRDefault="005D743F" w:rsidP="005D743F">
      <w:pPr>
        <w:pStyle w:val="PargrafodaLista"/>
        <w:rPr>
          <w:rFonts w:ascii="Times New Roman" w:eastAsia="Times New Roman" w:hAnsi="Times New Roman" w:cs="Times New Roman"/>
          <w:sz w:val="24"/>
          <w:szCs w:val="24"/>
          <w:lang w:eastAsia="pt-PT"/>
        </w:rPr>
      </w:pPr>
    </w:p>
    <w:p w14:paraId="46542DC8" w14:textId="7900EC02" w:rsidR="00DF00CF" w:rsidRPr="00F36532" w:rsidRDefault="00D07621"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Despite the fact that the Magna Law prohibits the death penalty, the gross lack of medical and medical assistance to prisoners has had fatal consequences, that is, death in the form of negligent and sometimes intentional homicide, as was the case with Papa </w:t>
      </w:r>
      <w:proofErr w:type="spellStart"/>
      <w:r w:rsidRPr="00F36532">
        <w:rPr>
          <w:rFonts w:ascii="Times New Roman" w:eastAsia="Times New Roman" w:hAnsi="Times New Roman" w:cs="Times New Roman"/>
          <w:sz w:val="24"/>
          <w:szCs w:val="24"/>
          <w:lang w:val="en-US" w:eastAsia="pt-PT"/>
        </w:rPr>
        <w:t>Fanhe</w:t>
      </w:r>
      <w:proofErr w:type="spellEnd"/>
      <w:r w:rsidRPr="00F36532">
        <w:rPr>
          <w:rFonts w:ascii="Times New Roman" w:eastAsia="Times New Roman" w:hAnsi="Times New Roman" w:cs="Times New Roman"/>
          <w:sz w:val="24"/>
          <w:szCs w:val="24"/>
          <w:lang w:val="en-US" w:eastAsia="pt-PT"/>
        </w:rPr>
        <w:t>.</w:t>
      </w:r>
    </w:p>
    <w:tbl>
      <w:tblPr>
        <w:tblStyle w:val="TabelacomGrelha"/>
        <w:tblW w:w="0" w:type="auto"/>
        <w:tblLook w:val="04A0" w:firstRow="1" w:lastRow="0" w:firstColumn="1" w:lastColumn="0" w:noHBand="0" w:noVBand="1"/>
      </w:tblPr>
      <w:tblGrid>
        <w:gridCol w:w="8494"/>
      </w:tblGrid>
      <w:tr w:rsidR="007A42C9" w:rsidRPr="00F36532" w14:paraId="2088ED82" w14:textId="77777777" w:rsidTr="006D57C4">
        <w:tc>
          <w:tcPr>
            <w:tcW w:w="8494" w:type="dxa"/>
          </w:tcPr>
          <w:p w14:paraId="7844F1C8" w14:textId="4492A99D" w:rsidR="002E6C47" w:rsidRPr="00A21F99" w:rsidRDefault="006D57C4" w:rsidP="00E6006E">
            <w:pPr>
              <w:jc w:val="both"/>
              <w:rPr>
                <w:rFonts w:ascii="Times New Roman" w:hAnsi="Times New Roman" w:cs="Times New Roman"/>
                <w:sz w:val="24"/>
                <w:szCs w:val="24"/>
              </w:rPr>
            </w:pPr>
            <w:r w:rsidRPr="00A21F99">
              <w:rPr>
                <w:rFonts w:ascii="Times New Roman" w:eastAsia="Times New Roman" w:hAnsi="Times New Roman" w:cs="Times New Roman"/>
                <w:b/>
                <w:bCs/>
                <w:sz w:val="24"/>
                <w:szCs w:val="24"/>
                <w:lang w:eastAsia="pt-PT"/>
              </w:rPr>
              <w:t>Recommendations for the State</w:t>
            </w:r>
          </w:p>
          <w:p w14:paraId="7EF6FB90" w14:textId="77777777" w:rsidR="002E6C47" w:rsidRPr="00A21F99" w:rsidRDefault="002E6C47" w:rsidP="00E6006E">
            <w:pPr>
              <w:jc w:val="both"/>
              <w:rPr>
                <w:rFonts w:ascii="Times New Roman" w:hAnsi="Times New Roman" w:cs="Times New Roman"/>
                <w:sz w:val="24"/>
                <w:szCs w:val="24"/>
              </w:rPr>
            </w:pPr>
          </w:p>
          <w:p w14:paraId="5DD2857B" w14:textId="08665C9E" w:rsidR="00E6006E" w:rsidRPr="00F36532" w:rsidRDefault="00E6006E" w:rsidP="00CA30A5">
            <w:pPr>
              <w:pStyle w:val="PargrafodaLista"/>
              <w:numPr>
                <w:ilvl w:val="0"/>
                <w:numId w:val="7"/>
              </w:numPr>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 xml:space="preserve">Fully protect the right to life, including that of persons deprived of liberty who are exposed to life-threatening situations due to lack of medical care or medication.  </w:t>
            </w:r>
          </w:p>
          <w:p w14:paraId="5AD958D3" w14:textId="77777777" w:rsidR="00E6006E" w:rsidRPr="00F36532" w:rsidRDefault="00E6006E" w:rsidP="00E6006E">
            <w:pPr>
              <w:jc w:val="both"/>
              <w:rPr>
                <w:rFonts w:ascii="Times New Roman" w:hAnsi="Times New Roman" w:cs="Times New Roman"/>
                <w:sz w:val="24"/>
                <w:szCs w:val="24"/>
                <w:lang w:val="en-US"/>
              </w:rPr>
            </w:pPr>
          </w:p>
          <w:p w14:paraId="2DC2276C" w14:textId="77777777" w:rsidR="005D743F" w:rsidRPr="00F36532" w:rsidRDefault="00E6006E" w:rsidP="005D743F">
            <w:pPr>
              <w:pStyle w:val="PargrafodaLista"/>
              <w:numPr>
                <w:ilvl w:val="0"/>
                <w:numId w:val="7"/>
              </w:numPr>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Put an end to negligent practices or omissions by authorities and their agents that expose citizens to the risk of life and hold any entity and agent of authority responsible for the practice of acts that result in the death of third parties.</w:t>
            </w:r>
          </w:p>
          <w:p w14:paraId="0C6F3773" w14:textId="77777777" w:rsidR="005D743F" w:rsidRPr="00F36532" w:rsidRDefault="005D743F" w:rsidP="005D743F">
            <w:pPr>
              <w:pStyle w:val="PargrafodaLista"/>
              <w:rPr>
                <w:rFonts w:ascii="Times New Roman" w:hAnsi="Times New Roman" w:cs="Times New Roman"/>
                <w:sz w:val="24"/>
                <w:szCs w:val="24"/>
                <w:lang w:val="en-US"/>
              </w:rPr>
            </w:pPr>
          </w:p>
          <w:p w14:paraId="3A260D30" w14:textId="11ACD05D" w:rsidR="006D57C4" w:rsidRPr="00F36532" w:rsidRDefault="00E6006E" w:rsidP="005D743F">
            <w:pPr>
              <w:pStyle w:val="PargrafodaLista"/>
              <w:numPr>
                <w:ilvl w:val="0"/>
                <w:numId w:val="7"/>
              </w:numPr>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 xml:space="preserve">Take the necessary measures to ensure that prisoners have access to medical care and assistance in accordance with the accepted minimum rules for the treatment of prisoners. </w:t>
            </w:r>
          </w:p>
          <w:p w14:paraId="60D4B55D" w14:textId="77777777" w:rsidR="009013D2" w:rsidRPr="00F36532" w:rsidRDefault="009013D2" w:rsidP="009013D2">
            <w:pPr>
              <w:pStyle w:val="PargrafodaLista"/>
              <w:rPr>
                <w:rFonts w:ascii="Times New Roman" w:hAnsi="Times New Roman" w:cs="Times New Roman"/>
                <w:sz w:val="24"/>
                <w:szCs w:val="24"/>
                <w:lang w:val="en-US"/>
              </w:rPr>
            </w:pPr>
          </w:p>
          <w:p w14:paraId="457B26B6" w14:textId="352F2A2C" w:rsidR="009013D2" w:rsidRPr="00F36532" w:rsidRDefault="009013D2" w:rsidP="009013D2">
            <w:pPr>
              <w:pStyle w:val="PargrafodaLista"/>
              <w:jc w:val="both"/>
              <w:rPr>
                <w:rFonts w:ascii="Times New Roman" w:hAnsi="Times New Roman" w:cs="Times New Roman"/>
                <w:sz w:val="24"/>
                <w:szCs w:val="24"/>
                <w:lang w:val="en-US"/>
              </w:rPr>
            </w:pPr>
          </w:p>
        </w:tc>
      </w:tr>
    </w:tbl>
    <w:p w14:paraId="34A27D3D" w14:textId="65ECBE7A" w:rsidR="00DF04F2" w:rsidRPr="00F36532" w:rsidRDefault="00D07621" w:rsidP="5B7C9EE2">
      <w:p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lastRenderedPageBreak/>
        <w:t xml:space="preserve">         </w:t>
      </w:r>
    </w:p>
    <w:p w14:paraId="58AB6B45" w14:textId="77777777" w:rsidR="00DF04F2" w:rsidRPr="00F36532" w:rsidRDefault="00DF04F2" w:rsidP="00612F21">
      <w:pPr>
        <w:pStyle w:val="Ttulo2"/>
        <w:rPr>
          <w:rFonts w:ascii="Times New Roman" w:hAnsi="Times New Roman" w:cs="Times New Roman"/>
          <w:color w:val="auto"/>
          <w:sz w:val="28"/>
          <w:szCs w:val="28"/>
          <w:lang w:val="en-US" w:eastAsia="pt-PT"/>
        </w:rPr>
      </w:pPr>
      <w:bookmarkStart w:id="8" w:name="_Toc198977855"/>
      <w:r w:rsidRPr="00F36532">
        <w:rPr>
          <w:rFonts w:ascii="Times New Roman" w:hAnsi="Times New Roman" w:cs="Times New Roman"/>
          <w:b/>
          <w:bCs/>
          <w:color w:val="auto"/>
          <w:sz w:val="28"/>
          <w:szCs w:val="28"/>
          <w:lang w:val="en-US" w:eastAsia="pt-PT"/>
        </w:rPr>
        <w:t>2</w:t>
      </w:r>
      <w:r w:rsidRPr="00F36532">
        <w:rPr>
          <w:rFonts w:ascii="Times New Roman" w:hAnsi="Times New Roman" w:cs="Times New Roman"/>
          <w:color w:val="auto"/>
          <w:sz w:val="28"/>
          <w:szCs w:val="28"/>
          <w:lang w:val="en-US" w:eastAsia="pt-PT"/>
        </w:rPr>
        <w:t xml:space="preserve">. </w:t>
      </w:r>
      <w:r w:rsidRPr="00F36532">
        <w:rPr>
          <w:rFonts w:ascii="Times New Roman" w:hAnsi="Times New Roman" w:cs="Times New Roman"/>
          <w:b/>
          <w:color w:val="auto"/>
          <w:sz w:val="28"/>
          <w:szCs w:val="28"/>
          <w:lang w:val="en-US" w:eastAsia="pt-PT"/>
        </w:rPr>
        <w:t>Prohibition of Torture and Cruel Treatment (Article 7)</w:t>
      </w:r>
      <w:bookmarkEnd w:id="8"/>
    </w:p>
    <w:p w14:paraId="1D34BFB6" w14:textId="77777777" w:rsidR="00E76D4B"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Article 7 of the ICCPR prohibits torture and any form of cruel, inhuman or degrading treatment. This provision reinforces the principle of human dignity and requires States to adopt effective measures to prevent, punish and eradicate these practices.</w:t>
      </w:r>
    </w:p>
    <w:p w14:paraId="7BDB554D" w14:textId="77777777" w:rsidR="005D743F" w:rsidRPr="00F36532" w:rsidRDefault="005D743F"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05B30FD7" w14:textId="36AABDDB" w:rsidR="00E76D4B" w:rsidRPr="00F36532" w:rsidRDefault="50AC6F65"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Torture continues to be a persistent reality in our society, being repeatedly used by certain agents of the security forces as a habitual method of action, and the State facilities were used for this purpose, as can be seen in the video of this young man being subjected to laser torture in the Presidency of the Republic</w:t>
      </w:r>
      <w:r w:rsidR="009D3793" w:rsidRPr="00A21F99">
        <w:rPr>
          <w:vertAlign w:val="superscript"/>
          <w:lang w:eastAsia="pt-PT"/>
        </w:rPr>
        <w:footnoteReference w:id="3"/>
      </w:r>
      <w:r w:rsidR="009D3793" w:rsidRPr="00F36532">
        <w:rPr>
          <w:rFonts w:ascii="Times New Roman" w:eastAsia="Times New Roman" w:hAnsi="Times New Roman" w:cs="Times New Roman"/>
          <w:sz w:val="24"/>
          <w:szCs w:val="24"/>
          <w:lang w:val="en-US" w:eastAsia="pt-PT"/>
        </w:rPr>
        <w:t xml:space="preserve"> . </w:t>
      </w:r>
    </w:p>
    <w:p w14:paraId="0378DADD" w14:textId="77777777" w:rsidR="00E76D4B" w:rsidRPr="00F36532" w:rsidRDefault="00E76D4B"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0B1E2F92" w14:textId="340E5407" w:rsidR="00C55342" w:rsidRPr="00F36532" w:rsidRDefault="008B59C4"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On 17 May 2024, cases of arbitrary detention and torture of 93 Popular Front activists who were kidnapped during a legally </w:t>
      </w:r>
      <w:proofErr w:type="spellStart"/>
      <w:r w:rsidRPr="00F36532">
        <w:rPr>
          <w:rFonts w:ascii="Times New Roman" w:eastAsia="Times New Roman" w:hAnsi="Times New Roman" w:cs="Times New Roman"/>
          <w:sz w:val="24"/>
          <w:szCs w:val="24"/>
          <w:lang w:val="en-US" w:eastAsia="pt-PT"/>
        </w:rPr>
        <w:t>authorised</w:t>
      </w:r>
      <w:proofErr w:type="spellEnd"/>
      <w:r w:rsidRPr="00F36532">
        <w:rPr>
          <w:rFonts w:ascii="Times New Roman" w:eastAsia="Times New Roman" w:hAnsi="Times New Roman" w:cs="Times New Roman"/>
          <w:sz w:val="24"/>
          <w:szCs w:val="24"/>
          <w:lang w:val="en-US" w:eastAsia="pt-PT"/>
        </w:rPr>
        <w:t xml:space="preserve"> demonstration </w:t>
      </w:r>
      <w:proofErr w:type="spellStart"/>
      <w:r w:rsidRPr="00F36532">
        <w:rPr>
          <w:rFonts w:ascii="Times New Roman" w:eastAsia="Times New Roman" w:hAnsi="Times New Roman" w:cs="Times New Roman"/>
          <w:sz w:val="24"/>
          <w:szCs w:val="24"/>
          <w:lang w:val="en-US" w:eastAsia="pt-PT"/>
        </w:rPr>
        <w:t>organised</w:t>
      </w:r>
      <w:proofErr w:type="spellEnd"/>
      <w:r w:rsidRPr="00F36532">
        <w:rPr>
          <w:rFonts w:ascii="Times New Roman" w:eastAsia="Times New Roman" w:hAnsi="Times New Roman" w:cs="Times New Roman"/>
          <w:sz w:val="24"/>
          <w:szCs w:val="24"/>
          <w:lang w:val="en-US" w:eastAsia="pt-PT"/>
        </w:rPr>
        <w:t xml:space="preserve"> by the Popular Front were recorded. </w:t>
      </w:r>
    </w:p>
    <w:p w14:paraId="20139B3B" w14:textId="77777777" w:rsidR="00C55342" w:rsidRPr="00F36532" w:rsidRDefault="00C55342"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0539E570" w14:textId="5D979A97" w:rsidR="00B84666" w:rsidRPr="00F36532" w:rsidRDefault="008B59C4"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Another worrying case involves about three (3) dozen militants from political parties integrated in the Inclusive Alliance Platform – PAI Terra </w:t>
      </w:r>
      <w:proofErr w:type="spellStart"/>
      <w:r w:rsidRPr="00F36532">
        <w:rPr>
          <w:rFonts w:ascii="Times New Roman" w:eastAsia="Times New Roman" w:hAnsi="Times New Roman" w:cs="Times New Roman"/>
          <w:sz w:val="24"/>
          <w:szCs w:val="24"/>
          <w:lang w:val="en-US" w:eastAsia="pt-PT"/>
        </w:rPr>
        <w:t>Ranka</w:t>
      </w:r>
      <w:proofErr w:type="spellEnd"/>
      <w:r w:rsidRPr="00F36532">
        <w:rPr>
          <w:rFonts w:ascii="Times New Roman" w:eastAsia="Times New Roman" w:hAnsi="Times New Roman" w:cs="Times New Roman"/>
          <w:sz w:val="24"/>
          <w:szCs w:val="24"/>
          <w:lang w:val="en-US" w:eastAsia="pt-PT"/>
        </w:rPr>
        <w:t>, who were kidnapped by agents of the Ministry of the Interior, when they participated in a march on November 21, 2024 and subjected to several hours of torture and other cruel, inhuman and degrading treatment.</w:t>
      </w:r>
      <w:r w:rsidRPr="00A21F99">
        <w:rPr>
          <w:vertAlign w:val="superscript"/>
          <w:lang w:eastAsia="pt-PT"/>
        </w:rPr>
        <w:footnoteReference w:id="4"/>
      </w:r>
      <w:r w:rsidR="74DC0C0A" w:rsidRPr="00F36532">
        <w:rPr>
          <w:rFonts w:ascii="Times New Roman" w:eastAsia="Times New Roman" w:hAnsi="Times New Roman" w:cs="Times New Roman"/>
          <w:sz w:val="24"/>
          <w:szCs w:val="24"/>
          <w:vertAlign w:val="superscript"/>
          <w:lang w:val="en-US" w:eastAsia="pt-PT"/>
        </w:rPr>
        <w:t>element.</w:t>
      </w:r>
      <w:r w:rsidR="0099307D" w:rsidRPr="00A21F99">
        <w:rPr>
          <w:vertAlign w:val="superscript"/>
          <w:lang w:eastAsia="pt-PT"/>
        </w:rPr>
        <w:footnoteReference w:id="5"/>
      </w:r>
    </w:p>
    <w:p w14:paraId="1923B0C3" w14:textId="77777777" w:rsidR="00B84666" w:rsidRPr="00F36532" w:rsidRDefault="00B84666" w:rsidP="00B84666">
      <w:pPr>
        <w:pStyle w:val="PargrafodaLista"/>
        <w:rPr>
          <w:rFonts w:ascii="Times New Roman" w:hAnsi="Times New Roman" w:cs="Times New Roman"/>
          <w:sz w:val="24"/>
          <w:szCs w:val="24"/>
          <w:lang w:val="en-US"/>
        </w:rPr>
      </w:pPr>
    </w:p>
    <w:p w14:paraId="3622D2BA" w14:textId="3CAA1C9D" w:rsidR="00AC5EC9" w:rsidRPr="00F36532" w:rsidRDefault="00F1685E"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hAnsi="Times New Roman" w:cs="Times New Roman"/>
          <w:b/>
          <w:sz w:val="24"/>
          <w:szCs w:val="24"/>
          <w:lang w:val="en-US"/>
        </w:rPr>
        <w:t>Marciano Indi</w:t>
      </w:r>
      <w:r w:rsidR="00D00470" w:rsidRPr="00F36532">
        <w:rPr>
          <w:rFonts w:ascii="Times New Roman" w:hAnsi="Times New Roman" w:cs="Times New Roman"/>
          <w:sz w:val="24"/>
          <w:szCs w:val="24"/>
          <w:lang w:val="en-US"/>
        </w:rPr>
        <w:t>, deputy of the Nation, was approached on March 17, 2021 by a group of men in uniform, at the behest of the President of the Republic, who took him to an unknown place and subjected him to violent physical and psychological torture for a few hours. Marciano Indi was rescued, after a complaint from the LGDH, and taken to the private residence of the then President of the ANP.</w:t>
      </w:r>
      <w:r w:rsidR="00767CC1" w:rsidRPr="00A21F99">
        <w:rPr>
          <w:rStyle w:val="Refdenotaderodap"/>
          <w:rFonts w:ascii="Times New Roman" w:hAnsi="Times New Roman" w:cs="Times New Roman"/>
          <w:sz w:val="24"/>
          <w:szCs w:val="24"/>
        </w:rPr>
        <w:footnoteReference w:id="6"/>
      </w:r>
      <w:r w:rsidRPr="00F36532">
        <w:rPr>
          <w:rFonts w:ascii="Times New Roman" w:hAnsi="Times New Roman" w:cs="Times New Roman"/>
          <w:sz w:val="24"/>
          <w:szCs w:val="24"/>
          <w:lang w:val="en-US"/>
        </w:rPr>
        <w:t xml:space="preserve"> </w:t>
      </w:r>
    </w:p>
    <w:p w14:paraId="70FAFDC9" w14:textId="77777777" w:rsidR="00AC5EC9" w:rsidRPr="00F36532" w:rsidRDefault="00AC5EC9" w:rsidP="00AC5EC9">
      <w:pPr>
        <w:pStyle w:val="PargrafodaLista"/>
        <w:rPr>
          <w:rFonts w:ascii="Times New Roman" w:hAnsi="Times New Roman" w:cs="Times New Roman"/>
          <w:sz w:val="24"/>
          <w:szCs w:val="24"/>
          <w:lang w:val="en-US"/>
        </w:rPr>
      </w:pPr>
    </w:p>
    <w:p w14:paraId="5FD9F20A" w14:textId="6671F878" w:rsidR="006D1875" w:rsidRPr="00F36532" w:rsidRDefault="008B0B1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 xml:space="preserve">Political activists </w:t>
      </w:r>
      <w:proofErr w:type="spellStart"/>
      <w:r w:rsidR="00F1685E" w:rsidRPr="00F36532">
        <w:rPr>
          <w:rFonts w:ascii="Times New Roman" w:hAnsi="Times New Roman" w:cs="Times New Roman"/>
          <w:b/>
          <w:sz w:val="24"/>
          <w:szCs w:val="24"/>
          <w:lang w:val="en-US"/>
        </w:rPr>
        <w:t>Queba</w:t>
      </w:r>
      <w:proofErr w:type="spellEnd"/>
      <w:r w:rsidR="00F1685E" w:rsidRPr="00F36532">
        <w:rPr>
          <w:rFonts w:ascii="Times New Roman" w:hAnsi="Times New Roman" w:cs="Times New Roman"/>
          <w:b/>
          <w:sz w:val="24"/>
          <w:szCs w:val="24"/>
          <w:lang w:val="en-US"/>
        </w:rPr>
        <w:t xml:space="preserve"> </w:t>
      </w:r>
      <w:proofErr w:type="spellStart"/>
      <w:r w:rsidR="00F1685E" w:rsidRPr="00F36532">
        <w:rPr>
          <w:rFonts w:ascii="Times New Roman" w:hAnsi="Times New Roman" w:cs="Times New Roman"/>
          <w:b/>
          <w:sz w:val="24"/>
          <w:szCs w:val="24"/>
          <w:lang w:val="en-US"/>
        </w:rPr>
        <w:t>Sané</w:t>
      </w:r>
      <w:proofErr w:type="spellEnd"/>
      <w:r w:rsidR="00F1685E" w:rsidRPr="00F36532">
        <w:rPr>
          <w:rFonts w:ascii="Times New Roman" w:hAnsi="Times New Roman" w:cs="Times New Roman"/>
          <w:sz w:val="24"/>
          <w:szCs w:val="24"/>
          <w:lang w:val="en-US"/>
        </w:rPr>
        <w:t xml:space="preserve"> (alias </w:t>
      </w:r>
      <w:r w:rsidR="00F1685E" w:rsidRPr="00F36532">
        <w:rPr>
          <w:rFonts w:ascii="Times New Roman" w:hAnsi="Times New Roman" w:cs="Times New Roman"/>
          <w:i/>
          <w:iCs/>
          <w:sz w:val="24"/>
          <w:szCs w:val="24"/>
          <w:lang w:val="en-US"/>
        </w:rPr>
        <w:t>R Kelly</w:t>
      </w:r>
      <w:r w:rsidR="00F1685E" w:rsidRPr="00F36532">
        <w:rPr>
          <w:rFonts w:ascii="Times New Roman" w:hAnsi="Times New Roman" w:cs="Times New Roman"/>
          <w:sz w:val="24"/>
          <w:szCs w:val="24"/>
          <w:lang w:val="en-US"/>
        </w:rPr>
        <w:t xml:space="preserve">) and Carlos </w:t>
      </w:r>
      <w:proofErr w:type="spellStart"/>
      <w:r w:rsidR="00F1685E" w:rsidRPr="00F36532">
        <w:rPr>
          <w:rFonts w:ascii="Times New Roman" w:hAnsi="Times New Roman" w:cs="Times New Roman"/>
          <w:sz w:val="24"/>
          <w:szCs w:val="24"/>
          <w:lang w:val="en-US"/>
        </w:rPr>
        <w:t>Sambú</w:t>
      </w:r>
      <w:proofErr w:type="spellEnd"/>
      <w:r w:rsidR="00F1685E" w:rsidRPr="00F36532">
        <w:rPr>
          <w:rFonts w:ascii="Times New Roman" w:hAnsi="Times New Roman" w:cs="Times New Roman"/>
          <w:sz w:val="24"/>
          <w:szCs w:val="24"/>
          <w:lang w:val="en-US"/>
        </w:rPr>
        <w:t xml:space="preserve">, both members of the MADEM G-15 youth, were kidnapped on October 9, 2020, handcuffed, placed in the trunk of a car, and taken to the Presidency of the Republic, where they were tortured by the Chief of Security of the President of the Republic and his collaborators. According to reports from the victims, while the torture session was taking place, someone made a direct call to the President of the Republic.   </w:t>
      </w:r>
    </w:p>
    <w:p w14:paraId="47275036" w14:textId="77777777" w:rsidR="006D1875" w:rsidRPr="00F36532" w:rsidRDefault="006D1875" w:rsidP="006D1875">
      <w:pPr>
        <w:pStyle w:val="PargrafodaLista"/>
        <w:rPr>
          <w:rFonts w:ascii="Times New Roman" w:hAnsi="Times New Roman" w:cs="Times New Roman"/>
          <w:sz w:val="24"/>
          <w:szCs w:val="24"/>
          <w:lang w:val="en-US"/>
        </w:rPr>
      </w:pPr>
    </w:p>
    <w:p w14:paraId="457FDA3D" w14:textId="24BA5867" w:rsidR="001279EA" w:rsidRPr="00F36532" w:rsidRDefault="008B0B1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lastRenderedPageBreak/>
        <w:t xml:space="preserve">The lawyer and political activist </w:t>
      </w:r>
      <w:r w:rsidR="00F1685E" w:rsidRPr="00F36532">
        <w:rPr>
          <w:rFonts w:ascii="Times New Roman" w:hAnsi="Times New Roman" w:cs="Times New Roman"/>
          <w:b/>
          <w:sz w:val="24"/>
          <w:szCs w:val="24"/>
          <w:lang w:val="en-US"/>
        </w:rPr>
        <w:t xml:space="preserve">Sana </w:t>
      </w:r>
      <w:proofErr w:type="spellStart"/>
      <w:r w:rsidR="00F1685E" w:rsidRPr="00F36532">
        <w:rPr>
          <w:rFonts w:ascii="Times New Roman" w:hAnsi="Times New Roman" w:cs="Times New Roman"/>
          <w:b/>
          <w:sz w:val="24"/>
          <w:szCs w:val="24"/>
          <w:lang w:val="en-US"/>
        </w:rPr>
        <w:t>Canté</w:t>
      </w:r>
      <w:proofErr w:type="spellEnd"/>
      <w:r w:rsidR="00F1685E" w:rsidRPr="00F36532">
        <w:rPr>
          <w:rFonts w:ascii="Times New Roman" w:hAnsi="Times New Roman" w:cs="Times New Roman"/>
          <w:b/>
          <w:sz w:val="24"/>
          <w:szCs w:val="24"/>
          <w:lang w:val="en-US"/>
        </w:rPr>
        <w:t xml:space="preserve"> </w:t>
      </w:r>
      <w:r w:rsidRPr="00F36532">
        <w:rPr>
          <w:rFonts w:ascii="Times New Roman" w:hAnsi="Times New Roman" w:cs="Times New Roman"/>
          <w:sz w:val="24"/>
          <w:szCs w:val="24"/>
          <w:lang w:val="en-US"/>
        </w:rPr>
        <w:t>was kidnapped on March 19, 2022, by military personnel assigned to the Presidency of the Republic, a few hours after returning to Guinea-Bissau</w:t>
      </w:r>
      <w:r w:rsidR="00243568" w:rsidRPr="00F36532">
        <w:rPr>
          <w:rFonts w:ascii="Times New Roman" w:hAnsi="Times New Roman" w:cs="Times New Roman"/>
          <w:sz w:val="24"/>
          <w:szCs w:val="24"/>
          <w:shd w:val="clear" w:color="auto" w:fill="FFFFFF"/>
          <w:lang w:val="en-US"/>
        </w:rPr>
        <w:t>. They intercepted him and removed him from the car he was following, moments after arriving in the country from Portugal.</w:t>
      </w:r>
      <w:r w:rsidR="00D00470" w:rsidRPr="00F36532">
        <w:rPr>
          <w:rFonts w:ascii="Times New Roman" w:hAnsi="Times New Roman" w:cs="Times New Roman"/>
          <w:sz w:val="24"/>
          <w:szCs w:val="24"/>
          <w:lang w:val="en-US"/>
        </w:rPr>
        <w:t xml:space="preserve"> He was, stripped naked and tortured and abandoned dying on the outskirts of Bissau. While the torture session was taking place, someone was filming, a video</w:t>
      </w:r>
      <w:r w:rsidR="00E83DA5" w:rsidRPr="00A21F99">
        <w:rPr>
          <w:rStyle w:val="Refdenotaderodap"/>
          <w:rFonts w:ascii="Times New Roman" w:hAnsi="Times New Roman" w:cs="Times New Roman"/>
          <w:sz w:val="24"/>
          <w:szCs w:val="24"/>
        </w:rPr>
        <w:footnoteReference w:id="7"/>
      </w:r>
      <w:r w:rsidR="00FF5FFD" w:rsidRPr="00F36532">
        <w:rPr>
          <w:rFonts w:ascii="Times New Roman" w:hAnsi="Times New Roman" w:cs="Times New Roman"/>
          <w:sz w:val="24"/>
          <w:szCs w:val="24"/>
          <w:lang w:val="en-US"/>
        </w:rPr>
        <w:t xml:space="preserve"> that was later leaked on social networks. The attackers stole his personal belongings, including his passport and Portuguese residence permit. </w:t>
      </w:r>
    </w:p>
    <w:p w14:paraId="54E4401C" w14:textId="77777777" w:rsidR="001279EA" w:rsidRPr="00F36532" w:rsidRDefault="001279EA" w:rsidP="001279EA">
      <w:pPr>
        <w:pStyle w:val="PargrafodaLista"/>
        <w:rPr>
          <w:rFonts w:ascii="Times New Roman" w:hAnsi="Times New Roman" w:cs="Times New Roman"/>
          <w:sz w:val="24"/>
          <w:szCs w:val="24"/>
          <w:lang w:val="en-US"/>
        </w:rPr>
      </w:pPr>
    </w:p>
    <w:p w14:paraId="2826B197" w14:textId="33D72810" w:rsidR="00A81387" w:rsidRPr="00F36532" w:rsidRDefault="00561991"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 xml:space="preserve">On November 29, 2022, five armed military personnel assigned to the Presidency of the Republic invaded the private residence of the political analyst and legal advisor of Radio </w:t>
      </w:r>
      <w:proofErr w:type="spellStart"/>
      <w:r w:rsidRPr="00F36532">
        <w:rPr>
          <w:rFonts w:ascii="Times New Roman" w:hAnsi="Times New Roman" w:cs="Times New Roman"/>
          <w:sz w:val="24"/>
          <w:szCs w:val="24"/>
          <w:lang w:val="en-US"/>
        </w:rPr>
        <w:t>Bombolom</w:t>
      </w:r>
      <w:proofErr w:type="spellEnd"/>
      <w:r w:rsidRPr="00F36532">
        <w:rPr>
          <w:rFonts w:ascii="Times New Roman" w:hAnsi="Times New Roman" w:cs="Times New Roman"/>
          <w:sz w:val="24"/>
          <w:szCs w:val="24"/>
          <w:lang w:val="en-US"/>
        </w:rPr>
        <w:t xml:space="preserve"> FM, </w:t>
      </w:r>
      <w:r w:rsidR="00F1685E" w:rsidRPr="00F36532">
        <w:rPr>
          <w:rFonts w:ascii="Times New Roman" w:hAnsi="Times New Roman" w:cs="Times New Roman"/>
          <w:b/>
          <w:sz w:val="24"/>
          <w:szCs w:val="24"/>
          <w:lang w:val="en-US"/>
        </w:rPr>
        <w:t xml:space="preserve">Marcelino </w:t>
      </w:r>
      <w:proofErr w:type="spellStart"/>
      <w:r w:rsidR="00F1685E" w:rsidRPr="00F36532">
        <w:rPr>
          <w:rFonts w:ascii="Times New Roman" w:hAnsi="Times New Roman" w:cs="Times New Roman"/>
          <w:b/>
          <w:sz w:val="24"/>
          <w:szCs w:val="24"/>
          <w:lang w:val="en-US"/>
        </w:rPr>
        <w:t>Ntupé</w:t>
      </w:r>
      <w:proofErr w:type="spellEnd"/>
      <w:r w:rsidR="00FC050E" w:rsidRPr="00F36532">
        <w:rPr>
          <w:rFonts w:ascii="Times New Roman" w:hAnsi="Times New Roman" w:cs="Times New Roman"/>
          <w:sz w:val="24"/>
          <w:szCs w:val="24"/>
          <w:lang w:val="en-US"/>
        </w:rPr>
        <w:t xml:space="preserve">. He was tortured, initially inside his own home, later taken under duress out of the house in a pick-up car, where acts of violence continued in the bed of the same. Then, injured and with bruises, he was abandoned in the vicinity of his residence. According to the victim, the act would have been perpetrated by men belonging to the Security Corps of the President of the Republic, led by the Chief of Security </w:t>
      </w:r>
      <w:proofErr w:type="spellStart"/>
      <w:r w:rsidR="00FC050E" w:rsidRPr="00F36532">
        <w:rPr>
          <w:rFonts w:ascii="Times New Roman" w:hAnsi="Times New Roman" w:cs="Times New Roman"/>
          <w:sz w:val="24"/>
          <w:szCs w:val="24"/>
          <w:lang w:val="en-US"/>
        </w:rPr>
        <w:t>Tcherno</w:t>
      </w:r>
      <w:proofErr w:type="spellEnd"/>
      <w:r w:rsidR="00FC050E" w:rsidRPr="00F36532">
        <w:rPr>
          <w:rFonts w:ascii="Times New Roman" w:hAnsi="Times New Roman" w:cs="Times New Roman"/>
          <w:sz w:val="24"/>
          <w:szCs w:val="24"/>
          <w:lang w:val="en-US"/>
        </w:rPr>
        <w:t xml:space="preserve"> </w:t>
      </w:r>
      <w:proofErr w:type="spellStart"/>
      <w:r w:rsidR="00FC050E" w:rsidRPr="00F36532">
        <w:rPr>
          <w:rFonts w:ascii="Times New Roman" w:hAnsi="Times New Roman" w:cs="Times New Roman"/>
          <w:sz w:val="24"/>
          <w:szCs w:val="24"/>
          <w:lang w:val="en-US"/>
        </w:rPr>
        <w:t>Barri</w:t>
      </w:r>
      <w:proofErr w:type="spellEnd"/>
      <w:r w:rsidR="00FC050E" w:rsidRPr="00F36532">
        <w:rPr>
          <w:rFonts w:ascii="Times New Roman" w:hAnsi="Times New Roman" w:cs="Times New Roman"/>
          <w:sz w:val="24"/>
          <w:szCs w:val="24"/>
          <w:lang w:val="en-US"/>
        </w:rPr>
        <w:t xml:space="preserve">. The victim is a political commentator </w:t>
      </w:r>
      <w:r w:rsidRPr="00F36532">
        <w:rPr>
          <w:rFonts w:ascii="Times New Roman" w:hAnsi="Times New Roman" w:cs="Times New Roman"/>
          <w:sz w:val="24"/>
          <w:szCs w:val="24"/>
          <w:shd w:val="clear" w:color="auto" w:fill="FFFFFF"/>
          <w:lang w:val="en-US"/>
        </w:rPr>
        <w:t xml:space="preserve">on the radio program </w:t>
      </w:r>
      <w:proofErr w:type="spellStart"/>
      <w:r w:rsidRPr="00F36532">
        <w:rPr>
          <w:rFonts w:ascii="Times New Roman" w:hAnsi="Times New Roman" w:cs="Times New Roman"/>
          <w:sz w:val="24"/>
          <w:szCs w:val="24"/>
          <w:shd w:val="clear" w:color="auto" w:fill="FFFFFF"/>
          <w:lang w:val="en-US"/>
        </w:rPr>
        <w:t>Alô</w:t>
      </w:r>
      <w:proofErr w:type="spellEnd"/>
      <w:r w:rsidRPr="00F36532">
        <w:rPr>
          <w:rFonts w:ascii="Times New Roman" w:hAnsi="Times New Roman" w:cs="Times New Roman"/>
          <w:sz w:val="24"/>
          <w:szCs w:val="24"/>
          <w:shd w:val="clear" w:color="auto" w:fill="FFFFFF"/>
          <w:lang w:val="en-US"/>
        </w:rPr>
        <w:t xml:space="preserve"> </w:t>
      </w:r>
      <w:proofErr w:type="spellStart"/>
      <w:r w:rsidRPr="00F36532">
        <w:rPr>
          <w:rFonts w:ascii="Times New Roman" w:hAnsi="Times New Roman" w:cs="Times New Roman"/>
          <w:sz w:val="24"/>
          <w:szCs w:val="24"/>
          <w:shd w:val="clear" w:color="auto" w:fill="FFFFFF"/>
          <w:lang w:val="en-US"/>
        </w:rPr>
        <w:t>Guiné</w:t>
      </w:r>
      <w:proofErr w:type="spellEnd"/>
      <w:r w:rsidRPr="00F36532">
        <w:rPr>
          <w:rFonts w:ascii="Times New Roman" w:hAnsi="Times New Roman" w:cs="Times New Roman"/>
          <w:sz w:val="24"/>
          <w:szCs w:val="24"/>
          <w:shd w:val="clear" w:color="auto" w:fill="FFFFFF"/>
          <w:lang w:val="en-US"/>
        </w:rPr>
        <w:t xml:space="preserve"> of the private broadcaster Radio </w:t>
      </w:r>
      <w:proofErr w:type="spellStart"/>
      <w:r w:rsidRPr="00F36532">
        <w:rPr>
          <w:rFonts w:ascii="Times New Roman" w:hAnsi="Times New Roman" w:cs="Times New Roman"/>
          <w:sz w:val="24"/>
          <w:szCs w:val="24"/>
          <w:shd w:val="clear" w:color="auto" w:fill="FFFFFF"/>
          <w:lang w:val="en-US"/>
        </w:rPr>
        <w:t>Bombolom</w:t>
      </w:r>
      <w:proofErr w:type="spellEnd"/>
      <w:r w:rsidRPr="00F36532">
        <w:rPr>
          <w:rFonts w:ascii="Times New Roman" w:hAnsi="Times New Roman" w:cs="Times New Roman"/>
          <w:sz w:val="24"/>
          <w:szCs w:val="24"/>
          <w:shd w:val="clear" w:color="auto" w:fill="FFFFFF"/>
          <w:lang w:val="en-US"/>
        </w:rPr>
        <w:t xml:space="preserve">-FM, in the week he was attacked he would have criticized the participation of the Chief of Security of the President of the Republic in a rally. </w:t>
      </w:r>
      <w:bookmarkStart w:id="9" w:name="_Hlk197870284"/>
    </w:p>
    <w:p w14:paraId="6F77B7CF" w14:textId="77777777" w:rsidR="00A81387" w:rsidRPr="00F36532" w:rsidRDefault="00A81387" w:rsidP="00A81387">
      <w:pPr>
        <w:pStyle w:val="PargrafodaLista"/>
        <w:rPr>
          <w:rFonts w:ascii="Times New Roman" w:hAnsi="Times New Roman" w:cs="Times New Roman"/>
          <w:sz w:val="24"/>
          <w:szCs w:val="24"/>
          <w:lang w:val="en-US"/>
        </w:rPr>
      </w:pPr>
    </w:p>
    <w:p w14:paraId="2889BF3D" w14:textId="77777777" w:rsidR="0058081A" w:rsidRPr="00F36532" w:rsidRDefault="008B0B1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 xml:space="preserve">National citizen </w:t>
      </w:r>
      <w:proofErr w:type="spellStart"/>
      <w:r w:rsidRPr="00F36532">
        <w:rPr>
          <w:rFonts w:ascii="Times New Roman" w:hAnsi="Times New Roman" w:cs="Times New Roman"/>
          <w:b/>
          <w:sz w:val="24"/>
          <w:szCs w:val="24"/>
          <w:lang w:val="en-US"/>
        </w:rPr>
        <w:t>Ussumane</w:t>
      </w:r>
      <w:proofErr w:type="spellEnd"/>
      <w:r w:rsidRPr="00F36532">
        <w:rPr>
          <w:rFonts w:ascii="Times New Roman" w:hAnsi="Times New Roman" w:cs="Times New Roman"/>
          <w:b/>
          <w:sz w:val="24"/>
          <w:szCs w:val="24"/>
          <w:lang w:val="en-US"/>
        </w:rPr>
        <w:t xml:space="preserve"> </w:t>
      </w:r>
      <w:proofErr w:type="spellStart"/>
      <w:r w:rsidRPr="00F36532">
        <w:rPr>
          <w:rFonts w:ascii="Times New Roman" w:hAnsi="Times New Roman" w:cs="Times New Roman"/>
          <w:b/>
          <w:sz w:val="24"/>
          <w:szCs w:val="24"/>
          <w:lang w:val="en-US"/>
        </w:rPr>
        <w:t>Baldé</w:t>
      </w:r>
      <w:proofErr w:type="spellEnd"/>
      <w:r w:rsidRPr="00F36532">
        <w:rPr>
          <w:rFonts w:ascii="Times New Roman" w:hAnsi="Times New Roman" w:cs="Times New Roman"/>
          <w:sz w:val="24"/>
          <w:szCs w:val="24"/>
          <w:lang w:val="en-US"/>
        </w:rPr>
        <w:t xml:space="preserve">, a street vendor, was kidnapped and tortured in the vicinity of the ANP on December 30, 2023, then left to his fate, having been found unconscious, between life and death, hours later. This act was perpetrated by military personnel of the Presidency of the Republic, after he publicly criticized the way in which the concession process for the operation of the new building of the Central Market of Bissau took place.  </w:t>
      </w:r>
      <w:bookmarkEnd w:id="9"/>
    </w:p>
    <w:p w14:paraId="477A5B3B" w14:textId="77777777" w:rsidR="0058081A" w:rsidRPr="00F36532" w:rsidRDefault="0058081A" w:rsidP="0058081A">
      <w:pPr>
        <w:pStyle w:val="PargrafodaLista"/>
        <w:rPr>
          <w:rFonts w:ascii="Times New Roman" w:hAnsi="Times New Roman" w:cs="Times New Roman"/>
          <w:sz w:val="24"/>
          <w:szCs w:val="24"/>
          <w:lang w:val="en-US"/>
        </w:rPr>
      </w:pPr>
    </w:p>
    <w:p w14:paraId="4C426A84" w14:textId="2F959552" w:rsidR="00EC53D4" w:rsidRPr="00F36532" w:rsidRDefault="00527B36"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proofErr w:type="spellStart"/>
      <w:r w:rsidRPr="00F36532">
        <w:rPr>
          <w:rFonts w:ascii="Times New Roman" w:hAnsi="Times New Roman" w:cs="Times New Roman"/>
          <w:sz w:val="24"/>
          <w:szCs w:val="24"/>
          <w:lang w:val="en-US"/>
        </w:rPr>
        <w:t>Sulai</w:t>
      </w:r>
      <w:proofErr w:type="spellEnd"/>
      <w:r w:rsidRPr="00F36532">
        <w:rPr>
          <w:rFonts w:ascii="Times New Roman" w:hAnsi="Times New Roman" w:cs="Times New Roman"/>
          <w:b/>
          <w:sz w:val="24"/>
          <w:szCs w:val="24"/>
          <w:lang w:val="en-US"/>
        </w:rPr>
        <w:t xml:space="preserve"> </w:t>
      </w:r>
      <w:proofErr w:type="spellStart"/>
      <w:r w:rsidRPr="00F36532">
        <w:rPr>
          <w:rFonts w:ascii="Times New Roman" w:hAnsi="Times New Roman" w:cs="Times New Roman"/>
          <w:b/>
          <w:sz w:val="24"/>
          <w:szCs w:val="24"/>
          <w:lang w:val="en-US"/>
        </w:rPr>
        <w:t>Seide</w:t>
      </w:r>
      <w:proofErr w:type="spellEnd"/>
      <w:r w:rsidRPr="00F36532">
        <w:rPr>
          <w:rFonts w:ascii="Times New Roman" w:hAnsi="Times New Roman" w:cs="Times New Roman"/>
          <w:sz w:val="24"/>
          <w:szCs w:val="24"/>
          <w:lang w:val="en-US"/>
        </w:rPr>
        <w:t xml:space="preserve">, detained by the Public Order Police, on the premises of the Second Police Station, on January 28, 2021, when he was covering the march of </w:t>
      </w:r>
      <w:proofErr w:type="gramStart"/>
      <w:r w:rsidRPr="00F36532">
        <w:rPr>
          <w:rFonts w:ascii="Times New Roman" w:hAnsi="Times New Roman" w:cs="Times New Roman"/>
          <w:sz w:val="24"/>
          <w:szCs w:val="24"/>
          <w:lang w:val="en-US"/>
        </w:rPr>
        <w:t>public school</w:t>
      </w:r>
      <w:proofErr w:type="gramEnd"/>
      <w:r w:rsidRPr="00F36532">
        <w:rPr>
          <w:rFonts w:ascii="Times New Roman" w:hAnsi="Times New Roman" w:cs="Times New Roman"/>
          <w:sz w:val="24"/>
          <w:szCs w:val="24"/>
          <w:lang w:val="en-US"/>
        </w:rPr>
        <w:t xml:space="preserve"> students, who among other things demanded the reopening of classes and the end of strikes. They also demanded the end of the labor conflict between the Ministry of Education and the unions in the sector. It was in this context that journalist </w:t>
      </w:r>
      <w:proofErr w:type="spellStart"/>
      <w:r w:rsidRPr="00F36532">
        <w:rPr>
          <w:rFonts w:ascii="Times New Roman" w:hAnsi="Times New Roman" w:cs="Times New Roman"/>
          <w:sz w:val="24"/>
          <w:szCs w:val="24"/>
          <w:lang w:val="en-US"/>
        </w:rPr>
        <w:t>Sulai</w:t>
      </w:r>
      <w:proofErr w:type="spellEnd"/>
      <w:r w:rsidRPr="00F36532">
        <w:rPr>
          <w:rFonts w:ascii="Times New Roman" w:hAnsi="Times New Roman" w:cs="Times New Roman"/>
          <w:sz w:val="24"/>
          <w:szCs w:val="24"/>
          <w:lang w:val="en-US"/>
        </w:rPr>
        <w:t xml:space="preserve"> </w:t>
      </w:r>
      <w:proofErr w:type="spellStart"/>
      <w:r w:rsidRPr="00F36532">
        <w:rPr>
          <w:rFonts w:ascii="Times New Roman" w:hAnsi="Times New Roman" w:cs="Times New Roman"/>
          <w:sz w:val="24"/>
          <w:szCs w:val="24"/>
          <w:lang w:val="en-US"/>
        </w:rPr>
        <w:t>Seide</w:t>
      </w:r>
      <w:proofErr w:type="spellEnd"/>
      <w:r w:rsidRPr="00F36532">
        <w:rPr>
          <w:rFonts w:ascii="Times New Roman" w:hAnsi="Times New Roman" w:cs="Times New Roman"/>
          <w:sz w:val="24"/>
          <w:szCs w:val="24"/>
          <w:lang w:val="en-US"/>
        </w:rPr>
        <w:t xml:space="preserve">, </w:t>
      </w:r>
      <w:r w:rsidRPr="00F36532">
        <w:rPr>
          <w:rFonts w:ascii="Times New Roman" w:hAnsi="Times New Roman" w:cs="Times New Roman"/>
          <w:color w:val="000000" w:themeColor="text1"/>
          <w:sz w:val="24"/>
          <w:szCs w:val="24"/>
          <w:lang w:val="en-US"/>
        </w:rPr>
        <w:t xml:space="preserve">from Radio Capital-FM, </w:t>
      </w:r>
      <w:r w:rsidRPr="00F36532">
        <w:rPr>
          <w:rFonts w:ascii="Times New Roman" w:hAnsi="Times New Roman" w:cs="Times New Roman"/>
          <w:sz w:val="24"/>
          <w:szCs w:val="24"/>
          <w:lang w:val="en-US"/>
        </w:rPr>
        <w:t xml:space="preserve">was beaten in the middle of the street during the act of detention with several people testifying, then he was taken to the cells of the Second Police Station of Public Order, where he was subjected to torture for several hours and then was released thanks to the efforts of human rights organizations.  </w:t>
      </w:r>
    </w:p>
    <w:p w14:paraId="2AFD18EE" w14:textId="77777777" w:rsidR="00EC53D4" w:rsidRPr="00F36532" w:rsidRDefault="00EC53D4" w:rsidP="00EC53D4">
      <w:pPr>
        <w:pStyle w:val="PargrafodaLista"/>
        <w:rPr>
          <w:rFonts w:ascii="Times New Roman" w:hAnsi="Times New Roman" w:cs="Times New Roman"/>
          <w:sz w:val="24"/>
          <w:szCs w:val="24"/>
          <w:lang w:val="en-US"/>
        </w:rPr>
      </w:pPr>
    </w:p>
    <w:p w14:paraId="6922D9D9" w14:textId="7CC29A35" w:rsidR="00527B36" w:rsidRPr="00F36532" w:rsidRDefault="00527B36"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 xml:space="preserve">On March 6, 2021, the well-known journalist </w:t>
      </w:r>
      <w:r w:rsidRPr="00F36532">
        <w:rPr>
          <w:rFonts w:ascii="Times New Roman" w:hAnsi="Times New Roman" w:cs="Times New Roman"/>
          <w:b/>
          <w:sz w:val="24"/>
          <w:szCs w:val="24"/>
          <w:lang w:val="en-US"/>
        </w:rPr>
        <w:t>António Aly Silva</w:t>
      </w:r>
      <w:r w:rsidRPr="00F36532">
        <w:rPr>
          <w:rFonts w:ascii="Times New Roman" w:hAnsi="Times New Roman" w:cs="Times New Roman"/>
          <w:sz w:val="24"/>
          <w:szCs w:val="24"/>
          <w:lang w:val="en-US"/>
        </w:rPr>
        <w:t xml:space="preserve">, editor of the blog </w:t>
      </w:r>
      <w:proofErr w:type="spellStart"/>
      <w:r w:rsidRPr="00F36532">
        <w:rPr>
          <w:rFonts w:ascii="Times New Roman" w:hAnsi="Times New Roman" w:cs="Times New Roman"/>
          <w:sz w:val="24"/>
          <w:szCs w:val="24"/>
          <w:lang w:val="en-US"/>
        </w:rPr>
        <w:t>Ditadura</w:t>
      </w:r>
      <w:proofErr w:type="spellEnd"/>
      <w:r w:rsidRPr="00F36532">
        <w:rPr>
          <w:rFonts w:ascii="Times New Roman" w:hAnsi="Times New Roman" w:cs="Times New Roman"/>
          <w:sz w:val="24"/>
          <w:szCs w:val="24"/>
          <w:lang w:val="en-US"/>
        </w:rPr>
        <w:t xml:space="preserve"> de </w:t>
      </w:r>
      <w:proofErr w:type="spellStart"/>
      <w:r w:rsidRPr="00F36532">
        <w:rPr>
          <w:rFonts w:ascii="Times New Roman" w:hAnsi="Times New Roman" w:cs="Times New Roman"/>
          <w:sz w:val="24"/>
          <w:szCs w:val="24"/>
          <w:lang w:val="en-US"/>
        </w:rPr>
        <w:t>Consenso</w:t>
      </w:r>
      <w:proofErr w:type="spellEnd"/>
      <w:r w:rsidRPr="00F36532">
        <w:rPr>
          <w:rFonts w:ascii="Times New Roman" w:hAnsi="Times New Roman" w:cs="Times New Roman"/>
          <w:sz w:val="24"/>
          <w:szCs w:val="24"/>
          <w:lang w:val="en-US"/>
        </w:rPr>
        <w:t xml:space="preserve">, was the victim of an attempted kidnapping in Bissau by three hooded individuals. Aly Silva managed to escape by taking refuge in one of the hotels in the center of Bissau, but the attackers vandalized his vehicle. The threats against the journalist were made on March 9, 2021, when he was kidnapped by a group of armed and </w:t>
      </w:r>
      <w:r w:rsidR="001601E3" w:rsidRPr="00F36532">
        <w:rPr>
          <w:rFonts w:ascii="Times New Roman" w:hAnsi="Times New Roman" w:cs="Times New Roman"/>
          <w:color w:val="000000" w:themeColor="text1"/>
          <w:sz w:val="24"/>
          <w:szCs w:val="24"/>
          <w:lang w:val="en-US"/>
        </w:rPr>
        <w:t xml:space="preserve">hooded men in the center of the capital, brutally beaten and abandoned. The journalist was found on the street, bloodied, and taken to a hospital unit. Due </w:t>
      </w:r>
      <w:r w:rsidRPr="00F36532">
        <w:rPr>
          <w:rFonts w:ascii="Times New Roman" w:hAnsi="Times New Roman" w:cs="Times New Roman"/>
          <w:sz w:val="24"/>
          <w:szCs w:val="24"/>
          <w:lang w:val="en-US"/>
        </w:rPr>
        <w:t xml:space="preserve">to the severity of the damage caused as a result of the assaults, Aly Silva had to be evacuated for control and specialized medical examinations in Portugal. According to him, he had already been </w:t>
      </w:r>
      <w:r w:rsidRPr="00F36532">
        <w:rPr>
          <w:rFonts w:ascii="Times New Roman" w:hAnsi="Times New Roman" w:cs="Times New Roman"/>
          <w:sz w:val="24"/>
          <w:szCs w:val="24"/>
          <w:lang w:val="en-US"/>
        </w:rPr>
        <w:lastRenderedPageBreak/>
        <w:t xml:space="preserve">receiving threats from the President of the Republic, who said he was upset with the critical content of the publications he makes on his blog. </w:t>
      </w:r>
    </w:p>
    <w:p w14:paraId="1AF9993D" w14:textId="77777777" w:rsidR="002969E7" w:rsidRPr="00F36532" w:rsidRDefault="002969E7" w:rsidP="008B0B10">
      <w:pPr>
        <w:pStyle w:val="NormalWeb"/>
        <w:jc w:val="both"/>
        <w:rPr>
          <w:lang w:val="en-US"/>
        </w:rPr>
      </w:pPr>
    </w:p>
    <w:tbl>
      <w:tblPr>
        <w:tblStyle w:val="TabelacomGrelha"/>
        <w:tblW w:w="0" w:type="auto"/>
        <w:tblLook w:val="04A0" w:firstRow="1" w:lastRow="0" w:firstColumn="1" w:lastColumn="0" w:noHBand="0" w:noVBand="1"/>
      </w:tblPr>
      <w:tblGrid>
        <w:gridCol w:w="8494"/>
      </w:tblGrid>
      <w:tr w:rsidR="00A83C17" w:rsidRPr="00F36532" w14:paraId="39488BC4" w14:textId="77777777" w:rsidTr="00A71D04">
        <w:tc>
          <w:tcPr>
            <w:tcW w:w="8494" w:type="dxa"/>
          </w:tcPr>
          <w:p w14:paraId="7F949002" w14:textId="77777777" w:rsidR="00A71D04" w:rsidRPr="00A21F99" w:rsidRDefault="00E91CB3" w:rsidP="00DF04F2">
            <w:pPr>
              <w:spacing w:before="240" w:after="240"/>
              <w:jc w:val="both"/>
              <w:rPr>
                <w:rFonts w:ascii="Times New Roman" w:eastAsia="Times New Roman" w:hAnsi="Times New Roman" w:cs="Times New Roman"/>
                <w:b/>
                <w:bCs/>
                <w:sz w:val="24"/>
                <w:szCs w:val="24"/>
                <w:lang w:eastAsia="pt-PT"/>
              </w:rPr>
            </w:pPr>
            <w:r w:rsidRPr="00A21F99">
              <w:rPr>
                <w:rFonts w:ascii="Times New Roman" w:eastAsia="Times New Roman" w:hAnsi="Times New Roman" w:cs="Times New Roman"/>
                <w:b/>
                <w:bCs/>
                <w:sz w:val="24"/>
                <w:szCs w:val="24"/>
                <w:lang w:eastAsia="pt-PT"/>
              </w:rPr>
              <w:t>Recommendations for the State</w:t>
            </w:r>
          </w:p>
          <w:p w14:paraId="1FDF159F" w14:textId="3D6A7983" w:rsidR="00BF5257" w:rsidRPr="00F36532" w:rsidRDefault="00EC53D4" w:rsidP="00BF5257">
            <w:pPr>
              <w:pStyle w:val="PargrafodaLista"/>
              <w:numPr>
                <w:ilvl w:val="0"/>
                <w:numId w:val="7"/>
              </w:numPr>
              <w:spacing w:before="240" w:after="240"/>
              <w:jc w:val="both"/>
              <w:rPr>
                <w:rFonts w:ascii="Times New Roman" w:eastAsia="Times New Roman" w:hAnsi="Times New Roman" w:cs="Times New Roman"/>
                <w:b/>
                <w:bCs/>
                <w:sz w:val="24"/>
                <w:szCs w:val="24"/>
                <w:lang w:val="en-US" w:eastAsia="pt-PT"/>
              </w:rPr>
            </w:pPr>
            <w:r w:rsidRPr="00F36532">
              <w:rPr>
                <w:rFonts w:ascii="Times New Roman" w:eastAsia="Times New Roman" w:hAnsi="Times New Roman" w:cs="Times New Roman"/>
                <w:sz w:val="24"/>
                <w:szCs w:val="24"/>
                <w:lang w:val="en-US"/>
              </w:rPr>
              <w:t>The State must promote strict monitoring of cases of torture, as well as ensure that the perpetrators are held accountable and carry out far-reaching institutional reforms to ensure respect for human rights and eradicate this systematic violation.</w:t>
            </w:r>
          </w:p>
          <w:p w14:paraId="5F5126FA" w14:textId="77777777" w:rsidR="00836A5D" w:rsidRPr="00F36532" w:rsidRDefault="00836A5D" w:rsidP="00836A5D">
            <w:pPr>
              <w:pStyle w:val="PargrafodaLista"/>
              <w:spacing w:before="240" w:after="240"/>
              <w:jc w:val="both"/>
              <w:rPr>
                <w:rFonts w:ascii="Times New Roman" w:eastAsia="Times New Roman" w:hAnsi="Times New Roman" w:cs="Times New Roman"/>
                <w:b/>
                <w:bCs/>
                <w:sz w:val="24"/>
                <w:szCs w:val="24"/>
                <w:lang w:val="en-US" w:eastAsia="pt-PT"/>
              </w:rPr>
            </w:pPr>
          </w:p>
          <w:p w14:paraId="2BB0D0D7" w14:textId="5B130E9F" w:rsidR="00E91CB3" w:rsidRPr="00F36532" w:rsidRDefault="00836A5D" w:rsidP="005D65BA">
            <w:pPr>
              <w:pStyle w:val="PargrafodaLista"/>
              <w:numPr>
                <w:ilvl w:val="0"/>
                <w:numId w:val="7"/>
              </w:numPr>
              <w:spacing w:before="240" w:after="240"/>
              <w:jc w:val="both"/>
              <w:rPr>
                <w:rFonts w:ascii="Times New Roman" w:eastAsia="Times New Roman" w:hAnsi="Times New Roman" w:cs="Times New Roman"/>
                <w:b/>
                <w:bCs/>
                <w:sz w:val="24"/>
                <w:szCs w:val="24"/>
                <w:lang w:val="en-US" w:eastAsia="pt-PT"/>
              </w:rPr>
            </w:pPr>
            <w:r w:rsidRPr="00F36532">
              <w:rPr>
                <w:rFonts w:ascii="Times New Roman" w:hAnsi="Times New Roman" w:cs="Times New Roman"/>
                <w:sz w:val="24"/>
                <w:szCs w:val="24"/>
                <w:lang w:val="en-US"/>
              </w:rPr>
              <w:t>The State must guarantee the functioning of the legislative branch as responsible for the scrutiny of the executive branch, as well as ensure the independence of the judiciary, so that the institutions of justice and law enforcement can prosecute and hold accountable those responsible for the practice of torture.</w:t>
            </w:r>
          </w:p>
        </w:tc>
      </w:tr>
    </w:tbl>
    <w:p w14:paraId="697DBC9B" w14:textId="77777777" w:rsidR="00DF04F2" w:rsidRPr="00F36532" w:rsidRDefault="00DF04F2" w:rsidP="00DF04F2">
      <w:pPr>
        <w:spacing w:before="240" w:after="240" w:line="240" w:lineRule="auto"/>
        <w:jc w:val="both"/>
        <w:rPr>
          <w:rFonts w:ascii="Times New Roman" w:eastAsia="Times New Roman" w:hAnsi="Times New Roman" w:cs="Times New Roman"/>
          <w:sz w:val="24"/>
          <w:szCs w:val="24"/>
          <w:lang w:val="en-US" w:eastAsia="pt-PT"/>
        </w:rPr>
      </w:pPr>
    </w:p>
    <w:p w14:paraId="17B96ACA" w14:textId="77777777" w:rsidR="00DF04F2" w:rsidRPr="00F36532" w:rsidRDefault="00DF04F2" w:rsidP="0020005B">
      <w:pPr>
        <w:pStyle w:val="Ttulo2"/>
        <w:rPr>
          <w:rFonts w:ascii="Times New Roman" w:hAnsi="Times New Roman" w:cs="Times New Roman"/>
          <w:b/>
          <w:bCs/>
          <w:color w:val="auto"/>
          <w:sz w:val="28"/>
          <w:szCs w:val="28"/>
          <w:lang w:val="en-US" w:eastAsia="pt-PT"/>
        </w:rPr>
      </w:pPr>
      <w:bookmarkStart w:id="10" w:name="_Toc198977856"/>
      <w:r w:rsidRPr="00F36532">
        <w:rPr>
          <w:rFonts w:ascii="Times New Roman" w:hAnsi="Times New Roman" w:cs="Times New Roman"/>
          <w:b/>
          <w:bCs/>
          <w:color w:val="auto"/>
          <w:sz w:val="28"/>
          <w:szCs w:val="28"/>
          <w:lang w:val="en-US" w:eastAsia="pt-PT"/>
        </w:rPr>
        <w:t>3. Protection from Slavery and Forced Labour (Article 8)</w:t>
      </w:r>
      <w:bookmarkEnd w:id="10"/>
    </w:p>
    <w:p w14:paraId="3F42911D" w14:textId="01E27FC4" w:rsidR="00DF04F2" w:rsidRPr="00F36532" w:rsidRDefault="00DF04F2"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 xml:space="preserve">Article 8 of the ICCPR condemns slavery and protects against forced or compulsory </w:t>
      </w:r>
      <w:proofErr w:type="spellStart"/>
      <w:r w:rsidRPr="00F36532">
        <w:rPr>
          <w:rFonts w:asciiTheme="majorBidi" w:eastAsia="Times New Roman" w:hAnsiTheme="majorBidi" w:cstheme="majorBidi"/>
          <w:sz w:val="24"/>
          <w:szCs w:val="24"/>
          <w:lang w:val="en-US" w:eastAsia="pt-PT"/>
        </w:rPr>
        <w:t>labour</w:t>
      </w:r>
      <w:proofErr w:type="spellEnd"/>
      <w:r w:rsidRPr="00F36532">
        <w:rPr>
          <w:rFonts w:asciiTheme="majorBidi" w:eastAsia="Times New Roman" w:hAnsiTheme="majorBidi" w:cstheme="majorBidi"/>
          <w:sz w:val="24"/>
          <w:szCs w:val="24"/>
          <w:lang w:val="en-US" w:eastAsia="pt-PT"/>
        </w:rPr>
        <w:t>, except in specific situations provided for by law, such as military service or custodial sentences within legal limits.</w:t>
      </w:r>
    </w:p>
    <w:p w14:paraId="0B4A2B2D" w14:textId="77777777" w:rsidR="00D86A1A" w:rsidRPr="00F36532" w:rsidRDefault="00D86A1A" w:rsidP="00D86A1A">
      <w:pPr>
        <w:pStyle w:val="PargrafodaLista"/>
        <w:spacing w:before="240" w:after="240" w:line="240" w:lineRule="auto"/>
        <w:ind w:left="360"/>
        <w:jc w:val="both"/>
        <w:rPr>
          <w:rFonts w:asciiTheme="majorBidi" w:eastAsia="Times New Roman" w:hAnsiTheme="majorBidi" w:cstheme="majorBidi"/>
          <w:sz w:val="24"/>
          <w:szCs w:val="24"/>
          <w:lang w:val="en-US" w:eastAsia="pt-PT"/>
        </w:rPr>
      </w:pPr>
    </w:p>
    <w:p w14:paraId="558909B9" w14:textId="6354D519" w:rsidR="00441068" w:rsidRPr="00F36532" w:rsidRDefault="00E65917"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 xml:space="preserve">The situations of domestic workers in Guinea-Bissau are generally marked by challenges and inequalities, especially when it comes to </w:t>
      </w:r>
      <w:proofErr w:type="spellStart"/>
      <w:r w:rsidRPr="00F36532">
        <w:rPr>
          <w:rFonts w:asciiTheme="majorBidi" w:eastAsia="Times New Roman" w:hAnsiTheme="majorBidi" w:cstheme="majorBidi"/>
          <w:sz w:val="24"/>
          <w:szCs w:val="24"/>
          <w:lang w:val="en-US" w:eastAsia="pt-PT"/>
        </w:rPr>
        <w:t>labour</w:t>
      </w:r>
      <w:proofErr w:type="spellEnd"/>
      <w:r w:rsidRPr="00F36532">
        <w:rPr>
          <w:rFonts w:asciiTheme="majorBidi" w:eastAsia="Times New Roman" w:hAnsiTheme="majorBidi" w:cstheme="majorBidi"/>
          <w:sz w:val="24"/>
          <w:szCs w:val="24"/>
          <w:lang w:val="en-US" w:eastAsia="pt-PT"/>
        </w:rPr>
        <w:t xml:space="preserve"> rights and social protection. Notwithstanding the innovations resulting from the Labor Code, Law No. 7/2022, which in its most up-to-date version defines the rights and duties of both employers and employees, however, it is still faced with a lack of regulation and adequate inspection, which leads to precarious working conditions, low pay, and lack of access to basic benefits.</w:t>
      </w:r>
    </w:p>
    <w:p w14:paraId="0546E576" w14:textId="77777777" w:rsidR="00441068" w:rsidRPr="00F36532" w:rsidRDefault="00441068"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3A85F2FF" w14:textId="77777777" w:rsidR="00F573FF" w:rsidRPr="00F36532" w:rsidRDefault="00E65917"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In addition, domestic violence, gender-based discrimination and harassment are frequent phenomena in the employment relationship between employers and domestic workers, which can affect the quality of life of domestic workers, who, in many cases, depend on domestic work as their main source of income.</w:t>
      </w:r>
    </w:p>
    <w:p w14:paraId="3FC7EABE" w14:textId="77777777" w:rsidR="00F573FF" w:rsidRPr="00F36532" w:rsidRDefault="00F573FF"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2EE9BADA" w14:textId="7E83ADC8" w:rsidR="00E65917" w:rsidRPr="00F36532" w:rsidRDefault="00E65917" w:rsidP="005D743F">
      <w:pPr>
        <w:pStyle w:val="PargrafodaLista"/>
        <w:numPr>
          <w:ilvl w:val="0"/>
          <w:numId w:val="7"/>
        </w:numPr>
        <w:spacing w:before="240" w:after="240" w:line="240" w:lineRule="auto"/>
        <w:ind w:left="0" w:firstLine="0"/>
        <w:jc w:val="both"/>
        <w:rPr>
          <w:rFonts w:asciiTheme="majorBidi" w:eastAsiaTheme="majorEastAsia" w:hAnsiTheme="majorBidi" w:cstheme="majorBidi"/>
          <w:sz w:val="24"/>
          <w:szCs w:val="24"/>
          <w:lang w:val="en-US"/>
        </w:rPr>
      </w:pPr>
      <w:r w:rsidRPr="00F36532">
        <w:rPr>
          <w:rFonts w:asciiTheme="majorBidi" w:eastAsia="Times New Roman" w:hAnsiTheme="majorBidi" w:cstheme="majorBidi"/>
          <w:sz w:val="24"/>
          <w:szCs w:val="24"/>
          <w:lang w:val="en-US" w:eastAsia="pt-PT"/>
        </w:rPr>
        <w:t xml:space="preserve">The inherent precariousness, the absence of an employment contract ensuring a transparent employment relationship, the lack of a fixed minimum wage, the lack of guarantee of wage irreducibility, the lack of paid weekly rest and annual leave are challenges facing society in general and the State in particular, which implies urgent measures to humanize this profession. Many of the cases involving domestic workers can be considered work </w:t>
      </w:r>
      <w:r w:rsidR="00811804" w:rsidRPr="00F36532">
        <w:rPr>
          <w:rStyle w:val="apple-converted-space"/>
          <w:rFonts w:asciiTheme="majorBidi" w:eastAsiaTheme="majorEastAsia" w:hAnsiTheme="majorBidi" w:cstheme="majorBidi"/>
          <w:sz w:val="24"/>
          <w:szCs w:val="24"/>
          <w:lang w:val="en-US"/>
        </w:rPr>
        <w:t xml:space="preserve">analogous to slavery. </w:t>
      </w:r>
    </w:p>
    <w:tbl>
      <w:tblPr>
        <w:tblStyle w:val="TabelacomGrelha"/>
        <w:tblW w:w="0" w:type="auto"/>
        <w:tblLook w:val="04A0" w:firstRow="1" w:lastRow="0" w:firstColumn="1" w:lastColumn="0" w:noHBand="0" w:noVBand="1"/>
      </w:tblPr>
      <w:tblGrid>
        <w:gridCol w:w="8494"/>
      </w:tblGrid>
      <w:tr w:rsidR="00A83C17" w:rsidRPr="00F36532" w14:paraId="32431A97" w14:textId="77777777" w:rsidTr="003F078F">
        <w:tc>
          <w:tcPr>
            <w:tcW w:w="8494" w:type="dxa"/>
          </w:tcPr>
          <w:p w14:paraId="50F0B004" w14:textId="77777777" w:rsidR="003F078F" w:rsidRPr="00A21F99" w:rsidRDefault="003F078F" w:rsidP="003F078F">
            <w:pPr>
              <w:spacing w:before="240" w:after="240"/>
              <w:jc w:val="both"/>
              <w:rPr>
                <w:rFonts w:ascii="Times New Roman" w:eastAsia="Times New Roman" w:hAnsi="Times New Roman" w:cs="Times New Roman"/>
                <w:b/>
                <w:bCs/>
                <w:sz w:val="24"/>
                <w:szCs w:val="24"/>
                <w:lang w:eastAsia="pt-PT"/>
              </w:rPr>
            </w:pPr>
            <w:r w:rsidRPr="00A21F99">
              <w:rPr>
                <w:rFonts w:ascii="Times New Roman" w:eastAsia="Times New Roman" w:hAnsi="Times New Roman" w:cs="Times New Roman"/>
                <w:b/>
                <w:bCs/>
                <w:sz w:val="24"/>
                <w:szCs w:val="24"/>
                <w:lang w:eastAsia="pt-PT"/>
              </w:rPr>
              <w:t>Recommendations for the State</w:t>
            </w:r>
          </w:p>
          <w:p w14:paraId="7B0030C7" w14:textId="64AFAC50" w:rsidR="002A31C1" w:rsidRPr="00F36532" w:rsidRDefault="00811804" w:rsidP="002A31C1">
            <w:pPr>
              <w:pStyle w:val="PargrafodaLista"/>
              <w:numPr>
                <w:ilvl w:val="0"/>
                <w:numId w:val="7"/>
              </w:numPr>
              <w:jc w:val="both"/>
              <w:rPr>
                <w:rStyle w:val="Forte"/>
                <w:rFonts w:ascii="Times New Roman" w:hAnsi="Times New Roman" w:cs="Times New Roman"/>
                <w:b w:val="0"/>
                <w:bCs w:val="0"/>
                <w:sz w:val="24"/>
                <w:szCs w:val="24"/>
                <w:bdr w:val="none" w:sz="0" w:space="0" w:color="auto" w:frame="1"/>
                <w:lang w:val="en-US"/>
              </w:rPr>
            </w:pPr>
            <w:r w:rsidRPr="00F36532">
              <w:rPr>
                <w:rStyle w:val="Forte"/>
                <w:rFonts w:ascii="Times New Roman" w:eastAsiaTheme="majorEastAsia" w:hAnsi="Times New Roman" w:cs="Times New Roman"/>
                <w:b w:val="0"/>
                <w:bCs w:val="0"/>
                <w:sz w:val="24"/>
                <w:szCs w:val="24"/>
                <w:bdr w:val="none" w:sz="0" w:space="0" w:color="auto" w:frame="1"/>
                <w:lang w:val="en-US"/>
              </w:rPr>
              <w:lastRenderedPageBreak/>
              <w:t xml:space="preserve">The </w:t>
            </w:r>
            <w:r w:rsidRPr="00F36532">
              <w:rPr>
                <w:rStyle w:val="Forte"/>
                <w:rFonts w:ascii="Times New Roman" w:hAnsi="Times New Roman" w:cs="Times New Roman"/>
                <w:b w:val="0"/>
                <w:bCs w:val="0"/>
                <w:sz w:val="24"/>
                <w:szCs w:val="24"/>
                <w:bdr w:val="none" w:sz="0" w:space="0" w:color="auto" w:frame="1"/>
                <w:lang w:val="en-US"/>
              </w:rPr>
              <w:t xml:space="preserve">State </w:t>
            </w:r>
            <w:proofErr w:type="spellStart"/>
            <w:r w:rsidRPr="00F36532">
              <w:rPr>
                <w:rStyle w:val="Forte"/>
                <w:rFonts w:ascii="Times New Roman" w:hAnsi="Times New Roman" w:cs="Times New Roman"/>
                <w:b w:val="0"/>
                <w:bCs w:val="0"/>
                <w:sz w:val="24"/>
                <w:szCs w:val="24"/>
                <w:bdr w:val="none" w:sz="0" w:space="0" w:color="auto" w:frame="1"/>
                <w:lang w:val="en-US"/>
              </w:rPr>
              <w:t>must</w:t>
            </w:r>
            <w:r w:rsidR="007254AC" w:rsidRPr="00F36532">
              <w:rPr>
                <w:rStyle w:val="Forte"/>
                <w:rFonts w:ascii="Times New Roman" w:eastAsiaTheme="majorEastAsia" w:hAnsi="Times New Roman" w:cs="Times New Roman"/>
                <w:b w:val="0"/>
                <w:bCs w:val="0"/>
                <w:sz w:val="24"/>
                <w:szCs w:val="24"/>
                <w:bdr w:val="none" w:sz="0" w:space="0" w:color="auto" w:frame="1"/>
                <w:lang w:val="en-US"/>
              </w:rPr>
              <w:t>urgently</w:t>
            </w:r>
            <w:proofErr w:type="spellEnd"/>
            <w:r w:rsidR="007254AC" w:rsidRPr="00F36532">
              <w:rPr>
                <w:rStyle w:val="Forte"/>
                <w:rFonts w:ascii="Times New Roman" w:eastAsiaTheme="majorEastAsia" w:hAnsi="Times New Roman" w:cs="Times New Roman"/>
                <w:b w:val="0"/>
                <w:bCs w:val="0"/>
                <w:sz w:val="24"/>
                <w:szCs w:val="24"/>
                <w:bdr w:val="none" w:sz="0" w:space="0" w:color="auto" w:frame="1"/>
                <w:lang w:val="en-US"/>
              </w:rPr>
              <w:t xml:space="preserve"> provide legal and regulatory measures that guarantee the labor rights of domestic workers, such as:   </w:t>
            </w:r>
          </w:p>
          <w:p w14:paraId="5C4A4A0E" w14:textId="77777777" w:rsidR="002A31C1" w:rsidRPr="00F36532" w:rsidRDefault="002A31C1" w:rsidP="002A31C1">
            <w:pPr>
              <w:pStyle w:val="PargrafodaLista"/>
              <w:ind w:left="1416"/>
              <w:jc w:val="both"/>
              <w:rPr>
                <w:rStyle w:val="Forte"/>
                <w:rFonts w:ascii="Times New Roman" w:hAnsi="Times New Roman" w:cs="Times New Roman"/>
                <w:b w:val="0"/>
                <w:bCs w:val="0"/>
                <w:sz w:val="24"/>
                <w:szCs w:val="24"/>
                <w:bdr w:val="none" w:sz="0" w:space="0" w:color="auto" w:frame="1"/>
                <w:lang w:val="en-US"/>
              </w:rPr>
            </w:pPr>
          </w:p>
          <w:p w14:paraId="480BE41F" w14:textId="77777777" w:rsidR="002A31C1" w:rsidRPr="00F36532" w:rsidRDefault="007254AC" w:rsidP="002A31C1">
            <w:pPr>
              <w:pStyle w:val="PargrafodaLista"/>
              <w:numPr>
                <w:ilvl w:val="1"/>
                <w:numId w:val="7"/>
              </w:numPr>
              <w:jc w:val="both"/>
              <w:rPr>
                <w:rStyle w:val="Forte"/>
                <w:rFonts w:ascii="Times New Roman" w:hAnsi="Times New Roman" w:cs="Times New Roman"/>
                <w:b w:val="0"/>
                <w:bCs w:val="0"/>
                <w:sz w:val="24"/>
                <w:szCs w:val="24"/>
                <w:bdr w:val="none" w:sz="0" w:space="0" w:color="auto" w:frame="1"/>
                <w:lang w:val="en-US"/>
              </w:rPr>
            </w:pPr>
            <w:r w:rsidRPr="00F36532">
              <w:rPr>
                <w:rStyle w:val="Forte"/>
                <w:rFonts w:ascii="Times New Roman" w:hAnsi="Times New Roman" w:cs="Times New Roman"/>
                <w:b w:val="0"/>
                <w:bCs w:val="0"/>
                <w:sz w:val="24"/>
                <w:szCs w:val="24"/>
                <w:bdr w:val="none" w:sz="0" w:space="0" w:color="auto" w:frame="1"/>
                <w:lang w:val="en-US"/>
              </w:rPr>
              <w:t>Registration of the employment contract.</w:t>
            </w:r>
            <w:r w:rsidRPr="00F36532">
              <w:rPr>
                <w:rStyle w:val="Forte"/>
                <w:rFonts w:ascii="Times New Roman" w:eastAsiaTheme="majorEastAsia" w:hAnsi="Times New Roman" w:cs="Times New Roman"/>
                <w:b w:val="0"/>
                <w:bCs w:val="0"/>
                <w:sz w:val="24"/>
                <w:szCs w:val="24"/>
                <w:bdr w:val="none" w:sz="0" w:space="0" w:color="auto" w:frame="1"/>
                <w:lang w:val="en-US"/>
              </w:rPr>
              <w:t>,</w:t>
            </w:r>
          </w:p>
          <w:p w14:paraId="65F4E371" w14:textId="77777777" w:rsidR="002A31C1" w:rsidRPr="00F36532" w:rsidRDefault="002A31C1" w:rsidP="002A31C1">
            <w:pPr>
              <w:pStyle w:val="PargrafodaLista"/>
              <w:numPr>
                <w:ilvl w:val="1"/>
                <w:numId w:val="7"/>
              </w:numPr>
              <w:jc w:val="both"/>
              <w:rPr>
                <w:rStyle w:val="Forte"/>
                <w:rFonts w:ascii="Times New Roman" w:hAnsi="Times New Roman" w:cs="Times New Roman"/>
                <w:b w:val="0"/>
                <w:bCs w:val="0"/>
                <w:sz w:val="24"/>
                <w:szCs w:val="24"/>
                <w:bdr w:val="none" w:sz="0" w:space="0" w:color="auto" w:frame="1"/>
                <w:lang w:val="en-US"/>
              </w:rPr>
            </w:pPr>
            <w:r w:rsidRPr="00F36532">
              <w:rPr>
                <w:rStyle w:val="Forte"/>
                <w:rFonts w:ascii="Times New Roman" w:hAnsi="Times New Roman" w:cs="Times New Roman"/>
                <w:b w:val="0"/>
                <w:bCs w:val="0"/>
                <w:sz w:val="24"/>
                <w:szCs w:val="24"/>
                <w:bdr w:val="none" w:sz="0" w:space="0" w:color="auto" w:frame="1"/>
                <w:lang w:val="en-US"/>
              </w:rPr>
              <w:t>Minimum wage fixed by law.</w:t>
            </w:r>
          </w:p>
          <w:p w14:paraId="78D329A7" w14:textId="427264A9" w:rsidR="003F078F" w:rsidRPr="00F36532" w:rsidRDefault="002A31C1" w:rsidP="00AA3560">
            <w:pPr>
              <w:pStyle w:val="PargrafodaLista"/>
              <w:numPr>
                <w:ilvl w:val="1"/>
                <w:numId w:val="7"/>
              </w:numPr>
              <w:jc w:val="both"/>
              <w:rPr>
                <w:rStyle w:val="Forte"/>
                <w:rFonts w:ascii="Times New Roman" w:hAnsi="Times New Roman" w:cs="Times New Roman"/>
                <w:b w:val="0"/>
                <w:bCs w:val="0"/>
                <w:sz w:val="24"/>
                <w:szCs w:val="24"/>
                <w:bdr w:val="none" w:sz="0" w:space="0" w:color="auto" w:frame="1"/>
                <w:lang w:val="en-US"/>
              </w:rPr>
            </w:pPr>
            <w:r w:rsidRPr="00F36532">
              <w:rPr>
                <w:rStyle w:val="Forte"/>
                <w:rFonts w:ascii="Times New Roman" w:hAnsi="Times New Roman" w:cs="Times New Roman"/>
                <w:b w:val="0"/>
                <w:bCs w:val="0"/>
                <w:sz w:val="24"/>
                <w:szCs w:val="24"/>
                <w:bdr w:val="none" w:sz="0" w:space="0" w:color="auto" w:frame="1"/>
                <w:lang w:val="en-US"/>
              </w:rPr>
              <w:t xml:space="preserve">Maternity leave </w:t>
            </w:r>
            <w:r w:rsidRPr="00F36532">
              <w:rPr>
                <w:rStyle w:val="Forte"/>
                <w:rFonts w:ascii="Times New Roman" w:eastAsiaTheme="majorEastAsia" w:hAnsi="Times New Roman" w:cs="Times New Roman"/>
                <w:b w:val="0"/>
                <w:bCs w:val="0"/>
                <w:sz w:val="24"/>
                <w:szCs w:val="24"/>
                <w:bdr w:val="none" w:sz="0" w:space="0" w:color="auto" w:frame="1"/>
                <w:lang w:val="en-US"/>
              </w:rPr>
              <w:t xml:space="preserve">and job stability due to pregnancy and other rights. </w:t>
            </w:r>
          </w:p>
          <w:p w14:paraId="44EF7AB4" w14:textId="65937F20" w:rsidR="00AA3560" w:rsidRPr="00F36532" w:rsidRDefault="00AA3560" w:rsidP="00AA3560">
            <w:pPr>
              <w:jc w:val="both"/>
              <w:rPr>
                <w:rFonts w:ascii="Times New Roman" w:hAnsi="Times New Roman" w:cs="Times New Roman"/>
                <w:sz w:val="24"/>
                <w:szCs w:val="24"/>
                <w:bdr w:val="none" w:sz="0" w:space="0" w:color="auto" w:frame="1"/>
                <w:lang w:val="en-US"/>
              </w:rPr>
            </w:pPr>
          </w:p>
        </w:tc>
      </w:tr>
    </w:tbl>
    <w:p w14:paraId="534BD6C2" w14:textId="2DA87DDE" w:rsidR="00AA3560" w:rsidRPr="00F36532" w:rsidRDefault="00AA3560" w:rsidP="00DF04F2">
      <w:pPr>
        <w:spacing w:before="240" w:after="240" w:line="240" w:lineRule="auto"/>
        <w:jc w:val="both"/>
        <w:rPr>
          <w:rFonts w:ascii="Times New Roman" w:eastAsia="Times New Roman" w:hAnsi="Times New Roman" w:cs="Times New Roman"/>
          <w:b/>
          <w:bCs/>
          <w:sz w:val="24"/>
          <w:szCs w:val="24"/>
          <w:lang w:val="en-US" w:eastAsia="pt-PT"/>
        </w:rPr>
      </w:pPr>
    </w:p>
    <w:p w14:paraId="77C5D52E" w14:textId="45A17708" w:rsidR="00DF04F2" w:rsidRPr="00F36532" w:rsidRDefault="0005058D" w:rsidP="0005058D">
      <w:pPr>
        <w:pStyle w:val="Ttulo2"/>
        <w:rPr>
          <w:rFonts w:ascii="Times New Roman" w:hAnsi="Times New Roman" w:cs="Times New Roman"/>
          <w:b/>
          <w:bCs/>
          <w:color w:val="auto"/>
          <w:sz w:val="28"/>
          <w:szCs w:val="28"/>
          <w:lang w:val="en-US" w:eastAsia="pt-PT"/>
        </w:rPr>
      </w:pPr>
      <w:bookmarkStart w:id="11" w:name="_Toc198977857"/>
      <w:r w:rsidRPr="00F36532">
        <w:rPr>
          <w:rFonts w:ascii="Times New Roman" w:hAnsi="Times New Roman" w:cs="Times New Roman"/>
          <w:b/>
          <w:bCs/>
          <w:color w:val="auto"/>
          <w:sz w:val="28"/>
          <w:szCs w:val="28"/>
          <w:lang w:val="en-US" w:eastAsia="pt-PT"/>
        </w:rPr>
        <w:t>4. Right to Liberty and Personal Security (Article 9)</w:t>
      </w:r>
      <w:bookmarkEnd w:id="11"/>
    </w:p>
    <w:p w14:paraId="7B904922" w14:textId="607303CF" w:rsidR="00DF04F2" w:rsidRPr="00F36532" w:rsidRDefault="00DF04F2"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Article 9 of the ICCPR provides that no one may be arbitrarily detained or imprisoned, reinforcing the need for due process of law and protection against arbitrary and abusive detention.</w:t>
      </w:r>
    </w:p>
    <w:p w14:paraId="214D9AB1" w14:textId="77777777" w:rsidR="006E6A35" w:rsidRPr="00F36532" w:rsidRDefault="006E6A35"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5387B817" w14:textId="77777777" w:rsidR="00A12DFC" w:rsidRPr="00F36532" w:rsidRDefault="31F866B6"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 xml:space="preserve">The lack of due process continues to be a recurring concern, and many people are still exposed to interrogations and inquiries without access to adequate defense mechanisms. This scenario reinforces the urgency of reforms in the justice system in order to ensure the full implementation of the fundamental principles set out in Article 9, ensuring respect for human rights. However, there have been numerous cases of deprivation of liberty without any respect for the legal requirements regarding arrests and imprisonment. </w:t>
      </w:r>
    </w:p>
    <w:p w14:paraId="18AE1FA0" w14:textId="77777777" w:rsidR="00A12DFC" w:rsidRPr="00F36532" w:rsidRDefault="00A12DFC"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0FE6BC01" w14:textId="7B52B3B7" w:rsidR="002A56EF" w:rsidRPr="00F36532" w:rsidRDefault="5A544933" w:rsidP="005D743F">
      <w:pPr>
        <w:pStyle w:val="PargrafodaLista"/>
        <w:numPr>
          <w:ilvl w:val="0"/>
          <w:numId w:val="7"/>
        </w:numPr>
        <w:spacing w:before="240" w:after="240" w:line="240" w:lineRule="auto"/>
        <w:ind w:left="0" w:firstLine="0"/>
        <w:jc w:val="both"/>
        <w:rPr>
          <w:rFonts w:ascii="Times New Roman" w:hAnsi="Times New Roman" w:cs="Times New Roman"/>
          <w:sz w:val="24"/>
          <w:szCs w:val="24"/>
          <w:lang w:val="en-US"/>
        </w:rPr>
      </w:pPr>
      <w:r w:rsidRPr="00F36532">
        <w:rPr>
          <w:rFonts w:asciiTheme="majorBidi" w:eastAsia="Times New Roman" w:hAnsiTheme="majorBidi" w:cstheme="majorBidi"/>
          <w:sz w:val="24"/>
          <w:szCs w:val="24"/>
          <w:lang w:val="en-US" w:eastAsia="pt-PT"/>
        </w:rPr>
        <w:t xml:space="preserve">Melvin </w:t>
      </w:r>
      <w:proofErr w:type="spellStart"/>
      <w:r w:rsidRPr="00F36532">
        <w:rPr>
          <w:rFonts w:asciiTheme="majorBidi" w:eastAsia="Times New Roman" w:hAnsiTheme="majorBidi" w:cstheme="majorBidi"/>
          <w:sz w:val="24"/>
          <w:szCs w:val="24"/>
          <w:lang w:val="en-US" w:eastAsia="pt-PT"/>
        </w:rPr>
        <w:t>Sampa</w:t>
      </w:r>
      <w:proofErr w:type="spellEnd"/>
      <w:r w:rsidRPr="00F36532">
        <w:rPr>
          <w:rFonts w:asciiTheme="majorBidi" w:eastAsia="Times New Roman" w:hAnsiTheme="majorBidi" w:cstheme="majorBidi"/>
          <w:sz w:val="24"/>
          <w:szCs w:val="24"/>
          <w:lang w:val="en-US" w:eastAsia="pt-PT"/>
        </w:rPr>
        <w:t xml:space="preserve">, Júlio </w:t>
      </w:r>
      <w:proofErr w:type="spellStart"/>
      <w:r w:rsidRPr="00F36532">
        <w:rPr>
          <w:rFonts w:asciiTheme="majorBidi" w:eastAsia="Times New Roman" w:hAnsiTheme="majorBidi" w:cstheme="majorBidi"/>
          <w:sz w:val="24"/>
          <w:szCs w:val="24"/>
          <w:lang w:val="en-US" w:eastAsia="pt-PT"/>
        </w:rPr>
        <w:t>Embana</w:t>
      </w:r>
      <w:proofErr w:type="spellEnd"/>
      <w:r w:rsidRPr="00F36532">
        <w:rPr>
          <w:rFonts w:asciiTheme="majorBidi" w:eastAsia="Times New Roman" w:hAnsiTheme="majorBidi" w:cstheme="majorBidi"/>
          <w:sz w:val="24"/>
          <w:szCs w:val="24"/>
          <w:lang w:val="en-US" w:eastAsia="pt-PT"/>
        </w:rPr>
        <w:t xml:space="preserve"> and Rafael Luis Gomes, judges of the Superior Military Court, were kidnapped on July 24, 2024, having been deprived of liberty for twelve days in the General Staff of the Armed Forces, without any legal diligence for this purpose and without respect for any rules of detention or imprisonment. On 14 July 2024, the three judges of the Military Court handed down a judgment in which they ordered the release of around 50 detainees, military and civilian, </w:t>
      </w:r>
      <w:proofErr w:type="spellStart"/>
      <w:r w:rsidRPr="00F36532">
        <w:rPr>
          <w:rFonts w:asciiTheme="majorBidi" w:eastAsia="Times New Roman" w:hAnsiTheme="majorBidi" w:cstheme="majorBidi"/>
          <w:sz w:val="24"/>
          <w:szCs w:val="24"/>
          <w:lang w:val="en-US" w:eastAsia="pt-PT"/>
        </w:rPr>
        <w:t>accused</w:t>
      </w:r>
      <w:r w:rsidR="002E15E9" w:rsidRPr="00F36532">
        <w:rPr>
          <w:rFonts w:ascii="Times New Roman" w:hAnsi="Times New Roman" w:cs="Times New Roman"/>
          <w:sz w:val="24"/>
          <w:szCs w:val="24"/>
          <w:lang w:val="en-US"/>
        </w:rPr>
        <w:t>of</w:t>
      </w:r>
      <w:proofErr w:type="spellEnd"/>
      <w:r w:rsidR="002E15E9" w:rsidRPr="00F36532">
        <w:rPr>
          <w:rFonts w:ascii="Times New Roman" w:hAnsi="Times New Roman" w:cs="Times New Roman"/>
          <w:sz w:val="24"/>
          <w:szCs w:val="24"/>
          <w:lang w:val="en-US"/>
        </w:rPr>
        <w:t xml:space="preserve"> attempting a coup d'état in February 2022.</w:t>
      </w:r>
    </w:p>
    <w:p w14:paraId="21C71DF9" w14:textId="77777777" w:rsidR="002A56EF" w:rsidRPr="00F36532" w:rsidRDefault="002A56EF" w:rsidP="002A56EF">
      <w:pPr>
        <w:pStyle w:val="PargrafodaLista"/>
        <w:rPr>
          <w:rFonts w:ascii="Times New Roman" w:eastAsiaTheme="majorEastAsia" w:hAnsi="Times New Roman" w:cs="Times New Roman"/>
          <w:sz w:val="24"/>
          <w:szCs w:val="24"/>
          <w:bdr w:val="none" w:sz="0" w:space="0" w:color="auto" w:frame="1"/>
          <w:lang w:val="en-US"/>
        </w:rPr>
      </w:pPr>
    </w:p>
    <w:p w14:paraId="23AF3D16" w14:textId="2938922B" w:rsidR="0097022F" w:rsidRPr="00F36532" w:rsidRDefault="005950E1"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 xml:space="preserve">The deputy for the Social Renewal Party, Farid Michel </w:t>
      </w:r>
      <w:proofErr w:type="spellStart"/>
      <w:r w:rsidRPr="00F36532">
        <w:rPr>
          <w:rFonts w:asciiTheme="majorBidi" w:eastAsia="Times New Roman" w:hAnsiTheme="majorBidi" w:cstheme="majorBidi"/>
          <w:sz w:val="24"/>
          <w:szCs w:val="24"/>
          <w:lang w:val="en-US" w:eastAsia="pt-PT"/>
        </w:rPr>
        <w:t>Fadul</w:t>
      </w:r>
      <w:proofErr w:type="spellEnd"/>
      <w:r w:rsidRPr="00F36532">
        <w:rPr>
          <w:rFonts w:asciiTheme="majorBidi" w:eastAsia="Times New Roman" w:hAnsiTheme="majorBidi" w:cstheme="majorBidi"/>
          <w:sz w:val="24"/>
          <w:szCs w:val="24"/>
          <w:lang w:val="en-US" w:eastAsia="pt-PT"/>
        </w:rPr>
        <w:t xml:space="preserve">, commonly known as Cuca </w:t>
      </w:r>
      <w:proofErr w:type="spellStart"/>
      <w:r w:rsidRPr="00F36532">
        <w:rPr>
          <w:rFonts w:asciiTheme="majorBidi" w:eastAsia="Times New Roman" w:hAnsiTheme="majorBidi" w:cstheme="majorBidi"/>
          <w:sz w:val="24"/>
          <w:szCs w:val="24"/>
          <w:lang w:val="en-US" w:eastAsia="pt-PT"/>
        </w:rPr>
        <w:t>Fadul</w:t>
      </w:r>
      <w:proofErr w:type="spellEnd"/>
      <w:r w:rsidRPr="00F36532">
        <w:rPr>
          <w:rFonts w:asciiTheme="majorBidi" w:eastAsia="Times New Roman" w:hAnsiTheme="majorBidi" w:cstheme="majorBidi"/>
          <w:sz w:val="24"/>
          <w:szCs w:val="24"/>
          <w:lang w:val="en-US" w:eastAsia="pt-PT"/>
        </w:rPr>
        <w:t>,</w:t>
      </w:r>
      <w:r w:rsidRPr="00F36532">
        <w:rPr>
          <w:rFonts w:asciiTheme="majorBidi" w:eastAsia="Times New Roman" w:hAnsiTheme="majorBidi" w:cstheme="majorBidi"/>
          <w:lang w:val="en-US" w:eastAsia="pt-PT"/>
        </w:rPr>
        <w:t xml:space="preserve"> on November 14, 2023, was beaten. According to reports from the deputy himself, </w:t>
      </w:r>
      <w:r w:rsidR="008736C9" w:rsidRPr="00F36532">
        <w:rPr>
          <w:rFonts w:asciiTheme="majorBidi" w:eastAsia="Times New Roman" w:hAnsiTheme="majorBidi" w:cstheme="majorBidi"/>
          <w:sz w:val="24"/>
          <w:szCs w:val="24"/>
          <w:lang w:val="en-US" w:eastAsia="pt-PT"/>
        </w:rPr>
        <w:t>an unregistered double-cabin vehicle</w:t>
      </w:r>
      <w:r w:rsidR="008736C9" w:rsidRPr="00F36532">
        <w:rPr>
          <w:rFonts w:asciiTheme="majorBidi" w:eastAsia="Times New Roman" w:hAnsiTheme="majorBidi" w:cstheme="majorBidi"/>
          <w:lang w:val="en-US" w:eastAsia="pt-PT"/>
        </w:rPr>
        <w:t xml:space="preserve"> approached him while he was filming </w:t>
      </w:r>
      <w:proofErr w:type="spellStart"/>
      <w:r w:rsidRPr="00F36532">
        <w:rPr>
          <w:rFonts w:asciiTheme="majorBidi" w:eastAsia="Times New Roman" w:hAnsiTheme="majorBidi" w:cstheme="majorBidi"/>
          <w:sz w:val="24"/>
          <w:szCs w:val="24"/>
          <w:lang w:val="en-US" w:eastAsia="pt-PT"/>
        </w:rPr>
        <w:t>Amílcar</w:t>
      </w:r>
      <w:proofErr w:type="spellEnd"/>
      <w:r w:rsidRPr="00F36532">
        <w:rPr>
          <w:rFonts w:asciiTheme="majorBidi" w:eastAsia="Times New Roman" w:hAnsiTheme="majorBidi" w:cstheme="majorBidi"/>
          <w:sz w:val="24"/>
          <w:szCs w:val="24"/>
          <w:lang w:val="en-US" w:eastAsia="pt-PT"/>
        </w:rPr>
        <w:t xml:space="preserve"> Cabral Avenue with a drone. Inside the vehicle came out one (1) employee of the Presidency of the Republic, who hit the deputy. The deputy reiterated that the presidential official knew him and knew who he was and even so, he ordered the military who met with him to beat him.  </w:t>
      </w:r>
    </w:p>
    <w:p w14:paraId="14C73E80" w14:textId="77777777" w:rsidR="0097022F" w:rsidRPr="00F36532" w:rsidRDefault="0097022F"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1F4E0297" w14:textId="77777777" w:rsidR="003A0CE2" w:rsidRPr="00F36532" w:rsidRDefault="005950E1"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 xml:space="preserve">After the episode, Cuca </w:t>
      </w:r>
      <w:proofErr w:type="spellStart"/>
      <w:r w:rsidRPr="00F36532">
        <w:rPr>
          <w:rFonts w:asciiTheme="majorBidi" w:eastAsia="Times New Roman" w:hAnsiTheme="majorBidi" w:cstheme="majorBidi"/>
          <w:sz w:val="24"/>
          <w:szCs w:val="24"/>
          <w:lang w:val="en-US" w:eastAsia="pt-PT"/>
        </w:rPr>
        <w:t>Fadul</w:t>
      </w:r>
      <w:proofErr w:type="spellEnd"/>
      <w:r w:rsidRPr="00F36532">
        <w:rPr>
          <w:rFonts w:asciiTheme="majorBidi" w:eastAsia="Times New Roman" w:hAnsiTheme="majorBidi" w:cstheme="majorBidi"/>
          <w:sz w:val="24"/>
          <w:szCs w:val="24"/>
          <w:lang w:val="en-US" w:eastAsia="pt-PT"/>
        </w:rPr>
        <w:t xml:space="preserve"> was taken, already unconscious, to the headquarters of the Presidency's security guards, next to the Palace of the Republic, was left with scars on his face and says he also had bruises on his back and feet.</w:t>
      </w:r>
    </w:p>
    <w:p w14:paraId="0EC61E25" w14:textId="77777777" w:rsidR="003A0CE2" w:rsidRPr="00F36532" w:rsidRDefault="003A0CE2"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4EE0EADC" w14:textId="4D19C8F8" w:rsidR="001846CB" w:rsidRPr="00F36532" w:rsidRDefault="00E97B6E"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 xml:space="preserve">The National Secretary of the United People's Assembly – Democratic Party of Guinea-Bissau, Eng. Agostinho da Costa, was kidnapped on the night of March 17, 2025, in the Bairro de São Paulo area, in Bissau. The vehicle in which the National Secretary was riding was approached by two unmarked vehicles where agents of the Ministry of the Interior were. Agents from the Ministry of the Interior approached him and forced him to get out of his car and get into one of the two other vehicles. Agostinho da Costa was taken </w:t>
      </w:r>
      <w:r w:rsidRPr="00F36532">
        <w:rPr>
          <w:rFonts w:asciiTheme="majorBidi" w:eastAsia="Times New Roman" w:hAnsiTheme="majorBidi" w:cstheme="majorBidi"/>
          <w:sz w:val="24"/>
          <w:szCs w:val="24"/>
          <w:lang w:val="en-US" w:eastAsia="pt-PT"/>
        </w:rPr>
        <w:lastRenderedPageBreak/>
        <w:t>to the premises of the Ministry of the Interior and subjected to interrogations about a public statement he made criticizing the government.</w:t>
      </w:r>
    </w:p>
    <w:p w14:paraId="259EE093" w14:textId="77777777" w:rsidR="001846CB" w:rsidRPr="00F36532" w:rsidRDefault="001846CB"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16C4B2B7" w14:textId="713FA1BD" w:rsidR="00861D8B" w:rsidRPr="00F36532" w:rsidRDefault="00E04353" w:rsidP="005D743F">
      <w:pPr>
        <w:pStyle w:val="PargrafodaLista"/>
        <w:numPr>
          <w:ilvl w:val="0"/>
          <w:numId w:val="7"/>
        </w:numPr>
        <w:spacing w:before="240" w:after="240" w:line="240" w:lineRule="auto"/>
        <w:ind w:left="0" w:firstLine="0"/>
        <w:jc w:val="both"/>
        <w:rPr>
          <w:rFonts w:asciiTheme="majorBidi" w:eastAsia="Times New Roman" w:hAnsiTheme="majorBidi" w:cstheme="majorBidi"/>
          <w:sz w:val="24"/>
          <w:szCs w:val="24"/>
          <w:lang w:val="en-US" w:eastAsia="pt-PT"/>
        </w:rPr>
      </w:pPr>
      <w:r w:rsidRPr="00F36532">
        <w:rPr>
          <w:rFonts w:asciiTheme="majorBidi" w:eastAsia="Times New Roman" w:hAnsiTheme="majorBidi" w:cstheme="majorBidi"/>
          <w:sz w:val="24"/>
          <w:szCs w:val="24"/>
          <w:lang w:val="en-US" w:eastAsia="pt-PT"/>
        </w:rPr>
        <w:t xml:space="preserve">On Wednesday, October 2, 2024, former Finance Minister </w:t>
      </w:r>
      <w:proofErr w:type="spellStart"/>
      <w:r w:rsidRPr="00F36532">
        <w:rPr>
          <w:rFonts w:asciiTheme="majorBidi" w:eastAsia="Times New Roman" w:hAnsiTheme="majorBidi" w:cstheme="majorBidi"/>
          <w:sz w:val="24"/>
          <w:szCs w:val="24"/>
          <w:lang w:val="en-US" w:eastAsia="pt-PT"/>
        </w:rPr>
        <w:t>Suleimane</w:t>
      </w:r>
      <w:proofErr w:type="spellEnd"/>
      <w:r w:rsidRPr="00F36532">
        <w:rPr>
          <w:rFonts w:asciiTheme="majorBidi" w:eastAsia="Times New Roman" w:hAnsiTheme="majorBidi" w:cstheme="majorBidi"/>
          <w:sz w:val="24"/>
          <w:szCs w:val="24"/>
          <w:lang w:val="en-US" w:eastAsia="pt-PT"/>
        </w:rPr>
        <w:t xml:space="preserve"> </w:t>
      </w:r>
      <w:proofErr w:type="spellStart"/>
      <w:r w:rsidRPr="00F36532">
        <w:rPr>
          <w:rFonts w:asciiTheme="majorBidi" w:eastAsia="Times New Roman" w:hAnsiTheme="majorBidi" w:cstheme="majorBidi"/>
          <w:sz w:val="24"/>
          <w:szCs w:val="24"/>
          <w:lang w:val="en-US" w:eastAsia="pt-PT"/>
        </w:rPr>
        <w:t>Seidi</w:t>
      </w:r>
      <w:proofErr w:type="spellEnd"/>
      <w:r w:rsidRPr="00F36532">
        <w:rPr>
          <w:rFonts w:asciiTheme="majorBidi" w:eastAsia="Times New Roman" w:hAnsiTheme="majorBidi" w:cstheme="majorBidi"/>
          <w:sz w:val="24"/>
          <w:szCs w:val="24"/>
          <w:lang w:val="en-US" w:eastAsia="pt-PT"/>
        </w:rPr>
        <w:t xml:space="preserve">, was kidnapped by men whose identity is unknown, when he was having breakfast in a Bissau restaurant. Later, it became known that the action was ordered by the Minister of the Interior, without any judicial warrant, yet he was deprived of liberty for five days.   </w:t>
      </w:r>
    </w:p>
    <w:p w14:paraId="1308DEDD" w14:textId="77777777" w:rsidR="00861D8B" w:rsidRPr="00F36532" w:rsidRDefault="00861D8B" w:rsidP="005D743F">
      <w:pPr>
        <w:pStyle w:val="PargrafodaLista"/>
        <w:spacing w:before="240" w:after="240" w:line="240" w:lineRule="auto"/>
        <w:ind w:left="0"/>
        <w:jc w:val="both"/>
        <w:rPr>
          <w:rFonts w:asciiTheme="majorBidi" w:eastAsia="Times New Roman" w:hAnsiTheme="majorBidi" w:cstheme="majorBidi"/>
          <w:sz w:val="24"/>
          <w:szCs w:val="24"/>
          <w:lang w:val="en-US" w:eastAsia="pt-PT"/>
        </w:rPr>
      </w:pPr>
    </w:p>
    <w:p w14:paraId="78DC958A" w14:textId="3F63F12D" w:rsidR="009B0F03" w:rsidRPr="00F36532" w:rsidRDefault="00B46CFF" w:rsidP="005D743F">
      <w:pPr>
        <w:pStyle w:val="PargrafodaLista"/>
        <w:numPr>
          <w:ilvl w:val="0"/>
          <w:numId w:val="7"/>
        </w:numPr>
        <w:spacing w:before="240" w:after="240" w:line="240" w:lineRule="auto"/>
        <w:ind w:left="0" w:firstLine="0"/>
        <w:jc w:val="both"/>
        <w:rPr>
          <w:rFonts w:ascii="Times New Roman" w:hAnsi="Times New Roman" w:cs="Times New Roman"/>
          <w:sz w:val="24"/>
          <w:szCs w:val="24"/>
          <w:lang w:val="en-US"/>
        </w:rPr>
      </w:pPr>
      <w:r w:rsidRPr="00F36532">
        <w:rPr>
          <w:rFonts w:asciiTheme="majorBidi" w:eastAsia="Times New Roman" w:hAnsiTheme="majorBidi" w:cstheme="majorBidi"/>
          <w:sz w:val="24"/>
          <w:szCs w:val="24"/>
          <w:lang w:val="en-US" w:eastAsia="pt-PT"/>
        </w:rPr>
        <w:t xml:space="preserve">Arbitrary detentions have become the rule rather than the exception. In fact, as can be seen from the examples given in the previous paragraph, no one escapes the wave of abuses of authority. Even judges, deputies and other holders of sovereign bodies have been victims of arbitrary detention.   </w:t>
      </w:r>
    </w:p>
    <w:tbl>
      <w:tblPr>
        <w:tblStyle w:val="TabelacomGrelha"/>
        <w:tblW w:w="0" w:type="auto"/>
        <w:tblLook w:val="04A0" w:firstRow="1" w:lastRow="0" w:firstColumn="1" w:lastColumn="0" w:noHBand="0" w:noVBand="1"/>
      </w:tblPr>
      <w:tblGrid>
        <w:gridCol w:w="8494"/>
      </w:tblGrid>
      <w:tr w:rsidR="007A42C9" w:rsidRPr="00F36532" w14:paraId="68431492" w14:textId="77777777" w:rsidTr="009044AE">
        <w:tc>
          <w:tcPr>
            <w:tcW w:w="8494" w:type="dxa"/>
          </w:tcPr>
          <w:p w14:paraId="7E9DAC51" w14:textId="77777777" w:rsidR="009044AE" w:rsidRPr="00A21F99" w:rsidRDefault="009044AE" w:rsidP="009044AE">
            <w:pPr>
              <w:spacing w:before="240" w:after="240"/>
              <w:jc w:val="both"/>
              <w:rPr>
                <w:rFonts w:ascii="Times New Roman" w:eastAsia="Times New Roman" w:hAnsi="Times New Roman" w:cs="Times New Roman"/>
                <w:b/>
                <w:bCs/>
                <w:sz w:val="24"/>
                <w:szCs w:val="24"/>
                <w:lang w:eastAsia="pt-PT"/>
              </w:rPr>
            </w:pPr>
            <w:r w:rsidRPr="00A21F99">
              <w:rPr>
                <w:rFonts w:ascii="Times New Roman" w:eastAsia="Times New Roman" w:hAnsi="Times New Roman" w:cs="Times New Roman"/>
                <w:b/>
                <w:bCs/>
                <w:sz w:val="24"/>
                <w:szCs w:val="24"/>
                <w:lang w:eastAsia="pt-PT"/>
              </w:rPr>
              <w:t>Recommendations for the State</w:t>
            </w:r>
          </w:p>
          <w:p w14:paraId="3A919EF5" w14:textId="1050D1EA" w:rsidR="00962164" w:rsidRPr="00F36532" w:rsidRDefault="00962164" w:rsidP="00962164">
            <w:pPr>
              <w:pStyle w:val="PargrafodaLista"/>
              <w:numPr>
                <w:ilvl w:val="0"/>
                <w:numId w:val="7"/>
              </w:numPr>
              <w:spacing w:line="278" w:lineRule="auto"/>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 xml:space="preserve">The State must strengthen the independence of the judiciary so that entities and individuals who violate human rights can be held accountable, thus improving the fight against impunity.  </w:t>
            </w:r>
          </w:p>
          <w:p w14:paraId="36EE5520" w14:textId="77777777" w:rsidR="00962164" w:rsidRPr="00F36532" w:rsidRDefault="00962164" w:rsidP="00962164">
            <w:pPr>
              <w:pStyle w:val="PargrafodaLista"/>
              <w:spacing w:line="278" w:lineRule="auto"/>
              <w:jc w:val="both"/>
              <w:rPr>
                <w:rFonts w:ascii="Times New Roman" w:hAnsi="Times New Roman" w:cs="Times New Roman"/>
                <w:sz w:val="24"/>
                <w:szCs w:val="24"/>
                <w:lang w:val="en-US"/>
              </w:rPr>
            </w:pPr>
          </w:p>
          <w:p w14:paraId="2033766E" w14:textId="77777777" w:rsidR="009044AE" w:rsidRPr="00F36532" w:rsidRDefault="00DC38C5" w:rsidP="00784628">
            <w:pPr>
              <w:pStyle w:val="PargrafodaLista"/>
              <w:numPr>
                <w:ilvl w:val="0"/>
                <w:numId w:val="7"/>
              </w:numPr>
              <w:spacing w:line="278" w:lineRule="auto"/>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 xml:space="preserve">The State must fully protect the rights, freedoms and guarantees of all people, as well as the personal security of each individual. </w:t>
            </w:r>
          </w:p>
          <w:p w14:paraId="7E2B9013" w14:textId="3A9DDA24" w:rsidR="007A42C9" w:rsidRPr="00F36532" w:rsidRDefault="007A42C9" w:rsidP="007A42C9">
            <w:pPr>
              <w:spacing w:line="278" w:lineRule="auto"/>
              <w:jc w:val="both"/>
              <w:rPr>
                <w:rFonts w:ascii="Times New Roman" w:hAnsi="Times New Roman" w:cs="Times New Roman"/>
                <w:sz w:val="24"/>
                <w:szCs w:val="24"/>
                <w:lang w:val="en-US"/>
              </w:rPr>
            </w:pPr>
          </w:p>
        </w:tc>
      </w:tr>
    </w:tbl>
    <w:p w14:paraId="67CD7192" w14:textId="77777777" w:rsidR="007A42C9" w:rsidRPr="00F36532" w:rsidRDefault="007A42C9" w:rsidP="007A42C9">
      <w:pPr>
        <w:pStyle w:val="Ttulo2"/>
        <w:rPr>
          <w:rFonts w:ascii="Times New Roman" w:hAnsi="Times New Roman" w:cs="Times New Roman"/>
          <w:b/>
          <w:color w:val="auto"/>
          <w:sz w:val="24"/>
          <w:szCs w:val="24"/>
          <w:lang w:val="en-US" w:eastAsia="pt-PT"/>
        </w:rPr>
      </w:pPr>
    </w:p>
    <w:p w14:paraId="5E0BC2A1" w14:textId="782CBFF7" w:rsidR="00DF04F2" w:rsidRPr="00F36532" w:rsidRDefault="00DF04F2" w:rsidP="007A42C9">
      <w:pPr>
        <w:pStyle w:val="Ttulo2"/>
        <w:rPr>
          <w:rFonts w:ascii="Times New Roman" w:hAnsi="Times New Roman" w:cs="Times New Roman"/>
          <w:b/>
          <w:color w:val="auto"/>
          <w:sz w:val="28"/>
          <w:szCs w:val="28"/>
          <w:lang w:val="en-US" w:eastAsia="pt-PT"/>
        </w:rPr>
      </w:pPr>
      <w:bookmarkStart w:id="12" w:name="_Toc198977858"/>
      <w:r w:rsidRPr="00F36532">
        <w:rPr>
          <w:rFonts w:ascii="Times New Roman" w:hAnsi="Times New Roman" w:cs="Times New Roman"/>
          <w:b/>
          <w:color w:val="auto"/>
          <w:sz w:val="28"/>
          <w:szCs w:val="28"/>
          <w:lang w:val="en-US" w:eastAsia="pt-PT"/>
        </w:rPr>
        <w:t>5. Fair Treatment of Detainees (Article 10)</w:t>
      </w:r>
      <w:bookmarkEnd w:id="12"/>
    </w:p>
    <w:p w14:paraId="04367FCC" w14:textId="583CB047" w:rsidR="00DF04F2"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Article 10 of the ICCPR determines that all persons deprived of liberty are treated with respect and dignity, ensuring adequate conditions of detention and the separation of convicted and pre-trial detainees, in addition to special protection for juvenile offenders.</w:t>
      </w:r>
    </w:p>
    <w:p w14:paraId="5FB61371" w14:textId="77777777" w:rsidR="00FF6A54" w:rsidRPr="00F36532" w:rsidRDefault="00FF6A54" w:rsidP="00FF6A54">
      <w:pPr>
        <w:pStyle w:val="PargrafodaLista"/>
        <w:spacing w:before="240" w:after="240" w:line="240" w:lineRule="auto"/>
        <w:ind w:left="360"/>
        <w:jc w:val="both"/>
        <w:rPr>
          <w:rFonts w:ascii="Times New Roman" w:eastAsia="Times New Roman" w:hAnsi="Times New Roman" w:cs="Times New Roman"/>
          <w:sz w:val="24"/>
          <w:szCs w:val="24"/>
          <w:lang w:val="en-US" w:eastAsia="pt-PT"/>
        </w:rPr>
      </w:pPr>
    </w:p>
    <w:p w14:paraId="18E595FF" w14:textId="3CBADCB3" w:rsidR="009E21DA" w:rsidRPr="00F36532" w:rsidRDefault="7DC9669B"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The application of Article 10 remains insufficient, almost non-existent. The absence of adequate prison infrastructure leads to the indiscriminate mixing of the prison population, with no distinction between child prisoners, pre-trial detainees and convicts. This situation undermines fundamental rights. There is undoubtedly an urgent need for structural reforms to ensure a fairer and more humanized prison system. It is an urgent need to create re-education centers for the fulfillment of socio-educational measures and high-security prisons for convicted prisoners. The country does not have </w:t>
      </w:r>
      <w:r w:rsidR="00D80DE8" w:rsidRPr="00F36532">
        <w:rPr>
          <w:rFonts w:ascii="Times New Roman" w:hAnsi="Times New Roman" w:cs="Times New Roman"/>
          <w:sz w:val="24"/>
          <w:szCs w:val="24"/>
          <w:lang w:val="en-US" w:eastAsia="pt-PT"/>
        </w:rPr>
        <w:t>enough prisons for all sentenced people to serve their sentences.</w:t>
      </w:r>
      <w:r w:rsidR="00624805" w:rsidRPr="00A21F99">
        <w:rPr>
          <w:rStyle w:val="Refdenotaderodap"/>
          <w:rFonts w:ascii="Times New Roman" w:eastAsia="Times New Roman" w:hAnsi="Times New Roman" w:cs="Times New Roman"/>
          <w:sz w:val="24"/>
          <w:szCs w:val="24"/>
          <w:lang w:eastAsia="pt-PT"/>
        </w:rPr>
        <w:footnoteReference w:id="8"/>
      </w:r>
      <w:r w:rsidR="00624805" w:rsidRPr="00F36532">
        <w:rPr>
          <w:rFonts w:ascii="Times New Roman" w:eastAsia="Times New Roman" w:hAnsi="Times New Roman" w:cs="Times New Roman"/>
          <w:sz w:val="24"/>
          <w:szCs w:val="24"/>
          <w:lang w:val="en-US" w:eastAsia="pt-PT"/>
        </w:rPr>
        <w:t xml:space="preserve"> </w:t>
      </w:r>
    </w:p>
    <w:p w14:paraId="3AB80711" w14:textId="77777777" w:rsidR="009E21DA" w:rsidRPr="00F36532" w:rsidRDefault="009E21DA" w:rsidP="009E21DA">
      <w:pPr>
        <w:pStyle w:val="PargrafodaLista"/>
        <w:rPr>
          <w:rFonts w:ascii="Times New Roman" w:hAnsi="Times New Roman" w:cs="Times New Roman"/>
          <w:sz w:val="24"/>
          <w:szCs w:val="24"/>
          <w:lang w:val="en-US"/>
        </w:rPr>
      </w:pPr>
    </w:p>
    <w:p w14:paraId="045BD300" w14:textId="77777777" w:rsidR="00211CC4"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The term detainee should, in this context, be understood as any person deprived of liberty, which implies that it also covers persons deprived of liberty on a preventive basis, that is, preventive prisoners within the scope of a coercive measure, and also those who are serving a sentence.</w:t>
      </w:r>
    </w:p>
    <w:p w14:paraId="51BA6AA9" w14:textId="77777777" w:rsidR="00211CC4" w:rsidRPr="00F36532" w:rsidRDefault="00211CC4"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742ADC8D" w14:textId="4983E3CB" w:rsidR="006C309D"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lastRenderedPageBreak/>
        <w:t xml:space="preserve">The conditions of arrest and detention are, as a rule, very precarious, the physical conditions of the prisons are not the most adequate, they do not have the required hygienic conditions, most of the prisons are infrastructures from the colonial era. Except for the rehabilitations in the center of </w:t>
      </w:r>
      <w:proofErr w:type="spellStart"/>
      <w:r w:rsidRPr="00F36532">
        <w:rPr>
          <w:rFonts w:ascii="Times New Roman" w:eastAsia="Times New Roman" w:hAnsi="Times New Roman" w:cs="Times New Roman"/>
          <w:sz w:val="24"/>
          <w:szCs w:val="24"/>
          <w:lang w:val="en-US" w:eastAsia="pt-PT"/>
        </w:rPr>
        <w:t>Mansoa</w:t>
      </w:r>
      <w:proofErr w:type="spellEnd"/>
      <w:r w:rsidRPr="00F36532">
        <w:rPr>
          <w:rFonts w:ascii="Times New Roman" w:eastAsia="Times New Roman" w:hAnsi="Times New Roman" w:cs="Times New Roman"/>
          <w:sz w:val="24"/>
          <w:szCs w:val="24"/>
          <w:lang w:val="en-US" w:eastAsia="pt-PT"/>
        </w:rPr>
        <w:t xml:space="preserve"> and </w:t>
      </w:r>
      <w:proofErr w:type="spellStart"/>
      <w:r w:rsidRPr="00F36532">
        <w:rPr>
          <w:rFonts w:ascii="Times New Roman" w:eastAsia="Times New Roman" w:hAnsi="Times New Roman" w:cs="Times New Roman"/>
          <w:sz w:val="24"/>
          <w:szCs w:val="24"/>
          <w:lang w:val="en-US" w:eastAsia="pt-PT"/>
        </w:rPr>
        <w:t>Bafatá</w:t>
      </w:r>
      <w:proofErr w:type="spellEnd"/>
      <w:r w:rsidRPr="00F36532">
        <w:rPr>
          <w:rFonts w:ascii="Times New Roman" w:eastAsia="Times New Roman" w:hAnsi="Times New Roman" w:cs="Times New Roman"/>
          <w:sz w:val="24"/>
          <w:szCs w:val="24"/>
          <w:lang w:val="en-US" w:eastAsia="pt-PT"/>
        </w:rPr>
        <w:t>, the rules of maximum capacity are not respected. It can be seen that prisoners are not housed in individual cells of approximately 6 (six) square meters with ventilation and thermal conditioning adequate to human existence, as determined by the "Mandela Rules", also known as the United Nations Standard Minimum Rules for the Treatment of Prisoners.</w:t>
      </w:r>
    </w:p>
    <w:p w14:paraId="6B1EA0D6" w14:textId="77777777" w:rsidR="00E063F5" w:rsidRPr="00F36532" w:rsidRDefault="00E063F5"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770D4B59" w14:textId="1D7B6DE0" w:rsidR="00AD714E"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The </w:t>
      </w:r>
      <w:proofErr w:type="spellStart"/>
      <w:r w:rsidRPr="00F36532">
        <w:rPr>
          <w:rFonts w:ascii="Times New Roman" w:eastAsia="Times New Roman" w:hAnsi="Times New Roman" w:cs="Times New Roman"/>
          <w:sz w:val="24"/>
          <w:szCs w:val="24"/>
          <w:lang w:val="en-US" w:eastAsia="pt-PT"/>
        </w:rPr>
        <w:t>Bafatá</w:t>
      </w:r>
      <w:proofErr w:type="spellEnd"/>
      <w:r w:rsidRPr="00F36532">
        <w:rPr>
          <w:rFonts w:ascii="Times New Roman" w:eastAsia="Times New Roman" w:hAnsi="Times New Roman" w:cs="Times New Roman"/>
          <w:sz w:val="24"/>
          <w:szCs w:val="24"/>
          <w:lang w:val="en-US" w:eastAsia="pt-PT"/>
        </w:rPr>
        <w:t xml:space="preserve"> prison, considered high security by the authorities, contains 7 </w:t>
      </w:r>
      <w:r w:rsidR="007A42C9" w:rsidRPr="00F36532">
        <w:rPr>
          <w:rFonts w:ascii="Times New Roman" w:hAnsi="Times New Roman" w:cs="Times New Roman"/>
          <w:sz w:val="24"/>
          <w:szCs w:val="24"/>
          <w:lang w:val="en-US"/>
        </w:rPr>
        <w:t xml:space="preserve">cells, two solitary or isolation cells, each of which contains 8 beds, which leads to the conclusion that each cell houses 8 prisoners and the total capacity of the prison is 56 prisoners. The cells are not well lit, as the windows that serve this purpose are placed more than 3 meters high. </w:t>
      </w:r>
    </w:p>
    <w:p w14:paraId="54109815" w14:textId="77777777" w:rsidR="00AD714E" w:rsidRPr="00F36532" w:rsidRDefault="00AD714E" w:rsidP="00AD714E">
      <w:pPr>
        <w:pStyle w:val="PargrafodaLista"/>
        <w:rPr>
          <w:rFonts w:ascii="Times New Roman" w:hAnsi="Times New Roman" w:cs="Times New Roman"/>
          <w:sz w:val="24"/>
          <w:szCs w:val="24"/>
          <w:lang w:val="en-US"/>
        </w:rPr>
      </w:pPr>
    </w:p>
    <w:p w14:paraId="405E8CD5" w14:textId="77777777" w:rsidR="00EF6D08"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In this establishment, each 8 (eight) inmates </w:t>
      </w:r>
      <w:proofErr w:type="gramStart"/>
      <w:r w:rsidRPr="00F36532">
        <w:rPr>
          <w:rFonts w:ascii="Times New Roman" w:eastAsia="Times New Roman" w:hAnsi="Times New Roman" w:cs="Times New Roman"/>
          <w:sz w:val="24"/>
          <w:szCs w:val="24"/>
          <w:lang w:val="en-US" w:eastAsia="pt-PT"/>
        </w:rPr>
        <w:t>has</w:t>
      </w:r>
      <w:proofErr w:type="gramEnd"/>
      <w:r w:rsidRPr="00F36532">
        <w:rPr>
          <w:rFonts w:ascii="Times New Roman" w:eastAsia="Times New Roman" w:hAnsi="Times New Roman" w:cs="Times New Roman"/>
          <w:sz w:val="24"/>
          <w:szCs w:val="24"/>
          <w:lang w:val="en-US" w:eastAsia="pt-PT"/>
        </w:rPr>
        <w:t xml:space="preserve"> an area corresponding to 14.29 square meters including the toilet, this means that each inmate occupies 1.78 square meters, far below the acceptable level and with the aggravating factor that for all of them (8) there is only one toilet without a washbasin.</w:t>
      </w:r>
    </w:p>
    <w:p w14:paraId="064D8E6A" w14:textId="77777777" w:rsidR="00EF6D08" w:rsidRPr="00F36532" w:rsidRDefault="00EF6D08"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05355CE7" w14:textId="2E981E80" w:rsidR="00BD6982"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The prison for serving sentences, located in </w:t>
      </w:r>
      <w:proofErr w:type="spellStart"/>
      <w:r w:rsidRPr="00F36532">
        <w:rPr>
          <w:rFonts w:ascii="Times New Roman" w:eastAsia="Times New Roman" w:hAnsi="Times New Roman" w:cs="Times New Roman"/>
          <w:sz w:val="24"/>
          <w:szCs w:val="24"/>
          <w:lang w:val="en-US" w:eastAsia="pt-PT"/>
        </w:rPr>
        <w:t>Mansoa</w:t>
      </w:r>
      <w:proofErr w:type="spellEnd"/>
      <w:r w:rsidRPr="00F36532">
        <w:rPr>
          <w:rFonts w:ascii="Times New Roman" w:eastAsia="Times New Roman" w:hAnsi="Times New Roman" w:cs="Times New Roman"/>
          <w:sz w:val="24"/>
          <w:szCs w:val="24"/>
          <w:lang w:val="en-US" w:eastAsia="pt-PT"/>
        </w:rPr>
        <w:t>, has 7 cells and has the capacity to house 27 prisoners, it does not have solitary cells and this makes it impossible to impose a sanction of isolation on prisoners.  On average 1 (one) cell has the capacity to house 4 (four) prisoners, with an area corresponding to 7.97 square meters including the toilet, this implies that each prisoner occupies 1.99 square meters, for all of them (4) there is only one toilet without a sink.</w:t>
      </w:r>
    </w:p>
    <w:p w14:paraId="6B39C3D6" w14:textId="77777777" w:rsidR="00BD6982" w:rsidRPr="00F36532" w:rsidRDefault="00BD6982"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0993B76D" w14:textId="376EF3E0" w:rsidR="00856013"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The Bissau-</w:t>
      </w:r>
      <w:proofErr w:type="spellStart"/>
      <w:r w:rsidRPr="00F36532">
        <w:rPr>
          <w:rFonts w:ascii="Times New Roman" w:eastAsia="Times New Roman" w:hAnsi="Times New Roman" w:cs="Times New Roman"/>
          <w:sz w:val="24"/>
          <w:szCs w:val="24"/>
          <w:lang w:val="en-US" w:eastAsia="pt-PT"/>
        </w:rPr>
        <w:t>Bandim</w:t>
      </w:r>
      <w:proofErr w:type="spellEnd"/>
      <w:r w:rsidRPr="00F36532">
        <w:rPr>
          <w:rFonts w:ascii="Times New Roman" w:eastAsia="Times New Roman" w:hAnsi="Times New Roman" w:cs="Times New Roman"/>
          <w:sz w:val="24"/>
          <w:szCs w:val="24"/>
          <w:lang w:val="en-US" w:eastAsia="pt-PT"/>
        </w:rPr>
        <w:t xml:space="preserve"> Detention Center is an establishment that welcomes people </w:t>
      </w:r>
      <w:r w:rsidRPr="00F36532">
        <w:rPr>
          <w:rFonts w:ascii="Times New Roman" w:hAnsi="Times New Roman" w:cs="Times New Roman"/>
          <w:sz w:val="24"/>
          <w:szCs w:val="24"/>
          <w:lang w:val="en-US"/>
        </w:rPr>
        <w:t xml:space="preserve">deprived of liberty in any situation, namely: illegal detention, preventive detention and prisoners serving time, it contains 6 (six) cells, has a capacity for about 56 prisoners, but is usually always overcrowded. </w:t>
      </w:r>
    </w:p>
    <w:p w14:paraId="02F081D4" w14:textId="77777777" w:rsidR="00856013" w:rsidRPr="00F36532" w:rsidRDefault="00856013" w:rsidP="00856013">
      <w:pPr>
        <w:pStyle w:val="PargrafodaLista"/>
        <w:rPr>
          <w:rFonts w:ascii="Times New Roman" w:hAnsi="Times New Roman" w:cs="Times New Roman"/>
          <w:sz w:val="24"/>
          <w:szCs w:val="24"/>
          <w:lang w:val="en-US"/>
        </w:rPr>
      </w:pPr>
    </w:p>
    <w:p w14:paraId="4FF8AEC1" w14:textId="173E3697" w:rsidR="007F6B76"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This Center does not offer the minimum conditions for the detention of a human being, it does not have beds, much less mattresses, the bathrooms do not work, the gallows are almost always clogged, to sleep, each inmate gets ready as he can.  In addition, the cells are poorly lit and without ventilation, the roof has holes and the inmates are forced to stand and hold their mattresses whenever it rains.  </w:t>
      </w:r>
    </w:p>
    <w:p w14:paraId="1254FE94" w14:textId="77777777" w:rsidR="007F6B76" w:rsidRPr="00F36532" w:rsidRDefault="007F6B76"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6832330A" w14:textId="2ECF8506" w:rsidR="00223773" w:rsidRPr="00F36532" w:rsidRDefault="00C811C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The </w:t>
      </w:r>
      <w:proofErr w:type="spellStart"/>
      <w:r w:rsidRPr="00F36532">
        <w:rPr>
          <w:rFonts w:ascii="Times New Roman" w:eastAsia="Times New Roman" w:hAnsi="Times New Roman" w:cs="Times New Roman"/>
          <w:sz w:val="24"/>
          <w:szCs w:val="24"/>
          <w:lang w:val="en-US" w:eastAsia="pt-PT"/>
        </w:rPr>
        <w:t>Bandim</w:t>
      </w:r>
      <w:proofErr w:type="spellEnd"/>
      <w:r w:rsidRPr="00F36532">
        <w:rPr>
          <w:rFonts w:ascii="Times New Roman" w:eastAsia="Times New Roman" w:hAnsi="Times New Roman" w:cs="Times New Roman"/>
          <w:sz w:val="24"/>
          <w:szCs w:val="24"/>
          <w:lang w:val="en-US" w:eastAsia="pt-PT"/>
        </w:rPr>
        <w:t xml:space="preserve"> center has 7 (seven) cells, 6 for male inmates </w:t>
      </w:r>
      <w:r w:rsidRPr="00F36532">
        <w:rPr>
          <w:rFonts w:ascii="Times New Roman" w:hAnsi="Times New Roman" w:cs="Times New Roman"/>
          <w:sz w:val="24"/>
          <w:szCs w:val="24"/>
          <w:lang w:val="en-US"/>
        </w:rPr>
        <w:t xml:space="preserve">and one for female inmates, with the following dimensions:  </w:t>
      </w:r>
    </w:p>
    <w:p w14:paraId="68DCF85F" w14:textId="77777777" w:rsidR="00223773" w:rsidRPr="00F36532" w:rsidRDefault="00223773" w:rsidP="00223773">
      <w:pPr>
        <w:pStyle w:val="PargrafodaLista"/>
        <w:rPr>
          <w:rFonts w:ascii="Times New Roman" w:hAnsi="Times New Roman" w:cs="Times New Roman"/>
          <w:sz w:val="24"/>
          <w:szCs w:val="24"/>
          <w:lang w:val="en-US"/>
        </w:rPr>
      </w:pPr>
    </w:p>
    <w:p w14:paraId="39C600A1" w14:textId="28E38BC5" w:rsidR="00A96557" w:rsidRPr="00F36532" w:rsidRDefault="00C811C0" w:rsidP="00A96557">
      <w:pPr>
        <w:pStyle w:val="PargrafodaLista"/>
        <w:numPr>
          <w:ilvl w:val="1"/>
          <w:numId w:val="7"/>
        </w:num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Cell 1 that can accommodate up to 30 detainees according to information from them and the prison guards, and its area is 11 m2 (square meters) including the toilet, this means that each prisoner occupies 0.36 m2, all occupants of the cell use a toilet without a sink.</w:t>
      </w:r>
    </w:p>
    <w:p w14:paraId="0E3C150A" w14:textId="2A4B98D0" w:rsidR="00A96557" w:rsidRPr="00F36532" w:rsidRDefault="00C811C0" w:rsidP="00A96557">
      <w:pPr>
        <w:pStyle w:val="PargrafodaLista"/>
        <w:numPr>
          <w:ilvl w:val="1"/>
          <w:numId w:val="7"/>
        </w:num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Cell number 2 comprises an area of 7.68m2 including the toilet, all inmates use the same toilet with a toilet without a washbasin.</w:t>
      </w:r>
    </w:p>
    <w:p w14:paraId="025109AB" w14:textId="1DA050E1" w:rsidR="00D356C7" w:rsidRPr="00F36532" w:rsidRDefault="00C811C0" w:rsidP="00D356C7">
      <w:pPr>
        <w:pStyle w:val="PargrafodaLista"/>
        <w:numPr>
          <w:ilvl w:val="1"/>
          <w:numId w:val="7"/>
        </w:num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Cell number 3 comprises an area of 6.56m2 square including the toilet, all inmates use the same toilet with a toilet without a washbasin.</w:t>
      </w:r>
    </w:p>
    <w:p w14:paraId="5334CC37" w14:textId="15E19007" w:rsidR="00253BF9" w:rsidRPr="00F36532" w:rsidRDefault="00C811C0" w:rsidP="00253BF9">
      <w:pPr>
        <w:pStyle w:val="PargrafodaLista"/>
        <w:numPr>
          <w:ilvl w:val="1"/>
          <w:numId w:val="7"/>
        </w:num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lastRenderedPageBreak/>
        <w:t>Cell number 4 comprises an area of 5.82m2 square including the toilet, all inmates use the same toilet with a toilet without a sink.</w:t>
      </w:r>
    </w:p>
    <w:p w14:paraId="77260854" w14:textId="095F071B" w:rsidR="00175CB3" w:rsidRPr="00F36532" w:rsidRDefault="00C811C0" w:rsidP="00175CB3">
      <w:pPr>
        <w:pStyle w:val="PargrafodaLista"/>
        <w:numPr>
          <w:ilvl w:val="1"/>
          <w:numId w:val="7"/>
        </w:num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Cell number 5 comprises an area of 13m2 square including the toilet, all inmates use the same toilet with a toilet without a sink.</w:t>
      </w:r>
    </w:p>
    <w:p w14:paraId="4D71EC34" w14:textId="502CA7AB" w:rsidR="00C811C0" w:rsidRPr="00F36532" w:rsidRDefault="00C811C0" w:rsidP="00175CB3">
      <w:pPr>
        <w:pStyle w:val="PargrafodaLista"/>
        <w:numPr>
          <w:ilvl w:val="1"/>
          <w:numId w:val="7"/>
        </w:numPr>
        <w:spacing w:before="240" w:after="240" w:line="240" w:lineRule="auto"/>
        <w:jc w:val="both"/>
        <w:rPr>
          <w:rFonts w:ascii="Times New Roman" w:eastAsia="Times New Roman" w:hAnsi="Times New Roman" w:cs="Times New Roman"/>
          <w:sz w:val="24"/>
          <w:szCs w:val="24"/>
          <w:lang w:val="en-US" w:eastAsia="pt-PT"/>
        </w:rPr>
      </w:pPr>
      <w:r w:rsidRPr="00F36532">
        <w:rPr>
          <w:rFonts w:ascii="Times New Roman" w:hAnsi="Times New Roman" w:cs="Times New Roman"/>
          <w:sz w:val="24"/>
          <w:szCs w:val="24"/>
          <w:lang w:val="en-US"/>
        </w:rPr>
        <w:t>Women's cell with an area of 16m2 including the WC, at the time of the visit it had 6 occupants, all use the same WC with a toilet without a washbasin</w:t>
      </w:r>
    </w:p>
    <w:p w14:paraId="34B8F9B8" w14:textId="77777777" w:rsidR="00A90794" w:rsidRPr="00F36532" w:rsidRDefault="00A90794" w:rsidP="00A90794">
      <w:pPr>
        <w:pStyle w:val="PargrafodaLista"/>
        <w:spacing w:line="360" w:lineRule="auto"/>
        <w:jc w:val="both"/>
        <w:rPr>
          <w:rFonts w:ascii="Times New Roman" w:hAnsi="Times New Roman" w:cs="Times New Roman"/>
          <w:sz w:val="24"/>
          <w:szCs w:val="24"/>
          <w:lang w:val="en-US"/>
        </w:rPr>
      </w:pPr>
    </w:p>
    <w:p w14:paraId="14BABC80" w14:textId="368EB1FD" w:rsidR="00A90794" w:rsidRPr="00F36532" w:rsidRDefault="00C811C0" w:rsidP="005D743F">
      <w:pPr>
        <w:pStyle w:val="PargrafodaLista"/>
        <w:numPr>
          <w:ilvl w:val="0"/>
          <w:numId w:val="7"/>
        </w:numPr>
        <w:spacing w:before="240" w:after="240" w:line="240" w:lineRule="auto"/>
        <w:ind w:left="0" w:firstLine="0"/>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 xml:space="preserve">Roughly speaking, all cells are almost always overcrowded, without minimum sanitary conditions and the area of occupation per inmate is below 1m2.  </w:t>
      </w:r>
    </w:p>
    <w:p w14:paraId="1834E5E4" w14:textId="77777777" w:rsidR="00A90794" w:rsidRPr="00F36532" w:rsidRDefault="00A90794" w:rsidP="00A90794">
      <w:pPr>
        <w:pStyle w:val="PargrafodaLista"/>
        <w:spacing w:before="240" w:after="240" w:line="240" w:lineRule="auto"/>
        <w:ind w:left="360"/>
        <w:jc w:val="both"/>
        <w:rPr>
          <w:rFonts w:ascii="Times New Roman" w:hAnsi="Times New Roman" w:cs="Times New Roman"/>
          <w:sz w:val="24"/>
          <w:szCs w:val="24"/>
          <w:lang w:val="en-US"/>
        </w:rPr>
      </w:pPr>
    </w:p>
    <w:p w14:paraId="62618F73" w14:textId="13D2A9D1" w:rsidR="00476CB4" w:rsidRPr="00F36532" w:rsidRDefault="00C811C0" w:rsidP="005D743F">
      <w:pPr>
        <w:pStyle w:val="PargrafodaLista"/>
        <w:numPr>
          <w:ilvl w:val="0"/>
          <w:numId w:val="7"/>
        </w:numPr>
        <w:spacing w:before="240" w:after="240" w:line="240" w:lineRule="auto"/>
        <w:ind w:left="0" w:firstLine="0"/>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 xml:space="preserve">The detention centers of the different police stations have as a common denominator the precariousness and infrastructures that require urgent works. Except for the model police station in the Military Neighborhood, no other police station has a bed or mattresses, and the situation of overcrowding extends to all. </w:t>
      </w:r>
    </w:p>
    <w:p w14:paraId="53C90D43" w14:textId="77777777" w:rsidR="00476CB4" w:rsidRPr="00F36532" w:rsidRDefault="00476CB4" w:rsidP="005D743F">
      <w:pPr>
        <w:pStyle w:val="PargrafodaLista"/>
        <w:spacing w:before="240" w:after="240" w:line="240" w:lineRule="auto"/>
        <w:ind w:left="0"/>
        <w:jc w:val="both"/>
        <w:rPr>
          <w:rFonts w:ascii="Times New Roman" w:hAnsi="Times New Roman" w:cs="Times New Roman"/>
          <w:sz w:val="24"/>
          <w:szCs w:val="24"/>
          <w:lang w:val="en-US"/>
        </w:rPr>
      </w:pPr>
    </w:p>
    <w:p w14:paraId="4FF17DA2" w14:textId="13F969EE" w:rsidR="00256FB9" w:rsidRPr="00F36532" w:rsidRDefault="00256FB9" w:rsidP="005D743F">
      <w:pPr>
        <w:pStyle w:val="PargrafodaLista"/>
        <w:numPr>
          <w:ilvl w:val="0"/>
          <w:numId w:val="7"/>
        </w:numPr>
        <w:spacing w:before="240" w:after="240" w:line="240" w:lineRule="auto"/>
        <w:ind w:left="0" w:firstLine="0"/>
        <w:jc w:val="both"/>
        <w:rPr>
          <w:rFonts w:ascii="Times New Roman" w:hAnsi="Times New Roman" w:cs="Times New Roman"/>
          <w:sz w:val="24"/>
          <w:szCs w:val="24"/>
          <w:lang w:val="en-US"/>
        </w:rPr>
      </w:pPr>
      <w:r w:rsidRPr="00F36532">
        <w:rPr>
          <w:rFonts w:ascii="Times New Roman" w:eastAsia="Times New Roman" w:hAnsi="Times New Roman" w:cs="Times New Roman"/>
          <w:sz w:val="24"/>
          <w:szCs w:val="24"/>
          <w:lang w:val="en-US" w:eastAsia="pt-PT"/>
        </w:rPr>
        <w:t>In paragraph 256, the State states that "</w:t>
      </w:r>
      <w:r w:rsidRPr="00F36532">
        <w:rPr>
          <w:rFonts w:ascii="Times New Roman" w:hAnsi="Times New Roman" w:cs="Times New Roman"/>
          <w:sz w:val="24"/>
          <w:szCs w:val="24"/>
          <w:lang w:val="en-US"/>
        </w:rPr>
        <w:t>The government's efforts to raise the level of treatment and provide decent conditions for prisoners are in sight through the allocation of funds that allow for a healthy diet</w:t>
      </w:r>
      <w:r w:rsidRPr="00A21F99">
        <w:rPr>
          <w:rStyle w:val="Refdenotaderodap"/>
          <w:rFonts w:ascii="Times New Roman" w:hAnsi="Times New Roman" w:cs="Times New Roman"/>
          <w:sz w:val="24"/>
          <w:szCs w:val="24"/>
        </w:rPr>
        <w:footnoteReference w:id="9"/>
      </w:r>
      <w:r w:rsidRPr="00F36532">
        <w:rPr>
          <w:rFonts w:ascii="Times New Roman" w:hAnsi="Times New Roman" w:cs="Times New Roman"/>
          <w:sz w:val="24"/>
          <w:szCs w:val="24"/>
          <w:lang w:val="en-US"/>
        </w:rPr>
        <w:t xml:space="preserve"> and to prevent prisoners from receiving food from abroad, and an improvement in health conditions with the inauguration of medical posts at the </w:t>
      </w:r>
      <w:proofErr w:type="spellStart"/>
      <w:r w:rsidRPr="00F36532">
        <w:rPr>
          <w:rFonts w:ascii="Times New Roman" w:hAnsi="Times New Roman" w:cs="Times New Roman"/>
          <w:sz w:val="24"/>
          <w:szCs w:val="24"/>
          <w:lang w:val="en-US"/>
        </w:rPr>
        <w:t>Bandim</w:t>
      </w:r>
      <w:proofErr w:type="spellEnd"/>
      <w:r w:rsidRPr="00F36532">
        <w:rPr>
          <w:rFonts w:ascii="Times New Roman" w:hAnsi="Times New Roman" w:cs="Times New Roman"/>
          <w:sz w:val="24"/>
          <w:szCs w:val="24"/>
          <w:lang w:val="en-US"/>
        </w:rPr>
        <w:t xml:space="preserve"> Detention </w:t>
      </w:r>
      <w:proofErr w:type="gramStart"/>
      <w:r w:rsidRPr="00F36532">
        <w:rPr>
          <w:rFonts w:ascii="Times New Roman" w:hAnsi="Times New Roman" w:cs="Times New Roman"/>
          <w:sz w:val="24"/>
          <w:szCs w:val="24"/>
          <w:lang w:val="en-US"/>
        </w:rPr>
        <w:t>Center,  in</w:t>
      </w:r>
      <w:proofErr w:type="gramEnd"/>
      <w:r w:rsidRPr="00F36532">
        <w:rPr>
          <w:rFonts w:ascii="Times New Roman" w:hAnsi="Times New Roman" w:cs="Times New Roman"/>
          <w:sz w:val="24"/>
          <w:szCs w:val="24"/>
          <w:lang w:val="en-US"/>
        </w:rPr>
        <w:t xml:space="preserve"> Bissau, in the </w:t>
      </w:r>
      <w:proofErr w:type="spellStart"/>
      <w:r w:rsidRPr="00F36532">
        <w:rPr>
          <w:rFonts w:ascii="Times New Roman" w:hAnsi="Times New Roman" w:cs="Times New Roman"/>
          <w:sz w:val="24"/>
          <w:szCs w:val="24"/>
          <w:lang w:val="en-US"/>
        </w:rPr>
        <w:t>Mansoa</w:t>
      </w:r>
      <w:proofErr w:type="spellEnd"/>
      <w:r w:rsidRPr="00F36532">
        <w:rPr>
          <w:rFonts w:ascii="Times New Roman" w:hAnsi="Times New Roman" w:cs="Times New Roman"/>
          <w:sz w:val="24"/>
          <w:szCs w:val="24"/>
          <w:lang w:val="en-US"/>
        </w:rPr>
        <w:t xml:space="preserve"> prison and to conclude another in the </w:t>
      </w:r>
      <w:proofErr w:type="spellStart"/>
      <w:r w:rsidRPr="00F36532">
        <w:rPr>
          <w:rFonts w:ascii="Times New Roman" w:hAnsi="Times New Roman" w:cs="Times New Roman"/>
          <w:sz w:val="24"/>
          <w:szCs w:val="24"/>
          <w:lang w:val="en-US"/>
        </w:rPr>
        <w:t>Bafatá</w:t>
      </w:r>
      <w:proofErr w:type="spellEnd"/>
      <w:r w:rsidRPr="00F36532">
        <w:rPr>
          <w:rFonts w:ascii="Times New Roman" w:hAnsi="Times New Roman" w:cs="Times New Roman"/>
          <w:sz w:val="24"/>
          <w:szCs w:val="24"/>
          <w:lang w:val="en-US"/>
        </w:rPr>
        <w:t xml:space="preserve"> prison." However, these improvements are not noticed by the country's prison population. </w:t>
      </w:r>
    </w:p>
    <w:p w14:paraId="7491C320" w14:textId="77777777" w:rsidR="009044AE" w:rsidRPr="00F36532" w:rsidRDefault="009044AE" w:rsidP="00D07E88">
      <w:pPr>
        <w:pStyle w:val="PargrafodaLista"/>
        <w:spacing w:after="120" w:line="276" w:lineRule="auto"/>
        <w:ind w:left="284"/>
        <w:jc w:val="both"/>
        <w:rPr>
          <w:rFonts w:ascii="Times New Roman" w:hAnsi="Times New Roman" w:cs="Times New Roman"/>
          <w:sz w:val="24"/>
          <w:szCs w:val="24"/>
          <w:lang w:val="en-US"/>
        </w:rPr>
      </w:pPr>
    </w:p>
    <w:tbl>
      <w:tblPr>
        <w:tblStyle w:val="TabelacomGrelha"/>
        <w:tblW w:w="0" w:type="auto"/>
        <w:tblLook w:val="04A0" w:firstRow="1" w:lastRow="0" w:firstColumn="1" w:lastColumn="0" w:noHBand="0" w:noVBand="1"/>
      </w:tblPr>
      <w:tblGrid>
        <w:gridCol w:w="8494"/>
      </w:tblGrid>
      <w:tr w:rsidR="00A83C17" w:rsidRPr="00F36532" w14:paraId="617D72D6" w14:textId="77777777" w:rsidTr="009044AE">
        <w:tc>
          <w:tcPr>
            <w:tcW w:w="8494" w:type="dxa"/>
          </w:tcPr>
          <w:p w14:paraId="46EC6659" w14:textId="77777777" w:rsidR="009044AE" w:rsidRPr="00A21F99" w:rsidRDefault="009044AE">
            <w:pPr>
              <w:spacing w:before="240" w:beforeAutospacing="1" w:after="240" w:afterAutospacing="1"/>
              <w:jc w:val="both"/>
              <w:rPr>
                <w:rFonts w:ascii="Times New Roman" w:eastAsia="Times New Roman" w:hAnsi="Times New Roman" w:cs="Times New Roman"/>
                <w:b/>
                <w:bCs/>
                <w:sz w:val="24"/>
                <w:szCs w:val="24"/>
                <w:lang w:eastAsia="pt-PT"/>
              </w:rPr>
            </w:pPr>
            <w:r w:rsidRPr="00A21F99">
              <w:rPr>
                <w:rFonts w:ascii="Times New Roman" w:eastAsia="Times New Roman" w:hAnsi="Times New Roman" w:cs="Times New Roman"/>
                <w:b/>
                <w:bCs/>
                <w:sz w:val="24"/>
                <w:szCs w:val="24"/>
                <w:lang w:eastAsia="pt-PT"/>
              </w:rPr>
              <w:t>Recommendations for the State</w:t>
            </w:r>
          </w:p>
          <w:p w14:paraId="069717C4" w14:textId="77777777" w:rsidR="00704A5A" w:rsidRPr="00A21F99" w:rsidRDefault="00704A5A" w:rsidP="00704A5A">
            <w:pPr>
              <w:rPr>
                <w:rFonts w:ascii="Times New Roman" w:eastAsia=".SFNSText-Regular" w:hAnsi="Times New Roman" w:cs="Times New Roman"/>
                <w:sz w:val="24"/>
                <w:szCs w:val="24"/>
              </w:rPr>
            </w:pPr>
          </w:p>
          <w:p w14:paraId="15533DF6" w14:textId="77777777" w:rsidR="00C74D61" w:rsidRPr="00F36532" w:rsidRDefault="00C74D61" w:rsidP="00C74D61">
            <w:pPr>
              <w:pStyle w:val="PargrafodaLista"/>
              <w:numPr>
                <w:ilvl w:val="0"/>
                <w:numId w:val="8"/>
              </w:numPr>
              <w:spacing w:after="200" w:line="276" w:lineRule="auto"/>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 xml:space="preserve">The State must guarantee legal assistance to prisoners in close collaboration with the CAJ, to ensure a fair trial and the protection of the other rights of detainees. </w:t>
            </w:r>
          </w:p>
          <w:p w14:paraId="6A400814" w14:textId="77777777" w:rsidR="00A20A40" w:rsidRPr="00F36532" w:rsidRDefault="00C74D61" w:rsidP="00A20A40">
            <w:pPr>
              <w:pStyle w:val="PargrafodaLista"/>
              <w:numPr>
                <w:ilvl w:val="0"/>
                <w:numId w:val="8"/>
              </w:numPr>
              <w:spacing w:after="200" w:line="276" w:lineRule="auto"/>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The State should provide periodic training to prison guards and Public Order Police officers, including commissioners, especially in the regions on different issues related to the human rights of prisoners.</w:t>
            </w:r>
          </w:p>
          <w:p w14:paraId="22819D54" w14:textId="0ED55426" w:rsidR="009044AE" w:rsidRPr="00F36532" w:rsidRDefault="00A20A40" w:rsidP="006356E4">
            <w:pPr>
              <w:pStyle w:val="PargrafodaLista"/>
              <w:numPr>
                <w:ilvl w:val="0"/>
                <w:numId w:val="8"/>
              </w:numPr>
              <w:spacing w:after="200" w:line="276" w:lineRule="auto"/>
              <w:jc w:val="both"/>
              <w:rPr>
                <w:rFonts w:ascii="Times New Roman" w:hAnsi="Times New Roman" w:cs="Times New Roman"/>
                <w:sz w:val="24"/>
                <w:szCs w:val="24"/>
                <w:lang w:val="en-US"/>
              </w:rPr>
            </w:pPr>
            <w:r w:rsidRPr="00F36532">
              <w:rPr>
                <w:rFonts w:ascii="Times New Roman" w:hAnsi="Times New Roman" w:cs="Times New Roman"/>
                <w:sz w:val="24"/>
                <w:szCs w:val="24"/>
                <w:lang w:val="en-US"/>
              </w:rPr>
              <w:t>The State must improve hygiene and food conditions, especially the supply of drinking water and electricity.</w:t>
            </w:r>
          </w:p>
        </w:tc>
      </w:tr>
    </w:tbl>
    <w:p w14:paraId="5BC6C9E0" w14:textId="7E6D89E9" w:rsidR="00256FB9" w:rsidRPr="00F36532" w:rsidRDefault="00256FB9" w:rsidP="00624805">
      <w:pPr>
        <w:spacing w:before="240" w:after="240" w:line="240" w:lineRule="auto"/>
        <w:jc w:val="both"/>
        <w:rPr>
          <w:rFonts w:ascii="Times New Roman" w:eastAsia="Times New Roman" w:hAnsi="Times New Roman" w:cs="Times New Roman"/>
          <w:b/>
          <w:sz w:val="24"/>
          <w:szCs w:val="24"/>
          <w:lang w:val="en-US" w:eastAsia="pt-PT"/>
        </w:rPr>
      </w:pPr>
    </w:p>
    <w:p w14:paraId="2F39301A" w14:textId="77777777" w:rsidR="00DF04F2" w:rsidRPr="00F36532" w:rsidRDefault="00DF04F2" w:rsidP="006356E4">
      <w:pPr>
        <w:pStyle w:val="Ttulo2"/>
        <w:rPr>
          <w:rFonts w:ascii="Times New Roman" w:hAnsi="Times New Roman" w:cs="Times New Roman"/>
          <w:b/>
          <w:color w:val="auto"/>
          <w:sz w:val="28"/>
          <w:szCs w:val="28"/>
          <w:lang w:val="en-US" w:eastAsia="pt-PT"/>
        </w:rPr>
      </w:pPr>
      <w:bookmarkStart w:id="13" w:name="_Toc198977859"/>
      <w:r w:rsidRPr="00F36532">
        <w:rPr>
          <w:rFonts w:ascii="Times New Roman" w:hAnsi="Times New Roman" w:cs="Times New Roman"/>
          <w:b/>
          <w:color w:val="auto"/>
          <w:sz w:val="28"/>
          <w:szCs w:val="28"/>
          <w:lang w:val="en-US" w:eastAsia="pt-PT"/>
        </w:rPr>
        <w:t>6. Freedom of Movement and Residence (Article 12)</w:t>
      </w:r>
      <w:bookmarkEnd w:id="13"/>
    </w:p>
    <w:p w14:paraId="22FCE89E" w14:textId="77777777" w:rsidR="00AD3A2B"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Article 12 of the ICCPR guarantees the right of every person to move freely within the territory of a State, as well as to leave and return to his or her own country, except where there are legitimate limitations on grounds of national security or public order.</w:t>
      </w:r>
    </w:p>
    <w:p w14:paraId="259C29C1" w14:textId="77777777" w:rsidR="00AD3A2B" w:rsidRPr="00F36532" w:rsidRDefault="00AD3A2B"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35FF59E5" w14:textId="1A6308A7" w:rsidR="0078038C"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lastRenderedPageBreak/>
        <w:t xml:space="preserve">The rule of Article 12 has not been properly observed, and arbitrary restrictions on freedom of movement continue to occur all too often. Citizens have seen their travel banned without any legal justification or judicial mandate, due to the sheer abuse of power by certain politicians or interest groups holding power. This scenario reinforces the need for oversight and measures to ensure compliance with international standards and protect individual rights from institutional abuse. </w:t>
      </w:r>
    </w:p>
    <w:p w14:paraId="20286E20" w14:textId="77777777" w:rsidR="0078038C" w:rsidRPr="00F36532" w:rsidRDefault="0078038C"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29012AFD" w14:textId="77777777" w:rsidR="0078038C" w:rsidRPr="00F36532" w:rsidRDefault="00311EBB"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There have been repeated illegal attitudes by the authorities that condition the right to mobility and residence, such as:</w:t>
      </w:r>
    </w:p>
    <w:p w14:paraId="2CDAE6A8" w14:textId="77777777" w:rsidR="0078038C" w:rsidRPr="00F36532" w:rsidRDefault="0078038C" w:rsidP="0078038C">
      <w:pPr>
        <w:pStyle w:val="PargrafodaLista"/>
        <w:rPr>
          <w:rFonts w:ascii="Times New Roman" w:eastAsia="Times New Roman" w:hAnsi="Times New Roman" w:cs="Times New Roman"/>
          <w:sz w:val="24"/>
          <w:szCs w:val="24"/>
          <w:lang w:val="en-US" w:eastAsia="pt-PT"/>
        </w:rPr>
      </w:pPr>
    </w:p>
    <w:p w14:paraId="1612CBFF" w14:textId="68546EAD" w:rsidR="00E40D0D" w:rsidRPr="00F36532" w:rsidRDefault="00311EBB" w:rsidP="00E40D0D">
      <w:pPr>
        <w:pStyle w:val="PargrafodaLista"/>
        <w:numPr>
          <w:ilvl w:val="1"/>
          <w:numId w:val="7"/>
        </w:numPr>
        <w:spacing w:before="240" w:after="240" w:line="240" w:lineRule="auto"/>
        <w:jc w:val="both"/>
        <w:rPr>
          <w:rFonts w:ascii="Times New Roman" w:hAnsi="Times New Roman" w:cs="Times New Roman"/>
          <w:sz w:val="24"/>
          <w:szCs w:val="24"/>
          <w:lang w:val="en-US"/>
        </w:rPr>
      </w:pPr>
      <w:r w:rsidRPr="00F36532">
        <w:rPr>
          <w:rFonts w:ascii="Times New Roman" w:eastAsia="Times New Roman" w:hAnsi="Times New Roman" w:cs="Times New Roman"/>
          <w:sz w:val="24"/>
          <w:szCs w:val="24"/>
          <w:lang w:val="en-US" w:eastAsia="pt-PT"/>
        </w:rPr>
        <w:t xml:space="preserve">The President of the PAIGC, </w:t>
      </w:r>
      <w:r w:rsidR="00DF04F2" w:rsidRPr="00F36532">
        <w:rPr>
          <w:rFonts w:ascii="Times New Roman" w:eastAsia="Times New Roman" w:hAnsi="Times New Roman" w:cs="Times New Roman"/>
          <w:b/>
          <w:sz w:val="24"/>
          <w:szCs w:val="24"/>
          <w:lang w:val="en-US" w:eastAsia="pt-PT"/>
        </w:rPr>
        <w:t xml:space="preserve">Eng. </w:t>
      </w:r>
      <w:proofErr w:type="spellStart"/>
      <w:r w:rsidR="00DF04F2" w:rsidRPr="00F36532">
        <w:rPr>
          <w:rFonts w:ascii="Times New Roman" w:eastAsia="Times New Roman" w:hAnsi="Times New Roman" w:cs="Times New Roman"/>
          <w:b/>
          <w:sz w:val="24"/>
          <w:szCs w:val="24"/>
          <w:lang w:val="en-US" w:eastAsia="pt-PT"/>
        </w:rPr>
        <w:t>Domingos</w:t>
      </w:r>
      <w:proofErr w:type="spellEnd"/>
      <w:r w:rsidR="00DF04F2" w:rsidRPr="00F36532">
        <w:rPr>
          <w:rFonts w:ascii="Times New Roman" w:eastAsia="Times New Roman" w:hAnsi="Times New Roman" w:cs="Times New Roman"/>
          <w:b/>
          <w:sz w:val="24"/>
          <w:szCs w:val="24"/>
          <w:lang w:val="en-US" w:eastAsia="pt-PT"/>
        </w:rPr>
        <w:t xml:space="preserve"> </w:t>
      </w:r>
      <w:proofErr w:type="spellStart"/>
      <w:r w:rsidR="00DF04F2" w:rsidRPr="00F36532">
        <w:rPr>
          <w:rFonts w:ascii="Times New Roman" w:eastAsia="Times New Roman" w:hAnsi="Times New Roman" w:cs="Times New Roman"/>
          <w:b/>
          <w:sz w:val="24"/>
          <w:szCs w:val="24"/>
          <w:lang w:val="en-US" w:eastAsia="pt-PT"/>
        </w:rPr>
        <w:t>Simões</w:t>
      </w:r>
      <w:proofErr w:type="spellEnd"/>
      <w:r w:rsidR="00DF04F2" w:rsidRPr="00F36532">
        <w:rPr>
          <w:rFonts w:ascii="Times New Roman" w:eastAsia="Times New Roman" w:hAnsi="Times New Roman" w:cs="Times New Roman"/>
          <w:b/>
          <w:sz w:val="24"/>
          <w:szCs w:val="24"/>
          <w:lang w:val="en-US" w:eastAsia="pt-PT"/>
        </w:rPr>
        <w:t xml:space="preserve"> Pereira</w:t>
      </w:r>
      <w:r w:rsidR="00DF04F2" w:rsidRPr="00F36532">
        <w:rPr>
          <w:rFonts w:ascii="Times New Roman" w:eastAsia="Times New Roman" w:hAnsi="Times New Roman" w:cs="Times New Roman"/>
          <w:sz w:val="24"/>
          <w:szCs w:val="24"/>
          <w:lang w:val="en-US" w:eastAsia="pt-PT"/>
        </w:rPr>
        <w:t>, who was prevented several times from traveling abroad without legal grounds. He was</w:t>
      </w:r>
      <w:r w:rsidR="0010708E" w:rsidRPr="00F36532">
        <w:rPr>
          <w:rFonts w:ascii="Times New Roman" w:hAnsi="Times New Roman" w:cs="Times New Roman"/>
          <w:sz w:val="24"/>
          <w:szCs w:val="24"/>
          <w:lang w:val="en-US"/>
        </w:rPr>
        <w:t xml:space="preserve"> absent from the country for about a year after the proclamation of the results of the 2019 presidential elections. Strangely, on December 18, 2020, the country was surprised by the announcement of the issuance of an international arrest warrant issued by the Public Prosecutor's Office, under the direction of Fernando Gomes (Attorney General of the Republic), supposedly within the scope of a criminal case that was underway in that institution. Being a process that seemed to be of political dominance, Interpol's international headquarters ended up removing the aforementioned warrant from its database, invoking Article 3 of its statutes, by which it is "strictly forbidden for the organization to carry out any intervention or activity of a </w:t>
      </w:r>
      <w:r w:rsidR="0010708E" w:rsidRPr="00F36532">
        <w:rPr>
          <w:rFonts w:ascii="Times New Roman" w:eastAsia=".SFNSText-Regular" w:hAnsi="Times New Roman" w:cs="Times New Roman"/>
          <w:sz w:val="24"/>
          <w:szCs w:val="24"/>
          <w:lang w:val="en-US"/>
        </w:rPr>
        <w:t xml:space="preserve">political, military, religious or racial nature". After a year's absence, the PAIGC leader returned to the country on March 12, 2021, without being bothered by the judicial authorities, a fact that proves the political character of the international arrest warrant that had been issued in his name. Despite the apparent calm that was experienced in the country after his return, the then leader of the opposition was always in the sights of the President of the Republic, who never hesitated to manipulate justice for political purposes. Thus, on July 23, 2021, </w:t>
      </w:r>
      <w:proofErr w:type="spellStart"/>
      <w:r w:rsidR="0010708E" w:rsidRPr="00F36532">
        <w:rPr>
          <w:rFonts w:ascii="Times New Roman" w:eastAsia=".SFNSText-Regular" w:hAnsi="Times New Roman" w:cs="Times New Roman"/>
          <w:sz w:val="24"/>
          <w:szCs w:val="24"/>
          <w:lang w:val="en-US"/>
        </w:rPr>
        <w:t>Domingos</w:t>
      </w:r>
      <w:proofErr w:type="spellEnd"/>
      <w:r w:rsidR="0010708E" w:rsidRPr="00F36532">
        <w:rPr>
          <w:rFonts w:ascii="Times New Roman" w:eastAsia=".SFNSText-Regular" w:hAnsi="Times New Roman" w:cs="Times New Roman"/>
          <w:sz w:val="24"/>
          <w:szCs w:val="24"/>
          <w:lang w:val="en-US"/>
        </w:rPr>
        <w:t xml:space="preserve"> </w:t>
      </w:r>
      <w:proofErr w:type="spellStart"/>
      <w:r w:rsidR="0010708E" w:rsidRPr="00F36532">
        <w:rPr>
          <w:rFonts w:ascii="Times New Roman" w:eastAsia=".SFNSText-Regular" w:hAnsi="Times New Roman" w:cs="Times New Roman"/>
          <w:sz w:val="24"/>
          <w:szCs w:val="24"/>
          <w:lang w:val="en-US"/>
        </w:rPr>
        <w:t>Simões</w:t>
      </w:r>
      <w:proofErr w:type="spellEnd"/>
      <w:r w:rsidR="0010708E" w:rsidRPr="00F36532">
        <w:rPr>
          <w:rFonts w:ascii="Times New Roman" w:eastAsia=".SFNSText-Regular" w:hAnsi="Times New Roman" w:cs="Times New Roman"/>
          <w:sz w:val="24"/>
          <w:szCs w:val="24"/>
          <w:lang w:val="en-US"/>
        </w:rPr>
        <w:t xml:space="preserve"> Pereira was prevented from traveling to Portugal for the first time by "superior order", according to the service agents, without any judicial decision being presented to that effect. These arbitrary measures typical of authoritarianism, which were aimed exclusively at intimidating it and limiting its political and party activity, were repeated several times in the following two years. In all, </w:t>
      </w:r>
      <w:proofErr w:type="spellStart"/>
      <w:r w:rsidR="0010708E" w:rsidRPr="00F36532">
        <w:rPr>
          <w:rFonts w:ascii="Times New Roman" w:eastAsia=".SFNSText-Regular" w:hAnsi="Times New Roman" w:cs="Times New Roman"/>
          <w:sz w:val="24"/>
          <w:szCs w:val="24"/>
          <w:lang w:val="en-US"/>
        </w:rPr>
        <w:t>Domingos</w:t>
      </w:r>
      <w:proofErr w:type="spellEnd"/>
      <w:r w:rsidR="0010708E" w:rsidRPr="00F36532">
        <w:rPr>
          <w:rFonts w:ascii="Times New Roman" w:eastAsia=".SFNSText-Regular" w:hAnsi="Times New Roman" w:cs="Times New Roman"/>
          <w:sz w:val="24"/>
          <w:szCs w:val="24"/>
          <w:lang w:val="en-US"/>
        </w:rPr>
        <w:t xml:space="preserve"> </w:t>
      </w:r>
      <w:proofErr w:type="spellStart"/>
      <w:r w:rsidR="0010708E" w:rsidRPr="00F36532">
        <w:rPr>
          <w:rFonts w:ascii="Times New Roman" w:eastAsia=".SFNSText-Regular" w:hAnsi="Times New Roman" w:cs="Times New Roman"/>
          <w:sz w:val="24"/>
          <w:szCs w:val="24"/>
          <w:lang w:val="en-US"/>
        </w:rPr>
        <w:t>Simões</w:t>
      </w:r>
      <w:proofErr w:type="spellEnd"/>
      <w:r w:rsidR="0010708E" w:rsidRPr="00F36532">
        <w:rPr>
          <w:rFonts w:ascii="Times New Roman" w:eastAsia=".SFNSText-Regular" w:hAnsi="Times New Roman" w:cs="Times New Roman"/>
          <w:sz w:val="24"/>
          <w:szCs w:val="24"/>
          <w:lang w:val="en-US"/>
        </w:rPr>
        <w:t xml:space="preserve"> Pereira was prevented from traveling four times in the name of a manifestly illegal "superior order", since restrictions on the fundamental rights and freedoms of citizens can only occur through a judicial decision and not based on the discretion of the holders of sovereign bodies.</w:t>
      </w:r>
    </w:p>
    <w:p w14:paraId="346B3507" w14:textId="77777777" w:rsidR="00E40D0D" w:rsidRPr="00F36532" w:rsidRDefault="00E40D0D" w:rsidP="00E40D0D">
      <w:pPr>
        <w:pStyle w:val="PargrafodaLista"/>
        <w:spacing w:before="240" w:after="240" w:line="240" w:lineRule="auto"/>
        <w:ind w:left="1440"/>
        <w:jc w:val="both"/>
        <w:rPr>
          <w:rFonts w:ascii="Times New Roman" w:hAnsi="Times New Roman" w:cs="Times New Roman"/>
          <w:sz w:val="24"/>
          <w:szCs w:val="24"/>
          <w:lang w:val="en-US"/>
        </w:rPr>
      </w:pPr>
    </w:p>
    <w:p w14:paraId="1441B5D0" w14:textId="7F50D4F0" w:rsidR="00311EBB" w:rsidRPr="00F36532" w:rsidRDefault="00DF04F2" w:rsidP="001C28EC">
      <w:pPr>
        <w:pStyle w:val="PargrafodaLista"/>
        <w:numPr>
          <w:ilvl w:val="1"/>
          <w:numId w:val="7"/>
        </w:numPr>
        <w:spacing w:before="240" w:after="240" w:line="240" w:lineRule="auto"/>
        <w:jc w:val="both"/>
        <w:rPr>
          <w:rFonts w:ascii="Times New Roman" w:hAnsi="Times New Roman" w:cs="Times New Roman"/>
          <w:i/>
          <w:iCs/>
          <w:sz w:val="24"/>
          <w:szCs w:val="24"/>
          <w:lang w:val="en-US"/>
        </w:rPr>
      </w:pPr>
      <w:proofErr w:type="spellStart"/>
      <w:r w:rsidRPr="00F36532">
        <w:rPr>
          <w:rFonts w:ascii="Times New Roman" w:hAnsi="Times New Roman" w:cs="Times New Roman"/>
          <w:b/>
          <w:sz w:val="24"/>
          <w:szCs w:val="24"/>
          <w:lang w:val="en-US"/>
        </w:rPr>
        <w:t>Viríssimo</w:t>
      </w:r>
      <w:proofErr w:type="spellEnd"/>
      <w:r w:rsidRPr="00F36532">
        <w:rPr>
          <w:rFonts w:ascii="Times New Roman" w:hAnsi="Times New Roman" w:cs="Times New Roman"/>
          <w:b/>
          <w:sz w:val="24"/>
          <w:szCs w:val="24"/>
          <w:lang w:val="en-US"/>
        </w:rPr>
        <w:t xml:space="preserve"> </w:t>
      </w:r>
      <w:proofErr w:type="spellStart"/>
      <w:r w:rsidRPr="00F36532">
        <w:rPr>
          <w:rFonts w:ascii="Times New Roman" w:hAnsi="Times New Roman" w:cs="Times New Roman"/>
          <w:b/>
          <w:sz w:val="24"/>
          <w:szCs w:val="24"/>
          <w:lang w:val="en-US"/>
        </w:rPr>
        <w:t>Nancassa</w:t>
      </w:r>
      <w:proofErr w:type="spellEnd"/>
      <w:r w:rsidR="00E40D0D" w:rsidRPr="00F36532">
        <w:rPr>
          <w:rFonts w:ascii="Times New Roman" w:hAnsi="Times New Roman" w:cs="Times New Roman"/>
          <w:sz w:val="24"/>
          <w:szCs w:val="24"/>
          <w:lang w:val="en-US"/>
        </w:rPr>
        <w:t xml:space="preserve">, a businessman, commonly known as </w:t>
      </w:r>
      <w:proofErr w:type="spellStart"/>
      <w:r w:rsidR="00E40D0D" w:rsidRPr="00F36532">
        <w:rPr>
          <w:rFonts w:ascii="Times New Roman" w:hAnsi="Times New Roman" w:cs="Times New Roman"/>
          <w:sz w:val="24"/>
          <w:szCs w:val="24"/>
          <w:lang w:val="en-US"/>
        </w:rPr>
        <w:t>Chitchi</w:t>
      </w:r>
      <w:proofErr w:type="spellEnd"/>
      <w:r w:rsidR="00E40D0D" w:rsidRPr="00F36532">
        <w:rPr>
          <w:rFonts w:ascii="Times New Roman" w:hAnsi="Times New Roman" w:cs="Times New Roman"/>
          <w:sz w:val="24"/>
          <w:szCs w:val="24"/>
          <w:lang w:val="en-US"/>
        </w:rPr>
        <w:t xml:space="preserve">, was prevented from traveling to Dakar without any process or court order, on June 14, 2021. As he himself explains. </w:t>
      </w:r>
      <w:r w:rsidR="00311EBB" w:rsidRPr="00F36532">
        <w:rPr>
          <w:rFonts w:ascii="Times New Roman" w:hAnsi="Times New Roman" w:cs="Times New Roman"/>
          <w:i/>
          <w:iCs/>
          <w:sz w:val="24"/>
          <w:szCs w:val="24"/>
          <w:lang w:val="en-US"/>
        </w:rPr>
        <w:t xml:space="preserve">"I checked in, went to do the emigration formalities, after having stamped my passport, I went to the departure lounge. From the departure lounge, I was summoned by a lady in uniform who asked me to accompany her. I presented him with my passport and my boarding pass. She asked me to wait. Meanwhile, a gentleman came and received his passport and boarding pass from her </w:t>
      </w:r>
      <w:r w:rsidR="00311EBB" w:rsidRPr="00F36532">
        <w:rPr>
          <w:rFonts w:ascii="Times New Roman" w:hAnsi="Times New Roman" w:cs="Times New Roman"/>
          <w:i/>
          <w:iCs/>
          <w:sz w:val="24"/>
          <w:szCs w:val="24"/>
          <w:lang w:val="en-US"/>
        </w:rPr>
        <w:lastRenderedPageBreak/>
        <w:t>hands. You told me to wait. When you returned, you told me that I could not travel."</w:t>
      </w:r>
    </w:p>
    <w:p w14:paraId="65F9D979" w14:textId="77777777" w:rsidR="00C473B6" w:rsidRPr="00F36532" w:rsidRDefault="00C473B6" w:rsidP="00D07E88">
      <w:pPr>
        <w:pStyle w:val="p1"/>
        <w:jc w:val="both"/>
        <w:rPr>
          <w:rFonts w:ascii="Times New Roman" w:hAnsi="Times New Roman"/>
          <w:i/>
          <w:iCs/>
          <w:color w:val="auto"/>
          <w:sz w:val="24"/>
          <w:szCs w:val="24"/>
          <w:lang w:val="en-US"/>
        </w:rPr>
      </w:pPr>
    </w:p>
    <w:p w14:paraId="49F97A06" w14:textId="759D57F4" w:rsidR="00761C33" w:rsidRPr="00F36532" w:rsidRDefault="00C473B6" w:rsidP="005D743F">
      <w:pPr>
        <w:pStyle w:val="PargrafodaLista"/>
        <w:numPr>
          <w:ilvl w:val="0"/>
          <w:numId w:val="7"/>
        </w:numPr>
        <w:spacing w:before="240" w:after="240" w:line="240" w:lineRule="auto"/>
        <w:ind w:left="0" w:firstLine="0"/>
        <w:jc w:val="both"/>
        <w:rPr>
          <w:rFonts w:ascii="Times New Roman" w:eastAsia=".SFNSText-Regular" w:hAnsi="Times New Roman" w:cs="Times New Roman"/>
          <w:sz w:val="24"/>
          <w:szCs w:val="24"/>
          <w:lang w:val="en-US"/>
        </w:rPr>
      </w:pPr>
      <w:r w:rsidRPr="00F36532">
        <w:rPr>
          <w:rFonts w:ascii="Times New Roman" w:eastAsia=".SFNSText-Regular" w:hAnsi="Times New Roman" w:cs="Times New Roman"/>
          <w:sz w:val="24"/>
          <w:szCs w:val="24"/>
          <w:lang w:val="en-US"/>
        </w:rPr>
        <w:t xml:space="preserve">In some cases, the travel impediment is merely anarchic, using brute force, that is, it is not even for administrative reasons, much less judicial ones. In others, however, they try to paint the picture by manipulating justice to make it appear that there are legal grounds that support the decision, in this second category of cases, this is where the case of the former Minister of Justice, Lawyer </w:t>
      </w:r>
      <w:r w:rsidRPr="00F36532">
        <w:rPr>
          <w:rFonts w:ascii="Times New Roman" w:eastAsia=".SFNSText-Regular" w:hAnsi="Times New Roman" w:cs="Times New Roman"/>
          <w:b/>
          <w:sz w:val="24"/>
          <w:szCs w:val="24"/>
          <w:lang w:val="en-US"/>
        </w:rPr>
        <w:t>Ruth Monteiro</w:t>
      </w:r>
      <w:r w:rsidRPr="00F36532">
        <w:rPr>
          <w:rFonts w:ascii="Times New Roman" w:eastAsia=".SFNSText-Regular" w:hAnsi="Times New Roman" w:cs="Times New Roman"/>
          <w:sz w:val="24"/>
          <w:szCs w:val="24"/>
          <w:lang w:val="en-US"/>
        </w:rPr>
        <w:t>, fits. She was prevented from traveling on two different occasions, the first was on March 23 and the second was on March 31, both in the year 2020</w:t>
      </w:r>
      <w:r w:rsidR="000A4290" w:rsidRPr="00A21F99">
        <w:rPr>
          <w:rStyle w:val="Refdenotaderodap"/>
          <w:rFonts w:ascii="Times New Roman" w:eastAsia=".SFNSText-Regular" w:hAnsi="Times New Roman" w:cs="Times New Roman"/>
          <w:sz w:val="24"/>
          <w:szCs w:val="24"/>
        </w:rPr>
        <w:footnoteReference w:id="10"/>
      </w:r>
      <w:r w:rsidRPr="00F36532">
        <w:rPr>
          <w:rFonts w:ascii="Times New Roman" w:eastAsia=".SFNSText-Regular" w:hAnsi="Times New Roman" w:cs="Times New Roman"/>
          <w:sz w:val="24"/>
          <w:szCs w:val="24"/>
          <w:lang w:val="en-US"/>
        </w:rPr>
        <w:t>.</w:t>
      </w:r>
    </w:p>
    <w:p w14:paraId="423A4A1A" w14:textId="77777777" w:rsidR="00761C33" w:rsidRPr="00F36532" w:rsidRDefault="00761C33" w:rsidP="00761C33">
      <w:pPr>
        <w:pStyle w:val="PargrafodaLista"/>
        <w:spacing w:before="240" w:after="240" w:line="240" w:lineRule="auto"/>
        <w:ind w:left="360"/>
        <w:jc w:val="both"/>
        <w:rPr>
          <w:rFonts w:ascii="Times New Roman" w:eastAsia=".SFNSText-Regular" w:hAnsi="Times New Roman" w:cs="Times New Roman"/>
          <w:sz w:val="24"/>
          <w:szCs w:val="24"/>
          <w:lang w:val="en-US"/>
        </w:rPr>
      </w:pPr>
    </w:p>
    <w:p w14:paraId="601826F4" w14:textId="77777777" w:rsidR="002F46E6" w:rsidRPr="00F36532" w:rsidRDefault="00C473B6" w:rsidP="005D743F">
      <w:pPr>
        <w:pStyle w:val="PargrafodaLista"/>
        <w:numPr>
          <w:ilvl w:val="0"/>
          <w:numId w:val="7"/>
        </w:numPr>
        <w:spacing w:before="240" w:after="240" w:line="240" w:lineRule="auto"/>
        <w:ind w:left="0" w:firstLine="0"/>
        <w:jc w:val="both"/>
        <w:rPr>
          <w:rFonts w:ascii="Times New Roman" w:eastAsia=".SFNSText-Regular" w:hAnsi="Times New Roman" w:cs="Times New Roman"/>
          <w:sz w:val="24"/>
          <w:szCs w:val="24"/>
          <w:lang w:val="en-US"/>
        </w:rPr>
      </w:pPr>
      <w:r w:rsidRPr="00F36532">
        <w:rPr>
          <w:rFonts w:ascii="Times New Roman" w:eastAsia=".SFNSText-Regular" w:hAnsi="Times New Roman" w:cs="Times New Roman"/>
          <w:sz w:val="24"/>
          <w:szCs w:val="24"/>
          <w:lang w:val="en-US"/>
        </w:rPr>
        <w:t>At the time of the first travel ban, there were no proceedings against her. But, due to the repercussions that the case generated at the public level and in the press both domestically and internationally (in part due to the fact that she has dual nationality, Guinean and Portuguese), to justify the second travel ban, the Guinean authorities had to plot a lawsuit against the former minister. The process appeared suddenly. The second travel ban happened before she was notified of the forged process, so much so that the purpose was only to use the process for persecution purposes. After the first hearing, the case was simply "archived" because all the deadlines required by law for the purpose of investigation were long exceeded.</w:t>
      </w:r>
    </w:p>
    <w:p w14:paraId="199B5674" w14:textId="77777777" w:rsidR="002F46E6" w:rsidRPr="00F36532" w:rsidRDefault="002F46E6" w:rsidP="002F46E6">
      <w:pPr>
        <w:pStyle w:val="PargrafodaLista"/>
        <w:rPr>
          <w:rFonts w:ascii="Times New Roman" w:eastAsia="Times New Roman" w:hAnsi="Times New Roman" w:cs="Times New Roman"/>
          <w:sz w:val="24"/>
          <w:szCs w:val="24"/>
          <w:lang w:val="en-US"/>
        </w:rPr>
      </w:pPr>
    </w:p>
    <w:p w14:paraId="6AB03875" w14:textId="564DDB36" w:rsidR="007B6F94" w:rsidRPr="00F36532" w:rsidRDefault="00D53BA5" w:rsidP="005D743F">
      <w:pPr>
        <w:pStyle w:val="PargrafodaLista"/>
        <w:numPr>
          <w:ilvl w:val="0"/>
          <w:numId w:val="7"/>
        </w:numPr>
        <w:spacing w:before="240" w:after="240" w:line="240" w:lineRule="auto"/>
        <w:ind w:left="0" w:firstLine="0"/>
        <w:jc w:val="both"/>
        <w:rPr>
          <w:rFonts w:ascii="Times New Roman" w:eastAsia=".SFNSText-Regular" w:hAnsi="Times New Roman" w:cs="Times New Roman"/>
          <w:sz w:val="24"/>
          <w:szCs w:val="24"/>
          <w:lang w:val="en-US"/>
        </w:rPr>
      </w:pPr>
      <w:r w:rsidRPr="00F36532">
        <w:rPr>
          <w:rFonts w:ascii="Times New Roman" w:eastAsia="Times New Roman" w:hAnsi="Times New Roman" w:cs="Times New Roman"/>
          <w:sz w:val="24"/>
          <w:szCs w:val="24"/>
          <w:lang w:val="en-US"/>
        </w:rPr>
        <w:t xml:space="preserve">Along with several other cases of travel bans involving public figures, there are also several cases of home invasion without a warrant. These invasions have the purpose of forcing those targeted to leave the country for reasons of insecurity. These visits authorized by the law sometimes take on violent contours, as can be seen in the following cases:  </w:t>
      </w:r>
    </w:p>
    <w:p w14:paraId="0572CEA7" w14:textId="77777777" w:rsidR="007B6F94" w:rsidRPr="00F36532" w:rsidRDefault="007B6F94" w:rsidP="007B6F94">
      <w:pPr>
        <w:pStyle w:val="PargrafodaLista"/>
        <w:rPr>
          <w:rFonts w:ascii="Times New Roman" w:hAnsi="Times New Roman" w:cs="Times New Roman"/>
          <w:sz w:val="24"/>
          <w:szCs w:val="24"/>
          <w:lang w:val="en-US"/>
        </w:rPr>
      </w:pPr>
    </w:p>
    <w:p w14:paraId="5D075873" w14:textId="67E29318" w:rsidR="00390D46" w:rsidRPr="00F36532" w:rsidRDefault="00D53BA5" w:rsidP="00390D46">
      <w:pPr>
        <w:pStyle w:val="PargrafodaLista"/>
        <w:numPr>
          <w:ilvl w:val="1"/>
          <w:numId w:val="7"/>
        </w:numPr>
        <w:spacing w:before="240" w:after="240" w:line="240" w:lineRule="auto"/>
        <w:jc w:val="both"/>
        <w:rPr>
          <w:rFonts w:ascii="Times New Roman" w:eastAsia=".SFNSText-Regular" w:hAnsi="Times New Roman" w:cs="Times New Roman"/>
          <w:sz w:val="24"/>
          <w:szCs w:val="24"/>
          <w:lang w:val="en-US"/>
        </w:rPr>
      </w:pPr>
      <w:r w:rsidRPr="00F36532">
        <w:rPr>
          <w:rFonts w:ascii="Times New Roman" w:hAnsi="Times New Roman" w:cs="Times New Roman"/>
          <w:b/>
          <w:sz w:val="24"/>
          <w:szCs w:val="24"/>
          <w:lang w:val="en-US"/>
        </w:rPr>
        <w:t xml:space="preserve">Rui </w:t>
      </w:r>
      <w:proofErr w:type="spellStart"/>
      <w:r w:rsidRPr="00F36532">
        <w:rPr>
          <w:rFonts w:ascii="Times New Roman" w:hAnsi="Times New Roman" w:cs="Times New Roman"/>
          <w:b/>
          <w:sz w:val="24"/>
          <w:szCs w:val="24"/>
          <w:lang w:val="en-US"/>
        </w:rPr>
        <w:t>Landim</w:t>
      </w:r>
      <w:proofErr w:type="spellEnd"/>
      <w:r w:rsidRPr="00F36532">
        <w:rPr>
          <w:rFonts w:ascii="Times New Roman" w:hAnsi="Times New Roman" w:cs="Times New Roman"/>
          <w:sz w:val="24"/>
          <w:szCs w:val="24"/>
          <w:lang w:val="en-US"/>
        </w:rPr>
        <w:t xml:space="preserve"> is a political analyst known socially for being very critical of politicians, in fact his critical stance has always guided his life since the beginning of the country's political opening in the early 1990s. He was even one of the editors of the newspaper </w:t>
      </w:r>
      <w:proofErr w:type="spellStart"/>
      <w:r w:rsidRPr="00F36532">
        <w:rPr>
          <w:rFonts w:ascii="Times New Roman" w:hAnsi="Times New Roman" w:cs="Times New Roman"/>
          <w:sz w:val="24"/>
          <w:szCs w:val="24"/>
          <w:lang w:val="en-US"/>
        </w:rPr>
        <w:t>Baguera</w:t>
      </w:r>
      <w:proofErr w:type="spellEnd"/>
      <w:r w:rsidRPr="00F36532">
        <w:rPr>
          <w:rFonts w:ascii="Times New Roman" w:hAnsi="Times New Roman" w:cs="Times New Roman"/>
          <w:sz w:val="24"/>
          <w:szCs w:val="24"/>
          <w:lang w:val="en-US"/>
        </w:rPr>
        <w:t>, the voice of the opposition at the time of the democratic opening. On the night of Tuesday, February 8, 2022, armed men fired shots with firearms at the gate of his house and fired tear gas inside the house, as he reportedly reported to the press the next day</w:t>
      </w:r>
      <w:r w:rsidRPr="00A21F99">
        <w:rPr>
          <w:rStyle w:val="Refdenotaderodap"/>
          <w:rFonts w:ascii="Times New Roman" w:hAnsi="Times New Roman" w:cs="Times New Roman"/>
          <w:sz w:val="24"/>
          <w:szCs w:val="24"/>
        </w:rPr>
        <w:footnoteReference w:id="11"/>
      </w:r>
      <w:r w:rsidRPr="00F36532">
        <w:rPr>
          <w:rFonts w:ascii="Times New Roman" w:hAnsi="Times New Roman" w:cs="Times New Roman"/>
          <w:sz w:val="24"/>
          <w:szCs w:val="24"/>
          <w:lang w:val="en-US"/>
        </w:rPr>
        <w:t xml:space="preserve">. As it is easy to conclude this attack was politically motivated, in fact, the casings found at the scene are Kalashniokov-47 rifles and the fact that tear gas was used shows that the attack was perpetrated by agents in the service of the State.  </w:t>
      </w:r>
    </w:p>
    <w:p w14:paraId="4450ACE4" w14:textId="192FCA15" w:rsidR="0018305C" w:rsidRPr="00F36532" w:rsidRDefault="00390D46" w:rsidP="00390D46">
      <w:pPr>
        <w:pStyle w:val="PargrafodaLista"/>
        <w:numPr>
          <w:ilvl w:val="1"/>
          <w:numId w:val="7"/>
        </w:numPr>
        <w:spacing w:before="240" w:after="240" w:line="240" w:lineRule="auto"/>
        <w:jc w:val="both"/>
        <w:rPr>
          <w:rFonts w:ascii="Times New Roman" w:eastAsia=".SFNSText-Regular" w:hAnsi="Times New Roman" w:cs="Times New Roman"/>
          <w:sz w:val="24"/>
          <w:szCs w:val="24"/>
          <w:lang w:val="en-US"/>
        </w:rPr>
      </w:pPr>
      <w:r w:rsidRPr="00F36532">
        <w:rPr>
          <w:rFonts w:ascii="Times New Roman" w:hAnsi="Times New Roman" w:cs="Times New Roman"/>
          <w:sz w:val="24"/>
          <w:szCs w:val="24"/>
          <w:lang w:val="en-US"/>
        </w:rPr>
        <w:t xml:space="preserve">The nation's deputy and leader of the Union for Change party, </w:t>
      </w:r>
      <w:proofErr w:type="spellStart"/>
      <w:r w:rsidR="0018305C" w:rsidRPr="00F36532">
        <w:rPr>
          <w:rFonts w:ascii="Times New Roman" w:hAnsi="Times New Roman" w:cs="Times New Roman"/>
          <w:b/>
          <w:sz w:val="24"/>
          <w:szCs w:val="24"/>
          <w:lang w:val="en-US"/>
        </w:rPr>
        <w:t>Agnelo</w:t>
      </w:r>
      <w:proofErr w:type="spellEnd"/>
      <w:r w:rsidR="0018305C" w:rsidRPr="00F36532">
        <w:rPr>
          <w:rFonts w:ascii="Times New Roman" w:hAnsi="Times New Roman" w:cs="Times New Roman"/>
          <w:b/>
          <w:sz w:val="24"/>
          <w:szCs w:val="24"/>
          <w:lang w:val="en-US"/>
        </w:rPr>
        <w:t xml:space="preserve"> </w:t>
      </w:r>
      <w:proofErr w:type="spellStart"/>
      <w:r w:rsidR="0018305C" w:rsidRPr="00F36532">
        <w:rPr>
          <w:rFonts w:ascii="Times New Roman" w:hAnsi="Times New Roman" w:cs="Times New Roman"/>
          <w:b/>
          <w:sz w:val="24"/>
          <w:szCs w:val="24"/>
          <w:lang w:val="en-US"/>
        </w:rPr>
        <w:t>Regalla</w:t>
      </w:r>
      <w:proofErr w:type="spellEnd"/>
      <w:r w:rsidR="0018305C" w:rsidRPr="00F36532">
        <w:rPr>
          <w:rFonts w:ascii="Times New Roman" w:hAnsi="Times New Roman" w:cs="Times New Roman"/>
          <w:sz w:val="24"/>
          <w:szCs w:val="24"/>
          <w:lang w:val="en-US"/>
        </w:rPr>
        <w:t>, was shot after an attack on his residence in Bissau, on the night of May 8, 2022</w:t>
      </w:r>
      <w:r w:rsidR="0018305C" w:rsidRPr="00A21F99">
        <w:rPr>
          <w:rStyle w:val="Refdenotaderodap"/>
          <w:rFonts w:ascii="Times New Roman" w:hAnsi="Times New Roman" w:cs="Times New Roman"/>
          <w:sz w:val="24"/>
          <w:szCs w:val="24"/>
        </w:rPr>
        <w:footnoteReference w:id="12"/>
      </w:r>
      <w:r w:rsidR="0018305C" w:rsidRPr="00F36532">
        <w:rPr>
          <w:rFonts w:ascii="Times New Roman" w:hAnsi="Times New Roman" w:cs="Times New Roman"/>
          <w:sz w:val="24"/>
          <w:szCs w:val="24"/>
          <w:lang w:val="en-US"/>
        </w:rPr>
        <w:t xml:space="preserve">, having suffered injuries to his leg following shots fired at him. According to the victim's own account, he was on the sidewalk </w:t>
      </w:r>
      <w:r w:rsidR="0018305C" w:rsidRPr="00F36532">
        <w:rPr>
          <w:rFonts w:ascii="Times New Roman" w:hAnsi="Times New Roman" w:cs="Times New Roman"/>
          <w:sz w:val="24"/>
          <w:szCs w:val="24"/>
          <w:lang w:val="en-US"/>
        </w:rPr>
        <w:lastRenderedPageBreak/>
        <w:t xml:space="preserve">with a neighbor when the first shot was fired from a vehicle, he ducked and three more shots were fired. These violent episodes would not have much relevance if they were perpetrated by common criminals, but as State resources are used to carry them out, it increases their gravity.       </w:t>
      </w:r>
    </w:p>
    <w:p w14:paraId="73834462" w14:textId="49E63231" w:rsidR="00FF5844" w:rsidRPr="00F36532" w:rsidRDefault="00FF5844" w:rsidP="00D07E88">
      <w:pPr>
        <w:tabs>
          <w:tab w:val="center" w:pos="4252"/>
        </w:tabs>
        <w:spacing w:before="240" w:after="240" w:line="240" w:lineRule="auto"/>
        <w:jc w:val="both"/>
        <w:rPr>
          <w:rFonts w:ascii="Times New Roman" w:eastAsia="Times New Roman" w:hAnsi="Times New Roman" w:cs="Times New Roman"/>
          <w:sz w:val="24"/>
          <w:szCs w:val="24"/>
          <w:lang w:val="en-US" w:eastAsia="pt-PT"/>
        </w:rPr>
      </w:pPr>
    </w:p>
    <w:tbl>
      <w:tblPr>
        <w:tblStyle w:val="TabelacomGrelha"/>
        <w:tblW w:w="0" w:type="auto"/>
        <w:tblLook w:val="04A0" w:firstRow="1" w:lastRow="0" w:firstColumn="1" w:lastColumn="0" w:noHBand="0" w:noVBand="1"/>
      </w:tblPr>
      <w:tblGrid>
        <w:gridCol w:w="8494"/>
      </w:tblGrid>
      <w:tr w:rsidR="006F357C" w:rsidRPr="00F36532" w14:paraId="0A79328C" w14:textId="77777777" w:rsidTr="00A4038F">
        <w:tc>
          <w:tcPr>
            <w:tcW w:w="8494" w:type="dxa"/>
          </w:tcPr>
          <w:p w14:paraId="39B9EB83" w14:textId="77777777" w:rsidR="00A4038F" w:rsidRPr="00A21F99" w:rsidRDefault="00A4038F" w:rsidP="00A4038F">
            <w:pPr>
              <w:spacing w:before="240" w:beforeAutospacing="1" w:after="240" w:afterAutospacing="1"/>
              <w:jc w:val="both"/>
              <w:rPr>
                <w:rFonts w:ascii="Times New Roman" w:eastAsia="Times New Roman" w:hAnsi="Times New Roman" w:cs="Times New Roman"/>
                <w:b/>
                <w:bCs/>
                <w:sz w:val="24"/>
                <w:szCs w:val="24"/>
                <w:lang w:eastAsia="pt-PT"/>
              </w:rPr>
            </w:pPr>
            <w:r w:rsidRPr="00A21F99">
              <w:rPr>
                <w:rFonts w:ascii="Times New Roman" w:eastAsia="Times New Roman" w:hAnsi="Times New Roman" w:cs="Times New Roman"/>
                <w:b/>
                <w:bCs/>
                <w:sz w:val="24"/>
                <w:szCs w:val="24"/>
                <w:lang w:eastAsia="pt-PT"/>
              </w:rPr>
              <w:t>Recommendations for the State</w:t>
            </w:r>
          </w:p>
          <w:p w14:paraId="45FADC4E" w14:textId="713A43B8" w:rsidR="00466E17" w:rsidRPr="00F36532" w:rsidRDefault="00052A0A" w:rsidP="005D743F">
            <w:pPr>
              <w:pStyle w:val="PargrafodaLista"/>
              <w:numPr>
                <w:ilvl w:val="0"/>
                <w:numId w:val="8"/>
              </w:numPr>
              <w:spacing w:after="200" w:line="276" w:lineRule="auto"/>
              <w:jc w:val="both"/>
              <w:rPr>
                <w:rFonts w:asciiTheme="majorBidi" w:hAnsiTheme="majorBidi" w:cstheme="majorBidi"/>
                <w:sz w:val="24"/>
                <w:szCs w:val="24"/>
                <w:lang w:val="en-US"/>
              </w:rPr>
            </w:pPr>
            <w:r w:rsidRPr="00F36532">
              <w:rPr>
                <w:rFonts w:asciiTheme="majorBidi" w:hAnsiTheme="majorBidi" w:cstheme="majorBidi"/>
                <w:lang w:val="en-US"/>
              </w:rPr>
              <w:t>The</w:t>
            </w:r>
            <w:r w:rsidRPr="00F36532">
              <w:rPr>
                <w:rFonts w:asciiTheme="majorBidi" w:hAnsiTheme="majorBidi" w:cstheme="majorBidi"/>
                <w:sz w:val="24"/>
                <w:szCs w:val="24"/>
                <w:lang w:val="en-US"/>
              </w:rPr>
              <w:t xml:space="preserve"> State must put an end to the intimidation, arbitrary detention, and attacks suffered by human rights defenders, journalists, judicial operators, and opponents in the exercise of their legitimate work.</w:t>
            </w:r>
          </w:p>
          <w:p w14:paraId="6DA411CB" w14:textId="77777777" w:rsidR="005D743F" w:rsidRPr="00F36532" w:rsidRDefault="005D743F" w:rsidP="005D743F">
            <w:pPr>
              <w:pStyle w:val="PargrafodaLista"/>
              <w:spacing w:after="200" w:line="276" w:lineRule="auto"/>
              <w:jc w:val="both"/>
              <w:rPr>
                <w:rFonts w:asciiTheme="majorBidi" w:hAnsiTheme="majorBidi" w:cstheme="majorBidi"/>
                <w:sz w:val="24"/>
                <w:szCs w:val="24"/>
                <w:lang w:val="en-US"/>
              </w:rPr>
            </w:pPr>
          </w:p>
          <w:p w14:paraId="046DFC6A" w14:textId="097B058B" w:rsidR="00A4038F" w:rsidRPr="00F36532" w:rsidRDefault="0018305C" w:rsidP="005D743F">
            <w:pPr>
              <w:pStyle w:val="PargrafodaLista"/>
              <w:numPr>
                <w:ilvl w:val="0"/>
                <w:numId w:val="8"/>
              </w:numPr>
              <w:spacing w:after="200" w:line="276" w:lineRule="auto"/>
              <w:jc w:val="both"/>
              <w:rPr>
                <w:lang w:val="en-US"/>
              </w:rPr>
            </w:pPr>
            <w:r w:rsidRPr="00F36532">
              <w:rPr>
                <w:rFonts w:asciiTheme="majorBidi" w:hAnsiTheme="majorBidi" w:cstheme="majorBidi"/>
                <w:sz w:val="24"/>
                <w:szCs w:val="24"/>
                <w:lang w:val="en-US"/>
              </w:rPr>
              <w:t>Guarantee the full exercise of the right to movement and the inviolability of the home.</w:t>
            </w:r>
          </w:p>
        </w:tc>
      </w:tr>
    </w:tbl>
    <w:p w14:paraId="548B4B32" w14:textId="77777777" w:rsidR="00A4038F" w:rsidRPr="00F36532" w:rsidRDefault="00A4038F" w:rsidP="00DF04F2">
      <w:pPr>
        <w:spacing w:before="240" w:after="240" w:line="240" w:lineRule="auto"/>
        <w:jc w:val="both"/>
        <w:rPr>
          <w:rFonts w:ascii="Times New Roman" w:eastAsia="Times New Roman" w:hAnsi="Times New Roman" w:cs="Times New Roman"/>
          <w:b/>
          <w:sz w:val="24"/>
          <w:szCs w:val="24"/>
          <w:lang w:val="en-US" w:eastAsia="pt-PT"/>
        </w:rPr>
      </w:pPr>
    </w:p>
    <w:p w14:paraId="6B695374" w14:textId="77777777" w:rsidR="00DF04F2" w:rsidRPr="00F36532" w:rsidRDefault="00DF04F2" w:rsidP="00052A0A">
      <w:pPr>
        <w:pStyle w:val="Ttulo2"/>
        <w:rPr>
          <w:rFonts w:ascii="Times New Roman" w:hAnsi="Times New Roman" w:cs="Times New Roman"/>
          <w:b/>
          <w:color w:val="auto"/>
          <w:sz w:val="28"/>
          <w:szCs w:val="28"/>
          <w:lang w:val="en-US" w:eastAsia="pt-PT"/>
        </w:rPr>
      </w:pPr>
      <w:bookmarkStart w:id="14" w:name="_Toc198977860"/>
      <w:r w:rsidRPr="00F36532">
        <w:rPr>
          <w:rFonts w:ascii="Times New Roman" w:hAnsi="Times New Roman" w:cs="Times New Roman"/>
          <w:b/>
          <w:color w:val="auto"/>
          <w:sz w:val="28"/>
          <w:szCs w:val="28"/>
          <w:lang w:val="en-US" w:eastAsia="pt-PT"/>
        </w:rPr>
        <w:t>7. Equality before the Law and Protection against Discrimination (Articles 14 and 16)</w:t>
      </w:r>
      <w:bookmarkEnd w:id="14"/>
    </w:p>
    <w:p w14:paraId="42B37C15" w14:textId="77777777" w:rsidR="00DF04F2"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Article 14 of the ICCPR ensures the right to a fair and impartial trial, including the presumption of innocence, while Article 16 </w:t>
      </w:r>
      <w:proofErr w:type="spellStart"/>
      <w:r w:rsidRPr="00F36532">
        <w:rPr>
          <w:rFonts w:ascii="Times New Roman" w:eastAsia="Times New Roman" w:hAnsi="Times New Roman" w:cs="Times New Roman"/>
          <w:sz w:val="24"/>
          <w:szCs w:val="24"/>
          <w:lang w:val="en-US" w:eastAsia="pt-PT"/>
        </w:rPr>
        <w:t>recognises</w:t>
      </w:r>
      <w:proofErr w:type="spellEnd"/>
      <w:r w:rsidRPr="00F36532">
        <w:rPr>
          <w:rFonts w:ascii="Times New Roman" w:eastAsia="Times New Roman" w:hAnsi="Times New Roman" w:cs="Times New Roman"/>
          <w:sz w:val="24"/>
          <w:szCs w:val="24"/>
          <w:lang w:val="en-US" w:eastAsia="pt-PT"/>
        </w:rPr>
        <w:t xml:space="preserve"> that everyone should be considered a subject of rights before the law.</w:t>
      </w:r>
    </w:p>
    <w:p w14:paraId="764ECAB9" w14:textId="77777777" w:rsidR="005D6396" w:rsidRPr="00F36532" w:rsidRDefault="005D6396" w:rsidP="005D6396">
      <w:pPr>
        <w:pStyle w:val="PargrafodaLista"/>
        <w:spacing w:before="240" w:after="240" w:line="240" w:lineRule="auto"/>
        <w:ind w:left="360"/>
        <w:jc w:val="both"/>
        <w:rPr>
          <w:rFonts w:ascii="Times New Roman" w:eastAsia="Times New Roman" w:hAnsi="Times New Roman" w:cs="Times New Roman"/>
          <w:sz w:val="24"/>
          <w:szCs w:val="24"/>
          <w:lang w:val="en-US" w:eastAsia="pt-PT"/>
        </w:rPr>
      </w:pPr>
    </w:p>
    <w:p w14:paraId="1B3C3BC4" w14:textId="77777777" w:rsidR="005D6396" w:rsidRPr="00F36532" w:rsidRDefault="003D7B9A"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The practice in Guinea-Bissau has shown the opposite of what the Pact norm mandates, there is a violation of these principles, instead of guaranteeing equity, certain political authorities promote disparities, favoring some groups and neglecting others. This scenario seriously undermines the credibility of the judicial system and reinforces the need for institutional reforms that ensure the impartiality of judicial decisions and respect for legal equality.  </w:t>
      </w:r>
    </w:p>
    <w:p w14:paraId="70CD99CE" w14:textId="77777777" w:rsidR="005D6396" w:rsidRPr="00F36532" w:rsidRDefault="005D6396" w:rsidP="005D6396">
      <w:pPr>
        <w:pStyle w:val="PargrafodaLista"/>
        <w:rPr>
          <w:rFonts w:ascii="Times New Roman" w:eastAsia="Times New Roman" w:hAnsi="Times New Roman" w:cs="Times New Roman"/>
          <w:sz w:val="24"/>
          <w:szCs w:val="24"/>
          <w:lang w:val="en-US" w:eastAsia="pt-PT"/>
        </w:rPr>
      </w:pPr>
    </w:p>
    <w:p w14:paraId="5C613DB4" w14:textId="0785461A" w:rsidR="00D11332"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There are numerous cases of violation of these precepts in Guinea-Bissau. As more evident examples, we can mention the case of February 1st, in which there was a negative conflict of jurisdiction between the Regional Court of Bissau and the Regional Military Court, thus leading to the permanence of the detainees in prison due to the lack of the competent forum. It is also worth mentioning the case of the retroactive application of the Code of Military Justice to the case of February 1, 2022, that is, the event about which the agents were accused took place in February, but a law of June of the same year was applied to the case, it is known that by law and principles of criminal law, the new law does not apply to events that took place before its entry into force unless it benefits the defendant but in the case under analysis that was not what happened.  </w:t>
      </w:r>
    </w:p>
    <w:p w14:paraId="19891868" w14:textId="77777777" w:rsidR="00D11332" w:rsidRPr="00F36532" w:rsidRDefault="00D11332"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1A7C33A8" w14:textId="77777777" w:rsidR="001375F1" w:rsidRPr="00F36532" w:rsidRDefault="00EF1CA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On the formal level, there is no discrimination between men and women, so much so that the constitutional legislator enshrines as a general rule, article 24: "All citizens are equal before the law, enjoy the same rights and are subject to the same duties, without distinction of race, sex, social, intellectual or cultural level, religious belief or philosophical conviction".</w:t>
      </w:r>
    </w:p>
    <w:p w14:paraId="29D67D8A" w14:textId="77777777" w:rsidR="001375F1" w:rsidRPr="00F36532" w:rsidRDefault="001375F1"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2E273D66" w14:textId="77777777" w:rsidR="002542B6" w:rsidRPr="00F36532" w:rsidRDefault="00EF1CA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lastRenderedPageBreak/>
        <w:t xml:space="preserve">Notwithstanding the clarity of what is contained in Article 24 of the Constitution of the Republic, there was a concern to "redound" in Article 25 by making it clear that: "Men and women are equal before the law in all areas of political, economic, social and cultural life", that is, perhaps, there would have been no need to persist with the principle of equality between men and women in Article 25,  when in the previous article </w:t>
      </w:r>
      <w:r w:rsidR="00BA2F5A" w:rsidRPr="00F36532">
        <w:rPr>
          <w:rFonts w:ascii="Times New Roman" w:hAnsi="Times New Roman" w:cs="Times New Roman"/>
          <w:sz w:val="24"/>
          <w:szCs w:val="24"/>
          <w:lang w:val="en-US"/>
        </w:rPr>
        <w:t>reference had already been made to equality between all citizens without distinction of sex. But, considering the concern with discrimination and the residual role to which women are relegated in our society, the legislator "persisted" in isolating the principle of equality and non-discrimination between men and women in its own article.</w:t>
      </w:r>
    </w:p>
    <w:p w14:paraId="326B3724" w14:textId="77777777" w:rsidR="002542B6" w:rsidRPr="00F36532" w:rsidRDefault="002542B6" w:rsidP="002542B6">
      <w:pPr>
        <w:pStyle w:val="PargrafodaLista"/>
        <w:rPr>
          <w:rFonts w:ascii="Times New Roman" w:hAnsi="Times New Roman" w:cs="Times New Roman"/>
          <w:sz w:val="24"/>
          <w:szCs w:val="24"/>
          <w:lang w:val="en-US"/>
        </w:rPr>
      </w:pPr>
    </w:p>
    <w:p w14:paraId="0CEBA232" w14:textId="41E25F4C" w:rsidR="003B5753" w:rsidRPr="00F36532" w:rsidRDefault="00EF1CA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If</w:t>
      </w:r>
      <w:r w:rsidRPr="00F36532">
        <w:rPr>
          <w:rFonts w:ascii="Times New Roman" w:hAnsi="Times New Roman" w:cs="Times New Roman"/>
          <w:sz w:val="24"/>
          <w:szCs w:val="24"/>
          <w:lang w:val="en-US"/>
        </w:rPr>
        <w:t xml:space="preserve"> at the formal level there was any concern to guarantee equality, this equality was not achieved in the relations between men and women. If we consider that, despite some criticisms, the principle of equality and non-discrimination between men and women has been proclaimed at the formal level, the same cannot be said at the material and factual level because there are significant challenges in relation to gender discrimination, where women, as a rule, are often disadvantaged in various </w:t>
      </w:r>
      <w:r w:rsidR="00132704" w:rsidRPr="00F36532">
        <w:rPr>
          <w:rFonts w:ascii="Times New Roman" w:hAnsi="Times New Roman" w:cs="Times New Roman"/>
          <w:sz w:val="24"/>
          <w:szCs w:val="24"/>
          <w:lang w:val="en-US"/>
        </w:rPr>
        <w:t>areas, including</w:t>
      </w:r>
      <w:r w:rsidRPr="00F36532">
        <w:rPr>
          <w:rFonts w:ascii="Times New Roman" w:hAnsi="Times New Roman" w:cs="Times New Roman"/>
          <w:sz w:val="24"/>
          <w:szCs w:val="24"/>
          <w:lang w:val="en-US"/>
        </w:rPr>
        <w:t xml:space="preserve"> education, health and economic opportunities. </w:t>
      </w:r>
    </w:p>
    <w:p w14:paraId="46BA20FF" w14:textId="77777777" w:rsidR="003B5753" w:rsidRPr="00F36532" w:rsidRDefault="003B5753" w:rsidP="003B5753">
      <w:pPr>
        <w:pStyle w:val="PargrafodaLista"/>
        <w:rPr>
          <w:rFonts w:ascii="Times New Roman" w:hAnsi="Times New Roman" w:cs="Times New Roman"/>
          <w:sz w:val="24"/>
          <w:szCs w:val="24"/>
          <w:lang w:val="en-US"/>
        </w:rPr>
      </w:pPr>
    </w:p>
    <w:p w14:paraId="0C8C86A2" w14:textId="77777777" w:rsidR="00154F7B" w:rsidRPr="00F36532" w:rsidRDefault="00EF1CA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Despite making up more than half of the population, women still face barriers such as inequality in education, with higher illiteracy rates among girls. In addition, patriarchal culture and social inequalities contribute to gender-based violence, the division of domestic tasks, the role of women in the economy and institutions, and other forms of discrimination.</w:t>
      </w:r>
    </w:p>
    <w:p w14:paraId="06159E4A" w14:textId="77777777" w:rsidR="00154F7B" w:rsidRPr="00F36532" w:rsidRDefault="00154F7B"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1BDBBD06" w14:textId="77777777" w:rsidR="00154F7B" w:rsidRPr="00F36532" w:rsidRDefault="00EF1CA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Recent studies have proven that poverty in Guinea-Bissau affects women more than men, and that women are the main economic agents in the primary and secondary sector, accounting for 55% of agricultural production and poverty rates are mostly focused on women with 69.3%.</w:t>
      </w:r>
    </w:p>
    <w:p w14:paraId="57EF4CEB" w14:textId="77777777" w:rsidR="00154F7B" w:rsidRPr="00F36532" w:rsidRDefault="00154F7B"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1E107726" w14:textId="77777777" w:rsidR="005E7A20" w:rsidRPr="00F36532" w:rsidRDefault="00EF1CA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Among several challenges for the achievement of equal opportunities between men and women, there is the imperative to continue to monitor the action of governance and influence public policies, especially to ensure the participation of women in decision-making bodies, because the mere existence of a law alone does not correct the asymmetries stuck in the culture. As an example, the legislative elections held after the entry into force of the Parity Law (Law No. 4/2018) did not result in an improvement in the situation of female representation in the National People's Assembly.  </w:t>
      </w:r>
    </w:p>
    <w:p w14:paraId="78B7B9D4" w14:textId="77777777" w:rsidR="005E7A20" w:rsidRPr="00F36532" w:rsidRDefault="005E7A20" w:rsidP="005D743F">
      <w:pPr>
        <w:pStyle w:val="PargrafodaLista"/>
        <w:spacing w:before="240" w:after="240" w:line="240" w:lineRule="auto"/>
        <w:ind w:left="0"/>
        <w:jc w:val="both"/>
        <w:rPr>
          <w:rFonts w:ascii="Times New Roman" w:eastAsia="Times New Roman" w:hAnsi="Times New Roman" w:cs="Times New Roman"/>
          <w:sz w:val="24"/>
          <w:szCs w:val="24"/>
          <w:lang w:val="en-US" w:eastAsia="pt-PT"/>
        </w:rPr>
      </w:pPr>
    </w:p>
    <w:p w14:paraId="4D8569E2" w14:textId="3110AFDC" w:rsidR="00C52233" w:rsidRPr="00F36532" w:rsidRDefault="00EF1CA0"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 xml:space="preserve">Ordinance laws (such as Law 5/98, Land Law) clash with customary norms and traditional practices, because, traditionally, women do not have the right to inheritance and possession of land, only to its use, which places great constraints on women with regard </w:t>
      </w:r>
      <w:r w:rsidRPr="00F36532">
        <w:rPr>
          <w:rFonts w:ascii="Times New Roman" w:hAnsi="Times New Roman" w:cs="Times New Roman"/>
          <w:sz w:val="24"/>
          <w:szCs w:val="24"/>
          <w:lang w:val="en-US"/>
        </w:rPr>
        <w:t xml:space="preserve">to the development, profitability and sustainability of their agricultural </w:t>
      </w:r>
      <w:proofErr w:type="gramStart"/>
      <w:r w:rsidRPr="00F36532">
        <w:rPr>
          <w:rFonts w:ascii="Times New Roman" w:hAnsi="Times New Roman" w:cs="Times New Roman"/>
          <w:sz w:val="24"/>
          <w:szCs w:val="24"/>
          <w:lang w:val="en-US"/>
        </w:rPr>
        <w:t>activities,  as</w:t>
      </w:r>
      <w:proofErr w:type="gramEnd"/>
      <w:r w:rsidRPr="00F36532">
        <w:rPr>
          <w:rFonts w:ascii="Times New Roman" w:hAnsi="Times New Roman" w:cs="Times New Roman"/>
          <w:sz w:val="24"/>
          <w:szCs w:val="24"/>
          <w:lang w:val="en-US"/>
        </w:rPr>
        <w:t xml:space="preserve"> well as access to credit and various support. In other words, the very law that tries to correct inequalities, recognizes traditional practices, in some ethnic groups we will find that women do not have any right to access land.</w:t>
      </w:r>
    </w:p>
    <w:tbl>
      <w:tblPr>
        <w:tblStyle w:val="TabelacomGrelha"/>
        <w:tblW w:w="0" w:type="auto"/>
        <w:tblLook w:val="04A0" w:firstRow="1" w:lastRow="0" w:firstColumn="1" w:lastColumn="0" w:noHBand="0" w:noVBand="1"/>
      </w:tblPr>
      <w:tblGrid>
        <w:gridCol w:w="8494"/>
      </w:tblGrid>
      <w:tr w:rsidR="005603B1" w:rsidRPr="00F36532" w14:paraId="4BC004E6" w14:textId="77777777" w:rsidTr="009508E3">
        <w:tc>
          <w:tcPr>
            <w:tcW w:w="8494" w:type="dxa"/>
          </w:tcPr>
          <w:p w14:paraId="50F68EA1" w14:textId="77777777" w:rsidR="009508E3" w:rsidRPr="00A21F99" w:rsidRDefault="009508E3" w:rsidP="009508E3">
            <w:pPr>
              <w:spacing w:before="240" w:beforeAutospacing="1" w:after="240" w:afterAutospacing="1"/>
              <w:jc w:val="both"/>
              <w:rPr>
                <w:rFonts w:ascii="Times New Roman" w:eastAsia="Times New Roman" w:hAnsi="Times New Roman" w:cs="Times New Roman"/>
                <w:b/>
                <w:bCs/>
                <w:sz w:val="24"/>
                <w:szCs w:val="24"/>
                <w:lang w:eastAsia="pt-PT"/>
              </w:rPr>
            </w:pPr>
            <w:r w:rsidRPr="00A21F99">
              <w:rPr>
                <w:rFonts w:ascii="Times New Roman" w:eastAsia="Times New Roman" w:hAnsi="Times New Roman" w:cs="Times New Roman"/>
                <w:b/>
                <w:bCs/>
                <w:sz w:val="24"/>
                <w:szCs w:val="24"/>
                <w:lang w:eastAsia="pt-PT"/>
              </w:rPr>
              <w:t>Recommendations for the State</w:t>
            </w:r>
          </w:p>
          <w:p w14:paraId="0FF6083E" w14:textId="77777777" w:rsidR="00440FCC" w:rsidRPr="00F36532" w:rsidRDefault="00440FCC" w:rsidP="00440FCC">
            <w:pPr>
              <w:pStyle w:val="x"/>
              <w:numPr>
                <w:ilvl w:val="0"/>
                <w:numId w:val="7"/>
              </w:numPr>
              <w:spacing w:before="0" w:beforeAutospacing="0" w:after="360" w:afterAutospacing="0"/>
              <w:jc w:val="both"/>
              <w:rPr>
                <w:lang w:val="en-US"/>
              </w:rPr>
            </w:pPr>
            <w:r w:rsidRPr="00F36532">
              <w:rPr>
                <w:lang w:val="en-US"/>
              </w:rPr>
              <w:t>The State must regulate the parity law (Law No. 4/2018) so that the nomination of public administration management personnel materializes the quota of 36%.</w:t>
            </w:r>
          </w:p>
          <w:p w14:paraId="3B35789F" w14:textId="77777777" w:rsidR="00A804EB" w:rsidRPr="00F36532" w:rsidRDefault="00440FCC" w:rsidP="00A804EB">
            <w:pPr>
              <w:pStyle w:val="x"/>
              <w:numPr>
                <w:ilvl w:val="0"/>
                <w:numId w:val="7"/>
              </w:numPr>
              <w:spacing w:before="0" w:beforeAutospacing="0" w:after="360" w:afterAutospacing="0"/>
              <w:jc w:val="both"/>
              <w:rPr>
                <w:lang w:val="en-US"/>
              </w:rPr>
            </w:pPr>
            <w:r w:rsidRPr="00F36532">
              <w:rPr>
                <w:lang w:val="en-US"/>
              </w:rPr>
              <w:lastRenderedPageBreak/>
              <w:t>The State must adopt urgent corrective measures to stop discrimination and the violation of women's rights.</w:t>
            </w:r>
          </w:p>
          <w:p w14:paraId="3389F0A8" w14:textId="77777777" w:rsidR="00A804EB" w:rsidRPr="00F36532" w:rsidRDefault="00A804EB" w:rsidP="00A804EB">
            <w:pPr>
              <w:pStyle w:val="x"/>
              <w:numPr>
                <w:ilvl w:val="0"/>
                <w:numId w:val="7"/>
              </w:numPr>
              <w:spacing w:before="0" w:beforeAutospacing="0" w:after="360" w:afterAutospacing="0"/>
              <w:jc w:val="both"/>
              <w:rPr>
                <w:lang w:val="en-US"/>
              </w:rPr>
            </w:pPr>
            <w:r w:rsidRPr="00F36532">
              <w:rPr>
                <w:lang w:val="en-US"/>
              </w:rPr>
              <w:t xml:space="preserve">The State must implement public policies to ensure the participation of women in decision-making bodies. </w:t>
            </w:r>
          </w:p>
          <w:p w14:paraId="36E70842" w14:textId="77777777" w:rsidR="00A804EB" w:rsidRPr="00F36532" w:rsidRDefault="00A804EB" w:rsidP="00A804EB">
            <w:pPr>
              <w:pStyle w:val="x"/>
              <w:numPr>
                <w:ilvl w:val="0"/>
                <w:numId w:val="7"/>
              </w:numPr>
              <w:spacing w:before="0" w:beforeAutospacing="0" w:after="360" w:afterAutospacing="0"/>
              <w:jc w:val="both"/>
              <w:rPr>
                <w:lang w:val="en-US"/>
              </w:rPr>
            </w:pPr>
            <w:r w:rsidRPr="00F36532">
              <w:rPr>
                <w:lang w:val="en-US"/>
              </w:rPr>
              <w:t>The State must raise the barriers that generate inequalities as well as traditional practices that contribute to gender-based violence and discrimination.</w:t>
            </w:r>
          </w:p>
          <w:p w14:paraId="14B0552B" w14:textId="491FD277" w:rsidR="009508E3" w:rsidRPr="00F36532" w:rsidRDefault="00A804EB" w:rsidP="00A804EB">
            <w:pPr>
              <w:pStyle w:val="x"/>
              <w:numPr>
                <w:ilvl w:val="0"/>
                <w:numId w:val="7"/>
              </w:numPr>
              <w:spacing w:before="0" w:beforeAutospacing="0" w:after="360" w:afterAutospacing="0"/>
              <w:jc w:val="both"/>
              <w:rPr>
                <w:lang w:val="en-US"/>
              </w:rPr>
            </w:pPr>
            <w:r w:rsidRPr="00F36532">
              <w:rPr>
                <w:lang w:val="en-US"/>
              </w:rPr>
              <w:t>The State must adopt corrective measures to stop discrimination and the violation of women's rights, because it is inconceivable that women, as the main economic agents in the primary and secondary sector, do not own arable land.</w:t>
            </w:r>
          </w:p>
        </w:tc>
      </w:tr>
    </w:tbl>
    <w:p w14:paraId="332FE410" w14:textId="4A2DAF8A" w:rsidR="00DF04F2" w:rsidRPr="00F36532" w:rsidRDefault="00DF04F2" w:rsidP="00DF04F2">
      <w:pPr>
        <w:spacing w:before="240" w:after="240" w:line="240" w:lineRule="auto"/>
        <w:jc w:val="both"/>
        <w:rPr>
          <w:rFonts w:ascii="Times New Roman" w:eastAsia="Times New Roman" w:hAnsi="Times New Roman" w:cs="Times New Roman"/>
          <w:sz w:val="24"/>
          <w:szCs w:val="24"/>
          <w:lang w:val="en-US" w:eastAsia="pt-PT"/>
        </w:rPr>
      </w:pPr>
    </w:p>
    <w:p w14:paraId="4F4D0A5C" w14:textId="77777777" w:rsidR="00DF04F2" w:rsidRPr="00A21F99" w:rsidRDefault="00DF04F2" w:rsidP="00932787">
      <w:pPr>
        <w:pStyle w:val="Ttulo1"/>
        <w:rPr>
          <w:rFonts w:ascii="Times New Roman" w:hAnsi="Times New Roman" w:cs="Times New Roman"/>
          <w:b/>
          <w:color w:val="auto"/>
          <w:sz w:val="28"/>
          <w:szCs w:val="28"/>
          <w:lang w:val="pt-PT"/>
        </w:rPr>
      </w:pPr>
      <w:bookmarkStart w:id="15" w:name="_Toc198977861"/>
      <w:r w:rsidRPr="00A21F99">
        <w:rPr>
          <w:rFonts w:ascii="Times New Roman" w:hAnsi="Times New Roman" w:cs="Times New Roman"/>
          <w:b/>
          <w:color w:val="auto"/>
          <w:sz w:val="28"/>
          <w:szCs w:val="28"/>
        </w:rPr>
        <w:t>Conclusion</w:t>
      </w:r>
      <w:bookmarkEnd w:id="15"/>
    </w:p>
    <w:p w14:paraId="07B73CB9" w14:textId="64A4BD3D" w:rsidR="00DF04F2" w:rsidRPr="00F36532" w:rsidRDefault="00DF04F2" w:rsidP="005D743F">
      <w:pPr>
        <w:pStyle w:val="PargrafodaLista"/>
        <w:numPr>
          <w:ilvl w:val="0"/>
          <w:numId w:val="7"/>
        </w:numPr>
        <w:spacing w:before="240" w:after="240" w:line="240" w:lineRule="auto"/>
        <w:ind w:left="0" w:firstLine="0"/>
        <w:jc w:val="both"/>
        <w:rPr>
          <w:rFonts w:ascii="Times New Roman" w:eastAsia="Times New Roman" w:hAnsi="Times New Roman" w:cs="Times New Roman"/>
          <w:sz w:val="24"/>
          <w:szCs w:val="24"/>
          <w:lang w:val="en-US" w:eastAsia="pt-PT"/>
        </w:rPr>
      </w:pPr>
      <w:r w:rsidRPr="00F36532">
        <w:rPr>
          <w:rFonts w:ascii="Times New Roman" w:eastAsia="Times New Roman" w:hAnsi="Times New Roman" w:cs="Times New Roman"/>
          <w:sz w:val="24"/>
          <w:szCs w:val="24"/>
          <w:lang w:val="en-US" w:eastAsia="pt-PT"/>
        </w:rPr>
        <w:t>Articles 6 to 16 of the ICCPR establish fundamental safeguards for the protection of civil and political rights. However, its effective implementation depends on the commitment of States to create mechanisms for monitoring, accountability and protection against violations, ensuring that all citizens can fully enjoy these rights. The current political situation imposed in Guinea-Bissau has called into question these provisions of the international system that protects human rights. Article 29 of our Constitution guarantees that the fundamental rights provided for in the Constitution do not exclude any others contained in the laws of the Republic and the applicable rules of international law. Likewise, Article 30 of the same legal text reinforces that the rights, freedoms and guarantees are directly, applicable and binding on both public and private authorities. In these terms, the State must promote and protect the fundamental/human rights enshrined in both national and international legal instruments, making citizens feel safe and protected.</w:t>
      </w:r>
    </w:p>
    <w:sectPr w:rsidR="00DF04F2" w:rsidRPr="00F36532">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A5B10" w14:textId="77777777" w:rsidR="007F520C" w:rsidRDefault="007F520C" w:rsidP="00624805">
      <w:pPr>
        <w:spacing w:after="0" w:line="240" w:lineRule="auto"/>
      </w:pPr>
      <w:r>
        <w:separator/>
      </w:r>
    </w:p>
  </w:endnote>
  <w:endnote w:type="continuationSeparator" w:id="0">
    <w:p w14:paraId="68F200B4" w14:textId="77777777" w:rsidR="007F520C" w:rsidRDefault="007F520C" w:rsidP="00624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FNSText-Regular">
    <w:altName w:val="Arial Unicode MS"/>
    <w:panose1 w:val="020B0604020202020204"/>
    <w:charset w:val="88"/>
    <w:family w:val="auto"/>
    <w:pitch w:val="variable"/>
    <w:sig w:usb0="20002A8F" w:usb1="0A080003" w:usb2="00000010" w:usb3="00000000" w:csb0="001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3849981"/>
      <w:docPartObj>
        <w:docPartGallery w:val="Page Numbers (Bottom of Page)"/>
        <w:docPartUnique/>
      </w:docPartObj>
    </w:sdtPr>
    <w:sdtContent>
      <w:p w14:paraId="62341665" w14:textId="53E55B22" w:rsidR="009508E3" w:rsidRDefault="009508E3">
        <w:pPr>
          <w:pStyle w:val="Rodap"/>
          <w:jc w:val="right"/>
        </w:pPr>
        <w:r w:rsidRPr="005D743F">
          <w:rPr>
            <w:rFonts w:asciiTheme="majorBidi" w:hAnsiTheme="majorBidi" w:cstheme="majorBidi"/>
          </w:rPr>
          <w:fldChar w:fldCharType="begin"/>
        </w:r>
        <w:r w:rsidRPr="005D743F">
          <w:rPr>
            <w:rFonts w:asciiTheme="majorBidi" w:hAnsiTheme="majorBidi" w:cstheme="majorBidi"/>
          </w:rPr>
          <w:instrText xml:space="preserve"> PAGE   \* MERGEFORMAT </w:instrText>
        </w:r>
        <w:r w:rsidRPr="005D743F">
          <w:rPr>
            <w:rFonts w:asciiTheme="majorBidi" w:hAnsiTheme="majorBidi" w:cstheme="majorBidi"/>
          </w:rPr>
          <w:fldChar w:fldCharType="separate"/>
        </w:r>
        <w:r w:rsidR="003337B8" w:rsidRPr="005D743F">
          <w:rPr>
            <w:rFonts w:asciiTheme="majorBidi" w:hAnsiTheme="majorBidi" w:cstheme="majorBidi"/>
            <w:noProof/>
          </w:rPr>
          <w:t>16</w:t>
        </w:r>
        <w:r w:rsidRPr="005D743F">
          <w:rPr>
            <w:rFonts w:asciiTheme="majorBidi" w:hAnsiTheme="majorBidi" w:cstheme="majorBidi"/>
          </w:rPr>
          <w:fldChar w:fldCharType="end"/>
        </w:r>
      </w:p>
    </w:sdtContent>
  </w:sdt>
  <w:p w14:paraId="2FBBC4BA" w14:textId="77777777" w:rsidR="009508E3" w:rsidRDefault="009508E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E921E" w14:textId="77777777" w:rsidR="007F520C" w:rsidRDefault="007F520C" w:rsidP="00624805">
      <w:pPr>
        <w:spacing w:after="0" w:line="240" w:lineRule="auto"/>
      </w:pPr>
      <w:r>
        <w:separator/>
      </w:r>
    </w:p>
  </w:footnote>
  <w:footnote w:type="continuationSeparator" w:id="0">
    <w:p w14:paraId="59A0E3B1" w14:textId="77777777" w:rsidR="007F520C" w:rsidRDefault="007F520C" w:rsidP="00624805">
      <w:pPr>
        <w:spacing w:after="0" w:line="240" w:lineRule="auto"/>
      </w:pPr>
      <w:r>
        <w:continuationSeparator/>
      </w:r>
    </w:p>
  </w:footnote>
  <w:footnote w:id="1">
    <w:p w14:paraId="6EC6FB5F" w14:textId="5AA22C57" w:rsidR="0028460F" w:rsidRPr="00A21F99" w:rsidRDefault="0028460F" w:rsidP="00A21F99">
      <w:pPr>
        <w:spacing w:after="0" w:line="240" w:lineRule="auto"/>
        <w:jc w:val="both"/>
        <w:rPr>
          <w:rFonts w:asciiTheme="majorBidi" w:eastAsia="Times New Roman" w:hAnsiTheme="majorBidi" w:cstheme="majorBidi"/>
          <w:color w:val="000000" w:themeColor="text1"/>
          <w:sz w:val="20"/>
          <w:szCs w:val="20"/>
          <w:lang w:val="sv-SE" w:eastAsia="pt-PT"/>
        </w:rPr>
      </w:pPr>
      <w:r w:rsidRPr="00A21F99">
        <w:rPr>
          <w:rStyle w:val="Refdenotaderodap"/>
          <w:rFonts w:asciiTheme="majorBidi" w:hAnsiTheme="majorBidi" w:cstheme="majorBidi"/>
          <w:sz w:val="20"/>
          <w:szCs w:val="20"/>
        </w:rPr>
        <w:footnoteRef/>
      </w:r>
      <w:r w:rsidRPr="00A21F99">
        <w:rPr>
          <w:rFonts w:asciiTheme="majorBidi" w:hAnsiTheme="majorBidi" w:cstheme="majorBidi"/>
          <w:sz w:val="20"/>
          <w:szCs w:val="20"/>
        </w:rPr>
        <w:t xml:space="preserve"> </w:t>
      </w:r>
      <w:r w:rsidR="00285763" w:rsidRPr="00A21F99">
        <w:rPr>
          <w:rFonts w:asciiTheme="majorBidi" w:eastAsia="Times New Roman" w:hAnsiTheme="majorBidi" w:cstheme="majorBidi"/>
          <w:color w:val="000000" w:themeColor="text1"/>
          <w:sz w:val="20"/>
          <w:szCs w:val="20"/>
          <w:shd w:val="clear" w:color="auto" w:fill="FFFFFF"/>
          <w:lang w:eastAsia="pt-PT"/>
        </w:rPr>
        <w:t>PAPA FANHE</w:t>
      </w:r>
      <w:hyperlink r:id="rId1" w:history="1">
        <w:r w:rsidR="00285763" w:rsidRPr="00A21F99">
          <w:rPr>
            <w:rFonts w:asciiTheme="majorBidi" w:eastAsia="Times New Roman" w:hAnsiTheme="majorBidi" w:cstheme="majorBidi"/>
            <w:color w:val="000000" w:themeColor="text1"/>
            <w:sz w:val="20"/>
            <w:szCs w:val="20"/>
            <w:lang w:eastAsia="pt-PT"/>
          </w:rPr>
          <w:t xml:space="preserve"> </w:t>
        </w:r>
        <w:r w:rsidR="00285763" w:rsidRPr="00A21F99">
          <w:rPr>
            <w:rFonts w:asciiTheme="majorBidi" w:eastAsia="Times New Roman" w:hAnsiTheme="majorBidi" w:cstheme="majorBidi"/>
            <w:color w:val="000000" w:themeColor="text1"/>
            <w:sz w:val="20"/>
            <w:szCs w:val="20"/>
            <w:u w:val="single"/>
            <w:shd w:val="clear" w:color="auto" w:fill="FFFFFF"/>
            <w:lang w:eastAsia="pt-PT"/>
          </w:rPr>
          <w:t>https://www.voaportugues.com/a/guiné-bissau-morre-no-hospital-militar-detido-depois-da-alegada-tentativa-de-golpe-de-2022/7637396.html</w:t>
        </w:r>
      </w:hyperlink>
      <w:r w:rsidR="00F57192" w:rsidRPr="00A21F99">
        <w:rPr>
          <w:rFonts w:asciiTheme="majorBidi" w:hAnsiTheme="majorBidi" w:cstheme="majorBidi"/>
          <w:sz w:val="20"/>
          <w:szCs w:val="20"/>
        </w:rPr>
        <w:t xml:space="preserve"> </w:t>
      </w:r>
    </w:p>
  </w:footnote>
  <w:footnote w:id="2">
    <w:p w14:paraId="08166F4C" w14:textId="77777777" w:rsidR="00900074" w:rsidRPr="00F36532" w:rsidRDefault="00CF69CE" w:rsidP="00A21F99">
      <w:pPr>
        <w:pStyle w:val="Textodenotaderodap"/>
        <w:jc w:val="both"/>
        <w:rPr>
          <w:rFonts w:asciiTheme="majorBidi" w:hAnsiTheme="majorBidi" w:cstheme="majorBidi"/>
          <w:lang w:val="sv-SE"/>
        </w:rPr>
      </w:pPr>
      <w:r w:rsidRPr="00A21F99">
        <w:rPr>
          <w:rStyle w:val="Refdenotaderodap"/>
          <w:rFonts w:asciiTheme="majorBidi" w:hAnsiTheme="majorBidi" w:cstheme="majorBidi"/>
        </w:rPr>
        <w:footnoteRef/>
      </w:r>
      <w:r w:rsidRPr="00F36532">
        <w:rPr>
          <w:rFonts w:asciiTheme="majorBidi" w:hAnsiTheme="majorBidi" w:cstheme="majorBidi"/>
          <w:lang w:val="sv-SE"/>
        </w:rPr>
        <w:t xml:space="preserve"> </w:t>
      </w:r>
      <w:hyperlink r:id="rId2" w:history="1">
        <w:r w:rsidR="6526C1F4" w:rsidRPr="00F36532">
          <w:rPr>
            <w:rStyle w:val="Hiperligao"/>
            <w:rFonts w:asciiTheme="majorBidi" w:hAnsiTheme="majorBidi" w:cstheme="majorBidi"/>
            <w:lang w:val="sv-SE"/>
          </w:rPr>
          <w:t>https://conosaba.blogspot.com/2025/03/morreu-um-dos-condenados-no-caso-aviao.html</w:t>
        </w:r>
      </w:hyperlink>
      <w:r w:rsidR="0050612C" w:rsidRPr="00F36532">
        <w:rPr>
          <w:rFonts w:asciiTheme="majorBidi" w:hAnsiTheme="majorBidi" w:cstheme="majorBidi"/>
          <w:lang w:val="sv-SE"/>
        </w:rPr>
        <w:t xml:space="preserve"> and MARLOS DE PAULABALCÁZAR</w:t>
      </w:r>
      <w:hyperlink r:id="rId3" w:history="1">
        <w:r w:rsidR="00900074" w:rsidRPr="00F36532">
          <w:rPr>
            <w:rStyle w:val="Hiperligao"/>
            <w:rFonts w:asciiTheme="majorBidi" w:hAnsiTheme="majorBidi" w:cstheme="majorBidi"/>
            <w:lang w:val="sv-SE"/>
          </w:rPr>
          <w:t xml:space="preserve"> https://www.facebook.com/photo.php?fbid=1119026170236727&amp;id=100063880630850&amp;set=a.405751004897584</w:t>
        </w:r>
      </w:hyperlink>
    </w:p>
    <w:p w14:paraId="757A1770" w14:textId="3172C62B" w:rsidR="00CF69CE" w:rsidRPr="00F36532" w:rsidRDefault="00CF69CE" w:rsidP="00A21F99">
      <w:pPr>
        <w:pStyle w:val="Textodenotaderodap"/>
        <w:rPr>
          <w:rFonts w:asciiTheme="majorBidi" w:hAnsiTheme="majorBidi" w:cstheme="majorBidi"/>
          <w:lang w:val="sv-SE"/>
        </w:rPr>
      </w:pPr>
    </w:p>
  </w:footnote>
  <w:footnote w:id="3">
    <w:p w14:paraId="2096687D" w14:textId="2C4B6AE2" w:rsidR="009D3793" w:rsidRPr="00F36532" w:rsidRDefault="009D3793" w:rsidP="00A21F99">
      <w:pPr>
        <w:spacing w:after="0"/>
        <w:jc w:val="both"/>
        <w:rPr>
          <w:rFonts w:asciiTheme="majorBidi" w:hAnsiTheme="majorBidi" w:cstheme="majorBidi"/>
          <w:sz w:val="20"/>
          <w:szCs w:val="20"/>
          <w:lang w:val="sv-SE"/>
        </w:rPr>
      </w:pPr>
      <w:r w:rsidRPr="00A21F99">
        <w:rPr>
          <w:rStyle w:val="Refdenotaderodap"/>
          <w:rFonts w:asciiTheme="majorBidi" w:hAnsiTheme="majorBidi" w:cstheme="majorBidi"/>
          <w:sz w:val="20"/>
          <w:szCs w:val="20"/>
        </w:rPr>
        <w:footnoteRef/>
      </w:r>
      <w:r w:rsidRPr="00F36532">
        <w:rPr>
          <w:rFonts w:asciiTheme="majorBidi" w:hAnsiTheme="majorBidi" w:cstheme="majorBidi"/>
          <w:sz w:val="20"/>
          <w:szCs w:val="20"/>
          <w:lang w:val="sv-SE"/>
        </w:rPr>
        <w:t xml:space="preserve"> </w:t>
      </w:r>
      <w:hyperlink r:id="rId4" w:history="1">
        <w:r w:rsidRPr="00F36532">
          <w:rPr>
            <w:rStyle w:val="Hiperligao"/>
            <w:rFonts w:asciiTheme="majorBidi" w:hAnsiTheme="majorBidi" w:cstheme="majorBidi"/>
            <w:sz w:val="20"/>
            <w:szCs w:val="20"/>
            <w:lang w:val="sv-SE"/>
          </w:rPr>
          <w:t>https://vm.tiktok.com/ZMkXaEHvG/</w:t>
        </w:r>
      </w:hyperlink>
      <w:r w:rsidRPr="00F36532">
        <w:rPr>
          <w:rFonts w:asciiTheme="majorBidi" w:hAnsiTheme="majorBidi" w:cstheme="majorBidi"/>
          <w:sz w:val="20"/>
          <w:szCs w:val="20"/>
          <w:lang w:val="sv-SE"/>
        </w:rPr>
        <w:t xml:space="preserve"> </w:t>
      </w:r>
    </w:p>
  </w:footnote>
  <w:footnote w:id="4">
    <w:p w14:paraId="6C29A538" w14:textId="77777777" w:rsidR="008B59C4" w:rsidRPr="00F36532" w:rsidRDefault="008B59C4" w:rsidP="00A21F99">
      <w:pPr>
        <w:pStyle w:val="Textodenotaderodap"/>
        <w:jc w:val="both"/>
        <w:rPr>
          <w:rFonts w:asciiTheme="majorBidi" w:hAnsiTheme="majorBidi" w:cstheme="majorBidi"/>
          <w:lang w:val="sv-SE"/>
        </w:rPr>
      </w:pPr>
      <w:r w:rsidRPr="00A21F99">
        <w:rPr>
          <w:rStyle w:val="Refdenotaderodap"/>
          <w:rFonts w:asciiTheme="majorBidi" w:hAnsiTheme="majorBidi" w:cstheme="majorBidi"/>
        </w:rPr>
        <w:footnoteRef/>
      </w:r>
      <w:r w:rsidRPr="00F36532">
        <w:rPr>
          <w:rFonts w:asciiTheme="majorBidi" w:hAnsiTheme="majorBidi" w:cstheme="majorBidi"/>
          <w:lang w:val="sv-SE"/>
        </w:rPr>
        <w:t xml:space="preserve"> </w:t>
      </w:r>
      <w:hyperlink r:id="rId5" w:history="1">
        <w:r w:rsidRPr="00F36532">
          <w:rPr>
            <w:rFonts w:asciiTheme="majorBidi" w:eastAsia="Times New Roman" w:hAnsiTheme="majorBidi" w:cstheme="majorBidi"/>
            <w:color w:val="000000" w:themeColor="text1"/>
            <w:lang w:val="sv-SE" w:eastAsia="pt-PT"/>
          </w:rPr>
          <w:t xml:space="preserve"> </w:t>
        </w:r>
        <w:r w:rsidRPr="00F36532">
          <w:rPr>
            <w:rFonts w:asciiTheme="majorBidi" w:eastAsia="Times New Roman" w:hAnsiTheme="majorBidi" w:cstheme="majorBidi"/>
            <w:color w:val="000000" w:themeColor="text1"/>
            <w:u w:val="single"/>
            <w:shd w:val="clear" w:color="auto" w:fill="FFFFFF"/>
            <w:lang w:val="sv-SE" w:eastAsia="pt-PT"/>
          </w:rPr>
          <w:t>https://rdpafrica.rtp.pt/africa-em-destaque/democracia/</w:t>
        </w:r>
      </w:hyperlink>
    </w:p>
  </w:footnote>
  <w:footnote w:id="5">
    <w:p w14:paraId="0D18F864" w14:textId="784EECE3" w:rsidR="0099307D" w:rsidRPr="00F36532" w:rsidRDefault="0099307D" w:rsidP="00A21F99">
      <w:pPr>
        <w:pStyle w:val="Textodenotaderodap"/>
        <w:jc w:val="both"/>
        <w:rPr>
          <w:rFonts w:asciiTheme="majorBidi" w:hAnsiTheme="majorBidi" w:cstheme="majorBidi"/>
          <w:lang w:val="sv-SE"/>
        </w:rPr>
      </w:pPr>
      <w:r w:rsidRPr="00A21F99">
        <w:rPr>
          <w:rStyle w:val="Refdenotaderodap"/>
          <w:rFonts w:asciiTheme="majorBidi" w:hAnsiTheme="majorBidi" w:cstheme="majorBidi"/>
        </w:rPr>
        <w:footnoteRef/>
      </w:r>
      <w:r w:rsidRPr="00F36532">
        <w:rPr>
          <w:rFonts w:asciiTheme="majorBidi" w:hAnsiTheme="majorBidi" w:cstheme="majorBidi"/>
          <w:lang w:val="sv-SE"/>
        </w:rPr>
        <w:t xml:space="preserve"> </w:t>
      </w:r>
      <w:hyperlink r:id="rId6" w:history="1">
        <w:r w:rsidRPr="00F36532">
          <w:rPr>
            <w:rFonts w:asciiTheme="majorBidi" w:eastAsia="Times New Roman" w:hAnsiTheme="majorBidi" w:cstheme="majorBidi"/>
            <w:color w:val="000000" w:themeColor="text1"/>
            <w:lang w:val="sv-SE" w:eastAsia="pt-PT"/>
          </w:rPr>
          <w:t xml:space="preserve"> </w:t>
        </w:r>
        <w:r w:rsidRPr="00F36532">
          <w:rPr>
            <w:rFonts w:asciiTheme="majorBidi" w:eastAsia="Times New Roman" w:hAnsiTheme="majorBidi" w:cstheme="majorBidi"/>
            <w:color w:val="000000" w:themeColor="text1"/>
            <w:u w:val="single"/>
            <w:shd w:val="clear" w:color="auto" w:fill="FFFFFF"/>
            <w:lang w:val="sv-SE" w:eastAsia="pt-PT"/>
          </w:rPr>
          <w:t>https://rdpafrica.rtp.pt/africa-em-destaque/democracia/</w:t>
        </w:r>
      </w:hyperlink>
    </w:p>
  </w:footnote>
  <w:footnote w:id="6">
    <w:p w14:paraId="65188501" w14:textId="1F2EF513" w:rsidR="00767CC1" w:rsidRPr="00F36532" w:rsidRDefault="00767CC1" w:rsidP="00A21F99">
      <w:pPr>
        <w:pStyle w:val="Textodenotaderodap"/>
        <w:jc w:val="both"/>
        <w:rPr>
          <w:rFonts w:asciiTheme="majorBidi" w:hAnsiTheme="majorBidi" w:cstheme="majorBidi"/>
          <w:lang w:val="sv-SE"/>
        </w:rPr>
      </w:pPr>
      <w:r w:rsidRPr="00A21F99">
        <w:rPr>
          <w:rStyle w:val="Refdenotaderodap"/>
          <w:rFonts w:asciiTheme="majorBidi" w:hAnsiTheme="majorBidi" w:cstheme="majorBidi"/>
        </w:rPr>
        <w:footnoteRef/>
      </w:r>
      <w:r w:rsidRPr="00F36532">
        <w:rPr>
          <w:rFonts w:asciiTheme="majorBidi" w:hAnsiTheme="majorBidi" w:cstheme="majorBidi"/>
          <w:lang w:val="sv-SE"/>
        </w:rPr>
        <w:t xml:space="preserve"> </w:t>
      </w:r>
      <w:hyperlink r:id="rId7" w:history="1">
        <w:r w:rsidRPr="00F36532">
          <w:rPr>
            <w:rStyle w:val="Hiperligao"/>
            <w:rFonts w:asciiTheme="majorBidi" w:hAnsiTheme="majorBidi" w:cstheme="majorBidi"/>
            <w:lang w:val="sv-SE"/>
          </w:rPr>
          <w:t>https://www.dw.com/pt-002/deputado-guineense-marciano-indi-denuncia-nova-tentativa-de-rapto/a-56907363</w:t>
        </w:r>
      </w:hyperlink>
      <w:r w:rsidRPr="00F36532">
        <w:rPr>
          <w:rFonts w:asciiTheme="majorBidi" w:hAnsiTheme="majorBidi" w:cstheme="majorBidi"/>
          <w:lang w:val="sv-SE"/>
        </w:rPr>
        <w:t xml:space="preserve"> </w:t>
      </w:r>
    </w:p>
  </w:footnote>
  <w:footnote w:id="7">
    <w:p w14:paraId="21125581" w14:textId="77777777" w:rsidR="00E83DA5" w:rsidRPr="00F36532" w:rsidRDefault="00E83DA5" w:rsidP="00A21F99">
      <w:pPr>
        <w:spacing w:after="0"/>
        <w:jc w:val="both"/>
        <w:rPr>
          <w:rFonts w:asciiTheme="majorBidi" w:hAnsiTheme="majorBidi" w:cstheme="majorBidi"/>
          <w:sz w:val="20"/>
          <w:szCs w:val="20"/>
          <w:lang w:val="sv-SE"/>
        </w:rPr>
      </w:pPr>
      <w:r w:rsidRPr="00A21F99">
        <w:rPr>
          <w:rStyle w:val="Refdenotaderodap"/>
          <w:rFonts w:asciiTheme="majorBidi" w:hAnsiTheme="majorBidi" w:cstheme="majorBidi"/>
          <w:sz w:val="20"/>
          <w:szCs w:val="20"/>
        </w:rPr>
        <w:footnoteRef/>
      </w:r>
      <w:r w:rsidRPr="00F36532">
        <w:rPr>
          <w:rFonts w:asciiTheme="majorBidi" w:hAnsiTheme="majorBidi" w:cstheme="majorBidi"/>
          <w:sz w:val="20"/>
          <w:szCs w:val="20"/>
          <w:lang w:val="sv-SE"/>
        </w:rPr>
        <w:t xml:space="preserve"> </w:t>
      </w:r>
      <w:hyperlink r:id="rId8" w:history="1">
        <w:r w:rsidRPr="00F36532">
          <w:rPr>
            <w:rStyle w:val="Hiperligao"/>
            <w:rFonts w:asciiTheme="majorBidi" w:hAnsiTheme="majorBidi" w:cstheme="majorBidi"/>
            <w:sz w:val="20"/>
            <w:szCs w:val="20"/>
            <w:lang w:val="sv-SE"/>
          </w:rPr>
          <w:t>https://www.facebook.com/share/v/19owikJd1t/</w:t>
        </w:r>
      </w:hyperlink>
      <w:r w:rsidRPr="00F36532">
        <w:rPr>
          <w:rFonts w:asciiTheme="majorBidi" w:hAnsiTheme="majorBidi" w:cstheme="majorBidi"/>
          <w:sz w:val="20"/>
          <w:szCs w:val="20"/>
          <w:lang w:val="sv-SE"/>
        </w:rPr>
        <w:t xml:space="preserve"> </w:t>
      </w:r>
    </w:p>
    <w:p w14:paraId="2B9775CE" w14:textId="5766EE22" w:rsidR="00E83DA5" w:rsidRPr="00F36532" w:rsidRDefault="00E83DA5" w:rsidP="00A21F99">
      <w:pPr>
        <w:pStyle w:val="Textodenotaderodap"/>
        <w:rPr>
          <w:rFonts w:asciiTheme="majorBidi" w:hAnsiTheme="majorBidi" w:cstheme="majorBidi"/>
          <w:lang w:val="sv-SE"/>
        </w:rPr>
      </w:pPr>
    </w:p>
  </w:footnote>
  <w:footnote w:id="8">
    <w:p w14:paraId="07F8D648" w14:textId="4A21AD29" w:rsidR="00624805" w:rsidRPr="00F36532" w:rsidRDefault="00624805" w:rsidP="00A21F99">
      <w:pPr>
        <w:spacing w:after="0" w:line="240" w:lineRule="auto"/>
        <w:jc w:val="both"/>
        <w:rPr>
          <w:rFonts w:asciiTheme="majorBidi" w:eastAsia="Times New Roman" w:hAnsiTheme="majorBidi" w:cstheme="majorBidi"/>
          <w:color w:val="0070C0"/>
          <w:sz w:val="20"/>
          <w:szCs w:val="20"/>
          <w:lang w:val="en-US" w:eastAsia="pt-PT"/>
        </w:rPr>
      </w:pPr>
      <w:r w:rsidRPr="00A21F99">
        <w:rPr>
          <w:rStyle w:val="Refdenotaderodap"/>
          <w:rFonts w:asciiTheme="majorBidi" w:hAnsiTheme="majorBidi" w:cstheme="majorBidi"/>
          <w:sz w:val="20"/>
          <w:szCs w:val="20"/>
        </w:rPr>
        <w:footnoteRef/>
      </w:r>
      <w:r w:rsidRPr="00F36532">
        <w:rPr>
          <w:rFonts w:asciiTheme="majorBidi" w:hAnsiTheme="majorBidi" w:cstheme="majorBidi"/>
          <w:sz w:val="20"/>
          <w:szCs w:val="20"/>
          <w:lang w:val="en-US"/>
        </w:rPr>
        <w:t xml:space="preserve"> </w:t>
      </w:r>
      <w:r w:rsidRPr="00F36532">
        <w:rPr>
          <w:rFonts w:asciiTheme="majorBidi" w:eastAsia="Times New Roman" w:hAnsiTheme="majorBidi" w:cstheme="majorBidi"/>
          <w:sz w:val="20"/>
          <w:szCs w:val="20"/>
          <w:lang w:val="en-US" w:eastAsia="pt-PT"/>
        </w:rPr>
        <w:t>Pages 63 to 65 of the Report of the Guinean League for Human Rights on "The Situation of Human Rights in Guinea-Bissau", year 2023.</w:t>
      </w:r>
    </w:p>
    <w:p w14:paraId="196D6A42" w14:textId="70414E96" w:rsidR="00624805" w:rsidRPr="00F36532" w:rsidRDefault="00624805" w:rsidP="00A21F99">
      <w:pPr>
        <w:pStyle w:val="Textodenotaderodap"/>
        <w:rPr>
          <w:rFonts w:asciiTheme="majorBidi" w:hAnsiTheme="majorBidi" w:cstheme="majorBidi"/>
          <w:lang w:val="en-US"/>
        </w:rPr>
      </w:pPr>
    </w:p>
  </w:footnote>
  <w:footnote w:id="9">
    <w:p w14:paraId="4B50BC96" w14:textId="77777777" w:rsidR="00256FB9" w:rsidRPr="00F36532" w:rsidRDefault="00256FB9" w:rsidP="00A21F99">
      <w:pPr>
        <w:pStyle w:val="Textodenotaderodap"/>
        <w:ind w:left="270"/>
        <w:rPr>
          <w:rFonts w:asciiTheme="majorBidi" w:hAnsiTheme="majorBidi" w:cstheme="majorBidi"/>
          <w:lang w:val="en-US"/>
        </w:rPr>
      </w:pPr>
      <w:r w:rsidRPr="00A21F99">
        <w:rPr>
          <w:rStyle w:val="Refdenotaderodap"/>
          <w:rFonts w:asciiTheme="majorBidi" w:hAnsiTheme="majorBidi" w:cstheme="majorBidi"/>
        </w:rPr>
        <w:footnoteRef/>
      </w:r>
      <w:r w:rsidRPr="00F36532">
        <w:rPr>
          <w:rFonts w:asciiTheme="majorBidi" w:hAnsiTheme="majorBidi" w:cstheme="majorBidi"/>
          <w:lang w:val="en-US"/>
        </w:rPr>
        <w:t xml:space="preserve">The Government makes available to each Detention Centre and Prison Establishment under the aegis of the Ministry of Justice and Human Rights a sum of 17 000 000.00 X0F (25000 US) monthly, to feed 178 prisoners spread over three Prison </w:t>
      </w:r>
      <w:proofErr w:type="spellStart"/>
      <w:r w:rsidRPr="00F36532">
        <w:rPr>
          <w:rFonts w:asciiTheme="majorBidi" w:hAnsiTheme="majorBidi" w:cstheme="majorBidi"/>
          <w:lang w:val="en-US"/>
        </w:rPr>
        <w:t>Centres</w:t>
      </w:r>
      <w:proofErr w:type="spellEnd"/>
      <w:r w:rsidRPr="00F36532">
        <w:rPr>
          <w:rFonts w:asciiTheme="majorBidi" w:hAnsiTheme="majorBidi" w:cstheme="majorBidi"/>
          <w:lang w:val="en-US"/>
        </w:rPr>
        <w:t>.</w:t>
      </w:r>
    </w:p>
  </w:footnote>
  <w:footnote w:id="10">
    <w:p w14:paraId="3EBFBFC5" w14:textId="264D656D" w:rsidR="000A4290" w:rsidRPr="00F36532" w:rsidRDefault="000A4290" w:rsidP="00A21F99">
      <w:pPr>
        <w:pStyle w:val="Textodenotaderodap"/>
        <w:rPr>
          <w:rFonts w:asciiTheme="majorBidi" w:hAnsiTheme="majorBidi" w:cstheme="majorBidi"/>
          <w:lang w:val="en-US"/>
        </w:rPr>
      </w:pPr>
      <w:r w:rsidRPr="00A21F99">
        <w:rPr>
          <w:rStyle w:val="Refdenotaderodap"/>
          <w:rFonts w:asciiTheme="majorBidi" w:hAnsiTheme="majorBidi" w:cstheme="majorBidi"/>
        </w:rPr>
        <w:footnoteRef/>
      </w:r>
      <w:r w:rsidRPr="00F36532">
        <w:rPr>
          <w:rFonts w:asciiTheme="majorBidi" w:hAnsiTheme="majorBidi" w:cstheme="majorBidi"/>
          <w:lang w:val="en-US"/>
        </w:rPr>
        <w:t xml:space="preserve"> </w:t>
      </w:r>
      <w:hyperlink r:id="rId9" w:history="1">
        <w:r w:rsidRPr="00F36532">
          <w:rPr>
            <w:rStyle w:val="Hiperligao"/>
            <w:rFonts w:asciiTheme="majorBidi" w:hAnsiTheme="majorBidi" w:cstheme="majorBidi"/>
            <w:lang w:val="en-US"/>
          </w:rPr>
          <w:t>https://e-global.pt/noticias/lusofonia/guine-bissau/guine-bissau-ministerio-publico-impoe-termo-de-identidade-e-residencia-a-ruth-monteiro/</w:t>
        </w:r>
      </w:hyperlink>
      <w:r w:rsidRPr="00F36532">
        <w:rPr>
          <w:rFonts w:asciiTheme="majorBidi" w:hAnsiTheme="majorBidi" w:cstheme="majorBidi"/>
          <w:lang w:val="en-US"/>
        </w:rPr>
        <w:t xml:space="preserve"> </w:t>
      </w:r>
    </w:p>
  </w:footnote>
  <w:footnote w:id="11">
    <w:p w14:paraId="49A1D13B" w14:textId="6455B1BE" w:rsidR="00D53BA5" w:rsidRPr="00F36532" w:rsidRDefault="00D53BA5" w:rsidP="00A21F99">
      <w:pPr>
        <w:pStyle w:val="Textodenotaderodap"/>
        <w:jc w:val="both"/>
        <w:rPr>
          <w:rFonts w:asciiTheme="majorBidi" w:hAnsiTheme="majorBidi" w:cstheme="majorBidi"/>
          <w:lang w:val="en-US"/>
        </w:rPr>
      </w:pPr>
      <w:r w:rsidRPr="00A21F99">
        <w:rPr>
          <w:rStyle w:val="Refdenotaderodap"/>
          <w:rFonts w:asciiTheme="majorBidi" w:hAnsiTheme="majorBidi" w:cstheme="majorBidi"/>
        </w:rPr>
        <w:footnoteRef/>
      </w:r>
      <w:r w:rsidRPr="00F36532">
        <w:rPr>
          <w:rFonts w:asciiTheme="majorBidi" w:hAnsiTheme="majorBidi" w:cstheme="majorBidi"/>
          <w:lang w:val="en-US"/>
        </w:rPr>
        <w:t xml:space="preserve"> </w:t>
      </w:r>
      <w:hyperlink r:id="rId10" w:history="1">
        <w:r w:rsidR="0018305C" w:rsidRPr="00F36532">
          <w:rPr>
            <w:rStyle w:val="Hiperligao"/>
            <w:rFonts w:asciiTheme="majorBidi" w:hAnsiTheme="majorBidi" w:cstheme="majorBidi"/>
            <w:lang w:val="en-US"/>
          </w:rPr>
          <w:t>https://www.dw.com/pt-002/residência-de-analista-atacada-em-bissau-dispararam-contra-o-quarto-das-crianças/a-60706318</w:t>
        </w:r>
      </w:hyperlink>
      <w:r w:rsidR="0018305C" w:rsidRPr="00F36532">
        <w:rPr>
          <w:rFonts w:asciiTheme="majorBidi" w:hAnsiTheme="majorBidi" w:cstheme="majorBidi"/>
          <w:lang w:val="en-US"/>
        </w:rPr>
        <w:t xml:space="preserve"> </w:t>
      </w:r>
    </w:p>
  </w:footnote>
  <w:footnote w:id="12">
    <w:p w14:paraId="14F59CE4" w14:textId="7DA625CD" w:rsidR="0018305C" w:rsidRPr="00F36532" w:rsidRDefault="0018305C" w:rsidP="00A21F99">
      <w:pPr>
        <w:pStyle w:val="Textodenotaderodap"/>
        <w:jc w:val="both"/>
        <w:rPr>
          <w:rFonts w:asciiTheme="majorBidi" w:hAnsiTheme="majorBidi" w:cstheme="majorBidi"/>
          <w:lang w:val="en-US"/>
        </w:rPr>
      </w:pPr>
      <w:r w:rsidRPr="00A21F99">
        <w:rPr>
          <w:rStyle w:val="Refdenotaderodap"/>
          <w:rFonts w:asciiTheme="majorBidi" w:hAnsiTheme="majorBidi" w:cstheme="majorBidi"/>
        </w:rPr>
        <w:footnoteRef/>
      </w:r>
      <w:r w:rsidRPr="00F36532">
        <w:rPr>
          <w:rFonts w:asciiTheme="majorBidi" w:hAnsiTheme="majorBidi" w:cstheme="majorBidi"/>
          <w:lang w:val="en-US"/>
        </w:rPr>
        <w:t xml:space="preserve"> </w:t>
      </w:r>
      <w:hyperlink r:id="rId11" w:history="1">
        <w:r w:rsidRPr="00F36532">
          <w:rPr>
            <w:rStyle w:val="Hiperligao"/>
            <w:rFonts w:asciiTheme="majorBidi" w:hAnsiTheme="majorBidi" w:cstheme="majorBidi"/>
            <w:lang w:val="en-US"/>
          </w:rPr>
          <w:t>https://www.publico.pt/2022/05/08/mundo/noticia/deputado-guinebissau-agnelo-regala-ferido-tiro-apos-ataque-junto-residencia-2005357</w:t>
        </w:r>
      </w:hyperlink>
      <w:r w:rsidRPr="00F36532">
        <w:rPr>
          <w:rFonts w:asciiTheme="majorBidi" w:hAnsiTheme="majorBidi" w:cstheme="majorBidi"/>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4893"/>
    <w:multiLevelType w:val="hybridMultilevel"/>
    <w:tmpl w:val="F5B6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764A3"/>
    <w:multiLevelType w:val="multilevel"/>
    <w:tmpl w:val="0EDA3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E02DF4"/>
    <w:multiLevelType w:val="hybridMultilevel"/>
    <w:tmpl w:val="2F564F78"/>
    <w:lvl w:ilvl="0" w:tplc="BCE4F5BA">
      <w:start w:val="1"/>
      <w:numFmt w:val="decimal"/>
      <w:lvlText w:val="%1."/>
      <w:lvlJc w:val="left"/>
      <w:pPr>
        <w:ind w:left="360" w:hanging="360"/>
      </w:pPr>
      <w:rPr>
        <w:rFonts w:ascii="Times New Roman" w:hAnsi="Times New Roman" w:cs="Times New Roman" w:hint="default"/>
        <w:b w:val="0"/>
        <w:strike w:val="0"/>
        <w:color w:val="auto"/>
        <w:sz w:val="24"/>
      </w:rPr>
    </w:lvl>
    <w:lvl w:ilvl="1" w:tplc="9D5C715E">
      <w:start w:val="1"/>
      <w:numFmt w:val="lowerLetter"/>
      <w:lvlText w:val="%2)"/>
      <w:lvlJc w:val="left"/>
      <w:pPr>
        <w:ind w:left="513" w:hanging="360"/>
      </w:pPr>
      <w:rPr>
        <w:rFonts w:hint="default"/>
      </w:rPr>
    </w:lvl>
    <w:lvl w:ilvl="2" w:tplc="0816001B" w:tentative="1">
      <w:start w:val="1"/>
      <w:numFmt w:val="lowerRoman"/>
      <w:lvlText w:val="%3."/>
      <w:lvlJc w:val="right"/>
      <w:pPr>
        <w:ind w:left="1233" w:hanging="180"/>
      </w:pPr>
    </w:lvl>
    <w:lvl w:ilvl="3" w:tplc="0816000F" w:tentative="1">
      <w:start w:val="1"/>
      <w:numFmt w:val="decimal"/>
      <w:lvlText w:val="%4."/>
      <w:lvlJc w:val="left"/>
      <w:pPr>
        <w:ind w:left="1953" w:hanging="360"/>
      </w:pPr>
    </w:lvl>
    <w:lvl w:ilvl="4" w:tplc="08160019" w:tentative="1">
      <w:start w:val="1"/>
      <w:numFmt w:val="lowerLetter"/>
      <w:lvlText w:val="%5."/>
      <w:lvlJc w:val="left"/>
      <w:pPr>
        <w:ind w:left="2673" w:hanging="360"/>
      </w:pPr>
    </w:lvl>
    <w:lvl w:ilvl="5" w:tplc="0816001B" w:tentative="1">
      <w:start w:val="1"/>
      <w:numFmt w:val="lowerRoman"/>
      <w:lvlText w:val="%6."/>
      <w:lvlJc w:val="right"/>
      <w:pPr>
        <w:ind w:left="3393" w:hanging="180"/>
      </w:pPr>
    </w:lvl>
    <w:lvl w:ilvl="6" w:tplc="0816000F" w:tentative="1">
      <w:start w:val="1"/>
      <w:numFmt w:val="decimal"/>
      <w:lvlText w:val="%7."/>
      <w:lvlJc w:val="left"/>
      <w:pPr>
        <w:ind w:left="4113" w:hanging="360"/>
      </w:pPr>
    </w:lvl>
    <w:lvl w:ilvl="7" w:tplc="08160019" w:tentative="1">
      <w:start w:val="1"/>
      <w:numFmt w:val="lowerLetter"/>
      <w:lvlText w:val="%8."/>
      <w:lvlJc w:val="left"/>
      <w:pPr>
        <w:ind w:left="4833" w:hanging="360"/>
      </w:pPr>
    </w:lvl>
    <w:lvl w:ilvl="8" w:tplc="0816001B" w:tentative="1">
      <w:start w:val="1"/>
      <w:numFmt w:val="lowerRoman"/>
      <w:lvlText w:val="%9."/>
      <w:lvlJc w:val="right"/>
      <w:pPr>
        <w:ind w:left="5553" w:hanging="180"/>
      </w:pPr>
    </w:lvl>
  </w:abstractNum>
  <w:abstractNum w:abstractNumId="3" w15:restartNumberingAfterBreak="0">
    <w:nsid w:val="44F0789E"/>
    <w:multiLevelType w:val="hybridMultilevel"/>
    <w:tmpl w:val="0C92BFC6"/>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4" w15:restartNumberingAfterBreak="0">
    <w:nsid w:val="4B2A5322"/>
    <w:multiLevelType w:val="hybridMultilevel"/>
    <w:tmpl w:val="2E864672"/>
    <w:lvl w:ilvl="0" w:tplc="5E380892">
      <w:start w:val="47"/>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94370C"/>
    <w:multiLevelType w:val="hybridMultilevel"/>
    <w:tmpl w:val="2690EC12"/>
    <w:lvl w:ilvl="0" w:tplc="08160001">
      <w:start w:val="1"/>
      <w:numFmt w:val="bullet"/>
      <w:lvlText w:val=""/>
      <w:lvlJc w:val="left"/>
      <w:pPr>
        <w:ind w:left="780" w:hanging="360"/>
      </w:pPr>
      <w:rPr>
        <w:rFonts w:ascii="Symbol" w:hAnsi="Symbol" w:hint="default"/>
      </w:rPr>
    </w:lvl>
    <w:lvl w:ilvl="1" w:tplc="08160003" w:tentative="1">
      <w:start w:val="1"/>
      <w:numFmt w:val="bullet"/>
      <w:lvlText w:val="o"/>
      <w:lvlJc w:val="left"/>
      <w:pPr>
        <w:ind w:left="1500" w:hanging="360"/>
      </w:pPr>
      <w:rPr>
        <w:rFonts w:ascii="Courier New" w:hAnsi="Courier New" w:cs="Courier New" w:hint="default"/>
      </w:rPr>
    </w:lvl>
    <w:lvl w:ilvl="2" w:tplc="08160005" w:tentative="1">
      <w:start w:val="1"/>
      <w:numFmt w:val="bullet"/>
      <w:lvlText w:val=""/>
      <w:lvlJc w:val="left"/>
      <w:pPr>
        <w:ind w:left="2220" w:hanging="360"/>
      </w:pPr>
      <w:rPr>
        <w:rFonts w:ascii="Wingdings" w:hAnsi="Wingdings" w:hint="default"/>
      </w:rPr>
    </w:lvl>
    <w:lvl w:ilvl="3" w:tplc="08160001" w:tentative="1">
      <w:start w:val="1"/>
      <w:numFmt w:val="bullet"/>
      <w:lvlText w:val=""/>
      <w:lvlJc w:val="left"/>
      <w:pPr>
        <w:ind w:left="2940" w:hanging="360"/>
      </w:pPr>
      <w:rPr>
        <w:rFonts w:ascii="Symbol" w:hAnsi="Symbol" w:hint="default"/>
      </w:rPr>
    </w:lvl>
    <w:lvl w:ilvl="4" w:tplc="08160003" w:tentative="1">
      <w:start w:val="1"/>
      <w:numFmt w:val="bullet"/>
      <w:lvlText w:val="o"/>
      <w:lvlJc w:val="left"/>
      <w:pPr>
        <w:ind w:left="3660" w:hanging="360"/>
      </w:pPr>
      <w:rPr>
        <w:rFonts w:ascii="Courier New" w:hAnsi="Courier New" w:cs="Courier New" w:hint="default"/>
      </w:rPr>
    </w:lvl>
    <w:lvl w:ilvl="5" w:tplc="08160005" w:tentative="1">
      <w:start w:val="1"/>
      <w:numFmt w:val="bullet"/>
      <w:lvlText w:val=""/>
      <w:lvlJc w:val="left"/>
      <w:pPr>
        <w:ind w:left="4380" w:hanging="360"/>
      </w:pPr>
      <w:rPr>
        <w:rFonts w:ascii="Wingdings" w:hAnsi="Wingdings" w:hint="default"/>
      </w:rPr>
    </w:lvl>
    <w:lvl w:ilvl="6" w:tplc="08160001" w:tentative="1">
      <w:start w:val="1"/>
      <w:numFmt w:val="bullet"/>
      <w:lvlText w:val=""/>
      <w:lvlJc w:val="left"/>
      <w:pPr>
        <w:ind w:left="5100" w:hanging="360"/>
      </w:pPr>
      <w:rPr>
        <w:rFonts w:ascii="Symbol" w:hAnsi="Symbol" w:hint="default"/>
      </w:rPr>
    </w:lvl>
    <w:lvl w:ilvl="7" w:tplc="08160003" w:tentative="1">
      <w:start w:val="1"/>
      <w:numFmt w:val="bullet"/>
      <w:lvlText w:val="o"/>
      <w:lvlJc w:val="left"/>
      <w:pPr>
        <w:ind w:left="5820" w:hanging="360"/>
      </w:pPr>
      <w:rPr>
        <w:rFonts w:ascii="Courier New" w:hAnsi="Courier New" w:cs="Courier New" w:hint="default"/>
      </w:rPr>
    </w:lvl>
    <w:lvl w:ilvl="8" w:tplc="08160005" w:tentative="1">
      <w:start w:val="1"/>
      <w:numFmt w:val="bullet"/>
      <w:lvlText w:val=""/>
      <w:lvlJc w:val="left"/>
      <w:pPr>
        <w:ind w:left="6540" w:hanging="360"/>
      </w:pPr>
      <w:rPr>
        <w:rFonts w:ascii="Wingdings" w:hAnsi="Wingdings" w:hint="default"/>
      </w:rPr>
    </w:lvl>
  </w:abstractNum>
  <w:abstractNum w:abstractNumId="6" w15:restartNumberingAfterBreak="0">
    <w:nsid w:val="6F723E3E"/>
    <w:multiLevelType w:val="hybridMultilevel"/>
    <w:tmpl w:val="D4EE50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8E1611"/>
    <w:multiLevelType w:val="hybridMultilevel"/>
    <w:tmpl w:val="40E2A57A"/>
    <w:lvl w:ilvl="0" w:tplc="C44E7E18">
      <w:start w:val="1"/>
      <w:numFmt w:val="decimal"/>
      <w:lvlText w:val="%1."/>
      <w:lvlJc w:val="left"/>
      <w:pPr>
        <w:ind w:left="720" w:hanging="360"/>
      </w:pPr>
      <w:rPr>
        <w:rFonts w:hint="default"/>
        <w:b w:val="0"/>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0B7A66"/>
    <w:multiLevelType w:val="hybridMultilevel"/>
    <w:tmpl w:val="C4E283DC"/>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7D545D6F"/>
    <w:multiLevelType w:val="multilevel"/>
    <w:tmpl w:val="5912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5838640">
    <w:abstractNumId w:val="9"/>
  </w:num>
  <w:num w:numId="2" w16cid:durableId="634258717">
    <w:abstractNumId w:val="0"/>
  </w:num>
  <w:num w:numId="3" w16cid:durableId="36666671">
    <w:abstractNumId w:val="3"/>
  </w:num>
  <w:num w:numId="4" w16cid:durableId="1982613058">
    <w:abstractNumId w:val="2"/>
  </w:num>
  <w:num w:numId="5" w16cid:durableId="314339274">
    <w:abstractNumId w:val="8"/>
  </w:num>
  <w:num w:numId="6" w16cid:durableId="17857049">
    <w:abstractNumId w:val="5"/>
  </w:num>
  <w:num w:numId="7" w16cid:durableId="382217953">
    <w:abstractNumId w:val="7"/>
  </w:num>
  <w:num w:numId="8" w16cid:durableId="1822771506">
    <w:abstractNumId w:val="4"/>
  </w:num>
  <w:num w:numId="9" w16cid:durableId="1072045976">
    <w:abstractNumId w:val="1"/>
  </w:num>
  <w:num w:numId="10" w16cid:durableId="24407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4F2"/>
    <w:rsid w:val="00000AD3"/>
    <w:rsid w:val="00004743"/>
    <w:rsid w:val="00010DEF"/>
    <w:rsid w:val="00013E97"/>
    <w:rsid w:val="00023153"/>
    <w:rsid w:val="00027E4D"/>
    <w:rsid w:val="00031687"/>
    <w:rsid w:val="000353EA"/>
    <w:rsid w:val="0005058D"/>
    <w:rsid w:val="00052A0A"/>
    <w:rsid w:val="00053AAD"/>
    <w:rsid w:val="00056EE8"/>
    <w:rsid w:val="00064743"/>
    <w:rsid w:val="00064B2B"/>
    <w:rsid w:val="0007358A"/>
    <w:rsid w:val="00075EA2"/>
    <w:rsid w:val="0008169F"/>
    <w:rsid w:val="00085DF7"/>
    <w:rsid w:val="000927EE"/>
    <w:rsid w:val="0009404C"/>
    <w:rsid w:val="00097F67"/>
    <w:rsid w:val="000A358A"/>
    <w:rsid w:val="000A4290"/>
    <w:rsid w:val="000A4531"/>
    <w:rsid w:val="000C3645"/>
    <w:rsid w:val="000D5B4E"/>
    <w:rsid w:val="000D6495"/>
    <w:rsid w:val="000E47D7"/>
    <w:rsid w:val="000F2427"/>
    <w:rsid w:val="0010708E"/>
    <w:rsid w:val="0011146C"/>
    <w:rsid w:val="00113F8B"/>
    <w:rsid w:val="00114C25"/>
    <w:rsid w:val="001279EA"/>
    <w:rsid w:val="00130222"/>
    <w:rsid w:val="00132704"/>
    <w:rsid w:val="001335A3"/>
    <w:rsid w:val="001346A9"/>
    <w:rsid w:val="001375F1"/>
    <w:rsid w:val="0015383F"/>
    <w:rsid w:val="00154F7B"/>
    <w:rsid w:val="00156C10"/>
    <w:rsid w:val="001601E3"/>
    <w:rsid w:val="00165CDF"/>
    <w:rsid w:val="00167142"/>
    <w:rsid w:val="00167228"/>
    <w:rsid w:val="00173305"/>
    <w:rsid w:val="00175CB3"/>
    <w:rsid w:val="0018305C"/>
    <w:rsid w:val="001846CB"/>
    <w:rsid w:val="00184C18"/>
    <w:rsid w:val="00196F3B"/>
    <w:rsid w:val="001B1735"/>
    <w:rsid w:val="001B7F4B"/>
    <w:rsid w:val="001C12DB"/>
    <w:rsid w:val="001C28EC"/>
    <w:rsid w:val="001C5517"/>
    <w:rsid w:val="001C5897"/>
    <w:rsid w:val="001C68CC"/>
    <w:rsid w:val="001D001C"/>
    <w:rsid w:val="001D4323"/>
    <w:rsid w:val="001E5767"/>
    <w:rsid w:val="001F4B22"/>
    <w:rsid w:val="0020005B"/>
    <w:rsid w:val="0020014F"/>
    <w:rsid w:val="00201DA4"/>
    <w:rsid w:val="0020223E"/>
    <w:rsid w:val="00206F86"/>
    <w:rsid w:val="00207AEE"/>
    <w:rsid w:val="00211942"/>
    <w:rsid w:val="00211CC4"/>
    <w:rsid w:val="002145E6"/>
    <w:rsid w:val="00216CD0"/>
    <w:rsid w:val="002208A6"/>
    <w:rsid w:val="00223773"/>
    <w:rsid w:val="0022547C"/>
    <w:rsid w:val="00233A13"/>
    <w:rsid w:val="00234758"/>
    <w:rsid w:val="00243568"/>
    <w:rsid w:val="002452DA"/>
    <w:rsid w:val="002456FD"/>
    <w:rsid w:val="00250066"/>
    <w:rsid w:val="00253BF9"/>
    <w:rsid w:val="002542B6"/>
    <w:rsid w:val="00255734"/>
    <w:rsid w:val="0025583E"/>
    <w:rsid w:val="00256FB9"/>
    <w:rsid w:val="002634FB"/>
    <w:rsid w:val="00265B84"/>
    <w:rsid w:val="0026601F"/>
    <w:rsid w:val="002805D3"/>
    <w:rsid w:val="00283F30"/>
    <w:rsid w:val="0028460F"/>
    <w:rsid w:val="00284A92"/>
    <w:rsid w:val="00285763"/>
    <w:rsid w:val="002929C2"/>
    <w:rsid w:val="00295E3A"/>
    <w:rsid w:val="002969E7"/>
    <w:rsid w:val="002A31C1"/>
    <w:rsid w:val="002A56EF"/>
    <w:rsid w:val="002B0BE5"/>
    <w:rsid w:val="002B4F4B"/>
    <w:rsid w:val="002B5797"/>
    <w:rsid w:val="002B603C"/>
    <w:rsid w:val="002C13AE"/>
    <w:rsid w:val="002C7BAE"/>
    <w:rsid w:val="002D23B9"/>
    <w:rsid w:val="002D46B1"/>
    <w:rsid w:val="002E11B6"/>
    <w:rsid w:val="002E15E9"/>
    <w:rsid w:val="002E5254"/>
    <w:rsid w:val="002E6C47"/>
    <w:rsid w:val="002F0C69"/>
    <w:rsid w:val="002F46E6"/>
    <w:rsid w:val="002F6C18"/>
    <w:rsid w:val="0030525F"/>
    <w:rsid w:val="003102E7"/>
    <w:rsid w:val="00311113"/>
    <w:rsid w:val="00311EBB"/>
    <w:rsid w:val="00312094"/>
    <w:rsid w:val="00313251"/>
    <w:rsid w:val="00313D3A"/>
    <w:rsid w:val="003279C4"/>
    <w:rsid w:val="00330F7A"/>
    <w:rsid w:val="003332FE"/>
    <w:rsid w:val="003337B8"/>
    <w:rsid w:val="0034348E"/>
    <w:rsid w:val="00344CC2"/>
    <w:rsid w:val="00345524"/>
    <w:rsid w:val="00351FAF"/>
    <w:rsid w:val="00355726"/>
    <w:rsid w:val="00357E49"/>
    <w:rsid w:val="00363736"/>
    <w:rsid w:val="00370B94"/>
    <w:rsid w:val="00372666"/>
    <w:rsid w:val="003746D9"/>
    <w:rsid w:val="003816F1"/>
    <w:rsid w:val="00386838"/>
    <w:rsid w:val="00390D46"/>
    <w:rsid w:val="0039503C"/>
    <w:rsid w:val="003965BD"/>
    <w:rsid w:val="00396FFB"/>
    <w:rsid w:val="00397C5F"/>
    <w:rsid w:val="003A0CE2"/>
    <w:rsid w:val="003A6A1B"/>
    <w:rsid w:val="003B15BD"/>
    <w:rsid w:val="003B1E02"/>
    <w:rsid w:val="003B3048"/>
    <w:rsid w:val="003B3C3C"/>
    <w:rsid w:val="003B4CA8"/>
    <w:rsid w:val="003B5753"/>
    <w:rsid w:val="003B5FB3"/>
    <w:rsid w:val="003B76F3"/>
    <w:rsid w:val="003C47A7"/>
    <w:rsid w:val="003C5D97"/>
    <w:rsid w:val="003D0585"/>
    <w:rsid w:val="003D1209"/>
    <w:rsid w:val="003D26F4"/>
    <w:rsid w:val="003D55E4"/>
    <w:rsid w:val="003D6D90"/>
    <w:rsid w:val="003D7B9A"/>
    <w:rsid w:val="003D7E40"/>
    <w:rsid w:val="003E014E"/>
    <w:rsid w:val="003E215D"/>
    <w:rsid w:val="003E6D22"/>
    <w:rsid w:val="003F078F"/>
    <w:rsid w:val="0040063F"/>
    <w:rsid w:val="00403401"/>
    <w:rsid w:val="00405204"/>
    <w:rsid w:val="004069DC"/>
    <w:rsid w:val="004117B1"/>
    <w:rsid w:val="00417DA4"/>
    <w:rsid w:val="00440562"/>
    <w:rsid w:val="00440FCC"/>
    <w:rsid w:val="00441068"/>
    <w:rsid w:val="004418F8"/>
    <w:rsid w:val="004537F9"/>
    <w:rsid w:val="004555C3"/>
    <w:rsid w:val="00456560"/>
    <w:rsid w:val="00462C8B"/>
    <w:rsid w:val="00466E17"/>
    <w:rsid w:val="00476CB4"/>
    <w:rsid w:val="004833CF"/>
    <w:rsid w:val="00484944"/>
    <w:rsid w:val="00493CE4"/>
    <w:rsid w:val="00494CE9"/>
    <w:rsid w:val="004A197A"/>
    <w:rsid w:val="004A205D"/>
    <w:rsid w:val="004A2106"/>
    <w:rsid w:val="004B28F3"/>
    <w:rsid w:val="004C011E"/>
    <w:rsid w:val="004C17B6"/>
    <w:rsid w:val="004C6740"/>
    <w:rsid w:val="004D23F6"/>
    <w:rsid w:val="004D4714"/>
    <w:rsid w:val="004D5836"/>
    <w:rsid w:val="004E4E02"/>
    <w:rsid w:val="004E511B"/>
    <w:rsid w:val="004F23E0"/>
    <w:rsid w:val="00504D8B"/>
    <w:rsid w:val="0050612C"/>
    <w:rsid w:val="0051151B"/>
    <w:rsid w:val="005128F1"/>
    <w:rsid w:val="005134BF"/>
    <w:rsid w:val="00517762"/>
    <w:rsid w:val="00523D32"/>
    <w:rsid w:val="00525CED"/>
    <w:rsid w:val="00526B38"/>
    <w:rsid w:val="00527B36"/>
    <w:rsid w:val="0053517F"/>
    <w:rsid w:val="00535727"/>
    <w:rsid w:val="005357AA"/>
    <w:rsid w:val="00547676"/>
    <w:rsid w:val="00550066"/>
    <w:rsid w:val="00552670"/>
    <w:rsid w:val="00553445"/>
    <w:rsid w:val="00554ACA"/>
    <w:rsid w:val="005603B1"/>
    <w:rsid w:val="00561991"/>
    <w:rsid w:val="005633F9"/>
    <w:rsid w:val="005752AB"/>
    <w:rsid w:val="00575AA6"/>
    <w:rsid w:val="0058081A"/>
    <w:rsid w:val="00581EE3"/>
    <w:rsid w:val="005872E6"/>
    <w:rsid w:val="00592C83"/>
    <w:rsid w:val="00594A7C"/>
    <w:rsid w:val="005950E1"/>
    <w:rsid w:val="00596354"/>
    <w:rsid w:val="0059685D"/>
    <w:rsid w:val="005A13F4"/>
    <w:rsid w:val="005A398F"/>
    <w:rsid w:val="005B4611"/>
    <w:rsid w:val="005C2E43"/>
    <w:rsid w:val="005C39CA"/>
    <w:rsid w:val="005C7D2D"/>
    <w:rsid w:val="005C7FAF"/>
    <w:rsid w:val="005D35D9"/>
    <w:rsid w:val="005D6396"/>
    <w:rsid w:val="005D65BA"/>
    <w:rsid w:val="005D743F"/>
    <w:rsid w:val="005E0352"/>
    <w:rsid w:val="005E7A20"/>
    <w:rsid w:val="005F2DE6"/>
    <w:rsid w:val="0060076A"/>
    <w:rsid w:val="00606223"/>
    <w:rsid w:val="00607DD8"/>
    <w:rsid w:val="00612F21"/>
    <w:rsid w:val="00621E26"/>
    <w:rsid w:val="00622F90"/>
    <w:rsid w:val="006239B1"/>
    <w:rsid w:val="00624225"/>
    <w:rsid w:val="00624805"/>
    <w:rsid w:val="00626017"/>
    <w:rsid w:val="00630B54"/>
    <w:rsid w:val="006321F8"/>
    <w:rsid w:val="006356E4"/>
    <w:rsid w:val="00647E72"/>
    <w:rsid w:val="00651EC9"/>
    <w:rsid w:val="00653AEE"/>
    <w:rsid w:val="00653B69"/>
    <w:rsid w:val="00655D7F"/>
    <w:rsid w:val="00656CC5"/>
    <w:rsid w:val="00660D3E"/>
    <w:rsid w:val="006625E6"/>
    <w:rsid w:val="00667EBC"/>
    <w:rsid w:val="00680B3D"/>
    <w:rsid w:val="00682D46"/>
    <w:rsid w:val="00683409"/>
    <w:rsid w:val="006938C1"/>
    <w:rsid w:val="006A57D8"/>
    <w:rsid w:val="006B4BB8"/>
    <w:rsid w:val="006B7084"/>
    <w:rsid w:val="006C309D"/>
    <w:rsid w:val="006C6FF0"/>
    <w:rsid w:val="006D1875"/>
    <w:rsid w:val="006D3E99"/>
    <w:rsid w:val="006D4E0D"/>
    <w:rsid w:val="006D57C4"/>
    <w:rsid w:val="006E2C1E"/>
    <w:rsid w:val="006E6A35"/>
    <w:rsid w:val="006E7ECB"/>
    <w:rsid w:val="006F0A66"/>
    <w:rsid w:val="006F357C"/>
    <w:rsid w:val="007004DE"/>
    <w:rsid w:val="00703C38"/>
    <w:rsid w:val="00704A5A"/>
    <w:rsid w:val="00721D86"/>
    <w:rsid w:val="00723E8F"/>
    <w:rsid w:val="007254AC"/>
    <w:rsid w:val="00726EB5"/>
    <w:rsid w:val="00733E19"/>
    <w:rsid w:val="00737E45"/>
    <w:rsid w:val="00745076"/>
    <w:rsid w:val="00745F3D"/>
    <w:rsid w:val="00746EAE"/>
    <w:rsid w:val="00751278"/>
    <w:rsid w:val="00761C33"/>
    <w:rsid w:val="00763559"/>
    <w:rsid w:val="00767CC1"/>
    <w:rsid w:val="007710CB"/>
    <w:rsid w:val="0078038C"/>
    <w:rsid w:val="00781A49"/>
    <w:rsid w:val="00784628"/>
    <w:rsid w:val="007865E7"/>
    <w:rsid w:val="00792308"/>
    <w:rsid w:val="00794460"/>
    <w:rsid w:val="007954E2"/>
    <w:rsid w:val="007A122D"/>
    <w:rsid w:val="007A160D"/>
    <w:rsid w:val="007A42C9"/>
    <w:rsid w:val="007A49D9"/>
    <w:rsid w:val="007B0BF6"/>
    <w:rsid w:val="007B3177"/>
    <w:rsid w:val="007B3CB0"/>
    <w:rsid w:val="007B65C7"/>
    <w:rsid w:val="007B6F94"/>
    <w:rsid w:val="007C29B8"/>
    <w:rsid w:val="007D37E1"/>
    <w:rsid w:val="007D420C"/>
    <w:rsid w:val="007D50E5"/>
    <w:rsid w:val="007D589A"/>
    <w:rsid w:val="007F520C"/>
    <w:rsid w:val="007F6B76"/>
    <w:rsid w:val="00800BB5"/>
    <w:rsid w:val="00801169"/>
    <w:rsid w:val="0080487D"/>
    <w:rsid w:val="00811804"/>
    <w:rsid w:val="0081332E"/>
    <w:rsid w:val="008169C3"/>
    <w:rsid w:val="008174D7"/>
    <w:rsid w:val="00823229"/>
    <w:rsid w:val="008326DD"/>
    <w:rsid w:val="00836A5D"/>
    <w:rsid w:val="00837445"/>
    <w:rsid w:val="0084211B"/>
    <w:rsid w:val="0084352C"/>
    <w:rsid w:val="00844678"/>
    <w:rsid w:val="008451EC"/>
    <w:rsid w:val="00853628"/>
    <w:rsid w:val="00856013"/>
    <w:rsid w:val="008560CC"/>
    <w:rsid w:val="008570F9"/>
    <w:rsid w:val="00861D8B"/>
    <w:rsid w:val="008719A2"/>
    <w:rsid w:val="008736C9"/>
    <w:rsid w:val="0088021B"/>
    <w:rsid w:val="008854F7"/>
    <w:rsid w:val="00886E7C"/>
    <w:rsid w:val="00892A5F"/>
    <w:rsid w:val="00893D83"/>
    <w:rsid w:val="008950CF"/>
    <w:rsid w:val="008A4F8F"/>
    <w:rsid w:val="008B00E8"/>
    <w:rsid w:val="008B019F"/>
    <w:rsid w:val="008B0B10"/>
    <w:rsid w:val="008B59C4"/>
    <w:rsid w:val="008D10C9"/>
    <w:rsid w:val="008D2792"/>
    <w:rsid w:val="008D759A"/>
    <w:rsid w:val="008E1DB6"/>
    <w:rsid w:val="008E7877"/>
    <w:rsid w:val="008F502A"/>
    <w:rsid w:val="00900074"/>
    <w:rsid w:val="00900B6D"/>
    <w:rsid w:val="009013D2"/>
    <w:rsid w:val="009022DF"/>
    <w:rsid w:val="009044AE"/>
    <w:rsid w:val="0091517E"/>
    <w:rsid w:val="00916A09"/>
    <w:rsid w:val="0091722C"/>
    <w:rsid w:val="0092341F"/>
    <w:rsid w:val="00926726"/>
    <w:rsid w:val="00930909"/>
    <w:rsid w:val="00932787"/>
    <w:rsid w:val="009429C5"/>
    <w:rsid w:val="00944400"/>
    <w:rsid w:val="00945B18"/>
    <w:rsid w:val="00945C4B"/>
    <w:rsid w:val="009505A8"/>
    <w:rsid w:val="009508E3"/>
    <w:rsid w:val="009605F9"/>
    <w:rsid w:val="00962164"/>
    <w:rsid w:val="00963A2F"/>
    <w:rsid w:val="0097022F"/>
    <w:rsid w:val="009866EE"/>
    <w:rsid w:val="0099307D"/>
    <w:rsid w:val="009A2F77"/>
    <w:rsid w:val="009A5645"/>
    <w:rsid w:val="009B0760"/>
    <w:rsid w:val="009B0F03"/>
    <w:rsid w:val="009B4BE6"/>
    <w:rsid w:val="009C0F34"/>
    <w:rsid w:val="009D1849"/>
    <w:rsid w:val="009D3793"/>
    <w:rsid w:val="009E139B"/>
    <w:rsid w:val="009E21DA"/>
    <w:rsid w:val="009E6C6D"/>
    <w:rsid w:val="009F5B0C"/>
    <w:rsid w:val="009F6254"/>
    <w:rsid w:val="00A010E1"/>
    <w:rsid w:val="00A079A5"/>
    <w:rsid w:val="00A12DFC"/>
    <w:rsid w:val="00A20A40"/>
    <w:rsid w:val="00A21390"/>
    <w:rsid w:val="00A21F99"/>
    <w:rsid w:val="00A26AE8"/>
    <w:rsid w:val="00A2710E"/>
    <w:rsid w:val="00A27BD7"/>
    <w:rsid w:val="00A30C00"/>
    <w:rsid w:val="00A30C72"/>
    <w:rsid w:val="00A3473A"/>
    <w:rsid w:val="00A4038F"/>
    <w:rsid w:val="00A40EE9"/>
    <w:rsid w:val="00A45F63"/>
    <w:rsid w:val="00A568E5"/>
    <w:rsid w:val="00A62132"/>
    <w:rsid w:val="00A64495"/>
    <w:rsid w:val="00A71D04"/>
    <w:rsid w:val="00A72D59"/>
    <w:rsid w:val="00A7619A"/>
    <w:rsid w:val="00A767D2"/>
    <w:rsid w:val="00A804EB"/>
    <w:rsid w:val="00A81387"/>
    <w:rsid w:val="00A83C17"/>
    <w:rsid w:val="00A87B0C"/>
    <w:rsid w:val="00A90794"/>
    <w:rsid w:val="00A9365C"/>
    <w:rsid w:val="00A93EEA"/>
    <w:rsid w:val="00A96557"/>
    <w:rsid w:val="00AA1116"/>
    <w:rsid w:val="00AA3560"/>
    <w:rsid w:val="00AB098A"/>
    <w:rsid w:val="00AB668D"/>
    <w:rsid w:val="00AB761C"/>
    <w:rsid w:val="00AC0887"/>
    <w:rsid w:val="00AC5EC9"/>
    <w:rsid w:val="00AC77FE"/>
    <w:rsid w:val="00AD3805"/>
    <w:rsid w:val="00AD3A2B"/>
    <w:rsid w:val="00AD714E"/>
    <w:rsid w:val="00AE3E64"/>
    <w:rsid w:val="00AE5982"/>
    <w:rsid w:val="00AF2089"/>
    <w:rsid w:val="00AF4937"/>
    <w:rsid w:val="00AF5EE0"/>
    <w:rsid w:val="00AF604B"/>
    <w:rsid w:val="00B00CA5"/>
    <w:rsid w:val="00B04318"/>
    <w:rsid w:val="00B0776C"/>
    <w:rsid w:val="00B17CD8"/>
    <w:rsid w:val="00B20353"/>
    <w:rsid w:val="00B204F0"/>
    <w:rsid w:val="00B33D54"/>
    <w:rsid w:val="00B36ABE"/>
    <w:rsid w:val="00B3717A"/>
    <w:rsid w:val="00B4107D"/>
    <w:rsid w:val="00B41830"/>
    <w:rsid w:val="00B41C3F"/>
    <w:rsid w:val="00B46CFF"/>
    <w:rsid w:val="00B620A4"/>
    <w:rsid w:val="00B7749A"/>
    <w:rsid w:val="00B82869"/>
    <w:rsid w:val="00B84666"/>
    <w:rsid w:val="00B92B00"/>
    <w:rsid w:val="00B9304C"/>
    <w:rsid w:val="00B93BA3"/>
    <w:rsid w:val="00BA2F5A"/>
    <w:rsid w:val="00BB2BAB"/>
    <w:rsid w:val="00BB30EA"/>
    <w:rsid w:val="00BB365D"/>
    <w:rsid w:val="00BB5647"/>
    <w:rsid w:val="00BC3EA2"/>
    <w:rsid w:val="00BC6C07"/>
    <w:rsid w:val="00BD3F7A"/>
    <w:rsid w:val="00BD5ADE"/>
    <w:rsid w:val="00BD6982"/>
    <w:rsid w:val="00BD6BAC"/>
    <w:rsid w:val="00BE035B"/>
    <w:rsid w:val="00BE7846"/>
    <w:rsid w:val="00BF5257"/>
    <w:rsid w:val="00C00A07"/>
    <w:rsid w:val="00C05D80"/>
    <w:rsid w:val="00C156FC"/>
    <w:rsid w:val="00C208A1"/>
    <w:rsid w:val="00C3246C"/>
    <w:rsid w:val="00C32587"/>
    <w:rsid w:val="00C33797"/>
    <w:rsid w:val="00C3504D"/>
    <w:rsid w:val="00C421EC"/>
    <w:rsid w:val="00C43662"/>
    <w:rsid w:val="00C473B6"/>
    <w:rsid w:val="00C52233"/>
    <w:rsid w:val="00C5461F"/>
    <w:rsid w:val="00C55342"/>
    <w:rsid w:val="00C571AB"/>
    <w:rsid w:val="00C57D4F"/>
    <w:rsid w:val="00C6342B"/>
    <w:rsid w:val="00C63DC5"/>
    <w:rsid w:val="00C674F6"/>
    <w:rsid w:val="00C7372C"/>
    <w:rsid w:val="00C74D61"/>
    <w:rsid w:val="00C811C0"/>
    <w:rsid w:val="00C849BE"/>
    <w:rsid w:val="00CA30A5"/>
    <w:rsid w:val="00CA5D59"/>
    <w:rsid w:val="00CC0065"/>
    <w:rsid w:val="00CC2B90"/>
    <w:rsid w:val="00CD2CFE"/>
    <w:rsid w:val="00CF3A92"/>
    <w:rsid w:val="00CF69CE"/>
    <w:rsid w:val="00D00470"/>
    <w:rsid w:val="00D00543"/>
    <w:rsid w:val="00D02399"/>
    <w:rsid w:val="00D03C06"/>
    <w:rsid w:val="00D043C5"/>
    <w:rsid w:val="00D07621"/>
    <w:rsid w:val="00D07C15"/>
    <w:rsid w:val="00D07E88"/>
    <w:rsid w:val="00D104D1"/>
    <w:rsid w:val="00D11332"/>
    <w:rsid w:val="00D2257F"/>
    <w:rsid w:val="00D26127"/>
    <w:rsid w:val="00D356C7"/>
    <w:rsid w:val="00D45434"/>
    <w:rsid w:val="00D47AC0"/>
    <w:rsid w:val="00D50FCE"/>
    <w:rsid w:val="00D53BA5"/>
    <w:rsid w:val="00D636FC"/>
    <w:rsid w:val="00D6722D"/>
    <w:rsid w:val="00D716DB"/>
    <w:rsid w:val="00D74A19"/>
    <w:rsid w:val="00D77490"/>
    <w:rsid w:val="00D77AB6"/>
    <w:rsid w:val="00D80A3E"/>
    <w:rsid w:val="00D80D50"/>
    <w:rsid w:val="00D80DE8"/>
    <w:rsid w:val="00D81843"/>
    <w:rsid w:val="00D86A1A"/>
    <w:rsid w:val="00D92812"/>
    <w:rsid w:val="00DA0996"/>
    <w:rsid w:val="00DA132D"/>
    <w:rsid w:val="00DA5E1A"/>
    <w:rsid w:val="00DA7EDD"/>
    <w:rsid w:val="00DC38C5"/>
    <w:rsid w:val="00DD55F0"/>
    <w:rsid w:val="00DD63F1"/>
    <w:rsid w:val="00DE708F"/>
    <w:rsid w:val="00DF00CF"/>
    <w:rsid w:val="00DF04F2"/>
    <w:rsid w:val="00DF504F"/>
    <w:rsid w:val="00E04353"/>
    <w:rsid w:val="00E050FE"/>
    <w:rsid w:val="00E063F5"/>
    <w:rsid w:val="00E15D72"/>
    <w:rsid w:val="00E16D15"/>
    <w:rsid w:val="00E21A13"/>
    <w:rsid w:val="00E40D0D"/>
    <w:rsid w:val="00E41182"/>
    <w:rsid w:val="00E41736"/>
    <w:rsid w:val="00E44A3C"/>
    <w:rsid w:val="00E6006E"/>
    <w:rsid w:val="00E60267"/>
    <w:rsid w:val="00E61775"/>
    <w:rsid w:val="00E61D50"/>
    <w:rsid w:val="00E65917"/>
    <w:rsid w:val="00E74E89"/>
    <w:rsid w:val="00E76625"/>
    <w:rsid w:val="00E76D4B"/>
    <w:rsid w:val="00E83588"/>
    <w:rsid w:val="00E83DA5"/>
    <w:rsid w:val="00E85DDC"/>
    <w:rsid w:val="00E91CB3"/>
    <w:rsid w:val="00E97B6E"/>
    <w:rsid w:val="00EA18FC"/>
    <w:rsid w:val="00EA1F85"/>
    <w:rsid w:val="00EA3C74"/>
    <w:rsid w:val="00EA4B33"/>
    <w:rsid w:val="00EA56E5"/>
    <w:rsid w:val="00EB0A16"/>
    <w:rsid w:val="00EB0EAE"/>
    <w:rsid w:val="00EB1F6E"/>
    <w:rsid w:val="00EB46A4"/>
    <w:rsid w:val="00EB4DEA"/>
    <w:rsid w:val="00EC44EC"/>
    <w:rsid w:val="00EC4D65"/>
    <w:rsid w:val="00EC4F25"/>
    <w:rsid w:val="00EC53D4"/>
    <w:rsid w:val="00ED11CF"/>
    <w:rsid w:val="00EE23A7"/>
    <w:rsid w:val="00EE3920"/>
    <w:rsid w:val="00EF1CA0"/>
    <w:rsid w:val="00EF6D08"/>
    <w:rsid w:val="00F02BFD"/>
    <w:rsid w:val="00F0324B"/>
    <w:rsid w:val="00F045B2"/>
    <w:rsid w:val="00F04E8B"/>
    <w:rsid w:val="00F05AC6"/>
    <w:rsid w:val="00F1685E"/>
    <w:rsid w:val="00F2062B"/>
    <w:rsid w:val="00F36532"/>
    <w:rsid w:val="00F423C5"/>
    <w:rsid w:val="00F43267"/>
    <w:rsid w:val="00F57192"/>
    <w:rsid w:val="00F573FF"/>
    <w:rsid w:val="00F61127"/>
    <w:rsid w:val="00F71286"/>
    <w:rsid w:val="00F83159"/>
    <w:rsid w:val="00F84837"/>
    <w:rsid w:val="00F86890"/>
    <w:rsid w:val="00F950BA"/>
    <w:rsid w:val="00F9611E"/>
    <w:rsid w:val="00F9678C"/>
    <w:rsid w:val="00FA7F18"/>
    <w:rsid w:val="00FB16D7"/>
    <w:rsid w:val="00FB3F30"/>
    <w:rsid w:val="00FB5034"/>
    <w:rsid w:val="00FC050E"/>
    <w:rsid w:val="00FC2FCA"/>
    <w:rsid w:val="00FD5169"/>
    <w:rsid w:val="00FE5B53"/>
    <w:rsid w:val="00FE70DC"/>
    <w:rsid w:val="00FF5844"/>
    <w:rsid w:val="00FF5C75"/>
    <w:rsid w:val="00FF5FFD"/>
    <w:rsid w:val="00FF6A54"/>
    <w:rsid w:val="015E9F37"/>
    <w:rsid w:val="0169D01B"/>
    <w:rsid w:val="01FD2CAE"/>
    <w:rsid w:val="02A46599"/>
    <w:rsid w:val="02B764CB"/>
    <w:rsid w:val="03C73CCE"/>
    <w:rsid w:val="0416B791"/>
    <w:rsid w:val="054F83ED"/>
    <w:rsid w:val="05F9DB58"/>
    <w:rsid w:val="07DCBBA5"/>
    <w:rsid w:val="08257B4B"/>
    <w:rsid w:val="083FCFDF"/>
    <w:rsid w:val="0855FF94"/>
    <w:rsid w:val="08F3BEA6"/>
    <w:rsid w:val="0A17EE8D"/>
    <w:rsid w:val="0A369799"/>
    <w:rsid w:val="0B91220E"/>
    <w:rsid w:val="0BD01812"/>
    <w:rsid w:val="0F3776EB"/>
    <w:rsid w:val="11E0F488"/>
    <w:rsid w:val="13192922"/>
    <w:rsid w:val="14313017"/>
    <w:rsid w:val="14AA27B9"/>
    <w:rsid w:val="19B2FFBA"/>
    <w:rsid w:val="19CFBCA3"/>
    <w:rsid w:val="1B1E5CCB"/>
    <w:rsid w:val="1B96F28D"/>
    <w:rsid w:val="1C05F47C"/>
    <w:rsid w:val="1C7DFBD8"/>
    <w:rsid w:val="1DAF83C9"/>
    <w:rsid w:val="1DF6F904"/>
    <w:rsid w:val="1E5CBA6E"/>
    <w:rsid w:val="20975C07"/>
    <w:rsid w:val="21973771"/>
    <w:rsid w:val="2405A32E"/>
    <w:rsid w:val="241DBD7B"/>
    <w:rsid w:val="27B8FE58"/>
    <w:rsid w:val="284A064C"/>
    <w:rsid w:val="28756746"/>
    <w:rsid w:val="2A07E00E"/>
    <w:rsid w:val="2A339034"/>
    <w:rsid w:val="2ACB2361"/>
    <w:rsid w:val="2B6F6B72"/>
    <w:rsid w:val="2C15D318"/>
    <w:rsid w:val="2D774968"/>
    <w:rsid w:val="2E2127FA"/>
    <w:rsid w:val="31085AAB"/>
    <w:rsid w:val="315B04A4"/>
    <w:rsid w:val="31F866B6"/>
    <w:rsid w:val="32490986"/>
    <w:rsid w:val="34140324"/>
    <w:rsid w:val="34248C3A"/>
    <w:rsid w:val="3459B075"/>
    <w:rsid w:val="367A019B"/>
    <w:rsid w:val="380C5A10"/>
    <w:rsid w:val="39FC93D8"/>
    <w:rsid w:val="3A38C149"/>
    <w:rsid w:val="3A7E4376"/>
    <w:rsid w:val="3C0A6116"/>
    <w:rsid w:val="3D91FBD7"/>
    <w:rsid w:val="40432F9A"/>
    <w:rsid w:val="40AB2829"/>
    <w:rsid w:val="4165E6C0"/>
    <w:rsid w:val="421C3DF8"/>
    <w:rsid w:val="430A83FC"/>
    <w:rsid w:val="43EEAA16"/>
    <w:rsid w:val="458E5DF4"/>
    <w:rsid w:val="46D1A001"/>
    <w:rsid w:val="4A2D095D"/>
    <w:rsid w:val="4B76102A"/>
    <w:rsid w:val="4C9462DC"/>
    <w:rsid w:val="4CD27A45"/>
    <w:rsid w:val="4DB04828"/>
    <w:rsid w:val="4E5694A8"/>
    <w:rsid w:val="4F240093"/>
    <w:rsid w:val="4F5EC9C6"/>
    <w:rsid w:val="50AC6F65"/>
    <w:rsid w:val="50EAB05D"/>
    <w:rsid w:val="51E23DFE"/>
    <w:rsid w:val="527CB057"/>
    <w:rsid w:val="52C7640D"/>
    <w:rsid w:val="532E9B48"/>
    <w:rsid w:val="538D08F7"/>
    <w:rsid w:val="5483743C"/>
    <w:rsid w:val="54BF3E1B"/>
    <w:rsid w:val="572A18FD"/>
    <w:rsid w:val="57C66F71"/>
    <w:rsid w:val="57EB7224"/>
    <w:rsid w:val="57F64871"/>
    <w:rsid w:val="586C52FE"/>
    <w:rsid w:val="58A773D5"/>
    <w:rsid w:val="5A544933"/>
    <w:rsid w:val="5B7C9EE2"/>
    <w:rsid w:val="5BC95403"/>
    <w:rsid w:val="5CA2EE59"/>
    <w:rsid w:val="5D4189A3"/>
    <w:rsid w:val="5E84A2F7"/>
    <w:rsid w:val="5EAF6AAA"/>
    <w:rsid w:val="5EBCC33C"/>
    <w:rsid w:val="628D2823"/>
    <w:rsid w:val="632272EF"/>
    <w:rsid w:val="64CDBC2D"/>
    <w:rsid w:val="6526C1F4"/>
    <w:rsid w:val="657DABA4"/>
    <w:rsid w:val="66DF34B6"/>
    <w:rsid w:val="678912C8"/>
    <w:rsid w:val="68D52954"/>
    <w:rsid w:val="692190AD"/>
    <w:rsid w:val="699E2731"/>
    <w:rsid w:val="6A5EB57A"/>
    <w:rsid w:val="6ADC41C0"/>
    <w:rsid w:val="6B0CB271"/>
    <w:rsid w:val="6B2761B7"/>
    <w:rsid w:val="6B705E98"/>
    <w:rsid w:val="6BB2A7E6"/>
    <w:rsid w:val="6CF94F5D"/>
    <w:rsid w:val="6D07DDB7"/>
    <w:rsid w:val="6DCFDD7B"/>
    <w:rsid w:val="6EB8DE31"/>
    <w:rsid w:val="6F3951B9"/>
    <w:rsid w:val="6F8517A6"/>
    <w:rsid w:val="72797A8B"/>
    <w:rsid w:val="733348FC"/>
    <w:rsid w:val="739D7030"/>
    <w:rsid w:val="74DA983E"/>
    <w:rsid w:val="74DC0C0A"/>
    <w:rsid w:val="74DFF91D"/>
    <w:rsid w:val="754F5D68"/>
    <w:rsid w:val="7566E952"/>
    <w:rsid w:val="76460212"/>
    <w:rsid w:val="76E5FC9E"/>
    <w:rsid w:val="76F32FB9"/>
    <w:rsid w:val="773B0A9A"/>
    <w:rsid w:val="775A6153"/>
    <w:rsid w:val="7770E3D2"/>
    <w:rsid w:val="783E0E83"/>
    <w:rsid w:val="7906E6E2"/>
    <w:rsid w:val="79512556"/>
    <w:rsid w:val="7972817C"/>
    <w:rsid w:val="798D6258"/>
    <w:rsid w:val="7A6C8C0C"/>
    <w:rsid w:val="7AA7C346"/>
    <w:rsid w:val="7BDDF11E"/>
    <w:rsid w:val="7BE060C6"/>
    <w:rsid w:val="7DC9669B"/>
    <w:rsid w:val="7DFAD73D"/>
    <w:rsid w:val="7E51BC30"/>
    <w:rsid w:val="7E72018A"/>
  </w:rsids>
  <m:mathPr>
    <m:mathFont m:val="Cambria Math"/>
    <m:brkBin m:val="before"/>
    <m:brkBinSub m:val="--"/>
    <m:smallFrac m:val="0"/>
    <m:dispDef/>
    <m:lMargin m:val="0"/>
    <m:rMargin m:val="0"/>
    <m:defJc m:val="centerGroup"/>
    <m:wrapIndent m:val="1440"/>
    <m:intLim m:val="subSup"/>
    <m:naryLim m:val="undOvr"/>
  </m:mathPr>
  <w:themeFontLang w:val="pt-PT"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79067"/>
  <w15:chartTrackingRefBased/>
  <w15:docId w15:val="{D92EB10C-7928-4281-A719-C82D0648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8E3"/>
  </w:style>
  <w:style w:type="paragraph" w:styleId="Ttulo1">
    <w:name w:val="heading 1"/>
    <w:basedOn w:val="Normal"/>
    <w:next w:val="Normal"/>
    <w:link w:val="Ttulo1Carter"/>
    <w:uiPriority w:val="9"/>
    <w:qFormat/>
    <w:rsid w:val="00D77490"/>
    <w:pPr>
      <w:keepNext/>
      <w:keepLines/>
      <w:spacing w:before="360" w:after="80"/>
      <w:outlineLvl w:val="0"/>
    </w:pPr>
    <w:rPr>
      <w:rFonts w:asciiTheme="majorHAnsi" w:eastAsiaTheme="majorEastAsia" w:hAnsiTheme="majorHAnsi" w:cstheme="majorBidi"/>
      <w:color w:val="2E74B5" w:themeColor="accent1" w:themeShade="BF"/>
      <w:sz w:val="40"/>
      <w:szCs w:val="40"/>
      <w:lang w:val="pt-BR" w:eastAsia="pt-BR"/>
    </w:rPr>
  </w:style>
  <w:style w:type="paragraph" w:styleId="Ttulo2">
    <w:name w:val="heading 2"/>
    <w:basedOn w:val="Normal"/>
    <w:next w:val="Normal"/>
    <w:link w:val="Ttulo2Carter"/>
    <w:uiPriority w:val="9"/>
    <w:unhideWhenUsed/>
    <w:qFormat/>
    <w:rsid w:val="00013E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ter"/>
    <w:uiPriority w:val="9"/>
    <w:unhideWhenUsed/>
    <w:qFormat/>
    <w:rsid w:val="00D50FCE"/>
    <w:pPr>
      <w:keepNext/>
      <w:keepLines/>
      <w:spacing w:before="160" w:after="80"/>
      <w:outlineLvl w:val="2"/>
    </w:pPr>
    <w:rPr>
      <w:rFonts w:ascii="Aptos" w:eastAsiaTheme="majorEastAsia" w:hAnsi="Aptos" w:cstheme="majorBidi"/>
      <w:color w:val="2E74B5" w:themeColor="accent1" w:themeShade="BF"/>
      <w:sz w:val="28"/>
      <w:szCs w:val="28"/>
      <w:lang w:val="pt-BR" w:eastAsia="pt-B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F1685E"/>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PargrafodaLista">
    <w:name w:val="List Paragraph"/>
    <w:aliases w:val="Bullets,List Paragraph (numbered (a)),Bioforce zListePuce,L_4,References,Numbered List Paragraph,ReferencesCxSpLast,Paragraphe de liste1,Paragraphe de liste11,Paragraphe de liste4,Glossaire,liste de tableaux,Paragraphe 2,Titre1,figur"/>
    <w:basedOn w:val="Normal"/>
    <w:link w:val="PargrafodaListaCarter"/>
    <w:uiPriority w:val="99"/>
    <w:qFormat/>
    <w:rsid w:val="002B4F4B"/>
    <w:pPr>
      <w:ind w:left="720"/>
      <w:contextualSpacing/>
    </w:pPr>
  </w:style>
  <w:style w:type="paragraph" w:styleId="Textodenotaderodap">
    <w:name w:val="footnote text"/>
    <w:aliases w:val="5_G,single space,Fodnotetekst Tegn,FOOTNOTES,fn,Footnote Text Char1,Footnote Text Char2 Char,Footnote Text Char1 Char Char,Footnote Text Char2 Char Char Char,Footnote Text Char1 Char Char Char Char,ALTS FOOTNOTE,footnote text"/>
    <w:basedOn w:val="Normal"/>
    <w:link w:val="TextodenotaderodapCarter"/>
    <w:uiPriority w:val="99"/>
    <w:unhideWhenUsed/>
    <w:qFormat/>
    <w:rsid w:val="00624805"/>
    <w:pPr>
      <w:spacing w:after="0" w:line="240" w:lineRule="auto"/>
    </w:pPr>
    <w:rPr>
      <w:sz w:val="20"/>
      <w:szCs w:val="20"/>
    </w:rPr>
  </w:style>
  <w:style w:type="character" w:customStyle="1" w:styleId="TextodenotaderodapCarter">
    <w:name w:val="Texto de nota de rodapé Caráter"/>
    <w:aliases w:val="5_G Caráter,single space Caráter,Fodnotetekst Tegn Caráter,FOOTNOTES Caráter,fn Caráter,Footnote Text Char1 Caráter,Footnote Text Char2 Char Caráter,Footnote Text Char1 Char Char Caráter,ALTS FOOTNOTE Caráter"/>
    <w:basedOn w:val="Tipodeletrapredefinidodopargrafo"/>
    <w:link w:val="Textodenotaderodap"/>
    <w:uiPriority w:val="99"/>
    <w:rsid w:val="00624805"/>
    <w:rPr>
      <w:noProof/>
      <w:sz w:val="20"/>
      <w:szCs w:val="20"/>
    </w:rPr>
  </w:style>
  <w:style w:type="character" w:styleId="Refdenotaderodap">
    <w:name w:val="footnote reference"/>
    <w:aliases w:val="4_G,16 Point,Superscript 6 Point,ftref"/>
    <w:basedOn w:val="Tipodeletrapredefinidodopargrafo"/>
    <w:uiPriority w:val="99"/>
    <w:unhideWhenUsed/>
    <w:qFormat/>
    <w:rsid w:val="00624805"/>
    <w:rPr>
      <w:vertAlign w:val="superscript"/>
    </w:rPr>
  </w:style>
  <w:style w:type="paragraph" w:styleId="Cabealho">
    <w:name w:val="header"/>
    <w:basedOn w:val="Normal"/>
    <w:link w:val="CabealhoCarter"/>
    <w:uiPriority w:val="99"/>
    <w:unhideWhenUsed/>
    <w:rsid w:val="00283F30"/>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283F30"/>
    <w:rPr>
      <w:noProof/>
    </w:rPr>
  </w:style>
  <w:style w:type="paragraph" w:styleId="Rodap">
    <w:name w:val="footer"/>
    <w:basedOn w:val="Normal"/>
    <w:link w:val="RodapCarter"/>
    <w:uiPriority w:val="99"/>
    <w:unhideWhenUsed/>
    <w:rsid w:val="00283F30"/>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283F30"/>
    <w:rPr>
      <w:noProof/>
    </w:rPr>
  </w:style>
  <w:style w:type="paragraph" w:styleId="Textodecomentrio">
    <w:name w:val="annotation text"/>
    <w:basedOn w:val="Normal"/>
    <w:link w:val="TextodecomentrioCarter"/>
    <w:uiPriority w:val="99"/>
    <w:unhideWhenUsed/>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Pr>
      <w:noProof/>
      <w:sz w:val="20"/>
      <w:szCs w:val="20"/>
    </w:rPr>
  </w:style>
  <w:style w:type="character" w:styleId="Refdecomentrio">
    <w:name w:val="annotation reference"/>
    <w:basedOn w:val="Tipodeletrapredefinidodopargrafo"/>
    <w:uiPriority w:val="99"/>
    <w:semiHidden/>
    <w:unhideWhenUsed/>
    <w:rPr>
      <w:sz w:val="16"/>
      <w:szCs w:val="16"/>
    </w:rPr>
  </w:style>
  <w:style w:type="paragraph" w:styleId="Reviso">
    <w:name w:val="Revision"/>
    <w:hidden/>
    <w:uiPriority w:val="99"/>
    <w:semiHidden/>
    <w:rsid w:val="00660D3E"/>
    <w:pPr>
      <w:spacing w:after="0" w:line="240" w:lineRule="auto"/>
    </w:pPr>
    <w:rPr>
      <w:noProof/>
    </w:rPr>
  </w:style>
  <w:style w:type="character" w:customStyle="1" w:styleId="Ttulo1Carter">
    <w:name w:val="Título 1 Caráter"/>
    <w:basedOn w:val="Tipodeletrapredefinidodopargrafo"/>
    <w:link w:val="Ttulo1"/>
    <w:uiPriority w:val="9"/>
    <w:rsid w:val="00D77490"/>
    <w:rPr>
      <w:rFonts w:asciiTheme="majorHAnsi" w:eastAsiaTheme="majorEastAsia" w:hAnsiTheme="majorHAnsi" w:cstheme="majorBidi"/>
      <w:color w:val="2E74B5" w:themeColor="accent1" w:themeShade="BF"/>
      <w:sz w:val="40"/>
      <w:szCs w:val="40"/>
      <w:lang w:val="pt-BR" w:eastAsia="pt-BR"/>
    </w:rPr>
  </w:style>
  <w:style w:type="character" w:customStyle="1" w:styleId="Ttulo3Carter">
    <w:name w:val="Título 3 Caráter"/>
    <w:basedOn w:val="Tipodeletrapredefinidodopargrafo"/>
    <w:link w:val="Ttulo3"/>
    <w:uiPriority w:val="9"/>
    <w:rsid w:val="00D50FCE"/>
    <w:rPr>
      <w:rFonts w:ascii="Aptos" w:eastAsiaTheme="majorEastAsia" w:hAnsi="Aptos" w:cstheme="majorBidi"/>
      <w:color w:val="2E74B5" w:themeColor="accent1" w:themeShade="BF"/>
      <w:sz w:val="28"/>
      <w:szCs w:val="28"/>
      <w:lang w:val="pt-BR" w:eastAsia="pt-BR"/>
    </w:rPr>
  </w:style>
  <w:style w:type="paragraph" w:styleId="Assuntodecomentrio">
    <w:name w:val="annotation subject"/>
    <w:basedOn w:val="Textodecomentrio"/>
    <w:next w:val="Textodecomentrio"/>
    <w:link w:val="AssuntodecomentrioCarter"/>
    <w:uiPriority w:val="99"/>
    <w:semiHidden/>
    <w:unhideWhenUsed/>
    <w:rsid w:val="00BC6C07"/>
    <w:rPr>
      <w:b/>
      <w:bCs/>
    </w:rPr>
  </w:style>
  <w:style w:type="character" w:customStyle="1" w:styleId="AssuntodecomentrioCarter">
    <w:name w:val="Assunto de comentário Caráter"/>
    <w:basedOn w:val="TextodecomentrioCarter"/>
    <w:link w:val="Assuntodecomentrio"/>
    <w:uiPriority w:val="99"/>
    <w:semiHidden/>
    <w:rsid w:val="00BC6C07"/>
    <w:rPr>
      <w:b/>
      <w:bCs/>
      <w:noProof/>
      <w:sz w:val="20"/>
      <w:szCs w:val="20"/>
    </w:rPr>
  </w:style>
  <w:style w:type="character" w:styleId="Hiperligao">
    <w:name w:val="Hyperlink"/>
    <w:basedOn w:val="Tipodeletrapredefinidodopargrafo"/>
    <w:uiPriority w:val="99"/>
    <w:unhideWhenUsed/>
    <w:rsid w:val="0050612C"/>
    <w:rPr>
      <w:color w:val="0563C1" w:themeColor="hyperlink"/>
      <w:u w:val="single"/>
    </w:rPr>
  </w:style>
  <w:style w:type="character" w:customStyle="1" w:styleId="MenoNoResolvida1">
    <w:name w:val="Menção Não Resolvida1"/>
    <w:basedOn w:val="Tipodeletrapredefinidodopargrafo"/>
    <w:uiPriority w:val="99"/>
    <w:semiHidden/>
    <w:unhideWhenUsed/>
    <w:rsid w:val="0050612C"/>
    <w:rPr>
      <w:color w:val="605E5C"/>
      <w:shd w:val="clear" w:color="auto" w:fill="E1DFDD"/>
    </w:rPr>
  </w:style>
  <w:style w:type="table" w:styleId="TabelacomGrelha">
    <w:name w:val="Table Grid"/>
    <w:basedOn w:val="Tabelanormal"/>
    <w:uiPriority w:val="39"/>
    <w:rsid w:val="006D5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arter">
    <w:name w:val="Parágrafo da Lista Caráter"/>
    <w:aliases w:val="Bullets Caráter,List Paragraph (numbered (a)) Caráter,Bioforce zListePuce Caráter,L_4 Caráter,References Caráter,Numbered List Paragraph Caráter,ReferencesCxSpLast Caráter,Paragraphe de liste1 Caráter,Glossaire Caráter"/>
    <w:link w:val="PargrafodaLista"/>
    <w:uiPriority w:val="34"/>
    <w:qFormat/>
    <w:locked/>
    <w:rsid w:val="00256FB9"/>
    <w:rPr>
      <w:noProof/>
    </w:rPr>
  </w:style>
  <w:style w:type="character" w:customStyle="1" w:styleId="apple-converted-space">
    <w:name w:val="apple-converted-space"/>
    <w:basedOn w:val="Tipodeletrapredefinidodopargrafo"/>
    <w:rsid w:val="00561991"/>
  </w:style>
  <w:style w:type="character" w:customStyle="1" w:styleId="uv3um">
    <w:name w:val="uv3um"/>
    <w:basedOn w:val="Tipodeletrapredefinidodopargrafo"/>
    <w:rsid w:val="00E65917"/>
  </w:style>
  <w:style w:type="character" w:styleId="Forte">
    <w:name w:val="Strong"/>
    <w:basedOn w:val="Tipodeletrapredefinidodopargrafo"/>
    <w:uiPriority w:val="22"/>
    <w:qFormat/>
    <w:rsid w:val="007254AC"/>
    <w:rPr>
      <w:b/>
      <w:bCs/>
    </w:rPr>
  </w:style>
  <w:style w:type="paragraph" w:customStyle="1" w:styleId="t-contentchapo">
    <w:name w:val="t-content__chapo"/>
    <w:basedOn w:val="Normal"/>
    <w:rsid w:val="002E15E9"/>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publication">
    <w:name w:val="publication"/>
    <w:basedOn w:val="Tipodeletrapredefinidodopargrafo"/>
    <w:rsid w:val="005950E1"/>
  </w:style>
  <w:style w:type="character" w:customStyle="1" w:styleId="sr-only">
    <w:name w:val="sr-only"/>
    <w:basedOn w:val="Tipodeletrapredefinidodopargrafo"/>
    <w:rsid w:val="005950E1"/>
  </w:style>
  <w:style w:type="paragraph" w:customStyle="1" w:styleId="p1">
    <w:name w:val="p1"/>
    <w:basedOn w:val="Normal"/>
    <w:rsid w:val="00311EBB"/>
    <w:pPr>
      <w:spacing w:after="0" w:line="240" w:lineRule="auto"/>
    </w:pPr>
    <w:rPr>
      <w:rFonts w:ascii="Helvetica" w:eastAsia="Times New Roman" w:hAnsi="Helvetica" w:cs="Times New Roman"/>
      <w:color w:val="273589"/>
      <w:sz w:val="17"/>
      <w:szCs w:val="17"/>
      <w:lang w:eastAsia="pt-PT"/>
    </w:rPr>
  </w:style>
  <w:style w:type="paragraph" w:customStyle="1" w:styleId="teaser-text">
    <w:name w:val="teaser-text"/>
    <w:basedOn w:val="Normal"/>
    <w:rsid w:val="00D53BA5"/>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customStyle="1" w:styleId="x">
    <w:name w:val="x"/>
    <w:basedOn w:val="Normal"/>
    <w:rsid w:val="007710CB"/>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Ttulo2Carter">
    <w:name w:val="Título 2 Caráter"/>
    <w:basedOn w:val="Tipodeletrapredefinidodopargrafo"/>
    <w:link w:val="Ttulo2"/>
    <w:uiPriority w:val="9"/>
    <w:rsid w:val="00013E97"/>
    <w:rPr>
      <w:rFonts w:asciiTheme="majorHAnsi" w:eastAsiaTheme="majorEastAsia" w:hAnsiTheme="majorHAnsi" w:cstheme="majorBidi"/>
      <w:noProof/>
      <w:color w:val="2E74B5" w:themeColor="accent1" w:themeShade="BF"/>
      <w:sz w:val="26"/>
      <w:szCs w:val="26"/>
    </w:rPr>
  </w:style>
  <w:style w:type="paragraph" w:customStyle="1" w:styleId="m-3060683778886281604msolistparagraph">
    <w:name w:val="m_-3060683778886281604msolistparagraph"/>
    <w:basedOn w:val="Normal"/>
    <w:rsid w:val="00216CD0"/>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visitada">
    <w:name w:val="FollowedHyperlink"/>
    <w:basedOn w:val="Tipodeletrapredefinidodopargrafo"/>
    <w:uiPriority w:val="99"/>
    <w:semiHidden/>
    <w:unhideWhenUsed/>
    <w:rsid w:val="00E83DA5"/>
    <w:rPr>
      <w:color w:val="954F72" w:themeColor="followedHyperlink"/>
      <w:u w:val="single"/>
    </w:rPr>
  </w:style>
  <w:style w:type="paragraph" w:styleId="Cabealhodondice">
    <w:name w:val="TOC Heading"/>
    <w:basedOn w:val="Ttulo1"/>
    <w:next w:val="Normal"/>
    <w:uiPriority w:val="39"/>
    <w:unhideWhenUsed/>
    <w:qFormat/>
    <w:rsid w:val="005D743F"/>
    <w:pPr>
      <w:spacing w:before="240" w:after="0"/>
      <w:outlineLvl w:val="9"/>
    </w:pPr>
    <w:rPr>
      <w:sz w:val="32"/>
      <w:szCs w:val="32"/>
      <w:lang w:val="en-US" w:eastAsia="en-US"/>
    </w:rPr>
  </w:style>
  <w:style w:type="paragraph" w:styleId="ndice1">
    <w:name w:val="toc 1"/>
    <w:basedOn w:val="Normal"/>
    <w:next w:val="Normal"/>
    <w:autoRedefine/>
    <w:uiPriority w:val="39"/>
    <w:unhideWhenUsed/>
    <w:rsid w:val="005D743F"/>
    <w:pPr>
      <w:spacing w:after="100"/>
    </w:pPr>
  </w:style>
  <w:style w:type="paragraph" w:styleId="ndice2">
    <w:name w:val="toc 2"/>
    <w:basedOn w:val="Normal"/>
    <w:next w:val="Normal"/>
    <w:autoRedefine/>
    <w:uiPriority w:val="39"/>
    <w:unhideWhenUsed/>
    <w:rsid w:val="005D743F"/>
    <w:pPr>
      <w:spacing w:after="100"/>
      <w:ind w:left="220"/>
    </w:pPr>
  </w:style>
  <w:style w:type="character" w:styleId="TextodoMarcadordePosio">
    <w:name w:val="Placeholder Text"/>
    <w:basedOn w:val="Tipodeletrapredefinidodopargrafo"/>
    <w:uiPriority w:val="99"/>
    <w:semiHidden/>
    <w:rsid w:val="00F3653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399566">
      <w:bodyDiv w:val="1"/>
      <w:marLeft w:val="0"/>
      <w:marRight w:val="0"/>
      <w:marTop w:val="0"/>
      <w:marBottom w:val="0"/>
      <w:divBdr>
        <w:top w:val="none" w:sz="0" w:space="0" w:color="auto"/>
        <w:left w:val="none" w:sz="0" w:space="0" w:color="auto"/>
        <w:bottom w:val="none" w:sz="0" w:space="0" w:color="auto"/>
        <w:right w:val="none" w:sz="0" w:space="0" w:color="auto"/>
      </w:divBdr>
      <w:divsChild>
        <w:div w:id="835193300">
          <w:marLeft w:val="0"/>
          <w:marRight w:val="0"/>
          <w:marTop w:val="0"/>
          <w:marBottom w:val="0"/>
          <w:divBdr>
            <w:top w:val="none" w:sz="0" w:space="0" w:color="auto"/>
            <w:left w:val="none" w:sz="0" w:space="0" w:color="auto"/>
            <w:bottom w:val="none" w:sz="0" w:space="0" w:color="auto"/>
            <w:right w:val="none" w:sz="0" w:space="0" w:color="auto"/>
          </w:divBdr>
          <w:divsChild>
            <w:div w:id="455874046">
              <w:marLeft w:val="0"/>
              <w:marRight w:val="0"/>
              <w:marTop w:val="0"/>
              <w:marBottom w:val="0"/>
              <w:divBdr>
                <w:top w:val="none" w:sz="0" w:space="0" w:color="auto"/>
                <w:left w:val="none" w:sz="0" w:space="0" w:color="auto"/>
                <w:bottom w:val="none" w:sz="0" w:space="0" w:color="auto"/>
                <w:right w:val="none" w:sz="0" w:space="0" w:color="auto"/>
              </w:divBdr>
              <w:divsChild>
                <w:div w:id="23285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423374">
      <w:bodyDiv w:val="1"/>
      <w:marLeft w:val="0"/>
      <w:marRight w:val="0"/>
      <w:marTop w:val="0"/>
      <w:marBottom w:val="0"/>
      <w:divBdr>
        <w:top w:val="none" w:sz="0" w:space="0" w:color="auto"/>
        <w:left w:val="none" w:sz="0" w:space="0" w:color="auto"/>
        <w:bottom w:val="none" w:sz="0" w:space="0" w:color="auto"/>
        <w:right w:val="none" w:sz="0" w:space="0" w:color="auto"/>
      </w:divBdr>
    </w:div>
    <w:div w:id="562645983">
      <w:bodyDiv w:val="1"/>
      <w:marLeft w:val="0"/>
      <w:marRight w:val="0"/>
      <w:marTop w:val="0"/>
      <w:marBottom w:val="0"/>
      <w:divBdr>
        <w:top w:val="none" w:sz="0" w:space="0" w:color="auto"/>
        <w:left w:val="none" w:sz="0" w:space="0" w:color="auto"/>
        <w:bottom w:val="none" w:sz="0" w:space="0" w:color="auto"/>
        <w:right w:val="none" w:sz="0" w:space="0" w:color="auto"/>
      </w:divBdr>
    </w:div>
    <w:div w:id="1464035999">
      <w:bodyDiv w:val="1"/>
      <w:marLeft w:val="0"/>
      <w:marRight w:val="0"/>
      <w:marTop w:val="0"/>
      <w:marBottom w:val="0"/>
      <w:divBdr>
        <w:top w:val="none" w:sz="0" w:space="0" w:color="auto"/>
        <w:left w:val="none" w:sz="0" w:space="0" w:color="auto"/>
        <w:bottom w:val="none" w:sz="0" w:space="0" w:color="auto"/>
        <w:right w:val="none" w:sz="0" w:space="0" w:color="auto"/>
      </w:divBdr>
      <w:divsChild>
        <w:div w:id="171574308">
          <w:marLeft w:val="0"/>
          <w:marRight w:val="0"/>
          <w:marTop w:val="0"/>
          <w:marBottom w:val="0"/>
          <w:divBdr>
            <w:top w:val="none" w:sz="0" w:space="0" w:color="auto"/>
            <w:left w:val="none" w:sz="0" w:space="0" w:color="auto"/>
            <w:bottom w:val="none" w:sz="0" w:space="0" w:color="auto"/>
            <w:right w:val="none" w:sz="0" w:space="0" w:color="auto"/>
          </w:divBdr>
          <w:divsChild>
            <w:div w:id="1141069593">
              <w:marLeft w:val="0"/>
              <w:marRight w:val="0"/>
              <w:marTop w:val="0"/>
              <w:marBottom w:val="0"/>
              <w:divBdr>
                <w:top w:val="none" w:sz="0" w:space="0" w:color="auto"/>
                <w:left w:val="none" w:sz="0" w:space="0" w:color="auto"/>
                <w:bottom w:val="none" w:sz="0" w:space="0" w:color="auto"/>
                <w:right w:val="none" w:sz="0" w:space="0" w:color="auto"/>
              </w:divBdr>
              <w:divsChild>
                <w:div w:id="11514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24289">
      <w:bodyDiv w:val="1"/>
      <w:marLeft w:val="0"/>
      <w:marRight w:val="0"/>
      <w:marTop w:val="0"/>
      <w:marBottom w:val="0"/>
      <w:divBdr>
        <w:top w:val="none" w:sz="0" w:space="0" w:color="auto"/>
        <w:left w:val="none" w:sz="0" w:space="0" w:color="auto"/>
        <w:bottom w:val="none" w:sz="0" w:space="0" w:color="auto"/>
        <w:right w:val="none" w:sz="0" w:space="0" w:color="auto"/>
      </w:divBdr>
    </w:div>
    <w:div w:id="1511874647">
      <w:bodyDiv w:val="1"/>
      <w:marLeft w:val="0"/>
      <w:marRight w:val="0"/>
      <w:marTop w:val="0"/>
      <w:marBottom w:val="0"/>
      <w:divBdr>
        <w:top w:val="none" w:sz="0" w:space="0" w:color="auto"/>
        <w:left w:val="none" w:sz="0" w:space="0" w:color="auto"/>
        <w:bottom w:val="none" w:sz="0" w:space="0" w:color="auto"/>
        <w:right w:val="none" w:sz="0" w:space="0" w:color="auto"/>
      </w:divBdr>
    </w:div>
    <w:div w:id="1732843661">
      <w:bodyDiv w:val="1"/>
      <w:marLeft w:val="0"/>
      <w:marRight w:val="0"/>
      <w:marTop w:val="0"/>
      <w:marBottom w:val="0"/>
      <w:divBdr>
        <w:top w:val="none" w:sz="0" w:space="0" w:color="auto"/>
        <w:left w:val="none" w:sz="0" w:space="0" w:color="auto"/>
        <w:bottom w:val="none" w:sz="0" w:space="0" w:color="auto"/>
        <w:right w:val="none" w:sz="0" w:space="0" w:color="auto"/>
      </w:divBdr>
    </w:div>
    <w:div w:id="209947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share/v/19owikJd1t/" TargetMode="External"/><Relationship Id="rId3" Type="http://schemas.openxmlformats.org/officeDocument/2006/relationships/hyperlink" Target="https://www.facebook.com/photo.php?fbid=1119026170236727&amp;id=100063880630850&amp;set=a.405751004897584" TargetMode="External"/><Relationship Id="rId7" Type="http://schemas.openxmlformats.org/officeDocument/2006/relationships/hyperlink" Target="https://www.dw.com/pt-002/deputado-guineense-marciano-indi-denuncia-nova-tentativa-de-rapto/a-56907363" TargetMode="External"/><Relationship Id="rId2" Type="http://schemas.openxmlformats.org/officeDocument/2006/relationships/hyperlink" Target="https://conosaba.blogspot.com/2025/03/morreu-um-dos-condenados-no-caso-aviao.html" TargetMode="External"/><Relationship Id="rId1" Type="http://schemas.openxmlformats.org/officeDocument/2006/relationships/hyperlink" Target="https://www.voaportugues.com/a/guin%C3%A9-bissau-morre-no-hospital-militar-detido-depois-da-alegada-tentativa-de-golpe-de-2022/7637396.html" TargetMode="External"/><Relationship Id="rId6" Type="http://schemas.openxmlformats.org/officeDocument/2006/relationships/hyperlink" Target="https://rdpafrica.rtp.pt/africa-em-destaque/democracia/" TargetMode="External"/><Relationship Id="rId11" Type="http://schemas.openxmlformats.org/officeDocument/2006/relationships/hyperlink" Target="https://www.publico.pt/2022/05/08/mundo/noticia/deputado-guinebissau-agnelo-regala-ferido-tiro-apos-ataque-junto-residencia-2005357" TargetMode="External"/><Relationship Id="rId5" Type="http://schemas.openxmlformats.org/officeDocument/2006/relationships/hyperlink" Target="https://rdpafrica.rtp.pt/africa-em-destaque/democracia/" TargetMode="External"/><Relationship Id="rId10" Type="http://schemas.openxmlformats.org/officeDocument/2006/relationships/hyperlink" Target="https://www.dw.com/pt-002/resid&#234;ncia-de-analista-atacada-em-bissau-dispararam-contra-o-quarto-das-crian&#231;as/a-60706318" TargetMode="External"/><Relationship Id="rId4" Type="http://schemas.openxmlformats.org/officeDocument/2006/relationships/hyperlink" Target="https://vm.tiktok.com/ZMkXaEHvG/" TargetMode="External"/><Relationship Id="rId9" Type="http://schemas.openxmlformats.org/officeDocument/2006/relationships/hyperlink" Target="https://e-global.pt/noticias/lusofonia/guine-bissau/guine-bissau-ministerio-publico-impoe-termo-de-identidade-e-residencia-a-ruth-monteiro/"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0FB7D0F340C44AA3D14A37F6D1C9A" ma:contentTypeVersion="13" ma:contentTypeDescription="Create a new document." ma:contentTypeScope="" ma:versionID="c3ceb0f2a1b75d66c42f3c2107bb19bd">
  <xsd:schema xmlns:xsd="http://www.w3.org/2001/XMLSchema" xmlns:xs="http://www.w3.org/2001/XMLSchema" xmlns:p="http://schemas.microsoft.com/office/2006/metadata/properties" xmlns:ns2="4b06b7a2-15d8-41e1-b69f-2a7a935cbfc0" xmlns:ns3="2de2318d-8e4e-494a-847f-5c3f28cc443f" targetNamespace="http://schemas.microsoft.com/office/2006/metadata/properties" ma:root="true" ma:fieldsID="95b0dd6266dcc803d01c19ef30c92a74" ns2:_="" ns3:_="">
    <xsd:import namespace="4b06b7a2-15d8-41e1-b69f-2a7a935cbfc0"/>
    <xsd:import namespace="2de2318d-8e4e-494a-847f-5c3f28cc44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6b7a2-15d8-41e1-b69f-2a7a935cb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e2318d-8e4e-494a-847f-5c3f28cc443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dc3b979-226e-488b-8588-e31f7699c11c}" ma:internalName="TaxCatchAll" ma:showField="CatchAllData" ma:web="2de2318d-8e4e-494a-847f-5c3f28cc4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de2318d-8e4e-494a-847f-5c3f28cc443f" xsi:nil="true"/>
    <lcf76f155ced4ddcb4097134ff3c332f xmlns="4b06b7a2-15d8-41e1-b69f-2a7a935cbfc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6D6AEB-CCF3-4049-B33F-DC0BE7DBF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6b7a2-15d8-41e1-b69f-2a7a935cbfc0"/>
    <ds:schemaRef ds:uri="2de2318d-8e4e-494a-847f-5c3f28cc4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7AC8E7-CF6C-4EDE-ABBD-B0145100179D}">
  <ds:schemaRefs>
    <ds:schemaRef ds:uri="http://schemas.microsoft.com/office/2006/metadata/properties"/>
    <ds:schemaRef ds:uri="http://schemas.microsoft.com/office/infopath/2007/PartnerControls"/>
    <ds:schemaRef ds:uri="2de2318d-8e4e-494a-847f-5c3f28cc443f"/>
    <ds:schemaRef ds:uri="4b06b7a2-15d8-41e1-b69f-2a7a935cbfc0"/>
  </ds:schemaRefs>
</ds:datastoreItem>
</file>

<file path=customXml/itemProps3.xml><?xml version="1.0" encoding="utf-8"?>
<ds:datastoreItem xmlns:ds="http://schemas.openxmlformats.org/officeDocument/2006/customXml" ds:itemID="{AD8234DF-0357-47DA-9796-3AFFB2EA6217}">
  <ds:schemaRefs>
    <ds:schemaRef ds:uri="http://schemas.openxmlformats.org/officeDocument/2006/bibliography"/>
  </ds:schemaRefs>
</ds:datastoreItem>
</file>

<file path=customXml/itemProps4.xml><?xml version="1.0" encoding="utf-8"?>
<ds:datastoreItem xmlns:ds="http://schemas.openxmlformats.org/officeDocument/2006/customXml" ds:itemID="{757501DD-288F-456F-A4E7-600574F42439}">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15</Pages>
  <Words>6236</Words>
  <Characters>33675</Characters>
  <Application>Microsoft Office Word</Application>
  <DocSecurity>0</DocSecurity>
  <Lines>280</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39832</CharactersWithSpaces>
  <SharedDoc>false</SharedDoc>
  <HLinks>
    <vt:vector size="24" baseType="variant">
      <vt:variant>
        <vt:i4>6488112</vt:i4>
      </vt:variant>
      <vt:variant>
        <vt:i4>9</vt:i4>
      </vt:variant>
      <vt:variant>
        <vt:i4>0</vt:i4>
      </vt:variant>
      <vt:variant>
        <vt:i4>5</vt:i4>
      </vt:variant>
      <vt:variant>
        <vt:lpwstr>https://rdpafrica.rtp.pt/africa-em-destaque/democracia/</vt:lpwstr>
      </vt:variant>
      <vt:variant>
        <vt:lpwstr/>
      </vt:variant>
      <vt:variant>
        <vt:i4>65630</vt:i4>
      </vt:variant>
      <vt:variant>
        <vt:i4>6</vt:i4>
      </vt:variant>
      <vt:variant>
        <vt:i4>0</vt:i4>
      </vt:variant>
      <vt:variant>
        <vt:i4>5</vt:i4>
      </vt:variant>
      <vt:variant>
        <vt:lpwstr>https://www.facebook.com/photo.php?fbid=1119026170236727&amp;id=100063880630850&amp;set=a.405751004897584</vt:lpwstr>
      </vt:variant>
      <vt:variant>
        <vt:lpwstr/>
      </vt:variant>
      <vt:variant>
        <vt:i4>5963798</vt:i4>
      </vt:variant>
      <vt:variant>
        <vt:i4>3</vt:i4>
      </vt:variant>
      <vt:variant>
        <vt:i4>0</vt:i4>
      </vt:variant>
      <vt:variant>
        <vt:i4>5</vt:i4>
      </vt:variant>
      <vt:variant>
        <vt:lpwstr>https://conosaba.blogspot.com/2025/03/morreu-um-dos-condenados-no-caso-aviao.html</vt:lpwstr>
      </vt:variant>
      <vt:variant>
        <vt:lpwstr/>
      </vt:variant>
      <vt:variant>
        <vt:i4>6946925</vt:i4>
      </vt:variant>
      <vt:variant>
        <vt:i4>0</vt:i4>
      </vt:variant>
      <vt:variant>
        <vt:i4>0</vt:i4>
      </vt:variant>
      <vt:variant>
        <vt:i4>5</vt:i4>
      </vt:variant>
      <vt:variant>
        <vt:lpwstr>https://www.voaportugues.com/a/guin%C3%A9-bissau-morre-no-hospital-militar-detido-depois-da-alegada-tentativa-de-golpe-de-2022/7637396.html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Luis Vaz Martins</cp:lastModifiedBy>
  <cp:revision>2</cp:revision>
  <dcterms:created xsi:type="dcterms:W3CDTF">2025-05-26T10:23:00Z</dcterms:created>
  <dcterms:modified xsi:type="dcterms:W3CDTF">2025-05-26T15:52:00Z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0x0101000AE0FB7D0F340C44AA3D14A37F6D1C9A</vt:lpwstr>
  </property>
  <property fmtid="{D5CDD505-2E9C-101B-9397-08002B2CF9AE}" pid="3" name="MediaServiceImageTags">
    <vt:lpwstr/>
  </property>
</Properties>
</file>