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F502F" w14:textId="77777777" w:rsidR="00A37E77" w:rsidRDefault="00A37E77" w:rsidP="00B13D08">
      <w:pPr>
        <w:spacing w:after="0" w:line="276" w:lineRule="auto"/>
        <w:jc w:val="center"/>
        <w:rPr>
          <w:rFonts w:ascii="Bookman Old Style" w:hAnsi="Bookman Old Style" w:cs="Times New Roman"/>
          <w:b/>
          <w:sz w:val="52"/>
          <w:szCs w:val="52"/>
        </w:rPr>
      </w:pPr>
    </w:p>
    <w:p w14:paraId="5A43D24C" w14:textId="77777777" w:rsidR="007809EA" w:rsidRPr="007809EA" w:rsidRDefault="007809EA" w:rsidP="00B13D08">
      <w:pPr>
        <w:spacing w:after="0" w:line="276" w:lineRule="auto"/>
        <w:jc w:val="center"/>
        <w:rPr>
          <w:rFonts w:ascii="Times New Roman" w:hAnsi="Times New Roman" w:cs="Times New Roman"/>
          <w:b/>
          <w:sz w:val="52"/>
          <w:szCs w:val="52"/>
        </w:rPr>
      </w:pPr>
    </w:p>
    <w:p w14:paraId="76E7826D" w14:textId="77777777" w:rsidR="00062AA1" w:rsidRPr="007809EA" w:rsidRDefault="005C2F7B" w:rsidP="00B13D08">
      <w:pPr>
        <w:spacing w:after="0" w:line="276" w:lineRule="auto"/>
        <w:jc w:val="center"/>
        <w:rPr>
          <w:rFonts w:ascii="Times New Roman" w:hAnsi="Times New Roman" w:cs="Times New Roman"/>
          <w:b/>
          <w:sz w:val="52"/>
          <w:szCs w:val="52"/>
        </w:rPr>
      </w:pPr>
      <w:r w:rsidRPr="007809EA">
        <w:rPr>
          <w:rFonts w:ascii="Times New Roman" w:hAnsi="Times New Roman" w:cs="Times New Roman"/>
          <w:b/>
          <w:sz w:val="52"/>
          <w:szCs w:val="52"/>
        </w:rPr>
        <w:t xml:space="preserve">AN ALTERNATIVE REPORT TO THE UNITED NATIONS COMMITTEE ON THE RIGHTS OF THE CHILD </w:t>
      </w:r>
      <w:r w:rsidR="003C5C4F" w:rsidRPr="007809EA">
        <w:rPr>
          <w:rFonts w:ascii="Times New Roman" w:hAnsi="Times New Roman" w:cs="Times New Roman"/>
          <w:b/>
          <w:sz w:val="52"/>
          <w:szCs w:val="52"/>
        </w:rPr>
        <w:t>ON THE STATE OF CHILDREN’S RIGHTS TO EDUCATION</w:t>
      </w:r>
      <w:r w:rsidR="00C24A1D">
        <w:rPr>
          <w:rFonts w:ascii="Times New Roman" w:hAnsi="Times New Roman" w:cs="Times New Roman"/>
          <w:b/>
          <w:sz w:val="52"/>
          <w:szCs w:val="52"/>
        </w:rPr>
        <w:t xml:space="preserve"> IN UGANDA</w:t>
      </w:r>
    </w:p>
    <w:p w14:paraId="2A83811E" w14:textId="77777777" w:rsidR="00B13D08" w:rsidRDefault="00B13D08" w:rsidP="00B13D08">
      <w:pPr>
        <w:spacing w:after="0" w:line="276" w:lineRule="auto"/>
        <w:jc w:val="center"/>
        <w:rPr>
          <w:rFonts w:ascii="Bookman Old Style" w:hAnsi="Bookman Old Style" w:cs="Times New Roman"/>
          <w:b/>
          <w:sz w:val="52"/>
          <w:szCs w:val="52"/>
        </w:rPr>
      </w:pPr>
    </w:p>
    <w:p w14:paraId="11FD1692" w14:textId="77777777" w:rsidR="00A37E77" w:rsidRPr="00E4286C" w:rsidRDefault="00A37E77" w:rsidP="00A37E77">
      <w:pPr>
        <w:autoSpaceDE w:val="0"/>
        <w:autoSpaceDN w:val="0"/>
        <w:adjustRightInd w:val="0"/>
        <w:spacing w:after="0" w:line="240" w:lineRule="auto"/>
        <w:rPr>
          <w:rFonts w:ascii="Times New Roman" w:hAnsi="Times New Roman" w:cs="Times New Roman"/>
          <w:b/>
          <w:bCs/>
          <w:color w:val="000000"/>
          <w:sz w:val="24"/>
          <w:szCs w:val="24"/>
          <w:lang w:val="en-GB"/>
        </w:rPr>
      </w:pPr>
    </w:p>
    <w:p w14:paraId="35579B22" w14:textId="77777777" w:rsidR="00A37E77" w:rsidRPr="007809EA" w:rsidRDefault="00A37E77" w:rsidP="00A37E77">
      <w:pPr>
        <w:autoSpaceDE w:val="0"/>
        <w:autoSpaceDN w:val="0"/>
        <w:adjustRightInd w:val="0"/>
        <w:spacing w:after="0" w:line="240" w:lineRule="auto"/>
        <w:rPr>
          <w:rFonts w:ascii="Times New Roman" w:hAnsi="Times New Roman" w:cs="Times New Roman"/>
          <w:b/>
          <w:bCs/>
          <w:color w:val="000000"/>
          <w:sz w:val="28"/>
          <w:szCs w:val="28"/>
          <w:lang w:val="en-GB"/>
        </w:rPr>
      </w:pPr>
      <w:r w:rsidRPr="007809EA">
        <w:rPr>
          <w:rFonts w:ascii="Times New Roman" w:hAnsi="Times New Roman" w:cs="Times New Roman"/>
          <w:b/>
          <w:bCs/>
          <w:color w:val="000000"/>
          <w:sz w:val="28"/>
          <w:szCs w:val="28"/>
          <w:lang w:val="en-GB"/>
        </w:rPr>
        <w:t>Submitted by: Initiative for Social and Economic Rights (ISER) Uganda</w:t>
      </w:r>
    </w:p>
    <w:p w14:paraId="7CE734C0" w14:textId="77777777" w:rsidR="00A37E77" w:rsidRPr="007809EA" w:rsidRDefault="00A37E77" w:rsidP="00A37E77">
      <w:pPr>
        <w:autoSpaceDE w:val="0"/>
        <w:autoSpaceDN w:val="0"/>
        <w:adjustRightInd w:val="0"/>
        <w:spacing w:after="0" w:line="240" w:lineRule="auto"/>
        <w:rPr>
          <w:rFonts w:ascii="Times New Roman" w:hAnsi="Times New Roman" w:cs="Times New Roman"/>
          <w:color w:val="000000"/>
          <w:sz w:val="28"/>
          <w:szCs w:val="28"/>
          <w:lang w:val="en-GB"/>
        </w:rPr>
      </w:pPr>
      <w:r w:rsidRPr="007809EA">
        <w:rPr>
          <w:rFonts w:ascii="Times New Roman" w:hAnsi="Times New Roman" w:cs="Times New Roman"/>
          <w:b/>
          <w:bCs/>
          <w:color w:val="000000"/>
          <w:sz w:val="28"/>
          <w:szCs w:val="28"/>
          <w:lang w:val="en-GB"/>
        </w:rPr>
        <w:t>Contact: Ms. Angella Kasule Nabwowe</w:t>
      </w:r>
      <w:r w:rsidR="00BB54D2">
        <w:rPr>
          <w:rFonts w:ascii="Times New Roman" w:hAnsi="Times New Roman" w:cs="Times New Roman"/>
          <w:b/>
          <w:bCs/>
          <w:color w:val="000000"/>
          <w:sz w:val="28"/>
          <w:szCs w:val="28"/>
          <w:lang w:val="en-GB"/>
        </w:rPr>
        <w:t xml:space="preserve"> – Executive Director</w:t>
      </w:r>
    </w:p>
    <w:p w14:paraId="4CDF9BF1" w14:textId="77777777" w:rsidR="00A37E77" w:rsidRPr="007809EA" w:rsidRDefault="00A37E77" w:rsidP="00A37E77">
      <w:pPr>
        <w:spacing w:after="0" w:line="276" w:lineRule="auto"/>
        <w:jc w:val="both"/>
        <w:rPr>
          <w:rFonts w:ascii="Times New Roman" w:hAnsi="Times New Roman" w:cs="Times New Roman"/>
          <w:color w:val="0000FF"/>
          <w:sz w:val="28"/>
          <w:szCs w:val="28"/>
          <w:lang w:val="en-GB"/>
        </w:rPr>
      </w:pPr>
      <w:r w:rsidRPr="007809EA">
        <w:rPr>
          <w:rFonts w:ascii="Times New Roman" w:hAnsi="Times New Roman" w:cs="Times New Roman"/>
          <w:b/>
          <w:bCs/>
          <w:color w:val="000000"/>
          <w:sz w:val="28"/>
          <w:szCs w:val="28"/>
          <w:lang w:val="en-GB"/>
        </w:rPr>
        <w:t>Email:</w:t>
      </w:r>
      <w:r w:rsidRPr="007809EA">
        <w:rPr>
          <w:rFonts w:ascii="Times New Roman" w:hAnsi="Times New Roman" w:cs="Times New Roman"/>
          <w:color w:val="000000"/>
          <w:sz w:val="28"/>
          <w:szCs w:val="28"/>
          <w:lang w:val="en-GB"/>
        </w:rPr>
        <w:t xml:space="preserve"> </w:t>
      </w:r>
      <w:r w:rsidRPr="007809EA">
        <w:rPr>
          <w:rFonts w:ascii="Times New Roman" w:hAnsi="Times New Roman" w:cs="Times New Roman"/>
          <w:color w:val="0000FF"/>
          <w:sz w:val="28"/>
          <w:szCs w:val="28"/>
          <w:lang w:val="en-GB"/>
        </w:rPr>
        <w:t xml:space="preserve">info@iser-uganda.org </w:t>
      </w:r>
      <w:r w:rsidRPr="007809EA">
        <w:rPr>
          <w:rFonts w:ascii="Times New Roman" w:hAnsi="Times New Roman" w:cs="Times New Roman"/>
          <w:b/>
          <w:bCs/>
          <w:color w:val="000000"/>
          <w:sz w:val="28"/>
          <w:szCs w:val="28"/>
          <w:lang w:val="en-GB"/>
        </w:rPr>
        <w:t>copy</w:t>
      </w:r>
      <w:r w:rsidRPr="007809EA">
        <w:rPr>
          <w:rFonts w:ascii="Times New Roman" w:hAnsi="Times New Roman" w:cs="Times New Roman"/>
          <w:color w:val="000000"/>
          <w:sz w:val="28"/>
          <w:szCs w:val="28"/>
          <w:lang w:val="en-GB"/>
        </w:rPr>
        <w:t xml:space="preserve"> </w:t>
      </w:r>
      <w:hyperlink r:id="rId7" w:history="1">
        <w:r w:rsidRPr="007809EA">
          <w:rPr>
            <w:rStyle w:val="Hyperlink"/>
            <w:rFonts w:ascii="Times New Roman" w:hAnsi="Times New Roman" w:cs="Times New Roman"/>
            <w:sz w:val="28"/>
            <w:szCs w:val="28"/>
            <w:lang w:val="en-GB"/>
          </w:rPr>
          <w:t>ankasule@iser-uganda.org</w:t>
        </w:r>
      </w:hyperlink>
    </w:p>
    <w:p w14:paraId="396E3F7F" w14:textId="77777777" w:rsidR="003C5C4F" w:rsidRPr="00F178D4" w:rsidRDefault="003C5C4F" w:rsidP="00F178D4">
      <w:pPr>
        <w:spacing w:after="0" w:line="276" w:lineRule="auto"/>
        <w:jc w:val="both"/>
        <w:rPr>
          <w:rFonts w:ascii="Bookman Old Style" w:hAnsi="Bookman Old Style" w:cs="Times New Roman"/>
          <w:b/>
          <w:sz w:val="24"/>
          <w:szCs w:val="24"/>
        </w:rPr>
      </w:pPr>
    </w:p>
    <w:p w14:paraId="5586C7E6" w14:textId="77777777" w:rsidR="00062AA1" w:rsidRPr="00F178D4" w:rsidRDefault="00062AA1" w:rsidP="00F178D4">
      <w:pPr>
        <w:spacing w:after="0" w:line="276" w:lineRule="auto"/>
        <w:jc w:val="both"/>
        <w:rPr>
          <w:rFonts w:ascii="Bookman Old Style" w:hAnsi="Bookman Old Style" w:cs="Times New Roman"/>
          <w:b/>
          <w:sz w:val="24"/>
          <w:szCs w:val="24"/>
        </w:rPr>
      </w:pPr>
    </w:p>
    <w:p w14:paraId="2EAF9773" w14:textId="77777777" w:rsidR="003C5C4F" w:rsidRDefault="003C5C4F" w:rsidP="00A629A5">
      <w:pPr>
        <w:spacing w:before="240" w:line="276" w:lineRule="auto"/>
        <w:jc w:val="both"/>
        <w:rPr>
          <w:rFonts w:ascii="Bookman Old Style" w:hAnsi="Bookman Old Style"/>
          <w:b/>
          <w:sz w:val="24"/>
          <w:szCs w:val="24"/>
        </w:rPr>
      </w:pPr>
    </w:p>
    <w:p w14:paraId="2151E8E7" w14:textId="77777777" w:rsidR="003C5C4F" w:rsidRDefault="003C5C4F" w:rsidP="00A629A5">
      <w:pPr>
        <w:spacing w:before="240" w:line="276" w:lineRule="auto"/>
        <w:jc w:val="both"/>
        <w:rPr>
          <w:rFonts w:ascii="Bookman Old Style" w:hAnsi="Bookman Old Style"/>
          <w:b/>
          <w:sz w:val="24"/>
          <w:szCs w:val="24"/>
        </w:rPr>
      </w:pPr>
    </w:p>
    <w:p w14:paraId="5E609C64" w14:textId="77777777" w:rsidR="003C5C4F" w:rsidRDefault="003C5C4F" w:rsidP="00A629A5">
      <w:pPr>
        <w:spacing w:before="240" w:line="276" w:lineRule="auto"/>
        <w:jc w:val="both"/>
        <w:rPr>
          <w:rFonts w:ascii="Bookman Old Style" w:hAnsi="Bookman Old Style"/>
          <w:b/>
          <w:sz w:val="24"/>
          <w:szCs w:val="24"/>
        </w:rPr>
      </w:pPr>
    </w:p>
    <w:p w14:paraId="3B5C8431" w14:textId="77777777" w:rsidR="003C5C4F" w:rsidRDefault="003C5C4F" w:rsidP="00A629A5">
      <w:pPr>
        <w:spacing w:before="240" w:line="276" w:lineRule="auto"/>
        <w:jc w:val="both"/>
        <w:rPr>
          <w:rFonts w:ascii="Bookman Old Style" w:hAnsi="Bookman Old Style"/>
          <w:b/>
          <w:sz w:val="24"/>
          <w:szCs w:val="24"/>
        </w:rPr>
      </w:pPr>
    </w:p>
    <w:p w14:paraId="674819CD" w14:textId="77777777" w:rsidR="003C5C4F" w:rsidRDefault="003C5C4F" w:rsidP="00A629A5">
      <w:pPr>
        <w:spacing w:before="240" w:line="276" w:lineRule="auto"/>
        <w:jc w:val="both"/>
        <w:rPr>
          <w:rFonts w:ascii="Bookman Old Style" w:hAnsi="Bookman Old Style"/>
          <w:b/>
          <w:sz w:val="24"/>
          <w:szCs w:val="24"/>
        </w:rPr>
      </w:pPr>
    </w:p>
    <w:p w14:paraId="5412AAAF" w14:textId="77777777" w:rsidR="003C5C4F" w:rsidRDefault="003C5C4F" w:rsidP="00A629A5">
      <w:pPr>
        <w:spacing w:before="240" w:line="276" w:lineRule="auto"/>
        <w:jc w:val="both"/>
        <w:rPr>
          <w:rFonts w:ascii="Bookman Old Style" w:hAnsi="Bookman Old Style"/>
          <w:b/>
          <w:sz w:val="24"/>
          <w:szCs w:val="24"/>
        </w:rPr>
      </w:pPr>
    </w:p>
    <w:p w14:paraId="6B2AD3EA" w14:textId="77777777" w:rsidR="00B13D08" w:rsidRDefault="00B13D08" w:rsidP="00A629A5">
      <w:pPr>
        <w:spacing w:before="240" w:line="276" w:lineRule="auto"/>
        <w:jc w:val="both"/>
        <w:rPr>
          <w:rFonts w:ascii="Bookman Old Style" w:hAnsi="Bookman Old Style"/>
          <w:b/>
          <w:sz w:val="24"/>
          <w:szCs w:val="24"/>
        </w:rPr>
      </w:pPr>
    </w:p>
    <w:p w14:paraId="651097C4" w14:textId="77777777" w:rsidR="00A37E77" w:rsidRDefault="00A37E77" w:rsidP="00A629A5">
      <w:pPr>
        <w:spacing w:before="240" w:line="276" w:lineRule="auto"/>
        <w:jc w:val="both"/>
        <w:rPr>
          <w:rFonts w:ascii="Bookman Old Style" w:hAnsi="Bookman Old Style"/>
          <w:b/>
          <w:sz w:val="24"/>
          <w:szCs w:val="24"/>
        </w:rPr>
      </w:pPr>
    </w:p>
    <w:p w14:paraId="489B1970" w14:textId="77777777" w:rsidR="00A37E77" w:rsidRDefault="00A37E77" w:rsidP="00A629A5">
      <w:pPr>
        <w:spacing w:before="240" w:line="276" w:lineRule="auto"/>
        <w:jc w:val="both"/>
        <w:rPr>
          <w:rFonts w:ascii="Bookman Old Style" w:hAnsi="Bookman Old Style"/>
          <w:b/>
          <w:sz w:val="24"/>
          <w:szCs w:val="24"/>
        </w:rPr>
      </w:pPr>
    </w:p>
    <w:p w14:paraId="012BB25C" w14:textId="77777777" w:rsidR="0042322A" w:rsidRPr="007809EA" w:rsidRDefault="0042322A" w:rsidP="00A629A5">
      <w:pPr>
        <w:spacing w:before="240" w:line="276" w:lineRule="auto"/>
        <w:jc w:val="both"/>
        <w:rPr>
          <w:rFonts w:ascii="Times New Roman" w:hAnsi="Times New Roman" w:cs="Times New Roman"/>
          <w:b/>
          <w:sz w:val="24"/>
          <w:szCs w:val="24"/>
        </w:rPr>
      </w:pPr>
      <w:r w:rsidRPr="007809EA">
        <w:rPr>
          <w:rFonts w:ascii="Times New Roman" w:hAnsi="Times New Roman" w:cs="Times New Roman"/>
          <w:b/>
          <w:sz w:val="24"/>
          <w:szCs w:val="24"/>
        </w:rPr>
        <w:t>EXECUTIVE SUMMARY</w:t>
      </w:r>
    </w:p>
    <w:p w14:paraId="046630A4" w14:textId="77777777" w:rsidR="0042322A" w:rsidRPr="007809EA" w:rsidRDefault="0042322A" w:rsidP="00AB1D37">
      <w:pPr>
        <w:spacing w:before="240" w:after="0" w:line="276" w:lineRule="auto"/>
        <w:jc w:val="both"/>
        <w:rPr>
          <w:rFonts w:ascii="Times New Roman" w:hAnsi="Times New Roman" w:cs="Times New Roman"/>
          <w:sz w:val="24"/>
          <w:szCs w:val="24"/>
        </w:rPr>
      </w:pPr>
      <w:r w:rsidRPr="007809EA">
        <w:rPr>
          <w:rFonts w:ascii="Times New Roman" w:hAnsi="Times New Roman" w:cs="Times New Roman"/>
          <w:sz w:val="24"/>
          <w:szCs w:val="24"/>
        </w:rPr>
        <w:t>Th</w:t>
      </w:r>
      <w:r w:rsidR="002041E4" w:rsidRPr="007809EA">
        <w:rPr>
          <w:rFonts w:ascii="Times New Roman" w:hAnsi="Times New Roman" w:cs="Times New Roman"/>
          <w:sz w:val="24"/>
          <w:szCs w:val="24"/>
        </w:rPr>
        <w:t>is</w:t>
      </w:r>
      <w:r w:rsidRPr="007809EA">
        <w:rPr>
          <w:rFonts w:ascii="Times New Roman" w:hAnsi="Times New Roman" w:cs="Times New Roman"/>
          <w:sz w:val="24"/>
          <w:szCs w:val="24"/>
        </w:rPr>
        <w:t xml:space="preserve"> report </w:t>
      </w:r>
      <w:r w:rsidR="002041E4" w:rsidRPr="007809EA">
        <w:rPr>
          <w:rFonts w:ascii="Times New Roman" w:hAnsi="Times New Roman" w:cs="Times New Roman"/>
          <w:sz w:val="24"/>
          <w:szCs w:val="24"/>
        </w:rPr>
        <w:t xml:space="preserve">highlights </w:t>
      </w:r>
      <w:r w:rsidRPr="007809EA">
        <w:rPr>
          <w:rFonts w:ascii="Times New Roman" w:hAnsi="Times New Roman" w:cs="Times New Roman"/>
          <w:sz w:val="24"/>
          <w:szCs w:val="24"/>
        </w:rPr>
        <w:t xml:space="preserve">prevailing and emerging </w:t>
      </w:r>
      <w:r w:rsidR="002041E4" w:rsidRPr="007809EA">
        <w:rPr>
          <w:rFonts w:ascii="Times New Roman" w:hAnsi="Times New Roman" w:cs="Times New Roman"/>
          <w:sz w:val="24"/>
          <w:szCs w:val="24"/>
        </w:rPr>
        <w:t xml:space="preserve">human rights </w:t>
      </w:r>
      <w:r w:rsidRPr="007809EA">
        <w:rPr>
          <w:rFonts w:ascii="Times New Roman" w:hAnsi="Times New Roman" w:cs="Times New Roman"/>
          <w:sz w:val="24"/>
          <w:szCs w:val="24"/>
        </w:rPr>
        <w:t>issues</w:t>
      </w:r>
      <w:r w:rsidR="002041E4" w:rsidRPr="007809EA">
        <w:rPr>
          <w:rFonts w:ascii="Times New Roman" w:hAnsi="Times New Roman" w:cs="Times New Roman"/>
          <w:sz w:val="24"/>
          <w:szCs w:val="24"/>
        </w:rPr>
        <w:t xml:space="preserve"> in the implementation of the right to education</w:t>
      </w:r>
      <w:r w:rsidR="00AB1D37" w:rsidRPr="007809EA">
        <w:rPr>
          <w:rFonts w:ascii="Times New Roman" w:hAnsi="Times New Roman" w:cs="Times New Roman"/>
          <w:sz w:val="24"/>
          <w:szCs w:val="24"/>
        </w:rPr>
        <w:t xml:space="preserve"> in Uganda</w:t>
      </w:r>
      <w:r w:rsidRPr="007809EA">
        <w:rPr>
          <w:rFonts w:ascii="Times New Roman" w:hAnsi="Times New Roman" w:cs="Times New Roman"/>
          <w:sz w:val="24"/>
          <w:szCs w:val="24"/>
        </w:rPr>
        <w:t xml:space="preserve">. The Report </w:t>
      </w:r>
      <w:r w:rsidR="002041E4" w:rsidRPr="007809EA">
        <w:rPr>
          <w:rFonts w:ascii="Times New Roman" w:hAnsi="Times New Roman" w:cs="Times New Roman"/>
          <w:sz w:val="24"/>
          <w:szCs w:val="24"/>
        </w:rPr>
        <w:t xml:space="preserve">mainly focusses on the right to education (pre – primary, primary and secondary levels). It is divided </w:t>
      </w:r>
      <w:r w:rsidRPr="007809EA">
        <w:rPr>
          <w:rFonts w:ascii="Times New Roman" w:hAnsi="Times New Roman" w:cs="Times New Roman"/>
          <w:sz w:val="24"/>
          <w:szCs w:val="24"/>
        </w:rPr>
        <w:t xml:space="preserve">in three parts: Part I describes the methodology, Part II discusses Uganda’s normative framework on children’s </w:t>
      </w:r>
      <w:r w:rsidR="002041E4" w:rsidRPr="007809EA">
        <w:rPr>
          <w:rFonts w:ascii="Times New Roman" w:hAnsi="Times New Roman" w:cs="Times New Roman"/>
          <w:sz w:val="24"/>
          <w:szCs w:val="24"/>
        </w:rPr>
        <w:t xml:space="preserve">right to education </w:t>
      </w:r>
      <w:r w:rsidRPr="007809EA">
        <w:rPr>
          <w:rFonts w:ascii="Times New Roman" w:hAnsi="Times New Roman" w:cs="Times New Roman"/>
          <w:sz w:val="24"/>
          <w:szCs w:val="24"/>
        </w:rPr>
        <w:t xml:space="preserve">while Part III analyzes the </w:t>
      </w:r>
      <w:r w:rsidR="002041E4" w:rsidRPr="007809EA">
        <w:rPr>
          <w:rFonts w:ascii="Times New Roman" w:hAnsi="Times New Roman" w:cs="Times New Roman"/>
          <w:sz w:val="24"/>
          <w:szCs w:val="24"/>
        </w:rPr>
        <w:t xml:space="preserve">status of </w:t>
      </w:r>
      <w:r w:rsidR="00240EE8" w:rsidRPr="007809EA">
        <w:rPr>
          <w:rFonts w:ascii="Times New Roman" w:hAnsi="Times New Roman" w:cs="Times New Roman"/>
          <w:sz w:val="24"/>
          <w:szCs w:val="24"/>
        </w:rPr>
        <w:t>implementation</w:t>
      </w:r>
      <w:r w:rsidR="002041E4" w:rsidRPr="007809EA">
        <w:rPr>
          <w:rFonts w:ascii="Times New Roman" w:hAnsi="Times New Roman" w:cs="Times New Roman"/>
          <w:sz w:val="24"/>
          <w:szCs w:val="24"/>
        </w:rPr>
        <w:t xml:space="preserve"> of the right to education in Uganda. </w:t>
      </w:r>
      <w:r w:rsidR="00F178D4" w:rsidRPr="007809EA">
        <w:rPr>
          <w:rFonts w:ascii="Times New Roman" w:hAnsi="Times New Roman" w:cs="Times New Roman"/>
          <w:sz w:val="24"/>
          <w:szCs w:val="24"/>
        </w:rPr>
        <w:t>It also</w:t>
      </w:r>
      <w:r w:rsidRPr="007809EA">
        <w:rPr>
          <w:rFonts w:ascii="Times New Roman" w:hAnsi="Times New Roman" w:cs="Times New Roman"/>
          <w:sz w:val="24"/>
          <w:szCs w:val="24"/>
        </w:rPr>
        <w:t xml:space="preserve"> makes recommendations on specific areas that can be strengthened in order to </w:t>
      </w:r>
      <w:r w:rsidR="00240EE8" w:rsidRPr="007809EA">
        <w:rPr>
          <w:rFonts w:ascii="Times New Roman" w:hAnsi="Times New Roman" w:cs="Times New Roman"/>
          <w:sz w:val="24"/>
          <w:szCs w:val="24"/>
        </w:rPr>
        <w:t xml:space="preserve">ensure the protection, promotion of the </w:t>
      </w:r>
      <w:r w:rsidRPr="007809EA">
        <w:rPr>
          <w:rFonts w:ascii="Times New Roman" w:hAnsi="Times New Roman" w:cs="Times New Roman"/>
          <w:sz w:val="24"/>
          <w:szCs w:val="24"/>
        </w:rPr>
        <w:t xml:space="preserve">children’s </w:t>
      </w:r>
      <w:r w:rsidR="00240EE8" w:rsidRPr="007809EA">
        <w:rPr>
          <w:rFonts w:ascii="Times New Roman" w:hAnsi="Times New Roman" w:cs="Times New Roman"/>
          <w:sz w:val="24"/>
          <w:szCs w:val="24"/>
        </w:rPr>
        <w:t xml:space="preserve">right to education. </w:t>
      </w:r>
    </w:p>
    <w:p w14:paraId="5F64C66A" w14:textId="77777777" w:rsidR="00A629A5" w:rsidRPr="00A629A5" w:rsidRDefault="00A629A5" w:rsidP="00A629A5">
      <w:pPr>
        <w:pStyle w:val="ListParagraph"/>
        <w:spacing w:before="240" w:after="0" w:line="276" w:lineRule="auto"/>
        <w:jc w:val="both"/>
        <w:rPr>
          <w:rFonts w:ascii="Bookman Old Style" w:hAnsi="Bookman Old Style"/>
          <w:sz w:val="24"/>
          <w:szCs w:val="24"/>
        </w:rPr>
      </w:pPr>
    </w:p>
    <w:p w14:paraId="381CB6BE" w14:textId="77777777" w:rsidR="0042322A" w:rsidRPr="007809EA" w:rsidRDefault="0042322A" w:rsidP="00A629A5">
      <w:pPr>
        <w:pStyle w:val="ListParagraph"/>
        <w:numPr>
          <w:ilvl w:val="0"/>
          <w:numId w:val="18"/>
        </w:numPr>
        <w:spacing w:before="240" w:line="276" w:lineRule="auto"/>
        <w:jc w:val="both"/>
        <w:rPr>
          <w:rFonts w:ascii="Times New Roman" w:hAnsi="Times New Roman" w:cs="Times New Roman"/>
          <w:sz w:val="24"/>
          <w:szCs w:val="24"/>
        </w:rPr>
      </w:pPr>
      <w:r w:rsidRPr="007809EA">
        <w:rPr>
          <w:rFonts w:ascii="Times New Roman" w:hAnsi="Times New Roman" w:cs="Times New Roman"/>
          <w:b/>
          <w:sz w:val="24"/>
          <w:szCs w:val="24"/>
        </w:rPr>
        <w:t>METHODOLOGY</w:t>
      </w:r>
    </w:p>
    <w:p w14:paraId="409B76A2" w14:textId="77777777" w:rsidR="008D6009" w:rsidRPr="007809EA" w:rsidRDefault="0042322A" w:rsidP="005C2F7B">
      <w:pPr>
        <w:pStyle w:val="ListParagraph"/>
        <w:numPr>
          <w:ilvl w:val="0"/>
          <w:numId w:val="19"/>
        </w:numPr>
        <w:spacing w:before="240" w:after="0" w:line="276" w:lineRule="auto"/>
        <w:ind w:left="357" w:hanging="357"/>
        <w:contextualSpacing w:val="0"/>
        <w:jc w:val="both"/>
        <w:rPr>
          <w:rFonts w:ascii="Times New Roman" w:eastAsia="Avenir" w:hAnsi="Times New Roman" w:cs="Times New Roman"/>
          <w:sz w:val="24"/>
          <w:szCs w:val="24"/>
        </w:rPr>
      </w:pPr>
      <w:r w:rsidRPr="007809EA">
        <w:rPr>
          <w:rFonts w:ascii="Times New Roman" w:hAnsi="Times New Roman" w:cs="Times New Roman"/>
          <w:sz w:val="24"/>
          <w:szCs w:val="24"/>
        </w:rPr>
        <w:t xml:space="preserve">This </w:t>
      </w:r>
      <w:r w:rsidR="002041E4" w:rsidRPr="007809EA">
        <w:rPr>
          <w:rFonts w:ascii="Times New Roman" w:hAnsi="Times New Roman" w:cs="Times New Roman"/>
          <w:sz w:val="24"/>
          <w:szCs w:val="24"/>
        </w:rPr>
        <w:t>is an individual report of the Initiative for Social and Economic Rights</w:t>
      </w:r>
      <w:r w:rsidR="007B1C09" w:rsidRPr="007809EA">
        <w:rPr>
          <w:rFonts w:ascii="Times New Roman" w:hAnsi="Times New Roman" w:cs="Times New Roman"/>
          <w:sz w:val="24"/>
          <w:szCs w:val="24"/>
        </w:rPr>
        <w:t xml:space="preserve"> (ISER)</w:t>
      </w:r>
      <w:r w:rsidR="008D6009" w:rsidRPr="007809EA">
        <w:rPr>
          <w:rFonts w:ascii="Times New Roman" w:hAnsi="Times New Roman" w:cs="Times New Roman"/>
          <w:sz w:val="24"/>
          <w:szCs w:val="24"/>
        </w:rPr>
        <w:t xml:space="preserve">, </w:t>
      </w:r>
      <w:r w:rsidR="008D6009" w:rsidRPr="007809EA">
        <w:rPr>
          <w:rFonts w:ascii="Times New Roman" w:eastAsia="Avenir" w:hAnsi="Times New Roman" w:cs="Times New Roman"/>
          <w:sz w:val="24"/>
          <w:szCs w:val="24"/>
        </w:rPr>
        <w:t xml:space="preserve">a Non-Government Organization whose mission is to enhance </w:t>
      </w:r>
      <w:r w:rsidR="00AB1D37" w:rsidRPr="007809EA">
        <w:rPr>
          <w:rFonts w:ascii="Times New Roman" w:eastAsia="Avenir" w:hAnsi="Times New Roman" w:cs="Times New Roman"/>
          <w:sz w:val="24"/>
          <w:szCs w:val="24"/>
        </w:rPr>
        <w:t xml:space="preserve">the </w:t>
      </w:r>
      <w:r w:rsidR="008D6009" w:rsidRPr="007809EA">
        <w:rPr>
          <w:rFonts w:ascii="Times New Roman" w:eastAsia="Avenir" w:hAnsi="Times New Roman" w:cs="Times New Roman"/>
          <w:sz w:val="24"/>
          <w:szCs w:val="24"/>
        </w:rPr>
        <w:t>realization of social and economic rights through innovative approaches to research, capacity building, social mobilization and advocacy. The</w:t>
      </w:r>
      <w:r w:rsidR="00AB1D37" w:rsidRPr="007809EA">
        <w:rPr>
          <w:rFonts w:ascii="Times New Roman" w:eastAsia="Avenir" w:hAnsi="Times New Roman" w:cs="Times New Roman"/>
          <w:sz w:val="24"/>
          <w:szCs w:val="24"/>
        </w:rPr>
        <w:t xml:space="preserve"> goal of ISER’s</w:t>
      </w:r>
      <w:r w:rsidR="008D6009" w:rsidRPr="007809EA">
        <w:rPr>
          <w:rFonts w:ascii="Times New Roman" w:eastAsia="Avenir" w:hAnsi="Times New Roman" w:cs="Times New Roman"/>
          <w:sz w:val="24"/>
          <w:szCs w:val="24"/>
        </w:rPr>
        <w:t xml:space="preserve"> Right to Education Program is to ensure access to quality education for all children in Uganda, regardless of their background or social status in an environment where education is maintained as a public good that is adequately financed, regulated and supervised by the state. </w:t>
      </w:r>
    </w:p>
    <w:p w14:paraId="2722F600" w14:textId="77777777" w:rsidR="005A634D" w:rsidRPr="007809EA" w:rsidRDefault="0042322A" w:rsidP="007809EA">
      <w:pPr>
        <w:pStyle w:val="ListParagraph"/>
        <w:numPr>
          <w:ilvl w:val="0"/>
          <w:numId w:val="19"/>
        </w:numPr>
        <w:spacing w:before="240" w:after="0" w:line="276" w:lineRule="auto"/>
        <w:ind w:left="357" w:hanging="357"/>
        <w:contextualSpacing w:val="0"/>
        <w:jc w:val="both"/>
        <w:rPr>
          <w:rFonts w:ascii="Times New Roman" w:hAnsi="Times New Roman" w:cs="Times New Roman"/>
          <w:sz w:val="24"/>
          <w:szCs w:val="24"/>
        </w:rPr>
      </w:pPr>
      <w:r w:rsidRPr="007809EA">
        <w:rPr>
          <w:rFonts w:ascii="Times New Roman" w:hAnsi="Times New Roman" w:cs="Times New Roman"/>
          <w:sz w:val="24"/>
          <w:szCs w:val="24"/>
        </w:rPr>
        <w:t xml:space="preserve">The report relies predominantly on </w:t>
      </w:r>
      <w:r w:rsidR="00B13D08" w:rsidRPr="007809EA">
        <w:rPr>
          <w:rFonts w:ascii="Times New Roman" w:hAnsi="Times New Roman" w:cs="Times New Roman"/>
          <w:sz w:val="24"/>
          <w:szCs w:val="24"/>
        </w:rPr>
        <w:t>G</w:t>
      </w:r>
      <w:r w:rsidRPr="007809EA">
        <w:rPr>
          <w:rFonts w:ascii="Times New Roman" w:hAnsi="Times New Roman" w:cs="Times New Roman"/>
          <w:sz w:val="24"/>
          <w:szCs w:val="24"/>
        </w:rPr>
        <w:t xml:space="preserve">overnment </w:t>
      </w:r>
      <w:r w:rsidR="00B13D08" w:rsidRPr="007809EA">
        <w:rPr>
          <w:rFonts w:ascii="Times New Roman" w:hAnsi="Times New Roman" w:cs="Times New Roman"/>
          <w:sz w:val="24"/>
          <w:szCs w:val="24"/>
        </w:rPr>
        <w:t xml:space="preserve">of Uganda </w:t>
      </w:r>
      <w:r w:rsidRPr="007809EA">
        <w:rPr>
          <w:rFonts w:ascii="Times New Roman" w:hAnsi="Times New Roman" w:cs="Times New Roman"/>
          <w:sz w:val="24"/>
          <w:szCs w:val="24"/>
        </w:rPr>
        <w:t xml:space="preserve">statistics </w:t>
      </w:r>
      <w:r w:rsidR="00240EE8" w:rsidRPr="007809EA">
        <w:rPr>
          <w:rFonts w:ascii="Times New Roman" w:hAnsi="Times New Roman" w:cs="Times New Roman"/>
          <w:sz w:val="24"/>
          <w:szCs w:val="24"/>
        </w:rPr>
        <w:t xml:space="preserve">and data </w:t>
      </w:r>
      <w:r w:rsidRPr="007809EA">
        <w:rPr>
          <w:rFonts w:ascii="Times New Roman" w:hAnsi="Times New Roman" w:cs="Times New Roman"/>
          <w:sz w:val="24"/>
          <w:szCs w:val="24"/>
        </w:rPr>
        <w:t xml:space="preserve">but also utilizes primary data collected by </w:t>
      </w:r>
      <w:r w:rsidR="00AB1D37" w:rsidRPr="007809EA">
        <w:rPr>
          <w:rFonts w:ascii="Times New Roman" w:hAnsi="Times New Roman" w:cs="Times New Roman"/>
          <w:sz w:val="24"/>
          <w:szCs w:val="24"/>
        </w:rPr>
        <w:t>ISER</w:t>
      </w:r>
      <w:r w:rsidR="00240EE8" w:rsidRPr="007809EA">
        <w:rPr>
          <w:rFonts w:ascii="Times New Roman" w:hAnsi="Times New Roman" w:cs="Times New Roman"/>
          <w:sz w:val="24"/>
          <w:szCs w:val="24"/>
        </w:rPr>
        <w:t xml:space="preserve"> and other organizations both local and international, including United Nations Agencies. </w:t>
      </w:r>
    </w:p>
    <w:p w14:paraId="03442CFA" w14:textId="77777777" w:rsidR="005C2F7B" w:rsidRPr="005C2F7B" w:rsidRDefault="005C2F7B" w:rsidP="005C2F7B">
      <w:pPr>
        <w:pStyle w:val="ListParagraph"/>
        <w:spacing w:before="240" w:after="0" w:line="276" w:lineRule="auto"/>
        <w:jc w:val="both"/>
        <w:rPr>
          <w:rFonts w:ascii="Bookman Old Style" w:hAnsi="Bookman Old Style"/>
          <w:sz w:val="24"/>
          <w:szCs w:val="24"/>
        </w:rPr>
      </w:pPr>
    </w:p>
    <w:p w14:paraId="697E3787" w14:textId="77777777" w:rsidR="00240EE8" w:rsidRPr="007809EA" w:rsidRDefault="00240EE8" w:rsidP="00A629A5">
      <w:pPr>
        <w:pStyle w:val="ListParagraph"/>
        <w:numPr>
          <w:ilvl w:val="0"/>
          <w:numId w:val="18"/>
        </w:numPr>
        <w:spacing w:before="240" w:after="0" w:line="276" w:lineRule="auto"/>
        <w:jc w:val="both"/>
        <w:rPr>
          <w:rFonts w:ascii="Times New Roman" w:hAnsi="Times New Roman" w:cs="Times New Roman"/>
          <w:b/>
          <w:sz w:val="24"/>
          <w:szCs w:val="24"/>
        </w:rPr>
      </w:pPr>
      <w:r w:rsidRPr="007809EA">
        <w:rPr>
          <w:rFonts w:ascii="Times New Roman" w:hAnsi="Times New Roman" w:cs="Times New Roman"/>
          <w:b/>
          <w:sz w:val="24"/>
          <w:szCs w:val="24"/>
        </w:rPr>
        <w:t>UGANDA’S NORMATIVE FRAMEWORK ON CHILDREN’S RIGHT TO EDUCATION</w:t>
      </w:r>
    </w:p>
    <w:p w14:paraId="2A25258A" w14:textId="77777777" w:rsidR="00743B49" w:rsidRPr="008F7EA2" w:rsidRDefault="00414470" w:rsidP="00A629A5">
      <w:pPr>
        <w:pStyle w:val="NormalWeb"/>
        <w:numPr>
          <w:ilvl w:val="0"/>
          <w:numId w:val="19"/>
        </w:numPr>
        <w:spacing w:before="240" w:beforeAutospacing="0" w:line="276" w:lineRule="auto"/>
        <w:jc w:val="both"/>
        <w:rPr>
          <w:color w:val="4A4A4A"/>
          <w:spacing w:val="4"/>
        </w:rPr>
      </w:pPr>
      <w:r w:rsidRPr="007809EA">
        <w:t>Uganda is a party to the United Nation</w:t>
      </w:r>
      <w:r w:rsidR="006755A2">
        <w:rPr>
          <w:lang w:val="en-US"/>
        </w:rPr>
        <w:t>s</w:t>
      </w:r>
      <w:r w:rsidRPr="007809EA">
        <w:t xml:space="preserve"> Convention on the Rights of the Child (CRC) –</w:t>
      </w:r>
      <w:r w:rsidR="005A634D" w:rsidRPr="007809EA">
        <w:rPr>
          <w:lang w:val="en-US"/>
        </w:rPr>
        <w:t xml:space="preserve"> </w:t>
      </w:r>
      <w:r w:rsidRPr="007809EA">
        <w:t>a human rights treaty that sets out the right</w:t>
      </w:r>
      <w:r w:rsidR="00C7445E" w:rsidRPr="007809EA">
        <w:t xml:space="preserve"> to education</w:t>
      </w:r>
      <w:r w:rsidRPr="007809EA">
        <w:t xml:space="preserve"> of children. </w:t>
      </w:r>
      <w:r w:rsidR="00743B49" w:rsidRPr="007809EA">
        <w:t xml:space="preserve">Article 28 (1) </w:t>
      </w:r>
      <w:r w:rsidR="00743B49" w:rsidRPr="007809EA">
        <w:rPr>
          <w:lang w:val="en-US"/>
        </w:rPr>
        <w:t xml:space="preserve">of the Convention </w:t>
      </w:r>
      <w:r w:rsidR="00743B49" w:rsidRPr="007809EA">
        <w:rPr>
          <w:color w:val="4A4A4A"/>
          <w:lang w:val="en-US"/>
        </w:rPr>
        <w:t xml:space="preserve">guarantees </w:t>
      </w:r>
      <w:r w:rsidR="00743B49" w:rsidRPr="007809EA">
        <w:rPr>
          <w:color w:val="4A4A4A"/>
        </w:rPr>
        <w:t>the right of the child to education, and with a view to achieving th</w:t>
      </w:r>
      <w:r w:rsidR="00743B49" w:rsidRPr="007809EA">
        <w:rPr>
          <w:color w:val="4A4A4A"/>
          <w:lang w:val="en-US"/>
        </w:rPr>
        <w:t>e</w:t>
      </w:r>
      <w:r w:rsidR="00743B49" w:rsidRPr="007809EA">
        <w:rPr>
          <w:color w:val="4A4A4A"/>
        </w:rPr>
        <w:t xml:space="preserve"> right progressively and on the basis of equal opportunity</w:t>
      </w:r>
      <w:r w:rsidR="00743B49" w:rsidRPr="007809EA">
        <w:rPr>
          <w:color w:val="4A4A4A"/>
          <w:lang w:val="en-US"/>
        </w:rPr>
        <w:t xml:space="preserve">, </w:t>
      </w:r>
      <w:r w:rsidR="00743B49" w:rsidRPr="007809EA">
        <w:rPr>
          <w:color w:val="4A4A4A"/>
        </w:rPr>
        <w:t>particular</w:t>
      </w:r>
      <w:r w:rsidR="00743B49" w:rsidRPr="007809EA">
        <w:rPr>
          <w:color w:val="4A4A4A"/>
          <w:lang w:val="en-US"/>
        </w:rPr>
        <w:t>ly: m</w:t>
      </w:r>
      <w:r w:rsidR="00743B49" w:rsidRPr="007809EA">
        <w:rPr>
          <w:color w:val="4A4A4A"/>
        </w:rPr>
        <w:t>ake primary education compulsory and available free to all;</w:t>
      </w:r>
      <w:r w:rsidR="00743B49" w:rsidRPr="007809EA">
        <w:rPr>
          <w:color w:val="4A4A4A"/>
          <w:lang w:val="en-US"/>
        </w:rPr>
        <w:t xml:space="preserve"> </w:t>
      </w:r>
      <w:r w:rsidR="00552F54">
        <w:rPr>
          <w:color w:val="4A4A4A"/>
          <w:spacing w:val="4"/>
          <w:lang w:val="en-US"/>
        </w:rPr>
        <w:t>m</w:t>
      </w:r>
      <w:r w:rsidR="00743B49" w:rsidRPr="007809EA">
        <w:rPr>
          <w:color w:val="4A4A4A"/>
          <w:spacing w:val="4"/>
        </w:rPr>
        <w:t>ake higher education accessible to all on the basis of capacity by every appropriate means</w:t>
      </w:r>
      <w:r w:rsidR="00743B49" w:rsidRPr="007809EA">
        <w:rPr>
          <w:color w:val="4A4A4A"/>
          <w:spacing w:val="4"/>
          <w:lang w:val="en-US"/>
        </w:rPr>
        <w:t xml:space="preserve">; and </w:t>
      </w:r>
      <w:r w:rsidR="008E2F73" w:rsidRPr="007809EA">
        <w:rPr>
          <w:color w:val="4A4A4A"/>
          <w:spacing w:val="4"/>
          <w:lang w:val="en-US"/>
        </w:rPr>
        <w:t>t</w:t>
      </w:r>
      <w:r w:rsidR="00743B49" w:rsidRPr="007809EA">
        <w:rPr>
          <w:color w:val="4A4A4A"/>
          <w:spacing w:val="4"/>
        </w:rPr>
        <w:t>ake measures to encourage regular attendance at schools and the reduction of drop-out rates</w:t>
      </w:r>
      <w:r w:rsidR="00F178D4" w:rsidRPr="007809EA">
        <w:rPr>
          <w:color w:val="4A4A4A"/>
          <w:spacing w:val="4"/>
          <w:lang w:val="en-US"/>
        </w:rPr>
        <w:t>.</w:t>
      </w:r>
    </w:p>
    <w:p w14:paraId="6E1DF466" w14:textId="77777777" w:rsidR="008F7EA2" w:rsidRPr="007809EA" w:rsidRDefault="008F7EA2" w:rsidP="008F7EA2">
      <w:pPr>
        <w:pStyle w:val="NormalWeb"/>
        <w:spacing w:before="240" w:beforeAutospacing="0" w:line="276" w:lineRule="auto"/>
        <w:ind w:left="360"/>
        <w:jc w:val="both"/>
        <w:rPr>
          <w:color w:val="4A4A4A"/>
          <w:spacing w:val="4"/>
        </w:rPr>
      </w:pPr>
    </w:p>
    <w:p w14:paraId="0E35E205" w14:textId="77777777" w:rsidR="0015114D" w:rsidRDefault="0015114D" w:rsidP="0015114D">
      <w:pPr>
        <w:pStyle w:val="ListParagraph"/>
        <w:spacing w:before="240" w:after="0" w:line="276" w:lineRule="auto"/>
        <w:ind w:left="357"/>
        <w:contextualSpacing w:val="0"/>
        <w:jc w:val="both"/>
        <w:rPr>
          <w:rFonts w:ascii="Times New Roman" w:hAnsi="Times New Roman" w:cs="Times New Roman"/>
          <w:sz w:val="24"/>
          <w:szCs w:val="24"/>
        </w:rPr>
      </w:pPr>
    </w:p>
    <w:p w14:paraId="442CA21F" w14:textId="77777777" w:rsidR="0015114D" w:rsidRPr="0015114D" w:rsidRDefault="0015114D" w:rsidP="0015114D">
      <w:pPr>
        <w:pStyle w:val="ListParagraph"/>
        <w:rPr>
          <w:rFonts w:ascii="Times New Roman" w:hAnsi="Times New Roman" w:cs="Times New Roman"/>
          <w:sz w:val="24"/>
          <w:szCs w:val="24"/>
        </w:rPr>
      </w:pPr>
    </w:p>
    <w:p w14:paraId="7F5463F6" w14:textId="77777777" w:rsidR="005C2F7B" w:rsidRPr="007809EA" w:rsidRDefault="00414470" w:rsidP="005C2F7B">
      <w:pPr>
        <w:pStyle w:val="ListParagraph"/>
        <w:numPr>
          <w:ilvl w:val="0"/>
          <w:numId w:val="19"/>
        </w:numPr>
        <w:spacing w:before="240" w:after="0" w:line="276" w:lineRule="auto"/>
        <w:ind w:left="357" w:hanging="357"/>
        <w:contextualSpacing w:val="0"/>
        <w:jc w:val="both"/>
        <w:rPr>
          <w:rFonts w:ascii="Times New Roman" w:hAnsi="Times New Roman" w:cs="Times New Roman"/>
          <w:sz w:val="24"/>
          <w:szCs w:val="24"/>
        </w:rPr>
      </w:pPr>
      <w:r w:rsidRPr="007809EA">
        <w:rPr>
          <w:rFonts w:ascii="Times New Roman" w:hAnsi="Times New Roman" w:cs="Times New Roman"/>
          <w:sz w:val="24"/>
          <w:szCs w:val="24"/>
        </w:rPr>
        <w:t xml:space="preserve">With regards to </w:t>
      </w:r>
      <w:r w:rsidR="004E1F5F" w:rsidRPr="007809EA">
        <w:rPr>
          <w:rFonts w:ascii="Times New Roman" w:hAnsi="Times New Roman" w:cs="Times New Roman"/>
          <w:sz w:val="24"/>
          <w:szCs w:val="24"/>
        </w:rPr>
        <w:t>the right to education</w:t>
      </w:r>
      <w:r w:rsidRPr="007809EA">
        <w:rPr>
          <w:rFonts w:ascii="Times New Roman" w:hAnsi="Times New Roman" w:cs="Times New Roman"/>
          <w:sz w:val="24"/>
          <w:szCs w:val="24"/>
        </w:rPr>
        <w:t xml:space="preserve">, </w:t>
      </w:r>
      <w:r w:rsidR="00A629A5" w:rsidRPr="007809EA">
        <w:rPr>
          <w:rFonts w:ascii="Times New Roman" w:hAnsi="Times New Roman" w:cs="Times New Roman"/>
          <w:sz w:val="24"/>
          <w:szCs w:val="24"/>
        </w:rPr>
        <w:t xml:space="preserve">Article 4 of the Convention obligates </w:t>
      </w:r>
      <w:r w:rsidR="005A634D" w:rsidRPr="007809EA">
        <w:rPr>
          <w:rFonts w:ascii="Times New Roman" w:hAnsi="Times New Roman" w:cs="Times New Roman"/>
          <w:sz w:val="24"/>
          <w:szCs w:val="24"/>
        </w:rPr>
        <w:t>States that are signatories to the CRC</w:t>
      </w:r>
      <w:r w:rsidR="00A629A5" w:rsidRPr="007809EA">
        <w:rPr>
          <w:rFonts w:ascii="Times New Roman" w:hAnsi="Times New Roman" w:cs="Times New Roman"/>
          <w:sz w:val="24"/>
          <w:szCs w:val="24"/>
        </w:rPr>
        <w:t xml:space="preserve"> to undertake all appropriate legislative, administrative, and other measures for the implementation of the rights recognized in the Convention, including the right to education. </w:t>
      </w:r>
      <w:r w:rsidR="005A634D" w:rsidRPr="007809EA">
        <w:rPr>
          <w:rFonts w:ascii="Times New Roman" w:hAnsi="Times New Roman" w:cs="Times New Roman"/>
          <w:sz w:val="24"/>
          <w:szCs w:val="24"/>
        </w:rPr>
        <w:t>States are</w:t>
      </w:r>
      <w:r w:rsidRPr="007809EA">
        <w:rPr>
          <w:rFonts w:ascii="Times New Roman" w:hAnsi="Times New Roman" w:cs="Times New Roman"/>
          <w:sz w:val="24"/>
          <w:szCs w:val="24"/>
        </w:rPr>
        <w:t xml:space="preserve"> required to undertake measures to ensure the realization of these rights to the maximum extent of the State’s available resources and, where needed, seek international cooperation. The State has the obligations to respect, protect and fulfil the rights of children. Domestically, the State is required to ensure that children </w:t>
      </w:r>
      <w:r w:rsidR="004E1F5F" w:rsidRPr="007809EA">
        <w:rPr>
          <w:rFonts w:ascii="Times New Roman" w:hAnsi="Times New Roman" w:cs="Times New Roman"/>
          <w:sz w:val="24"/>
          <w:szCs w:val="24"/>
        </w:rPr>
        <w:t>access</w:t>
      </w:r>
      <w:r w:rsidRPr="007809EA">
        <w:rPr>
          <w:rFonts w:ascii="Times New Roman" w:hAnsi="Times New Roman" w:cs="Times New Roman"/>
          <w:sz w:val="24"/>
          <w:szCs w:val="24"/>
        </w:rPr>
        <w:t xml:space="preserve"> free and compulsory basic education</w:t>
      </w:r>
      <w:r w:rsidR="00C35D98" w:rsidRPr="007809EA">
        <w:rPr>
          <w:rFonts w:ascii="Times New Roman" w:hAnsi="Times New Roman" w:cs="Times New Roman"/>
          <w:sz w:val="24"/>
          <w:szCs w:val="24"/>
        </w:rPr>
        <w:t xml:space="preserve"> and </w:t>
      </w:r>
      <w:r w:rsidR="00C35D98" w:rsidRPr="007809EA">
        <w:rPr>
          <w:rFonts w:ascii="Times New Roman" w:hAnsi="Times New Roman" w:cs="Times New Roman"/>
          <w:color w:val="212529"/>
          <w:sz w:val="24"/>
          <w:szCs w:val="24"/>
          <w:shd w:val="clear" w:color="auto" w:fill="FFFFFF"/>
        </w:rPr>
        <w:t>take appropriate measures to afford every citizen equal opportunity to attain the highest educational standard possible</w:t>
      </w:r>
      <w:r w:rsidR="004E1F5F" w:rsidRPr="007809EA">
        <w:rPr>
          <w:rFonts w:ascii="Times New Roman" w:hAnsi="Times New Roman" w:cs="Times New Roman"/>
          <w:sz w:val="24"/>
          <w:szCs w:val="24"/>
        </w:rPr>
        <w:t>.</w:t>
      </w:r>
      <w:r w:rsidRPr="007809EA">
        <w:rPr>
          <w:rStyle w:val="FootnoteReference"/>
          <w:rFonts w:ascii="Times New Roman" w:hAnsi="Times New Roman" w:cs="Times New Roman"/>
          <w:sz w:val="24"/>
          <w:szCs w:val="24"/>
        </w:rPr>
        <w:footnoteReference w:id="1"/>
      </w:r>
      <w:r w:rsidRPr="007809EA">
        <w:rPr>
          <w:rFonts w:ascii="Times New Roman" w:hAnsi="Times New Roman" w:cs="Times New Roman"/>
          <w:sz w:val="24"/>
          <w:szCs w:val="24"/>
        </w:rPr>
        <w:t xml:space="preserve"> </w:t>
      </w:r>
    </w:p>
    <w:p w14:paraId="638BD95D" w14:textId="77777777" w:rsidR="00552F54" w:rsidRPr="00552F54" w:rsidRDefault="005A634D" w:rsidP="00552F54">
      <w:pPr>
        <w:pStyle w:val="ListParagraph"/>
        <w:numPr>
          <w:ilvl w:val="0"/>
          <w:numId w:val="19"/>
        </w:numPr>
        <w:autoSpaceDE w:val="0"/>
        <w:autoSpaceDN w:val="0"/>
        <w:adjustRightInd w:val="0"/>
        <w:spacing w:before="240" w:after="0" w:line="276" w:lineRule="auto"/>
        <w:ind w:left="357" w:hanging="357"/>
        <w:contextualSpacing w:val="0"/>
        <w:jc w:val="both"/>
        <w:rPr>
          <w:rFonts w:ascii="Times New Roman" w:hAnsi="Times New Roman" w:cs="Times New Roman"/>
          <w:sz w:val="24"/>
          <w:szCs w:val="24"/>
          <w:lang/>
        </w:rPr>
      </w:pPr>
      <w:r w:rsidRPr="007809EA">
        <w:rPr>
          <w:rFonts w:ascii="Times New Roman" w:hAnsi="Times New Roman" w:cs="Times New Roman"/>
          <w:sz w:val="24"/>
          <w:szCs w:val="24"/>
        </w:rPr>
        <w:t>Uganda</w:t>
      </w:r>
      <w:r w:rsidR="00414470" w:rsidRPr="007809EA">
        <w:rPr>
          <w:rFonts w:ascii="Times New Roman" w:hAnsi="Times New Roman" w:cs="Times New Roman"/>
          <w:sz w:val="24"/>
          <w:szCs w:val="24"/>
        </w:rPr>
        <w:t xml:space="preserve"> has </w:t>
      </w:r>
      <w:r w:rsidR="00873EEF" w:rsidRPr="007809EA">
        <w:rPr>
          <w:rFonts w:ascii="Times New Roman" w:hAnsi="Times New Roman" w:cs="Times New Roman"/>
          <w:sz w:val="24"/>
          <w:szCs w:val="24"/>
        </w:rPr>
        <w:t>enacted</w:t>
      </w:r>
      <w:r w:rsidR="00414470" w:rsidRPr="007809EA">
        <w:rPr>
          <w:rFonts w:ascii="Times New Roman" w:hAnsi="Times New Roman" w:cs="Times New Roman"/>
          <w:sz w:val="24"/>
          <w:szCs w:val="24"/>
        </w:rPr>
        <w:t xml:space="preserve"> key legislation</w:t>
      </w:r>
      <w:r w:rsidR="00812D59" w:rsidRPr="007809EA">
        <w:rPr>
          <w:rFonts w:ascii="Times New Roman" w:hAnsi="Times New Roman" w:cs="Times New Roman"/>
          <w:sz w:val="24"/>
          <w:szCs w:val="24"/>
        </w:rPr>
        <w:t>s</w:t>
      </w:r>
      <w:r w:rsidR="00414470" w:rsidRPr="007809EA">
        <w:rPr>
          <w:rFonts w:ascii="Times New Roman" w:hAnsi="Times New Roman" w:cs="Times New Roman"/>
          <w:sz w:val="24"/>
          <w:szCs w:val="24"/>
        </w:rPr>
        <w:t xml:space="preserve"> to protect </w:t>
      </w:r>
      <w:r w:rsidRPr="007809EA">
        <w:rPr>
          <w:rFonts w:ascii="Times New Roman" w:hAnsi="Times New Roman" w:cs="Times New Roman"/>
          <w:sz w:val="24"/>
          <w:szCs w:val="24"/>
        </w:rPr>
        <w:t xml:space="preserve">the </w:t>
      </w:r>
      <w:r w:rsidR="00414470" w:rsidRPr="007809EA">
        <w:rPr>
          <w:rFonts w:ascii="Times New Roman" w:hAnsi="Times New Roman" w:cs="Times New Roman"/>
          <w:sz w:val="24"/>
          <w:szCs w:val="24"/>
        </w:rPr>
        <w:t xml:space="preserve">children’s </w:t>
      </w:r>
      <w:r w:rsidR="00C35D98" w:rsidRPr="007809EA">
        <w:rPr>
          <w:rFonts w:ascii="Times New Roman" w:hAnsi="Times New Roman" w:cs="Times New Roman"/>
          <w:sz w:val="24"/>
          <w:szCs w:val="24"/>
        </w:rPr>
        <w:t>right to education</w:t>
      </w:r>
      <w:r w:rsidR="00414470" w:rsidRPr="007809EA">
        <w:rPr>
          <w:rFonts w:ascii="Times New Roman" w:hAnsi="Times New Roman" w:cs="Times New Roman"/>
          <w:sz w:val="24"/>
          <w:szCs w:val="24"/>
        </w:rPr>
        <w:t xml:space="preserve">. </w:t>
      </w:r>
      <w:r w:rsidR="00DC463C" w:rsidRPr="007809EA">
        <w:rPr>
          <w:rFonts w:ascii="Times New Roman" w:hAnsi="Times New Roman" w:cs="Times New Roman"/>
          <w:sz w:val="24"/>
          <w:szCs w:val="24"/>
        </w:rPr>
        <w:t>For instance, t</w:t>
      </w:r>
      <w:r w:rsidR="00EC5F4B" w:rsidRPr="007809EA">
        <w:rPr>
          <w:rFonts w:ascii="Times New Roman" w:hAnsi="Times New Roman" w:cs="Times New Roman"/>
          <w:sz w:val="24"/>
          <w:szCs w:val="24"/>
        </w:rPr>
        <w:t>he Education (Pre-Primary, Primary and Post Primary) Act</w:t>
      </w:r>
      <w:r w:rsidR="00552F54">
        <w:rPr>
          <w:rFonts w:ascii="Times New Roman" w:hAnsi="Times New Roman" w:cs="Times New Roman"/>
          <w:sz w:val="24"/>
          <w:szCs w:val="24"/>
        </w:rPr>
        <w:t xml:space="preserve"> (hereinafter referred at as Education Act)</w:t>
      </w:r>
      <w:r w:rsidR="00EC5F4B" w:rsidRPr="007809EA">
        <w:rPr>
          <w:rFonts w:ascii="Times New Roman" w:hAnsi="Times New Roman" w:cs="Times New Roman"/>
          <w:sz w:val="24"/>
          <w:szCs w:val="24"/>
        </w:rPr>
        <w:t xml:space="preserve"> </w:t>
      </w:r>
      <w:r w:rsidR="00DC463C" w:rsidRPr="007809EA">
        <w:rPr>
          <w:rFonts w:ascii="Times New Roman" w:hAnsi="Times New Roman" w:cs="Times New Roman"/>
          <w:sz w:val="24"/>
          <w:szCs w:val="24"/>
        </w:rPr>
        <w:t xml:space="preserve">has several provisions that guarantee the right to education. First, it </w:t>
      </w:r>
      <w:r w:rsidR="00EC5F4B" w:rsidRPr="007809EA">
        <w:rPr>
          <w:rFonts w:ascii="Times New Roman" w:hAnsi="Times New Roman" w:cs="Times New Roman"/>
          <w:sz w:val="24"/>
          <w:szCs w:val="24"/>
        </w:rPr>
        <w:t>give</w:t>
      </w:r>
      <w:r w:rsidR="00DC463C" w:rsidRPr="007809EA">
        <w:rPr>
          <w:rFonts w:ascii="Times New Roman" w:hAnsi="Times New Roman" w:cs="Times New Roman"/>
          <w:sz w:val="24"/>
          <w:szCs w:val="24"/>
        </w:rPr>
        <w:t>s</w:t>
      </w:r>
      <w:r w:rsidR="00EC5F4B" w:rsidRPr="007809EA">
        <w:rPr>
          <w:rFonts w:ascii="Times New Roman" w:hAnsi="Times New Roman" w:cs="Times New Roman"/>
          <w:sz w:val="24"/>
          <w:szCs w:val="24"/>
        </w:rPr>
        <w:t xml:space="preserve"> </w:t>
      </w:r>
      <w:r w:rsidR="00EC5F4B" w:rsidRPr="007809EA">
        <w:rPr>
          <w:rFonts w:ascii="Times New Roman" w:hAnsi="Times New Roman" w:cs="Times New Roman"/>
          <w:sz w:val="24"/>
          <w:szCs w:val="24"/>
          <w:lang/>
        </w:rPr>
        <w:t>full effect to the Universal Primary Education</w:t>
      </w:r>
      <w:r w:rsidR="00DC463C" w:rsidRPr="007809EA">
        <w:rPr>
          <w:rFonts w:ascii="Times New Roman" w:hAnsi="Times New Roman" w:cs="Times New Roman"/>
          <w:sz w:val="24"/>
          <w:szCs w:val="24"/>
        </w:rPr>
        <w:t xml:space="preserve"> (</w:t>
      </w:r>
      <w:r w:rsidR="00077F3E" w:rsidRPr="007809EA">
        <w:rPr>
          <w:rFonts w:ascii="Times New Roman" w:hAnsi="Times New Roman" w:cs="Times New Roman"/>
          <w:sz w:val="24"/>
          <w:szCs w:val="24"/>
        </w:rPr>
        <w:t>UPE)</w:t>
      </w:r>
      <w:r w:rsidR="00EC5F4B" w:rsidRPr="007809EA">
        <w:rPr>
          <w:rFonts w:ascii="Times New Roman" w:hAnsi="Times New Roman" w:cs="Times New Roman"/>
          <w:sz w:val="24"/>
          <w:szCs w:val="24"/>
        </w:rPr>
        <w:t xml:space="preserve"> and Universal Secondary Education</w:t>
      </w:r>
      <w:r w:rsidR="00077F3E" w:rsidRPr="007809EA">
        <w:rPr>
          <w:rFonts w:ascii="Times New Roman" w:hAnsi="Times New Roman" w:cs="Times New Roman"/>
          <w:sz w:val="24"/>
          <w:szCs w:val="24"/>
        </w:rPr>
        <w:t xml:space="preserve"> (USE)</w:t>
      </w:r>
      <w:r w:rsidR="00EC5F4B" w:rsidRPr="007809EA">
        <w:rPr>
          <w:rFonts w:ascii="Times New Roman" w:hAnsi="Times New Roman" w:cs="Times New Roman"/>
          <w:sz w:val="24"/>
          <w:szCs w:val="24"/>
          <w:lang/>
        </w:rPr>
        <w:t xml:space="preserve"> Polic</w:t>
      </w:r>
      <w:r w:rsidR="00EC5F4B" w:rsidRPr="007809EA">
        <w:rPr>
          <w:rFonts w:ascii="Times New Roman" w:hAnsi="Times New Roman" w:cs="Times New Roman"/>
          <w:sz w:val="24"/>
          <w:szCs w:val="24"/>
        </w:rPr>
        <w:t>ies</w:t>
      </w:r>
      <w:r w:rsidR="00EC5F4B" w:rsidRPr="007809EA">
        <w:rPr>
          <w:rFonts w:ascii="Times New Roman" w:hAnsi="Times New Roman" w:cs="Times New Roman"/>
          <w:sz w:val="24"/>
          <w:szCs w:val="24"/>
          <w:lang/>
        </w:rPr>
        <w:t xml:space="preserve"> of</w:t>
      </w:r>
      <w:r w:rsidR="00EC5F4B" w:rsidRPr="007809EA">
        <w:rPr>
          <w:rFonts w:ascii="Times New Roman" w:hAnsi="Times New Roman" w:cs="Times New Roman"/>
          <w:sz w:val="24"/>
          <w:szCs w:val="24"/>
        </w:rPr>
        <w:t xml:space="preserve"> the </w:t>
      </w:r>
      <w:r w:rsidR="00EC5F4B" w:rsidRPr="007809EA">
        <w:rPr>
          <w:rFonts w:ascii="Times New Roman" w:hAnsi="Times New Roman" w:cs="Times New Roman"/>
          <w:sz w:val="24"/>
          <w:szCs w:val="24"/>
          <w:lang/>
        </w:rPr>
        <w:t>Government</w:t>
      </w:r>
      <w:r w:rsidR="00EC5F4B" w:rsidRPr="007809EA">
        <w:rPr>
          <w:rFonts w:ascii="Times New Roman" w:hAnsi="Times New Roman" w:cs="Times New Roman"/>
          <w:sz w:val="24"/>
          <w:szCs w:val="24"/>
        </w:rPr>
        <w:t>.</w:t>
      </w:r>
      <w:r w:rsidR="00EC5F4B" w:rsidRPr="007809EA">
        <w:rPr>
          <w:rStyle w:val="FootnoteReference"/>
          <w:rFonts w:ascii="Times New Roman" w:hAnsi="Times New Roman" w:cs="Times New Roman"/>
          <w:sz w:val="24"/>
          <w:szCs w:val="24"/>
        </w:rPr>
        <w:footnoteReference w:id="2"/>
      </w:r>
      <w:r w:rsidR="00EC5F4B" w:rsidRPr="007809EA">
        <w:rPr>
          <w:rFonts w:ascii="Times New Roman" w:hAnsi="Times New Roman" w:cs="Times New Roman"/>
          <w:sz w:val="24"/>
          <w:szCs w:val="24"/>
        </w:rPr>
        <w:t xml:space="preserve"> The Act also guarantees the right to basic education and bestows the duty of providing education to the child </w:t>
      </w:r>
      <w:r w:rsidR="00DC463C" w:rsidRPr="007809EA">
        <w:rPr>
          <w:rFonts w:ascii="Times New Roman" w:hAnsi="Times New Roman" w:cs="Times New Roman"/>
          <w:sz w:val="24"/>
          <w:szCs w:val="24"/>
        </w:rPr>
        <w:t>jointly on</w:t>
      </w:r>
      <w:r w:rsidR="00EC5F4B" w:rsidRPr="007809EA">
        <w:rPr>
          <w:rFonts w:ascii="Times New Roman" w:hAnsi="Times New Roman" w:cs="Times New Roman"/>
          <w:sz w:val="24"/>
          <w:szCs w:val="24"/>
        </w:rPr>
        <w:t xml:space="preserve"> the state</w:t>
      </w:r>
      <w:r w:rsidR="00DC463C" w:rsidRPr="007809EA">
        <w:rPr>
          <w:rFonts w:ascii="Times New Roman" w:hAnsi="Times New Roman" w:cs="Times New Roman"/>
          <w:sz w:val="24"/>
          <w:szCs w:val="24"/>
        </w:rPr>
        <w:t xml:space="preserve">, </w:t>
      </w:r>
      <w:r w:rsidR="00EC5F4B" w:rsidRPr="007809EA">
        <w:rPr>
          <w:rFonts w:ascii="Times New Roman" w:hAnsi="Times New Roman" w:cs="Times New Roman"/>
          <w:sz w:val="24"/>
          <w:szCs w:val="24"/>
        </w:rPr>
        <w:t>parents</w:t>
      </w:r>
      <w:r w:rsidR="00DC463C" w:rsidRPr="007809EA">
        <w:rPr>
          <w:rFonts w:ascii="Times New Roman" w:hAnsi="Times New Roman" w:cs="Times New Roman"/>
          <w:sz w:val="24"/>
          <w:szCs w:val="24"/>
        </w:rPr>
        <w:t xml:space="preserve"> or guardians of the child and other stakeholders</w:t>
      </w:r>
      <w:r w:rsidR="00EC5F4B" w:rsidRPr="007809EA">
        <w:rPr>
          <w:rFonts w:ascii="Times New Roman" w:hAnsi="Times New Roman" w:cs="Times New Roman"/>
          <w:sz w:val="24"/>
          <w:szCs w:val="24"/>
        </w:rPr>
        <w:t>.</w:t>
      </w:r>
      <w:r w:rsidR="00EC5F4B" w:rsidRPr="007809EA">
        <w:rPr>
          <w:rStyle w:val="FootnoteReference"/>
          <w:rFonts w:ascii="Times New Roman" w:hAnsi="Times New Roman" w:cs="Times New Roman"/>
          <w:sz w:val="24"/>
          <w:szCs w:val="24"/>
        </w:rPr>
        <w:footnoteReference w:id="3"/>
      </w:r>
      <w:r w:rsidR="00EC5F4B" w:rsidRPr="007809EA">
        <w:rPr>
          <w:rFonts w:ascii="Times New Roman" w:hAnsi="Times New Roman" w:cs="Times New Roman"/>
          <w:sz w:val="24"/>
          <w:szCs w:val="24"/>
        </w:rPr>
        <w:t xml:space="preserve"> </w:t>
      </w:r>
    </w:p>
    <w:p w14:paraId="071EAE83" w14:textId="77777777" w:rsidR="005C2F7B" w:rsidRPr="00552F54" w:rsidRDefault="00077F3E" w:rsidP="00552F54">
      <w:pPr>
        <w:pStyle w:val="ListParagraph"/>
        <w:numPr>
          <w:ilvl w:val="0"/>
          <w:numId w:val="19"/>
        </w:numPr>
        <w:autoSpaceDE w:val="0"/>
        <w:autoSpaceDN w:val="0"/>
        <w:adjustRightInd w:val="0"/>
        <w:spacing w:before="240" w:after="0" w:line="276" w:lineRule="auto"/>
        <w:ind w:left="357" w:hanging="357"/>
        <w:contextualSpacing w:val="0"/>
        <w:jc w:val="both"/>
        <w:rPr>
          <w:rFonts w:ascii="Times New Roman" w:hAnsi="Times New Roman" w:cs="Times New Roman"/>
          <w:sz w:val="24"/>
          <w:szCs w:val="24"/>
          <w:lang/>
        </w:rPr>
      </w:pPr>
      <w:r w:rsidRPr="00552F54">
        <w:rPr>
          <w:rFonts w:ascii="Times New Roman" w:hAnsi="Times New Roman" w:cs="Times New Roman"/>
          <w:sz w:val="24"/>
          <w:szCs w:val="24"/>
        </w:rPr>
        <w:t xml:space="preserve">It also contains provisions that prohibit the charging of school fees in </w:t>
      </w:r>
      <w:r w:rsidR="0040609C" w:rsidRPr="00552F54">
        <w:rPr>
          <w:rFonts w:ascii="Times New Roman" w:hAnsi="Times New Roman" w:cs="Times New Roman"/>
          <w:sz w:val="24"/>
          <w:szCs w:val="24"/>
        </w:rPr>
        <w:t xml:space="preserve">schools implementing </w:t>
      </w:r>
      <w:r w:rsidR="00552F54">
        <w:rPr>
          <w:rFonts w:ascii="Times New Roman" w:hAnsi="Times New Roman" w:cs="Times New Roman"/>
          <w:sz w:val="24"/>
          <w:szCs w:val="24"/>
        </w:rPr>
        <w:t>UPE &amp; USE</w:t>
      </w:r>
      <w:r w:rsidR="0040609C" w:rsidRPr="00552F54">
        <w:rPr>
          <w:rFonts w:ascii="Times New Roman" w:hAnsi="Times New Roman" w:cs="Times New Roman"/>
          <w:sz w:val="24"/>
          <w:szCs w:val="24"/>
        </w:rPr>
        <w:t xml:space="preserve">. The Act also </w:t>
      </w:r>
      <w:r w:rsidRPr="00552F54">
        <w:rPr>
          <w:rFonts w:ascii="Times New Roman" w:hAnsi="Times New Roman" w:cs="Times New Roman"/>
          <w:sz w:val="24"/>
          <w:szCs w:val="24"/>
        </w:rPr>
        <w:t>mandat</w:t>
      </w:r>
      <w:r w:rsidR="0040609C" w:rsidRPr="00552F54">
        <w:rPr>
          <w:rFonts w:ascii="Times New Roman" w:hAnsi="Times New Roman" w:cs="Times New Roman"/>
          <w:sz w:val="24"/>
          <w:szCs w:val="24"/>
        </w:rPr>
        <w:t>es</w:t>
      </w:r>
      <w:r w:rsidRPr="00552F54">
        <w:rPr>
          <w:rFonts w:ascii="Times New Roman" w:hAnsi="Times New Roman" w:cs="Times New Roman"/>
          <w:sz w:val="24"/>
          <w:szCs w:val="24"/>
        </w:rPr>
        <w:t xml:space="preserve"> the Minister in charge of Education to regulate school fees in all schools in the country.</w:t>
      </w:r>
      <w:r w:rsidRPr="007809EA">
        <w:rPr>
          <w:rStyle w:val="FootnoteReference"/>
          <w:rFonts w:ascii="Times New Roman" w:hAnsi="Times New Roman" w:cs="Times New Roman"/>
          <w:sz w:val="24"/>
          <w:szCs w:val="24"/>
        </w:rPr>
        <w:footnoteReference w:id="4"/>
      </w:r>
      <w:r w:rsidRPr="00552F54">
        <w:rPr>
          <w:rFonts w:ascii="Times New Roman" w:hAnsi="Times New Roman" w:cs="Times New Roman"/>
          <w:sz w:val="24"/>
          <w:szCs w:val="24"/>
        </w:rPr>
        <w:t xml:space="preserve"> Additionally,</w:t>
      </w:r>
      <w:r w:rsidR="00414470" w:rsidRPr="00552F54">
        <w:rPr>
          <w:rFonts w:ascii="Times New Roman" w:hAnsi="Times New Roman" w:cs="Times New Roman"/>
          <w:sz w:val="24"/>
          <w:szCs w:val="24"/>
        </w:rPr>
        <w:t xml:space="preserve"> the Childre</w:t>
      </w:r>
      <w:r w:rsidRPr="00552F54">
        <w:rPr>
          <w:rFonts w:ascii="Times New Roman" w:hAnsi="Times New Roman" w:cs="Times New Roman"/>
          <w:sz w:val="24"/>
          <w:szCs w:val="24"/>
        </w:rPr>
        <w:t xml:space="preserve">n </w:t>
      </w:r>
      <w:r w:rsidR="00414470" w:rsidRPr="00552F54">
        <w:rPr>
          <w:rFonts w:ascii="Times New Roman" w:hAnsi="Times New Roman" w:cs="Times New Roman"/>
          <w:sz w:val="24"/>
          <w:szCs w:val="24"/>
        </w:rPr>
        <w:t>Act</w:t>
      </w:r>
      <w:r w:rsidR="00345F84" w:rsidRPr="00552F54">
        <w:rPr>
          <w:rFonts w:ascii="Times New Roman" w:hAnsi="Times New Roman" w:cs="Times New Roman"/>
          <w:sz w:val="24"/>
          <w:szCs w:val="24"/>
        </w:rPr>
        <w:t xml:space="preserve"> </w:t>
      </w:r>
      <w:r w:rsidR="006701F3" w:rsidRPr="00552F54">
        <w:rPr>
          <w:rFonts w:ascii="Times New Roman" w:hAnsi="Times New Roman" w:cs="Times New Roman"/>
          <w:sz w:val="24"/>
          <w:szCs w:val="24"/>
        </w:rPr>
        <w:t xml:space="preserve">also reechoes the provisions of the Constitution that education and training of the child is a </w:t>
      </w:r>
      <w:r w:rsidR="006701F3" w:rsidRPr="00552F54">
        <w:rPr>
          <w:rFonts w:ascii="Times New Roman" w:hAnsi="Times New Roman" w:cs="Times New Roman"/>
          <w:sz w:val="24"/>
          <w:szCs w:val="24"/>
          <w:lang/>
        </w:rPr>
        <w:t>duty of a parent, guardian or any person having</w:t>
      </w:r>
      <w:r w:rsidR="00697EA7" w:rsidRPr="00552F54">
        <w:rPr>
          <w:rFonts w:ascii="Times New Roman" w:hAnsi="Times New Roman" w:cs="Times New Roman"/>
          <w:sz w:val="24"/>
          <w:szCs w:val="24"/>
        </w:rPr>
        <w:t xml:space="preserve"> </w:t>
      </w:r>
      <w:r w:rsidR="006701F3" w:rsidRPr="00552F54">
        <w:rPr>
          <w:rFonts w:ascii="Times New Roman" w:hAnsi="Times New Roman" w:cs="Times New Roman"/>
          <w:sz w:val="24"/>
          <w:szCs w:val="24"/>
          <w:lang/>
        </w:rPr>
        <w:t>custody of a child</w:t>
      </w:r>
      <w:r w:rsidR="008D75B1" w:rsidRPr="00552F54">
        <w:rPr>
          <w:rFonts w:ascii="Times New Roman" w:hAnsi="Times New Roman" w:cs="Times New Roman"/>
          <w:sz w:val="24"/>
          <w:szCs w:val="24"/>
        </w:rPr>
        <w:t>.</w:t>
      </w:r>
      <w:r w:rsidR="008D75B1" w:rsidRPr="007809EA">
        <w:rPr>
          <w:rStyle w:val="FootnoteReference"/>
          <w:rFonts w:ascii="Times New Roman" w:hAnsi="Times New Roman" w:cs="Times New Roman"/>
          <w:sz w:val="24"/>
          <w:szCs w:val="24"/>
        </w:rPr>
        <w:footnoteReference w:id="5"/>
      </w:r>
      <w:r w:rsidR="006701F3" w:rsidRPr="00552F54">
        <w:rPr>
          <w:rFonts w:ascii="Times New Roman" w:hAnsi="Times New Roman" w:cs="Times New Roman"/>
          <w:sz w:val="24"/>
          <w:szCs w:val="24"/>
          <w:lang/>
        </w:rPr>
        <w:t xml:space="preserve"> </w:t>
      </w:r>
    </w:p>
    <w:p w14:paraId="3F199661" w14:textId="77777777" w:rsidR="00C7445E" w:rsidRDefault="00345F84" w:rsidP="005C2F7B">
      <w:pPr>
        <w:pStyle w:val="ListParagraph"/>
        <w:numPr>
          <w:ilvl w:val="0"/>
          <w:numId w:val="19"/>
        </w:numPr>
        <w:autoSpaceDE w:val="0"/>
        <w:autoSpaceDN w:val="0"/>
        <w:adjustRightInd w:val="0"/>
        <w:spacing w:before="240" w:after="0" w:line="276" w:lineRule="auto"/>
        <w:ind w:left="357" w:hanging="357"/>
        <w:contextualSpacing w:val="0"/>
        <w:jc w:val="both"/>
        <w:rPr>
          <w:rFonts w:ascii="Times New Roman" w:hAnsi="Times New Roman" w:cs="Times New Roman"/>
          <w:sz w:val="24"/>
          <w:szCs w:val="24"/>
        </w:rPr>
      </w:pPr>
      <w:r w:rsidRPr="007809EA">
        <w:rPr>
          <w:rFonts w:ascii="Times New Roman" w:hAnsi="Times New Roman" w:cs="Times New Roman"/>
          <w:sz w:val="24"/>
          <w:szCs w:val="24"/>
        </w:rPr>
        <w:t>However, despite the above progressive legal framework, there are still some gaps coupled with weak implementation. For instance, despite the law obliging the Minister in charge of Education to issue regulations to regulate school fees, no minister has ever issued regulations for school fees</w:t>
      </w:r>
      <w:r w:rsidR="000A3317" w:rsidRPr="007809EA">
        <w:rPr>
          <w:rFonts w:ascii="Times New Roman" w:hAnsi="Times New Roman" w:cs="Times New Roman"/>
          <w:sz w:val="24"/>
          <w:szCs w:val="24"/>
        </w:rPr>
        <w:t xml:space="preserve"> from 2008 when the </w:t>
      </w:r>
      <w:r w:rsidR="00DB5FEB" w:rsidRPr="007809EA">
        <w:rPr>
          <w:rFonts w:ascii="Times New Roman" w:hAnsi="Times New Roman" w:cs="Times New Roman"/>
          <w:sz w:val="24"/>
          <w:szCs w:val="24"/>
        </w:rPr>
        <w:t>Education Act</w:t>
      </w:r>
      <w:r w:rsidR="000A3317" w:rsidRPr="007809EA">
        <w:rPr>
          <w:rFonts w:ascii="Times New Roman" w:hAnsi="Times New Roman" w:cs="Times New Roman"/>
          <w:sz w:val="24"/>
          <w:szCs w:val="24"/>
        </w:rPr>
        <w:t xml:space="preserve"> was enacted</w:t>
      </w:r>
      <w:r w:rsidRPr="007809EA">
        <w:rPr>
          <w:rFonts w:ascii="Times New Roman" w:hAnsi="Times New Roman" w:cs="Times New Roman"/>
          <w:sz w:val="24"/>
          <w:szCs w:val="24"/>
        </w:rPr>
        <w:t xml:space="preserve">. </w:t>
      </w:r>
      <w:r w:rsidR="0006499E" w:rsidRPr="007809EA">
        <w:rPr>
          <w:rFonts w:ascii="Times New Roman" w:hAnsi="Times New Roman" w:cs="Times New Roman"/>
          <w:sz w:val="24"/>
          <w:szCs w:val="24"/>
        </w:rPr>
        <w:t xml:space="preserve">In </w:t>
      </w:r>
      <w:r w:rsidR="005B351B" w:rsidRPr="007809EA">
        <w:rPr>
          <w:rFonts w:ascii="Times New Roman" w:hAnsi="Times New Roman" w:cs="Times New Roman"/>
          <w:sz w:val="24"/>
          <w:szCs w:val="24"/>
        </w:rPr>
        <w:t>terms of gaps, the law does not make pre – primary, primary and secondary education free and compulsory</w:t>
      </w:r>
      <w:r w:rsidR="00DB5FEB" w:rsidRPr="007809EA">
        <w:rPr>
          <w:rFonts w:ascii="Times New Roman" w:hAnsi="Times New Roman" w:cs="Times New Roman"/>
          <w:sz w:val="24"/>
          <w:szCs w:val="24"/>
        </w:rPr>
        <w:t>.</w:t>
      </w:r>
      <w:r w:rsidR="005B351B" w:rsidRPr="007809EA">
        <w:rPr>
          <w:rFonts w:ascii="Times New Roman" w:hAnsi="Times New Roman" w:cs="Times New Roman"/>
          <w:sz w:val="24"/>
          <w:szCs w:val="24"/>
        </w:rPr>
        <w:t xml:space="preserve"> </w:t>
      </w:r>
      <w:r w:rsidR="00C17C8C" w:rsidRPr="007809EA">
        <w:rPr>
          <w:rFonts w:ascii="Times New Roman" w:hAnsi="Times New Roman" w:cs="Times New Roman"/>
          <w:sz w:val="24"/>
          <w:szCs w:val="24"/>
        </w:rPr>
        <w:t>T</w:t>
      </w:r>
      <w:r w:rsidR="005B351B" w:rsidRPr="007809EA">
        <w:rPr>
          <w:rFonts w:ascii="Times New Roman" w:hAnsi="Times New Roman" w:cs="Times New Roman"/>
          <w:sz w:val="24"/>
          <w:szCs w:val="24"/>
        </w:rPr>
        <w:t xml:space="preserve">he regulatory framework </w:t>
      </w:r>
      <w:r w:rsidR="00C17C8C" w:rsidRPr="007809EA">
        <w:rPr>
          <w:rFonts w:ascii="Times New Roman" w:hAnsi="Times New Roman" w:cs="Times New Roman"/>
          <w:sz w:val="24"/>
          <w:szCs w:val="24"/>
        </w:rPr>
        <w:t>is also</w:t>
      </w:r>
      <w:r w:rsidR="005B351B" w:rsidRPr="007809EA">
        <w:rPr>
          <w:rFonts w:ascii="Times New Roman" w:hAnsi="Times New Roman" w:cs="Times New Roman"/>
          <w:sz w:val="24"/>
          <w:szCs w:val="24"/>
        </w:rPr>
        <w:t xml:space="preserve"> weak as elaborated in detail in Part III below; </w:t>
      </w:r>
    </w:p>
    <w:p w14:paraId="53AAE952" w14:textId="77777777" w:rsidR="008F7EA2" w:rsidRPr="007809EA" w:rsidRDefault="008F7EA2" w:rsidP="008F7EA2">
      <w:pPr>
        <w:pStyle w:val="ListParagraph"/>
        <w:autoSpaceDE w:val="0"/>
        <w:autoSpaceDN w:val="0"/>
        <w:adjustRightInd w:val="0"/>
        <w:spacing w:before="240" w:after="0" w:line="276" w:lineRule="auto"/>
        <w:ind w:left="357"/>
        <w:contextualSpacing w:val="0"/>
        <w:jc w:val="both"/>
        <w:rPr>
          <w:rFonts w:ascii="Times New Roman" w:hAnsi="Times New Roman" w:cs="Times New Roman"/>
          <w:sz w:val="24"/>
          <w:szCs w:val="24"/>
        </w:rPr>
      </w:pPr>
    </w:p>
    <w:p w14:paraId="5EC5BFB6" w14:textId="77777777" w:rsidR="00A629A5" w:rsidRPr="007809EA" w:rsidRDefault="003F7D82" w:rsidP="005C2F7B">
      <w:pPr>
        <w:pStyle w:val="ListParagraph"/>
        <w:numPr>
          <w:ilvl w:val="0"/>
          <w:numId w:val="18"/>
        </w:numPr>
        <w:spacing w:before="240" w:line="276" w:lineRule="auto"/>
        <w:contextualSpacing w:val="0"/>
        <w:jc w:val="both"/>
        <w:rPr>
          <w:rFonts w:ascii="Times New Roman" w:hAnsi="Times New Roman" w:cs="Times New Roman"/>
          <w:b/>
          <w:sz w:val="24"/>
          <w:szCs w:val="24"/>
        </w:rPr>
      </w:pPr>
      <w:r w:rsidRPr="007809EA">
        <w:rPr>
          <w:rFonts w:ascii="Times New Roman" w:hAnsi="Times New Roman" w:cs="Times New Roman"/>
          <w:b/>
          <w:sz w:val="24"/>
          <w:szCs w:val="24"/>
        </w:rPr>
        <w:t>IMPLEMENTATION OF CHILDREN’S RIGHT TO EDUCATION: ACHIEVEMENTS, BEST PRACTICES, CHALLENGES, CONSTRAINTS, RECOMMENDATIONS</w:t>
      </w:r>
    </w:p>
    <w:p w14:paraId="6358898C" w14:textId="77777777" w:rsidR="004229F6" w:rsidRPr="007809EA" w:rsidRDefault="004229F6" w:rsidP="005C2F7B">
      <w:pPr>
        <w:pStyle w:val="ListParagraph"/>
        <w:numPr>
          <w:ilvl w:val="0"/>
          <w:numId w:val="14"/>
        </w:numPr>
        <w:autoSpaceDE w:val="0"/>
        <w:autoSpaceDN w:val="0"/>
        <w:adjustRightInd w:val="0"/>
        <w:spacing w:before="240" w:after="0" w:line="276" w:lineRule="auto"/>
        <w:contextualSpacing w:val="0"/>
        <w:jc w:val="both"/>
        <w:rPr>
          <w:rFonts w:ascii="Times New Roman" w:eastAsia="Avenir" w:hAnsi="Times New Roman" w:cs="Times New Roman"/>
          <w:b/>
          <w:sz w:val="24"/>
          <w:szCs w:val="24"/>
        </w:rPr>
      </w:pPr>
      <w:r w:rsidRPr="007809EA">
        <w:rPr>
          <w:rFonts w:ascii="Times New Roman" w:eastAsia="Avenir" w:hAnsi="Times New Roman" w:cs="Times New Roman"/>
          <w:b/>
          <w:sz w:val="24"/>
          <w:szCs w:val="24"/>
        </w:rPr>
        <w:t xml:space="preserve">Privatization of pre – primary education in Uganda </w:t>
      </w:r>
    </w:p>
    <w:p w14:paraId="56A1B74B" w14:textId="77777777" w:rsidR="00A629A5" w:rsidRPr="008F7EA2" w:rsidRDefault="004229F6" w:rsidP="008F7EA2">
      <w:pPr>
        <w:pStyle w:val="ListParagraph"/>
        <w:numPr>
          <w:ilvl w:val="0"/>
          <w:numId w:val="19"/>
        </w:numPr>
        <w:autoSpaceDE w:val="0"/>
        <w:autoSpaceDN w:val="0"/>
        <w:adjustRightInd w:val="0"/>
        <w:spacing w:before="240" w:after="0" w:line="276" w:lineRule="auto"/>
        <w:contextualSpacing w:val="0"/>
        <w:jc w:val="both"/>
        <w:rPr>
          <w:rFonts w:ascii="Times New Roman" w:hAnsi="Times New Roman" w:cs="Times New Roman"/>
          <w:color w:val="000000"/>
          <w:sz w:val="24"/>
          <w:szCs w:val="24"/>
        </w:rPr>
      </w:pPr>
      <w:r w:rsidRPr="007809EA">
        <w:rPr>
          <w:rFonts w:ascii="Times New Roman" w:hAnsi="Times New Roman" w:cs="Times New Roman"/>
          <w:sz w:val="24"/>
          <w:szCs w:val="24"/>
          <w:shd w:val="clear" w:color="auto" w:fill="FFFFFF"/>
        </w:rPr>
        <w:t xml:space="preserve">Currently, in Uganda, the provision of pre – primary education is under the private sector. The law provides that </w:t>
      </w:r>
      <w:r w:rsidRPr="007809EA">
        <w:rPr>
          <w:rFonts w:ascii="Times New Roman" w:hAnsi="Times New Roman" w:cs="Times New Roman"/>
          <w:sz w:val="24"/>
          <w:szCs w:val="24"/>
          <w:lang/>
        </w:rPr>
        <w:t>pre-primary education institutions are to be run by private</w:t>
      </w:r>
      <w:r w:rsidRPr="007809EA">
        <w:rPr>
          <w:rFonts w:ascii="Times New Roman" w:hAnsi="Times New Roman" w:cs="Times New Roman"/>
          <w:sz w:val="24"/>
          <w:szCs w:val="24"/>
        </w:rPr>
        <w:t xml:space="preserve"> </w:t>
      </w:r>
      <w:r w:rsidRPr="007809EA">
        <w:rPr>
          <w:rFonts w:ascii="Times New Roman" w:hAnsi="Times New Roman" w:cs="Times New Roman"/>
          <w:sz w:val="24"/>
          <w:szCs w:val="24"/>
          <w:lang/>
        </w:rPr>
        <w:t xml:space="preserve">agencies or persons and the financing of pre-primary education </w:t>
      </w:r>
      <w:r w:rsidRPr="007809EA">
        <w:rPr>
          <w:rFonts w:ascii="Times New Roman" w:hAnsi="Times New Roman" w:cs="Times New Roman"/>
          <w:sz w:val="24"/>
          <w:szCs w:val="24"/>
        </w:rPr>
        <w:t xml:space="preserve">is a </w:t>
      </w:r>
      <w:r w:rsidRPr="007809EA">
        <w:rPr>
          <w:rFonts w:ascii="Times New Roman" w:hAnsi="Times New Roman" w:cs="Times New Roman"/>
          <w:sz w:val="24"/>
          <w:szCs w:val="24"/>
          <w:lang/>
        </w:rPr>
        <w:t>responsibility of the parents or guardians</w:t>
      </w:r>
      <w:r w:rsidRPr="007809EA">
        <w:rPr>
          <w:rFonts w:ascii="Times New Roman" w:hAnsi="Times New Roman" w:cs="Times New Roman"/>
          <w:sz w:val="24"/>
          <w:szCs w:val="24"/>
        </w:rPr>
        <w:t>.</w:t>
      </w:r>
      <w:r w:rsidRPr="007809EA">
        <w:rPr>
          <w:rStyle w:val="FootnoteReference"/>
          <w:rFonts w:ascii="Times New Roman" w:hAnsi="Times New Roman" w:cs="Times New Roman"/>
          <w:sz w:val="24"/>
          <w:szCs w:val="24"/>
        </w:rPr>
        <w:footnoteReference w:id="6"/>
      </w:r>
      <w:r w:rsidRPr="007809EA">
        <w:rPr>
          <w:rFonts w:ascii="Times New Roman" w:hAnsi="Times New Roman" w:cs="Times New Roman"/>
          <w:sz w:val="24"/>
          <w:szCs w:val="24"/>
        </w:rPr>
        <w:t xml:space="preserve"> On its part, the </w:t>
      </w:r>
      <w:r w:rsidRPr="007809EA">
        <w:rPr>
          <w:rFonts w:ascii="Times New Roman" w:hAnsi="Times New Roman" w:cs="Times New Roman"/>
          <w:sz w:val="24"/>
          <w:szCs w:val="24"/>
          <w:shd w:val="clear" w:color="auto" w:fill="FFFFFF"/>
        </w:rPr>
        <w:t xml:space="preserve">State only retained the role of regulating the provision of pre – primary education by the private sector. </w:t>
      </w:r>
      <w:r w:rsidRPr="007809EA">
        <w:rPr>
          <w:rFonts w:ascii="Times New Roman" w:hAnsi="Times New Roman" w:cs="Times New Roman"/>
          <w:color w:val="000000"/>
          <w:sz w:val="24"/>
          <w:szCs w:val="24"/>
        </w:rPr>
        <w:t>However, even the regulatory</w:t>
      </w:r>
      <w:r w:rsidR="00812DD4" w:rsidRPr="007809EA">
        <w:rPr>
          <w:rFonts w:ascii="Times New Roman" w:hAnsi="Times New Roman" w:cs="Times New Roman"/>
          <w:color w:val="000000"/>
          <w:sz w:val="24"/>
          <w:szCs w:val="24"/>
        </w:rPr>
        <w:t xml:space="preserve"> </w:t>
      </w:r>
      <w:r w:rsidRPr="007809EA">
        <w:rPr>
          <w:rFonts w:ascii="Times New Roman" w:hAnsi="Times New Roman" w:cs="Times New Roman"/>
          <w:color w:val="000000"/>
          <w:sz w:val="24"/>
          <w:szCs w:val="24"/>
        </w:rPr>
        <w:t xml:space="preserve">framework is not effectively implemented as research indicates that a paltry 18% of the early childhood care and education centers are registered, and that a further 26% are licensed (meaning they have made an application but have not met </w:t>
      </w:r>
      <w:r w:rsidRPr="008F7EA2">
        <w:rPr>
          <w:rFonts w:ascii="Times New Roman" w:hAnsi="Times New Roman" w:cs="Times New Roman"/>
          <w:color w:val="000000"/>
          <w:sz w:val="24"/>
          <w:szCs w:val="24"/>
        </w:rPr>
        <w:t>established basic requirements and minimum standards).</w:t>
      </w:r>
      <w:r w:rsidRPr="007809EA">
        <w:rPr>
          <w:rStyle w:val="FootnoteReference"/>
          <w:rFonts w:ascii="Times New Roman" w:hAnsi="Times New Roman" w:cs="Times New Roman"/>
          <w:color w:val="000000"/>
          <w:sz w:val="24"/>
          <w:szCs w:val="24"/>
        </w:rPr>
        <w:footnoteReference w:id="7"/>
      </w:r>
      <w:r w:rsidRPr="008F7EA2">
        <w:rPr>
          <w:rFonts w:ascii="Times New Roman" w:hAnsi="Times New Roman" w:cs="Times New Roman"/>
          <w:color w:val="000000"/>
          <w:sz w:val="24"/>
          <w:szCs w:val="24"/>
        </w:rPr>
        <w:t xml:space="preserve"> The remaining 56% are neither registered nor licensed.</w:t>
      </w:r>
      <w:r w:rsidRPr="007809EA">
        <w:rPr>
          <w:rStyle w:val="FootnoteReference"/>
          <w:rFonts w:ascii="Times New Roman" w:hAnsi="Times New Roman" w:cs="Times New Roman"/>
          <w:color w:val="000000"/>
          <w:sz w:val="24"/>
          <w:szCs w:val="24"/>
        </w:rPr>
        <w:footnoteReference w:id="8"/>
      </w:r>
      <w:r w:rsidRPr="008F7EA2">
        <w:rPr>
          <w:rFonts w:ascii="Times New Roman" w:hAnsi="Times New Roman" w:cs="Times New Roman"/>
          <w:color w:val="000000"/>
          <w:sz w:val="24"/>
          <w:szCs w:val="24"/>
        </w:rPr>
        <w:t xml:space="preserve"> </w:t>
      </w:r>
    </w:p>
    <w:p w14:paraId="1501A69E" w14:textId="77777777" w:rsidR="00685084" w:rsidRDefault="004229F6" w:rsidP="005C2F7B">
      <w:pPr>
        <w:pStyle w:val="ListParagraph"/>
        <w:numPr>
          <w:ilvl w:val="0"/>
          <w:numId w:val="19"/>
        </w:numPr>
        <w:autoSpaceDE w:val="0"/>
        <w:autoSpaceDN w:val="0"/>
        <w:adjustRightInd w:val="0"/>
        <w:spacing w:before="240" w:after="0" w:line="276" w:lineRule="auto"/>
        <w:contextualSpacing w:val="0"/>
        <w:jc w:val="both"/>
        <w:rPr>
          <w:rFonts w:ascii="Times New Roman" w:hAnsi="Times New Roman" w:cs="Times New Roman"/>
          <w:color w:val="000000"/>
          <w:sz w:val="24"/>
          <w:szCs w:val="24"/>
        </w:rPr>
      </w:pPr>
      <w:r w:rsidRPr="007809EA">
        <w:rPr>
          <w:rFonts w:ascii="Times New Roman" w:hAnsi="Times New Roman" w:cs="Times New Roman"/>
          <w:color w:val="000000"/>
          <w:sz w:val="24"/>
          <w:szCs w:val="24"/>
        </w:rPr>
        <w:t>Due to the lack of public pre – primary education, only 9% of pre-primary aged children attend a licensed and registered pre- primary school, and more than 60% of pre-primary-aged children in Uganda are not attending any type of school.</w:t>
      </w:r>
      <w:r w:rsidRPr="007809EA">
        <w:rPr>
          <w:rStyle w:val="FootnoteReference"/>
          <w:rFonts w:ascii="Times New Roman" w:hAnsi="Times New Roman" w:cs="Times New Roman"/>
          <w:color w:val="000000"/>
          <w:sz w:val="24"/>
          <w:szCs w:val="24"/>
        </w:rPr>
        <w:footnoteReference w:id="9"/>
      </w:r>
      <w:r w:rsidRPr="007809EA">
        <w:rPr>
          <w:rFonts w:ascii="Times New Roman" w:hAnsi="Times New Roman" w:cs="Times New Roman"/>
          <w:color w:val="000000"/>
          <w:sz w:val="24"/>
          <w:szCs w:val="24"/>
        </w:rPr>
        <w:t xml:space="preserve"> The limited access is largely attributed to absence of pre – primary schools in several communities especially rural areas; and the prohibitive costs in areas with the pre – primary schools.</w:t>
      </w:r>
      <w:r w:rsidRPr="007809EA">
        <w:rPr>
          <w:rStyle w:val="FootnoteReference"/>
          <w:rFonts w:ascii="Times New Roman" w:hAnsi="Times New Roman" w:cs="Times New Roman"/>
          <w:color w:val="000000"/>
          <w:sz w:val="24"/>
          <w:szCs w:val="24"/>
        </w:rPr>
        <w:footnoteReference w:id="10"/>
      </w:r>
      <w:r w:rsidRPr="007809EA">
        <w:rPr>
          <w:rFonts w:ascii="Times New Roman" w:hAnsi="Times New Roman" w:cs="Times New Roman"/>
          <w:color w:val="000000"/>
          <w:sz w:val="24"/>
          <w:szCs w:val="24"/>
        </w:rPr>
        <w:t xml:space="preserve">  The schools fees ranges from UGX 5,000 (US$1.35) per child per term in the hard to reach and poor rural Nakapiripirit district in North Eastern Uganda to UGX 1,750,000 </w:t>
      </w:r>
      <w:r w:rsidR="00A629A5" w:rsidRPr="007809EA">
        <w:rPr>
          <w:rFonts w:ascii="Times New Roman" w:hAnsi="Times New Roman" w:cs="Times New Roman"/>
          <w:color w:val="000000"/>
          <w:sz w:val="24"/>
          <w:szCs w:val="24"/>
        </w:rPr>
        <w:t xml:space="preserve"> </w:t>
      </w:r>
      <w:r w:rsidRPr="007809EA">
        <w:rPr>
          <w:rFonts w:ascii="Times New Roman" w:hAnsi="Times New Roman" w:cs="Times New Roman"/>
          <w:color w:val="000000"/>
          <w:sz w:val="24"/>
          <w:szCs w:val="24"/>
        </w:rPr>
        <w:t xml:space="preserve">($460) per term, or UGX 5,250,000 ($1,380) per year for one child in Kampala (capital city of Uganda) pre – primary schools, </w:t>
      </w:r>
    </w:p>
    <w:p w14:paraId="7B61C43A" w14:textId="77777777" w:rsidR="00685084" w:rsidRDefault="00685084" w:rsidP="00685084">
      <w:pPr>
        <w:pStyle w:val="ListParagraph"/>
        <w:autoSpaceDE w:val="0"/>
        <w:autoSpaceDN w:val="0"/>
        <w:adjustRightInd w:val="0"/>
        <w:spacing w:before="240" w:after="0" w:line="276" w:lineRule="auto"/>
        <w:ind w:left="360"/>
        <w:contextualSpacing w:val="0"/>
        <w:jc w:val="both"/>
        <w:rPr>
          <w:rFonts w:ascii="Times New Roman" w:hAnsi="Times New Roman" w:cs="Times New Roman"/>
          <w:color w:val="000000"/>
          <w:sz w:val="24"/>
          <w:szCs w:val="24"/>
        </w:rPr>
      </w:pPr>
    </w:p>
    <w:p w14:paraId="70B1D430" w14:textId="77777777" w:rsidR="00552F54" w:rsidRDefault="004229F6" w:rsidP="00552F54">
      <w:pPr>
        <w:pStyle w:val="ListParagraph"/>
        <w:autoSpaceDE w:val="0"/>
        <w:autoSpaceDN w:val="0"/>
        <w:adjustRightInd w:val="0"/>
        <w:spacing w:before="240" w:after="0" w:line="276" w:lineRule="auto"/>
        <w:ind w:left="360"/>
        <w:contextualSpacing w:val="0"/>
        <w:jc w:val="both"/>
        <w:rPr>
          <w:rFonts w:ascii="Times New Roman" w:hAnsi="Times New Roman" w:cs="Times New Roman"/>
          <w:color w:val="000000"/>
          <w:sz w:val="24"/>
          <w:szCs w:val="24"/>
        </w:rPr>
      </w:pPr>
      <w:r w:rsidRPr="007809EA">
        <w:rPr>
          <w:rFonts w:ascii="Times New Roman" w:hAnsi="Times New Roman" w:cs="Times New Roman"/>
          <w:color w:val="000000"/>
          <w:sz w:val="24"/>
          <w:szCs w:val="24"/>
        </w:rPr>
        <w:t>which is more than the annual tuition for many programs at Makerere University, the country’s leading university.</w:t>
      </w:r>
      <w:r w:rsidRPr="007809EA">
        <w:rPr>
          <w:rStyle w:val="FootnoteReference"/>
          <w:rFonts w:ascii="Times New Roman" w:hAnsi="Times New Roman" w:cs="Times New Roman"/>
          <w:color w:val="000000"/>
          <w:sz w:val="24"/>
          <w:szCs w:val="24"/>
        </w:rPr>
        <w:footnoteReference w:id="11"/>
      </w:r>
    </w:p>
    <w:p w14:paraId="71261DA9" w14:textId="77777777" w:rsidR="006A3236" w:rsidRPr="00552F54" w:rsidRDefault="006A3236" w:rsidP="00552F54">
      <w:pPr>
        <w:pStyle w:val="ListParagraph"/>
        <w:numPr>
          <w:ilvl w:val="0"/>
          <w:numId w:val="19"/>
        </w:numPr>
        <w:autoSpaceDE w:val="0"/>
        <w:autoSpaceDN w:val="0"/>
        <w:adjustRightInd w:val="0"/>
        <w:spacing w:before="240" w:after="0" w:line="276" w:lineRule="auto"/>
        <w:contextualSpacing w:val="0"/>
        <w:jc w:val="both"/>
        <w:rPr>
          <w:rFonts w:ascii="Times New Roman" w:hAnsi="Times New Roman" w:cs="Times New Roman"/>
          <w:color w:val="000000"/>
          <w:sz w:val="24"/>
          <w:szCs w:val="24"/>
        </w:rPr>
      </w:pPr>
      <w:r w:rsidRPr="00552F54">
        <w:rPr>
          <w:rFonts w:ascii="Times New Roman" w:hAnsi="Times New Roman" w:cs="Times New Roman"/>
          <w:color w:val="000000"/>
          <w:sz w:val="24"/>
          <w:szCs w:val="24"/>
        </w:rPr>
        <w:t>This status quo has negatively impacted the implementation of the right to education for children in Uganda.</w:t>
      </w:r>
      <w:r w:rsidR="00927D87" w:rsidRPr="00552F54">
        <w:rPr>
          <w:rFonts w:ascii="Times New Roman" w:hAnsi="Times New Roman" w:cs="Times New Roman"/>
          <w:color w:val="000000"/>
          <w:sz w:val="24"/>
          <w:szCs w:val="24"/>
        </w:rPr>
        <w:t xml:space="preserve"> Children from low income and rural families miss out on pre-primary because schools are </w:t>
      </w:r>
      <w:r w:rsidR="00144177" w:rsidRPr="00552F54">
        <w:rPr>
          <w:rFonts w:ascii="Times New Roman" w:hAnsi="Times New Roman" w:cs="Times New Roman"/>
          <w:color w:val="000000"/>
          <w:sz w:val="24"/>
          <w:szCs w:val="24"/>
        </w:rPr>
        <w:t>concentrated</w:t>
      </w:r>
      <w:r w:rsidR="00927D87" w:rsidRPr="00552F54">
        <w:rPr>
          <w:rFonts w:ascii="Times New Roman" w:hAnsi="Times New Roman" w:cs="Times New Roman"/>
          <w:color w:val="000000"/>
          <w:sz w:val="24"/>
          <w:szCs w:val="24"/>
        </w:rPr>
        <w:t xml:space="preserve"> in urban areas with higher income families where private actors are guaranteed adequate income. The CRC speaks to equal opportunity but</w:t>
      </w:r>
      <w:r w:rsidR="00142BD9" w:rsidRPr="00552F54">
        <w:rPr>
          <w:rFonts w:ascii="Times New Roman" w:hAnsi="Times New Roman" w:cs="Times New Roman"/>
          <w:color w:val="000000"/>
          <w:sz w:val="24"/>
          <w:szCs w:val="24"/>
        </w:rPr>
        <w:t xml:space="preserve"> </w:t>
      </w:r>
      <w:r w:rsidR="00927D87" w:rsidRPr="00552F54">
        <w:rPr>
          <w:rFonts w:ascii="Times New Roman" w:hAnsi="Times New Roman" w:cs="Times New Roman"/>
          <w:color w:val="000000"/>
          <w:sz w:val="24"/>
          <w:szCs w:val="24"/>
        </w:rPr>
        <w:t xml:space="preserve">in Uganda there are major disparities in the education available to the poor and the rich which has lifelong </w:t>
      </w:r>
      <w:r w:rsidR="00144177" w:rsidRPr="00552F54">
        <w:rPr>
          <w:rFonts w:ascii="Times New Roman" w:hAnsi="Times New Roman" w:cs="Times New Roman"/>
          <w:color w:val="000000"/>
          <w:sz w:val="24"/>
          <w:szCs w:val="24"/>
        </w:rPr>
        <w:t>consequences</w:t>
      </w:r>
      <w:r w:rsidR="00927D87" w:rsidRPr="00552F54">
        <w:rPr>
          <w:rFonts w:ascii="Times New Roman" w:hAnsi="Times New Roman" w:cs="Times New Roman"/>
          <w:color w:val="000000"/>
          <w:sz w:val="24"/>
          <w:szCs w:val="24"/>
        </w:rPr>
        <w:t xml:space="preserve"> thus exacerbating inequality. Regular attendance is not possible in rural areas where children have to walk long distances to access a school.</w:t>
      </w:r>
      <w:r w:rsidR="00142BD9" w:rsidRPr="00552F54">
        <w:rPr>
          <w:rFonts w:ascii="Times New Roman" w:hAnsi="Times New Roman" w:cs="Times New Roman"/>
          <w:color w:val="000000"/>
          <w:sz w:val="24"/>
          <w:szCs w:val="24"/>
        </w:rPr>
        <w:t xml:space="preserve"> </w:t>
      </w:r>
      <w:r w:rsidR="000962C9" w:rsidRPr="00552F54">
        <w:rPr>
          <w:rFonts w:ascii="Times New Roman" w:hAnsi="Times New Roman" w:cs="Times New Roman"/>
          <w:color w:val="000000"/>
          <w:sz w:val="24"/>
          <w:szCs w:val="24"/>
        </w:rPr>
        <w:t>The lack of public funded pre-primary has led to early enrollment in primary school leading to overcrowded classes which make teaching difficult.</w:t>
      </w:r>
    </w:p>
    <w:p w14:paraId="5E4CCFB5" w14:textId="77777777" w:rsidR="004229F6" w:rsidRPr="007809EA" w:rsidRDefault="004229F6" w:rsidP="00A629A5">
      <w:pPr>
        <w:pStyle w:val="NormalWeb"/>
        <w:numPr>
          <w:ilvl w:val="0"/>
          <w:numId w:val="19"/>
        </w:numPr>
        <w:spacing w:before="240" w:beforeAutospacing="0" w:after="160" w:afterAutospacing="0" w:line="276" w:lineRule="auto"/>
        <w:jc w:val="both"/>
      </w:pPr>
      <w:r w:rsidRPr="007809EA">
        <w:rPr>
          <w:b/>
          <w:bCs/>
          <w:i/>
          <w:iCs/>
          <w:color w:val="000000"/>
        </w:rPr>
        <w:t>Recommendations:</w:t>
      </w:r>
    </w:p>
    <w:p w14:paraId="43C94193" w14:textId="77777777" w:rsidR="004229F6" w:rsidRPr="007809EA" w:rsidRDefault="004229F6" w:rsidP="00A629A5">
      <w:pPr>
        <w:pStyle w:val="NormalWeb"/>
        <w:numPr>
          <w:ilvl w:val="0"/>
          <w:numId w:val="13"/>
        </w:numPr>
        <w:spacing w:before="240" w:beforeAutospacing="0" w:after="160" w:afterAutospacing="0" w:line="276" w:lineRule="auto"/>
        <w:jc w:val="both"/>
      </w:pPr>
      <w:r w:rsidRPr="007809EA">
        <w:rPr>
          <w:i/>
          <w:iCs/>
        </w:rPr>
        <w:t xml:space="preserve">Establish government-funded pre-primary units at every </w:t>
      </w:r>
      <w:r w:rsidR="00195D0A" w:rsidRPr="007809EA">
        <w:rPr>
          <w:i/>
          <w:iCs/>
          <w:lang w:val="en-US"/>
        </w:rPr>
        <w:t xml:space="preserve">school </w:t>
      </w:r>
      <w:r w:rsidR="00685084" w:rsidRPr="007809EA">
        <w:rPr>
          <w:i/>
          <w:iCs/>
          <w:lang w:val="en-US"/>
        </w:rPr>
        <w:t>implementing</w:t>
      </w:r>
      <w:r w:rsidR="00195D0A" w:rsidRPr="007809EA">
        <w:rPr>
          <w:i/>
          <w:iCs/>
          <w:lang w:val="en-US"/>
        </w:rPr>
        <w:t xml:space="preserve"> </w:t>
      </w:r>
      <w:r w:rsidR="00685084" w:rsidRPr="007809EA">
        <w:rPr>
          <w:i/>
          <w:iCs/>
          <w:lang w:val="en-US"/>
        </w:rPr>
        <w:t>universal</w:t>
      </w:r>
      <w:r w:rsidR="00195D0A" w:rsidRPr="007809EA">
        <w:rPr>
          <w:i/>
          <w:iCs/>
          <w:lang w:val="en-US"/>
        </w:rPr>
        <w:t xml:space="preserve"> primary education.</w:t>
      </w:r>
    </w:p>
    <w:p w14:paraId="1AE570AF" w14:textId="77777777" w:rsidR="004229F6" w:rsidRPr="007809EA" w:rsidRDefault="004229F6" w:rsidP="00A629A5">
      <w:pPr>
        <w:pStyle w:val="NormalWeb"/>
        <w:numPr>
          <w:ilvl w:val="0"/>
          <w:numId w:val="13"/>
        </w:numPr>
        <w:spacing w:before="240" w:beforeAutospacing="0" w:after="0" w:afterAutospacing="0" w:line="276" w:lineRule="auto"/>
        <w:jc w:val="both"/>
        <w:textAlignment w:val="baseline"/>
      </w:pPr>
      <w:r w:rsidRPr="007809EA">
        <w:rPr>
          <w:i/>
          <w:iCs/>
        </w:rPr>
        <w:t>Make at least one year of pre-primary education compulsory and free for all children, and make additional years free over time, as expeditiously as possible.</w:t>
      </w:r>
    </w:p>
    <w:p w14:paraId="6F20999A" w14:textId="77777777" w:rsidR="004229F6" w:rsidRPr="007809EA" w:rsidRDefault="004229F6" w:rsidP="005C2F7B">
      <w:pPr>
        <w:pStyle w:val="NormalWeb"/>
        <w:numPr>
          <w:ilvl w:val="0"/>
          <w:numId w:val="13"/>
        </w:numPr>
        <w:spacing w:before="240" w:beforeAutospacing="0" w:after="0" w:afterAutospacing="0" w:line="276" w:lineRule="auto"/>
        <w:jc w:val="both"/>
        <w:textAlignment w:val="baseline"/>
      </w:pPr>
      <w:r w:rsidRPr="007809EA">
        <w:rPr>
          <w:i/>
          <w:iCs/>
        </w:rPr>
        <w:t>The Minister of Education should issue a statutory instrument to regulate school fees in pre-primary schools to increase access to pre-primary education for the greatest possible number of children. </w:t>
      </w:r>
    </w:p>
    <w:p w14:paraId="50B19358" w14:textId="77777777" w:rsidR="005E0EA3" w:rsidRPr="007809EA" w:rsidRDefault="005E0EA3" w:rsidP="005C2F7B">
      <w:pPr>
        <w:pStyle w:val="ListParagraph"/>
        <w:numPr>
          <w:ilvl w:val="0"/>
          <w:numId w:val="14"/>
        </w:numPr>
        <w:spacing w:before="240" w:after="0" w:line="276" w:lineRule="auto"/>
        <w:ind w:left="357" w:hanging="357"/>
        <w:contextualSpacing w:val="0"/>
        <w:jc w:val="both"/>
        <w:rPr>
          <w:rFonts w:ascii="Times New Roman" w:eastAsia="Avenir" w:hAnsi="Times New Roman" w:cs="Times New Roman"/>
          <w:b/>
          <w:sz w:val="24"/>
          <w:szCs w:val="24"/>
        </w:rPr>
      </w:pPr>
      <w:r w:rsidRPr="007809EA">
        <w:rPr>
          <w:rFonts w:ascii="Times New Roman" w:eastAsia="Avenir" w:hAnsi="Times New Roman" w:cs="Times New Roman"/>
          <w:b/>
          <w:sz w:val="24"/>
          <w:szCs w:val="24"/>
        </w:rPr>
        <w:t xml:space="preserve">Advertent failure by the Minister in charge of Education to regulate school fees </w:t>
      </w:r>
    </w:p>
    <w:p w14:paraId="476E6E1C" w14:textId="77777777" w:rsidR="00685084" w:rsidRDefault="005E0EA3" w:rsidP="005C2F7B">
      <w:pPr>
        <w:pStyle w:val="ListParagraph"/>
        <w:numPr>
          <w:ilvl w:val="0"/>
          <w:numId w:val="19"/>
        </w:numPr>
        <w:spacing w:before="240" w:after="0" w:line="276" w:lineRule="auto"/>
        <w:ind w:left="357" w:hanging="357"/>
        <w:contextualSpacing w:val="0"/>
        <w:jc w:val="both"/>
        <w:rPr>
          <w:rFonts w:ascii="Times New Roman" w:eastAsia="Avenir" w:hAnsi="Times New Roman" w:cs="Times New Roman"/>
          <w:sz w:val="24"/>
          <w:szCs w:val="24"/>
        </w:rPr>
      </w:pPr>
      <w:r w:rsidRPr="007809EA">
        <w:rPr>
          <w:rFonts w:ascii="Times New Roman" w:eastAsia="Avenir" w:hAnsi="Times New Roman" w:cs="Times New Roman"/>
          <w:sz w:val="24"/>
          <w:szCs w:val="24"/>
        </w:rPr>
        <w:t xml:space="preserve">It </w:t>
      </w:r>
      <w:r w:rsidR="00552F54">
        <w:rPr>
          <w:rFonts w:ascii="Times New Roman" w:eastAsia="Avenir" w:hAnsi="Times New Roman" w:cs="Times New Roman"/>
          <w:sz w:val="24"/>
          <w:szCs w:val="24"/>
        </w:rPr>
        <w:t xml:space="preserve">is </w:t>
      </w:r>
      <w:r w:rsidRPr="007809EA">
        <w:rPr>
          <w:rFonts w:ascii="Times New Roman" w:eastAsia="Avenir" w:hAnsi="Times New Roman" w:cs="Times New Roman"/>
          <w:sz w:val="24"/>
          <w:szCs w:val="24"/>
        </w:rPr>
        <w:t>commendable that the State of Uganda enacted a law that provide</w:t>
      </w:r>
      <w:r w:rsidR="00552F54">
        <w:rPr>
          <w:rFonts w:ascii="Times New Roman" w:eastAsia="Avenir" w:hAnsi="Times New Roman" w:cs="Times New Roman"/>
          <w:sz w:val="24"/>
          <w:szCs w:val="24"/>
        </w:rPr>
        <w:t>s</w:t>
      </w:r>
      <w:r w:rsidRPr="007809EA">
        <w:rPr>
          <w:rFonts w:ascii="Times New Roman" w:eastAsia="Avenir" w:hAnsi="Times New Roman" w:cs="Times New Roman"/>
          <w:sz w:val="24"/>
          <w:szCs w:val="24"/>
        </w:rPr>
        <w:t xml:space="preserve"> for </w:t>
      </w:r>
      <w:r w:rsidR="00552F54">
        <w:rPr>
          <w:rFonts w:ascii="Times New Roman" w:eastAsia="Avenir" w:hAnsi="Times New Roman" w:cs="Times New Roman"/>
          <w:sz w:val="24"/>
          <w:szCs w:val="24"/>
        </w:rPr>
        <w:t>r</w:t>
      </w:r>
      <w:r w:rsidRPr="007809EA">
        <w:rPr>
          <w:rFonts w:ascii="Times New Roman" w:eastAsia="Avenir" w:hAnsi="Times New Roman" w:cs="Times New Roman"/>
          <w:sz w:val="24"/>
          <w:szCs w:val="24"/>
        </w:rPr>
        <w:t xml:space="preserve">egulation of school charges in all schools in the country. Section 4 (2) (b) and 58(g) </w:t>
      </w:r>
      <w:r w:rsidR="00195D0A" w:rsidRPr="007809EA">
        <w:rPr>
          <w:rFonts w:ascii="Times New Roman" w:eastAsia="Avenir" w:hAnsi="Times New Roman" w:cs="Times New Roman"/>
          <w:sz w:val="24"/>
          <w:szCs w:val="24"/>
        </w:rPr>
        <w:t xml:space="preserve">of Uganda’s Education Act </w:t>
      </w:r>
      <w:r w:rsidRPr="007809EA">
        <w:rPr>
          <w:rFonts w:ascii="Times New Roman" w:eastAsia="Avenir" w:hAnsi="Times New Roman" w:cs="Times New Roman"/>
          <w:sz w:val="24"/>
          <w:szCs w:val="24"/>
        </w:rPr>
        <w:t xml:space="preserve">mandates the Minister in charge of Education from time to time to issue Statutory Instruments to regulate school fees in all schools in the country. Despite this enabling and mandatory legal framework, no Minister in charge of Education has ever issued a Statutory Instrument to regulate school fees since 2008 when the law was enacted. </w:t>
      </w:r>
    </w:p>
    <w:p w14:paraId="72830B86" w14:textId="77777777" w:rsidR="0015114D" w:rsidRDefault="0015114D" w:rsidP="0015114D">
      <w:pPr>
        <w:spacing w:before="240" w:after="0" w:line="276" w:lineRule="auto"/>
        <w:jc w:val="both"/>
        <w:rPr>
          <w:rFonts w:ascii="Times New Roman" w:eastAsia="Avenir" w:hAnsi="Times New Roman" w:cs="Times New Roman"/>
          <w:sz w:val="24"/>
          <w:szCs w:val="24"/>
          <w:lang/>
        </w:rPr>
      </w:pPr>
    </w:p>
    <w:p w14:paraId="285E0E57" w14:textId="77777777" w:rsidR="0015114D" w:rsidRPr="0015114D" w:rsidRDefault="0015114D" w:rsidP="0015114D">
      <w:pPr>
        <w:spacing w:before="240" w:after="0" w:line="276" w:lineRule="auto"/>
        <w:jc w:val="both"/>
        <w:rPr>
          <w:rFonts w:ascii="Times New Roman" w:eastAsia="Avenir" w:hAnsi="Times New Roman" w:cs="Times New Roman"/>
          <w:sz w:val="24"/>
          <w:szCs w:val="24"/>
        </w:rPr>
      </w:pPr>
    </w:p>
    <w:p w14:paraId="3B58E06B" w14:textId="77777777" w:rsidR="0015114D" w:rsidRPr="0015114D" w:rsidRDefault="0015114D" w:rsidP="0015114D">
      <w:pPr>
        <w:pStyle w:val="ListParagraph"/>
        <w:rPr>
          <w:rFonts w:ascii="Times New Roman" w:eastAsia="Avenir" w:hAnsi="Times New Roman" w:cs="Times New Roman"/>
          <w:sz w:val="24"/>
          <w:szCs w:val="24"/>
        </w:rPr>
      </w:pPr>
    </w:p>
    <w:p w14:paraId="5BA64748" w14:textId="77777777" w:rsidR="005E0EA3" w:rsidRPr="00685084" w:rsidRDefault="005E0EA3" w:rsidP="00552F54">
      <w:pPr>
        <w:pStyle w:val="ListParagraph"/>
        <w:numPr>
          <w:ilvl w:val="0"/>
          <w:numId w:val="19"/>
        </w:numPr>
        <w:spacing w:before="240" w:after="0" w:line="276" w:lineRule="auto"/>
        <w:contextualSpacing w:val="0"/>
        <w:jc w:val="both"/>
        <w:rPr>
          <w:rFonts w:ascii="Times New Roman" w:eastAsia="Avenir" w:hAnsi="Times New Roman" w:cs="Times New Roman"/>
          <w:sz w:val="24"/>
          <w:szCs w:val="24"/>
        </w:rPr>
      </w:pPr>
      <w:r w:rsidRPr="007809EA">
        <w:rPr>
          <w:rFonts w:ascii="Times New Roman" w:eastAsia="Avenir" w:hAnsi="Times New Roman" w:cs="Times New Roman"/>
          <w:sz w:val="24"/>
          <w:szCs w:val="24"/>
        </w:rPr>
        <w:t>As a result of the advertent failure on the part of the minister, currently all schools are charging schools fees including UPE and USE schools that were established to deliver free quality primary and secondary and prohibited by law to charge fees.</w:t>
      </w:r>
      <w:r w:rsidRPr="007809EA">
        <w:rPr>
          <w:rStyle w:val="FootnoteReference"/>
          <w:rFonts w:ascii="Times New Roman" w:eastAsia="Avenir" w:hAnsi="Times New Roman" w:cs="Times New Roman"/>
          <w:sz w:val="24"/>
          <w:szCs w:val="24"/>
        </w:rPr>
        <w:footnoteReference w:id="12"/>
      </w:r>
      <w:r w:rsidRPr="007809EA">
        <w:rPr>
          <w:rFonts w:ascii="Times New Roman" w:eastAsia="Avenir" w:hAnsi="Times New Roman" w:cs="Times New Roman"/>
          <w:sz w:val="24"/>
          <w:szCs w:val="24"/>
        </w:rPr>
        <w:t xml:space="preserve"> Worse still, their charges differ from one school to </w:t>
      </w:r>
      <w:r w:rsidRPr="00685084">
        <w:rPr>
          <w:rFonts w:ascii="Times New Roman" w:eastAsia="Avenir" w:hAnsi="Times New Roman" w:cs="Times New Roman"/>
          <w:sz w:val="24"/>
          <w:szCs w:val="24"/>
        </w:rPr>
        <w:t>another.</w:t>
      </w:r>
      <w:r w:rsidRPr="007809EA">
        <w:rPr>
          <w:rStyle w:val="FootnoteReference"/>
          <w:rFonts w:ascii="Times New Roman" w:eastAsia="Avenir" w:hAnsi="Times New Roman" w:cs="Times New Roman"/>
          <w:sz w:val="24"/>
          <w:szCs w:val="24"/>
        </w:rPr>
        <w:footnoteReference w:id="13"/>
      </w:r>
      <w:r w:rsidRPr="00685084">
        <w:rPr>
          <w:rFonts w:ascii="Times New Roman" w:eastAsia="Avenir" w:hAnsi="Times New Roman" w:cs="Times New Roman"/>
          <w:sz w:val="24"/>
          <w:szCs w:val="24"/>
        </w:rPr>
        <w:t xml:space="preserve"> Additionally, even government grant aided schools that are none – UPE and USE are also charging fees as if they are private for profit despite having teachers on government payroll and receiving other support in form of</w:t>
      </w:r>
      <w:r w:rsidR="00A629A5" w:rsidRPr="00685084">
        <w:rPr>
          <w:rFonts w:ascii="Times New Roman" w:eastAsia="Avenir" w:hAnsi="Times New Roman" w:cs="Times New Roman"/>
          <w:sz w:val="24"/>
          <w:szCs w:val="24"/>
        </w:rPr>
        <w:t xml:space="preserve"> </w:t>
      </w:r>
      <w:r w:rsidRPr="00685084">
        <w:rPr>
          <w:rFonts w:ascii="Times New Roman" w:eastAsia="Avenir" w:hAnsi="Times New Roman" w:cs="Times New Roman"/>
          <w:sz w:val="24"/>
          <w:szCs w:val="24"/>
        </w:rPr>
        <w:t>instructional materials and infrastructure.</w:t>
      </w:r>
      <w:r w:rsidRPr="007809EA">
        <w:rPr>
          <w:rStyle w:val="FootnoteReference"/>
          <w:rFonts w:ascii="Times New Roman" w:eastAsia="Avenir" w:hAnsi="Times New Roman" w:cs="Times New Roman"/>
          <w:sz w:val="24"/>
          <w:szCs w:val="24"/>
        </w:rPr>
        <w:footnoteReference w:id="14"/>
      </w:r>
      <w:r w:rsidRPr="00685084">
        <w:rPr>
          <w:rFonts w:ascii="Times New Roman" w:eastAsia="Avenir" w:hAnsi="Times New Roman" w:cs="Times New Roman"/>
          <w:sz w:val="24"/>
          <w:szCs w:val="24"/>
        </w:rPr>
        <w:t xml:space="preserve">  This has also influenced their private for-profit counterparts to charge exorbitant fees </w:t>
      </w:r>
      <w:r w:rsidRPr="007809EA">
        <w:rPr>
          <w:rStyle w:val="FootnoteReference"/>
          <w:rFonts w:ascii="Times New Roman" w:eastAsia="Avenir" w:hAnsi="Times New Roman" w:cs="Times New Roman"/>
          <w:sz w:val="24"/>
          <w:szCs w:val="24"/>
        </w:rPr>
        <w:footnoteReference w:id="15"/>
      </w:r>
      <w:r w:rsidRPr="00685084">
        <w:rPr>
          <w:rFonts w:ascii="Times New Roman" w:eastAsia="Avenir" w:hAnsi="Times New Roman" w:cs="Times New Roman"/>
          <w:sz w:val="24"/>
          <w:szCs w:val="24"/>
        </w:rPr>
        <w:t xml:space="preserve"> </w:t>
      </w:r>
      <w:r w:rsidR="00144177" w:rsidRPr="00685084">
        <w:rPr>
          <w:rFonts w:ascii="Times New Roman" w:eastAsia="Avenir" w:hAnsi="Times New Roman" w:cs="Times New Roman"/>
          <w:sz w:val="24"/>
          <w:szCs w:val="24"/>
        </w:rPr>
        <w:t>r</w:t>
      </w:r>
      <w:r w:rsidRPr="00685084">
        <w:rPr>
          <w:rFonts w:ascii="Times New Roman" w:eastAsia="Avenir" w:hAnsi="Times New Roman" w:cs="Times New Roman"/>
          <w:sz w:val="24"/>
          <w:szCs w:val="24"/>
        </w:rPr>
        <w:t xml:space="preserve">esulting in school dropout due to unaffordability of education. </w:t>
      </w:r>
      <w:r w:rsidRPr="00685084">
        <w:rPr>
          <w:rFonts w:ascii="Times New Roman" w:hAnsi="Times New Roman" w:cs="Times New Roman"/>
          <w:color w:val="000000"/>
          <w:sz w:val="24"/>
          <w:szCs w:val="24"/>
        </w:rPr>
        <w:t xml:space="preserve">According to </w:t>
      </w:r>
      <w:r w:rsidRPr="00685084">
        <w:rPr>
          <w:rFonts w:ascii="Times New Roman" w:hAnsi="Times New Roman" w:cs="Times New Roman"/>
          <w:color w:val="000000"/>
          <w:sz w:val="24"/>
          <w:szCs w:val="24"/>
          <w:shd w:val="clear" w:color="auto" w:fill="FFFFFF"/>
        </w:rPr>
        <w:t>the Uganda Bureau of Statistics (UBOS) in its Uganda National Household Survey 2019/20, unaffordability of education is the biggest contributor to school dropout.  UBOS reported that 67.7% of boys and 62.1% of girls who drop out are due to unaffordability of education.</w:t>
      </w:r>
    </w:p>
    <w:p w14:paraId="150969E7" w14:textId="77777777" w:rsidR="005E0EA3" w:rsidRPr="007809EA" w:rsidRDefault="005E0EA3" w:rsidP="00A629A5">
      <w:pPr>
        <w:pStyle w:val="NormalWeb"/>
        <w:numPr>
          <w:ilvl w:val="0"/>
          <w:numId w:val="19"/>
        </w:numPr>
        <w:spacing w:before="240" w:beforeAutospacing="0" w:after="160" w:afterAutospacing="0" w:line="276" w:lineRule="auto"/>
        <w:jc w:val="both"/>
        <w:rPr>
          <w:b/>
          <w:bCs/>
          <w:i/>
          <w:color w:val="000000"/>
          <w:lang w:val="en-US"/>
        </w:rPr>
      </w:pPr>
      <w:r w:rsidRPr="007809EA">
        <w:rPr>
          <w:b/>
          <w:bCs/>
          <w:i/>
          <w:color w:val="000000"/>
        </w:rPr>
        <w:t>Recommendations</w:t>
      </w:r>
      <w:r w:rsidRPr="007809EA">
        <w:rPr>
          <w:b/>
          <w:bCs/>
          <w:i/>
          <w:color w:val="000000"/>
          <w:lang w:val="en-US"/>
        </w:rPr>
        <w:t>:</w:t>
      </w:r>
    </w:p>
    <w:p w14:paraId="2530871B" w14:textId="77777777" w:rsidR="005E0EA3" w:rsidRPr="007809EA" w:rsidRDefault="005E0EA3" w:rsidP="00A629A5">
      <w:pPr>
        <w:pStyle w:val="NormalWeb"/>
        <w:numPr>
          <w:ilvl w:val="0"/>
          <w:numId w:val="11"/>
        </w:numPr>
        <w:spacing w:before="240" w:beforeAutospacing="0" w:after="160" w:afterAutospacing="0" w:line="276" w:lineRule="auto"/>
        <w:jc w:val="both"/>
        <w:rPr>
          <w:b/>
          <w:bCs/>
          <w:i/>
          <w:color w:val="000000"/>
        </w:rPr>
      </w:pPr>
      <w:r w:rsidRPr="007809EA">
        <w:rPr>
          <w:i/>
          <w:color w:val="000000"/>
          <w:lang w:val="en-US"/>
        </w:rPr>
        <w:t xml:space="preserve">The Government of Uganda should divest from the Grant – aiding arrangement with schools that are not implementing UPE and USE programs. </w:t>
      </w:r>
    </w:p>
    <w:p w14:paraId="51BBD586" w14:textId="77777777" w:rsidR="005E0EA3" w:rsidRPr="007809EA" w:rsidRDefault="005E0EA3" w:rsidP="00A629A5">
      <w:pPr>
        <w:pStyle w:val="NormalWeb"/>
        <w:numPr>
          <w:ilvl w:val="0"/>
          <w:numId w:val="11"/>
        </w:numPr>
        <w:spacing w:before="240" w:beforeAutospacing="0" w:after="160" w:afterAutospacing="0" w:line="276" w:lineRule="auto"/>
        <w:jc w:val="both"/>
        <w:rPr>
          <w:b/>
          <w:bCs/>
          <w:i/>
          <w:color w:val="000000"/>
        </w:rPr>
      </w:pPr>
      <w:r w:rsidRPr="007809EA">
        <w:rPr>
          <w:rFonts w:eastAsia="Avenir"/>
          <w:i/>
        </w:rPr>
        <w:t>The Minister in charge of Education urgently complies with the obligations imposed on her under Section</w:t>
      </w:r>
      <w:r w:rsidRPr="007809EA">
        <w:rPr>
          <w:rFonts w:eastAsia="Avenir"/>
          <w:i/>
          <w:lang w:val="en-US"/>
        </w:rPr>
        <w:t xml:space="preserve">s </w:t>
      </w:r>
      <w:r w:rsidRPr="007809EA">
        <w:rPr>
          <w:i/>
          <w:color w:val="000000"/>
        </w:rPr>
        <w:t>4 (2) (b) and 58</w:t>
      </w:r>
      <w:r w:rsidRPr="007809EA">
        <w:rPr>
          <w:i/>
          <w:color w:val="000000"/>
          <w:lang w:val="en-US"/>
        </w:rPr>
        <w:t xml:space="preserve"> (g)</w:t>
      </w:r>
      <w:r w:rsidRPr="007809EA">
        <w:rPr>
          <w:rFonts w:eastAsia="Avenir"/>
          <w:i/>
        </w:rPr>
        <w:t xml:space="preserve"> of the Education (Pre - Primary, Primary and Post - Primary) Act to issue regulations on school fees charged by all schools in the country</w:t>
      </w:r>
      <w:r w:rsidRPr="007809EA">
        <w:rPr>
          <w:rFonts w:eastAsia="Avenir"/>
          <w:i/>
          <w:lang w:val="en-US"/>
        </w:rPr>
        <w:t>.</w:t>
      </w:r>
    </w:p>
    <w:p w14:paraId="2DFB50CB" w14:textId="77777777" w:rsidR="00144177" w:rsidRPr="007809EA" w:rsidRDefault="005E0EA3" w:rsidP="00A629A5">
      <w:pPr>
        <w:pStyle w:val="NormalWeb"/>
        <w:numPr>
          <w:ilvl w:val="0"/>
          <w:numId w:val="11"/>
        </w:numPr>
        <w:spacing w:before="240" w:beforeAutospacing="0" w:after="160" w:afterAutospacing="0" w:line="276" w:lineRule="auto"/>
        <w:jc w:val="both"/>
        <w:textAlignment w:val="baseline"/>
        <w:rPr>
          <w:i/>
          <w:color w:val="000000"/>
        </w:rPr>
      </w:pPr>
      <w:r w:rsidRPr="007809EA">
        <w:rPr>
          <w:i/>
          <w:color w:val="000000"/>
        </w:rPr>
        <w:t xml:space="preserve">The Ministry of Education </w:t>
      </w:r>
      <w:r w:rsidRPr="007809EA">
        <w:rPr>
          <w:i/>
          <w:color w:val="000000"/>
          <w:lang w:val="en-US"/>
        </w:rPr>
        <w:t>should</w:t>
      </w:r>
      <w:r w:rsidRPr="007809EA">
        <w:rPr>
          <w:i/>
          <w:color w:val="000000"/>
        </w:rPr>
        <w:t xml:space="preserve"> ensure that schools that do not comply </w:t>
      </w:r>
      <w:r w:rsidRPr="007809EA">
        <w:rPr>
          <w:i/>
          <w:color w:val="000000"/>
          <w:lang w:val="en-US"/>
        </w:rPr>
        <w:t xml:space="preserve">with the regulations on school fees </w:t>
      </w:r>
      <w:r w:rsidRPr="007809EA">
        <w:rPr>
          <w:i/>
          <w:color w:val="000000"/>
        </w:rPr>
        <w:t>are brought to book.</w:t>
      </w:r>
    </w:p>
    <w:p w14:paraId="1D5750CB" w14:textId="77777777" w:rsidR="00144177" w:rsidRPr="007809EA" w:rsidRDefault="00144177" w:rsidP="00144177">
      <w:pPr>
        <w:pStyle w:val="NormalWeb"/>
        <w:spacing w:before="240" w:beforeAutospacing="0" w:after="160" w:afterAutospacing="0" w:line="276" w:lineRule="auto"/>
        <w:jc w:val="both"/>
        <w:textAlignment w:val="baseline"/>
        <w:rPr>
          <w:i/>
          <w:color w:val="000000"/>
        </w:rPr>
      </w:pPr>
    </w:p>
    <w:p w14:paraId="39C33571" w14:textId="77777777" w:rsidR="005E0EA3" w:rsidRPr="007809EA" w:rsidRDefault="005E0EA3" w:rsidP="007809EA">
      <w:pPr>
        <w:pStyle w:val="NormalWeb"/>
        <w:spacing w:before="240" w:beforeAutospacing="0" w:after="160" w:afterAutospacing="0" w:line="276" w:lineRule="auto"/>
        <w:jc w:val="both"/>
        <w:textAlignment w:val="baseline"/>
        <w:rPr>
          <w:i/>
          <w:color w:val="000000"/>
        </w:rPr>
      </w:pPr>
      <w:r w:rsidRPr="007809EA">
        <w:rPr>
          <w:i/>
          <w:color w:val="000000"/>
        </w:rPr>
        <w:lastRenderedPageBreak/>
        <w:t xml:space="preserve"> </w:t>
      </w:r>
    </w:p>
    <w:p w14:paraId="10E604A6" w14:textId="77777777" w:rsidR="003F2456" w:rsidRPr="007809EA" w:rsidRDefault="00AE7BB1" w:rsidP="005C2F7B">
      <w:pPr>
        <w:pStyle w:val="ListParagraph"/>
        <w:numPr>
          <w:ilvl w:val="0"/>
          <w:numId w:val="14"/>
        </w:numPr>
        <w:spacing w:before="240" w:after="0" w:line="276" w:lineRule="auto"/>
        <w:contextualSpacing w:val="0"/>
        <w:jc w:val="both"/>
        <w:rPr>
          <w:rFonts w:ascii="Times New Roman" w:eastAsia="Avenir" w:hAnsi="Times New Roman" w:cs="Times New Roman"/>
          <w:b/>
          <w:sz w:val="24"/>
          <w:szCs w:val="24"/>
        </w:rPr>
      </w:pPr>
      <w:r w:rsidRPr="007809EA">
        <w:rPr>
          <w:rFonts w:ascii="Times New Roman" w:eastAsia="Avenir" w:hAnsi="Times New Roman" w:cs="Times New Roman"/>
          <w:b/>
          <w:sz w:val="24"/>
          <w:szCs w:val="24"/>
        </w:rPr>
        <w:t xml:space="preserve">Increasing Household expenditure </w:t>
      </w:r>
      <w:r w:rsidR="00877243" w:rsidRPr="007809EA">
        <w:rPr>
          <w:rFonts w:ascii="Times New Roman" w:eastAsia="Avenir" w:hAnsi="Times New Roman" w:cs="Times New Roman"/>
          <w:b/>
          <w:sz w:val="24"/>
          <w:szCs w:val="24"/>
        </w:rPr>
        <w:t>Vs Dwindling Public Expenditure on Education</w:t>
      </w:r>
      <w:r w:rsidR="009C3BFF" w:rsidRPr="007809EA">
        <w:rPr>
          <w:rFonts w:ascii="Times New Roman" w:eastAsia="Avenir" w:hAnsi="Times New Roman" w:cs="Times New Roman"/>
          <w:b/>
          <w:sz w:val="24"/>
          <w:szCs w:val="24"/>
        </w:rPr>
        <w:t xml:space="preserve"> and its implication on children’s access to education</w:t>
      </w:r>
      <w:r w:rsidR="00877243" w:rsidRPr="007809EA">
        <w:rPr>
          <w:rFonts w:ascii="Times New Roman" w:eastAsia="Avenir" w:hAnsi="Times New Roman" w:cs="Times New Roman"/>
          <w:b/>
          <w:sz w:val="24"/>
          <w:szCs w:val="24"/>
        </w:rPr>
        <w:t xml:space="preserve"> </w:t>
      </w:r>
    </w:p>
    <w:p w14:paraId="634D0A8D" w14:textId="77777777" w:rsidR="00F178D4" w:rsidRPr="007809EA" w:rsidRDefault="00766C0A" w:rsidP="00A629A5">
      <w:pPr>
        <w:pStyle w:val="NormalWeb"/>
        <w:numPr>
          <w:ilvl w:val="0"/>
          <w:numId w:val="19"/>
        </w:numPr>
        <w:spacing w:before="240" w:beforeAutospacing="0" w:after="160" w:afterAutospacing="0" w:line="276" w:lineRule="auto"/>
        <w:jc w:val="both"/>
        <w:rPr>
          <w:color w:val="000000"/>
          <w:lang w:val="en-US"/>
        </w:rPr>
      </w:pPr>
      <w:r w:rsidRPr="007809EA">
        <w:rPr>
          <w:color w:val="000000"/>
          <w:shd w:val="clear" w:color="auto" w:fill="FFFFFF"/>
          <w:lang w:val="en-US"/>
        </w:rPr>
        <w:t>A</w:t>
      </w:r>
      <w:r w:rsidR="00877243" w:rsidRPr="007809EA">
        <w:rPr>
          <w:color w:val="000000"/>
          <w:lang w:val="en-US"/>
        </w:rPr>
        <w:t xml:space="preserve">ccording to the World Bank, </w:t>
      </w:r>
      <w:r w:rsidR="003F2456" w:rsidRPr="007809EA">
        <w:rPr>
          <w:color w:val="000000"/>
        </w:rPr>
        <w:t>household expenditure on education has outpaced the government spending. For instance, in 2019/20, the household expenditure amounted to 3.2% of GDP, higher than the historical average of 2.2% for public spending.  This implies that for every UGX 1,000</w:t>
      </w:r>
      <w:r w:rsidR="00321CDD" w:rsidRPr="007809EA">
        <w:rPr>
          <w:color w:val="000000"/>
          <w:lang w:val="en-US"/>
        </w:rPr>
        <w:t xml:space="preserve"> ($0.26)</w:t>
      </w:r>
      <w:r w:rsidR="003F2456" w:rsidRPr="007809EA">
        <w:rPr>
          <w:color w:val="000000"/>
        </w:rPr>
        <w:t xml:space="preserve"> the government spends on education, households spend UGX 1,450</w:t>
      </w:r>
      <w:r w:rsidR="00321CDD" w:rsidRPr="007809EA">
        <w:rPr>
          <w:color w:val="000000"/>
          <w:lang w:val="en-US"/>
        </w:rPr>
        <w:t xml:space="preserve"> ($0.38)</w:t>
      </w:r>
      <w:r w:rsidR="003F2456" w:rsidRPr="007809EA">
        <w:rPr>
          <w:color w:val="000000"/>
        </w:rPr>
        <w:t xml:space="preserve">. Private education spending in Uganda is higher than the global average of 1.9% of GDP and that of </w:t>
      </w:r>
      <w:r w:rsidR="00877243" w:rsidRPr="007809EA">
        <w:rPr>
          <w:color w:val="000000"/>
        </w:rPr>
        <w:t>neighbouring</w:t>
      </w:r>
      <w:r w:rsidR="003F2456" w:rsidRPr="007809EA">
        <w:rPr>
          <w:color w:val="000000"/>
        </w:rPr>
        <w:t xml:space="preserve"> countries like Ethiopia (0.3%) and Tanzania (1.4%). </w:t>
      </w:r>
      <w:r w:rsidR="00877243" w:rsidRPr="007809EA">
        <w:rPr>
          <w:color w:val="000000"/>
          <w:lang w:val="en-US"/>
        </w:rPr>
        <w:t xml:space="preserve">The reducing public investment </w:t>
      </w:r>
      <w:r w:rsidR="009C3BFF" w:rsidRPr="007809EA">
        <w:rPr>
          <w:color w:val="000000"/>
          <w:lang w:val="en-US"/>
        </w:rPr>
        <w:t>o</w:t>
      </w:r>
      <w:r w:rsidR="00877243" w:rsidRPr="007809EA">
        <w:rPr>
          <w:color w:val="000000"/>
          <w:lang w:val="en-US"/>
        </w:rPr>
        <w:t xml:space="preserve">n education </w:t>
      </w:r>
      <w:r w:rsidR="009C3BFF" w:rsidRPr="007809EA">
        <w:rPr>
          <w:color w:val="000000"/>
          <w:lang w:val="en-US"/>
        </w:rPr>
        <w:t xml:space="preserve">is undermining access to quality education by children in Uganda in two major ways as explained below; </w:t>
      </w:r>
    </w:p>
    <w:p w14:paraId="1D9AB08C" w14:textId="77777777" w:rsidR="000C38E9" w:rsidRPr="007809EA" w:rsidRDefault="0059096D" w:rsidP="00A629A5">
      <w:pPr>
        <w:pStyle w:val="NormalWeb"/>
        <w:numPr>
          <w:ilvl w:val="0"/>
          <w:numId w:val="21"/>
        </w:numPr>
        <w:spacing w:before="240" w:beforeAutospacing="0" w:after="0" w:afterAutospacing="0" w:line="276" w:lineRule="auto"/>
        <w:jc w:val="both"/>
        <w:rPr>
          <w:b/>
        </w:rPr>
      </w:pPr>
      <w:r w:rsidRPr="007809EA">
        <w:rPr>
          <w:b/>
          <w:color w:val="000000"/>
          <w:lang w:val="en-US"/>
        </w:rPr>
        <w:t xml:space="preserve">Dilapidated </w:t>
      </w:r>
      <w:r w:rsidR="00842605" w:rsidRPr="007809EA">
        <w:rPr>
          <w:b/>
          <w:color w:val="000000"/>
          <w:lang w:val="en-US"/>
        </w:rPr>
        <w:t xml:space="preserve">and inadequate </w:t>
      </w:r>
      <w:r w:rsidRPr="007809EA">
        <w:rPr>
          <w:b/>
          <w:color w:val="000000"/>
          <w:lang w:val="en-US"/>
        </w:rPr>
        <w:t>infrastructure</w:t>
      </w:r>
      <w:r w:rsidR="00842605" w:rsidRPr="007809EA">
        <w:rPr>
          <w:b/>
          <w:color w:val="000000"/>
          <w:lang w:val="en-US"/>
        </w:rPr>
        <w:t xml:space="preserve"> in UPE schools</w:t>
      </w:r>
    </w:p>
    <w:p w14:paraId="52739EDC" w14:textId="77777777" w:rsidR="0059096D" w:rsidRPr="007809EA" w:rsidRDefault="009C3BFF" w:rsidP="00A629A5">
      <w:pPr>
        <w:pStyle w:val="NormalWeb"/>
        <w:numPr>
          <w:ilvl w:val="0"/>
          <w:numId w:val="19"/>
        </w:numPr>
        <w:spacing w:before="240" w:beforeAutospacing="0" w:after="0" w:afterAutospacing="0" w:line="276" w:lineRule="auto"/>
        <w:jc w:val="both"/>
        <w:rPr>
          <w:lang w:val="en-US"/>
        </w:rPr>
      </w:pPr>
      <w:r w:rsidRPr="007809EA">
        <w:rPr>
          <w:color w:val="000000"/>
          <w:lang w:val="en-US"/>
        </w:rPr>
        <w:t>Although, t</w:t>
      </w:r>
      <w:r w:rsidR="000C38E9" w:rsidRPr="007809EA">
        <w:rPr>
          <w:color w:val="000000"/>
          <w:lang w:val="en-US"/>
        </w:rPr>
        <w:t xml:space="preserve">he </w:t>
      </w:r>
      <w:r w:rsidRPr="007809EA">
        <w:rPr>
          <w:color w:val="000000"/>
          <w:lang w:val="en-US"/>
        </w:rPr>
        <w:t>G</w:t>
      </w:r>
      <w:r w:rsidR="000C38E9" w:rsidRPr="007809EA">
        <w:rPr>
          <w:color w:val="000000"/>
          <w:lang w:val="en-US"/>
        </w:rPr>
        <w:t xml:space="preserve">overnment of Uganda has made commendable efforts towards </w:t>
      </w:r>
      <w:r w:rsidR="001D69B3" w:rsidRPr="007809EA">
        <w:rPr>
          <w:color w:val="000000"/>
          <w:lang w:val="en-US"/>
        </w:rPr>
        <w:t>expanding</w:t>
      </w:r>
      <w:r w:rsidR="000C38E9" w:rsidRPr="007809EA">
        <w:rPr>
          <w:color w:val="000000"/>
          <w:lang w:val="en-US"/>
        </w:rPr>
        <w:t xml:space="preserve"> access to </w:t>
      </w:r>
      <w:r w:rsidRPr="007809EA">
        <w:rPr>
          <w:color w:val="000000"/>
          <w:lang w:val="en-US"/>
        </w:rPr>
        <w:t>USE</w:t>
      </w:r>
      <w:r w:rsidR="000C38E9" w:rsidRPr="007809EA">
        <w:rPr>
          <w:color w:val="000000"/>
          <w:lang w:val="en-US"/>
        </w:rPr>
        <w:t xml:space="preserve"> through construction of new schools and renovation of existing ones</w:t>
      </w:r>
      <w:r w:rsidRPr="007809EA">
        <w:rPr>
          <w:color w:val="000000"/>
          <w:lang w:val="en-US"/>
        </w:rPr>
        <w:t xml:space="preserve">, </w:t>
      </w:r>
      <w:r w:rsidR="000C38E9" w:rsidRPr="007809EA">
        <w:rPr>
          <w:rStyle w:val="FootnoteReference"/>
          <w:color w:val="000000"/>
          <w:lang w:val="en-US"/>
        </w:rPr>
        <w:footnoteReference w:id="16"/>
      </w:r>
      <w:r w:rsidR="000C38E9" w:rsidRPr="007809EA">
        <w:rPr>
          <w:color w:val="000000"/>
          <w:lang w:val="en-US"/>
        </w:rPr>
        <w:t xml:space="preserve"> </w:t>
      </w:r>
      <w:r w:rsidR="0059096D" w:rsidRPr="007809EA">
        <w:rPr>
          <w:color w:val="000000"/>
        </w:rPr>
        <w:t xml:space="preserve">the state of infrastructure in the majority of </w:t>
      </w:r>
      <w:r w:rsidR="000C38E9" w:rsidRPr="007809EA">
        <w:rPr>
          <w:color w:val="000000"/>
          <w:lang w:val="en-US"/>
        </w:rPr>
        <w:t xml:space="preserve">the </w:t>
      </w:r>
      <w:r w:rsidRPr="007809EA">
        <w:rPr>
          <w:color w:val="000000"/>
          <w:lang w:val="en-US"/>
        </w:rPr>
        <w:t xml:space="preserve">UPE </w:t>
      </w:r>
      <w:r w:rsidR="000C38E9" w:rsidRPr="007809EA">
        <w:rPr>
          <w:color w:val="000000"/>
          <w:lang w:val="en-US"/>
        </w:rPr>
        <w:t xml:space="preserve">schools </w:t>
      </w:r>
      <w:r w:rsidRPr="007809EA">
        <w:rPr>
          <w:color w:val="000000"/>
          <w:lang w:val="en-US"/>
        </w:rPr>
        <w:t xml:space="preserve">is </w:t>
      </w:r>
      <w:r w:rsidR="0059096D" w:rsidRPr="007809EA">
        <w:rPr>
          <w:color w:val="000000"/>
        </w:rPr>
        <w:t xml:space="preserve">deplorable as shown in table </w:t>
      </w:r>
      <w:r w:rsidR="00842605" w:rsidRPr="007809EA">
        <w:rPr>
          <w:color w:val="000000"/>
          <w:lang w:val="en-US"/>
        </w:rPr>
        <w:t>1</w:t>
      </w:r>
      <w:r w:rsidR="0059096D" w:rsidRPr="007809EA">
        <w:rPr>
          <w:color w:val="000000"/>
        </w:rPr>
        <w:t xml:space="preserve"> below</w:t>
      </w:r>
      <w:r w:rsidR="00842605" w:rsidRPr="007809EA">
        <w:rPr>
          <w:color w:val="000000"/>
          <w:lang w:val="en-US"/>
        </w:rPr>
        <w:t xml:space="preserve">; </w:t>
      </w:r>
    </w:p>
    <w:p w14:paraId="38A23A02"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b/>
          <w:bCs/>
          <w:color w:val="000000"/>
          <w:sz w:val="24"/>
          <w:szCs w:val="24"/>
          <w:lang/>
        </w:rPr>
        <w:t>Table 3: State of infrastructure in UPE schools in Uganda</w:t>
      </w:r>
    </w:p>
    <w:tbl>
      <w:tblPr>
        <w:tblW w:w="9026" w:type="dxa"/>
        <w:tblCellMar>
          <w:top w:w="15" w:type="dxa"/>
          <w:left w:w="15" w:type="dxa"/>
          <w:bottom w:w="15" w:type="dxa"/>
          <w:right w:w="15" w:type="dxa"/>
        </w:tblCellMar>
        <w:tblLook w:val="04A0" w:firstRow="1" w:lastRow="0" w:firstColumn="1" w:lastColumn="0" w:noHBand="0" w:noVBand="1"/>
      </w:tblPr>
      <w:tblGrid>
        <w:gridCol w:w="1644"/>
        <w:gridCol w:w="2749"/>
        <w:gridCol w:w="1597"/>
        <w:gridCol w:w="1518"/>
        <w:gridCol w:w="1518"/>
      </w:tblGrid>
      <w:tr w:rsidR="0059096D" w:rsidRPr="007809EA" w14:paraId="49B66EEC" w14:textId="77777777" w:rsidTr="0059096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9841A2" w14:textId="77777777" w:rsidR="0059096D" w:rsidRPr="007809EA" w:rsidRDefault="0059096D" w:rsidP="005C2F7B">
            <w:pPr>
              <w:spacing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b/>
                <w:bCs/>
                <w:color w:val="000000"/>
                <w:sz w:val="24"/>
                <w:szCs w:val="24"/>
                <w:lang/>
              </w:rPr>
              <w:t>Item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AB4B2" w14:textId="77777777" w:rsidR="0059096D" w:rsidRPr="007809EA" w:rsidRDefault="0059096D" w:rsidP="003C5C4F">
            <w:pPr>
              <w:spacing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b/>
                <w:bCs/>
                <w:color w:val="000000"/>
                <w:sz w:val="24"/>
                <w:szCs w:val="24"/>
                <w:lang/>
              </w:rPr>
              <w:t>Education National Costed Service Delivery Standards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3107E" w14:textId="77777777" w:rsidR="0059096D" w:rsidRPr="007809EA" w:rsidRDefault="0059096D" w:rsidP="003C5C4F">
            <w:pPr>
              <w:spacing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b/>
                <w:bCs/>
                <w:color w:val="000000"/>
                <w:sz w:val="24"/>
                <w:szCs w:val="24"/>
                <w:lang/>
              </w:rPr>
              <w:t>Status in FY2020/21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C86F8" w14:textId="77777777" w:rsidR="0059096D" w:rsidRPr="007809EA" w:rsidRDefault="0059096D" w:rsidP="003C5C4F">
            <w:pPr>
              <w:spacing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b/>
                <w:bCs/>
                <w:color w:val="000000"/>
                <w:sz w:val="24"/>
                <w:szCs w:val="24"/>
                <w:lang/>
              </w:rPr>
              <w:t>Status FY2021/22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029FB9" w14:textId="77777777" w:rsidR="0059096D" w:rsidRPr="007809EA" w:rsidRDefault="0059096D" w:rsidP="003C5C4F">
            <w:pPr>
              <w:spacing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b/>
                <w:bCs/>
                <w:color w:val="000000"/>
                <w:sz w:val="24"/>
                <w:szCs w:val="24"/>
                <w:lang/>
              </w:rPr>
              <w:t>Status FY2022/23</w:t>
            </w:r>
          </w:p>
        </w:tc>
      </w:tr>
      <w:tr w:rsidR="0059096D" w:rsidRPr="007809EA" w14:paraId="6AFCB2E6" w14:textId="77777777" w:rsidTr="0059096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A3118" w14:textId="77777777" w:rsidR="0059096D" w:rsidRPr="007809EA" w:rsidRDefault="0059096D" w:rsidP="005C2F7B">
            <w:pPr>
              <w:spacing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Classroom pupil ratio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A4BFF"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1:53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24D39"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990E0"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79CF1"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1:77</w:t>
            </w:r>
          </w:p>
        </w:tc>
      </w:tr>
      <w:tr w:rsidR="0059096D" w:rsidRPr="007809EA" w14:paraId="05E8C48F" w14:textId="77777777" w:rsidTr="0059096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680A3A" w14:textId="77777777" w:rsidR="0059096D" w:rsidRPr="007809EA" w:rsidRDefault="0059096D" w:rsidP="005C2F7B">
            <w:pPr>
              <w:spacing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Latrine stance pupil ratio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5D49D4"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64678"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1:62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A5E7B"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1:65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77C4F"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1:67</w:t>
            </w:r>
          </w:p>
        </w:tc>
      </w:tr>
      <w:tr w:rsidR="0059096D" w:rsidRPr="007809EA" w14:paraId="361BE240" w14:textId="77777777" w:rsidTr="0059096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C95DF7" w14:textId="77777777" w:rsidR="0059096D" w:rsidRPr="007809EA" w:rsidRDefault="0059096D" w:rsidP="005C2F7B">
            <w:pPr>
              <w:spacing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Desk pupil ratio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6B987"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A83FFF"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BC5D9"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1CFC1" w14:textId="77777777" w:rsidR="0059096D" w:rsidRPr="007809EA" w:rsidRDefault="0059096D" w:rsidP="00A629A5">
            <w:pPr>
              <w:spacing w:before="240" w:after="0" w:line="276" w:lineRule="auto"/>
              <w:jc w:val="both"/>
              <w:rPr>
                <w:rFonts w:ascii="Times New Roman" w:eastAsia="Times New Roman" w:hAnsi="Times New Roman" w:cs="Times New Roman"/>
                <w:sz w:val="24"/>
                <w:szCs w:val="24"/>
                <w:lang/>
              </w:rPr>
            </w:pPr>
            <w:r w:rsidRPr="007809EA">
              <w:rPr>
                <w:rFonts w:ascii="Times New Roman" w:eastAsia="Times New Roman" w:hAnsi="Times New Roman" w:cs="Times New Roman"/>
                <w:color w:val="000000"/>
                <w:sz w:val="24"/>
                <w:szCs w:val="24"/>
                <w:lang/>
              </w:rPr>
              <w:t>1:4</w:t>
            </w:r>
          </w:p>
        </w:tc>
      </w:tr>
    </w:tbl>
    <w:p w14:paraId="66C3817F" w14:textId="77777777" w:rsidR="000C38E9" w:rsidRDefault="0059096D" w:rsidP="005C2F7B">
      <w:pPr>
        <w:spacing w:after="0" w:line="276" w:lineRule="auto"/>
        <w:jc w:val="both"/>
        <w:rPr>
          <w:rFonts w:ascii="Times New Roman" w:eastAsia="Times New Roman" w:hAnsi="Times New Roman" w:cs="Times New Roman"/>
          <w:color w:val="000000"/>
          <w:sz w:val="24"/>
          <w:szCs w:val="24"/>
          <w:lang/>
        </w:rPr>
      </w:pPr>
      <w:r w:rsidRPr="007809EA">
        <w:rPr>
          <w:rFonts w:ascii="Times New Roman" w:eastAsia="Times New Roman" w:hAnsi="Times New Roman" w:cs="Times New Roman"/>
          <w:color w:val="000000"/>
          <w:sz w:val="24"/>
          <w:szCs w:val="24"/>
          <w:lang/>
        </w:rPr>
        <w:t>Source: Auditor General’s Value for Money Audit Report on UPE for the Year 2023 </w:t>
      </w:r>
    </w:p>
    <w:p w14:paraId="754BD394" w14:textId="77777777" w:rsidR="00685084" w:rsidRDefault="00685084" w:rsidP="005C2F7B">
      <w:pPr>
        <w:spacing w:after="0" w:line="276" w:lineRule="auto"/>
        <w:jc w:val="both"/>
        <w:rPr>
          <w:rFonts w:ascii="Times New Roman" w:eastAsia="Times New Roman" w:hAnsi="Times New Roman" w:cs="Times New Roman"/>
          <w:color w:val="000000"/>
          <w:sz w:val="24"/>
          <w:szCs w:val="24"/>
          <w:lang/>
        </w:rPr>
      </w:pPr>
    </w:p>
    <w:p w14:paraId="7900CAED" w14:textId="77777777" w:rsidR="00685084" w:rsidRDefault="00685084" w:rsidP="005C2F7B">
      <w:pPr>
        <w:spacing w:after="0" w:line="276" w:lineRule="auto"/>
        <w:jc w:val="both"/>
        <w:rPr>
          <w:rFonts w:ascii="Times New Roman" w:eastAsia="Times New Roman" w:hAnsi="Times New Roman" w:cs="Times New Roman"/>
          <w:color w:val="000000"/>
          <w:sz w:val="24"/>
          <w:szCs w:val="24"/>
          <w:lang/>
        </w:rPr>
      </w:pPr>
    </w:p>
    <w:p w14:paraId="2E75D12C" w14:textId="77777777" w:rsidR="00685084" w:rsidRPr="007809EA" w:rsidRDefault="00685084" w:rsidP="005C2F7B">
      <w:pPr>
        <w:spacing w:after="0" w:line="276" w:lineRule="auto"/>
        <w:jc w:val="both"/>
        <w:rPr>
          <w:rFonts w:ascii="Times New Roman" w:eastAsia="Times New Roman" w:hAnsi="Times New Roman" w:cs="Times New Roman"/>
          <w:sz w:val="24"/>
          <w:szCs w:val="24"/>
          <w:lang/>
        </w:rPr>
      </w:pPr>
    </w:p>
    <w:p w14:paraId="78E64E30" w14:textId="77777777" w:rsidR="00F178D4" w:rsidRPr="007809EA" w:rsidRDefault="00D06786" w:rsidP="005C2F7B">
      <w:pPr>
        <w:pStyle w:val="ListParagraph"/>
        <w:numPr>
          <w:ilvl w:val="0"/>
          <w:numId w:val="19"/>
        </w:numPr>
        <w:spacing w:before="240" w:after="0" w:line="276" w:lineRule="auto"/>
        <w:jc w:val="both"/>
        <w:rPr>
          <w:rFonts w:ascii="Times New Roman" w:eastAsia="Times New Roman" w:hAnsi="Times New Roman" w:cs="Times New Roman"/>
          <w:sz w:val="24"/>
          <w:szCs w:val="24"/>
        </w:rPr>
      </w:pPr>
      <w:r w:rsidRPr="007809EA">
        <w:rPr>
          <w:rFonts w:ascii="Times New Roman" w:eastAsia="Times New Roman" w:hAnsi="Times New Roman" w:cs="Times New Roman"/>
          <w:color w:val="000000"/>
          <w:sz w:val="24"/>
          <w:szCs w:val="24"/>
        </w:rPr>
        <w:t>In addition to the school infrastructure being inadequate, 40% of the UPE schools are operating with dilapidated school facilities.</w:t>
      </w:r>
      <w:r w:rsidRPr="007809EA">
        <w:rPr>
          <w:rStyle w:val="FootnoteReference"/>
          <w:rFonts w:ascii="Times New Roman" w:eastAsia="Times New Roman" w:hAnsi="Times New Roman" w:cs="Times New Roman"/>
          <w:color w:val="000000"/>
          <w:sz w:val="24"/>
          <w:szCs w:val="24"/>
        </w:rPr>
        <w:footnoteReference w:id="17"/>
      </w:r>
      <w:r w:rsidRPr="007809EA">
        <w:rPr>
          <w:rFonts w:ascii="Times New Roman" w:eastAsia="Times New Roman" w:hAnsi="Times New Roman" w:cs="Times New Roman"/>
          <w:color w:val="000000"/>
          <w:sz w:val="24"/>
          <w:szCs w:val="24"/>
        </w:rPr>
        <w:t xml:space="preserve"> </w:t>
      </w:r>
      <w:r w:rsidR="00326F93" w:rsidRPr="007809EA">
        <w:rPr>
          <w:rFonts w:ascii="Times New Roman" w:hAnsi="Times New Roman" w:cs="Times New Roman"/>
          <w:color w:val="000000"/>
          <w:sz w:val="24"/>
          <w:szCs w:val="24"/>
        </w:rPr>
        <w:t xml:space="preserve">With inadequate </w:t>
      </w:r>
      <w:r w:rsidR="00023586" w:rsidRPr="007809EA">
        <w:rPr>
          <w:rFonts w:ascii="Times New Roman" w:hAnsi="Times New Roman" w:cs="Times New Roman"/>
          <w:color w:val="000000"/>
          <w:sz w:val="24"/>
          <w:szCs w:val="24"/>
        </w:rPr>
        <w:t>and dilapidated school facilities, learners and their teaching and none – teaching staff are not only subjected to overcrowding</w:t>
      </w:r>
      <w:r w:rsidR="00023586" w:rsidRPr="007809EA">
        <w:rPr>
          <w:rFonts w:ascii="Times New Roman" w:eastAsia="Times New Roman" w:hAnsi="Times New Roman" w:cs="Times New Roman"/>
          <w:color w:val="000000"/>
          <w:sz w:val="24"/>
          <w:szCs w:val="24"/>
          <w:lang/>
        </w:rPr>
        <w:t xml:space="preserve"> </w:t>
      </w:r>
      <w:r w:rsidR="00023586" w:rsidRPr="007809EA">
        <w:rPr>
          <w:rFonts w:ascii="Times New Roman" w:eastAsia="Times New Roman" w:hAnsi="Times New Roman" w:cs="Times New Roman"/>
          <w:color w:val="000000"/>
          <w:sz w:val="24"/>
          <w:szCs w:val="24"/>
        </w:rPr>
        <w:t xml:space="preserve">and unnecessary </w:t>
      </w:r>
      <w:r w:rsidR="0059096D" w:rsidRPr="007809EA">
        <w:rPr>
          <w:rFonts w:ascii="Times New Roman" w:eastAsia="Times New Roman" w:hAnsi="Times New Roman" w:cs="Times New Roman"/>
          <w:color w:val="000000"/>
          <w:sz w:val="24"/>
          <w:szCs w:val="24"/>
          <w:lang/>
        </w:rPr>
        <w:t xml:space="preserve">inconvenience but also their safety and health </w:t>
      </w:r>
      <w:r w:rsidR="00023586" w:rsidRPr="007809EA">
        <w:rPr>
          <w:rFonts w:ascii="Times New Roman" w:eastAsia="Times New Roman" w:hAnsi="Times New Roman" w:cs="Times New Roman"/>
          <w:color w:val="000000"/>
          <w:sz w:val="24"/>
          <w:szCs w:val="24"/>
        </w:rPr>
        <w:t xml:space="preserve">is put </w:t>
      </w:r>
      <w:r w:rsidR="0059096D" w:rsidRPr="007809EA">
        <w:rPr>
          <w:rFonts w:ascii="Times New Roman" w:eastAsia="Times New Roman" w:hAnsi="Times New Roman" w:cs="Times New Roman"/>
          <w:color w:val="000000"/>
          <w:sz w:val="24"/>
          <w:szCs w:val="24"/>
          <w:lang/>
        </w:rPr>
        <w:t>at risk. </w:t>
      </w:r>
      <w:r w:rsidR="0070250D" w:rsidRPr="007809EA">
        <w:rPr>
          <w:rFonts w:ascii="Times New Roman" w:eastAsia="Times New Roman" w:hAnsi="Times New Roman" w:cs="Times New Roman"/>
          <w:color w:val="000000"/>
          <w:sz w:val="24"/>
          <w:szCs w:val="24"/>
        </w:rPr>
        <w:t>T</w:t>
      </w:r>
      <w:r w:rsidR="00F35A76" w:rsidRPr="007809EA">
        <w:rPr>
          <w:rFonts w:ascii="Times New Roman" w:eastAsia="Times New Roman" w:hAnsi="Times New Roman" w:cs="Times New Roman"/>
          <w:color w:val="000000"/>
          <w:sz w:val="24"/>
          <w:szCs w:val="24"/>
        </w:rPr>
        <w:t xml:space="preserve">his affects the learning of the children in such schools. </w:t>
      </w:r>
    </w:p>
    <w:p w14:paraId="36527309" w14:textId="77777777" w:rsidR="0059096D" w:rsidRPr="007809EA" w:rsidRDefault="0059096D" w:rsidP="005C2F7B">
      <w:pPr>
        <w:pStyle w:val="ListParagraph"/>
        <w:numPr>
          <w:ilvl w:val="0"/>
          <w:numId w:val="19"/>
        </w:numPr>
        <w:spacing w:before="240" w:line="276" w:lineRule="auto"/>
        <w:contextualSpacing w:val="0"/>
        <w:jc w:val="both"/>
        <w:rPr>
          <w:rFonts w:ascii="Times New Roman" w:eastAsia="Times New Roman" w:hAnsi="Times New Roman" w:cs="Times New Roman"/>
          <w:sz w:val="24"/>
          <w:szCs w:val="24"/>
          <w:lang/>
        </w:rPr>
      </w:pPr>
      <w:r w:rsidRPr="007809EA">
        <w:rPr>
          <w:rFonts w:ascii="Times New Roman" w:eastAsia="Times New Roman" w:hAnsi="Times New Roman" w:cs="Times New Roman"/>
          <w:b/>
          <w:bCs/>
          <w:color w:val="000000"/>
          <w:sz w:val="24"/>
          <w:szCs w:val="24"/>
          <w:lang/>
        </w:rPr>
        <w:t>Recommendations</w:t>
      </w:r>
    </w:p>
    <w:p w14:paraId="1413F3D1" w14:textId="77777777" w:rsidR="00A629A5" w:rsidRPr="007809EA" w:rsidRDefault="0045683D" w:rsidP="005C2F7B">
      <w:pPr>
        <w:pStyle w:val="ListParagraph"/>
        <w:numPr>
          <w:ilvl w:val="0"/>
          <w:numId w:val="20"/>
        </w:numPr>
        <w:spacing w:before="240" w:line="276" w:lineRule="auto"/>
        <w:contextualSpacing w:val="0"/>
        <w:jc w:val="both"/>
        <w:textAlignment w:val="baseline"/>
        <w:rPr>
          <w:rFonts w:ascii="Times New Roman" w:eastAsia="Times New Roman" w:hAnsi="Times New Roman" w:cs="Times New Roman"/>
          <w:i/>
          <w:iCs/>
          <w:color w:val="000000"/>
          <w:sz w:val="24"/>
          <w:szCs w:val="24"/>
          <w:lang/>
        </w:rPr>
      </w:pPr>
      <w:r w:rsidRPr="007809EA">
        <w:rPr>
          <w:rFonts w:ascii="Times New Roman" w:eastAsia="Times New Roman" w:hAnsi="Times New Roman" w:cs="Times New Roman"/>
          <w:i/>
          <w:iCs/>
          <w:color w:val="000000"/>
          <w:sz w:val="24"/>
          <w:szCs w:val="24"/>
        </w:rPr>
        <w:t xml:space="preserve">The Ministry of Education and the Local Governments should </w:t>
      </w:r>
      <w:r w:rsidR="0059096D" w:rsidRPr="007809EA">
        <w:rPr>
          <w:rFonts w:ascii="Times New Roman" w:eastAsia="Times New Roman" w:hAnsi="Times New Roman" w:cs="Times New Roman"/>
          <w:i/>
          <w:iCs/>
          <w:color w:val="000000"/>
          <w:sz w:val="24"/>
          <w:szCs w:val="24"/>
          <w:lang/>
        </w:rPr>
        <w:t>jointly and urgently take stock of the current infrastructure gap in UPE schools in the country. </w:t>
      </w:r>
    </w:p>
    <w:p w14:paraId="5C7D60B5" w14:textId="77777777" w:rsidR="00504D02" w:rsidRPr="007809EA" w:rsidRDefault="0045683D" w:rsidP="005C2F7B">
      <w:pPr>
        <w:pStyle w:val="ListParagraph"/>
        <w:numPr>
          <w:ilvl w:val="0"/>
          <w:numId w:val="20"/>
        </w:numPr>
        <w:spacing w:before="240" w:line="276" w:lineRule="auto"/>
        <w:contextualSpacing w:val="0"/>
        <w:jc w:val="both"/>
        <w:textAlignment w:val="baseline"/>
        <w:rPr>
          <w:rFonts w:ascii="Times New Roman" w:eastAsia="Times New Roman" w:hAnsi="Times New Roman" w:cs="Times New Roman"/>
          <w:i/>
          <w:iCs/>
          <w:color w:val="000000"/>
          <w:sz w:val="24"/>
          <w:szCs w:val="24"/>
          <w:lang/>
        </w:rPr>
      </w:pPr>
      <w:r w:rsidRPr="007809EA">
        <w:rPr>
          <w:rFonts w:ascii="Times New Roman" w:eastAsia="Times New Roman" w:hAnsi="Times New Roman" w:cs="Times New Roman"/>
          <w:i/>
          <w:iCs/>
          <w:color w:val="000000"/>
          <w:sz w:val="24"/>
          <w:szCs w:val="24"/>
        </w:rPr>
        <w:t xml:space="preserve">The Ministry of Education </w:t>
      </w:r>
      <w:r w:rsidR="0059096D" w:rsidRPr="007809EA">
        <w:rPr>
          <w:rFonts w:ascii="Times New Roman" w:eastAsia="Times New Roman" w:hAnsi="Times New Roman" w:cs="Times New Roman"/>
          <w:i/>
          <w:iCs/>
          <w:color w:val="000000"/>
          <w:sz w:val="24"/>
          <w:szCs w:val="24"/>
          <w:lang/>
        </w:rPr>
        <w:t xml:space="preserve">working together with </w:t>
      </w:r>
      <w:r w:rsidR="00DF2505" w:rsidRPr="007809EA">
        <w:rPr>
          <w:rFonts w:ascii="Times New Roman" w:eastAsia="Times New Roman" w:hAnsi="Times New Roman" w:cs="Times New Roman"/>
          <w:i/>
          <w:iCs/>
          <w:color w:val="000000"/>
          <w:sz w:val="24"/>
          <w:szCs w:val="24"/>
        </w:rPr>
        <w:t xml:space="preserve">the </w:t>
      </w:r>
      <w:r w:rsidR="0059096D" w:rsidRPr="007809EA">
        <w:rPr>
          <w:rFonts w:ascii="Times New Roman" w:eastAsia="Times New Roman" w:hAnsi="Times New Roman" w:cs="Times New Roman"/>
          <w:i/>
          <w:iCs/>
          <w:color w:val="000000"/>
          <w:sz w:val="24"/>
          <w:szCs w:val="24"/>
          <w:lang/>
        </w:rPr>
        <w:t>M</w:t>
      </w:r>
      <w:r w:rsidR="00685084" w:rsidRPr="007809EA">
        <w:rPr>
          <w:rFonts w:ascii="Times New Roman" w:eastAsia="Times New Roman" w:hAnsi="Times New Roman" w:cs="Times New Roman"/>
          <w:i/>
          <w:iCs/>
          <w:color w:val="000000"/>
          <w:sz w:val="24"/>
          <w:szCs w:val="24"/>
        </w:rPr>
        <w:t>inistry</w:t>
      </w:r>
      <w:r w:rsidRPr="007809EA">
        <w:rPr>
          <w:rFonts w:ascii="Times New Roman" w:eastAsia="Times New Roman" w:hAnsi="Times New Roman" w:cs="Times New Roman"/>
          <w:i/>
          <w:iCs/>
          <w:color w:val="000000"/>
          <w:sz w:val="24"/>
          <w:szCs w:val="24"/>
        </w:rPr>
        <w:t xml:space="preserve"> of Finance, Planning and Economic Development and the Parliament of the Republic of Uganda </w:t>
      </w:r>
      <w:r w:rsidR="0059096D" w:rsidRPr="007809EA">
        <w:rPr>
          <w:rFonts w:ascii="Times New Roman" w:eastAsia="Times New Roman" w:hAnsi="Times New Roman" w:cs="Times New Roman"/>
          <w:i/>
          <w:iCs/>
          <w:color w:val="000000"/>
          <w:sz w:val="24"/>
          <w:szCs w:val="24"/>
          <w:lang/>
        </w:rPr>
        <w:t>allocate funds for renovation and expansion of infrastructure in UPE schools. </w:t>
      </w:r>
    </w:p>
    <w:p w14:paraId="50F3DA0B" w14:textId="77777777" w:rsidR="000C38E9" w:rsidRPr="007809EA" w:rsidRDefault="00F35A76" w:rsidP="005C2F7B">
      <w:pPr>
        <w:pStyle w:val="ListParagraph"/>
        <w:numPr>
          <w:ilvl w:val="0"/>
          <w:numId w:val="21"/>
        </w:numPr>
        <w:spacing w:before="240" w:line="276" w:lineRule="auto"/>
        <w:contextualSpacing w:val="0"/>
        <w:jc w:val="both"/>
        <w:rPr>
          <w:rFonts w:ascii="Times New Roman" w:eastAsia="Avenir" w:hAnsi="Times New Roman" w:cs="Times New Roman"/>
          <w:b/>
          <w:sz w:val="24"/>
          <w:szCs w:val="24"/>
        </w:rPr>
      </w:pPr>
      <w:r w:rsidRPr="007809EA">
        <w:rPr>
          <w:rFonts w:ascii="Times New Roman" w:eastAsia="Avenir" w:hAnsi="Times New Roman" w:cs="Times New Roman"/>
          <w:b/>
          <w:sz w:val="24"/>
          <w:szCs w:val="24"/>
        </w:rPr>
        <w:t>Lack of commitment</w:t>
      </w:r>
      <w:r w:rsidR="00941755" w:rsidRPr="007809EA">
        <w:rPr>
          <w:rFonts w:ascii="Times New Roman" w:eastAsia="Avenir" w:hAnsi="Times New Roman" w:cs="Times New Roman"/>
          <w:b/>
          <w:sz w:val="24"/>
          <w:szCs w:val="24"/>
        </w:rPr>
        <w:t xml:space="preserve"> </w:t>
      </w:r>
      <w:r w:rsidRPr="007809EA">
        <w:rPr>
          <w:rFonts w:ascii="Times New Roman" w:eastAsia="Avenir" w:hAnsi="Times New Roman" w:cs="Times New Roman"/>
          <w:b/>
          <w:sz w:val="24"/>
          <w:szCs w:val="24"/>
        </w:rPr>
        <w:t>t</w:t>
      </w:r>
      <w:r w:rsidR="00941755" w:rsidRPr="007809EA">
        <w:rPr>
          <w:rFonts w:ascii="Times New Roman" w:eastAsia="Avenir" w:hAnsi="Times New Roman" w:cs="Times New Roman"/>
          <w:b/>
          <w:sz w:val="24"/>
          <w:szCs w:val="24"/>
        </w:rPr>
        <w:t xml:space="preserve">owards the implementation of </w:t>
      </w:r>
      <w:r w:rsidR="00504D02" w:rsidRPr="007809EA">
        <w:rPr>
          <w:rFonts w:ascii="Times New Roman" w:eastAsia="Avenir" w:hAnsi="Times New Roman" w:cs="Times New Roman"/>
          <w:b/>
          <w:sz w:val="24"/>
          <w:szCs w:val="24"/>
        </w:rPr>
        <w:t xml:space="preserve">free and compulsory </w:t>
      </w:r>
      <w:r w:rsidR="00941755" w:rsidRPr="007809EA">
        <w:rPr>
          <w:rFonts w:ascii="Times New Roman" w:eastAsia="Avenir" w:hAnsi="Times New Roman" w:cs="Times New Roman"/>
          <w:b/>
          <w:sz w:val="24"/>
          <w:szCs w:val="24"/>
        </w:rPr>
        <w:t xml:space="preserve">UPE </w:t>
      </w:r>
      <w:r w:rsidR="00504D02" w:rsidRPr="007809EA">
        <w:rPr>
          <w:rFonts w:ascii="Times New Roman" w:eastAsia="Avenir" w:hAnsi="Times New Roman" w:cs="Times New Roman"/>
          <w:b/>
          <w:sz w:val="24"/>
          <w:szCs w:val="24"/>
        </w:rPr>
        <w:t>&amp; USE</w:t>
      </w:r>
    </w:p>
    <w:p w14:paraId="3600AD1E" w14:textId="77777777" w:rsidR="00685084" w:rsidRDefault="009E5551" w:rsidP="005C2F7B">
      <w:pPr>
        <w:pStyle w:val="ListParagraph"/>
        <w:numPr>
          <w:ilvl w:val="0"/>
          <w:numId w:val="19"/>
        </w:numPr>
        <w:spacing w:before="240" w:line="276" w:lineRule="auto"/>
        <w:contextualSpacing w:val="0"/>
        <w:jc w:val="both"/>
        <w:rPr>
          <w:rFonts w:ascii="Times New Roman" w:hAnsi="Times New Roman" w:cs="Times New Roman"/>
          <w:color w:val="212529"/>
          <w:sz w:val="24"/>
          <w:szCs w:val="24"/>
          <w:shd w:val="clear" w:color="auto" w:fill="FFFFFF"/>
        </w:rPr>
      </w:pPr>
      <w:r w:rsidRPr="007809EA">
        <w:rPr>
          <w:rFonts w:ascii="Times New Roman" w:eastAsia="Avenir" w:hAnsi="Times New Roman" w:cs="Times New Roman"/>
          <w:sz w:val="24"/>
          <w:szCs w:val="24"/>
        </w:rPr>
        <w:t xml:space="preserve">Objective XVIII of the National Objectives and Directive Principles of State Policy mandates </w:t>
      </w:r>
      <w:r w:rsidRPr="007809EA">
        <w:rPr>
          <w:rFonts w:ascii="Times New Roman" w:hAnsi="Times New Roman" w:cs="Times New Roman"/>
          <w:color w:val="212529"/>
          <w:sz w:val="24"/>
          <w:szCs w:val="24"/>
          <w:shd w:val="clear" w:color="auto" w:fill="FFFFFF"/>
        </w:rPr>
        <w:t xml:space="preserve">the State of Uganda to promote free and compulsory basic education. In 1997, following credible evidence that cost was a major barrier to access primary education, the government introduced UPE. Ten years later, in 2007, the government introduced USE, making Uganda the first African country to implement the </w:t>
      </w:r>
      <w:r w:rsidR="00D06786" w:rsidRPr="007809EA">
        <w:rPr>
          <w:rFonts w:ascii="Times New Roman" w:hAnsi="Times New Roman" w:cs="Times New Roman"/>
          <w:color w:val="212529"/>
          <w:sz w:val="24"/>
          <w:szCs w:val="24"/>
          <w:shd w:val="clear" w:color="auto" w:fill="FFFFFF"/>
        </w:rPr>
        <w:t xml:space="preserve">free secondary education </w:t>
      </w:r>
      <w:r w:rsidRPr="007809EA">
        <w:rPr>
          <w:rFonts w:ascii="Times New Roman" w:hAnsi="Times New Roman" w:cs="Times New Roman"/>
          <w:color w:val="212529"/>
          <w:sz w:val="24"/>
          <w:szCs w:val="24"/>
          <w:shd w:val="clear" w:color="auto" w:fill="FFFFFF"/>
        </w:rPr>
        <w:t>program. The primary objective of UPE and USE was to deliver free quality primary and secondary education</w:t>
      </w:r>
      <w:r w:rsidR="00D06786" w:rsidRPr="007809EA">
        <w:rPr>
          <w:rFonts w:ascii="Times New Roman" w:hAnsi="Times New Roman" w:cs="Times New Roman"/>
          <w:color w:val="212529"/>
          <w:sz w:val="24"/>
          <w:szCs w:val="24"/>
          <w:shd w:val="clear" w:color="auto" w:fill="FFFFFF"/>
        </w:rPr>
        <w:t xml:space="preserve"> to all children</w:t>
      </w:r>
      <w:r w:rsidRPr="007809EA">
        <w:rPr>
          <w:rFonts w:ascii="Times New Roman" w:hAnsi="Times New Roman" w:cs="Times New Roman"/>
          <w:color w:val="212529"/>
          <w:sz w:val="24"/>
          <w:szCs w:val="24"/>
          <w:shd w:val="clear" w:color="auto" w:fill="FFFFFF"/>
        </w:rPr>
        <w:t xml:space="preserve">. Under the UPE and USE program, the government </w:t>
      </w:r>
      <w:r w:rsidR="00F35A76" w:rsidRPr="007809EA">
        <w:rPr>
          <w:rFonts w:ascii="Times New Roman" w:hAnsi="Times New Roman" w:cs="Times New Roman"/>
          <w:color w:val="212529"/>
          <w:sz w:val="24"/>
          <w:szCs w:val="24"/>
          <w:shd w:val="clear" w:color="auto" w:fill="FFFFFF"/>
        </w:rPr>
        <w:t>is obliged</w:t>
      </w:r>
      <w:r w:rsidRPr="007809EA">
        <w:rPr>
          <w:rFonts w:ascii="Times New Roman" w:hAnsi="Times New Roman" w:cs="Times New Roman"/>
          <w:color w:val="212529"/>
          <w:sz w:val="24"/>
          <w:szCs w:val="24"/>
          <w:shd w:val="clear" w:color="auto" w:fill="FFFFFF"/>
        </w:rPr>
        <w:t xml:space="preserve"> to provide infrastructure, recruit and remunerate teachers and provide the operation cost. </w:t>
      </w:r>
      <w:r w:rsidR="00F56C67" w:rsidRPr="007809EA">
        <w:rPr>
          <w:rFonts w:ascii="Times New Roman" w:hAnsi="Times New Roman" w:cs="Times New Roman"/>
          <w:color w:val="212529"/>
          <w:sz w:val="24"/>
          <w:szCs w:val="24"/>
          <w:shd w:val="clear" w:color="auto" w:fill="FFFFFF"/>
        </w:rPr>
        <w:t xml:space="preserve">However, the current </w:t>
      </w:r>
      <w:r w:rsidR="00D06786" w:rsidRPr="007809EA">
        <w:rPr>
          <w:rFonts w:ascii="Times New Roman" w:hAnsi="Times New Roman" w:cs="Times New Roman"/>
          <w:color w:val="212529"/>
          <w:sz w:val="24"/>
          <w:szCs w:val="24"/>
          <w:shd w:val="clear" w:color="auto" w:fill="FFFFFF"/>
        </w:rPr>
        <w:t xml:space="preserve">funding is insufficient to cater for the </w:t>
      </w:r>
      <w:r w:rsidR="00F56C67" w:rsidRPr="007809EA">
        <w:rPr>
          <w:rFonts w:ascii="Times New Roman" w:hAnsi="Times New Roman" w:cs="Times New Roman"/>
          <w:color w:val="212529"/>
          <w:sz w:val="24"/>
          <w:szCs w:val="24"/>
          <w:shd w:val="clear" w:color="auto" w:fill="FFFFFF"/>
        </w:rPr>
        <w:t>operation cost</w:t>
      </w:r>
      <w:r w:rsidR="00D06786" w:rsidRPr="007809EA">
        <w:rPr>
          <w:rFonts w:ascii="Times New Roman" w:hAnsi="Times New Roman" w:cs="Times New Roman"/>
          <w:color w:val="212529"/>
          <w:sz w:val="24"/>
          <w:szCs w:val="24"/>
          <w:shd w:val="clear" w:color="auto" w:fill="FFFFFF"/>
        </w:rPr>
        <w:t xml:space="preserve">, </w:t>
      </w:r>
      <w:r w:rsidR="004F1FFE" w:rsidRPr="007809EA">
        <w:rPr>
          <w:rFonts w:ascii="Times New Roman" w:hAnsi="Times New Roman" w:cs="Times New Roman"/>
          <w:color w:val="212529"/>
          <w:sz w:val="24"/>
          <w:szCs w:val="24"/>
          <w:shd w:val="clear" w:color="auto" w:fill="FFFFFF"/>
        </w:rPr>
        <w:t>teaching and non – teaching and infrastructure requirements</w:t>
      </w:r>
      <w:r w:rsidR="00F56C67" w:rsidRPr="007809EA">
        <w:rPr>
          <w:rFonts w:ascii="Times New Roman" w:hAnsi="Times New Roman" w:cs="Times New Roman"/>
          <w:color w:val="212529"/>
          <w:sz w:val="24"/>
          <w:szCs w:val="24"/>
          <w:shd w:val="clear" w:color="auto" w:fill="FFFFFF"/>
        </w:rPr>
        <w:t xml:space="preserve"> and as a result UPE and USE schools are asking parents to pay for non – tuition fees</w:t>
      </w:r>
      <w:r w:rsidR="00920CE2" w:rsidRPr="007809EA">
        <w:rPr>
          <w:rFonts w:ascii="Times New Roman" w:hAnsi="Times New Roman" w:cs="Times New Roman"/>
          <w:color w:val="212529"/>
          <w:sz w:val="24"/>
          <w:szCs w:val="24"/>
          <w:shd w:val="clear" w:color="auto" w:fill="FFFFFF"/>
        </w:rPr>
        <w:t xml:space="preserve"> to fill the void left by the insufficient government funding</w:t>
      </w:r>
      <w:r w:rsidR="00F56C67" w:rsidRPr="007809EA">
        <w:rPr>
          <w:rFonts w:ascii="Times New Roman" w:hAnsi="Times New Roman" w:cs="Times New Roman"/>
          <w:color w:val="212529"/>
          <w:sz w:val="24"/>
          <w:szCs w:val="24"/>
          <w:shd w:val="clear" w:color="auto" w:fill="FFFFFF"/>
        </w:rPr>
        <w:t>.</w:t>
      </w:r>
      <w:r w:rsidR="00920CE2" w:rsidRPr="007809EA">
        <w:rPr>
          <w:rStyle w:val="FootnoteReference"/>
          <w:rFonts w:ascii="Times New Roman" w:hAnsi="Times New Roman" w:cs="Times New Roman"/>
          <w:color w:val="212529"/>
          <w:sz w:val="24"/>
          <w:szCs w:val="24"/>
          <w:shd w:val="clear" w:color="auto" w:fill="FFFFFF"/>
        </w:rPr>
        <w:footnoteReference w:id="18"/>
      </w:r>
      <w:r w:rsidR="00F56C67" w:rsidRPr="007809EA">
        <w:rPr>
          <w:rFonts w:ascii="Times New Roman" w:hAnsi="Times New Roman" w:cs="Times New Roman"/>
          <w:color w:val="212529"/>
          <w:sz w:val="24"/>
          <w:szCs w:val="24"/>
          <w:shd w:val="clear" w:color="auto" w:fill="FFFFFF"/>
        </w:rPr>
        <w:t xml:space="preserve"> </w:t>
      </w:r>
    </w:p>
    <w:p w14:paraId="52FE1890" w14:textId="77777777" w:rsidR="00685084" w:rsidRDefault="00685084" w:rsidP="00071367">
      <w:pPr>
        <w:pStyle w:val="ListParagraph"/>
        <w:spacing w:before="240" w:line="276" w:lineRule="auto"/>
        <w:ind w:left="360"/>
        <w:contextualSpacing w:val="0"/>
        <w:jc w:val="both"/>
        <w:rPr>
          <w:rFonts w:ascii="Times New Roman" w:hAnsi="Times New Roman" w:cs="Times New Roman"/>
          <w:color w:val="212529"/>
          <w:sz w:val="24"/>
          <w:szCs w:val="24"/>
          <w:shd w:val="clear" w:color="auto" w:fill="FFFFFF"/>
        </w:rPr>
      </w:pPr>
    </w:p>
    <w:p w14:paraId="79011CC8" w14:textId="77777777" w:rsidR="00685084" w:rsidRDefault="00685084" w:rsidP="00685084">
      <w:pPr>
        <w:pStyle w:val="ListParagraph"/>
        <w:spacing w:before="240" w:line="276" w:lineRule="auto"/>
        <w:ind w:left="360"/>
        <w:contextualSpacing w:val="0"/>
        <w:jc w:val="both"/>
        <w:rPr>
          <w:rFonts w:ascii="Times New Roman" w:hAnsi="Times New Roman" w:cs="Times New Roman"/>
          <w:color w:val="212529"/>
          <w:sz w:val="24"/>
          <w:szCs w:val="24"/>
          <w:shd w:val="clear" w:color="auto" w:fill="FFFFFF"/>
        </w:rPr>
      </w:pPr>
    </w:p>
    <w:p w14:paraId="3ABA2802" w14:textId="77777777" w:rsidR="002D23D7" w:rsidRPr="007809EA" w:rsidRDefault="00F56C67" w:rsidP="00685084">
      <w:pPr>
        <w:pStyle w:val="ListParagraph"/>
        <w:spacing w:before="240" w:line="276" w:lineRule="auto"/>
        <w:ind w:left="360"/>
        <w:contextualSpacing w:val="0"/>
        <w:jc w:val="both"/>
        <w:rPr>
          <w:rFonts w:ascii="Times New Roman" w:hAnsi="Times New Roman" w:cs="Times New Roman"/>
          <w:color w:val="212529"/>
          <w:sz w:val="24"/>
          <w:szCs w:val="24"/>
          <w:shd w:val="clear" w:color="auto" w:fill="FFFFFF"/>
        </w:rPr>
      </w:pPr>
      <w:r w:rsidRPr="007809EA">
        <w:rPr>
          <w:rFonts w:ascii="Times New Roman" w:hAnsi="Times New Roman" w:cs="Times New Roman"/>
          <w:color w:val="212529"/>
          <w:sz w:val="24"/>
          <w:szCs w:val="24"/>
          <w:shd w:val="clear" w:color="auto" w:fill="FFFFFF"/>
        </w:rPr>
        <w:t>Due to low capitation grants</w:t>
      </w:r>
      <w:r w:rsidR="00F35A76" w:rsidRPr="007809EA">
        <w:rPr>
          <w:rFonts w:ascii="Times New Roman" w:hAnsi="Times New Roman" w:cs="Times New Roman"/>
          <w:color w:val="212529"/>
          <w:sz w:val="24"/>
          <w:szCs w:val="24"/>
          <w:shd w:val="clear" w:color="auto" w:fill="FFFFFF"/>
        </w:rPr>
        <w:t xml:space="preserve"> (operation funds for the day to day running of the schools)</w:t>
      </w:r>
      <w:r w:rsidRPr="007809EA">
        <w:rPr>
          <w:rFonts w:ascii="Times New Roman" w:hAnsi="Times New Roman" w:cs="Times New Roman"/>
          <w:color w:val="212529"/>
          <w:sz w:val="24"/>
          <w:szCs w:val="24"/>
          <w:shd w:val="clear" w:color="auto" w:fill="FFFFFF"/>
        </w:rPr>
        <w:t xml:space="preserve"> the National Planning Authority</w:t>
      </w:r>
      <w:r w:rsidR="00766C0A" w:rsidRPr="007809EA">
        <w:rPr>
          <w:rFonts w:ascii="Times New Roman" w:hAnsi="Times New Roman" w:cs="Times New Roman"/>
          <w:color w:val="212529"/>
          <w:sz w:val="24"/>
          <w:szCs w:val="24"/>
          <w:shd w:val="clear" w:color="auto" w:fill="FFFFFF"/>
        </w:rPr>
        <w:t xml:space="preserve"> (NPA)</w:t>
      </w:r>
      <w:r w:rsidRPr="007809EA">
        <w:rPr>
          <w:rFonts w:ascii="Times New Roman" w:hAnsi="Times New Roman" w:cs="Times New Roman"/>
          <w:color w:val="212529"/>
          <w:sz w:val="24"/>
          <w:szCs w:val="24"/>
          <w:shd w:val="clear" w:color="auto" w:fill="FFFFFF"/>
        </w:rPr>
        <w:t xml:space="preserve"> has observe</w:t>
      </w:r>
      <w:r w:rsidR="00766C0A" w:rsidRPr="007809EA">
        <w:rPr>
          <w:rFonts w:ascii="Times New Roman" w:hAnsi="Times New Roman" w:cs="Times New Roman"/>
          <w:color w:val="212529"/>
          <w:sz w:val="24"/>
          <w:szCs w:val="24"/>
          <w:shd w:val="clear" w:color="auto" w:fill="FFFFFF"/>
        </w:rPr>
        <w:t>d</w:t>
      </w:r>
      <w:r w:rsidR="002A5EDC" w:rsidRPr="007809EA">
        <w:rPr>
          <w:rFonts w:ascii="Times New Roman" w:hAnsi="Times New Roman" w:cs="Times New Roman"/>
          <w:color w:val="212529"/>
          <w:sz w:val="24"/>
          <w:szCs w:val="24"/>
          <w:shd w:val="clear" w:color="auto" w:fill="FFFFFF"/>
        </w:rPr>
        <w:t xml:space="preserve"> </w:t>
      </w:r>
      <w:r w:rsidRPr="007809EA">
        <w:rPr>
          <w:rFonts w:ascii="Times New Roman" w:hAnsi="Times New Roman" w:cs="Times New Roman"/>
          <w:color w:val="212529"/>
          <w:sz w:val="24"/>
          <w:szCs w:val="24"/>
          <w:shd w:val="clear" w:color="auto" w:fill="FFFFFF"/>
        </w:rPr>
        <w:t>that UPE and USE school are offering subsidized not free primary and secondary education.</w:t>
      </w:r>
      <w:r w:rsidRPr="007809EA">
        <w:rPr>
          <w:rStyle w:val="FootnoteReference"/>
          <w:rFonts w:ascii="Times New Roman" w:hAnsi="Times New Roman" w:cs="Times New Roman"/>
          <w:color w:val="212529"/>
          <w:sz w:val="24"/>
          <w:szCs w:val="24"/>
          <w:shd w:val="clear" w:color="auto" w:fill="FFFFFF"/>
        </w:rPr>
        <w:footnoteReference w:id="19"/>
      </w:r>
    </w:p>
    <w:p w14:paraId="129D983D" w14:textId="77777777" w:rsidR="00E1386F" w:rsidRPr="007809EA" w:rsidRDefault="00EB14ED" w:rsidP="005C2F7B">
      <w:pPr>
        <w:pStyle w:val="ListParagraph"/>
        <w:numPr>
          <w:ilvl w:val="0"/>
          <w:numId w:val="19"/>
        </w:numPr>
        <w:spacing w:before="240" w:line="276" w:lineRule="auto"/>
        <w:contextualSpacing w:val="0"/>
        <w:jc w:val="both"/>
        <w:rPr>
          <w:rFonts w:ascii="Times New Roman" w:hAnsi="Times New Roman" w:cs="Times New Roman"/>
          <w:sz w:val="24"/>
          <w:szCs w:val="24"/>
          <w:shd w:val="clear" w:color="auto" w:fill="FFFFFF"/>
        </w:rPr>
      </w:pPr>
      <w:r w:rsidRPr="007809EA">
        <w:rPr>
          <w:rFonts w:ascii="Times New Roman" w:eastAsia="Avenir" w:hAnsi="Times New Roman" w:cs="Times New Roman"/>
          <w:sz w:val="24"/>
          <w:szCs w:val="24"/>
        </w:rPr>
        <w:t>In 2018,</w:t>
      </w:r>
      <w:r w:rsidR="0070250D" w:rsidRPr="007809EA">
        <w:rPr>
          <w:rFonts w:ascii="Times New Roman" w:eastAsia="Avenir" w:hAnsi="Times New Roman" w:cs="Times New Roman"/>
          <w:sz w:val="24"/>
          <w:szCs w:val="24"/>
        </w:rPr>
        <w:t xml:space="preserve"> Uganda’s National Planning Authority (</w:t>
      </w:r>
      <w:r w:rsidRPr="007809EA">
        <w:rPr>
          <w:rFonts w:ascii="Times New Roman" w:eastAsia="Avenir" w:hAnsi="Times New Roman" w:cs="Times New Roman"/>
          <w:sz w:val="24"/>
          <w:szCs w:val="24"/>
        </w:rPr>
        <w:t>NPA</w:t>
      </w:r>
      <w:r w:rsidR="0070250D" w:rsidRPr="007809EA">
        <w:rPr>
          <w:rFonts w:ascii="Times New Roman" w:eastAsia="Avenir" w:hAnsi="Times New Roman" w:cs="Times New Roman"/>
          <w:sz w:val="24"/>
          <w:szCs w:val="24"/>
        </w:rPr>
        <w:t>)</w:t>
      </w:r>
      <w:r w:rsidRPr="007809EA">
        <w:rPr>
          <w:rFonts w:ascii="Times New Roman" w:eastAsia="Avenir" w:hAnsi="Times New Roman" w:cs="Times New Roman"/>
          <w:sz w:val="24"/>
          <w:szCs w:val="24"/>
        </w:rPr>
        <w:t xml:space="preserve"> recommended that </w:t>
      </w:r>
      <w:r w:rsidR="00F35A76" w:rsidRPr="007809EA">
        <w:rPr>
          <w:rFonts w:ascii="Times New Roman" w:eastAsia="Avenir" w:hAnsi="Times New Roman" w:cs="Times New Roman"/>
          <w:sz w:val="24"/>
          <w:szCs w:val="24"/>
        </w:rPr>
        <w:t xml:space="preserve">capitation grant </w:t>
      </w:r>
      <w:r w:rsidRPr="007809EA">
        <w:rPr>
          <w:rFonts w:ascii="Times New Roman" w:eastAsia="Avenir" w:hAnsi="Times New Roman" w:cs="Times New Roman"/>
          <w:sz w:val="24"/>
          <w:szCs w:val="24"/>
        </w:rPr>
        <w:t>allocation be increased in UPE schools from the then UGX 10, 000</w:t>
      </w:r>
      <w:r w:rsidR="00F35A76" w:rsidRPr="007809EA">
        <w:rPr>
          <w:rFonts w:ascii="Times New Roman" w:eastAsia="Avenir" w:hAnsi="Times New Roman" w:cs="Times New Roman"/>
          <w:sz w:val="24"/>
          <w:szCs w:val="24"/>
        </w:rPr>
        <w:t xml:space="preserve"> per learner per year</w:t>
      </w:r>
      <w:r w:rsidRPr="007809EA">
        <w:rPr>
          <w:rFonts w:ascii="Times New Roman" w:eastAsia="Avenir" w:hAnsi="Times New Roman" w:cs="Times New Roman"/>
          <w:sz w:val="24"/>
          <w:szCs w:val="24"/>
        </w:rPr>
        <w:t xml:space="preserve"> to </w:t>
      </w:r>
      <w:r w:rsidRPr="007809EA">
        <w:rPr>
          <w:rFonts w:ascii="Times New Roman" w:hAnsi="Times New Roman" w:cs="Times New Roman"/>
          <w:sz w:val="24"/>
          <w:szCs w:val="24"/>
          <w:shd w:val="clear" w:color="auto" w:fill="FFFFFF"/>
        </w:rPr>
        <w:t xml:space="preserve">UGX 63,546 per learner per year </w:t>
      </w:r>
      <w:r w:rsidRPr="007809EA">
        <w:rPr>
          <w:rStyle w:val="Emphasis"/>
          <w:rFonts w:ascii="Times New Roman" w:hAnsi="Times New Roman" w:cs="Times New Roman"/>
          <w:bCs/>
          <w:i w:val="0"/>
          <w:iCs w:val="0"/>
          <w:sz w:val="24"/>
          <w:szCs w:val="24"/>
          <w:shd w:val="clear" w:color="auto" w:fill="FFFFFF"/>
        </w:rPr>
        <w:t>for</w:t>
      </w:r>
      <w:r w:rsidRPr="007809EA">
        <w:rPr>
          <w:rFonts w:ascii="Times New Roman" w:hAnsi="Times New Roman" w:cs="Times New Roman"/>
          <w:sz w:val="24"/>
          <w:szCs w:val="24"/>
          <w:shd w:val="clear" w:color="auto" w:fill="FFFFFF"/>
        </w:rPr>
        <w:t> Urban </w:t>
      </w:r>
      <w:r w:rsidRPr="007809EA">
        <w:rPr>
          <w:rStyle w:val="Emphasis"/>
          <w:rFonts w:ascii="Times New Roman" w:hAnsi="Times New Roman" w:cs="Times New Roman"/>
          <w:bCs/>
          <w:i w:val="0"/>
          <w:iCs w:val="0"/>
          <w:sz w:val="24"/>
          <w:szCs w:val="24"/>
          <w:shd w:val="clear" w:color="auto" w:fill="FFFFFF"/>
        </w:rPr>
        <w:t>schools</w:t>
      </w:r>
      <w:r w:rsidRPr="007809EA">
        <w:rPr>
          <w:rFonts w:ascii="Times New Roman" w:hAnsi="Times New Roman" w:cs="Times New Roman"/>
          <w:sz w:val="24"/>
          <w:szCs w:val="24"/>
          <w:shd w:val="clear" w:color="auto" w:fill="FFFFFF"/>
        </w:rPr>
        <w:t> and UGX 59,503 per learner per year for rura</w:t>
      </w:r>
      <w:r w:rsidR="00A629A5" w:rsidRPr="007809EA">
        <w:rPr>
          <w:rFonts w:ascii="Times New Roman" w:hAnsi="Times New Roman" w:cs="Times New Roman"/>
          <w:sz w:val="24"/>
          <w:szCs w:val="24"/>
          <w:shd w:val="clear" w:color="auto" w:fill="FFFFFF"/>
        </w:rPr>
        <w:t xml:space="preserve">l </w:t>
      </w:r>
      <w:r w:rsidRPr="007809EA">
        <w:rPr>
          <w:rFonts w:ascii="Times New Roman" w:hAnsi="Times New Roman" w:cs="Times New Roman"/>
          <w:sz w:val="24"/>
          <w:szCs w:val="24"/>
          <w:shd w:val="clear" w:color="auto" w:fill="FFFFFF"/>
        </w:rPr>
        <w:t>schools.</w:t>
      </w:r>
      <w:r w:rsidR="00920CE2" w:rsidRPr="007809EA">
        <w:rPr>
          <w:rStyle w:val="FootnoteReference"/>
          <w:rFonts w:ascii="Times New Roman" w:hAnsi="Times New Roman" w:cs="Times New Roman"/>
          <w:sz w:val="24"/>
          <w:szCs w:val="24"/>
          <w:shd w:val="clear" w:color="auto" w:fill="FFFFFF"/>
        </w:rPr>
        <w:footnoteReference w:id="20"/>
      </w:r>
      <w:r w:rsidRPr="007809EA">
        <w:rPr>
          <w:rFonts w:ascii="Times New Roman" w:eastAsia="Avenir" w:hAnsi="Times New Roman" w:cs="Times New Roman"/>
          <w:sz w:val="24"/>
          <w:szCs w:val="24"/>
        </w:rPr>
        <w:t xml:space="preserve"> The government has since increased the figure to only UGX 20, 000 per learner per year. Considering that Uganda runs a cash – budget, the above unit costs are planning figures and on various occasions schools receive less of the planned unit costs due to low revenue collections. </w:t>
      </w:r>
      <w:r w:rsidR="006B4CDF" w:rsidRPr="007809EA">
        <w:rPr>
          <w:rFonts w:ascii="Times New Roman" w:eastAsia="Avenir" w:hAnsi="Times New Roman" w:cs="Times New Roman"/>
          <w:sz w:val="24"/>
          <w:szCs w:val="24"/>
        </w:rPr>
        <w:t>Additionall</w:t>
      </w:r>
      <w:r w:rsidR="004F1FFE" w:rsidRPr="007809EA">
        <w:rPr>
          <w:rFonts w:ascii="Times New Roman" w:eastAsia="Avenir" w:hAnsi="Times New Roman" w:cs="Times New Roman"/>
          <w:sz w:val="24"/>
          <w:szCs w:val="24"/>
        </w:rPr>
        <w:t xml:space="preserve">y, the wage and development expenditure budget are also inadequate to avail schools with all the required teaching and non – teaching staff and infrastructure needs. </w:t>
      </w:r>
      <w:r w:rsidR="00E1386F" w:rsidRPr="007809EA">
        <w:rPr>
          <w:rFonts w:ascii="Times New Roman" w:eastAsia="Avenir" w:hAnsi="Times New Roman" w:cs="Times New Roman"/>
          <w:sz w:val="24"/>
          <w:szCs w:val="24"/>
        </w:rPr>
        <w:t xml:space="preserve">Due to the limited public funding of public education, the UPE and USE schools are compelled to ask parents/ guardians to pay none – tuition fees which pushes children from poor and vulnerable backgrounds out of school due to unaffordability. </w:t>
      </w:r>
    </w:p>
    <w:p w14:paraId="42E628E3" w14:textId="77777777" w:rsidR="00766C0A" w:rsidRPr="007809EA" w:rsidRDefault="004F1FFE" w:rsidP="005C2F7B">
      <w:pPr>
        <w:pStyle w:val="ListParagraph"/>
        <w:numPr>
          <w:ilvl w:val="0"/>
          <w:numId w:val="19"/>
        </w:numPr>
        <w:spacing w:before="240" w:line="276" w:lineRule="auto"/>
        <w:contextualSpacing w:val="0"/>
        <w:jc w:val="both"/>
        <w:rPr>
          <w:rFonts w:ascii="Times New Roman" w:hAnsi="Times New Roman" w:cs="Times New Roman"/>
          <w:color w:val="000000"/>
          <w:sz w:val="24"/>
          <w:szCs w:val="24"/>
        </w:rPr>
      </w:pPr>
      <w:r w:rsidRPr="007809EA">
        <w:rPr>
          <w:rFonts w:ascii="Times New Roman" w:eastAsia="Avenir" w:hAnsi="Times New Roman" w:cs="Times New Roman"/>
          <w:sz w:val="24"/>
          <w:szCs w:val="24"/>
        </w:rPr>
        <w:t>U</w:t>
      </w:r>
      <w:r w:rsidR="006B4CDF" w:rsidRPr="007809EA">
        <w:rPr>
          <w:rFonts w:ascii="Times New Roman" w:eastAsia="Avenir" w:hAnsi="Times New Roman" w:cs="Times New Roman"/>
          <w:sz w:val="24"/>
          <w:szCs w:val="24"/>
        </w:rPr>
        <w:t xml:space="preserve">pon realizing the implications of </w:t>
      </w:r>
      <w:r w:rsidR="005C7644" w:rsidRPr="007809EA">
        <w:rPr>
          <w:rFonts w:ascii="Times New Roman" w:eastAsia="Avenir" w:hAnsi="Times New Roman" w:cs="Times New Roman"/>
          <w:sz w:val="24"/>
          <w:szCs w:val="24"/>
        </w:rPr>
        <w:t xml:space="preserve">non – tuition fees on the implementation of UPE and USE programs, the government committed to provide an additional UGX 1.4tn to both </w:t>
      </w:r>
      <w:r w:rsidRPr="007809EA">
        <w:rPr>
          <w:rFonts w:ascii="Times New Roman" w:eastAsia="Avenir" w:hAnsi="Times New Roman" w:cs="Times New Roman"/>
          <w:sz w:val="24"/>
          <w:szCs w:val="24"/>
        </w:rPr>
        <w:t xml:space="preserve">UPE and USE </w:t>
      </w:r>
      <w:r w:rsidR="005C7644" w:rsidRPr="007809EA">
        <w:rPr>
          <w:rFonts w:ascii="Times New Roman" w:eastAsia="Avenir" w:hAnsi="Times New Roman" w:cs="Times New Roman"/>
          <w:sz w:val="24"/>
          <w:szCs w:val="24"/>
        </w:rPr>
        <w:t xml:space="preserve">programs in a phased manner </w:t>
      </w:r>
      <w:r w:rsidR="005C7644" w:rsidRPr="007809EA">
        <w:rPr>
          <w:rFonts w:ascii="Times New Roman" w:hAnsi="Times New Roman" w:cs="Times New Roman"/>
          <w:color w:val="000000"/>
          <w:sz w:val="24"/>
          <w:szCs w:val="24"/>
          <w:shd w:val="clear" w:color="auto" w:fill="FFFFFF"/>
        </w:rPr>
        <w:t xml:space="preserve">from FY2024/25 - FY2027/28 </w:t>
      </w:r>
      <w:r w:rsidR="005C7644" w:rsidRPr="007809EA">
        <w:rPr>
          <w:rFonts w:ascii="Times New Roman" w:hAnsi="Times New Roman" w:cs="Times New Roman"/>
          <w:color w:val="000000"/>
          <w:sz w:val="24"/>
          <w:szCs w:val="24"/>
        </w:rPr>
        <w:t>starting with UGX 309.162 bn in FY2024/25,</w:t>
      </w:r>
      <w:r w:rsidR="002D23D7" w:rsidRPr="007809EA">
        <w:rPr>
          <w:rFonts w:ascii="Times New Roman" w:hAnsi="Times New Roman" w:cs="Times New Roman"/>
          <w:color w:val="000000"/>
          <w:sz w:val="24"/>
          <w:szCs w:val="24"/>
        </w:rPr>
        <w:t xml:space="preserve"> </w:t>
      </w:r>
      <w:r w:rsidR="005C7644" w:rsidRPr="007809EA">
        <w:rPr>
          <w:rFonts w:ascii="Times New Roman" w:hAnsi="Times New Roman" w:cs="Times New Roman"/>
          <w:color w:val="000000"/>
          <w:sz w:val="24"/>
          <w:szCs w:val="24"/>
        </w:rPr>
        <w:t>in order to implement free and compulsory education. However, the funds have never been allocated.</w:t>
      </w:r>
      <w:r w:rsidR="005C7644" w:rsidRPr="007809EA">
        <w:rPr>
          <w:rStyle w:val="FootnoteReference"/>
          <w:rFonts w:ascii="Times New Roman" w:hAnsi="Times New Roman" w:cs="Times New Roman"/>
          <w:color w:val="000000"/>
          <w:sz w:val="24"/>
          <w:szCs w:val="24"/>
        </w:rPr>
        <w:footnoteReference w:id="21"/>
      </w:r>
      <w:r w:rsidR="00E1386F" w:rsidRPr="007809EA">
        <w:rPr>
          <w:rFonts w:ascii="Times New Roman" w:hAnsi="Times New Roman" w:cs="Times New Roman"/>
          <w:color w:val="000000"/>
          <w:sz w:val="24"/>
          <w:szCs w:val="24"/>
        </w:rPr>
        <w:t xml:space="preserve"> Consequently, UPE and USE schools continue to charge non – tuition fees and several children from poor and vulnerable backgrounds continue to be kept out of school due to the unaffordability of fees. </w:t>
      </w:r>
    </w:p>
    <w:p w14:paraId="12BB664F" w14:textId="77777777" w:rsidR="00EB14ED" w:rsidRPr="007809EA" w:rsidRDefault="00EB14ED" w:rsidP="005C2F7B">
      <w:pPr>
        <w:pStyle w:val="ListParagraph"/>
        <w:numPr>
          <w:ilvl w:val="0"/>
          <w:numId w:val="19"/>
        </w:numPr>
        <w:spacing w:before="240" w:line="276" w:lineRule="auto"/>
        <w:contextualSpacing w:val="0"/>
        <w:jc w:val="both"/>
        <w:rPr>
          <w:rFonts w:ascii="Times New Roman" w:eastAsia="Avenir" w:hAnsi="Times New Roman" w:cs="Times New Roman"/>
          <w:b/>
          <w:i/>
          <w:sz w:val="24"/>
          <w:szCs w:val="24"/>
        </w:rPr>
      </w:pPr>
      <w:r w:rsidRPr="007809EA">
        <w:rPr>
          <w:rFonts w:ascii="Times New Roman" w:eastAsia="Avenir" w:hAnsi="Times New Roman" w:cs="Times New Roman"/>
          <w:b/>
          <w:i/>
          <w:sz w:val="24"/>
          <w:szCs w:val="24"/>
        </w:rPr>
        <w:t>Recommendations</w:t>
      </w:r>
      <w:r w:rsidR="00766C0A" w:rsidRPr="007809EA">
        <w:rPr>
          <w:rFonts w:ascii="Times New Roman" w:eastAsia="Avenir" w:hAnsi="Times New Roman" w:cs="Times New Roman"/>
          <w:b/>
          <w:i/>
          <w:sz w:val="24"/>
          <w:szCs w:val="24"/>
        </w:rPr>
        <w:t>:</w:t>
      </w:r>
    </w:p>
    <w:p w14:paraId="3A509002" w14:textId="77777777" w:rsidR="005C7644" w:rsidRPr="007809EA" w:rsidRDefault="005C7644" w:rsidP="005C2F7B">
      <w:pPr>
        <w:pStyle w:val="ListParagraph"/>
        <w:numPr>
          <w:ilvl w:val="0"/>
          <w:numId w:val="22"/>
        </w:numPr>
        <w:spacing w:before="240" w:line="276" w:lineRule="auto"/>
        <w:contextualSpacing w:val="0"/>
        <w:jc w:val="both"/>
        <w:rPr>
          <w:rFonts w:ascii="Times New Roman" w:eastAsia="Avenir" w:hAnsi="Times New Roman" w:cs="Times New Roman"/>
          <w:i/>
          <w:sz w:val="24"/>
          <w:szCs w:val="24"/>
        </w:rPr>
      </w:pPr>
      <w:r w:rsidRPr="007809EA">
        <w:rPr>
          <w:rFonts w:ascii="Times New Roman" w:hAnsi="Times New Roman" w:cs="Times New Roman"/>
          <w:i/>
          <w:color w:val="000000"/>
          <w:sz w:val="24"/>
          <w:szCs w:val="24"/>
        </w:rPr>
        <w:t>The President and the Ministry of Finance, Planning and Economic Development allocates the required additional funds towards the implementation of free and compulsory primary and secondary education program.</w:t>
      </w:r>
    </w:p>
    <w:p w14:paraId="3FB1761E" w14:textId="77777777" w:rsidR="00AF2F6A" w:rsidRPr="007809EA" w:rsidRDefault="00AF2F6A" w:rsidP="00F178D4">
      <w:pPr>
        <w:spacing w:after="0" w:line="276" w:lineRule="auto"/>
        <w:jc w:val="both"/>
        <w:rPr>
          <w:rFonts w:ascii="Times New Roman" w:eastAsia="Avenir" w:hAnsi="Times New Roman" w:cs="Times New Roman"/>
          <w:b/>
          <w:sz w:val="24"/>
          <w:szCs w:val="24"/>
        </w:rPr>
      </w:pPr>
    </w:p>
    <w:sectPr w:rsidR="00AF2F6A" w:rsidRPr="007809EA" w:rsidSect="00EB14E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89E4D" w14:textId="77777777" w:rsidR="00120A07" w:rsidRDefault="00120A07" w:rsidP="00062AA1">
      <w:pPr>
        <w:spacing w:after="0" w:line="240" w:lineRule="auto"/>
      </w:pPr>
      <w:r>
        <w:separator/>
      </w:r>
    </w:p>
  </w:endnote>
  <w:endnote w:type="continuationSeparator" w:id="0">
    <w:p w14:paraId="2799608E" w14:textId="77777777" w:rsidR="00120A07" w:rsidRDefault="00120A07" w:rsidP="00062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venir">
    <w:altName w:val="Calibri"/>
    <w:charset w:val="00"/>
    <w:family w:val="auto"/>
    <w:pitch w:val="variable"/>
    <w:sig w:usb0="800000AF" w:usb1="5000204A" w:usb2="00000000" w:usb3="00000000" w:csb0="0000009B" w:csb1="00000000"/>
  </w:font>
  <w:font w:name="Tw Cen MT">
    <w:charset w:val="00"/>
    <w:family w:val="swiss"/>
    <w:pitch w:val="variable"/>
    <w:sig w:usb0="00000003" w:usb1="00000000" w:usb2="00000000" w:usb3="00000000" w:csb0="0000000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7B496" w14:textId="77777777" w:rsidR="00EB14ED" w:rsidRDefault="00EB14ED" w:rsidP="00EB14ED">
    <w:pPr>
      <w:spacing w:after="0"/>
      <w:rPr>
        <w:rFonts w:ascii="Tw Cen MT" w:hAnsi="Tw Cen MT"/>
        <w:b/>
        <w:color w:val="0070C0"/>
      </w:rPr>
    </w:pPr>
    <w:r>
      <w:rPr>
        <w:rFonts w:ascii="Tw Cen MT" w:hAnsi="Tw Cen MT"/>
        <w:b/>
        <w:color w:val="0070C0"/>
      </w:rPr>
      <w:t xml:space="preserve">Plot 60, Valley Drive, Ministers Village, Ntinda| </w:t>
    </w:r>
    <w:r w:rsidRPr="00EA5D3F">
      <w:rPr>
        <w:rFonts w:ascii="Tw Cen MT" w:hAnsi="Tw Cen MT"/>
        <w:b/>
        <w:color w:val="0070C0"/>
      </w:rPr>
      <w:t>P.O.</w:t>
    </w:r>
    <w:r>
      <w:rPr>
        <w:rFonts w:ascii="Tw Cen MT" w:hAnsi="Tw Cen MT"/>
        <w:b/>
        <w:color w:val="0070C0"/>
      </w:rPr>
      <w:t xml:space="preserve"> Box 73646 Clock Tower, Kampala-</w:t>
    </w:r>
    <w:r w:rsidRPr="00EA5D3F">
      <w:rPr>
        <w:rFonts w:ascii="Tw Cen MT" w:hAnsi="Tw Cen MT"/>
        <w:b/>
        <w:color w:val="0070C0"/>
      </w:rPr>
      <w:t>Uganda</w:t>
    </w:r>
  </w:p>
  <w:p w14:paraId="4527C837" w14:textId="77777777" w:rsidR="00EB14ED" w:rsidRPr="00EA5D3F" w:rsidRDefault="00EB14ED" w:rsidP="00EB14ED">
    <w:pPr>
      <w:spacing w:after="0"/>
      <w:rPr>
        <w:rFonts w:ascii="Tw Cen MT" w:hAnsi="Tw Cen MT"/>
        <w:b/>
        <w:color w:val="0070C0"/>
      </w:rPr>
    </w:pPr>
    <w:r w:rsidRPr="00EA5D3F">
      <w:rPr>
        <w:rFonts w:ascii="Tw Cen MT" w:hAnsi="Tw Cen MT"/>
        <w:b/>
        <w:color w:val="0070C0"/>
      </w:rPr>
      <w:t xml:space="preserve">Tel: +256 414 581 041 </w:t>
    </w:r>
    <w:r>
      <w:rPr>
        <w:rFonts w:ascii="Tw Cen MT" w:hAnsi="Tw Cen MT"/>
        <w:b/>
        <w:color w:val="0070C0"/>
      </w:rPr>
      <w:t>|</w:t>
    </w:r>
    <w:r w:rsidRPr="00EA5D3F">
      <w:rPr>
        <w:rFonts w:ascii="Tw Cen MT" w:hAnsi="Tw Cen MT"/>
        <w:b/>
        <w:color w:val="0070C0"/>
      </w:rPr>
      <w:t xml:space="preserve">E-mail: </w:t>
    </w:r>
    <w:hyperlink r:id="rId1" w:history="1">
      <w:r w:rsidRPr="00EA5D3F">
        <w:rPr>
          <w:rStyle w:val="Hyperlink"/>
          <w:rFonts w:ascii="Tw Cen MT" w:hAnsi="Tw Cen MT"/>
          <w:b/>
          <w:color w:val="0070C0"/>
        </w:rPr>
        <w:t>info@iser-uganda.org</w:t>
      </w:r>
    </w:hyperlink>
    <w:r>
      <w:rPr>
        <w:rFonts w:ascii="Tw Cen MT" w:hAnsi="Tw Cen MT"/>
        <w:b/>
        <w:color w:val="0070C0"/>
      </w:rPr>
      <w:t>|</w:t>
    </w:r>
    <w:r w:rsidRPr="00EA5D3F">
      <w:rPr>
        <w:rFonts w:ascii="Tw Cen MT" w:hAnsi="Tw Cen MT"/>
        <w:b/>
        <w:color w:val="0070C0"/>
      </w:rPr>
      <w:t>Website: www.iser-uganda.org</w:t>
    </w:r>
  </w:p>
  <w:p w14:paraId="2238CB23" w14:textId="77777777" w:rsidR="00EB14ED" w:rsidRDefault="00E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53EDF" w14:textId="77777777" w:rsidR="00120A07" w:rsidRDefault="00120A07" w:rsidP="00062AA1">
      <w:pPr>
        <w:spacing w:after="0" w:line="240" w:lineRule="auto"/>
      </w:pPr>
      <w:r>
        <w:separator/>
      </w:r>
    </w:p>
  </w:footnote>
  <w:footnote w:type="continuationSeparator" w:id="0">
    <w:p w14:paraId="23638E1D" w14:textId="77777777" w:rsidR="00120A07" w:rsidRDefault="00120A07" w:rsidP="00062AA1">
      <w:pPr>
        <w:spacing w:after="0" w:line="240" w:lineRule="auto"/>
      </w:pPr>
      <w:r>
        <w:continuationSeparator/>
      </w:r>
    </w:p>
  </w:footnote>
  <w:footnote w:id="1">
    <w:p w14:paraId="1FD1394B" w14:textId="77777777" w:rsidR="00414470" w:rsidRPr="00A629A5" w:rsidRDefault="00414470" w:rsidP="00A629A5">
      <w:pPr>
        <w:pStyle w:val="FootnoteText"/>
        <w:jc w:val="both"/>
        <w:rPr>
          <w:rFonts w:ascii="Bookman Old Style" w:hAnsi="Bookman Old Style" w:cs="Calibri"/>
        </w:rPr>
      </w:pPr>
      <w:r w:rsidRPr="00A629A5">
        <w:rPr>
          <w:rStyle w:val="FootnoteReference"/>
          <w:rFonts w:ascii="Bookman Old Style" w:hAnsi="Bookman Old Style" w:cs="Calibri"/>
        </w:rPr>
        <w:footnoteRef/>
      </w:r>
      <w:r w:rsidRPr="00A629A5">
        <w:rPr>
          <w:rFonts w:ascii="Bookman Old Style" w:hAnsi="Bookman Old Style" w:cs="Calibri"/>
        </w:rPr>
        <w:t xml:space="preserve"> Government of Uganda; The Constitution of the Republic of Uganda as amended; National Objectives and Directive Principles of State Policy</w:t>
      </w:r>
      <w:r w:rsidR="00C35D98" w:rsidRPr="00A629A5">
        <w:rPr>
          <w:rFonts w:ascii="Bookman Old Style" w:hAnsi="Bookman Old Style" w:cs="Calibri"/>
        </w:rPr>
        <w:t xml:space="preserve">, Objective XVIII (i) &amp; (ii) and Article 34(2) </w:t>
      </w:r>
      <w:r w:rsidRPr="00A629A5">
        <w:rPr>
          <w:rFonts w:ascii="Bookman Old Style" w:hAnsi="Bookman Old Style" w:cs="Calibri"/>
        </w:rPr>
        <w:t xml:space="preserve"> </w:t>
      </w:r>
    </w:p>
  </w:footnote>
  <w:footnote w:id="2">
    <w:p w14:paraId="388FBB14" w14:textId="77777777" w:rsidR="00EC5F4B" w:rsidRPr="00A629A5" w:rsidRDefault="00EC5F4B"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Government of Uganda, Education (Pre-Primary, Primary and Post Primary) Act 2008, section 2 (c) &amp; (d).  </w:t>
      </w:r>
    </w:p>
  </w:footnote>
  <w:footnote w:id="3">
    <w:p w14:paraId="7D08B705" w14:textId="77777777" w:rsidR="00EC5F4B" w:rsidRPr="00A629A5" w:rsidRDefault="00EC5F4B"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Ibid, section</w:t>
      </w:r>
      <w:r w:rsidR="00077F3E" w:rsidRPr="00A629A5">
        <w:rPr>
          <w:rFonts w:ascii="Bookman Old Style" w:hAnsi="Bookman Old Style"/>
        </w:rPr>
        <w:t xml:space="preserve">, section 5 (1) &amp; (2). </w:t>
      </w:r>
      <w:r w:rsidRPr="00A629A5">
        <w:rPr>
          <w:rFonts w:ascii="Bookman Old Style" w:hAnsi="Bookman Old Style"/>
        </w:rPr>
        <w:t xml:space="preserve"> </w:t>
      </w:r>
    </w:p>
  </w:footnote>
  <w:footnote w:id="4">
    <w:p w14:paraId="526222F7" w14:textId="77777777" w:rsidR="00077F3E" w:rsidRPr="00A629A5" w:rsidRDefault="00077F3E"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Ibid, sections 4, 10 &amp; 10.  </w:t>
      </w:r>
    </w:p>
  </w:footnote>
  <w:footnote w:id="5">
    <w:p w14:paraId="19E44A28" w14:textId="77777777" w:rsidR="008D75B1" w:rsidRPr="00A629A5" w:rsidRDefault="008D75B1"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Government of Uganda, Children Act, </w:t>
      </w:r>
      <w:r w:rsidR="007643D3" w:rsidRPr="00A629A5">
        <w:rPr>
          <w:rFonts w:ascii="Bookman Old Style" w:hAnsi="Bookman Old Style"/>
        </w:rPr>
        <w:t xml:space="preserve">Cap 62, </w:t>
      </w:r>
      <w:r w:rsidRPr="00A629A5">
        <w:rPr>
          <w:rFonts w:ascii="Bookman Old Style" w:hAnsi="Bookman Old Style"/>
        </w:rPr>
        <w:t xml:space="preserve">section 5 (1) (a). </w:t>
      </w:r>
    </w:p>
  </w:footnote>
  <w:footnote w:id="6">
    <w:p w14:paraId="65FD8DA3" w14:textId="77777777" w:rsidR="004229F6" w:rsidRPr="00A629A5" w:rsidRDefault="004229F6"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Section 11 (2) (a) of the Education (Pre – Primary, Primary and Post – Primary) Act. </w:t>
      </w:r>
    </w:p>
  </w:footnote>
  <w:footnote w:id="7">
    <w:p w14:paraId="4B2F8D64" w14:textId="77777777" w:rsidR="004229F6" w:rsidRPr="00A629A5" w:rsidRDefault="004229F6"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w:t>
      </w:r>
      <w:r w:rsidRPr="00A629A5">
        <w:rPr>
          <w:rFonts w:ascii="Bookman Old Style" w:hAnsi="Bookman Old Style" w:cs="Calibri"/>
          <w:color w:val="000000"/>
        </w:rPr>
        <w:t xml:space="preserve">UNICEF, Uganda Ministry of Education and Sports, and G:ENESIS, Investing in the Future: A Cost-Benefit Analysis of Pre – Primary Education in Uganda: Final Draft Study Report, September 2023, </w:t>
      </w:r>
      <w:hyperlink r:id="rId1" w:history="1">
        <w:r w:rsidRPr="00A629A5">
          <w:rPr>
            <w:rStyle w:val="Hyperlink"/>
            <w:rFonts w:ascii="Bookman Old Style" w:hAnsi="Bookman Old Style" w:cs="Calibri"/>
            <w:color w:val="1155CC"/>
          </w:rPr>
          <w:t>https://www.unicef.org/esa/documents/investingfuture-cost-benefit-analysis-pre-primary-education-uganda</w:t>
        </w:r>
      </w:hyperlink>
    </w:p>
  </w:footnote>
  <w:footnote w:id="8">
    <w:p w14:paraId="7A5013BC" w14:textId="77777777" w:rsidR="004229F6" w:rsidRPr="00A629A5" w:rsidRDefault="004229F6"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Ibid. </w:t>
      </w:r>
    </w:p>
  </w:footnote>
  <w:footnote w:id="9">
    <w:p w14:paraId="6D120E67" w14:textId="77777777" w:rsidR="004229F6" w:rsidRPr="00A629A5" w:rsidRDefault="004229F6"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w:t>
      </w:r>
      <w:r w:rsidRPr="00A629A5">
        <w:rPr>
          <w:rFonts w:ascii="Bookman Old Style" w:hAnsi="Bookman Old Style" w:cs="Calibri"/>
          <w:color w:val="000000"/>
        </w:rPr>
        <w:t xml:space="preserve">UNICEF, Uganda Ministry of Education and Sports, and G:ENESIS, Investing in the Future: A Cost-Benefit Analysis of Pre - primary Education in Uganda: Final Draft Study Report, </w:t>
      </w:r>
      <w:hyperlink r:id="rId2" w:history="1">
        <w:r w:rsidRPr="00A629A5">
          <w:rPr>
            <w:rStyle w:val="Hyperlink"/>
            <w:rFonts w:ascii="Bookman Old Style" w:hAnsi="Bookman Old Style" w:cs="Calibri"/>
            <w:color w:val="1155CC"/>
          </w:rPr>
          <w:t>https://www.unicef.org/esa/documents/investing-future-costbenefit-analysis-pre-primary-education-uganda</w:t>
        </w:r>
      </w:hyperlink>
    </w:p>
  </w:footnote>
  <w:footnote w:id="10">
    <w:p w14:paraId="68BF700A" w14:textId="77777777" w:rsidR="004229F6" w:rsidRPr="00A629A5" w:rsidRDefault="004229F6"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w:t>
      </w:r>
      <w:r w:rsidRPr="00A629A5">
        <w:rPr>
          <w:rFonts w:ascii="Bookman Old Style" w:hAnsi="Bookman Old Style" w:cs="Calibri"/>
          <w:color w:val="000000"/>
        </w:rPr>
        <w:t xml:space="preserve">Human Rights Watch and Initiative for Social and Economic Rights, Lay a Strong Foundation for All Children: Fees as a Discriminatory Barrier to  Pre-Primary Education in Uganda, 2024 at </w:t>
      </w:r>
      <w:hyperlink r:id="rId3" w:history="1">
        <w:r w:rsidRPr="00A629A5">
          <w:rPr>
            <w:rStyle w:val="Hyperlink"/>
            <w:rFonts w:ascii="Bookman Old Style" w:hAnsi="Bookman Old Style" w:cs="Calibri"/>
            <w:color w:val="1155CC"/>
          </w:rPr>
          <w:t>https://iser-uganda.org/wp-content/uploads/2024/06/Lay-a-Strong-Foundation-for-All-Children.pdf</w:t>
        </w:r>
      </w:hyperlink>
    </w:p>
  </w:footnote>
  <w:footnote w:id="11">
    <w:p w14:paraId="133A1BC2" w14:textId="77777777" w:rsidR="004229F6" w:rsidRPr="00A629A5" w:rsidRDefault="004229F6"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Ibid </w:t>
      </w:r>
    </w:p>
  </w:footnote>
  <w:footnote w:id="12">
    <w:p w14:paraId="37479913" w14:textId="77777777" w:rsidR="005E0EA3" w:rsidRPr="00A629A5" w:rsidRDefault="005E0EA3"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See section 10 (1) of the Education (Pre – Primary, Primary and Post – Primary) Act.</w:t>
      </w:r>
    </w:p>
  </w:footnote>
  <w:footnote w:id="13">
    <w:p w14:paraId="50C83F33" w14:textId="77777777" w:rsidR="005E0EA3" w:rsidRPr="00A629A5" w:rsidRDefault="005E0EA3"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Equal Opportunities Commission, Annual Report on the State of Equal Opportunities in Uganda FY 2023/2024, 2024, pp 108 – 132 at </w:t>
      </w:r>
      <w:hyperlink r:id="rId4" w:history="1">
        <w:r w:rsidRPr="00A629A5">
          <w:rPr>
            <w:rStyle w:val="Hyperlink"/>
            <w:rFonts w:ascii="Bookman Old Style" w:hAnsi="Bookman Old Style"/>
          </w:rPr>
          <w:t>https://www.eoc.go.ug/wp-content/uploads/2024/11/11th-ANNUAL-REPORT-ON-THE-STATE-OF-EQUAL-OPPORTUNITIES-IN-UGANDA-FY-2023-2024_compressed.pdf</w:t>
        </w:r>
      </w:hyperlink>
      <w:r w:rsidRPr="00A629A5">
        <w:rPr>
          <w:rFonts w:ascii="Bookman Old Style" w:hAnsi="Bookman Old Style"/>
        </w:rPr>
        <w:t xml:space="preserve"> </w:t>
      </w:r>
    </w:p>
  </w:footnote>
  <w:footnote w:id="14">
    <w:p w14:paraId="2D2D6471" w14:textId="77777777" w:rsidR="005E0EA3" w:rsidRPr="00A629A5" w:rsidRDefault="005E0EA3" w:rsidP="00A629A5">
      <w:pPr>
        <w:pStyle w:val="NormalWeb"/>
        <w:spacing w:before="0" w:beforeAutospacing="0" w:after="0" w:afterAutospacing="0"/>
        <w:jc w:val="both"/>
        <w:rPr>
          <w:rFonts w:ascii="Bookman Old Style" w:hAnsi="Bookman Old Style"/>
          <w:sz w:val="20"/>
          <w:szCs w:val="20"/>
          <w:lang w:val="en-US"/>
        </w:rPr>
      </w:pPr>
      <w:r w:rsidRPr="00A629A5">
        <w:rPr>
          <w:rStyle w:val="FootnoteReference"/>
          <w:rFonts w:ascii="Bookman Old Style" w:hAnsi="Bookman Old Style"/>
          <w:sz w:val="20"/>
          <w:szCs w:val="20"/>
        </w:rPr>
        <w:footnoteRef/>
      </w:r>
      <w:r w:rsidRPr="00A629A5">
        <w:rPr>
          <w:rFonts w:ascii="Bookman Old Style" w:hAnsi="Bookman Old Style"/>
          <w:sz w:val="20"/>
          <w:szCs w:val="20"/>
        </w:rPr>
        <w:t xml:space="preserve"> Ibid and </w:t>
      </w:r>
      <w:r w:rsidRPr="00A629A5">
        <w:rPr>
          <w:rFonts w:ascii="Bookman Old Style" w:hAnsi="Bookman Old Style"/>
          <w:color w:val="000000"/>
          <w:sz w:val="20"/>
          <w:szCs w:val="20"/>
        </w:rPr>
        <w:t>Parliament of Uganda, Report of the Parliamentary Committee on Education and Sports on the Motion for a Resolution of Parliament to Urging Government to Address the Exorbitant Tuition and Non – Tuition Fees Charged by the Government Grant Aided Schools, January, 2023.</w:t>
      </w:r>
      <w:r w:rsidRPr="00A629A5">
        <w:rPr>
          <w:rFonts w:ascii="Bookman Old Style" w:hAnsi="Bookman Old Style"/>
          <w:color w:val="000000"/>
          <w:sz w:val="20"/>
          <w:szCs w:val="20"/>
          <w:lang w:val="en-US"/>
        </w:rPr>
        <w:t xml:space="preserve"> </w:t>
      </w:r>
      <w:r w:rsidRPr="00A629A5">
        <w:rPr>
          <w:rFonts w:ascii="Bookman Old Style" w:hAnsi="Bookman Old Style"/>
          <w:color w:val="000000"/>
          <w:sz w:val="20"/>
          <w:szCs w:val="20"/>
        </w:rPr>
        <w:t>Under Section 3 of the Education (Pre - Primary, Primary and Post Primary) Act, Government Grant - aided Institution means a school or institution not founded by the Government but which receives statutory grants in form of aid from Government and is jointly managed by the foundation body and Government.</w:t>
      </w:r>
    </w:p>
  </w:footnote>
  <w:footnote w:id="15">
    <w:p w14:paraId="4172FF85" w14:textId="77777777" w:rsidR="005E0EA3" w:rsidRPr="00A629A5" w:rsidRDefault="005E0EA3"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Ibid. </w:t>
      </w:r>
    </w:p>
  </w:footnote>
  <w:footnote w:id="16">
    <w:p w14:paraId="73C15B31" w14:textId="77777777" w:rsidR="00EB14ED" w:rsidRPr="00A629A5" w:rsidRDefault="00EB14ED"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w:t>
      </w:r>
      <w:r w:rsidRPr="00A629A5">
        <w:rPr>
          <w:rFonts w:ascii="Bookman Old Style" w:hAnsi="Bookman Old Style"/>
          <w:color w:val="000000"/>
        </w:rPr>
        <w:t>Under projects such as the Uganda Intergovernmental Fiscal Transfers (UgIFT-II) and the Uganda Secondary Education Expansion Project (USEEP)</w:t>
      </w:r>
      <w:r w:rsidR="001D69B3" w:rsidRPr="00A629A5">
        <w:rPr>
          <w:rFonts w:ascii="Bookman Old Style" w:hAnsi="Bookman Old Style"/>
          <w:color w:val="000000"/>
        </w:rPr>
        <w:t>.</w:t>
      </w:r>
    </w:p>
  </w:footnote>
  <w:footnote w:id="17">
    <w:p w14:paraId="5BD46AC0" w14:textId="77777777" w:rsidR="00D06786" w:rsidRPr="00A629A5" w:rsidRDefault="00D06786"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Office of the Clerk to Parliament, Report of The Sectoral Committee on Education and Sports on the Ministerial Policy Statement and Budget Estimates for the Education Sports and Skills Sub Program </w:t>
      </w:r>
      <w:r w:rsidR="002A5EDC" w:rsidRPr="00A629A5">
        <w:rPr>
          <w:rFonts w:ascii="Bookman Old Style" w:hAnsi="Bookman Old Style"/>
        </w:rPr>
        <w:t>for</w:t>
      </w:r>
      <w:r w:rsidRPr="00A629A5">
        <w:rPr>
          <w:rFonts w:ascii="Bookman Old Style" w:hAnsi="Bookman Old Style"/>
        </w:rPr>
        <w:t xml:space="preserve"> FY2O24/25 - 2O28/29, Parliamentary Building Kampala Uganda, April, 2024. </w:t>
      </w:r>
    </w:p>
  </w:footnote>
  <w:footnote w:id="18">
    <w:p w14:paraId="7F101CA4" w14:textId="77777777" w:rsidR="00920CE2" w:rsidRPr="00A629A5" w:rsidRDefault="00920CE2"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Initiative for Social and Economic Rights (ISER) 2024, “We are not well educated but learning on the job:” Governance and Accountability in the Provision of Public Primary Education in Uganda, Kampala, Uganda,</w:t>
      </w:r>
      <w:r w:rsidR="001D69B3" w:rsidRPr="00A629A5">
        <w:rPr>
          <w:rFonts w:ascii="Bookman Old Style" w:hAnsi="Bookman Old Style"/>
        </w:rPr>
        <w:t xml:space="preserve"> </w:t>
      </w:r>
      <w:r w:rsidRPr="00A629A5">
        <w:rPr>
          <w:rFonts w:ascii="Bookman Old Style" w:hAnsi="Bookman Old Style"/>
        </w:rPr>
        <w:t xml:space="preserve">P. 53 at </w:t>
      </w:r>
      <w:hyperlink r:id="rId5" w:history="1">
        <w:r w:rsidR="0045683D" w:rsidRPr="00A629A5">
          <w:rPr>
            <w:rStyle w:val="Hyperlink"/>
            <w:rFonts w:ascii="Bookman Old Style" w:hAnsi="Bookman Old Style"/>
          </w:rPr>
          <w:t>https://iser-uganda.org/wp-content/uploads/2024/10/Governance-and-Accountability-in-the-Provision-of-Public-Primary-Education-in-Uganda.pdf</w:t>
        </w:r>
      </w:hyperlink>
      <w:r w:rsidR="0045683D" w:rsidRPr="00A629A5">
        <w:rPr>
          <w:rFonts w:ascii="Bookman Old Style" w:hAnsi="Bookman Old Style"/>
        </w:rPr>
        <w:t xml:space="preserve"> </w:t>
      </w:r>
    </w:p>
  </w:footnote>
  <w:footnote w:id="19">
    <w:p w14:paraId="2827B811" w14:textId="77777777" w:rsidR="00EB14ED" w:rsidRPr="00A629A5" w:rsidRDefault="00EB14ED"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w:t>
      </w:r>
      <w:r w:rsidR="0045683D" w:rsidRPr="00A629A5">
        <w:rPr>
          <w:rFonts w:ascii="Bookman Old Style" w:hAnsi="Bookman Old Style"/>
        </w:rPr>
        <w:t xml:space="preserve">National Planning Authority, Comprehensive Evaluation of the Universal Primary Education (UPE) Policy, Thematic Report 5: Financing and Costing of UPE, 2018, p. xv. </w:t>
      </w:r>
    </w:p>
  </w:footnote>
  <w:footnote w:id="20">
    <w:p w14:paraId="16CD1AA7" w14:textId="77777777" w:rsidR="00920CE2" w:rsidRPr="00A629A5" w:rsidRDefault="00920CE2"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w:t>
      </w:r>
      <w:r w:rsidR="0045683D" w:rsidRPr="00A629A5">
        <w:rPr>
          <w:rFonts w:ascii="Bookman Old Style" w:hAnsi="Bookman Old Style"/>
        </w:rPr>
        <w:t xml:space="preserve">Ibid. </w:t>
      </w:r>
    </w:p>
  </w:footnote>
  <w:footnote w:id="21">
    <w:p w14:paraId="55842E2A" w14:textId="77777777" w:rsidR="005C7644" w:rsidRPr="00A629A5" w:rsidRDefault="005C7644" w:rsidP="00A629A5">
      <w:pPr>
        <w:pStyle w:val="FootnoteText"/>
        <w:jc w:val="both"/>
        <w:rPr>
          <w:rFonts w:ascii="Bookman Old Style" w:hAnsi="Bookman Old Style"/>
        </w:rPr>
      </w:pPr>
      <w:r w:rsidRPr="00A629A5">
        <w:rPr>
          <w:rStyle w:val="FootnoteReference"/>
          <w:rFonts w:ascii="Bookman Old Style" w:hAnsi="Bookman Old Style"/>
        </w:rPr>
        <w:footnoteRef/>
      </w:r>
      <w:r w:rsidRPr="00A629A5">
        <w:rPr>
          <w:rFonts w:ascii="Bookman Old Style" w:hAnsi="Bookman Old Style"/>
        </w:rPr>
        <w:t xml:space="preserve"> </w:t>
      </w:r>
      <w:r w:rsidR="00A67265" w:rsidRPr="00A629A5">
        <w:rPr>
          <w:rFonts w:ascii="Bookman Old Style" w:hAnsi="Bookman Old Style"/>
        </w:rPr>
        <w:t>Office of the Clerk to Parliament, Report of The Sectoral Committee on Education and Sports on the Ministerial Policy Statement and Budget Estimates for the Education Sports and Skills Sub Program For FY2</w:t>
      </w:r>
      <w:r w:rsidR="001F6F55" w:rsidRPr="00A629A5">
        <w:rPr>
          <w:rFonts w:ascii="Bookman Old Style" w:hAnsi="Bookman Old Style"/>
        </w:rPr>
        <w:t>0</w:t>
      </w:r>
      <w:r w:rsidR="00A67265" w:rsidRPr="00A629A5">
        <w:rPr>
          <w:rFonts w:ascii="Bookman Old Style" w:hAnsi="Bookman Old Style"/>
        </w:rPr>
        <w:t>24/25 - 2</w:t>
      </w:r>
      <w:r w:rsidR="001F6F55" w:rsidRPr="00A629A5">
        <w:rPr>
          <w:rFonts w:ascii="Bookman Old Style" w:hAnsi="Bookman Old Style"/>
        </w:rPr>
        <w:t>0</w:t>
      </w:r>
      <w:r w:rsidR="00A67265" w:rsidRPr="00A629A5">
        <w:rPr>
          <w:rFonts w:ascii="Bookman Old Style" w:hAnsi="Bookman Old Style"/>
        </w:rPr>
        <w:t>28/29, Parliamentary Building Kampala Uganda, April,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7947" w14:textId="77777777" w:rsidR="00EB14ED" w:rsidRDefault="00A37E77">
    <w:pPr>
      <w:pStyle w:val="Header"/>
    </w:pPr>
    <w:r>
      <w:rPr>
        <w:noProof/>
      </w:rPr>
      <w:drawing>
        <wp:anchor distT="0" distB="0" distL="114300" distR="114300" simplePos="0" relativeHeight="251659264" behindDoc="0" locked="0" layoutInCell="1" allowOverlap="1" wp14:anchorId="3B3E5952" wp14:editId="61F56FDC">
          <wp:simplePos x="0" y="0"/>
          <wp:positionH relativeFrom="margin">
            <wp:posOffset>-498764</wp:posOffset>
          </wp:positionH>
          <wp:positionV relativeFrom="paragraph">
            <wp:posOffset>30344</wp:posOffset>
          </wp:positionV>
          <wp:extent cx="2324100" cy="1028700"/>
          <wp:effectExtent l="0" t="0" r="0" b="0"/>
          <wp:wrapSquare wrapText="right"/>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4100" cy="1028700"/>
                  </a:xfrm>
                  <a:prstGeom prst="rect">
                    <a:avLst/>
                  </a:prstGeom>
                  <a:noFill/>
                </pic:spPr>
              </pic:pic>
            </a:graphicData>
          </a:graphic>
          <wp14:sizeRelH relativeFrom="page">
            <wp14:pctWidth>0</wp14:pctWidth>
          </wp14:sizeRelH>
          <wp14:sizeRelV relativeFrom="page">
            <wp14:pctHeight>0</wp14:pctHeight>
          </wp14:sizeRelV>
        </wp:anchor>
      </w:drawing>
    </w:r>
  </w:p>
  <w:p w14:paraId="52254167" w14:textId="77777777" w:rsidR="00EB14ED" w:rsidRDefault="00EB14ED">
    <w:pPr>
      <w:pStyle w:val="Header"/>
    </w:pPr>
  </w:p>
  <w:p w14:paraId="7A4AF77D" w14:textId="77777777" w:rsidR="00EB14ED" w:rsidRDefault="00EB14ED">
    <w:pPr>
      <w:pStyle w:val="Header"/>
    </w:pPr>
  </w:p>
  <w:p w14:paraId="290565E8" w14:textId="77777777" w:rsidR="00A37E77" w:rsidRDefault="00A37E77">
    <w:pPr>
      <w:pStyle w:val="Header"/>
    </w:pPr>
  </w:p>
  <w:p w14:paraId="4F23338C" w14:textId="77777777" w:rsidR="00A37E77" w:rsidRDefault="00A37E77">
    <w:pPr>
      <w:pStyle w:val="Header"/>
    </w:pPr>
  </w:p>
  <w:p w14:paraId="147D5987" w14:textId="77777777" w:rsidR="00EB14ED" w:rsidRDefault="00EB14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584C"/>
    <w:multiLevelType w:val="hybridMultilevel"/>
    <w:tmpl w:val="DCC871A2"/>
    <w:lvl w:ilvl="0" w:tplc="D9D2CAC8">
      <w:start w:val="1"/>
      <w:numFmt w:val="lowerRoman"/>
      <w:lvlText w:val="%1."/>
      <w:lvlJc w:val="left"/>
      <w:pPr>
        <w:ind w:left="720" w:hanging="720"/>
      </w:pPr>
      <w:rPr>
        <w:rFonts w:eastAsiaTheme="minorHAnsi" w:cstheme="minorBidi" w:hint="default"/>
        <w:color w:val="000000"/>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 w15:restartNumberingAfterBreak="0">
    <w:nsid w:val="17A95D0E"/>
    <w:multiLevelType w:val="hybridMultilevel"/>
    <w:tmpl w:val="CE2292A0"/>
    <w:lvl w:ilvl="0" w:tplc="8A289FCC">
      <w:start w:val="1"/>
      <w:numFmt w:val="lowerRoman"/>
      <w:lvlText w:val="%1."/>
      <w:lvlJc w:val="right"/>
      <w:pPr>
        <w:ind w:left="360" w:hanging="360"/>
      </w:pPr>
      <w:rPr>
        <w:b w:val="0"/>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 w15:restartNumberingAfterBreak="0">
    <w:nsid w:val="1E5B40AD"/>
    <w:multiLevelType w:val="multilevel"/>
    <w:tmpl w:val="D21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857A23"/>
    <w:multiLevelType w:val="hybridMultilevel"/>
    <w:tmpl w:val="1150A65E"/>
    <w:lvl w:ilvl="0" w:tplc="0C000015">
      <w:start w:val="1"/>
      <w:numFmt w:val="upperLetter"/>
      <w:lvlText w:val="%1."/>
      <w:lvlJc w:val="left"/>
      <w:pPr>
        <w:ind w:left="360" w:hanging="360"/>
      </w:pPr>
      <w:rPr>
        <w:rFonts w:hint="default"/>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start w:val="1"/>
      <w:numFmt w:val="lowerLetter"/>
      <w:lvlText w:val="%8."/>
      <w:lvlJc w:val="left"/>
      <w:pPr>
        <w:ind w:left="360" w:hanging="360"/>
      </w:pPr>
    </w:lvl>
    <w:lvl w:ilvl="8" w:tplc="0C00001B" w:tentative="1">
      <w:start w:val="1"/>
      <w:numFmt w:val="lowerRoman"/>
      <w:lvlText w:val="%9."/>
      <w:lvlJc w:val="right"/>
      <w:pPr>
        <w:ind w:left="6120" w:hanging="180"/>
      </w:pPr>
    </w:lvl>
  </w:abstractNum>
  <w:abstractNum w:abstractNumId="4" w15:restartNumberingAfterBreak="0">
    <w:nsid w:val="26CD3994"/>
    <w:multiLevelType w:val="hybridMultilevel"/>
    <w:tmpl w:val="A7DAFDDE"/>
    <w:lvl w:ilvl="0" w:tplc="CCB6DAF0">
      <w:start w:val="1"/>
      <w:numFmt w:val="lowerRoman"/>
      <w:lvlText w:val="%1."/>
      <w:lvlJc w:val="left"/>
      <w:pPr>
        <w:ind w:left="720" w:hanging="720"/>
      </w:pPr>
      <w:rPr>
        <w:rFonts w:hint="default"/>
        <w:color w:val="000000"/>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5" w15:restartNumberingAfterBreak="0">
    <w:nsid w:val="2FF211B7"/>
    <w:multiLevelType w:val="hybridMultilevel"/>
    <w:tmpl w:val="EB221182"/>
    <w:lvl w:ilvl="0" w:tplc="0C00000F">
      <w:start w:val="1"/>
      <w:numFmt w:val="decimal"/>
      <w:lvlText w:val="%1."/>
      <w:lvlJc w:val="left"/>
      <w:pPr>
        <w:ind w:left="36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6" w15:restartNumberingAfterBreak="0">
    <w:nsid w:val="36D301C7"/>
    <w:multiLevelType w:val="hybridMultilevel"/>
    <w:tmpl w:val="6A6E9302"/>
    <w:lvl w:ilvl="0" w:tplc="6450E1A8">
      <w:start w:val="1"/>
      <w:numFmt w:val="upperRoman"/>
      <w:lvlText w:val="%1."/>
      <w:lvlJc w:val="left"/>
      <w:pPr>
        <w:ind w:left="720" w:hanging="72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3CF07813"/>
    <w:multiLevelType w:val="hybridMultilevel"/>
    <w:tmpl w:val="B1CA443A"/>
    <w:lvl w:ilvl="0" w:tplc="5BF653A0">
      <w:start w:val="1"/>
      <w:numFmt w:val="upperLetter"/>
      <w:lvlText w:val="%1."/>
      <w:lvlJc w:val="left"/>
      <w:pPr>
        <w:ind w:left="720" w:hanging="360"/>
      </w:pPr>
      <w:rPr>
        <w:rFonts w:ascii="Bookman Old Style" w:hAnsi="Bookman Old Style" w:hint="default"/>
        <w:color w:val="00000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8" w15:restartNumberingAfterBreak="0">
    <w:nsid w:val="3E9808C1"/>
    <w:multiLevelType w:val="hybridMultilevel"/>
    <w:tmpl w:val="AD10E39A"/>
    <w:lvl w:ilvl="0" w:tplc="AA1EAEF6">
      <w:start w:val="1"/>
      <w:numFmt w:val="lowerRoman"/>
      <w:lvlText w:val="%1."/>
      <w:lvlJc w:val="left"/>
      <w:pPr>
        <w:ind w:left="720" w:hanging="720"/>
      </w:pPr>
      <w:rPr>
        <w:rFonts w:hint="default"/>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9" w15:restartNumberingAfterBreak="0">
    <w:nsid w:val="4BE25171"/>
    <w:multiLevelType w:val="hybridMultilevel"/>
    <w:tmpl w:val="9EC2062E"/>
    <w:lvl w:ilvl="0" w:tplc="5F7EC2F4">
      <w:start w:val="1"/>
      <w:numFmt w:val="upperLetter"/>
      <w:lvlText w:val="%1."/>
      <w:lvlJc w:val="left"/>
      <w:pPr>
        <w:ind w:left="720" w:hanging="360"/>
      </w:pPr>
      <w:rPr>
        <w:rFonts w:ascii="Bookman Old Style" w:hAnsi="Bookman Old Style" w:hint="default"/>
        <w:color w:val="00000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0" w15:restartNumberingAfterBreak="0">
    <w:nsid w:val="518238B2"/>
    <w:multiLevelType w:val="hybridMultilevel"/>
    <w:tmpl w:val="A6324DF6"/>
    <w:lvl w:ilvl="0" w:tplc="0C000009">
      <w:start w:val="1"/>
      <w:numFmt w:val="bullet"/>
      <w:lvlText w:val=""/>
      <w:lvlJc w:val="left"/>
      <w:pPr>
        <w:ind w:left="360" w:hanging="360"/>
      </w:pPr>
      <w:rPr>
        <w:rFonts w:ascii="Wingdings" w:hAnsi="Wingdings" w:hint="default"/>
      </w:rPr>
    </w:lvl>
    <w:lvl w:ilvl="1" w:tplc="0C000003" w:tentative="1">
      <w:start w:val="1"/>
      <w:numFmt w:val="bullet"/>
      <w:lvlText w:val="o"/>
      <w:lvlJc w:val="left"/>
      <w:pPr>
        <w:ind w:left="1800" w:hanging="360"/>
      </w:pPr>
      <w:rPr>
        <w:rFonts w:ascii="Courier New" w:hAnsi="Courier New" w:cs="Courier New" w:hint="default"/>
      </w:rPr>
    </w:lvl>
    <w:lvl w:ilvl="2" w:tplc="0C000005" w:tentative="1">
      <w:start w:val="1"/>
      <w:numFmt w:val="bullet"/>
      <w:lvlText w:val=""/>
      <w:lvlJc w:val="left"/>
      <w:pPr>
        <w:ind w:left="2520" w:hanging="360"/>
      </w:pPr>
      <w:rPr>
        <w:rFonts w:ascii="Wingdings" w:hAnsi="Wingdings" w:hint="default"/>
      </w:rPr>
    </w:lvl>
    <w:lvl w:ilvl="3" w:tplc="0C000001" w:tentative="1">
      <w:start w:val="1"/>
      <w:numFmt w:val="bullet"/>
      <w:lvlText w:val=""/>
      <w:lvlJc w:val="left"/>
      <w:pPr>
        <w:ind w:left="3240" w:hanging="360"/>
      </w:pPr>
      <w:rPr>
        <w:rFonts w:ascii="Symbol" w:hAnsi="Symbol" w:hint="default"/>
      </w:rPr>
    </w:lvl>
    <w:lvl w:ilvl="4" w:tplc="0C000003" w:tentative="1">
      <w:start w:val="1"/>
      <w:numFmt w:val="bullet"/>
      <w:lvlText w:val="o"/>
      <w:lvlJc w:val="left"/>
      <w:pPr>
        <w:ind w:left="3960" w:hanging="360"/>
      </w:pPr>
      <w:rPr>
        <w:rFonts w:ascii="Courier New" w:hAnsi="Courier New" w:cs="Courier New" w:hint="default"/>
      </w:rPr>
    </w:lvl>
    <w:lvl w:ilvl="5" w:tplc="0C000005" w:tentative="1">
      <w:start w:val="1"/>
      <w:numFmt w:val="bullet"/>
      <w:lvlText w:val=""/>
      <w:lvlJc w:val="left"/>
      <w:pPr>
        <w:ind w:left="4680" w:hanging="360"/>
      </w:pPr>
      <w:rPr>
        <w:rFonts w:ascii="Wingdings" w:hAnsi="Wingdings" w:hint="default"/>
      </w:rPr>
    </w:lvl>
    <w:lvl w:ilvl="6" w:tplc="0C000001" w:tentative="1">
      <w:start w:val="1"/>
      <w:numFmt w:val="bullet"/>
      <w:lvlText w:val=""/>
      <w:lvlJc w:val="left"/>
      <w:pPr>
        <w:ind w:left="5400" w:hanging="360"/>
      </w:pPr>
      <w:rPr>
        <w:rFonts w:ascii="Symbol" w:hAnsi="Symbol" w:hint="default"/>
      </w:rPr>
    </w:lvl>
    <w:lvl w:ilvl="7" w:tplc="0C000003" w:tentative="1">
      <w:start w:val="1"/>
      <w:numFmt w:val="bullet"/>
      <w:lvlText w:val="o"/>
      <w:lvlJc w:val="left"/>
      <w:pPr>
        <w:ind w:left="6120" w:hanging="360"/>
      </w:pPr>
      <w:rPr>
        <w:rFonts w:ascii="Courier New" w:hAnsi="Courier New" w:cs="Courier New" w:hint="default"/>
      </w:rPr>
    </w:lvl>
    <w:lvl w:ilvl="8" w:tplc="0C000005" w:tentative="1">
      <w:start w:val="1"/>
      <w:numFmt w:val="bullet"/>
      <w:lvlText w:val=""/>
      <w:lvlJc w:val="left"/>
      <w:pPr>
        <w:ind w:left="6840" w:hanging="360"/>
      </w:pPr>
      <w:rPr>
        <w:rFonts w:ascii="Wingdings" w:hAnsi="Wingdings" w:hint="default"/>
      </w:rPr>
    </w:lvl>
  </w:abstractNum>
  <w:abstractNum w:abstractNumId="11" w15:restartNumberingAfterBreak="0">
    <w:nsid w:val="54EA5DE9"/>
    <w:multiLevelType w:val="hybridMultilevel"/>
    <w:tmpl w:val="E83CDD86"/>
    <w:lvl w:ilvl="0" w:tplc="1326E8A8">
      <w:start w:val="1"/>
      <w:numFmt w:val="decimal"/>
      <w:lvlText w:val="%1."/>
      <w:lvlJc w:val="left"/>
      <w:pPr>
        <w:ind w:left="360" w:hanging="360"/>
      </w:pPr>
      <w:rPr>
        <w:rFonts w:hint="default"/>
        <w:b w:val="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564F661E"/>
    <w:multiLevelType w:val="multilevel"/>
    <w:tmpl w:val="B49679DA"/>
    <w:lvl w:ilvl="0">
      <w:start w:val="1"/>
      <w:numFmt w:val="lowerRoman"/>
      <w:lvlText w:val="%1."/>
      <w:lvlJc w:val="left"/>
      <w:pPr>
        <w:ind w:left="720" w:hanging="720"/>
      </w:p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D25D71"/>
    <w:multiLevelType w:val="multilevel"/>
    <w:tmpl w:val="27344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C53170"/>
    <w:multiLevelType w:val="hybridMultilevel"/>
    <w:tmpl w:val="EDAA4006"/>
    <w:lvl w:ilvl="0" w:tplc="0C000015">
      <w:start w:val="1"/>
      <w:numFmt w:val="upperLetter"/>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5" w15:restartNumberingAfterBreak="0">
    <w:nsid w:val="61490A0D"/>
    <w:multiLevelType w:val="hybridMultilevel"/>
    <w:tmpl w:val="BD9E04DA"/>
    <w:lvl w:ilvl="0" w:tplc="5DEEF1DA">
      <w:start w:val="1"/>
      <w:numFmt w:val="lowerRoman"/>
      <w:lvlText w:val="%1."/>
      <w:lvlJc w:val="left"/>
      <w:pPr>
        <w:ind w:left="720" w:hanging="720"/>
      </w:pPr>
      <w:rPr>
        <w:rFonts w:hint="default"/>
        <w:i/>
        <w:color w:val="000000"/>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6" w15:restartNumberingAfterBreak="0">
    <w:nsid w:val="64F43692"/>
    <w:multiLevelType w:val="multilevel"/>
    <w:tmpl w:val="58ECC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9216AC"/>
    <w:multiLevelType w:val="hybridMultilevel"/>
    <w:tmpl w:val="F80EB284"/>
    <w:lvl w:ilvl="0" w:tplc="0C00001B">
      <w:start w:val="1"/>
      <w:numFmt w:val="lowerRoman"/>
      <w:lvlText w:val="%1."/>
      <w:lvlJc w:val="right"/>
      <w:pPr>
        <w:ind w:left="360" w:hanging="360"/>
      </w:p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8" w15:restartNumberingAfterBreak="0">
    <w:nsid w:val="691175E7"/>
    <w:multiLevelType w:val="hybridMultilevel"/>
    <w:tmpl w:val="67909DEA"/>
    <w:lvl w:ilvl="0" w:tplc="0C000015">
      <w:start w:val="1"/>
      <w:numFmt w:val="upperLetter"/>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9" w15:restartNumberingAfterBreak="0">
    <w:nsid w:val="6CFC4705"/>
    <w:multiLevelType w:val="multilevel"/>
    <w:tmpl w:val="A5A2C030"/>
    <w:lvl w:ilvl="0">
      <w:start w:val="1"/>
      <w:numFmt w:val="lowerLetter"/>
      <w:lvlText w:val="%1."/>
      <w:lvlJc w:val="left"/>
      <w:pPr>
        <w:ind w:left="360" w:hanging="360"/>
      </w:pPr>
      <w:rPr>
        <w:u w:val="none"/>
      </w:rPr>
    </w:lvl>
    <w:lvl w:ilvl="1">
      <w:start w:val="1"/>
      <w:numFmt w:val="lowerRoman"/>
      <w:lvlText w:val="%2."/>
      <w:lvlJc w:val="right"/>
      <w:pPr>
        <w:ind w:left="36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360" w:hanging="360"/>
      </w:pPr>
      <w:rPr>
        <w:u w:val="none"/>
      </w:rPr>
    </w:lvl>
    <w:lvl w:ilvl="4">
      <w:start w:val="1"/>
      <w:numFmt w:val="lowerRoman"/>
      <w:lvlText w:val="%5."/>
      <w:lvlJc w:val="right"/>
      <w:pPr>
        <w:ind w:left="36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360" w:hanging="360"/>
      </w:pPr>
      <w:rPr>
        <w:u w:val="none"/>
      </w:rPr>
    </w:lvl>
    <w:lvl w:ilvl="8">
      <w:start w:val="1"/>
      <w:numFmt w:val="decimal"/>
      <w:lvlText w:val="%9."/>
      <w:lvlJc w:val="left"/>
      <w:pPr>
        <w:ind w:left="6120" w:hanging="360"/>
      </w:pPr>
      <w:rPr>
        <w:u w:val="none"/>
      </w:rPr>
    </w:lvl>
  </w:abstractNum>
  <w:abstractNum w:abstractNumId="20" w15:restartNumberingAfterBreak="0">
    <w:nsid w:val="70FE7DF5"/>
    <w:multiLevelType w:val="hybridMultilevel"/>
    <w:tmpl w:val="89283BAA"/>
    <w:lvl w:ilvl="0" w:tplc="4D16C0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17F5702"/>
    <w:multiLevelType w:val="hybridMultilevel"/>
    <w:tmpl w:val="AEE40E62"/>
    <w:lvl w:ilvl="0" w:tplc="119615F4">
      <w:start w:val="1"/>
      <w:numFmt w:val="lowerRoman"/>
      <w:lvlText w:val="%1."/>
      <w:lvlJc w:val="left"/>
      <w:pPr>
        <w:ind w:left="720" w:hanging="72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1327395709">
    <w:abstractNumId w:val="19"/>
  </w:num>
  <w:num w:numId="2" w16cid:durableId="1035732282">
    <w:abstractNumId w:val="12"/>
  </w:num>
  <w:num w:numId="3" w16cid:durableId="1337921536">
    <w:abstractNumId w:val="5"/>
  </w:num>
  <w:num w:numId="4" w16cid:durableId="1464032932">
    <w:abstractNumId w:val="13"/>
    <w:lvlOverride w:ilvl="0">
      <w:lvl w:ilvl="0">
        <w:numFmt w:val="lowerLetter"/>
        <w:lvlText w:val="%1."/>
        <w:lvlJc w:val="left"/>
      </w:lvl>
    </w:lvlOverride>
  </w:num>
  <w:num w:numId="5" w16cid:durableId="440687705">
    <w:abstractNumId w:val="16"/>
    <w:lvlOverride w:ilvl="0">
      <w:lvl w:ilvl="0">
        <w:numFmt w:val="lowerLetter"/>
        <w:lvlText w:val="%1."/>
        <w:lvlJc w:val="left"/>
      </w:lvl>
    </w:lvlOverride>
  </w:num>
  <w:num w:numId="6" w16cid:durableId="1641226262">
    <w:abstractNumId w:val="9"/>
  </w:num>
  <w:num w:numId="7" w16cid:durableId="91171792">
    <w:abstractNumId w:val="7"/>
  </w:num>
  <w:num w:numId="8" w16cid:durableId="297759785">
    <w:abstractNumId w:val="18"/>
  </w:num>
  <w:num w:numId="9" w16cid:durableId="893811929">
    <w:abstractNumId w:val="14"/>
  </w:num>
  <w:num w:numId="10" w16cid:durableId="1011643371">
    <w:abstractNumId w:val="2"/>
    <w:lvlOverride w:ilvl="0">
      <w:lvl w:ilvl="0">
        <w:numFmt w:val="lowerLetter"/>
        <w:lvlText w:val="%1."/>
        <w:lvlJc w:val="left"/>
      </w:lvl>
    </w:lvlOverride>
  </w:num>
  <w:num w:numId="11" w16cid:durableId="1307777201">
    <w:abstractNumId w:val="1"/>
  </w:num>
  <w:num w:numId="12" w16cid:durableId="384642758">
    <w:abstractNumId w:val="17"/>
  </w:num>
  <w:num w:numId="13" w16cid:durableId="189926360">
    <w:abstractNumId w:val="15"/>
  </w:num>
  <w:num w:numId="14" w16cid:durableId="325790732">
    <w:abstractNumId w:val="3"/>
  </w:num>
  <w:num w:numId="15" w16cid:durableId="1101225159">
    <w:abstractNumId w:val="8"/>
  </w:num>
  <w:num w:numId="16" w16cid:durableId="998075951">
    <w:abstractNumId w:val="4"/>
  </w:num>
  <w:num w:numId="17" w16cid:durableId="502748381">
    <w:abstractNumId w:val="20"/>
  </w:num>
  <w:num w:numId="18" w16cid:durableId="1047146140">
    <w:abstractNumId w:val="6"/>
  </w:num>
  <w:num w:numId="19" w16cid:durableId="952713463">
    <w:abstractNumId w:val="11"/>
  </w:num>
  <w:num w:numId="20" w16cid:durableId="726956778">
    <w:abstractNumId w:val="21"/>
  </w:num>
  <w:num w:numId="21" w16cid:durableId="625896236">
    <w:abstractNumId w:val="10"/>
  </w:num>
  <w:num w:numId="22" w16cid:durableId="1420055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AA1"/>
    <w:rsid w:val="00014A45"/>
    <w:rsid w:val="00023586"/>
    <w:rsid w:val="0004605D"/>
    <w:rsid w:val="00062AA1"/>
    <w:rsid w:val="0006499E"/>
    <w:rsid w:val="00071367"/>
    <w:rsid w:val="00071E49"/>
    <w:rsid w:val="00077F3E"/>
    <w:rsid w:val="000962C9"/>
    <w:rsid w:val="000A3317"/>
    <w:rsid w:val="000C38E9"/>
    <w:rsid w:val="00120A07"/>
    <w:rsid w:val="00142BD9"/>
    <w:rsid w:val="00144177"/>
    <w:rsid w:val="0015114D"/>
    <w:rsid w:val="00174EB4"/>
    <w:rsid w:val="00182224"/>
    <w:rsid w:val="00195D0A"/>
    <w:rsid w:val="001D69B3"/>
    <w:rsid w:val="001E5FE9"/>
    <w:rsid w:val="001F6F55"/>
    <w:rsid w:val="002041E4"/>
    <w:rsid w:val="00240EE8"/>
    <w:rsid w:val="00270810"/>
    <w:rsid w:val="002A5EDC"/>
    <w:rsid w:val="002B216E"/>
    <w:rsid w:val="002B4B99"/>
    <w:rsid w:val="002D23D7"/>
    <w:rsid w:val="002F2147"/>
    <w:rsid w:val="00321CDD"/>
    <w:rsid w:val="00326F93"/>
    <w:rsid w:val="00345F84"/>
    <w:rsid w:val="003532B9"/>
    <w:rsid w:val="003B3CD1"/>
    <w:rsid w:val="003B6713"/>
    <w:rsid w:val="003C5C4F"/>
    <w:rsid w:val="003D6CD3"/>
    <w:rsid w:val="003D7E81"/>
    <w:rsid w:val="003F2456"/>
    <w:rsid w:val="003F7D82"/>
    <w:rsid w:val="004024BB"/>
    <w:rsid w:val="0040609C"/>
    <w:rsid w:val="00414470"/>
    <w:rsid w:val="004229F6"/>
    <w:rsid w:val="0042322A"/>
    <w:rsid w:val="0045683D"/>
    <w:rsid w:val="004D0953"/>
    <w:rsid w:val="004E1F5F"/>
    <w:rsid w:val="004F1FFE"/>
    <w:rsid w:val="00504D02"/>
    <w:rsid w:val="00552F54"/>
    <w:rsid w:val="0059096D"/>
    <w:rsid w:val="005A634D"/>
    <w:rsid w:val="005B351B"/>
    <w:rsid w:val="005C2F7B"/>
    <w:rsid w:val="005C7644"/>
    <w:rsid w:val="005E0EA3"/>
    <w:rsid w:val="00631B15"/>
    <w:rsid w:val="006701F3"/>
    <w:rsid w:val="006755A2"/>
    <w:rsid w:val="00685084"/>
    <w:rsid w:val="00697EA7"/>
    <w:rsid w:val="006A3236"/>
    <w:rsid w:val="006B4CDF"/>
    <w:rsid w:val="006C37C3"/>
    <w:rsid w:val="006F4C22"/>
    <w:rsid w:val="0070082F"/>
    <w:rsid w:val="0070250D"/>
    <w:rsid w:val="00737A3E"/>
    <w:rsid w:val="00743B49"/>
    <w:rsid w:val="007643D3"/>
    <w:rsid w:val="00766C0A"/>
    <w:rsid w:val="00770460"/>
    <w:rsid w:val="007809EA"/>
    <w:rsid w:val="007822FD"/>
    <w:rsid w:val="007B1C09"/>
    <w:rsid w:val="007C48AD"/>
    <w:rsid w:val="008079AC"/>
    <w:rsid w:val="00812D59"/>
    <w:rsid w:val="00812DD4"/>
    <w:rsid w:val="00842605"/>
    <w:rsid w:val="00852F4B"/>
    <w:rsid w:val="008619D1"/>
    <w:rsid w:val="00873EEF"/>
    <w:rsid w:val="00877243"/>
    <w:rsid w:val="008C0D1E"/>
    <w:rsid w:val="008D6009"/>
    <w:rsid w:val="008D75B1"/>
    <w:rsid w:val="008E2F73"/>
    <w:rsid w:val="008F7EA2"/>
    <w:rsid w:val="00916713"/>
    <w:rsid w:val="00920CE2"/>
    <w:rsid w:val="00927D87"/>
    <w:rsid w:val="00941755"/>
    <w:rsid w:val="0095065E"/>
    <w:rsid w:val="009926FA"/>
    <w:rsid w:val="009C3BFF"/>
    <w:rsid w:val="009D5E05"/>
    <w:rsid w:val="009E5551"/>
    <w:rsid w:val="00A37E77"/>
    <w:rsid w:val="00A629A5"/>
    <w:rsid w:val="00A67265"/>
    <w:rsid w:val="00A83F42"/>
    <w:rsid w:val="00A85503"/>
    <w:rsid w:val="00A93B1C"/>
    <w:rsid w:val="00A94B9B"/>
    <w:rsid w:val="00AB1D37"/>
    <w:rsid w:val="00AB72D8"/>
    <w:rsid w:val="00AE7BB1"/>
    <w:rsid w:val="00AE7C70"/>
    <w:rsid w:val="00AF2F6A"/>
    <w:rsid w:val="00B13D08"/>
    <w:rsid w:val="00B54A48"/>
    <w:rsid w:val="00B96EED"/>
    <w:rsid w:val="00BA008C"/>
    <w:rsid w:val="00BB4EAC"/>
    <w:rsid w:val="00BB54D2"/>
    <w:rsid w:val="00BD6C72"/>
    <w:rsid w:val="00C0700E"/>
    <w:rsid w:val="00C17C8C"/>
    <w:rsid w:val="00C24A1D"/>
    <w:rsid w:val="00C35D98"/>
    <w:rsid w:val="00C7445E"/>
    <w:rsid w:val="00C7723C"/>
    <w:rsid w:val="00CA0006"/>
    <w:rsid w:val="00CA5537"/>
    <w:rsid w:val="00CD6248"/>
    <w:rsid w:val="00D06786"/>
    <w:rsid w:val="00D431B5"/>
    <w:rsid w:val="00D93AF8"/>
    <w:rsid w:val="00DB5FEB"/>
    <w:rsid w:val="00DC0843"/>
    <w:rsid w:val="00DC463C"/>
    <w:rsid w:val="00DF2505"/>
    <w:rsid w:val="00E1386F"/>
    <w:rsid w:val="00E34301"/>
    <w:rsid w:val="00E929BE"/>
    <w:rsid w:val="00EB14ED"/>
    <w:rsid w:val="00EC5F4B"/>
    <w:rsid w:val="00F178D4"/>
    <w:rsid w:val="00F35A76"/>
    <w:rsid w:val="00F56C67"/>
    <w:rsid w:val="00F86991"/>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A75CC"/>
  <w15:chartTrackingRefBased/>
  <w15:docId w15:val="{5B0D434B-33FD-4E22-8B26-494C0DD8F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AA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2A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AA1"/>
    <w:rPr>
      <w:lang w:val="en-US"/>
    </w:rPr>
  </w:style>
  <w:style w:type="paragraph" w:styleId="Footer">
    <w:name w:val="footer"/>
    <w:basedOn w:val="Normal"/>
    <w:link w:val="FooterChar"/>
    <w:uiPriority w:val="99"/>
    <w:unhideWhenUsed/>
    <w:rsid w:val="00062A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AA1"/>
    <w:rPr>
      <w:lang w:val="en-US"/>
    </w:rPr>
  </w:style>
  <w:style w:type="character" w:styleId="Hyperlink">
    <w:name w:val="Hyperlink"/>
    <w:uiPriority w:val="99"/>
    <w:unhideWhenUsed/>
    <w:rsid w:val="00062AA1"/>
    <w:rPr>
      <w:color w:val="0000FF"/>
      <w:u w:val="single"/>
    </w:rPr>
  </w:style>
  <w:style w:type="paragraph" w:styleId="FootnoteText">
    <w:name w:val="footnote text"/>
    <w:aliases w:val="Footnote Text Char Char Char,Footnote Text Char Char Char Char Char Char Char Char,Footnote Text Char Char Ch Char,Footnote Text Char Char Ch Char Char Char Char,Footnote Text Char Char Char Ch,Footnote Text Char1,FA Fu, Char,ft,FOOTNOTES"/>
    <w:basedOn w:val="Normal"/>
    <w:link w:val="FootnoteTextChar"/>
    <w:uiPriority w:val="99"/>
    <w:unhideWhenUsed/>
    <w:qFormat/>
    <w:rsid w:val="00062AA1"/>
    <w:pPr>
      <w:spacing w:after="0" w:line="240" w:lineRule="auto"/>
    </w:pPr>
    <w:rPr>
      <w:rFonts w:ascii="Calibri" w:eastAsia="Calibri" w:hAnsi="Calibri" w:cs="Times New Roman"/>
      <w:sz w:val="20"/>
      <w:szCs w:val="20"/>
      <w:lang/>
    </w:rPr>
  </w:style>
  <w:style w:type="character" w:customStyle="1" w:styleId="FootnoteTextChar">
    <w:name w:val="Footnote Text Char"/>
    <w:aliases w:val="Footnote Text Char Char Char Char,Footnote Text Char Char Char Char Char Char Char Char Char,Footnote Text Char Char Ch Char Char,Footnote Text Char Char Ch Char Char Char Char Char,Footnote Text Char Char Char Ch Char,FA Fu Char"/>
    <w:basedOn w:val="DefaultParagraphFont"/>
    <w:link w:val="FootnoteText"/>
    <w:uiPriority w:val="99"/>
    <w:rsid w:val="00062AA1"/>
    <w:rPr>
      <w:rFonts w:ascii="Calibri" w:eastAsia="Calibri" w:hAnsi="Calibri" w:cs="Times New Roman"/>
      <w:sz w:val="20"/>
      <w:szCs w:val="20"/>
      <w:lang w:val="en-US"/>
    </w:rPr>
  </w:style>
  <w:style w:type="character" w:styleId="FootnoteReference">
    <w:name w:val="footnote reference"/>
    <w:aliases w:val="Ref,de nota al pie,4_G,4_G Char Char Char Char,Footnotes refss Char Char Char Char,ftref Char Char Char Char,BVI fnr Char Char Char Char,BVI fnr Car Car Char Char Char Char,BVI fnr Car Char Char Char Char"/>
    <w:link w:val="4GCharCharChar"/>
    <w:uiPriority w:val="99"/>
    <w:unhideWhenUsed/>
    <w:qFormat/>
    <w:rsid w:val="00062AA1"/>
    <w:rPr>
      <w:vertAlign w:val="superscript"/>
    </w:rPr>
  </w:style>
  <w:style w:type="paragraph" w:styleId="ListParagraph">
    <w:name w:val="List Paragraph"/>
    <w:basedOn w:val="Normal"/>
    <w:uiPriority w:val="34"/>
    <w:qFormat/>
    <w:rsid w:val="00062AA1"/>
    <w:pPr>
      <w:ind w:left="720"/>
      <w:contextualSpacing/>
    </w:pPr>
    <w:rPr>
      <w:rFonts w:ascii="Calibri" w:eastAsia="Calibri" w:hAnsi="Calibri" w:cs="Calibri"/>
      <w:lang/>
    </w:rPr>
  </w:style>
  <w:style w:type="paragraph" w:styleId="NormalWeb">
    <w:name w:val="Normal (Web)"/>
    <w:basedOn w:val="Normal"/>
    <w:uiPriority w:val="99"/>
    <w:unhideWhenUsed/>
    <w:rsid w:val="003F2456"/>
    <w:pPr>
      <w:spacing w:before="100" w:beforeAutospacing="1" w:after="100" w:afterAutospacing="1" w:line="240" w:lineRule="auto"/>
    </w:pPr>
    <w:rPr>
      <w:rFonts w:ascii="Times New Roman" w:eastAsia="Times New Roman" w:hAnsi="Times New Roman" w:cs="Times New Roman"/>
      <w:sz w:val="24"/>
      <w:szCs w:val="24"/>
      <w:lang/>
    </w:rPr>
  </w:style>
  <w:style w:type="table" w:styleId="TableGrid">
    <w:name w:val="Table Grid"/>
    <w:basedOn w:val="TableNormal"/>
    <w:uiPriority w:val="39"/>
    <w:rsid w:val="00737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B14ED"/>
    <w:rPr>
      <w:i/>
      <w:iCs/>
    </w:rPr>
  </w:style>
  <w:style w:type="character" w:styleId="UnresolvedMention">
    <w:name w:val="Unresolved Mention"/>
    <w:basedOn w:val="DefaultParagraphFont"/>
    <w:uiPriority w:val="99"/>
    <w:semiHidden/>
    <w:unhideWhenUsed/>
    <w:rsid w:val="00A93B1C"/>
    <w:rPr>
      <w:color w:val="605E5C"/>
      <w:shd w:val="clear" w:color="auto" w:fill="E1DFDD"/>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14470"/>
    <w:pPr>
      <w:spacing w:after="120" w:line="240" w:lineRule="exact"/>
      <w:jc w:val="both"/>
    </w:pPr>
    <w:rPr>
      <w:vertAlign w:val="superscript"/>
      <w:lang/>
    </w:rPr>
  </w:style>
  <w:style w:type="paragraph" w:styleId="Revision">
    <w:name w:val="Revision"/>
    <w:hidden/>
    <w:uiPriority w:val="99"/>
    <w:semiHidden/>
    <w:rsid w:val="00AB1D37"/>
    <w:pPr>
      <w:spacing w:after="0" w:line="240" w:lineRule="auto"/>
    </w:pPr>
    <w:rPr>
      <w:lang w:val="en-US"/>
    </w:rPr>
  </w:style>
  <w:style w:type="paragraph" w:styleId="BalloonText">
    <w:name w:val="Balloon Text"/>
    <w:basedOn w:val="Normal"/>
    <w:link w:val="BalloonTextChar"/>
    <w:uiPriority w:val="99"/>
    <w:semiHidden/>
    <w:unhideWhenUsed/>
    <w:rsid w:val="006755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5A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768503">
      <w:bodyDiv w:val="1"/>
      <w:marLeft w:val="0"/>
      <w:marRight w:val="0"/>
      <w:marTop w:val="0"/>
      <w:marBottom w:val="0"/>
      <w:divBdr>
        <w:top w:val="none" w:sz="0" w:space="0" w:color="auto"/>
        <w:left w:val="none" w:sz="0" w:space="0" w:color="auto"/>
        <w:bottom w:val="none" w:sz="0" w:space="0" w:color="auto"/>
        <w:right w:val="none" w:sz="0" w:space="0" w:color="auto"/>
      </w:divBdr>
    </w:div>
    <w:div w:id="1430810913">
      <w:bodyDiv w:val="1"/>
      <w:marLeft w:val="0"/>
      <w:marRight w:val="0"/>
      <w:marTop w:val="0"/>
      <w:marBottom w:val="0"/>
      <w:divBdr>
        <w:top w:val="none" w:sz="0" w:space="0" w:color="auto"/>
        <w:left w:val="none" w:sz="0" w:space="0" w:color="auto"/>
        <w:bottom w:val="none" w:sz="0" w:space="0" w:color="auto"/>
        <w:right w:val="none" w:sz="0" w:space="0" w:color="auto"/>
      </w:divBdr>
    </w:div>
    <w:div w:id="1544293449">
      <w:bodyDiv w:val="1"/>
      <w:marLeft w:val="0"/>
      <w:marRight w:val="0"/>
      <w:marTop w:val="0"/>
      <w:marBottom w:val="0"/>
      <w:divBdr>
        <w:top w:val="none" w:sz="0" w:space="0" w:color="auto"/>
        <w:left w:val="none" w:sz="0" w:space="0" w:color="auto"/>
        <w:bottom w:val="none" w:sz="0" w:space="0" w:color="auto"/>
        <w:right w:val="none" w:sz="0" w:space="0" w:color="auto"/>
      </w:divBdr>
    </w:div>
    <w:div w:id="1925143718">
      <w:bodyDiv w:val="1"/>
      <w:marLeft w:val="0"/>
      <w:marRight w:val="0"/>
      <w:marTop w:val="0"/>
      <w:marBottom w:val="0"/>
      <w:divBdr>
        <w:top w:val="none" w:sz="0" w:space="0" w:color="auto"/>
        <w:left w:val="none" w:sz="0" w:space="0" w:color="auto"/>
        <w:bottom w:val="none" w:sz="0" w:space="0" w:color="auto"/>
        <w:right w:val="none" w:sz="0" w:space="0" w:color="auto"/>
      </w:divBdr>
    </w:div>
    <w:div w:id="1965193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nkasule@iser-ugand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iser-uganda.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iser-uganda.org/wp-content/uploads/2024/06/Lay-a-Strong-Foundation-for-All-Children.pdf" TargetMode="External"/><Relationship Id="rId2" Type="http://schemas.openxmlformats.org/officeDocument/2006/relationships/hyperlink" Target="https://www.unicef.org/esa/documents/investing-future-costbenefit-analysis-pre-primary-education-uganda" TargetMode="External"/><Relationship Id="rId1" Type="http://schemas.openxmlformats.org/officeDocument/2006/relationships/hyperlink" Target="https://www.unicef.org/esa/documents/investingfuture-cost-benefit-analysis-pre-primary-education-uganda" TargetMode="External"/><Relationship Id="rId5" Type="http://schemas.openxmlformats.org/officeDocument/2006/relationships/hyperlink" Target="https://iser-uganda.org/wp-content/uploads/2024/10/Governance-and-Accountability-in-the-Provision-of-Public-Primary-Education-in-Uganda.pdf" TargetMode="External"/><Relationship Id="rId4" Type="http://schemas.openxmlformats.org/officeDocument/2006/relationships/hyperlink" Target="https://www.eoc.go.ug/wp-content/uploads/2024/11/11th-ANNUAL-REPORT-ON-THE-STATE-OF-EQUAL-OPPORTUNITIES-IN-UGANDA-FY-2023-2024_compressed.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9</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Mugoya</dc:creator>
  <cp:keywords/>
  <dc:description/>
  <cp:lastModifiedBy>James Boit</cp:lastModifiedBy>
  <cp:revision>2</cp:revision>
  <cp:lastPrinted>2025-02-25T11:31:00Z</cp:lastPrinted>
  <dcterms:created xsi:type="dcterms:W3CDTF">2025-11-10T09:26:00Z</dcterms:created>
  <dcterms:modified xsi:type="dcterms:W3CDTF">2025-11-10T09:26:00Z</dcterms:modified>
</cp:coreProperties>
</file>