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E3A34" w14:textId="5874C6C4" w:rsidR="00136A0D" w:rsidRDefault="00B172D5" w:rsidP="00733634">
      <w:pPr>
        <w:jc w:val="center"/>
        <w:rPr>
          <w:rFonts w:ascii="Calibri" w:hAnsi="Calibri"/>
          <w:b/>
          <w:sz w:val="28"/>
          <w:szCs w:val="28"/>
        </w:rPr>
      </w:pPr>
      <w:r>
        <w:rPr>
          <w:rFonts w:ascii="Calibri" w:hAnsi="Calibri"/>
          <w:b/>
          <w:noProof/>
          <w:sz w:val="28"/>
          <w:szCs w:val="28"/>
          <w:lang w:eastAsia="en-US"/>
        </w:rPr>
        <w:drawing>
          <wp:anchor distT="0" distB="0" distL="114300" distR="114300" simplePos="0" relativeHeight="251659264" behindDoc="0" locked="0" layoutInCell="1" allowOverlap="1" wp14:anchorId="52CC8CF4" wp14:editId="2D983CBD">
            <wp:simplePos x="0" y="0"/>
            <wp:positionH relativeFrom="column">
              <wp:posOffset>3085563</wp:posOffset>
            </wp:positionH>
            <wp:positionV relativeFrom="paragraph">
              <wp:posOffset>147</wp:posOffset>
            </wp:positionV>
            <wp:extent cx="2109600" cy="874800"/>
            <wp:effectExtent l="0" t="0" r="0" b="0"/>
            <wp:wrapTight wrapText="bothSides">
              <wp:wrapPolygon edited="0">
                <wp:start x="0" y="0"/>
                <wp:lineTo x="0" y="20706"/>
                <wp:lineTo x="21327" y="20706"/>
                <wp:lineTo x="213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R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9600" cy="874800"/>
                    </a:xfrm>
                    <a:prstGeom prst="rect">
                      <a:avLst/>
                    </a:prstGeom>
                  </pic:spPr>
                </pic:pic>
              </a:graphicData>
            </a:graphic>
            <wp14:sizeRelH relativeFrom="margin">
              <wp14:pctWidth>0</wp14:pctWidth>
            </wp14:sizeRelH>
            <wp14:sizeRelV relativeFrom="margin">
              <wp14:pctHeight>0</wp14:pctHeight>
            </wp14:sizeRelV>
          </wp:anchor>
        </w:drawing>
      </w:r>
      <w:r w:rsidR="00136A0D">
        <w:rPr>
          <w:rFonts w:ascii="Calibri" w:hAnsi="Calibri"/>
          <w:b/>
          <w:noProof/>
          <w:sz w:val="28"/>
          <w:szCs w:val="28"/>
          <w:lang w:eastAsia="en-US"/>
        </w:rPr>
        <w:drawing>
          <wp:anchor distT="0" distB="0" distL="114300" distR="114300" simplePos="0" relativeHeight="251658240" behindDoc="0" locked="0" layoutInCell="1" allowOverlap="1" wp14:anchorId="29913668" wp14:editId="7BADC39D">
            <wp:simplePos x="0" y="0"/>
            <wp:positionH relativeFrom="column">
              <wp:posOffset>456614</wp:posOffset>
            </wp:positionH>
            <wp:positionV relativeFrom="paragraph">
              <wp:posOffset>147</wp:posOffset>
            </wp:positionV>
            <wp:extent cx="2034000" cy="802800"/>
            <wp:effectExtent l="0" t="0" r="0" b="10160"/>
            <wp:wrapTight wrapText="bothSides">
              <wp:wrapPolygon edited="0">
                <wp:start x="0" y="0"/>
                <wp:lineTo x="0" y="21190"/>
                <wp:lineTo x="21310" y="21190"/>
                <wp:lineTo x="213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FIDH_Purple_resized.jpg"/>
                    <pic:cNvPicPr/>
                  </pic:nvPicPr>
                  <pic:blipFill>
                    <a:blip r:embed="rId9">
                      <a:extLst>
                        <a:ext uri="{28A0092B-C50C-407E-A947-70E740481C1C}">
                          <a14:useLocalDpi xmlns:a14="http://schemas.microsoft.com/office/drawing/2010/main" val="0"/>
                        </a:ext>
                      </a:extLst>
                    </a:blip>
                    <a:stretch>
                      <a:fillRect/>
                    </a:stretch>
                  </pic:blipFill>
                  <pic:spPr>
                    <a:xfrm>
                      <a:off x="0" y="0"/>
                      <a:ext cx="2034000" cy="802800"/>
                    </a:xfrm>
                    <a:prstGeom prst="rect">
                      <a:avLst/>
                    </a:prstGeom>
                  </pic:spPr>
                </pic:pic>
              </a:graphicData>
            </a:graphic>
            <wp14:sizeRelH relativeFrom="margin">
              <wp14:pctWidth>0</wp14:pctWidth>
            </wp14:sizeRelH>
            <wp14:sizeRelV relativeFrom="margin">
              <wp14:pctHeight>0</wp14:pctHeight>
            </wp14:sizeRelV>
          </wp:anchor>
        </w:drawing>
      </w:r>
    </w:p>
    <w:p w14:paraId="5436529F" w14:textId="77777777" w:rsidR="00136A0D" w:rsidRDefault="00136A0D" w:rsidP="00733634">
      <w:pPr>
        <w:jc w:val="center"/>
        <w:rPr>
          <w:rFonts w:ascii="Calibri" w:hAnsi="Calibri"/>
          <w:b/>
          <w:sz w:val="28"/>
          <w:szCs w:val="28"/>
        </w:rPr>
      </w:pPr>
    </w:p>
    <w:p w14:paraId="77AA8F0B" w14:textId="77777777" w:rsidR="00B172D5" w:rsidRDefault="00B172D5" w:rsidP="00733634">
      <w:pPr>
        <w:jc w:val="center"/>
        <w:rPr>
          <w:rFonts w:ascii="Calibri" w:hAnsi="Calibri"/>
          <w:b/>
          <w:sz w:val="28"/>
          <w:szCs w:val="28"/>
        </w:rPr>
      </w:pPr>
    </w:p>
    <w:p w14:paraId="653E8950" w14:textId="77777777" w:rsidR="00B172D5" w:rsidRDefault="00B172D5" w:rsidP="00733634">
      <w:pPr>
        <w:jc w:val="center"/>
        <w:rPr>
          <w:rFonts w:ascii="Calibri" w:hAnsi="Calibri"/>
          <w:b/>
          <w:sz w:val="28"/>
          <w:szCs w:val="28"/>
        </w:rPr>
      </w:pPr>
    </w:p>
    <w:p w14:paraId="2B26A6B1" w14:textId="77777777" w:rsidR="00B172D5" w:rsidRDefault="00B172D5" w:rsidP="00733634">
      <w:pPr>
        <w:jc w:val="center"/>
        <w:rPr>
          <w:rFonts w:ascii="Calibri" w:hAnsi="Calibri"/>
          <w:b/>
          <w:sz w:val="28"/>
          <w:szCs w:val="28"/>
        </w:rPr>
      </w:pPr>
    </w:p>
    <w:p w14:paraId="376664CA" w14:textId="77777777" w:rsidR="00733634" w:rsidRDefault="00733634" w:rsidP="00733634">
      <w:pPr>
        <w:jc w:val="center"/>
        <w:rPr>
          <w:rFonts w:ascii="Calibri" w:hAnsi="Calibri"/>
          <w:b/>
          <w:sz w:val="28"/>
          <w:szCs w:val="28"/>
        </w:rPr>
      </w:pPr>
      <w:r w:rsidRPr="00733634">
        <w:rPr>
          <w:rFonts w:ascii="Calibri" w:hAnsi="Calibri"/>
          <w:b/>
          <w:sz w:val="28"/>
          <w:szCs w:val="28"/>
        </w:rPr>
        <w:t>FIDH – International Federation for Human Rights</w:t>
      </w:r>
    </w:p>
    <w:p w14:paraId="4CD17CE9" w14:textId="7F1E7C93" w:rsidR="00136A0D" w:rsidRPr="00733634" w:rsidRDefault="007D1617" w:rsidP="00733634">
      <w:pPr>
        <w:jc w:val="center"/>
        <w:rPr>
          <w:rFonts w:ascii="Calibri" w:hAnsi="Calibri"/>
          <w:b/>
          <w:sz w:val="28"/>
          <w:szCs w:val="28"/>
        </w:rPr>
      </w:pPr>
      <w:r>
        <w:rPr>
          <w:rFonts w:ascii="Calibri" w:hAnsi="Calibri"/>
          <w:b/>
          <w:sz w:val="28"/>
          <w:szCs w:val="28"/>
        </w:rPr>
        <w:t>Center for Prisoners’</w:t>
      </w:r>
      <w:r w:rsidR="00136A0D" w:rsidRPr="00136A0D">
        <w:rPr>
          <w:rFonts w:ascii="Calibri" w:hAnsi="Calibri"/>
          <w:b/>
          <w:sz w:val="28"/>
          <w:szCs w:val="28"/>
        </w:rPr>
        <w:t xml:space="preserve"> Rights (CPR)</w:t>
      </w:r>
    </w:p>
    <w:p w14:paraId="29BB1DDE" w14:textId="77777777" w:rsidR="00136A0D" w:rsidRPr="00733634" w:rsidRDefault="00136A0D" w:rsidP="00136A0D">
      <w:pPr>
        <w:rPr>
          <w:rFonts w:ascii="Calibri" w:hAnsi="Calibri"/>
          <w:b/>
        </w:rPr>
      </w:pPr>
    </w:p>
    <w:p w14:paraId="632BE203" w14:textId="7A93FB9E" w:rsidR="00733634" w:rsidRPr="00136A0D" w:rsidRDefault="00733634" w:rsidP="00733634">
      <w:pPr>
        <w:jc w:val="center"/>
        <w:rPr>
          <w:rFonts w:ascii="Calibri" w:hAnsi="Calibri"/>
          <w:b/>
          <w:sz w:val="24"/>
          <w:szCs w:val="24"/>
        </w:rPr>
      </w:pPr>
      <w:r w:rsidRPr="00136A0D">
        <w:rPr>
          <w:rFonts w:ascii="Calibri" w:hAnsi="Calibri"/>
          <w:b/>
          <w:sz w:val="24"/>
          <w:szCs w:val="24"/>
        </w:rPr>
        <w:t>United Nations Human Rights Committee (CCPR)</w:t>
      </w:r>
      <w:r w:rsidR="00136A0D" w:rsidRPr="00136A0D">
        <w:rPr>
          <w:rFonts w:ascii="Calibri" w:hAnsi="Calibri"/>
          <w:b/>
          <w:sz w:val="24"/>
          <w:szCs w:val="24"/>
        </w:rPr>
        <w:t xml:space="preserve"> </w:t>
      </w:r>
      <w:r w:rsidRPr="00136A0D">
        <w:rPr>
          <w:rFonts w:ascii="Calibri" w:hAnsi="Calibri"/>
          <w:b/>
          <w:sz w:val="24"/>
          <w:szCs w:val="24"/>
        </w:rPr>
        <w:t>- 121st session</w:t>
      </w:r>
    </w:p>
    <w:p w14:paraId="258A78D7" w14:textId="77777777" w:rsidR="00733634" w:rsidRPr="00136A0D" w:rsidRDefault="00733634" w:rsidP="00733634">
      <w:pPr>
        <w:jc w:val="center"/>
        <w:rPr>
          <w:rFonts w:ascii="Calibri" w:hAnsi="Calibri"/>
          <w:b/>
          <w:sz w:val="24"/>
          <w:szCs w:val="24"/>
        </w:rPr>
      </w:pPr>
      <w:r w:rsidRPr="00136A0D">
        <w:rPr>
          <w:rFonts w:ascii="Calibri" w:hAnsi="Calibri"/>
          <w:b/>
          <w:sz w:val="24"/>
          <w:szCs w:val="24"/>
        </w:rPr>
        <w:t>Joint submission for the adoption of the List of Issues</w:t>
      </w:r>
    </w:p>
    <w:p w14:paraId="5282AF82" w14:textId="77777777" w:rsidR="00136A0D" w:rsidRDefault="00136A0D" w:rsidP="00733634">
      <w:pPr>
        <w:jc w:val="center"/>
        <w:rPr>
          <w:rFonts w:ascii="Calibri" w:hAnsi="Calibri"/>
          <w:b/>
          <w:sz w:val="22"/>
          <w:szCs w:val="22"/>
        </w:rPr>
      </w:pPr>
    </w:p>
    <w:p w14:paraId="0A7596B5" w14:textId="5C23550D" w:rsidR="00136A0D" w:rsidRPr="00136A0D" w:rsidRDefault="00136A0D" w:rsidP="00733634">
      <w:pPr>
        <w:jc w:val="center"/>
        <w:rPr>
          <w:rFonts w:ascii="Calibri" w:hAnsi="Calibri"/>
          <w:b/>
          <w:sz w:val="32"/>
          <w:szCs w:val="32"/>
        </w:rPr>
      </w:pPr>
      <w:r w:rsidRPr="00136A0D">
        <w:rPr>
          <w:rFonts w:ascii="Calibri" w:hAnsi="Calibri"/>
          <w:b/>
          <w:sz w:val="32"/>
          <w:szCs w:val="32"/>
        </w:rPr>
        <w:t>JAPAN</w:t>
      </w:r>
    </w:p>
    <w:p w14:paraId="7FE1AD53" w14:textId="77777777" w:rsidR="00B05109" w:rsidRDefault="00B05109">
      <w:pPr>
        <w:rPr>
          <w:rFonts w:ascii="Calibri" w:hAnsi="Calibri" w:cs="Times New Roman"/>
          <w:b/>
          <w:sz w:val="28"/>
          <w:szCs w:val="28"/>
          <w:u w:val="single"/>
        </w:rPr>
      </w:pPr>
    </w:p>
    <w:p w14:paraId="270906B2" w14:textId="77777777" w:rsidR="00BA3671" w:rsidRPr="00136A0D" w:rsidRDefault="00B24DA7">
      <w:pPr>
        <w:rPr>
          <w:rFonts w:ascii="Calibri" w:hAnsi="Calibri" w:cs="Times New Roman"/>
          <w:b/>
          <w:sz w:val="28"/>
          <w:szCs w:val="28"/>
          <w:u w:val="single"/>
        </w:rPr>
      </w:pPr>
      <w:r w:rsidRPr="00136A0D">
        <w:rPr>
          <w:rFonts w:ascii="Calibri" w:hAnsi="Calibri" w:cs="Times New Roman"/>
          <w:b/>
          <w:sz w:val="28"/>
          <w:szCs w:val="28"/>
          <w:u w:val="single"/>
        </w:rPr>
        <w:t>Part 1: Prison</w:t>
      </w:r>
      <w:r w:rsidR="00860640" w:rsidRPr="00136A0D">
        <w:rPr>
          <w:rFonts w:ascii="Calibri" w:hAnsi="Calibri" w:cs="Times New Roman"/>
          <w:b/>
          <w:sz w:val="28"/>
          <w:szCs w:val="28"/>
          <w:u w:val="single"/>
        </w:rPr>
        <w:t xml:space="preserve"> conditio</w:t>
      </w:r>
      <w:r w:rsidR="0036730D" w:rsidRPr="00136A0D">
        <w:rPr>
          <w:rFonts w:ascii="Calibri" w:hAnsi="Calibri" w:cs="Times New Roman"/>
          <w:b/>
          <w:sz w:val="28"/>
          <w:szCs w:val="28"/>
          <w:u w:val="single"/>
        </w:rPr>
        <w:t>ns (ICCPR Articles 7</w:t>
      </w:r>
      <w:r w:rsidR="008C5822" w:rsidRPr="00136A0D">
        <w:rPr>
          <w:rFonts w:ascii="Calibri" w:hAnsi="Calibri" w:cs="Times New Roman"/>
          <w:b/>
          <w:sz w:val="28"/>
          <w:szCs w:val="28"/>
          <w:u w:val="single"/>
        </w:rPr>
        <w:t>, 8,</w:t>
      </w:r>
      <w:r w:rsidR="0036730D" w:rsidRPr="00136A0D">
        <w:rPr>
          <w:rFonts w:ascii="Calibri" w:hAnsi="Calibri" w:cs="Times New Roman"/>
          <w:b/>
          <w:sz w:val="28"/>
          <w:szCs w:val="28"/>
          <w:u w:val="single"/>
        </w:rPr>
        <w:t xml:space="preserve"> and 10)</w:t>
      </w:r>
    </w:p>
    <w:p w14:paraId="2052AC6A" w14:textId="77777777" w:rsidR="00BA3671" w:rsidRPr="00B74C01" w:rsidRDefault="00BA3671">
      <w:pPr>
        <w:rPr>
          <w:rFonts w:ascii="Calibri" w:hAnsi="Calibri" w:cs="Times New Roman"/>
          <w:sz w:val="24"/>
          <w:szCs w:val="24"/>
        </w:rPr>
      </w:pPr>
    </w:p>
    <w:p w14:paraId="1EAD1881" w14:textId="0BA2051A" w:rsidR="00BA3671" w:rsidRPr="00B74C01" w:rsidRDefault="00B24DA7">
      <w:pPr>
        <w:rPr>
          <w:rFonts w:ascii="Calibri" w:hAnsi="Calibri" w:cs="Times New Roman"/>
          <w:b/>
          <w:i/>
          <w:sz w:val="24"/>
          <w:szCs w:val="24"/>
        </w:rPr>
      </w:pPr>
      <w:r w:rsidRPr="003E641A">
        <w:rPr>
          <w:rFonts w:ascii="Calibri" w:hAnsi="Calibri" w:cs="Times New Roman"/>
          <w:b/>
          <w:i/>
          <w:sz w:val="24"/>
          <w:szCs w:val="24"/>
        </w:rPr>
        <w:t xml:space="preserve">1. </w:t>
      </w:r>
      <w:r w:rsidR="00860640">
        <w:rPr>
          <w:rFonts w:ascii="Calibri" w:eastAsiaTheme="minorEastAsia" w:hAnsi="Calibri" w:cs="Times New Roman"/>
          <w:b/>
          <w:i/>
          <w:sz w:val="24"/>
          <w:szCs w:val="24"/>
        </w:rPr>
        <w:t>Increasing number of prisoners held in</w:t>
      </w:r>
      <w:r w:rsidR="004002B9" w:rsidRPr="00B74C01">
        <w:rPr>
          <w:rFonts w:ascii="Calibri" w:eastAsiaTheme="minorEastAsia" w:hAnsi="Calibri" w:cs="Times New Roman"/>
          <w:b/>
          <w:i/>
          <w:sz w:val="24"/>
          <w:szCs w:val="24"/>
        </w:rPr>
        <w:t xml:space="preserve"> </w:t>
      </w:r>
      <w:r w:rsidR="006A4712">
        <w:rPr>
          <w:rFonts w:ascii="Calibri" w:eastAsiaTheme="minorEastAsia" w:hAnsi="Calibri" w:cs="Times New Roman"/>
          <w:b/>
          <w:i/>
          <w:sz w:val="24"/>
          <w:szCs w:val="24"/>
        </w:rPr>
        <w:t>p</w:t>
      </w:r>
      <w:r w:rsidR="004002B9" w:rsidRPr="00B74C01">
        <w:rPr>
          <w:rFonts w:ascii="Calibri" w:eastAsiaTheme="minorEastAsia" w:hAnsi="Calibri" w:cs="Times New Roman"/>
          <w:b/>
          <w:i/>
          <w:sz w:val="24"/>
          <w:szCs w:val="24"/>
        </w:rPr>
        <w:t xml:space="preserve">rolonged </w:t>
      </w:r>
      <w:r w:rsidR="006A4712">
        <w:rPr>
          <w:rFonts w:ascii="Calibri" w:hAnsi="Calibri" w:cs="Times New Roman"/>
          <w:b/>
          <w:i/>
          <w:sz w:val="24"/>
          <w:szCs w:val="24"/>
        </w:rPr>
        <w:t>s</w:t>
      </w:r>
      <w:r w:rsidRPr="00B74C01">
        <w:rPr>
          <w:rFonts w:ascii="Calibri" w:hAnsi="Calibri" w:cs="Times New Roman"/>
          <w:b/>
          <w:i/>
          <w:sz w:val="24"/>
          <w:szCs w:val="24"/>
        </w:rPr>
        <w:t xml:space="preserve">olitary confinement </w:t>
      </w:r>
    </w:p>
    <w:p w14:paraId="7191D6F7" w14:textId="77777777" w:rsidR="00CC5C70" w:rsidRPr="00B74C01" w:rsidRDefault="00CC5C70">
      <w:pPr>
        <w:rPr>
          <w:rFonts w:ascii="Calibri" w:hAnsi="Calibri" w:cs="Times New Roman"/>
          <w:sz w:val="24"/>
          <w:szCs w:val="24"/>
        </w:rPr>
      </w:pPr>
    </w:p>
    <w:p w14:paraId="02F0B43A" w14:textId="77777777" w:rsidR="00261277" w:rsidRPr="00B74C01" w:rsidRDefault="00261277">
      <w:pPr>
        <w:rPr>
          <w:rFonts w:ascii="Calibri" w:hAnsi="Calibri" w:cs="Times New Roman"/>
          <w:sz w:val="24"/>
          <w:szCs w:val="24"/>
        </w:rPr>
      </w:pPr>
      <w:r w:rsidRPr="00B74C01">
        <w:rPr>
          <w:rFonts w:ascii="Calibri" w:hAnsi="Calibri" w:cs="Times New Roman"/>
          <w:sz w:val="24"/>
          <w:szCs w:val="24"/>
        </w:rPr>
        <w:t>A review of statistics</w:t>
      </w:r>
      <w:r w:rsidR="005C0ABD">
        <w:rPr>
          <w:rFonts w:ascii="Calibri" w:hAnsi="Calibri" w:cs="Times New Roman"/>
          <w:sz w:val="24"/>
          <w:szCs w:val="24"/>
        </w:rPr>
        <w:t xml:space="preserve"> obtained from the Ministry of Justice</w:t>
      </w:r>
      <w:r w:rsidRPr="00B74C01">
        <w:rPr>
          <w:rFonts w:ascii="Calibri" w:hAnsi="Calibri" w:cs="Times New Roman"/>
          <w:sz w:val="24"/>
          <w:szCs w:val="24"/>
        </w:rPr>
        <w:t xml:space="preserve"> reveals that </w:t>
      </w:r>
      <w:r w:rsidR="00B24DA7" w:rsidRPr="00B74C01">
        <w:rPr>
          <w:rFonts w:ascii="Calibri" w:hAnsi="Calibri" w:cs="Times New Roman"/>
          <w:sz w:val="24"/>
          <w:szCs w:val="24"/>
        </w:rPr>
        <w:t>the total number of prisoners in solitary confinement decreased over the last four years</w:t>
      </w:r>
      <w:r w:rsidRPr="00B74C01">
        <w:rPr>
          <w:rFonts w:ascii="Calibri" w:hAnsi="Calibri" w:cs="Times New Roman"/>
          <w:sz w:val="24"/>
          <w:szCs w:val="24"/>
        </w:rPr>
        <w:t xml:space="preserve"> in accordance with the following:</w:t>
      </w:r>
    </w:p>
    <w:p w14:paraId="673EB729" w14:textId="77777777" w:rsidR="005D1518" w:rsidRPr="00B74C01" w:rsidRDefault="005D1518">
      <w:pPr>
        <w:rPr>
          <w:rFonts w:ascii="Calibri" w:hAnsi="Calibri" w:cs="Times New Roman"/>
          <w:sz w:val="24"/>
          <w:szCs w:val="24"/>
        </w:rPr>
      </w:pPr>
    </w:p>
    <w:p w14:paraId="6C059289" w14:textId="6E3A418D" w:rsidR="00261277" w:rsidRPr="00B74C01" w:rsidRDefault="00261277" w:rsidP="00AE1724">
      <w:pPr>
        <w:rPr>
          <w:rFonts w:ascii="Calibri" w:hAnsi="Calibri" w:cs="Times New Roman"/>
          <w:sz w:val="24"/>
          <w:szCs w:val="24"/>
        </w:rPr>
      </w:pPr>
      <w:r w:rsidRPr="00B74C01">
        <w:rPr>
          <w:rFonts w:ascii="Calibri" w:hAnsi="Calibri" w:cs="Times New Roman"/>
          <w:sz w:val="24"/>
          <w:szCs w:val="24"/>
        </w:rPr>
        <w:t>1. T</w:t>
      </w:r>
      <w:r w:rsidR="00B24DA7" w:rsidRPr="00B74C01">
        <w:rPr>
          <w:rFonts w:ascii="Calibri" w:hAnsi="Calibri" w:cs="Times New Roman"/>
          <w:sz w:val="24"/>
          <w:szCs w:val="24"/>
        </w:rPr>
        <w:t>he number of prisoners who f</w:t>
      </w:r>
      <w:r w:rsidRPr="00B74C01">
        <w:rPr>
          <w:rFonts w:ascii="Calibri" w:hAnsi="Calibri" w:cs="Times New Roman"/>
          <w:sz w:val="24"/>
          <w:szCs w:val="24"/>
        </w:rPr>
        <w:t>e</w:t>
      </w:r>
      <w:r w:rsidR="00B24DA7" w:rsidRPr="00B74C01">
        <w:rPr>
          <w:rFonts w:ascii="Calibri" w:hAnsi="Calibri" w:cs="Times New Roman"/>
          <w:sz w:val="24"/>
          <w:szCs w:val="24"/>
        </w:rPr>
        <w:t xml:space="preserve">ll </w:t>
      </w:r>
      <w:r w:rsidR="005F3139">
        <w:rPr>
          <w:rFonts w:ascii="Calibri" w:hAnsi="Calibri" w:cs="Times New Roman"/>
          <w:sz w:val="24"/>
          <w:szCs w:val="24"/>
        </w:rPr>
        <w:t>within ‘</w:t>
      </w:r>
      <w:r w:rsidR="00E14F84" w:rsidRPr="00B74C01">
        <w:rPr>
          <w:rFonts w:ascii="Calibri" w:eastAsiaTheme="minorEastAsia" w:hAnsi="Calibri" w:cs="Times New Roman"/>
          <w:sz w:val="24"/>
          <w:szCs w:val="24"/>
        </w:rPr>
        <w:t>C</w:t>
      </w:r>
      <w:r w:rsidR="00B24DA7" w:rsidRPr="00B74C01">
        <w:rPr>
          <w:rFonts w:ascii="Calibri" w:hAnsi="Calibri" w:cs="Times New Roman"/>
          <w:sz w:val="24"/>
          <w:szCs w:val="24"/>
        </w:rPr>
        <w:t>ategory 4</w:t>
      </w:r>
      <w:r w:rsidR="005F3139">
        <w:rPr>
          <w:rFonts w:ascii="Calibri" w:hAnsi="Calibri" w:cs="Times New Roman"/>
          <w:sz w:val="24"/>
          <w:szCs w:val="24"/>
        </w:rPr>
        <w:t>’</w:t>
      </w:r>
      <w:r w:rsidR="00E14F84" w:rsidRPr="00B74C01">
        <w:rPr>
          <w:rFonts w:ascii="Calibri" w:eastAsiaTheme="minorEastAsia" w:hAnsi="Calibri"/>
          <w:sz w:val="22"/>
        </w:rPr>
        <w:t>,</w:t>
      </w:r>
      <w:r w:rsidR="00A150AD">
        <w:rPr>
          <w:rFonts w:ascii="Calibri" w:hAnsi="Calibri" w:cs="Times New Roman"/>
          <w:sz w:val="24"/>
          <w:szCs w:val="24"/>
        </w:rPr>
        <w:t xml:space="preserve"> </w:t>
      </w:r>
      <w:r w:rsidR="00B24DA7" w:rsidRPr="00B74C01">
        <w:rPr>
          <w:rFonts w:ascii="Calibri" w:hAnsi="Calibri" w:cs="Times New Roman"/>
          <w:sz w:val="24"/>
          <w:szCs w:val="24"/>
        </w:rPr>
        <w:t>dropped from 2</w:t>
      </w:r>
      <w:r w:rsidR="009B1312" w:rsidRPr="00B74C01">
        <w:rPr>
          <w:rFonts w:ascii="Calibri" w:hAnsi="Calibri" w:cs="Times New Roman"/>
          <w:sz w:val="24"/>
          <w:szCs w:val="24"/>
        </w:rPr>
        <w:t>,</w:t>
      </w:r>
      <w:r w:rsidR="00B24DA7" w:rsidRPr="00B74C01">
        <w:rPr>
          <w:rFonts w:ascii="Calibri" w:hAnsi="Calibri" w:cs="Times New Roman"/>
          <w:sz w:val="24"/>
          <w:szCs w:val="24"/>
        </w:rPr>
        <w:t>190</w:t>
      </w:r>
      <w:r w:rsidR="00B97250">
        <w:rPr>
          <w:rFonts w:ascii="Calibri" w:hAnsi="Calibri" w:cs="Times New Roman"/>
          <w:sz w:val="24"/>
          <w:szCs w:val="24"/>
        </w:rPr>
        <w:t xml:space="preserve"> </w:t>
      </w:r>
      <w:r w:rsidR="00B24DA7" w:rsidRPr="00B74C01">
        <w:rPr>
          <w:rFonts w:ascii="Calibri" w:hAnsi="Calibri" w:cs="Times New Roman"/>
          <w:sz w:val="24"/>
          <w:szCs w:val="24"/>
        </w:rPr>
        <w:t>(2.98%</w:t>
      </w:r>
      <w:r w:rsidR="00E14F84" w:rsidRPr="00B74C01">
        <w:rPr>
          <w:rFonts w:ascii="Calibri" w:eastAsiaTheme="minorEastAsia" w:hAnsi="Calibri" w:cs="Times New Roman"/>
          <w:sz w:val="24"/>
          <w:szCs w:val="24"/>
        </w:rPr>
        <w:t xml:space="preserve"> of all prisoners</w:t>
      </w:r>
      <w:r w:rsidR="00A150AD">
        <w:rPr>
          <w:rFonts w:ascii="Calibri" w:eastAsiaTheme="minorEastAsia" w:hAnsi="Calibri" w:cs="Times New Roman"/>
          <w:sz w:val="24"/>
          <w:szCs w:val="24"/>
        </w:rPr>
        <w:t xml:space="preserve"> serving a jail sentence</w:t>
      </w:r>
      <w:r w:rsidR="00B24DA7" w:rsidRPr="00B74C01">
        <w:rPr>
          <w:rFonts w:ascii="Calibri" w:hAnsi="Calibri" w:cs="Times New Roman"/>
          <w:sz w:val="24"/>
          <w:szCs w:val="24"/>
        </w:rPr>
        <w:t xml:space="preserve">) </w:t>
      </w:r>
      <w:r w:rsidR="0092164D" w:rsidRPr="00B74C01">
        <w:rPr>
          <w:rFonts w:ascii="Calibri" w:hAnsi="Calibri" w:cs="Times New Roman"/>
          <w:sz w:val="24"/>
          <w:szCs w:val="24"/>
        </w:rPr>
        <w:t>in</w:t>
      </w:r>
      <w:r w:rsidR="00B24DA7" w:rsidRPr="00B74C01">
        <w:rPr>
          <w:rFonts w:ascii="Calibri" w:hAnsi="Calibri" w:cs="Times New Roman"/>
          <w:sz w:val="24"/>
          <w:szCs w:val="24"/>
        </w:rPr>
        <w:t xml:space="preserve"> 2012 to 1</w:t>
      </w:r>
      <w:r w:rsidR="0092164D" w:rsidRPr="00B74C01">
        <w:rPr>
          <w:rFonts w:ascii="Calibri" w:hAnsi="Calibri" w:cs="Times New Roman"/>
          <w:sz w:val="24"/>
          <w:szCs w:val="24"/>
        </w:rPr>
        <w:t>,</w:t>
      </w:r>
      <w:r w:rsidR="00B24DA7" w:rsidRPr="00B74C01">
        <w:rPr>
          <w:rFonts w:ascii="Calibri" w:hAnsi="Calibri" w:cs="Times New Roman"/>
          <w:sz w:val="24"/>
          <w:szCs w:val="24"/>
        </w:rPr>
        <w:t>171</w:t>
      </w:r>
      <w:r w:rsidR="00B97250">
        <w:rPr>
          <w:rFonts w:ascii="Calibri" w:hAnsi="Calibri" w:cs="Times New Roman"/>
          <w:sz w:val="24"/>
          <w:szCs w:val="24"/>
        </w:rPr>
        <w:t xml:space="preserve"> </w:t>
      </w:r>
      <w:r w:rsidR="00B24DA7" w:rsidRPr="00B74C01">
        <w:rPr>
          <w:rFonts w:ascii="Calibri" w:hAnsi="Calibri" w:cs="Times New Roman"/>
          <w:sz w:val="24"/>
          <w:szCs w:val="24"/>
        </w:rPr>
        <w:t>(1.6</w:t>
      </w:r>
      <w:r w:rsidR="0092164D" w:rsidRPr="00B74C01">
        <w:rPr>
          <w:rFonts w:ascii="Calibri" w:hAnsi="Calibri" w:cs="Times New Roman"/>
          <w:sz w:val="24"/>
          <w:szCs w:val="24"/>
        </w:rPr>
        <w:t>%</w:t>
      </w:r>
      <w:r w:rsidR="00B24DA7" w:rsidRPr="00B74C01">
        <w:rPr>
          <w:rFonts w:ascii="Calibri" w:hAnsi="Calibri" w:cs="Times New Roman"/>
          <w:sz w:val="24"/>
          <w:szCs w:val="24"/>
        </w:rPr>
        <w:t xml:space="preserve">) </w:t>
      </w:r>
      <w:r w:rsidR="0092164D" w:rsidRPr="00B74C01">
        <w:rPr>
          <w:rFonts w:ascii="Calibri" w:hAnsi="Calibri" w:cs="Times New Roman"/>
          <w:sz w:val="24"/>
          <w:szCs w:val="24"/>
        </w:rPr>
        <w:t>in</w:t>
      </w:r>
      <w:r w:rsidR="00B24DA7" w:rsidRPr="00B74C01">
        <w:rPr>
          <w:rFonts w:ascii="Calibri" w:hAnsi="Calibri" w:cs="Times New Roman"/>
          <w:sz w:val="24"/>
          <w:szCs w:val="24"/>
        </w:rPr>
        <w:t xml:space="preserve"> 2016</w:t>
      </w:r>
      <w:r w:rsidR="00A150AD">
        <w:rPr>
          <w:rFonts w:ascii="Calibri" w:hAnsi="Calibri" w:cs="Times New Roman"/>
          <w:sz w:val="24"/>
          <w:szCs w:val="24"/>
        </w:rPr>
        <w:t>.</w:t>
      </w:r>
      <w:r w:rsidR="00A150AD">
        <w:rPr>
          <w:rStyle w:val="FootnoteReference"/>
          <w:rFonts w:ascii="Calibri" w:hAnsi="Calibri" w:cs="Times New Roman"/>
          <w:sz w:val="24"/>
          <w:szCs w:val="24"/>
        </w:rPr>
        <w:footnoteReference w:id="2"/>
      </w:r>
    </w:p>
    <w:p w14:paraId="2CD37F2B" w14:textId="2DBB4B92" w:rsidR="00742EA0" w:rsidRPr="00B74C01" w:rsidRDefault="00261277">
      <w:pPr>
        <w:rPr>
          <w:rFonts w:ascii="Calibri" w:hAnsi="Calibri" w:cs="Times New Roman"/>
          <w:sz w:val="24"/>
          <w:szCs w:val="24"/>
        </w:rPr>
      </w:pPr>
      <w:r w:rsidRPr="00B74C01">
        <w:rPr>
          <w:rFonts w:ascii="Calibri" w:hAnsi="Calibri" w:cs="Times New Roman"/>
          <w:sz w:val="24"/>
          <w:szCs w:val="24"/>
        </w:rPr>
        <w:t>2.</w:t>
      </w:r>
      <w:r w:rsidR="00A150AD">
        <w:rPr>
          <w:rFonts w:ascii="Calibri" w:hAnsi="Calibri" w:cs="Times New Roman"/>
          <w:sz w:val="24"/>
          <w:szCs w:val="24"/>
        </w:rPr>
        <w:t xml:space="preserve"> </w:t>
      </w:r>
      <w:r w:rsidRPr="00B74C01">
        <w:rPr>
          <w:rFonts w:ascii="Calibri" w:hAnsi="Calibri" w:cs="Times New Roman"/>
          <w:sz w:val="24"/>
          <w:szCs w:val="24"/>
        </w:rPr>
        <w:t>T</w:t>
      </w:r>
      <w:r w:rsidR="00B24DA7" w:rsidRPr="00B74C01">
        <w:rPr>
          <w:rFonts w:ascii="Calibri" w:hAnsi="Calibri" w:cs="Times New Roman"/>
          <w:sz w:val="24"/>
          <w:szCs w:val="24"/>
        </w:rPr>
        <w:t xml:space="preserve">he number of prisoners </w:t>
      </w:r>
      <w:r w:rsidR="009B3FBC" w:rsidRPr="00B74C01">
        <w:rPr>
          <w:rFonts w:ascii="Calibri" w:eastAsiaTheme="minorEastAsia" w:hAnsi="Calibri" w:cs="Times New Roman"/>
          <w:sz w:val="24"/>
          <w:szCs w:val="24"/>
        </w:rPr>
        <w:t>under</w:t>
      </w:r>
      <w:r w:rsidR="00262407">
        <w:rPr>
          <w:rFonts w:ascii="Calibri" w:eastAsiaTheme="minorEastAsia" w:hAnsi="Calibri" w:cs="Times New Roman"/>
          <w:sz w:val="24"/>
          <w:szCs w:val="24"/>
        </w:rPr>
        <w:t xml:space="preserve"> </w:t>
      </w:r>
      <w:r w:rsidR="00E636E4">
        <w:rPr>
          <w:rFonts w:ascii="Calibri" w:eastAsiaTheme="minorEastAsia" w:hAnsi="Calibri" w:cs="Times New Roman"/>
          <w:sz w:val="24"/>
          <w:szCs w:val="24"/>
        </w:rPr>
        <w:t>‘</w:t>
      </w:r>
      <w:r w:rsidR="00734DC0" w:rsidRPr="00B74C01">
        <w:rPr>
          <w:rFonts w:ascii="Calibri" w:eastAsiaTheme="minorEastAsia" w:hAnsi="Calibri" w:cs="Times New Roman"/>
          <w:sz w:val="24"/>
          <w:szCs w:val="24"/>
        </w:rPr>
        <w:t>Iso</w:t>
      </w:r>
      <w:r w:rsidR="00B74C01">
        <w:rPr>
          <w:rFonts w:ascii="Calibri" w:eastAsiaTheme="minorEastAsia" w:hAnsi="Calibri" w:cs="Times New Roman"/>
          <w:sz w:val="24"/>
          <w:szCs w:val="24"/>
        </w:rPr>
        <w:t>l</w:t>
      </w:r>
      <w:r w:rsidR="00734DC0" w:rsidRPr="00B74C01">
        <w:rPr>
          <w:rFonts w:ascii="Calibri" w:eastAsiaTheme="minorEastAsia" w:hAnsi="Calibri" w:cs="Times New Roman"/>
          <w:sz w:val="24"/>
          <w:szCs w:val="24"/>
        </w:rPr>
        <w:t>ation</w:t>
      </w:r>
      <w:r w:rsidR="00E14F84" w:rsidRPr="00B74C01">
        <w:rPr>
          <w:rFonts w:ascii="Calibri" w:eastAsiaTheme="minorEastAsia" w:hAnsi="Calibri" w:cs="Times New Roman"/>
          <w:sz w:val="24"/>
          <w:szCs w:val="24"/>
        </w:rPr>
        <w:t>’</w:t>
      </w:r>
      <w:r w:rsidR="009B3FBC" w:rsidRPr="00B74C01">
        <w:rPr>
          <w:rFonts w:ascii="Calibri" w:eastAsiaTheme="minorEastAsia" w:hAnsi="Calibri" w:cs="Times New Roman"/>
          <w:sz w:val="24"/>
          <w:szCs w:val="24"/>
        </w:rPr>
        <w:t xml:space="preserve">, stipulated by </w:t>
      </w:r>
      <w:r w:rsidR="00B24DA7" w:rsidRPr="00B74C01">
        <w:rPr>
          <w:rFonts w:ascii="Calibri" w:hAnsi="Calibri" w:cs="Times New Roman"/>
          <w:sz w:val="24"/>
          <w:szCs w:val="24"/>
        </w:rPr>
        <w:t xml:space="preserve">Article 76 of </w:t>
      </w:r>
      <w:r w:rsidR="00360F64">
        <w:rPr>
          <w:rFonts w:ascii="Calibri" w:hAnsi="Calibri" w:cs="Times New Roman"/>
          <w:sz w:val="24"/>
          <w:szCs w:val="24"/>
        </w:rPr>
        <w:t xml:space="preserve">the </w:t>
      </w:r>
      <w:r w:rsidR="00B24DA7" w:rsidRPr="00B74C01">
        <w:rPr>
          <w:rFonts w:ascii="Calibri" w:hAnsi="Calibri" w:cs="Times New Roman"/>
          <w:sz w:val="24"/>
          <w:szCs w:val="24"/>
        </w:rPr>
        <w:t>Act on Penal Detention Facilities and the Treatment of Inmates and Detainees</w:t>
      </w:r>
      <w:r w:rsidR="00742EA0" w:rsidRPr="00B74C01">
        <w:rPr>
          <w:rFonts w:ascii="Calibri" w:hAnsi="Calibri" w:cs="Times New Roman"/>
          <w:sz w:val="24"/>
          <w:szCs w:val="24"/>
        </w:rPr>
        <w:t>,</w:t>
      </w:r>
      <w:r w:rsidR="00B24DA7" w:rsidRPr="00B74C01">
        <w:rPr>
          <w:rFonts w:ascii="Calibri" w:hAnsi="Calibri" w:cs="Times New Roman"/>
          <w:sz w:val="24"/>
          <w:szCs w:val="24"/>
        </w:rPr>
        <w:t xml:space="preserve"> hereinafter referred to as ‘Prison Law’</w:t>
      </w:r>
      <w:r w:rsidR="00742EA0" w:rsidRPr="00B74C01">
        <w:rPr>
          <w:rFonts w:ascii="Calibri" w:hAnsi="Calibri" w:cs="Times New Roman"/>
          <w:sz w:val="24"/>
          <w:szCs w:val="24"/>
        </w:rPr>
        <w:t>,</w:t>
      </w:r>
      <w:r w:rsidR="00B24DA7" w:rsidRPr="00B74C01">
        <w:rPr>
          <w:rFonts w:ascii="Calibri" w:hAnsi="Calibri" w:cs="Times New Roman"/>
          <w:sz w:val="24"/>
          <w:szCs w:val="24"/>
        </w:rPr>
        <w:t xml:space="preserve"> decreased from 16 to </w:t>
      </w:r>
      <w:r w:rsidR="0092164D" w:rsidRPr="00B74C01">
        <w:rPr>
          <w:rFonts w:ascii="Calibri" w:hAnsi="Calibri" w:cs="Times New Roman"/>
          <w:sz w:val="24"/>
          <w:szCs w:val="24"/>
        </w:rPr>
        <w:t>seven</w:t>
      </w:r>
      <w:r w:rsidR="00742EA0" w:rsidRPr="00B74C01">
        <w:rPr>
          <w:rFonts w:ascii="Calibri" w:hAnsi="Calibri" w:cs="Times New Roman"/>
          <w:sz w:val="24"/>
          <w:szCs w:val="24"/>
        </w:rPr>
        <w:t>.</w:t>
      </w:r>
    </w:p>
    <w:p w14:paraId="48C24F97" w14:textId="77777777" w:rsidR="00996740" w:rsidRPr="00B74C01" w:rsidRDefault="00996740">
      <w:pPr>
        <w:rPr>
          <w:rFonts w:ascii="Calibri" w:hAnsi="Calibri" w:cs="Times New Roman"/>
          <w:sz w:val="24"/>
          <w:szCs w:val="24"/>
        </w:rPr>
      </w:pPr>
    </w:p>
    <w:p w14:paraId="61742BD2" w14:textId="4CC7A33C" w:rsidR="00BA3671" w:rsidRDefault="00742EA0">
      <w:pPr>
        <w:rPr>
          <w:rFonts w:ascii="Calibri" w:hAnsi="Calibri" w:cs="Times New Roman"/>
          <w:sz w:val="24"/>
          <w:szCs w:val="24"/>
        </w:rPr>
      </w:pPr>
      <w:r w:rsidRPr="00B74C01">
        <w:rPr>
          <w:rFonts w:ascii="Calibri" w:hAnsi="Calibri" w:cs="Times New Roman"/>
          <w:sz w:val="24"/>
          <w:szCs w:val="24"/>
        </w:rPr>
        <w:t>However,</w:t>
      </w:r>
      <w:r w:rsidR="00B24DA7" w:rsidRPr="00B74C01">
        <w:rPr>
          <w:rFonts w:ascii="Calibri" w:hAnsi="Calibri" w:cs="Times New Roman"/>
          <w:sz w:val="24"/>
          <w:szCs w:val="24"/>
        </w:rPr>
        <w:t xml:space="preserve"> the number of </w:t>
      </w:r>
      <w:r w:rsidRPr="00B74C01">
        <w:rPr>
          <w:rFonts w:ascii="Calibri" w:hAnsi="Calibri" w:cs="Times New Roman"/>
          <w:sz w:val="24"/>
          <w:szCs w:val="24"/>
        </w:rPr>
        <w:t>prisoners</w:t>
      </w:r>
      <w:r w:rsidR="00262407">
        <w:rPr>
          <w:rFonts w:ascii="Calibri" w:hAnsi="Calibri" w:cs="Times New Roman"/>
          <w:sz w:val="24"/>
          <w:szCs w:val="24"/>
        </w:rPr>
        <w:t xml:space="preserve"> </w:t>
      </w:r>
      <w:r w:rsidR="009B3FBC" w:rsidRPr="00B74C01">
        <w:rPr>
          <w:rFonts w:ascii="Calibri" w:eastAsiaTheme="minorEastAsia" w:hAnsi="Calibri" w:cs="Times New Roman"/>
          <w:sz w:val="24"/>
          <w:szCs w:val="24"/>
        </w:rPr>
        <w:t>placed in solitary confinement</w:t>
      </w:r>
      <w:r w:rsidR="00B24DA7" w:rsidRPr="00B74C01">
        <w:rPr>
          <w:rFonts w:ascii="Calibri" w:hAnsi="Calibri" w:cs="Times New Roman"/>
          <w:sz w:val="24"/>
          <w:szCs w:val="24"/>
        </w:rPr>
        <w:t xml:space="preserve"> under </w:t>
      </w:r>
      <w:r w:rsidR="00996740" w:rsidRPr="00B74C01">
        <w:rPr>
          <w:rFonts w:ascii="Calibri" w:hAnsi="Calibri" w:cs="Times New Roman"/>
          <w:sz w:val="24"/>
          <w:szCs w:val="24"/>
        </w:rPr>
        <w:t xml:space="preserve">both </w:t>
      </w:r>
      <w:r w:rsidR="009B3FBC" w:rsidRPr="00B74C01">
        <w:rPr>
          <w:rFonts w:ascii="Calibri" w:eastAsiaTheme="minorEastAsia" w:hAnsi="Calibri" w:cs="Times New Roman"/>
          <w:sz w:val="24"/>
          <w:szCs w:val="24"/>
        </w:rPr>
        <w:t>C</w:t>
      </w:r>
      <w:r w:rsidR="00B24DA7" w:rsidRPr="00B74C01">
        <w:rPr>
          <w:rFonts w:ascii="Calibri" w:hAnsi="Calibri" w:cs="Times New Roman"/>
          <w:sz w:val="24"/>
          <w:szCs w:val="24"/>
        </w:rPr>
        <w:t xml:space="preserve">ategory 4 and </w:t>
      </w:r>
      <w:r w:rsidR="00734DC0" w:rsidRPr="00B74C01">
        <w:rPr>
          <w:rFonts w:ascii="Calibri" w:eastAsiaTheme="minorEastAsia" w:hAnsi="Calibri" w:cs="Times New Roman"/>
          <w:sz w:val="24"/>
          <w:szCs w:val="24"/>
        </w:rPr>
        <w:t>Iso</w:t>
      </w:r>
      <w:r w:rsidR="002E2080">
        <w:rPr>
          <w:rFonts w:ascii="Calibri" w:eastAsiaTheme="minorEastAsia" w:hAnsi="Calibri" w:cs="Times New Roman"/>
          <w:sz w:val="24"/>
          <w:szCs w:val="24"/>
        </w:rPr>
        <w:t>l</w:t>
      </w:r>
      <w:r w:rsidR="00734DC0" w:rsidRPr="00B74C01">
        <w:rPr>
          <w:rFonts w:ascii="Calibri" w:eastAsiaTheme="minorEastAsia" w:hAnsi="Calibri" w:cs="Times New Roman"/>
          <w:sz w:val="24"/>
          <w:szCs w:val="24"/>
        </w:rPr>
        <w:t>ation</w:t>
      </w:r>
      <w:r w:rsidR="00B24DA7" w:rsidRPr="00B74C01">
        <w:rPr>
          <w:rFonts w:ascii="Calibri" w:hAnsi="Calibri" w:cs="Times New Roman"/>
          <w:sz w:val="24"/>
          <w:szCs w:val="24"/>
        </w:rPr>
        <w:t xml:space="preserve"> for more than 10 years increased from 21 in 2012 to 32 in 2016.</w:t>
      </w:r>
      <w:r w:rsidR="00996740" w:rsidRPr="00B74C01">
        <w:rPr>
          <w:rFonts w:ascii="Calibri" w:hAnsi="Calibri" w:cs="Times New Roman"/>
          <w:sz w:val="24"/>
          <w:szCs w:val="24"/>
        </w:rPr>
        <w:t xml:space="preserve"> In this group</w:t>
      </w:r>
      <w:r w:rsidR="00417ED8" w:rsidRPr="00B74C01">
        <w:rPr>
          <w:rFonts w:ascii="Calibri" w:hAnsi="Calibri" w:cs="Times New Roman"/>
          <w:sz w:val="24"/>
          <w:szCs w:val="24"/>
        </w:rPr>
        <w:t>,</w:t>
      </w:r>
      <w:r w:rsidR="00996740" w:rsidRPr="00B74C01">
        <w:rPr>
          <w:rFonts w:ascii="Calibri" w:hAnsi="Calibri" w:cs="Times New Roman"/>
          <w:sz w:val="24"/>
          <w:szCs w:val="24"/>
        </w:rPr>
        <w:t xml:space="preserve"> 12 of the 32 </w:t>
      </w:r>
      <w:r w:rsidR="00B24DA7" w:rsidRPr="00B74C01">
        <w:rPr>
          <w:rFonts w:ascii="Calibri" w:hAnsi="Calibri" w:cs="Times New Roman"/>
          <w:sz w:val="24"/>
          <w:szCs w:val="24"/>
        </w:rPr>
        <w:t>are incarcerated in prisons for mentally disabled persons</w:t>
      </w:r>
      <w:r w:rsidR="005D1518" w:rsidRPr="00B74C01">
        <w:rPr>
          <w:rFonts w:ascii="Calibri" w:hAnsi="Calibri" w:cs="Times New Roman"/>
          <w:sz w:val="24"/>
          <w:szCs w:val="24"/>
        </w:rPr>
        <w:t>.</w:t>
      </w:r>
      <w:r w:rsidR="00262407">
        <w:rPr>
          <w:rFonts w:ascii="Calibri" w:hAnsi="Calibri" w:cs="Times New Roman"/>
          <w:sz w:val="24"/>
          <w:szCs w:val="24"/>
        </w:rPr>
        <w:t xml:space="preserve"> </w:t>
      </w:r>
      <w:r w:rsidR="005D1518" w:rsidRPr="00B74C01">
        <w:rPr>
          <w:rFonts w:ascii="Calibri" w:hAnsi="Calibri" w:cs="Times New Roman"/>
          <w:sz w:val="24"/>
          <w:szCs w:val="24"/>
        </w:rPr>
        <w:t>This</w:t>
      </w:r>
      <w:r w:rsidR="00B24DA7" w:rsidRPr="00B74C01">
        <w:rPr>
          <w:rFonts w:ascii="Calibri" w:hAnsi="Calibri" w:cs="Times New Roman"/>
          <w:sz w:val="24"/>
          <w:szCs w:val="24"/>
        </w:rPr>
        <w:t xml:space="preserve"> data strongly suggest that </w:t>
      </w:r>
      <w:r w:rsidR="005D1518" w:rsidRPr="00B74C01">
        <w:rPr>
          <w:rFonts w:ascii="Calibri" w:hAnsi="Calibri" w:cs="Times New Roman"/>
          <w:sz w:val="24"/>
          <w:szCs w:val="24"/>
        </w:rPr>
        <w:t>extended period</w:t>
      </w:r>
      <w:r w:rsidR="00D24FF1">
        <w:rPr>
          <w:rFonts w:ascii="Calibri" w:hAnsi="Calibri" w:cs="Times New Roman"/>
          <w:sz w:val="24"/>
          <w:szCs w:val="24"/>
        </w:rPr>
        <w:t>s</w:t>
      </w:r>
      <w:r w:rsidR="005D1518" w:rsidRPr="00B74C01">
        <w:rPr>
          <w:rFonts w:ascii="Calibri" w:hAnsi="Calibri" w:cs="Times New Roman"/>
          <w:sz w:val="24"/>
          <w:szCs w:val="24"/>
        </w:rPr>
        <w:t xml:space="preserve"> of solitary confinement result</w:t>
      </w:r>
      <w:r w:rsidR="00D24FF1">
        <w:rPr>
          <w:rFonts w:ascii="Calibri" w:hAnsi="Calibri" w:cs="Times New Roman"/>
          <w:sz w:val="24"/>
          <w:szCs w:val="24"/>
        </w:rPr>
        <w:t>ed</w:t>
      </w:r>
      <w:r w:rsidR="005D1518" w:rsidRPr="00B74C01">
        <w:rPr>
          <w:rFonts w:ascii="Calibri" w:hAnsi="Calibri" w:cs="Times New Roman"/>
          <w:sz w:val="24"/>
          <w:szCs w:val="24"/>
        </w:rPr>
        <w:t xml:space="preserve"> in </w:t>
      </w:r>
      <w:r w:rsidR="00B24DA7" w:rsidRPr="00B74C01">
        <w:rPr>
          <w:rFonts w:ascii="Calibri" w:hAnsi="Calibri" w:cs="Times New Roman"/>
          <w:sz w:val="24"/>
          <w:szCs w:val="24"/>
        </w:rPr>
        <w:t xml:space="preserve">an exacerbation of their </w:t>
      </w:r>
      <w:r w:rsidR="005D1518" w:rsidRPr="00B74C01">
        <w:rPr>
          <w:rFonts w:ascii="Calibri" w:hAnsi="Calibri" w:cs="Times New Roman"/>
          <w:sz w:val="24"/>
          <w:szCs w:val="24"/>
        </w:rPr>
        <w:t xml:space="preserve">existing </w:t>
      </w:r>
      <w:r w:rsidR="00D24FF1">
        <w:rPr>
          <w:rFonts w:ascii="Calibri" w:hAnsi="Calibri" w:cs="Times New Roman"/>
          <w:sz w:val="24"/>
          <w:szCs w:val="24"/>
        </w:rPr>
        <w:t>mental illnesses</w:t>
      </w:r>
      <w:r w:rsidR="00B24DA7" w:rsidRPr="00B74C01">
        <w:rPr>
          <w:rFonts w:ascii="Calibri" w:hAnsi="Calibri" w:cs="Times New Roman"/>
          <w:sz w:val="24"/>
          <w:szCs w:val="24"/>
        </w:rPr>
        <w:t>.</w:t>
      </w:r>
    </w:p>
    <w:p w14:paraId="40C1FA92" w14:textId="77777777" w:rsidR="00E22BA1" w:rsidRPr="00B74C01" w:rsidRDefault="00E22BA1">
      <w:pPr>
        <w:rPr>
          <w:rFonts w:ascii="Calibri" w:hAnsi="Calibri" w:cs="Times New Roman"/>
          <w:sz w:val="24"/>
          <w:szCs w:val="24"/>
        </w:rPr>
      </w:pPr>
    </w:p>
    <w:p w14:paraId="6CB6805D" w14:textId="77777777" w:rsidR="00BA3671" w:rsidRPr="00B74C01" w:rsidRDefault="00AC306D">
      <w:pPr>
        <w:rPr>
          <w:rFonts w:ascii="Calibri" w:eastAsiaTheme="minorEastAsia" w:hAnsi="Calibri" w:cs="Times New Roman"/>
          <w:sz w:val="24"/>
          <w:szCs w:val="24"/>
          <w:u w:val="single"/>
        </w:rPr>
      </w:pPr>
      <w:r w:rsidRPr="00B74C01">
        <w:rPr>
          <w:rFonts w:ascii="Calibri" w:eastAsiaTheme="minorEastAsia" w:hAnsi="Calibri" w:cs="Times New Roman"/>
          <w:sz w:val="24"/>
          <w:szCs w:val="24"/>
          <w:u w:val="single"/>
        </w:rPr>
        <w:t>Question</w:t>
      </w:r>
      <w:r w:rsidR="00C66425" w:rsidRPr="00B74C01">
        <w:rPr>
          <w:rFonts w:ascii="Calibri" w:eastAsiaTheme="minorEastAsia" w:hAnsi="Calibri" w:cs="Times New Roman"/>
          <w:sz w:val="24"/>
          <w:szCs w:val="24"/>
          <w:u w:val="single"/>
        </w:rPr>
        <w:t>s</w:t>
      </w:r>
    </w:p>
    <w:p w14:paraId="30675B02" w14:textId="476C036E" w:rsidR="00E738BE" w:rsidRPr="00B74C01" w:rsidRDefault="00881AFF" w:rsidP="00E738BE">
      <w:pPr>
        <w:pStyle w:val="ListParagraph"/>
        <w:ind w:left="420"/>
        <w:rPr>
          <w:rFonts w:ascii="Calibri" w:hAnsi="Calibri" w:cs="Times New Roman"/>
          <w:sz w:val="24"/>
          <w:szCs w:val="24"/>
        </w:rPr>
      </w:pPr>
      <w:r w:rsidRPr="00B74C01">
        <w:rPr>
          <w:rFonts w:ascii="Calibri" w:hAnsi="Calibri" w:cs="Times New Roman"/>
          <w:sz w:val="24"/>
          <w:szCs w:val="24"/>
        </w:rPr>
        <w:t>-</w:t>
      </w:r>
      <w:r w:rsidR="005763EC">
        <w:rPr>
          <w:rFonts w:ascii="Calibri" w:hAnsi="Calibri" w:cs="Times New Roman"/>
          <w:sz w:val="24"/>
          <w:szCs w:val="24"/>
        </w:rPr>
        <w:t xml:space="preserve"> </w:t>
      </w:r>
      <w:r w:rsidR="006E244C" w:rsidRPr="00B74C01">
        <w:rPr>
          <w:rFonts w:ascii="Calibri" w:hAnsi="Calibri" w:cs="Times New Roman"/>
          <w:sz w:val="24"/>
          <w:szCs w:val="24"/>
        </w:rPr>
        <w:t xml:space="preserve">Do </w:t>
      </w:r>
      <w:r w:rsidR="00B24DA7" w:rsidRPr="00B74C01">
        <w:rPr>
          <w:rFonts w:ascii="Calibri" w:hAnsi="Calibri" w:cs="Times New Roman"/>
          <w:sz w:val="24"/>
          <w:szCs w:val="24"/>
        </w:rPr>
        <w:t xml:space="preserve">prisoners placed in solitary confinement </w:t>
      </w:r>
      <w:r w:rsidR="007E23AA" w:rsidRPr="00B74C01">
        <w:rPr>
          <w:rFonts w:ascii="Calibri" w:eastAsiaTheme="minorEastAsia" w:hAnsi="Calibri" w:cs="Times New Roman"/>
          <w:sz w:val="24"/>
          <w:szCs w:val="24"/>
        </w:rPr>
        <w:t xml:space="preserve">(both Category 4 and </w:t>
      </w:r>
      <w:r w:rsidR="00D465D1">
        <w:rPr>
          <w:rFonts w:ascii="Calibri" w:eastAsiaTheme="minorEastAsia" w:hAnsi="Calibri" w:cs="Times New Roman"/>
          <w:sz w:val="24"/>
          <w:szCs w:val="24"/>
        </w:rPr>
        <w:t>I</w:t>
      </w:r>
      <w:r w:rsidR="00862A39" w:rsidRPr="00B74C01">
        <w:rPr>
          <w:rFonts w:ascii="Calibri" w:eastAsiaTheme="minorEastAsia" w:hAnsi="Calibri" w:cs="Times New Roman"/>
          <w:sz w:val="24"/>
          <w:szCs w:val="24"/>
        </w:rPr>
        <w:t>so</w:t>
      </w:r>
      <w:r w:rsidR="002E2080">
        <w:rPr>
          <w:rFonts w:ascii="Calibri" w:eastAsiaTheme="minorEastAsia" w:hAnsi="Calibri" w:cs="Times New Roman"/>
          <w:sz w:val="24"/>
          <w:szCs w:val="24"/>
        </w:rPr>
        <w:t>l</w:t>
      </w:r>
      <w:r w:rsidR="00734DC0" w:rsidRPr="00B74C01">
        <w:rPr>
          <w:rFonts w:ascii="Calibri" w:eastAsiaTheme="minorEastAsia" w:hAnsi="Calibri" w:cs="Times New Roman"/>
          <w:sz w:val="24"/>
          <w:szCs w:val="24"/>
        </w:rPr>
        <w:t>ation</w:t>
      </w:r>
      <w:r w:rsidR="00292F2B">
        <w:rPr>
          <w:rFonts w:ascii="Calibri" w:eastAsiaTheme="minorEastAsia" w:hAnsi="Calibri" w:cs="Times New Roman"/>
          <w:sz w:val="24"/>
          <w:szCs w:val="24"/>
        </w:rPr>
        <w:t>)</w:t>
      </w:r>
      <w:r w:rsidR="00262407">
        <w:rPr>
          <w:rFonts w:ascii="Calibri" w:eastAsiaTheme="minorEastAsia" w:hAnsi="Calibri" w:cs="Times New Roman"/>
          <w:sz w:val="24"/>
          <w:szCs w:val="24"/>
        </w:rPr>
        <w:t xml:space="preserve"> </w:t>
      </w:r>
      <w:r w:rsidR="006E244C" w:rsidRPr="00B74C01">
        <w:rPr>
          <w:rFonts w:ascii="Calibri" w:hAnsi="Calibri" w:cs="Times New Roman"/>
          <w:sz w:val="24"/>
          <w:szCs w:val="24"/>
        </w:rPr>
        <w:t xml:space="preserve">receive periodic medical exams? If </w:t>
      </w:r>
      <w:r w:rsidR="00BF1CBC" w:rsidRPr="00B74C01">
        <w:rPr>
          <w:rFonts w:ascii="Calibri" w:hAnsi="Calibri" w:cs="Times New Roman"/>
          <w:sz w:val="24"/>
          <w:szCs w:val="24"/>
        </w:rPr>
        <w:t>yes</w:t>
      </w:r>
      <w:r w:rsidR="006E244C" w:rsidRPr="00B74C01">
        <w:rPr>
          <w:rFonts w:ascii="Calibri" w:hAnsi="Calibri" w:cs="Times New Roman"/>
          <w:sz w:val="24"/>
          <w:szCs w:val="24"/>
        </w:rPr>
        <w:t>, how often are such exams performed</w:t>
      </w:r>
      <w:r w:rsidR="005A2759" w:rsidRPr="00B74C01">
        <w:rPr>
          <w:rFonts w:ascii="Calibri" w:hAnsi="Calibri" w:cs="Times New Roman"/>
          <w:sz w:val="24"/>
          <w:szCs w:val="24"/>
        </w:rPr>
        <w:t>?</w:t>
      </w:r>
    </w:p>
    <w:p w14:paraId="081B32DF" w14:textId="77777777" w:rsidR="00E738BE" w:rsidRPr="00B74C01" w:rsidRDefault="00881AFF" w:rsidP="00E738BE">
      <w:pPr>
        <w:pStyle w:val="ListParagraph"/>
        <w:ind w:left="420"/>
        <w:rPr>
          <w:rFonts w:ascii="Calibri" w:hAnsi="Calibri" w:cs="Times New Roman"/>
          <w:sz w:val="24"/>
          <w:szCs w:val="24"/>
        </w:rPr>
      </w:pPr>
      <w:r w:rsidRPr="00B74C01">
        <w:rPr>
          <w:rFonts w:ascii="Calibri" w:hAnsi="Calibri" w:cs="Times New Roman"/>
          <w:sz w:val="24"/>
          <w:szCs w:val="24"/>
        </w:rPr>
        <w:t xml:space="preserve">- </w:t>
      </w:r>
      <w:r w:rsidR="005A2759" w:rsidRPr="00B74C01">
        <w:rPr>
          <w:rFonts w:ascii="Calibri" w:hAnsi="Calibri" w:cs="Times New Roman"/>
          <w:sz w:val="24"/>
          <w:szCs w:val="24"/>
        </w:rPr>
        <w:t xml:space="preserve">What are the </w:t>
      </w:r>
      <w:r w:rsidR="006E244C" w:rsidRPr="00B74C01">
        <w:rPr>
          <w:rFonts w:ascii="Calibri" w:hAnsi="Calibri" w:cs="Times New Roman"/>
          <w:sz w:val="24"/>
          <w:szCs w:val="24"/>
        </w:rPr>
        <w:t xml:space="preserve">rules or regulations that govern the placement of a prisoner in </w:t>
      </w:r>
      <w:r w:rsidR="00B24DA7" w:rsidRPr="00B74C01">
        <w:rPr>
          <w:rFonts w:ascii="Calibri" w:hAnsi="Calibri" w:cs="Times New Roman"/>
          <w:sz w:val="24"/>
          <w:szCs w:val="24"/>
        </w:rPr>
        <w:t>solitary confinement</w:t>
      </w:r>
      <w:r w:rsidR="006E244C" w:rsidRPr="00B74C01">
        <w:rPr>
          <w:rFonts w:ascii="Calibri" w:hAnsi="Calibri" w:cs="Times New Roman"/>
          <w:sz w:val="24"/>
          <w:szCs w:val="24"/>
        </w:rPr>
        <w:t>?</w:t>
      </w:r>
    </w:p>
    <w:p w14:paraId="167B5202" w14:textId="77777777" w:rsidR="00E738BE" w:rsidRPr="00B74C01" w:rsidRDefault="00881AFF" w:rsidP="00E738BE">
      <w:pPr>
        <w:pStyle w:val="ListParagraph"/>
        <w:ind w:left="420"/>
        <w:rPr>
          <w:rFonts w:ascii="Calibri" w:hAnsi="Calibri" w:cs="Times New Roman"/>
          <w:sz w:val="24"/>
          <w:szCs w:val="24"/>
        </w:rPr>
      </w:pPr>
      <w:r w:rsidRPr="00B74C01">
        <w:rPr>
          <w:rFonts w:ascii="Calibri" w:hAnsi="Calibri" w:cs="Times New Roman"/>
          <w:sz w:val="24"/>
          <w:szCs w:val="24"/>
        </w:rPr>
        <w:t xml:space="preserve">- </w:t>
      </w:r>
      <w:r w:rsidR="00BF1CBC" w:rsidRPr="00B74C01">
        <w:rPr>
          <w:rFonts w:ascii="Calibri" w:hAnsi="Calibri" w:cs="Times New Roman"/>
          <w:sz w:val="24"/>
          <w:szCs w:val="24"/>
        </w:rPr>
        <w:t>Is there a process for a prisoner to contest/appeal his/her placement in</w:t>
      </w:r>
      <w:r w:rsidR="00B24DA7" w:rsidRPr="00B74C01">
        <w:rPr>
          <w:rFonts w:ascii="Calibri" w:hAnsi="Calibri" w:cs="Times New Roman"/>
          <w:sz w:val="24"/>
          <w:szCs w:val="24"/>
        </w:rPr>
        <w:t xml:space="preserve"> solitary </w:t>
      </w:r>
      <w:r w:rsidR="00B24DA7" w:rsidRPr="00B74C01">
        <w:rPr>
          <w:rFonts w:ascii="Calibri" w:hAnsi="Calibri" w:cs="Times New Roman"/>
          <w:sz w:val="24"/>
          <w:szCs w:val="24"/>
        </w:rPr>
        <w:lastRenderedPageBreak/>
        <w:t>confinement</w:t>
      </w:r>
      <w:r w:rsidR="00435C8A" w:rsidRPr="00B74C01">
        <w:rPr>
          <w:rFonts w:ascii="Calibri" w:hAnsi="Calibri" w:cs="Times New Roman"/>
          <w:sz w:val="24"/>
          <w:szCs w:val="24"/>
        </w:rPr>
        <w:t>?</w:t>
      </w:r>
      <w:r w:rsidR="00BF1CBC" w:rsidRPr="00B74C01">
        <w:rPr>
          <w:rFonts w:ascii="Calibri" w:hAnsi="Calibri" w:cs="Times New Roman"/>
          <w:sz w:val="24"/>
          <w:szCs w:val="24"/>
        </w:rPr>
        <w:t xml:space="preserve"> If yes, what is it? </w:t>
      </w:r>
    </w:p>
    <w:p w14:paraId="1405C4A9" w14:textId="77777777" w:rsidR="00E738BE" w:rsidRPr="00B74C01" w:rsidRDefault="00881AFF" w:rsidP="00E738BE">
      <w:pPr>
        <w:pStyle w:val="ListParagraph"/>
        <w:ind w:left="420"/>
        <w:rPr>
          <w:rFonts w:ascii="Calibri" w:hAnsi="Calibri" w:cs="Times New Roman"/>
          <w:sz w:val="24"/>
          <w:szCs w:val="24"/>
        </w:rPr>
      </w:pPr>
      <w:r w:rsidRPr="00B74C01">
        <w:rPr>
          <w:rFonts w:ascii="Calibri" w:hAnsi="Calibri" w:cs="Times New Roman"/>
          <w:sz w:val="24"/>
          <w:szCs w:val="24"/>
        </w:rPr>
        <w:t xml:space="preserve">- </w:t>
      </w:r>
      <w:r w:rsidR="00BF1CBC" w:rsidRPr="00B74C01">
        <w:rPr>
          <w:rFonts w:ascii="Calibri" w:hAnsi="Calibri" w:cs="Times New Roman"/>
          <w:sz w:val="24"/>
          <w:szCs w:val="24"/>
        </w:rPr>
        <w:t>If appeal procedures exist, h</w:t>
      </w:r>
      <w:r w:rsidR="00435C8A" w:rsidRPr="00B74C01">
        <w:rPr>
          <w:rFonts w:ascii="Calibri" w:hAnsi="Calibri" w:cs="Times New Roman"/>
          <w:sz w:val="24"/>
          <w:szCs w:val="24"/>
        </w:rPr>
        <w:t>ow many</w:t>
      </w:r>
      <w:r w:rsidR="00B24DA7" w:rsidRPr="00B74C01">
        <w:rPr>
          <w:rFonts w:ascii="Calibri" w:hAnsi="Calibri" w:cs="Times New Roman"/>
          <w:sz w:val="24"/>
          <w:szCs w:val="24"/>
        </w:rPr>
        <w:t xml:space="preserve"> appeals </w:t>
      </w:r>
      <w:r w:rsidR="00435C8A" w:rsidRPr="00B74C01">
        <w:rPr>
          <w:rFonts w:ascii="Calibri" w:hAnsi="Calibri" w:cs="Times New Roman"/>
          <w:sz w:val="24"/>
          <w:szCs w:val="24"/>
        </w:rPr>
        <w:t>have been filed</w:t>
      </w:r>
      <w:r w:rsidR="00372F5B">
        <w:rPr>
          <w:rFonts w:ascii="Calibri" w:hAnsi="Calibri" w:cs="Times New Roman"/>
          <w:sz w:val="24"/>
          <w:szCs w:val="24"/>
        </w:rPr>
        <w:t>?</w:t>
      </w:r>
    </w:p>
    <w:p w14:paraId="3C564822" w14:textId="77777777" w:rsidR="00BA3671" w:rsidRPr="00B74C01" w:rsidRDefault="00881AFF" w:rsidP="00E738BE">
      <w:pPr>
        <w:pStyle w:val="ListParagraph"/>
        <w:ind w:left="420"/>
        <w:rPr>
          <w:rFonts w:ascii="Calibri" w:hAnsi="Calibri" w:cs="Times New Roman"/>
          <w:sz w:val="24"/>
          <w:szCs w:val="24"/>
        </w:rPr>
      </w:pPr>
      <w:r w:rsidRPr="00B74C01">
        <w:rPr>
          <w:rFonts w:ascii="Calibri" w:hAnsi="Calibri" w:cs="Times New Roman"/>
          <w:sz w:val="24"/>
          <w:szCs w:val="24"/>
        </w:rPr>
        <w:t xml:space="preserve">- </w:t>
      </w:r>
      <w:r w:rsidR="00520DBA" w:rsidRPr="00B74C01">
        <w:rPr>
          <w:rFonts w:ascii="Calibri" w:hAnsi="Calibri" w:cs="Times New Roman"/>
          <w:sz w:val="24"/>
          <w:szCs w:val="24"/>
        </w:rPr>
        <w:t xml:space="preserve">How many </w:t>
      </w:r>
      <w:r w:rsidR="00B24DA7" w:rsidRPr="00B74C01">
        <w:rPr>
          <w:rFonts w:ascii="Calibri" w:hAnsi="Calibri" w:cs="Times New Roman"/>
          <w:sz w:val="24"/>
          <w:szCs w:val="24"/>
        </w:rPr>
        <w:t>appeal</w:t>
      </w:r>
      <w:r w:rsidR="00520DBA" w:rsidRPr="00B74C01">
        <w:rPr>
          <w:rFonts w:ascii="Calibri" w:hAnsi="Calibri" w:cs="Times New Roman"/>
          <w:sz w:val="24"/>
          <w:szCs w:val="24"/>
        </w:rPr>
        <w:t>s against solitary confinement</w:t>
      </w:r>
      <w:r w:rsidR="00262407">
        <w:rPr>
          <w:rFonts w:ascii="Calibri" w:hAnsi="Calibri" w:cs="Times New Roman"/>
          <w:sz w:val="24"/>
          <w:szCs w:val="24"/>
        </w:rPr>
        <w:t xml:space="preserve"> </w:t>
      </w:r>
      <w:r w:rsidR="00520DBA" w:rsidRPr="00B74C01">
        <w:rPr>
          <w:rFonts w:ascii="Calibri" w:hAnsi="Calibri" w:cs="Times New Roman"/>
          <w:sz w:val="24"/>
          <w:szCs w:val="24"/>
        </w:rPr>
        <w:t xml:space="preserve">have been </w:t>
      </w:r>
      <w:r w:rsidR="00BF1CBC" w:rsidRPr="00B74C01">
        <w:rPr>
          <w:rFonts w:ascii="Calibri" w:hAnsi="Calibri" w:cs="Times New Roman"/>
          <w:sz w:val="24"/>
          <w:szCs w:val="24"/>
        </w:rPr>
        <w:t>successful</w:t>
      </w:r>
      <w:r w:rsidR="00520DBA" w:rsidRPr="00B74C01">
        <w:rPr>
          <w:rFonts w:ascii="Calibri" w:hAnsi="Calibri" w:cs="Times New Roman"/>
          <w:sz w:val="24"/>
          <w:szCs w:val="24"/>
        </w:rPr>
        <w:t>?</w:t>
      </w:r>
    </w:p>
    <w:p w14:paraId="551A17CB" w14:textId="77777777" w:rsidR="00BA3671" w:rsidRPr="00B74C01" w:rsidRDefault="00BA3671">
      <w:pPr>
        <w:rPr>
          <w:rFonts w:ascii="Calibri" w:hAnsi="Calibri" w:cs="Times New Roman"/>
          <w:sz w:val="24"/>
          <w:szCs w:val="24"/>
        </w:rPr>
      </w:pPr>
    </w:p>
    <w:p w14:paraId="650F9F9C" w14:textId="2A24D832" w:rsidR="00BA3671" w:rsidRPr="0088412E" w:rsidRDefault="00B24DA7">
      <w:pPr>
        <w:rPr>
          <w:rFonts w:ascii="Calibri" w:hAnsi="Calibri" w:cs="Times New Roman"/>
          <w:b/>
          <w:i/>
          <w:sz w:val="24"/>
          <w:szCs w:val="24"/>
        </w:rPr>
      </w:pPr>
      <w:r w:rsidRPr="00372F5B">
        <w:rPr>
          <w:rFonts w:ascii="Calibri" w:hAnsi="Calibri" w:cs="Times New Roman"/>
          <w:b/>
          <w:i/>
          <w:sz w:val="24"/>
          <w:szCs w:val="24"/>
        </w:rPr>
        <w:t>2. Life imprisonment</w:t>
      </w:r>
      <w:r w:rsidR="00E306E7" w:rsidRPr="00B74C01">
        <w:rPr>
          <w:rFonts w:ascii="Calibri" w:eastAsiaTheme="minorEastAsia" w:hAnsi="Calibri" w:cs="Times New Roman"/>
          <w:b/>
          <w:i/>
          <w:sz w:val="24"/>
          <w:szCs w:val="24"/>
        </w:rPr>
        <w:t xml:space="preserve">: </w:t>
      </w:r>
      <w:r w:rsidR="008739DB">
        <w:rPr>
          <w:rFonts w:ascii="Calibri" w:eastAsiaTheme="minorEastAsia" w:hAnsi="Calibri" w:cs="Times New Roman"/>
          <w:b/>
          <w:i/>
          <w:sz w:val="24"/>
          <w:szCs w:val="24"/>
        </w:rPr>
        <w:t>A</w:t>
      </w:r>
      <w:r w:rsidR="00262407">
        <w:rPr>
          <w:rFonts w:ascii="Calibri" w:eastAsiaTheme="minorEastAsia" w:hAnsi="Calibri" w:cs="Times New Roman"/>
          <w:b/>
          <w:i/>
          <w:sz w:val="24"/>
          <w:szCs w:val="24"/>
        </w:rPr>
        <w:t xml:space="preserve"> </w:t>
      </w:r>
      <w:r w:rsidR="00E306E7" w:rsidRPr="00B74C01">
        <w:rPr>
          <w:rFonts w:ascii="Calibri" w:eastAsiaTheme="minorEastAsia" w:hAnsi="Calibri" w:cs="Times New Roman"/>
          <w:b/>
          <w:i/>
          <w:sz w:val="24"/>
          <w:szCs w:val="24"/>
        </w:rPr>
        <w:t>slim chance of release on parole</w:t>
      </w:r>
    </w:p>
    <w:p w14:paraId="236B0DD9" w14:textId="77777777" w:rsidR="005A2759" w:rsidRPr="00B74C01" w:rsidRDefault="005A2759">
      <w:pPr>
        <w:rPr>
          <w:rFonts w:ascii="Calibri" w:hAnsi="Calibri" w:cs="Times New Roman"/>
          <w:sz w:val="24"/>
          <w:szCs w:val="24"/>
        </w:rPr>
      </w:pPr>
    </w:p>
    <w:p w14:paraId="5CFF0011" w14:textId="6320A845" w:rsidR="005E60F8" w:rsidRDefault="00B24DA7">
      <w:pPr>
        <w:rPr>
          <w:rFonts w:ascii="Calibri" w:hAnsi="Calibri" w:cs="Times New Roman"/>
          <w:sz w:val="24"/>
          <w:szCs w:val="24"/>
        </w:rPr>
      </w:pPr>
      <w:r w:rsidRPr="00B74C01">
        <w:rPr>
          <w:rFonts w:ascii="Calibri" w:hAnsi="Calibri" w:cs="Times New Roman"/>
          <w:sz w:val="24"/>
          <w:szCs w:val="24"/>
        </w:rPr>
        <w:t xml:space="preserve">The number of prisoners serving </w:t>
      </w:r>
      <w:r w:rsidR="00435C8A" w:rsidRPr="00B74C01">
        <w:rPr>
          <w:rFonts w:ascii="Calibri" w:hAnsi="Calibri" w:cs="Times New Roman"/>
          <w:sz w:val="24"/>
          <w:szCs w:val="24"/>
        </w:rPr>
        <w:t xml:space="preserve">a sentence of </w:t>
      </w:r>
      <w:r w:rsidRPr="00B74C01">
        <w:rPr>
          <w:rFonts w:ascii="Calibri" w:hAnsi="Calibri" w:cs="Times New Roman"/>
          <w:sz w:val="24"/>
          <w:szCs w:val="24"/>
        </w:rPr>
        <w:t xml:space="preserve">life imprisonment </w:t>
      </w:r>
      <w:r w:rsidR="00D17E69" w:rsidRPr="00B74C01">
        <w:rPr>
          <w:rFonts w:ascii="Calibri" w:eastAsiaTheme="minorEastAsia" w:hAnsi="Calibri" w:cs="Times New Roman"/>
          <w:sz w:val="24"/>
          <w:szCs w:val="24"/>
        </w:rPr>
        <w:t xml:space="preserve">slightly </w:t>
      </w:r>
      <w:r w:rsidRPr="00B74C01">
        <w:rPr>
          <w:rFonts w:ascii="Calibri" w:hAnsi="Calibri" w:cs="Times New Roman"/>
          <w:sz w:val="24"/>
          <w:szCs w:val="24"/>
        </w:rPr>
        <w:t>decrea</w:t>
      </w:r>
      <w:r w:rsidR="005A2759" w:rsidRPr="00B74C01">
        <w:rPr>
          <w:rFonts w:ascii="Calibri" w:hAnsi="Calibri" w:cs="Times New Roman"/>
          <w:sz w:val="24"/>
          <w:szCs w:val="24"/>
        </w:rPr>
        <w:t>sed</w:t>
      </w:r>
      <w:r w:rsidRPr="00B74C01">
        <w:rPr>
          <w:rFonts w:ascii="Calibri" w:hAnsi="Calibri" w:cs="Times New Roman"/>
          <w:sz w:val="24"/>
          <w:szCs w:val="24"/>
        </w:rPr>
        <w:t xml:space="preserve"> from </w:t>
      </w:r>
      <w:r w:rsidR="00D17E69" w:rsidRPr="00B74C01">
        <w:rPr>
          <w:rFonts w:ascii="Calibri" w:eastAsiaTheme="minorEastAsia" w:hAnsi="Calibri" w:cs="Times New Roman"/>
          <w:sz w:val="24"/>
          <w:szCs w:val="24"/>
        </w:rPr>
        <w:t>1</w:t>
      </w:r>
      <w:r w:rsidR="0088412E">
        <w:rPr>
          <w:rFonts w:ascii="Calibri" w:eastAsiaTheme="minorEastAsia" w:hAnsi="Calibri" w:cs="Times New Roman"/>
          <w:sz w:val="24"/>
          <w:szCs w:val="24"/>
        </w:rPr>
        <w:t>,</w:t>
      </w:r>
      <w:r w:rsidR="00D17E69" w:rsidRPr="00B74C01">
        <w:rPr>
          <w:rFonts w:ascii="Calibri" w:eastAsiaTheme="minorEastAsia" w:hAnsi="Calibri" w:cs="Times New Roman"/>
          <w:sz w:val="24"/>
          <w:szCs w:val="24"/>
        </w:rPr>
        <w:t xml:space="preserve">843 in </w:t>
      </w:r>
      <w:r w:rsidRPr="00B74C01">
        <w:rPr>
          <w:rFonts w:ascii="Calibri" w:hAnsi="Calibri" w:cs="Times New Roman"/>
          <w:sz w:val="24"/>
          <w:szCs w:val="24"/>
        </w:rPr>
        <w:t xml:space="preserve">2013 to </w:t>
      </w:r>
      <w:r w:rsidR="00D17E69" w:rsidRPr="00B74C01">
        <w:rPr>
          <w:rFonts w:ascii="Calibri" w:eastAsiaTheme="minorEastAsia" w:hAnsi="Calibri" w:cs="Times New Roman"/>
          <w:sz w:val="24"/>
          <w:szCs w:val="24"/>
        </w:rPr>
        <w:t>1</w:t>
      </w:r>
      <w:r w:rsidR="0088412E">
        <w:rPr>
          <w:rFonts w:ascii="Calibri" w:eastAsiaTheme="minorEastAsia" w:hAnsi="Calibri" w:cs="Times New Roman"/>
          <w:sz w:val="24"/>
          <w:szCs w:val="24"/>
        </w:rPr>
        <w:t>,</w:t>
      </w:r>
      <w:r w:rsidR="00D17E69" w:rsidRPr="00B74C01">
        <w:rPr>
          <w:rFonts w:ascii="Calibri" w:eastAsiaTheme="minorEastAsia" w:hAnsi="Calibri" w:cs="Times New Roman"/>
          <w:sz w:val="24"/>
          <w:szCs w:val="24"/>
        </w:rPr>
        <w:t xml:space="preserve">835 in </w:t>
      </w:r>
      <w:r w:rsidRPr="00B74C01">
        <w:rPr>
          <w:rFonts w:ascii="Calibri" w:hAnsi="Calibri" w:cs="Times New Roman"/>
          <w:sz w:val="24"/>
          <w:szCs w:val="24"/>
        </w:rPr>
        <w:t>2015</w:t>
      </w:r>
      <w:r w:rsidR="0036730D">
        <w:rPr>
          <w:rFonts w:ascii="Calibri" w:hAnsi="Calibri" w:cs="Times New Roman"/>
          <w:sz w:val="24"/>
          <w:szCs w:val="24"/>
        </w:rPr>
        <w:t>,</w:t>
      </w:r>
      <w:r w:rsidR="00D17E69" w:rsidRPr="00B74C01">
        <w:rPr>
          <w:rStyle w:val="FootnoteReference"/>
          <w:rFonts w:ascii="Calibri" w:hAnsi="Calibri" w:cs="Times New Roman"/>
          <w:sz w:val="24"/>
          <w:szCs w:val="24"/>
        </w:rPr>
        <w:footnoteReference w:id="3"/>
      </w:r>
      <w:r w:rsidR="00734DC0" w:rsidRPr="00B74C01">
        <w:rPr>
          <w:rFonts w:ascii="Calibri" w:eastAsiaTheme="minorEastAsia" w:hAnsi="Calibri" w:cs="Times New Roman"/>
          <w:sz w:val="24"/>
          <w:szCs w:val="24"/>
        </w:rPr>
        <w:t xml:space="preserve"> </w:t>
      </w:r>
      <w:r w:rsidR="00D17E69" w:rsidRPr="00B74C01">
        <w:rPr>
          <w:rFonts w:ascii="Calibri" w:eastAsiaTheme="minorEastAsia" w:hAnsi="Calibri" w:cs="Times New Roman"/>
          <w:sz w:val="24"/>
          <w:szCs w:val="24"/>
        </w:rPr>
        <w:t>while</w:t>
      </w:r>
      <w:r w:rsidR="0088412E">
        <w:rPr>
          <w:rFonts w:ascii="Calibri" w:eastAsiaTheme="minorEastAsia" w:hAnsi="Calibri" w:cs="Times New Roman"/>
          <w:sz w:val="24"/>
          <w:szCs w:val="24"/>
        </w:rPr>
        <w:t xml:space="preserve"> the</w:t>
      </w:r>
      <w:r w:rsidR="00912375">
        <w:rPr>
          <w:rFonts w:ascii="Calibri" w:eastAsiaTheme="minorEastAsia" w:hAnsi="Calibri" w:cs="Times New Roman"/>
          <w:sz w:val="24"/>
          <w:szCs w:val="24"/>
        </w:rPr>
        <w:t xml:space="preserve"> </w:t>
      </w:r>
      <w:r w:rsidR="00734DC0" w:rsidRPr="00B74C01">
        <w:rPr>
          <w:rFonts w:ascii="Calibri" w:eastAsiaTheme="minorEastAsia" w:hAnsi="Calibri" w:cs="Times New Roman"/>
          <w:sz w:val="24"/>
          <w:szCs w:val="24"/>
        </w:rPr>
        <w:t>total population of inmates</w:t>
      </w:r>
      <w:r w:rsidR="0088412E">
        <w:rPr>
          <w:rFonts w:ascii="Calibri" w:eastAsiaTheme="minorEastAsia" w:hAnsi="Calibri" w:cs="Times New Roman"/>
          <w:sz w:val="24"/>
          <w:szCs w:val="24"/>
        </w:rPr>
        <w:t xml:space="preserve"> serving a prison sentence</w:t>
      </w:r>
      <w:r w:rsidR="00912375">
        <w:rPr>
          <w:rFonts w:ascii="Calibri" w:eastAsiaTheme="minorEastAsia" w:hAnsi="Calibri" w:cs="Times New Roman"/>
          <w:sz w:val="24"/>
          <w:szCs w:val="24"/>
        </w:rPr>
        <w:t xml:space="preserve"> </w:t>
      </w:r>
      <w:r w:rsidR="00D17E69" w:rsidRPr="00B74C01">
        <w:rPr>
          <w:rFonts w:ascii="Calibri" w:eastAsiaTheme="minorEastAsia" w:hAnsi="Calibri" w:cs="Times New Roman"/>
          <w:sz w:val="24"/>
          <w:szCs w:val="24"/>
        </w:rPr>
        <w:t xml:space="preserve">decreased </w:t>
      </w:r>
      <w:r w:rsidR="00734DC0" w:rsidRPr="00B74C01">
        <w:rPr>
          <w:rFonts w:ascii="Calibri" w:eastAsiaTheme="minorEastAsia" w:hAnsi="Calibri" w:cs="Times New Roman"/>
          <w:sz w:val="24"/>
          <w:szCs w:val="24"/>
        </w:rPr>
        <w:t xml:space="preserve">from 55,316 </w:t>
      </w:r>
      <w:r w:rsidR="00D17E69" w:rsidRPr="00B74C01">
        <w:rPr>
          <w:rFonts w:ascii="Calibri" w:eastAsiaTheme="minorEastAsia" w:hAnsi="Calibri" w:cs="Times New Roman"/>
          <w:sz w:val="24"/>
          <w:szCs w:val="24"/>
        </w:rPr>
        <w:t xml:space="preserve">in 2013 </w:t>
      </w:r>
      <w:r w:rsidR="00734DC0" w:rsidRPr="00B74C01">
        <w:rPr>
          <w:rFonts w:ascii="Calibri" w:eastAsiaTheme="minorEastAsia" w:hAnsi="Calibri" w:cs="Times New Roman"/>
          <w:sz w:val="24"/>
          <w:szCs w:val="24"/>
        </w:rPr>
        <w:t xml:space="preserve">to 51,175 </w:t>
      </w:r>
      <w:r w:rsidR="00D17E69" w:rsidRPr="00B74C01">
        <w:rPr>
          <w:rFonts w:ascii="Calibri" w:eastAsiaTheme="minorEastAsia" w:hAnsi="Calibri" w:cs="Times New Roman"/>
          <w:sz w:val="24"/>
          <w:szCs w:val="24"/>
        </w:rPr>
        <w:t>in 2015</w:t>
      </w:r>
      <w:r w:rsidR="0018483C">
        <w:rPr>
          <w:rFonts w:ascii="Calibri" w:eastAsiaTheme="minorEastAsia" w:hAnsi="Calibri" w:cs="Times New Roman"/>
          <w:sz w:val="24"/>
          <w:szCs w:val="24"/>
        </w:rPr>
        <w:t>.</w:t>
      </w:r>
      <w:r w:rsidR="00734DC0" w:rsidRPr="00B74C01">
        <w:rPr>
          <w:rStyle w:val="FootnoteReference"/>
          <w:rFonts w:ascii="Calibri" w:eastAsiaTheme="minorEastAsia" w:hAnsi="Calibri" w:cs="Times New Roman"/>
          <w:sz w:val="24"/>
          <w:szCs w:val="24"/>
        </w:rPr>
        <w:footnoteReference w:id="4"/>
      </w:r>
      <w:r w:rsidRPr="00B74C01">
        <w:rPr>
          <w:rFonts w:ascii="Calibri" w:hAnsi="Calibri" w:cs="Times New Roman"/>
          <w:sz w:val="24"/>
          <w:szCs w:val="24"/>
        </w:rPr>
        <w:t xml:space="preserve"> However</w:t>
      </w:r>
      <w:r w:rsidR="005A2759" w:rsidRPr="00B74C01">
        <w:rPr>
          <w:rFonts w:ascii="Calibri" w:hAnsi="Calibri" w:cs="Times New Roman"/>
          <w:sz w:val="24"/>
          <w:szCs w:val="24"/>
        </w:rPr>
        <w:t>,</w:t>
      </w:r>
      <w:r w:rsidRPr="00B74C01">
        <w:rPr>
          <w:rFonts w:ascii="Calibri" w:hAnsi="Calibri" w:cs="Times New Roman"/>
          <w:sz w:val="24"/>
          <w:szCs w:val="24"/>
        </w:rPr>
        <w:t xml:space="preserve"> only a small number of </w:t>
      </w:r>
      <w:r w:rsidR="005A2759" w:rsidRPr="00B74C01">
        <w:rPr>
          <w:rFonts w:ascii="Calibri" w:hAnsi="Calibri" w:cs="Times New Roman"/>
          <w:sz w:val="24"/>
          <w:szCs w:val="24"/>
        </w:rPr>
        <w:t xml:space="preserve">prisoners </w:t>
      </w:r>
      <w:r w:rsidR="00D17E69" w:rsidRPr="00B74C01">
        <w:rPr>
          <w:rFonts w:ascii="Calibri" w:eastAsiaTheme="minorEastAsia" w:hAnsi="Calibri" w:cs="Times New Roman"/>
          <w:sz w:val="24"/>
          <w:szCs w:val="24"/>
        </w:rPr>
        <w:t xml:space="preserve">(17 persons) </w:t>
      </w:r>
      <w:r w:rsidR="005A2759" w:rsidRPr="00B74C01">
        <w:rPr>
          <w:rFonts w:ascii="Calibri" w:hAnsi="Calibri" w:cs="Times New Roman"/>
          <w:sz w:val="24"/>
          <w:szCs w:val="24"/>
        </w:rPr>
        <w:t xml:space="preserve">serving a </w:t>
      </w:r>
      <w:r w:rsidRPr="00B74C01">
        <w:rPr>
          <w:rFonts w:ascii="Calibri" w:hAnsi="Calibri" w:cs="Times New Roman"/>
          <w:sz w:val="24"/>
          <w:szCs w:val="24"/>
        </w:rPr>
        <w:t>life</w:t>
      </w:r>
      <w:r w:rsidR="005A2759" w:rsidRPr="00B74C01">
        <w:rPr>
          <w:rFonts w:ascii="Calibri" w:hAnsi="Calibri" w:cs="Times New Roman"/>
          <w:sz w:val="24"/>
          <w:szCs w:val="24"/>
        </w:rPr>
        <w:t xml:space="preserve"> sentence</w:t>
      </w:r>
      <w:r w:rsidRPr="00B74C01">
        <w:rPr>
          <w:rFonts w:ascii="Calibri" w:hAnsi="Calibri" w:cs="Times New Roman"/>
          <w:sz w:val="24"/>
          <w:szCs w:val="24"/>
        </w:rPr>
        <w:t xml:space="preserve"> were released on parole over the same period</w:t>
      </w:r>
      <w:r w:rsidR="00D17E69" w:rsidRPr="00B74C01">
        <w:rPr>
          <w:rFonts w:ascii="Calibri" w:eastAsiaTheme="minorEastAsia" w:hAnsi="Calibri" w:cs="Times New Roman"/>
          <w:sz w:val="24"/>
          <w:szCs w:val="24"/>
        </w:rPr>
        <w:t xml:space="preserve"> of time</w:t>
      </w:r>
      <w:r w:rsidRPr="00B74C01">
        <w:rPr>
          <w:rFonts w:ascii="Calibri" w:hAnsi="Calibri" w:cs="Times New Roman"/>
          <w:sz w:val="24"/>
          <w:szCs w:val="24"/>
        </w:rPr>
        <w:t xml:space="preserve">. The number of prisoners </w:t>
      </w:r>
      <w:r w:rsidR="00BF1CBC" w:rsidRPr="00B74C01">
        <w:rPr>
          <w:rFonts w:ascii="Calibri" w:hAnsi="Calibri" w:cs="Times New Roman"/>
          <w:sz w:val="24"/>
          <w:szCs w:val="24"/>
        </w:rPr>
        <w:t xml:space="preserve">serving life sentences </w:t>
      </w:r>
      <w:r w:rsidRPr="00B74C01">
        <w:rPr>
          <w:rFonts w:ascii="Calibri" w:hAnsi="Calibri" w:cs="Times New Roman"/>
          <w:sz w:val="24"/>
          <w:szCs w:val="24"/>
        </w:rPr>
        <w:t xml:space="preserve">who died in prison </w:t>
      </w:r>
      <w:r w:rsidR="00D17E69" w:rsidRPr="00B74C01">
        <w:rPr>
          <w:rFonts w:ascii="Calibri" w:eastAsiaTheme="minorEastAsia" w:hAnsi="Calibri" w:cs="Times New Roman"/>
          <w:sz w:val="24"/>
          <w:szCs w:val="24"/>
        </w:rPr>
        <w:t>(</w:t>
      </w:r>
      <w:r w:rsidR="00E306E7" w:rsidRPr="00B74C01">
        <w:rPr>
          <w:rFonts w:ascii="Calibri" w:eastAsiaTheme="minorEastAsia" w:hAnsi="Calibri" w:cs="Times New Roman"/>
          <w:sz w:val="24"/>
          <w:szCs w:val="24"/>
        </w:rPr>
        <w:t>36 persons</w:t>
      </w:r>
      <w:r w:rsidR="00D17E69" w:rsidRPr="00B74C01">
        <w:rPr>
          <w:rFonts w:ascii="Calibri" w:eastAsiaTheme="minorEastAsia" w:hAnsi="Calibri" w:cs="Times New Roman"/>
          <w:sz w:val="24"/>
          <w:szCs w:val="24"/>
        </w:rPr>
        <w:t>)</w:t>
      </w:r>
      <w:r w:rsidR="00262407">
        <w:rPr>
          <w:rFonts w:ascii="Calibri" w:eastAsiaTheme="minorEastAsia" w:hAnsi="Calibri" w:cs="Times New Roman"/>
          <w:sz w:val="24"/>
          <w:szCs w:val="24"/>
        </w:rPr>
        <w:t xml:space="preserve"> </w:t>
      </w:r>
      <w:r w:rsidR="00F56C57">
        <w:rPr>
          <w:rFonts w:ascii="Calibri" w:eastAsiaTheme="minorEastAsia" w:hAnsi="Calibri" w:cs="Times New Roman"/>
          <w:sz w:val="24"/>
          <w:szCs w:val="24"/>
        </w:rPr>
        <w:t xml:space="preserve">from 2013 to 2015 </w:t>
      </w:r>
      <w:r w:rsidR="00F56C57">
        <w:rPr>
          <w:rFonts w:ascii="Calibri" w:hAnsi="Calibri" w:cs="Times New Roman"/>
          <w:sz w:val="24"/>
          <w:szCs w:val="24"/>
        </w:rPr>
        <w:t>wa</w:t>
      </w:r>
      <w:r w:rsidRPr="00B74C01">
        <w:rPr>
          <w:rFonts w:ascii="Calibri" w:hAnsi="Calibri" w:cs="Times New Roman"/>
          <w:sz w:val="24"/>
          <w:szCs w:val="24"/>
        </w:rPr>
        <w:t xml:space="preserve">s more than double </w:t>
      </w:r>
      <w:r w:rsidR="00FD53F9" w:rsidRPr="00B74C01">
        <w:rPr>
          <w:rFonts w:ascii="Calibri" w:hAnsi="Calibri" w:cs="Times New Roman"/>
          <w:sz w:val="24"/>
          <w:szCs w:val="24"/>
        </w:rPr>
        <w:t xml:space="preserve">the number </w:t>
      </w:r>
      <w:r w:rsidRPr="00B74C01">
        <w:rPr>
          <w:rFonts w:ascii="Calibri" w:hAnsi="Calibri" w:cs="Times New Roman"/>
          <w:sz w:val="24"/>
          <w:szCs w:val="24"/>
        </w:rPr>
        <w:t>of those who were released on parole</w:t>
      </w:r>
      <w:r w:rsidR="00F56C57">
        <w:rPr>
          <w:rFonts w:ascii="Calibri" w:hAnsi="Calibri" w:cs="Times New Roman"/>
          <w:sz w:val="24"/>
          <w:szCs w:val="24"/>
        </w:rPr>
        <w:t>.</w:t>
      </w:r>
      <w:r w:rsidR="00E306E7" w:rsidRPr="00B74C01">
        <w:rPr>
          <w:rStyle w:val="FootnoteReference"/>
          <w:rFonts w:ascii="Calibri" w:hAnsi="Calibri" w:cs="Times New Roman"/>
          <w:sz w:val="24"/>
          <w:szCs w:val="24"/>
        </w:rPr>
        <w:footnoteReference w:id="5"/>
      </w:r>
    </w:p>
    <w:p w14:paraId="3DB27BE5" w14:textId="77777777" w:rsidR="00BA3671" w:rsidRPr="00B74C01" w:rsidRDefault="00BA3671">
      <w:pPr>
        <w:rPr>
          <w:rFonts w:ascii="Calibri" w:hAnsi="Calibri" w:cs="Times New Roman"/>
          <w:sz w:val="24"/>
          <w:szCs w:val="24"/>
        </w:rPr>
      </w:pPr>
    </w:p>
    <w:p w14:paraId="0347D35E" w14:textId="77777777" w:rsidR="00AC306D" w:rsidRPr="00B74C01" w:rsidRDefault="00AC306D">
      <w:pPr>
        <w:rPr>
          <w:rFonts w:ascii="Calibri" w:eastAsiaTheme="minorEastAsia" w:hAnsi="Calibri" w:cs="Times New Roman"/>
          <w:sz w:val="24"/>
          <w:szCs w:val="24"/>
          <w:u w:val="single"/>
        </w:rPr>
      </w:pPr>
      <w:r w:rsidRPr="00B74C01">
        <w:rPr>
          <w:rFonts w:ascii="Calibri" w:eastAsiaTheme="minorEastAsia" w:hAnsi="Calibri" w:cs="Times New Roman"/>
          <w:sz w:val="24"/>
          <w:szCs w:val="24"/>
          <w:u w:val="single"/>
        </w:rPr>
        <w:t>Question</w:t>
      </w:r>
      <w:r w:rsidR="00C66425" w:rsidRPr="00B74C01">
        <w:rPr>
          <w:rFonts w:ascii="Calibri" w:eastAsiaTheme="minorEastAsia" w:hAnsi="Calibri" w:cs="Times New Roman"/>
          <w:sz w:val="24"/>
          <w:szCs w:val="24"/>
          <w:u w:val="single"/>
        </w:rPr>
        <w:t>s</w:t>
      </w:r>
    </w:p>
    <w:p w14:paraId="75846216" w14:textId="62026715" w:rsidR="00E738BE" w:rsidRPr="00B74C01" w:rsidRDefault="00E11E93" w:rsidP="00E738BE">
      <w:pPr>
        <w:pStyle w:val="ListParagraph"/>
        <w:ind w:left="420"/>
        <w:rPr>
          <w:rFonts w:ascii="Calibri" w:hAnsi="Calibri" w:cs="Times New Roman"/>
          <w:sz w:val="24"/>
          <w:szCs w:val="24"/>
        </w:rPr>
      </w:pPr>
      <w:r w:rsidRPr="00B74C01">
        <w:rPr>
          <w:rFonts w:ascii="Calibri" w:hAnsi="Calibri" w:cs="Times New Roman"/>
          <w:sz w:val="24"/>
          <w:szCs w:val="24"/>
        </w:rPr>
        <w:t>-</w:t>
      </w:r>
      <w:r w:rsidR="00EF589F">
        <w:rPr>
          <w:rFonts w:ascii="Calibri" w:hAnsi="Calibri" w:cs="Times New Roman"/>
          <w:sz w:val="24"/>
          <w:szCs w:val="24"/>
        </w:rPr>
        <w:t xml:space="preserve"> </w:t>
      </w:r>
      <w:r w:rsidR="00C66425" w:rsidRPr="00B74C01">
        <w:rPr>
          <w:rFonts w:ascii="Calibri" w:hAnsi="Calibri" w:cs="Times New Roman"/>
          <w:sz w:val="24"/>
          <w:szCs w:val="24"/>
        </w:rPr>
        <w:t xml:space="preserve">What are the criteria for a prisoner to </w:t>
      </w:r>
      <w:r w:rsidR="00114F5D" w:rsidRPr="00B74C01">
        <w:rPr>
          <w:rFonts w:ascii="Calibri" w:hAnsi="Calibri" w:cs="Times New Roman"/>
          <w:sz w:val="24"/>
          <w:szCs w:val="24"/>
        </w:rPr>
        <w:t xml:space="preserve">be </w:t>
      </w:r>
      <w:r w:rsidR="00C66425" w:rsidRPr="00B74C01">
        <w:rPr>
          <w:rFonts w:ascii="Calibri" w:hAnsi="Calibri" w:cs="Times New Roman"/>
          <w:sz w:val="24"/>
          <w:szCs w:val="24"/>
        </w:rPr>
        <w:t xml:space="preserve">released on </w:t>
      </w:r>
      <w:r w:rsidR="00B24DA7" w:rsidRPr="00B74C01">
        <w:rPr>
          <w:rFonts w:ascii="Calibri" w:hAnsi="Calibri" w:cs="Times New Roman"/>
          <w:sz w:val="24"/>
          <w:szCs w:val="24"/>
        </w:rPr>
        <w:t>parole</w:t>
      </w:r>
      <w:r w:rsidR="00C66425" w:rsidRPr="00B74C01">
        <w:rPr>
          <w:rFonts w:ascii="Calibri" w:hAnsi="Calibri" w:cs="Times New Roman"/>
          <w:sz w:val="24"/>
          <w:szCs w:val="24"/>
        </w:rPr>
        <w:t>?</w:t>
      </w:r>
    </w:p>
    <w:p w14:paraId="72B3D4E3" w14:textId="64E1164E" w:rsidR="00BA3671" w:rsidRPr="00B74C01" w:rsidRDefault="00E11E93" w:rsidP="00E738BE">
      <w:pPr>
        <w:pStyle w:val="ListParagraph"/>
        <w:ind w:left="420"/>
        <w:rPr>
          <w:rFonts w:ascii="Calibri" w:hAnsi="Calibri" w:cs="Times New Roman"/>
          <w:sz w:val="24"/>
          <w:szCs w:val="24"/>
        </w:rPr>
      </w:pPr>
      <w:r w:rsidRPr="00B74C01">
        <w:rPr>
          <w:rFonts w:ascii="Calibri" w:hAnsi="Calibri" w:cs="Times New Roman"/>
          <w:sz w:val="24"/>
          <w:szCs w:val="24"/>
        </w:rPr>
        <w:t xml:space="preserve">- </w:t>
      </w:r>
      <w:r w:rsidR="00C66425" w:rsidRPr="00B74C01">
        <w:rPr>
          <w:rFonts w:ascii="Calibri" w:hAnsi="Calibri" w:cs="Times New Roman"/>
          <w:sz w:val="24"/>
          <w:szCs w:val="24"/>
        </w:rPr>
        <w:t>What is the f</w:t>
      </w:r>
      <w:r w:rsidR="00B24DA7" w:rsidRPr="00B74C01">
        <w:rPr>
          <w:rFonts w:ascii="Calibri" w:hAnsi="Calibri" w:cs="Times New Roman"/>
          <w:sz w:val="24"/>
          <w:szCs w:val="24"/>
        </w:rPr>
        <w:t xml:space="preserve">requency of parole </w:t>
      </w:r>
      <w:r w:rsidR="00C66425" w:rsidRPr="00B74C01">
        <w:rPr>
          <w:rFonts w:ascii="Calibri" w:hAnsi="Calibri" w:cs="Times New Roman"/>
          <w:sz w:val="24"/>
          <w:szCs w:val="24"/>
        </w:rPr>
        <w:t>hearings?</w:t>
      </w:r>
    </w:p>
    <w:p w14:paraId="77FAF2C9" w14:textId="77777777" w:rsidR="00BA3671" w:rsidRPr="00B74C01" w:rsidRDefault="00BA3671">
      <w:pPr>
        <w:rPr>
          <w:rFonts w:ascii="Calibri" w:hAnsi="Calibri" w:cs="Times New Roman"/>
          <w:sz w:val="24"/>
          <w:szCs w:val="24"/>
        </w:rPr>
      </w:pPr>
    </w:p>
    <w:p w14:paraId="7140FFA1" w14:textId="2D0606D7" w:rsidR="00BA3671" w:rsidRPr="00B74C01" w:rsidRDefault="009F54D5">
      <w:pPr>
        <w:rPr>
          <w:rFonts w:ascii="Calibri" w:hAnsi="Calibri" w:cs="Times New Roman"/>
          <w:b/>
          <w:i/>
          <w:sz w:val="24"/>
          <w:szCs w:val="24"/>
        </w:rPr>
      </w:pPr>
      <w:r w:rsidRPr="009F54D5">
        <w:rPr>
          <w:rFonts w:ascii="Calibri" w:hAnsi="Calibri" w:cs="Times New Roman"/>
          <w:b/>
          <w:i/>
          <w:sz w:val="24"/>
          <w:szCs w:val="24"/>
        </w:rPr>
        <w:t xml:space="preserve">3. </w:t>
      </w:r>
      <w:r w:rsidR="002A2DFC" w:rsidRPr="00B74C01">
        <w:rPr>
          <w:rFonts w:ascii="Calibri" w:eastAsiaTheme="minorEastAsia" w:hAnsi="Calibri" w:cs="Times New Roman"/>
          <w:b/>
          <w:i/>
          <w:sz w:val="24"/>
          <w:szCs w:val="24"/>
        </w:rPr>
        <w:t>In</w:t>
      </w:r>
      <w:r w:rsidR="00BA1D28">
        <w:rPr>
          <w:rFonts w:ascii="Calibri" w:eastAsiaTheme="minorEastAsia" w:hAnsi="Calibri" w:cs="Times New Roman"/>
          <w:b/>
          <w:i/>
          <w:sz w:val="24"/>
          <w:szCs w:val="24"/>
        </w:rPr>
        <w:t>adequate</w:t>
      </w:r>
      <w:r w:rsidR="002A2DFC" w:rsidRPr="00B74C01">
        <w:rPr>
          <w:rFonts w:ascii="Calibri" w:eastAsiaTheme="minorEastAsia" w:hAnsi="Calibri" w:cs="Times New Roman"/>
          <w:b/>
          <w:i/>
          <w:sz w:val="24"/>
          <w:szCs w:val="24"/>
        </w:rPr>
        <w:t xml:space="preserve"> h</w:t>
      </w:r>
      <w:r w:rsidRPr="009F54D5">
        <w:rPr>
          <w:rFonts w:ascii="Calibri" w:hAnsi="Calibri" w:cs="Times New Roman"/>
          <w:b/>
          <w:i/>
          <w:sz w:val="24"/>
          <w:szCs w:val="24"/>
        </w:rPr>
        <w:t>ealthcare</w:t>
      </w:r>
    </w:p>
    <w:p w14:paraId="659BB201" w14:textId="77777777" w:rsidR="004D307F" w:rsidRPr="00B74C01" w:rsidRDefault="004D307F">
      <w:pPr>
        <w:rPr>
          <w:rFonts w:ascii="Calibri" w:hAnsi="Calibri" w:cs="Times New Roman"/>
          <w:sz w:val="24"/>
          <w:szCs w:val="24"/>
        </w:rPr>
      </w:pPr>
    </w:p>
    <w:p w14:paraId="2108CD92" w14:textId="63EF60DC" w:rsidR="00ED0137" w:rsidRDefault="00B24DA7">
      <w:pPr>
        <w:rPr>
          <w:rFonts w:ascii="Calibri" w:hAnsi="Calibri" w:cs="Times New Roman"/>
          <w:sz w:val="24"/>
          <w:szCs w:val="24"/>
        </w:rPr>
      </w:pPr>
      <w:r w:rsidRPr="00B74C01">
        <w:rPr>
          <w:rFonts w:ascii="Calibri" w:hAnsi="Calibri" w:cs="Times New Roman"/>
          <w:sz w:val="24"/>
          <w:szCs w:val="24"/>
        </w:rPr>
        <w:t>Healthcare in</w:t>
      </w:r>
      <w:r w:rsidR="00262407">
        <w:rPr>
          <w:rFonts w:ascii="Calibri" w:hAnsi="Calibri" w:cs="Times New Roman"/>
          <w:sz w:val="24"/>
          <w:szCs w:val="24"/>
        </w:rPr>
        <w:t xml:space="preserve"> </w:t>
      </w:r>
      <w:r w:rsidRPr="00B74C01">
        <w:rPr>
          <w:rFonts w:ascii="Calibri" w:hAnsi="Calibri" w:cs="Times New Roman"/>
          <w:sz w:val="24"/>
          <w:szCs w:val="24"/>
        </w:rPr>
        <w:t>prison</w:t>
      </w:r>
      <w:r w:rsidR="00725B15" w:rsidRPr="00B74C01">
        <w:rPr>
          <w:rFonts w:ascii="Calibri" w:hAnsi="Calibri" w:cs="Times New Roman"/>
          <w:sz w:val="24"/>
          <w:szCs w:val="24"/>
        </w:rPr>
        <w:t>s</w:t>
      </w:r>
      <w:r w:rsidR="00262407">
        <w:rPr>
          <w:rFonts w:ascii="Calibri" w:hAnsi="Calibri" w:cs="Times New Roman"/>
          <w:sz w:val="24"/>
          <w:szCs w:val="24"/>
        </w:rPr>
        <w:t xml:space="preserve"> </w:t>
      </w:r>
      <w:r w:rsidR="00A549FD" w:rsidRPr="00B74C01">
        <w:rPr>
          <w:rFonts w:ascii="Calibri" w:hAnsi="Calibri" w:cs="Times New Roman"/>
          <w:sz w:val="24"/>
          <w:szCs w:val="24"/>
        </w:rPr>
        <w:t>remains</w:t>
      </w:r>
      <w:r w:rsidRPr="00B74C01">
        <w:rPr>
          <w:rFonts w:ascii="Calibri" w:hAnsi="Calibri" w:cs="Times New Roman"/>
          <w:sz w:val="24"/>
          <w:szCs w:val="24"/>
        </w:rPr>
        <w:t xml:space="preserve"> inadequate. One inmate </w:t>
      </w:r>
      <w:r w:rsidR="002A2DFC" w:rsidRPr="00B74C01">
        <w:rPr>
          <w:rFonts w:ascii="Calibri" w:eastAsiaTheme="minorEastAsia" w:hAnsi="Calibri" w:cs="Times New Roman"/>
          <w:sz w:val="24"/>
          <w:szCs w:val="24"/>
        </w:rPr>
        <w:t xml:space="preserve">who had been detained </w:t>
      </w:r>
      <w:r w:rsidRPr="00B74C01">
        <w:rPr>
          <w:rFonts w:ascii="Calibri" w:hAnsi="Calibri" w:cs="Times New Roman"/>
          <w:sz w:val="24"/>
          <w:szCs w:val="24"/>
        </w:rPr>
        <w:t xml:space="preserve">in </w:t>
      </w:r>
      <w:r w:rsidR="002A2DFC" w:rsidRPr="00B74C01">
        <w:rPr>
          <w:rFonts w:ascii="Calibri" w:eastAsiaTheme="minorEastAsia" w:hAnsi="Calibri" w:cs="Times New Roman"/>
          <w:sz w:val="24"/>
          <w:szCs w:val="24"/>
        </w:rPr>
        <w:t xml:space="preserve">Gifu Detention Center </w:t>
      </w:r>
      <w:r w:rsidRPr="00B74C01">
        <w:rPr>
          <w:rFonts w:ascii="Calibri" w:hAnsi="Calibri" w:cs="Times New Roman"/>
          <w:sz w:val="24"/>
          <w:szCs w:val="24"/>
        </w:rPr>
        <w:t xml:space="preserve">went blind </w:t>
      </w:r>
      <w:r w:rsidR="00561711" w:rsidRPr="00B74C01">
        <w:rPr>
          <w:rFonts w:ascii="Calibri" w:hAnsi="Calibri" w:cs="Times New Roman"/>
          <w:sz w:val="24"/>
          <w:szCs w:val="24"/>
        </w:rPr>
        <w:t>due to</w:t>
      </w:r>
      <w:r w:rsidRPr="00B74C01">
        <w:rPr>
          <w:rFonts w:ascii="Calibri" w:hAnsi="Calibri" w:cs="Times New Roman"/>
          <w:sz w:val="24"/>
          <w:szCs w:val="24"/>
        </w:rPr>
        <w:t xml:space="preserve"> lack of medical treatment </w:t>
      </w:r>
      <w:r w:rsidR="001D5BD0" w:rsidRPr="00B74C01">
        <w:rPr>
          <w:rFonts w:ascii="Calibri" w:eastAsiaTheme="minorEastAsia" w:hAnsi="Calibri" w:cs="Times New Roman"/>
          <w:sz w:val="24"/>
          <w:szCs w:val="24"/>
        </w:rPr>
        <w:t xml:space="preserve">and won a lawsuit against the government </w:t>
      </w:r>
      <w:r w:rsidRPr="00B74C01">
        <w:rPr>
          <w:rFonts w:ascii="Calibri" w:hAnsi="Calibri" w:cs="Times New Roman"/>
          <w:sz w:val="24"/>
          <w:szCs w:val="24"/>
        </w:rPr>
        <w:t>in 201</w:t>
      </w:r>
      <w:r w:rsidR="001D5BD0" w:rsidRPr="00B74C01">
        <w:rPr>
          <w:rFonts w:ascii="Calibri" w:eastAsiaTheme="minorEastAsia" w:hAnsi="Calibri" w:cs="Times New Roman"/>
          <w:sz w:val="24"/>
          <w:szCs w:val="24"/>
        </w:rPr>
        <w:t>5</w:t>
      </w:r>
      <w:r w:rsidR="00FD53F9" w:rsidRPr="00B74C01">
        <w:rPr>
          <w:rFonts w:ascii="Calibri" w:hAnsi="Calibri" w:cs="Times New Roman"/>
          <w:sz w:val="24"/>
          <w:szCs w:val="24"/>
        </w:rPr>
        <w:t>.</w:t>
      </w:r>
      <w:r w:rsidRPr="00B74C01">
        <w:rPr>
          <w:rStyle w:val="a1"/>
          <w:rFonts w:ascii="Calibri" w:hAnsi="Calibri" w:cs="Times New Roman"/>
          <w:sz w:val="24"/>
          <w:szCs w:val="24"/>
          <w:vertAlign w:val="superscript"/>
        </w:rPr>
        <w:footnoteReference w:id="6"/>
      </w:r>
      <w:r w:rsidRPr="00B74C01">
        <w:rPr>
          <w:rFonts w:ascii="Calibri" w:hAnsi="Calibri" w:cs="Times New Roman"/>
          <w:sz w:val="24"/>
          <w:szCs w:val="24"/>
        </w:rPr>
        <w:t xml:space="preserve"> He </w:t>
      </w:r>
      <w:r w:rsidR="00A2438D" w:rsidRPr="00B74C01">
        <w:rPr>
          <w:rFonts w:ascii="Calibri" w:eastAsiaTheme="minorEastAsia" w:hAnsi="Calibri" w:cs="Times New Roman"/>
          <w:sz w:val="24"/>
          <w:szCs w:val="24"/>
        </w:rPr>
        <w:t xml:space="preserve">suffered from diabetes and </w:t>
      </w:r>
      <w:r w:rsidRPr="00B74C01">
        <w:rPr>
          <w:rFonts w:ascii="Calibri" w:hAnsi="Calibri" w:cs="Times New Roman"/>
          <w:sz w:val="24"/>
          <w:szCs w:val="24"/>
        </w:rPr>
        <w:t xml:space="preserve">complained about eye problems after </w:t>
      </w:r>
      <w:r w:rsidR="00561711" w:rsidRPr="00B74C01">
        <w:rPr>
          <w:rFonts w:ascii="Calibri" w:hAnsi="Calibri" w:cs="Times New Roman"/>
          <w:sz w:val="24"/>
          <w:szCs w:val="24"/>
        </w:rPr>
        <w:t xml:space="preserve">being </w:t>
      </w:r>
      <w:r w:rsidRPr="00B74C01">
        <w:rPr>
          <w:rFonts w:ascii="Calibri" w:hAnsi="Calibri" w:cs="Times New Roman"/>
          <w:sz w:val="24"/>
          <w:szCs w:val="24"/>
        </w:rPr>
        <w:t>det</w:t>
      </w:r>
      <w:r w:rsidR="00561711" w:rsidRPr="00B74C01">
        <w:rPr>
          <w:rFonts w:ascii="Calibri" w:hAnsi="Calibri" w:cs="Times New Roman"/>
          <w:sz w:val="24"/>
          <w:szCs w:val="24"/>
        </w:rPr>
        <w:t>ained</w:t>
      </w:r>
      <w:r w:rsidRPr="00B74C01">
        <w:rPr>
          <w:rFonts w:ascii="Calibri" w:hAnsi="Calibri" w:cs="Times New Roman"/>
          <w:sz w:val="24"/>
          <w:szCs w:val="24"/>
        </w:rPr>
        <w:t xml:space="preserve">. </w:t>
      </w:r>
      <w:r w:rsidR="00561711" w:rsidRPr="00B74C01">
        <w:rPr>
          <w:rFonts w:ascii="Calibri" w:hAnsi="Calibri" w:cs="Times New Roman"/>
          <w:sz w:val="24"/>
          <w:szCs w:val="24"/>
        </w:rPr>
        <w:t xml:space="preserve">However, </w:t>
      </w:r>
      <w:r w:rsidRPr="00B74C01">
        <w:rPr>
          <w:rFonts w:ascii="Calibri" w:hAnsi="Calibri" w:cs="Times New Roman"/>
          <w:sz w:val="24"/>
          <w:szCs w:val="24"/>
        </w:rPr>
        <w:t xml:space="preserve">he could not </w:t>
      </w:r>
      <w:r w:rsidR="00643180" w:rsidRPr="00B74C01">
        <w:rPr>
          <w:rFonts w:ascii="Calibri" w:hAnsi="Calibri" w:cs="Times New Roman"/>
          <w:sz w:val="24"/>
          <w:szCs w:val="24"/>
        </w:rPr>
        <w:t>undergo</w:t>
      </w:r>
      <w:r w:rsidR="00262407">
        <w:rPr>
          <w:rFonts w:ascii="Calibri" w:hAnsi="Calibri" w:cs="Times New Roman"/>
          <w:sz w:val="24"/>
          <w:szCs w:val="24"/>
        </w:rPr>
        <w:t xml:space="preserve"> </w:t>
      </w:r>
      <w:r w:rsidRPr="00B74C01">
        <w:rPr>
          <w:rFonts w:ascii="Calibri" w:hAnsi="Calibri" w:cs="Times New Roman"/>
          <w:sz w:val="24"/>
          <w:szCs w:val="24"/>
        </w:rPr>
        <w:t>a medical examination and lost his eyesight.</w:t>
      </w:r>
      <w:r w:rsidRPr="00B74C01">
        <w:rPr>
          <w:rStyle w:val="a1"/>
          <w:rFonts w:ascii="Calibri" w:hAnsi="Calibri" w:cs="Times New Roman"/>
          <w:sz w:val="24"/>
          <w:szCs w:val="24"/>
          <w:vertAlign w:val="superscript"/>
        </w:rPr>
        <w:footnoteReference w:id="7"/>
      </w:r>
      <w:r w:rsidR="00542DC7">
        <w:rPr>
          <w:rFonts w:ascii="Calibri" w:hAnsi="Calibri" w:cs="Times New Roman"/>
          <w:sz w:val="24"/>
          <w:szCs w:val="24"/>
        </w:rPr>
        <w:t xml:space="preserve"> </w:t>
      </w:r>
      <w:r w:rsidR="00AB530E" w:rsidRPr="00B74C01">
        <w:rPr>
          <w:rFonts w:ascii="Calibri" w:hAnsi="Calibri" w:cs="Times New Roman"/>
          <w:sz w:val="24"/>
          <w:szCs w:val="24"/>
        </w:rPr>
        <w:t>In addition, o</w:t>
      </w:r>
      <w:r w:rsidRPr="00B74C01">
        <w:rPr>
          <w:rFonts w:ascii="Calibri" w:hAnsi="Calibri" w:cs="Times New Roman"/>
          <w:sz w:val="24"/>
          <w:szCs w:val="24"/>
        </w:rPr>
        <w:t xml:space="preserve">fficers at five prisons and juvenile detention facilities in Shikoku </w:t>
      </w:r>
      <w:r w:rsidR="009F72BA" w:rsidRPr="00B74C01">
        <w:rPr>
          <w:rFonts w:ascii="Calibri" w:hAnsi="Calibri" w:cs="Times New Roman"/>
          <w:sz w:val="24"/>
          <w:szCs w:val="24"/>
        </w:rPr>
        <w:t>D</w:t>
      </w:r>
      <w:r w:rsidRPr="00B74C01">
        <w:rPr>
          <w:rFonts w:ascii="Calibri" w:hAnsi="Calibri" w:cs="Times New Roman"/>
          <w:sz w:val="24"/>
          <w:szCs w:val="24"/>
        </w:rPr>
        <w:t xml:space="preserve">istrict have been </w:t>
      </w:r>
      <w:r w:rsidR="000A2DB3">
        <w:rPr>
          <w:rFonts w:ascii="Calibri" w:hAnsi="Calibri" w:cs="Times New Roman"/>
          <w:sz w:val="24"/>
          <w:szCs w:val="24"/>
        </w:rPr>
        <w:t>disciplin</w:t>
      </w:r>
      <w:r w:rsidR="000A2DB3" w:rsidRPr="00B74C01">
        <w:rPr>
          <w:rFonts w:ascii="Calibri" w:hAnsi="Calibri" w:cs="Times New Roman"/>
          <w:sz w:val="24"/>
          <w:szCs w:val="24"/>
        </w:rPr>
        <w:t>ed</w:t>
      </w:r>
      <w:r w:rsidR="000A2DB3">
        <w:rPr>
          <w:rFonts w:ascii="Calibri" w:hAnsi="Calibri" w:cs="Times New Roman"/>
          <w:sz w:val="24"/>
          <w:szCs w:val="24"/>
        </w:rPr>
        <w:t xml:space="preserve"> </w:t>
      </w:r>
      <w:r w:rsidR="00641FA2" w:rsidRPr="00B74C01">
        <w:rPr>
          <w:rFonts w:ascii="Calibri" w:hAnsi="Calibri" w:cs="Times New Roman"/>
          <w:sz w:val="24"/>
          <w:szCs w:val="24"/>
        </w:rPr>
        <w:t>for</w:t>
      </w:r>
      <w:r w:rsidRPr="00B74C01">
        <w:rPr>
          <w:rFonts w:ascii="Calibri" w:hAnsi="Calibri" w:cs="Times New Roman"/>
          <w:sz w:val="24"/>
          <w:szCs w:val="24"/>
        </w:rPr>
        <w:t xml:space="preserve"> administering </w:t>
      </w:r>
      <w:r w:rsidR="00641FA2" w:rsidRPr="00B74C01">
        <w:rPr>
          <w:rFonts w:ascii="Calibri" w:hAnsi="Calibri" w:cs="Times New Roman"/>
          <w:sz w:val="24"/>
          <w:szCs w:val="24"/>
        </w:rPr>
        <w:t xml:space="preserve">the wrong </w:t>
      </w:r>
      <w:r w:rsidRPr="00B74C01">
        <w:rPr>
          <w:rFonts w:ascii="Calibri" w:hAnsi="Calibri" w:cs="Times New Roman"/>
          <w:sz w:val="24"/>
          <w:szCs w:val="24"/>
        </w:rPr>
        <w:t>medicine to inmates</w:t>
      </w:r>
      <w:r w:rsidR="00641FA2" w:rsidRPr="00B74C01">
        <w:rPr>
          <w:rFonts w:ascii="Calibri" w:hAnsi="Calibri" w:cs="Times New Roman"/>
          <w:sz w:val="24"/>
          <w:szCs w:val="24"/>
        </w:rPr>
        <w:t xml:space="preserve"> in </w:t>
      </w:r>
      <w:r w:rsidRPr="00B74C01">
        <w:rPr>
          <w:rFonts w:ascii="Calibri" w:hAnsi="Calibri" w:cs="Times New Roman"/>
          <w:sz w:val="24"/>
          <w:szCs w:val="24"/>
        </w:rPr>
        <w:t xml:space="preserve">40 </w:t>
      </w:r>
      <w:r w:rsidR="00641FA2" w:rsidRPr="00B74C01">
        <w:rPr>
          <w:rFonts w:ascii="Calibri" w:hAnsi="Calibri" w:cs="Times New Roman"/>
          <w:sz w:val="24"/>
          <w:szCs w:val="24"/>
        </w:rPr>
        <w:t>cases.</w:t>
      </w:r>
      <w:r w:rsidRPr="00B74C01">
        <w:rPr>
          <w:rStyle w:val="a1"/>
          <w:rFonts w:ascii="Calibri" w:hAnsi="Calibri" w:cs="Times New Roman"/>
          <w:sz w:val="24"/>
          <w:szCs w:val="24"/>
          <w:vertAlign w:val="superscript"/>
        </w:rPr>
        <w:footnoteReference w:id="8"/>
      </w:r>
    </w:p>
    <w:p w14:paraId="69C32185" w14:textId="77777777" w:rsidR="00641FA2" w:rsidRPr="00B74C01" w:rsidRDefault="00641FA2" w:rsidP="008C106F">
      <w:pPr>
        <w:rPr>
          <w:rFonts w:ascii="Calibri" w:hAnsi="Calibri" w:cs="Times New Roman"/>
          <w:sz w:val="24"/>
          <w:szCs w:val="24"/>
        </w:rPr>
      </w:pPr>
    </w:p>
    <w:p w14:paraId="0DEF4552" w14:textId="6AC25872" w:rsidR="00ED0137" w:rsidRDefault="00B24DA7">
      <w:pPr>
        <w:rPr>
          <w:rFonts w:ascii="Calibri" w:hAnsi="Calibri" w:cs="Times New Roman"/>
          <w:sz w:val="24"/>
          <w:szCs w:val="24"/>
        </w:rPr>
      </w:pPr>
      <w:r w:rsidRPr="00B74C01">
        <w:rPr>
          <w:rFonts w:ascii="Calibri" w:hAnsi="Calibri" w:cs="Times New Roman"/>
          <w:sz w:val="24"/>
          <w:szCs w:val="24"/>
        </w:rPr>
        <w:t xml:space="preserve">The </w:t>
      </w:r>
      <w:r w:rsidR="00641FA2" w:rsidRPr="00B74C01">
        <w:rPr>
          <w:rFonts w:ascii="Calibri" w:hAnsi="Calibri" w:cs="Times New Roman"/>
          <w:sz w:val="24"/>
          <w:szCs w:val="24"/>
        </w:rPr>
        <w:t>number</w:t>
      </w:r>
      <w:r w:rsidR="003418B7">
        <w:rPr>
          <w:rFonts w:ascii="Calibri" w:hAnsi="Calibri" w:cs="Times New Roman"/>
          <w:sz w:val="24"/>
          <w:szCs w:val="24"/>
        </w:rPr>
        <w:t xml:space="preserve"> </w:t>
      </w:r>
      <w:r w:rsidR="00B00765" w:rsidRPr="00B74C01">
        <w:rPr>
          <w:rFonts w:ascii="Calibri" w:hAnsi="Calibri" w:cs="Times New Roman"/>
          <w:sz w:val="24"/>
          <w:szCs w:val="24"/>
        </w:rPr>
        <w:t xml:space="preserve">of </w:t>
      </w:r>
      <w:r w:rsidRPr="00B74C01">
        <w:rPr>
          <w:rFonts w:ascii="Calibri" w:hAnsi="Calibri" w:cs="Times New Roman"/>
          <w:sz w:val="24"/>
          <w:szCs w:val="24"/>
        </w:rPr>
        <w:t xml:space="preserve">medical staff </w:t>
      </w:r>
      <w:r w:rsidR="00641FA2" w:rsidRPr="00B74C01">
        <w:rPr>
          <w:rFonts w:ascii="Calibri" w:hAnsi="Calibri" w:cs="Times New Roman"/>
          <w:sz w:val="24"/>
          <w:szCs w:val="24"/>
        </w:rPr>
        <w:t>in prisons remain</w:t>
      </w:r>
      <w:r w:rsidR="00B00765" w:rsidRPr="00B74C01">
        <w:rPr>
          <w:rFonts w:ascii="Calibri" w:hAnsi="Calibri" w:cs="Times New Roman"/>
          <w:sz w:val="24"/>
          <w:szCs w:val="24"/>
        </w:rPr>
        <w:t>s</w:t>
      </w:r>
      <w:r w:rsidR="00641FA2" w:rsidRPr="00B74C01">
        <w:rPr>
          <w:rFonts w:ascii="Calibri" w:hAnsi="Calibri" w:cs="Times New Roman"/>
          <w:sz w:val="24"/>
          <w:szCs w:val="24"/>
        </w:rPr>
        <w:t xml:space="preserve"> insufficient</w:t>
      </w:r>
      <w:r w:rsidRPr="00B74C01">
        <w:rPr>
          <w:rFonts w:ascii="Calibri" w:hAnsi="Calibri" w:cs="Times New Roman"/>
          <w:sz w:val="24"/>
          <w:szCs w:val="24"/>
        </w:rPr>
        <w:t>. The number of medical officers</w:t>
      </w:r>
      <w:r w:rsidR="003418B7">
        <w:rPr>
          <w:rFonts w:ascii="Calibri" w:hAnsi="Calibri" w:cs="Times New Roman"/>
          <w:sz w:val="24"/>
          <w:szCs w:val="24"/>
        </w:rPr>
        <w:t xml:space="preserve"> </w:t>
      </w:r>
      <w:r w:rsidR="00C74C8A" w:rsidRPr="00B74C01">
        <w:rPr>
          <w:rFonts w:ascii="Calibri" w:hAnsi="Calibri" w:cs="Times New Roman"/>
          <w:sz w:val="24"/>
          <w:szCs w:val="24"/>
        </w:rPr>
        <w:t>steadily de</w:t>
      </w:r>
      <w:r w:rsidR="00641FA2" w:rsidRPr="00B74C01">
        <w:rPr>
          <w:rFonts w:ascii="Calibri" w:hAnsi="Calibri" w:cs="Times New Roman"/>
          <w:sz w:val="24"/>
          <w:szCs w:val="24"/>
        </w:rPr>
        <w:t>creased</w:t>
      </w:r>
      <w:r w:rsidR="003418B7">
        <w:rPr>
          <w:rFonts w:ascii="Calibri" w:hAnsi="Calibri" w:cs="Times New Roman"/>
          <w:sz w:val="24"/>
          <w:szCs w:val="24"/>
        </w:rPr>
        <w:t xml:space="preserve"> </w:t>
      </w:r>
      <w:r w:rsidRPr="00B74C01">
        <w:rPr>
          <w:rFonts w:ascii="Calibri" w:hAnsi="Calibri" w:cs="Times New Roman"/>
          <w:sz w:val="24"/>
          <w:szCs w:val="24"/>
        </w:rPr>
        <w:t>from 2010 to 2014.</w:t>
      </w:r>
      <w:r w:rsidR="00F278D6">
        <w:rPr>
          <w:rFonts w:ascii="Calibri" w:hAnsi="Calibri" w:cs="Times New Roman"/>
          <w:sz w:val="24"/>
          <w:szCs w:val="24"/>
        </w:rPr>
        <w:t xml:space="preserve"> </w:t>
      </w:r>
      <w:r w:rsidR="007B0422" w:rsidRPr="00B74C01">
        <w:rPr>
          <w:rFonts w:ascii="Calibri" w:hAnsi="Calibri" w:cs="Times New Roman"/>
          <w:sz w:val="24"/>
          <w:szCs w:val="24"/>
        </w:rPr>
        <w:t>To address the shortage of medical staff in prisons</w:t>
      </w:r>
      <w:r w:rsidRPr="00B74C01">
        <w:rPr>
          <w:rFonts w:ascii="Calibri" w:hAnsi="Calibri" w:cs="Times New Roman"/>
          <w:sz w:val="24"/>
          <w:szCs w:val="24"/>
        </w:rPr>
        <w:t>, the Act on Special Provisions for the Subsidiary Work and Working Hours of Correctional Medical Officers was enacted in 2015. The Act provides that the government should take measures</w:t>
      </w:r>
      <w:r w:rsidR="00EA1DFB" w:rsidRPr="00B74C01">
        <w:rPr>
          <w:rFonts w:ascii="Calibri" w:hAnsi="Calibri" w:cs="Times New Roman"/>
          <w:sz w:val="24"/>
          <w:szCs w:val="24"/>
        </w:rPr>
        <w:t>, such as improving working conditions,</w:t>
      </w:r>
      <w:r w:rsidRPr="00B74C01">
        <w:rPr>
          <w:rFonts w:ascii="Calibri" w:hAnsi="Calibri" w:cs="Times New Roman"/>
          <w:sz w:val="24"/>
          <w:szCs w:val="24"/>
        </w:rPr>
        <w:t xml:space="preserve"> to secure a sufficient number of medical officers </w:t>
      </w:r>
      <w:r w:rsidR="006E7FB4" w:rsidRPr="00B74C01">
        <w:rPr>
          <w:rFonts w:ascii="Calibri" w:hAnsi="Calibri" w:cs="Times New Roman"/>
          <w:sz w:val="24"/>
          <w:szCs w:val="24"/>
        </w:rPr>
        <w:t>to</w:t>
      </w:r>
      <w:r w:rsidRPr="00B74C01">
        <w:rPr>
          <w:rFonts w:ascii="Calibri" w:hAnsi="Calibri" w:cs="Times New Roman"/>
          <w:sz w:val="24"/>
          <w:szCs w:val="24"/>
        </w:rPr>
        <w:t xml:space="preserve"> work at </w:t>
      </w:r>
      <w:r w:rsidR="005A5E30" w:rsidRPr="00B74C01">
        <w:rPr>
          <w:rFonts w:ascii="Calibri" w:eastAsiaTheme="minorEastAsia" w:hAnsi="Calibri" w:cs="Times New Roman"/>
          <w:sz w:val="24"/>
          <w:szCs w:val="24"/>
        </w:rPr>
        <w:t>penal</w:t>
      </w:r>
      <w:r w:rsidR="00666559">
        <w:rPr>
          <w:rFonts w:ascii="Calibri" w:hAnsi="Calibri" w:cs="Times New Roman"/>
          <w:sz w:val="24"/>
          <w:szCs w:val="24"/>
        </w:rPr>
        <w:t xml:space="preserve"> </w:t>
      </w:r>
      <w:r w:rsidR="007B0422" w:rsidRPr="00B74C01">
        <w:rPr>
          <w:rFonts w:ascii="Calibri" w:hAnsi="Calibri" w:cs="Times New Roman"/>
          <w:sz w:val="24"/>
          <w:szCs w:val="24"/>
        </w:rPr>
        <w:t>facilities</w:t>
      </w:r>
      <w:r w:rsidR="00666559">
        <w:rPr>
          <w:rFonts w:ascii="Calibri" w:hAnsi="Calibri" w:cs="Times New Roman"/>
          <w:sz w:val="24"/>
          <w:szCs w:val="24"/>
        </w:rPr>
        <w:t xml:space="preserve"> </w:t>
      </w:r>
      <w:r w:rsidRPr="00B74C01">
        <w:rPr>
          <w:rFonts w:ascii="Calibri" w:hAnsi="Calibri" w:cs="Times New Roman"/>
          <w:sz w:val="24"/>
          <w:szCs w:val="24"/>
        </w:rPr>
        <w:t>(</w:t>
      </w:r>
      <w:r w:rsidRPr="00601C95">
        <w:rPr>
          <w:rFonts w:ascii="Calibri" w:hAnsi="Calibri" w:cs="Times New Roman"/>
          <w:sz w:val="24"/>
          <w:szCs w:val="24"/>
        </w:rPr>
        <w:t>Article 3</w:t>
      </w:r>
      <w:r w:rsidR="00EB19A5" w:rsidRPr="00601C95">
        <w:rPr>
          <w:rFonts w:ascii="Calibri" w:eastAsiaTheme="minorEastAsia" w:hAnsi="Calibri" w:cs="Times New Roman"/>
          <w:sz w:val="24"/>
          <w:szCs w:val="24"/>
        </w:rPr>
        <w:t>[</w:t>
      </w:r>
      <w:r w:rsidR="00C100B8" w:rsidRPr="00601C95">
        <w:rPr>
          <w:rFonts w:ascii="Calibri" w:eastAsiaTheme="minorEastAsia" w:hAnsi="Calibri" w:cs="Times New Roman"/>
          <w:sz w:val="24"/>
          <w:szCs w:val="24"/>
        </w:rPr>
        <w:t>2</w:t>
      </w:r>
      <w:r w:rsidR="00EB19A5" w:rsidRPr="00601C95">
        <w:rPr>
          <w:rFonts w:ascii="Calibri" w:eastAsiaTheme="minorEastAsia" w:hAnsi="Calibri" w:cs="Times New Roman"/>
          <w:sz w:val="24"/>
          <w:szCs w:val="24"/>
        </w:rPr>
        <w:t>]</w:t>
      </w:r>
      <w:r w:rsidR="00C100B8" w:rsidRPr="00601C95">
        <w:rPr>
          <w:rFonts w:ascii="Calibri" w:eastAsiaTheme="minorEastAsia" w:hAnsi="Calibri" w:cs="Times New Roman"/>
          <w:sz w:val="24"/>
          <w:szCs w:val="24"/>
        </w:rPr>
        <w:t>)</w:t>
      </w:r>
      <w:r w:rsidRPr="00601C95">
        <w:rPr>
          <w:rFonts w:ascii="Calibri" w:hAnsi="Calibri" w:cs="Times New Roman"/>
          <w:sz w:val="24"/>
          <w:szCs w:val="24"/>
        </w:rPr>
        <w:t>. However, even after enactment of th</w:t>
      </w:r>
      <w:r w:rsidR="006E7FB4" w:rsidRPr="00601C95">
        <w:rPr>
          <w:rFonts w:ascii="Calibri" w:hAnsi="Calibri" w:cs="Times New Roman"/>
          <w:sz w:val="24"/>
          <w:szCs w:val="24"/>
        </w:rPr>
        <w:t>is law</w:t>
      </w:r>
      <w:r w:rsidRPr="00601C95">
        <w:rPr>
          <w:rFonts w:ascii="Calibri" w:hAnsi="Calibri" w:cs="Times New Roman"/>
          <w:sz w:val="24"/>
          <w:szCs w:val="24"/>
        </w:rPr>
        <w:t xml:space="preserve">, </w:t>
      </w:r>
      <w:r w:rsidR="00601C95" w:rsidRPr="00601C95">
        <w:rPr>
          <w:rFonts w:ascii="Calibri" w:hAnsi="Calibri" w:cs="Times New Roman"/>
          <w:sz w:val="24"/>
          <w:szCs w:val="24"/>
        </w:rPr>
        <w:t>one in five (65 out of 328) of the allocated staffing level remain unfilled</w:t>
      </w:r>
      <w:r w:rsidR="00E235D7" w:rsidRPr="00E235D7">
        <w:rPr>
          <w:rFonts w:ascii="Calibri" w:hAnsi="Calibri" w:cs="Times New Roman"/>
          <w:sz w:val="24"/>
          <w:szCs w:val="24"/>
        </w:rPr>
        <w:t>.</w:t>
      </w:r>
    </w:p>
    <w:p w14:paraId="2F4312FD" w14:textId="77777777" w:rsidR="00ED0137" w:rsidRDefault="00ED0137">
      <w:pPr>
        <w:rPr>
          <w:rFonts w:ascii="Calibri" w:hAnsi="Calibri" w:cs="Times New Roman"/>
          <w:sz w:val="24"/>
          <w:szCs w:val="24"/>
        </w:rPr>
      </w:pPr>
    </w:p>
    <w:p w14:paraId="67755FB3" w14:textId="1911CE1B" w:rsidR="00ED0137" w:rsidRDefault="00C74C8A">
      <w:pPr>
        <w:rPr>
          <w:rFonts w:ascii="Calibri" w:hAnsi="Calibri" w:cs="Times New Roman"/>
          <w:sz w:val="24"/>
          <w:szCs w:val="24"/>
        </w:rPr>
      </w:pPr>
      <w:r w:rsidRPr="00B74C01">
        <w:rPr>
          <w:rFonts w:ascii="Calibri" w:hAnsi="Calibri" w:cs="Times New Roman"/>
          <w:sz w:val="24"/>
          <w:szCs w:val="24"/>
        </w:rPr>
        <w:t xml:space="preserve">Pre-trial prisoners often face difficulties in receiving proper medical treatment as a </w:t>
      </w:r>
      <w:r w:rsidRPr="00B74C01">
        <w:rPr>
          <w:rFonts w:ascii="Calibri" w:hAnsi="Calibri" w:cs="Times New Roman"/>
          <w:sz w:val="24"/>
          <w:szCs w:val="24"/>
        </w:rPr>
        <w:lastRenderedPageBreak/>
        <w:t>result of the</w:t>
      </w:r>
      <w:r w:rsidR="00666559">
        <w:rPr>
          <w:rFonts w:ascii="Calibri" w:hAnsi="Calibri" w:cs="Times New Roman"/>
          <w:sz w:val="24"/>
          <w:szCs w:val="24"/>
        </w:rPr>
        <w:t xml:space="preserve"> </w:t>
      </w:r>
      <w:proofErr w:type="spellStart"/>
      <w:r w:rsidR="00B24DA7" w:rsidRPr="00B74C01">
        <w:rPr>
          <w:rStyle w:val="a1"/>
          <w:rFonts w:ascii="Calibri" w:hAnsi="Calibri" w:cs="Times New Roman"/>
          <w:i/>
          <w:iCs/>
          <w:sz w:val="24"/>
          <w:szCs w:val="24"/>
        </w:rPr>
        <w:t>daiyo</w:t>
      </w:r>
      <w:proofErr w:type="spellEnd"/>
      <w:r w:rsidR="00B24DA7" w:rsidRPr="00B74C01">
        <w:rPr>
          <w:rStyle w:val="a1"/>
          <w:rFonts w:ascii="Calibri" w:hAnsi="Calibri" w:cs="Times New Roman"/>
          <w:i/>
          <w:iCs/>
          <w:sz w:val="24"/>
          <w:szCs w:val="24"/>
        </w:rPr>
        <w:t xml:space="preserve"> </w:t>
      </w:r>
      <w:proofErr w:type="spellStart"/>
      <w:r w:rsidR="00B24DA7" w:rsidRPr="00B74C01">
        <w:rPr>
          <w:rStyle w:val="a1"/>
          <w:rFonts w:ascii="Calibri" w:hAnsi="Calibri" w:cs="Times New Roman"/>
          <w:i/>
          <w:iCs/>
          <w:sz w:val="24"/>
          <w:szCs w:val="24"/>
        </w:rPr>
        <w:t>kangoku</w:t>
      </w:r>
      <w:proofErr w:type="spellEnd"/>
      <w:r w:rsidR="00B24DA7" w:rsidRPr="00B74C01">
        <w:rPr>
          <w:rFonts w:ascii="Calibri" w:hAnsi="Calibri" w:cs="Times New Roman"/>
          <w:sz w:val="24"/>
          <w:szCs w:val="24"/>
        </w:rPr>
        <w:t xml:space="preserve"> (substitute prison</w:t>
      </w:r>
      <w:r w:rsidR="005A5E30" w:rsidRPr="00B74C01">
        <w:rPr>
          <w:rFonts w:ascii="Calibri" w:eastAsiaTheme="minorEastAsia" w:hAnsi="Calibri" w:cs="Times New Roman"/>
          <w:sz w:val="24"/>
          <w:szCs w:val="24"/>
        </w:rPr>
        <w:t>)</w:t>
      </w:r>
      <w:r w:rsidR="00B24DA7" w:rsidRPr="00B74C01">
        <w:rPr>
          <w:rFonts w:ascii="Calibri" w:hAnsi="Calibri" w:cs="Times New Roman"/>
          <w:sz w:val="24"/>
          <w:szCs w:val="24"/>
        </w:rPr>
        <w:t xml:space="preserve"> system, which allows </w:t>
      </w:r>
      <w:r w:rsidRPr="00B74C01">
        <w:rPr>
          <w:rFonts w:ascii="Calibri" w:hAnsi="Calibri" w:cs="Times New Roman"/>
          <w:sz w:val="24"/>
          <w:szCs w:val="24"/>
        </w:rPr>
        <w:t xml:space="preserve">the </w:t>
      </w:r>
      <w:r w:rsidR="00B24DA7" w:rsidRPr="00B74C01">
        <w:rPr>
          <w:rFonts w:ascii="Calibri" w:hAnsi="Calibri" w:cs="Times New Roman"/>
          <w:sz w:val="24"/>
          <w:szCs w:val="24"/>
        </w:rPr>
        <w:t>us</w:t>
      </w:r>
      <w:r w:rsidRPr="00B74C01">
        <w:rPr>
          <w:rFonts w:ascii="Calibri" w:hAnsi="Calibri" w:cs="Times New Roman"/>
          <w:sz w:val="24"/>
          <w:szCs w:val="24"/>
        </w:rPr>
        <w:t>e</w:t>
      </w:r>
      <w:r w:rsidR="00666559">
        <w:rPr>
          <w:rFonts w:ascii="Calibri" w:hAnsi="Calibri" w:cs="Times New Roman"/>
          <w:sz w:val="24"/>
          <w:szCs w:val="24"/>
        </w:rPr>
        <w:t xml:space="preserve"> </w:t>
      </w:r>
      <w:r w:rsidR="00B24DA7" w:rsidRPr="00B74C01">
        <w:rPr>
          <w:rFonts w:ascii="Calibri" w:hAnsi="Calibri" w:cs="Times New Roman"/>
          <w:sz w:val="24"/>
          <w:szCs w:val="24"/>
        </w:rPr>
        <w:t>of police cells as a substitute for detention facilities under the Ministry of Justice</w:t>
      </w:r>
      <w:r w:rsidRPr="00B74C01">
        <w:rPr>
          <w:rFonts w:ascii="Calibri" w:hAnsi="Calibri" w:cs="Times New Roman"/>
          <w:sz w:val="24"/>
          <w:szCs w:val="24"/>
        </w:rPr>
        <w:t>.</w:t>
      </w:r>
      <w:r w:rsidR="00666559">
        <w:rPr>
          <w:rFonts w:ascii="Calibri" w:hAnsi="Calibri" w:cs="Times New Roman"/>
          <w:sz w:val="24"/>
          <w:szCs w:val="24"/>
        </w:rPr>
        <w:t xml:space="preserve"> </w:t>
      </w:r>
      <w:r w:rsidR="00B24DA7" w:rsidRPr="00B74C01">
        <w:rPr>
          <w:rFonts w:ascii="Calibri" w:hAnsi="Calibri" w:cs="Times New Roman"/>
          <w:sz w:val="24"/>
          <w:szCs w:val="24"/>
        </w:rPr>
        <w:t xml:space="preserve">When prisoners are </w:t>
      </w:r>
      <w:r w:rsidRPr="00B74C01">
        <w:rPr>
          <w:rFonts w:ascii="Calibri" w:hAnsi="Calibri" w:cs="Times New Roman"/>
          <w:sz w:val="24"/>
          <w:szCs w:val="24"/>
        </w:rPr>
        <w:t>transferred</w:t>
      </w:r>
      <w:r w:rsidR="00912375">
        <w:rPr>
          <w:rFonts w:ascii="Calibri" w:hAnsi="Calibri" w:cs="Times New Roman"/>
          <w:sz w:val="24"/>
          <w:szCs w:val="24"/>
        </w:rPr>
        <w:t xml:space="preserve"> </w:t>
      </w:r>
      <w:r w:rsidR="00B24DA7" w:rsidRPr="00B74C01">
        <w:rPr>
          <w:rFonts w:ascii="Calibri" w:hAnsi="Calibri" w:cs="Times New Roman"/>
          <w:sz w:val="24"/>
          <w:szCs w:val="24"/>
        </w:rPr>
        <w:t>from police station</w:t>
      </w:r>
      <w:r w:rsidR="006E7FB4" w:rsidRPr="00B74C01">
        <w:rPr>
          <w:rFonts w:ascii="Calibri" w:hAnsi="Calibri" w:cs="Times New Roman"/>
          <w:sz w:val="24"/>
          <w:szCs w:val="24"/>
        </w:rPr>
        <w:t>s</w:t>
      </w:r>
      <w:r w:rsidR="00B24DA7" w:rsidRPr="00B74C01">
        <w:rPr>
          <w:rFonts w:ascii="Calibri" w:hAnsi="Calibri" w:cs="Times New Roman"/>
          <w:sz w:val="24"/>
          <w:szCs w:val="24"/>
        </w:rPr>
        <w:t xml:space="preserve"> to </w:t>
      </w:r>
      <w:r w:rsidR="007A538D" w:rsidRPr="00B74C01">
        <w:rPr>
          <w:rFonts w:ascii="Calibri" w:eastAsiaTheme="minorEastAsia" w:hAnsi="Calibri" w:cs="Times New Roman"/>
          <w:sz w:val="24"/>
          <w:szCs w:val="24"/>
        </w:rPr>
        <w:t>detention centers</w:t>
      </w:r>
      <w:r w:rsidR="00B24DA7" w:rsidRPr="00B74C01">
        <w:rPr>
          <w:rFonts w:ascii="Calibri" w:hAnsi="Calibri" w:cs="Times New Roman"/>
          <w:sz w:val="24"/>
          <w:szCs w:val="24"/>
        </w:rPr>
        <w:t>, they are required to throw away all the medicine prescribed for them during their stay at police facilities. This prevents prisoners from taking necessary medicine for several days following their transfer.</w:t>
      </w:r>
      <w:r w:rsidR="00C014DC">
        <w:rPr>
          <w:rFonts w:ascii="Calibri" w:hAnsi="Calibri" w:cs="Times New Roman"/>
          <w:sz w:val="24"/>
          <w:szCs w:val="24"/>
        </w:rPr>
        <w:t xml:space="preserve"> </w:t>
      </w:r>
      <w:r w:rsidR="00B24DA7" w:rsidRPr="00B74C01">
        <w:rPr>
          <w:rFonts w:ascii="Calibri" w:hAnsi="Calibri" w:cs="Times New Roman"/>
          <w:sz w:val="24"/>
          <w:szCs w:val="24"/>
        </w:rPr>
        <w:t xml:space="preserve">The seriousness of the problem is </w:t>
      </w:r>
      <w:r w:rsidRPr="00B74C01">
        <w:rPr>
          <w:rFonts w:ascii="Calibri" w:hAnsi="Calibri" w:cs="Times New Roman"/>
          <w:sz w:val="24"/>
          <w:szCs w:val="24"/>
        </w:rPr>
        <w:t>illustrated by</w:t>
      </w:r>
      <w:r w:rsidR="00566DA8">
        <w:rPr>
          <w:rFonts w:ascii="Calibri" w:hAnsi="Calibri" w:cs="Times New Roman"/>
          <w:sz w:val="24"/>
          <w:szCs w:val="24"/>
        </w:rPr>
        <w:t xml:space="preserve"> </w:t>
      </w:r>
      <w:r w:rsidRPr="00B74C01">
        <w:rPr>
          <w:rFonts w:ascii="Calibri" w:hAnsi="Calibri" w:cs="Times New Roman"/>
          <w:sz w:val="24"/>
          <w:szCs w:val="24"/>
        </w:rPr>
        <w:t xml:space="preserve">reports of </w:t>
      </w:r>
      <w:r w:rsidR="00B24DA7" w:rsidRPr="00B74C01">
        <w:rPr>
          <w:rFonts w:ascii="Calibri" w:hAnsi="Calibri" w:cs="Times New Roman"/>
          <w:sz w:val="24"/>
          <w:szCs w:val="24"/>
        </w:rPr>
        <w:t>several cases of neuroleptic malignant syndrome (NMS)</w:t>
      </w:r>
      <w:r w:rsidRPr="00B74C01">
        <w:rPr>
          <w:rFonts w:ascii="Calibri" w:hAnsi="Calibri" w:cs="Times New Roman"/>
          <w:sz w:val="24"/>
          <w:szCs w:val="24"/>
        </w:rPr>
        <w:t xml:space="preserve"> among prisoners</w:t>
      </w:r>
      <w:r w:rsidR="00566DA8">
        <w:rPr>
          <w:rFonts w:ascii="Calibri" w:hAnsi="Calibri" w:cs="Times New Roman"/>
          <w:sz w:val="24"/>
          <w:szCs w:val="24"/>
        </w:rPr>
        <w:t>.</w:t>
      </w:r>
      <w:r w:rsidR="00566DA8" w:rsidRPr="00B74C01">
        <w:rPr>
          <w:rStyle w:val="FootnoteReference"/>
          <w:rFonts w:ascii="Calibri" w:hAnsi="Calibri" w:cs="Times New Roman"/>
          <w:sz w:val="24"/>
          <w:szCs w:val="24"/>
        </w:rPr>
        <w:footnoteReference w:id="9"/>
      </w:r>
      <w:r w:rsidR="00320AED">
        <w:rPr>
          <w:rFonts w:ascii="Calibri" w:hAnsi="Calibri" w:cs="Times New Roman"/>
          <w:sz w:val="24"/>
          <w:szCs w:val="24"/>
        </w:rPr>
        <w:t xml:space="preserve"> </w:t>
      </w:r>
    </w:p>
    <w:p w14:paraId="1CE55076" w14:textId="77777777" w:rsidR="00ED0137" w:rsidRDefault="00ED0137">
      <w:pPr>
        <w:rPr>
          <w:rFonts w:ascii="Calibri" w:hAnsi="Calibri" w:cs="Times New Roman"/>
          <w:sz w:val="24"/>
          <w:szCs w:val="24"/>
        </w:rPr>
      </w:pPr>
    </w:p>
    <w:p w14:paraId="244C9111" w14:textId="77777777" w:rsidR="00BA3671" w:rsidRPr="00B74C01" w:rsidRDefault="00B24DA7" w:rsidP="00EE62DD">
      <w:pPr>
        <w:rPr>
          <w:rFonts w:ascii="Calibri" w:hAnsi="Calibri" w:cs="Times New Roman"/>
          <w:sz w:val="24"/>
          <w:szCs w:val="24"/>
        </w:rPr>
      </w:pPr>
      <w:r w:rsidRPr="00B74C01">
        <w:rPr>
          <w:rFonts w:ascii="Calibri" w:hAnsi="Calibri" w:cs="Times New Roman"/>
          <w:sz w:val="24"/>
          <w:szCs w:val="24"/>
        </w:rPr>
        <w:t>In August 2015, one prisoner was found unconscious and another prisoner was found dead at</w:t>
      </w:r>
      <w:r w:rsidR="00152FD2">
        <w:rPr>
          <w:rFonts w:ascii="Calibri" w:hAnsi="Calibri" w:cs="Times New Roman"/>
          <w:sz w:val="24"/>
          <w:szCs w:val="24"/>
        </w:rPr>
        <w:t xml:space="preserve"> </w:t>
      </w:r>
      <w:r w:rsidR="006561F2" w:rsidRPr="00B74C01">
        <w:rPr>
          <w:rFonts w:ascii="Calibri" w:hAnsi="Calibri" w:cs="Times New Roman"/>
          <w:sz w:val="24"/>
          <w:szCs w:val="24"/>
        </w:rPr>
        <w:t xml:space="preserve">a </w:t>
      </w:r>
      <w:r w:rsidRPr="00B74C01">
        <w:rPr>
          <w:rFonts w:ascii="Calibri" w:hAnsi="Calibri" w:cs="Times New Roman"/>
          <w:sz w:val="24"/>
          <w:szCs w:val="24"/>
        </w:rPr>
        <w:t>prison in Wakayama</w:t>
      </w:r>
      <w:r w:rsidR="00EE62DD" w:rsidRPr="00B74C01">
        <w:rPr>
          <w:rFonts w:ascii="Calibri" w:hAnsi="Calibri" w:cs="Times New Roman"/>
          <w:sz w:val="24"/>
          <w:szCs w:val="24"/>
        </w:rPr>
        <w:t xml:space="preserve"> due to heatstroke</w:t>
      </w:r>
      <w:r w:rsidR="006561F2" w:rsidRPr="00B74C01">
        <w:rPr>
          <w:rFonts w:ascii="Calibri" w:hAnsi="Calibri" w:cs="Times New Roman"/>
          <w:sz w:val="24"/>
          <w:szCs w:val="24"/>
        </w:rPr>
        <w:t>.</w:t>
      </w:r>
      <w:r w:rsidR="00152FD2">
        <w:rPr>
          <w:rFonts w:ascii="Calibri" w:hAnsi="Calibri" w:cs="Times New Roman"/>
          <w:sz w:val="24"/>
          <w:szCs w:val="24"/>
        </w:rPr>
        <w:t xml:space="preserve"> </w:t>
      </w:r>
      <w:r w:rsidR="006561F2" w:rsidRPr="00B74C01">
        <w:rPr>
          <w:rFonts w:ascii="Calibri" w:hAnsi="Calibri" w:cs="Times New Roman"/>
          <w:sz w:val="24"/>
          <w:szCs w:val="24"/>
        </w:rPr>
        <w:t>S</w:t>
      </w:r>
      <w:r w:rsidRPr="00B74C01">
        <w:rPr>
          <w:rFonts w:ascii="Calibri" w:hAnsi="Calibri" w:cs="Times New Roman"/>
          <w:sz w:val="24"/>
          <w:szCs w:val="24"/>
        </w:rPr>
        <w:t xml:space="preserve">imilar cases </w:t>
      </w:r>
      <w:r w:rsidR="00EE62DD" w:rsidRPr="00B74C01">
        <w:rPr>
          <w:rFonts w:ascii="Calibri" w:hAnsi="Calibri" w:cs="Times New Roman"/>
          <w:sz w:val="24"/>
          <w:szCs w:val="24"/>
        </w:rPr>
        <w:t>were</w:t>
      </w:r>
      <w:r w:rsidRPr="00B74C01">
        <w:rPr>
          <w:rFonts w:ascii="Calibri" w:hAnsi="Calibri" w:cs="Times New Roman"/>
          <w:sz w:val="24"/>
          <w:szCs w:val="24"/>
        </w:rPr>
        <w:t xml:space="preserve"> reported during </w:t>
      </w:r>
      <w:r w:rsidR="00EE62DD" w:rsidRPr="00B74C01">
        <w:rPr>
          <w:rFonts w:ascii="Calibri" w:hAnsi="Calibri" w:cs="Times New Roman"/>
          <w:sz w:val="24"/>
          <w:szCs w:val="24"/>
        </w:rPr>
        <w:t xml:space="preserve">the </w:t>
      </w:r>
      <w:r w:rsidRPr="00B74C01">
        <w:rPr>
          <w:rFonts w:ascii="Calibri" w:hAnsi="Calibri" w:cs="Times New Roman"/>
          <w:sz w:val="24"/>
          <w:szCs w:val="24"/>
        </w:rPr>
        <w:t>past several years in Japan. Immediately after the</w:t>
      </w:r>
      <w:r w:rsidR="006561F2" w:rsidRPr="00B74C01">
        <w:rPr>
          <w:rFonts w:ascii="Calibri" w:hAnsi="Calibri" w:cs="Times New Roman"/>
          <w:sz w:val="24"/>
          <w:szCs w:val="24"/>
        </w:rPr>
        <w:t>se</w:t>
      </w:r>
      <w:r w:rsidRPr="00B74C01">
        <w:rPr>
          <w:rFonts w:ascii="Calibri" w:hAnsi="Calibri" w:cs="Times New Roman"/>
          <w:sz w:val="24"/>
          <w:szCs w:val="24"/>
        </w:rPr>
        <w:t xml:space="preserve"> incidents, </w:t>
      </w:r>
      <w:r w:rsidR="006561F2" w:rsidRPr="00B74C01">
        <w:rPr>
          <w:rFonts w:ascii="Calibri" w:hAnsi="Calibri" w:cs="Times New Roman"/>
          <w:sz w:val="24"/>
          <w:szCs w:val="24"/>
        </w:rPr>
        <w:t xml:space="preserve">the </w:t>
      </w:r>
      <w:r w:rsidRPr="00B74C01">
        <w:rPr>
          <w:rFonts w:ascii="Calibri" w:hAnsi="Calibri" w:cs="Times New Roman"/>
          <w:sz w:val="24"/>
          <w:szCs w:val="24"/>
        </w:rPr>
        <w:t xml:space="preserve">Ministry of Justice issued a circular paper </w:t>
      </w:r>
      <w:r w:rsidR="006561F2" w:rsidRPr="00B74C01">
        <w:rPr>
          <w:rFonts w:ascii="Calibri" w:hAnsi="Calibri" w:cs="Times New Roman"/>
          <w:sz w:val="24"/>
          <w:szCs w:val="24"/>
        </w:rPr>
        <w:t xml:space="preserve">that </w:t>
      </w:r>
      <w:r w:rsidRPr="00B74C01">
        <w:rPr>
          <w:rFonts w:ascii="Calibri" w:hAnsi="Calibri" w:cs="Times New Roman"/>
          <w:sz w:val="24"/>
          <w:szCs w:val="24"/>
        </w:rPr>
        <w:t>call</w:t>
      </w:r>
      <w:r w:rsidR="006561F2" w:rsidRPr="00B74C01">
        <w:rPr>
          <w:rFonts w:ascii="Calibri" w:hAnsi="Calibri" w:cs="Times New Roman"/>
          <w:sz w:val="24"/>
          <w:szCs w:val="24"/>
        </w:rPr>
        <w:t>ed</w:t>
      </w:r>
      <w:r w:rsidRPr="00B74C01">
        <w:rPr>
          <w:rFonts w:ascii="Calibri" w:hAnsi="Calibri" w:cs="Times New Roman"/>
          <w:sz w:val="24"/>
          <w:szCs w:val="24"/>
        </w:rPr>
        <w:t xml:space="preserve"> for heightened attention to heatstroke. </w:t>
      </w:r>
      <w:r w:rsidR="004B74FB" w:rsidRPr="00B74C01">
        <w:rPr>
          <w:rFonts w:ascii="Calibri" w:hAnsi="Calibri" w:cs="Times New Roman"/>
          <w:sz w:val="24"/>
          <w:szCs w:val="24"/>
        </w:rPr>
        <w:t>The correctional</w:t>
      </w:r>
      <w:r w:rsidRPr="00B74C01">
        <w:rPr>
          <w:rFonts w:ascii="Calibri" w:hAnsi="Calibri" w:cs="Times New Roman"/>
          <w:sz w:val="24"/>
          <w:szCs w:val="24"/>
        </w:rPr>
        <w:t xml:space="preserve"> facilities’ policy to save water by imposing a strict restriction on prisoners’ use of water</w:t>
      </w:r>
      <w:r w:rsidR="004B74FB" w:rsidRPr="00B74C01">
        <w:rPr>
          <w:rFonts w:ascii="Calibri" w:hAnsi="Calibri" w:cs="Times New Roman"/>
          <w:sz w:val="24"/>
          <w:szCs w:val="24"/>
        </w:rPr>
        <w:t xml:space="preserve"> may have contributed to </w:t>
      </w:r>
      <w:r w:rsidR="00192B25" w:rsidRPr="00B74C01">
        <w:rPr>
          <w:rFonts w:ascii="Calibri" w:hAnsi="Calibri" w:cs="Times New Roman"/>
          <w:sz w:val="24"/>
          <w:szCs w:val="24"/>
        </w:rPr>
        <w:t>the e</w:t>
      </w:r>
      <w:r w:rsidR="0039409B" w:rsidRPr="00B74C01">
        <w:rPr>
          <w:rFonts w:ascii="Calibri" w:hAnsi="Calibri" w:cs="Times New Roman"/>
          <w:sz w:val="24"/>
          <w:szCs w:val="24"/>
        </w:rPr>
        <w:t>mergence of cases of heatstroke</w:t>
      </w:r>
      <w:r w:rsidR="0054356A">
        <w:rPr>
          <w:rFonts w:ascii="Calibri" w:hAnsi="Calibri" w:cs="Times New Roman"/>
          <w:sz w:val="24"/>
          <w:szCs w:val="24"/>
        </w:rPr>
        <w:t>.</w:t>
      </w:r>
    </w:p>
    <w:p w14:paraId="2865F69E" w14:textId="77777777" w:rsidR="00BA3671" w:rsidRPr="00B74C01" w:rsidRDefault="00BA3671" w:rsidP="00E738BE">
      <w:pPr>
        <w:rPr>
          <w:rFonts w:ascii="Calibri" w:eastAsiaTheme="minorEastAsia" w:hAnsi="Calibri" w:cs="Times New Roman"/>
          <w:sz w:val="24"/>
          <w:szCs w:val="24"/>
        </w:rPr>
      </w:pPr>
    </w:p>
    <w:p w14:paraId="6AB2E323" w14:textId="77777777" w:rsidR="00AC306D" w:rsidRPr="00B74C01" w:rsidRDefault="00AC306D" w:rsidP="00E738BE">
      <w:pPr>
        <w:rPr>
          <w:rFonts w:ascii="Calibri" w:eastAsiaTheme="minorEastAsia" w:hAnsi="Calibri" w:cs="Times New Roman"/>
          <w:sz w:val="24"/>
          <w:szCs w:val="24"/>
          <w:u w:val="single"/>
        </w:rPr>
      </w:pPr>
      <w:r w:rsidRPr="00B74C01">
        <w:rPr>
          <w:rFonts w:ascii="Calibri" w:eastAsiaTheme="minorEastAsia" w:hAnsi="Calibri" w:cs="Times New Roman"/>
          <w:sz w:val="24"/>
          <w:szCs w:val="24"/>
          <w:u w:val="single"/>
        </w:rPr>
        <w:t>Question</w:t>
      </w:r>
      <w:r w:rsidR="004B74FB" w:rsidRPr="00B74C01">
        <w:rPr>
          <w:rFonts w:ascii="Calibri" w:eastAsiaTheme="minorEastAsia" w:hAnsi="Calibri" w:cs="Times New Roman"/>
          <w:sz w:val="24"/>
          <w:szCs w:val="24"/>
          <w:u w:val="single"/>
        </w:rPr>
        <w:t>s</w:t>
      </w:r>
    </w:p>
    <w:p w14:paraId="6BC0AA73" w14:textId="1A64DCFB" w:rsidR="00F73C9E" w:rsidRPr="00360EB8" w:rsidRDefault="00E11E93" w:rsidP="00360EB8">
      <w:pPr>
        <w:pStyle w:val="ListParagraph"/>
        <w:ind w:left="426"/>
        <w:rPr>
          <w:rFonts w:ascii="Calibri" w:eastAsiaTheme="minorEastAsia" w:hAnsi="Calibri"/>
          <w:sz w:val="24"/>
          <w:szCs w:val="24"/>
        </w:rPr>
      </w:pPr>
      <w:r w:rsidRPr="005E60F8">
        <w:rPr>
          <w:rFonts w:ascii="Calibri" w:hAnsi="Calibri" w:cs="Times New Roman"/>
          <w:sz w:val="24"/>
          <w:szCs w:val="24"/>
        </w:rPr>
        <w:t>-</w:t>
      </w:r>
      <w:r w:rsidR="00B74E8C">
        <w:rPr>
          <w:rFonts w:ascii="Calibri" w:hAnsi="Calibri" w:cs="Times New Roman"/>
          <w:sz w:val="24"/>
          <w:szCs w:val="24"/>
        </w:rPr>
        <w:t xml:space="preserve"> </w:t>
      </w:r>
      <w:r w:rsidR="00DD5EE7" w:rsidRPr="005E60F8">
        <w:rPr>
          <w:rFonts w:ascii="Calibri" w:hAnsi="Calibri"/>
          <w:sz w:val="24"/>
          <w:szCs w:val="24"/>
        </w:rPr>
        <w:t xml:space="preserve">How many prisoners died in prisons </w:t>
      </w:r>
      <w:r w:rsidR="00C036C2">
        <w:rPr>
          <w:rFonts w:ascii="Calibri" w:hAnsi="Calibri"/>
          <w:sz w:val="24"/>
          <w:szCs w:val="24"/>
        </w:rPr>
        <w:t>from</w:t>
      </w:r>
      <w:r w:rsidR="00DD5EE7" w:rsidRPr="005E60F8">
        <w:rPr>
          <w:rFonts w:ascii="Calibri" w:hAnsi="Calibri"/>
          <w:sz w:val="24"/>
          <w:szCs w:val="24"/>
        </w:rPr>
        <w:t xml:space="preserve"> 2013 to 201</w:t>
      </w:r>
      <w:r w:rsidR="005123A6" w:rsidRPr="005E60F8">
        <w:rPr>
          <w:rFonts w:ascii="Calibri" w:hAnsi="Calibri"/>
          <w:sz w:val="24"/>
          <w:szCs w:val="24"/>
        </w:rPr>
        <w:t>6</w:t>
      </w:r>
      <w:r w:rsidR="00DD5EE7" w:rsidRPr="005E60F8">
        <w:rPr>
          <w:rFonts w:ascii="Calibri" w:hAnsi="Calibri"/>
          <w:sz w:val="24"/>
          <w:szCs w:val="24"/>
        </w:rPr>
        <w:t>?</w:t>
      </w:r>
    </w:p>
    <w:p w14:paraId="5957FDD4" w14:textId="09ECE1E4" w:rsidR="00F73C9E" w:rsidRPr="005E60F8" w:rsidRDefault="00F73C9E" w:rsidP="00096D5A">
      <w:pPr>
        <w:pStyle w:val="ListParagraph"/>
        <w:ind w:left="420"/>
        <w:rPr>
          <w:rFonts w:ascii="Calibri" w:eastAsiaTheme="minorEastAsia" w:hAnsi="Calibri"/>
          <w:sz w:val="24"/>
          <w:szCs w:val="24"/>
        </w:rPr>
      </w:pPr>
      <w:r w:rsidRPr="005E60F8">
        <w:rPr>
          <w:rFonts w:ascii="Calibri" w:eastAsiaTheme="minorEastAsia" w:hAnsi="Calibri"/>
          <w:sz w:val="24"/>
          <w:szCs w:val="24"/>
        </w:rPr>
        <w:t xml:space="preserve">- </w:t>
      </w:r>
      <w:r w:rsidR="00DD5EE7" w:rsidRPr="005E60F8">
        <w:rPr>
          <w:rFonts w:ascii="Calibri" w:hAnsi="Calibri"/>
          <w:sz w:val="24"/>
          <w:szCs w:val="24"/>
        </w:rPr>
        <w:t xml:space="preserve">Of those prisoners, </w:t>
      </w:r>
      <w:r w:rsidR="005123A6" w:rsidRPr="005E60F8">
        <w:rPr>
          <w:rFonts w:ascii="Calibri" w:hAnsi="Calibri"/>
          <w:sz w:val="24"/>
          <w:szCs w:val="24"/>
        </w:rPr>
        <w:t xml:space="preserve">in </w:t>
      </w:r>
      <w:r w:rsidR="00DD5EE7" w:rsidRPr="005E60F8">
        <w:rPr>
          <w:rFonts w:ascii="Calibri" w:hAnsi="Calibri"/>
          <w:sz w:val="24"/>
          <w:szCs w:val="24"/>
        </w:rPr>
        <w:t xml:space="preserve">how many </w:t>
      </w:r>
      <w:r w:rsidR="005123A6" w:rsidRPr="005E60F8">
        <w:rPr>
          <w:rFonts w:ascii="Calibri" w:hAnsi="Calibri"/>
          <w:sz w:val="24"/>
          <w:szCs w:val="24"/>
        </w:rPr>
        <w:t xml:space="preserve">cases </w:t>
      </w:r>
      <w:r w:rsidR="00CE6039">
        <w:rPr>
          <w:rFonts w:ascii="Calibri" w:hAnsi="Calibri"/>
          <w:sz w:val="24"/>
          <w:szCs w:val="24"/>
        </w:rPr>
        <w:t xml:space="preserve">was </w:t>
      </w:r>
      <w:r w:rsidR="005123A6" w:rsidRPr="005E60F8">
        <w:rPr>
          <w:rFonts w:ascii="Calibri" w:hAnsi="Calibri"/>
          <w:sz w:val="24"/>
          <w:szCs w:val="24"/>
        </w:rPr>
        <w:t>the cause of death identified as something other than natural death</w:t>
      </w:r>
      <w:r w:rsidRPr="005E60F8">
        <w:rPr>
          <w:rFonts w:ascii="Calibri" w:eastAsiaTheme="minorEastAsia" w:hAnsi="Calibri"/>
          <w:sz w:val="24"/>
          <w:szCs w:val="24"/>
        </w:rPr>
        <w:t>?</w:t>
      </w:r>
    </w:p>
    <w:p w14:paraId="1FB19831" w14:textId="77777777" w:rsidR="00E738BE" w:rsidRPr="00360EB8" w:rsidRDefault="00F73C9E">
      <w:pPr>
        <w:pStyle w:val="ListParagraph"/>
        <w:ind w:left="420"/>
        <w:rPr>
          <w:rFonts w:ascii="Calibri" w:eastAsiaTheme="minorEastAsia" w:hAnsi="Calibri"/>
          <w:sz w:val="24"/>
          <w:szCs w:val="24"/>
        </w:rPr>
      </w:pPr>
      <w:r w:rsidRPr="005E60F8">
        <w:rPr>
          <w:rFonts w:ascii="Calibri" w:eastAsiaTheme="minorEastAsia" w:hAnsi="Calibri"/>
          <w:sz w:val="24"/>
          <w:szCs w:val="24"/>
        </w:rPr>
        <w:t xml:space="preserve">- </w:t>
      </w:r>
      <w:r w:rsidR="0049711A" w:rsidRPr="005E60F8">
        <w:rPr>
          <w:rFonts w:ascii="Calibri" w:hAnsi="Calibri"/>
          <w:sz w:val="24"/>
          <w:szCs w:val="24"/>
        </w:rPr>
        <w:t xml:space="preserve">What was the cause </w:t>
      </w:r>
      <w:r w:rsidR="00B24DA7" w:rsidRPr="005E60F8">
        <w:rPr>
          <w:rFonts w:ascii="Calibri" w:hAnsi="Calibri"/>
          <w:sz w:val="24"/>
          <w:szCs w:val="24"/>
        </w:rPr>
        <w:t>of each death</w:t>
      </w:r>
      <w:r w:rsidR="0049711A" w:rsidRPr="005E60F8">
        <w:rPr>
          <w:rFonts w:ascii="Calibri" w:hAnsi="Calibri"/>
          <w:sz w:val="24"/>
          <w:szCs w:val="24"/>
        </w:rPr>
        <w:t>?</w:t>
      </w:r>
    </w:p>
    <w:p w14:paraId="7B285209" w14:textId="77777777" w:rsidR="00BA3671" w:rsidRPr="00360EB8" w:rsidRDefault="00E11E93" w:rsidP="00E738BE">
      <w:pPr>
        <w:pStyle w:val="ListParagraph"/>
        <w:ind w:left="420"/>
        <w:rPr>
          <w:rFonts w:ascii="Calibri" w:eastAsiaTheme="minorEastAsia" w:hAnsi="Calibri" w:cs="Times New Roman"/>
          <w:sz w:val="24"/>
          <w:szCs w:val="24"/>
        </w:rPr>
      </w:pPr>
      <w:r w:rsidRPr="005E60F8">
        <w:rPr>
          <w:rFonts w:ascii="Calibri" w:hAnsi="Calibri" w:cs="Times New Roman"/>
          <w:sz w:val="24"/>
          <w:szCs w:val="24"/>
        </w:rPr>
        <w:t xml:space="preserve">- </w:t>
      </w:r>
      <w:r w:rsidR="0049711A" w:rsidRPr="005E60F8">
        <w:rPr>
          <w:rFonts w:ascii="Calibri" w:hAnsi="Calibri" w:cs="Times New Roman"/>
          <w:sz w:val="24"/>
          <w:szCs w:val="24"/>
        </w:rPr>
        <w:t xml:space="preserve">What </w:t>
      </w:r>
      <w:r w:rsidR="00B24DA7" w:rsidRPr="005E60F8">
        <w:rPr>
          <w:rFonts w:ascii="Calibri" w:hAnsi="Calibri" w:cs="Times New Roman"/>
          <w:sz w:val="24"/>
          <w:szCs w:val="24"/>
        </w:rPr>
        <w:t xml:space="preserve">measures </w:t>
      </w:r>
      <w:r w:rsidR="0049711A" w:rsidRPr="005E60F8">
        <w:rPr>
          <w:rFonts w:ascii="Calibri" w:hAnsi="Calibri" w:cs="Times New Roman"/>
          <w:sz w:val="24"/>
          <w:szCs w:val="24"/>
        </w:rPr>
        <w:t xml:space="preserve">have been </w:t>
      </w:r>
      <w:r w:rsidR="00B24DA7" w:rsidRPr="005E60F8">
        <w:rPr>
          <w:rFonts w:ascii="Calibri" w:hAnsi="Calibri" w:cs="Times New Roman"/>
          <w:sz w:val="24"/>
          <w:szCs w:val="24"/>
        </w:rPr>
        <w:t xml:space="preserve">taken to increase the number of </w:t>
      </w:r>
      <w:r w:rsidR="0049711A" w:rsidRPr="005E60F8">
        <w:rPr>
          <w:rFonts w:ascii="Calibri" w:hAnsi="Calibri" w:cs="Times New Roman"/>
          <w:sz w:val="24"/>
          <w:szCs w:val="24"/>
        </w:rPr>
        <w:t xml:space="preserve">medical staff </w:t>
      </w:r>
      <w:r w:rsidR="00B24DA7" w:rsidRPr="005E60F8">
        <w:rPr>
          <w:rFonts w:ascii="Calibri" w:hAnsi="Calibri" w:cs="Times New Roman"/>
          <w:sz w:val="24"/>
          <w:szCs w:val="24"/>
        </w:rPr>
        <w:t xml:space="preserve">in </w:t>
      </w:r>
      <w:r w:rsidR="0082418D" w:rsidRPr="005E60F8">
        <w:rPr>
          <w:rFonts w:ascii="Calibri" w:hAnsi="Calibri" w:cs="Times New Roman"/>
          <w:sz w:val="24"/>
          <w:szCs w:val="24"/>
        </w:rPr>
        <w:t>prisons</w:t>
      </w:r>
      <w:r w:rsidR="00F73C9E" w:rsidRPr="005E60F8">
        <w:rPr>
          <w:rFonts w:ascii="Calibri" w:eastAsiaTheme="minorEastAsia" w:hAnsi="Calibri" w:cs="Times New Roman"/>
          <w:sz w:val="24"/>
          <w:szCs w:val="24"/>
        </w:rPr>
        <w:t>?</w:t>
      </w:r>
    </w:p>
    <w:p w14:paraId="54E012FD" w14:textId="77777777" w:rsidR="00BA3671" w:rsidRPr="00B74C01" w:rsidRDefault="00BA3671">
      <w:pPr>
        <w:rPr>
          <w:rFonts w:ascii="Calibri" w:eastAsiaTheme="minorEastAsia" w:hAnsi="Calibri" w:cs="Times New Roman"/>
          <w:sz w:val="24"/>
          <w:szCs w:val="24"/>
        </w:rPr>
      </w:pPr>
    </w:p>
    <w:p w14:paraId="33454728" w14:textId="70377A05" w:rsidR="00B24DA7" w:rsidRPr="00C475C9" w:rsidRDefault="009F54D5" w:rsidP="00FD2442">
      <w:p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Times New Roman"/>
          <w:b/>
          <w:i/>
          <w:sz w:val="24"/>
          <w:szCs w:val="24"/>
        </w:rPr>
      </w:pPr>
      <w:r w:rsidRPr="009F54D5">
        <w:rPr>
          <w:rFonts w:ascii="Calibri" w:hAnsi="Calibri" w:cs="Times New Roman"/>
          <w:b/>
          <w:i/>
          <w:sz w:val="24"/>
          <w:szCs w:val="24"/>
        </w:rPr>
        <w:t xml:space="preserve">4. </w:t>
      </w:r>
      <w:r w:rsidR="00A67BF1">
        <w:rPr>
          <w:rFonts w:ascii="Calibri" w:hAnsi="Calibri" w:cs="Times New Roman"/>
          <w:b/>
          <w:i/>
          <w:sz w:val="24"/>
          <w:szCs w:val="24"/>
        </w:rPr>
        <w:t>C</w:t>
      </w:r>
      <w:r w:rsidR="00B24DA7" w:rsidRPr="00C475C9">
        <w:rPr>
          <w:rFonts w:ascii="Calibri" w:hAnsi="Calibri" w:cs="Times New Roman"/>
          <w:b/>
          <w:i/>
          <w:sz w:val="24"/>
          <w:szCs w:val="24"/>
        </w:rPr>
        <w:t xml:space="preserve">ommunication with the </w:t>
      </w:r>
      <w:r w:rsidR="007B0422" w:rsidRPr="00B74C01">
        <w:rPr>
          <w:rFonts w:ascii="Calibri" w:hAnsi="Calibri" w:cs="Times New Roman"/>
          <w:b/>
          <w:i/>
          <w:sz w:val="24"/>
          <w:szCs w:val="24"/>
        </w:rPr>
        <w:t>o</w:t>
      </w:r>
      <w:r w:rsidR="00B24DA7" w:rsidRPr="00C475C9">
        <w:rPr>
          <w:rFonts w:ascii="Calibri" w:hAnsi="Calibri" w:cs="Times New Roman"/>
          <w:b/>
          <w:i/>
          <w:sz w:val="24"/>
          <w:szCs w:val="24"/>
        </w:rPr>
        <w:t>utside</w:t>
      </w:r>
      <w:r w:rsidR="007B0422" w:rsidRPr="00B74C01">
        <w:rPr>
          <w:rFonts w:ascii="Calibri" w:hAnsi="Calibri" w:cs="Times New Roman"/>
          <w:b/>
          <w:i/>
          <w:sz w:val="24"/>
          <w:szCs w:val="24"/>
        </w:rPr>
        <w:t xml:space="preserve"> world</w:t>
      </w:r>
      <w:r w:rsidR="00A67BF1">
        <w:rPr>
          <w:rFonts w:ascii="Calibri" w:hAnsi="Calibri" w:cs="Times New Roman"/>
          <w:b/>
          <w:i/>
          <w:sz w:val="24"/>
          <w:szCs w:val="24"/>
        </w:rPr>
        <w:t xml:space="preserve"> restricted</w:t>
      </w:r>
    </w:p>
    <w:p w14:paraId="03C79BCE" w14:textId="77777777" w:rsidR="007B0422" w:rsidRPr="00B74C01" w:rsidRDefault="007B0422" w:rsidP="00FD2442">
      <w:p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Times New Roman"/>
          <w:sz w:val="24"/>
          <w:szCs w:val="24"/>
        </w:rPr>
      </w:pPr>
    </w:p>
    <w:p w14:paraId="1BB0F23F" w14:textId="0772EB35" w:rsidR="00DE2BF1" w:rsidRPr="00B74C01" w:rsidRDefault="003C6883" w:rsidP="00B24DA7">
      <w:pPr>
        <w:rPr>
          <w:rFonts w:ascii="Calibri" w:hAnsi="Calibri" w:cs="Times New Roman"/>
          <w:sz w:val="24"/>
          <w:szCs w:val="24"/>
        </w:rPr>
      </w:pPr>
      <w:r w:rsidRPr="00B74C01">
        <w:rPr>
          <w:rFonts w:ascii="Calibri" w:hAnsi="Calibri" w:cs="Times New Roman"/>
          <w:sz w:val="24"/>
          <w:szCs w:val="24"/>
        </w:rPr>
        <w:t>Article 152 of the Prison Law</w:t>
      </w:r>
      <w:r w:rsidR="00653E3E">
        <w:rPr>
          <w:rFonts w:ascii="Calibri" w:hAnsi="Calibri" w:cs="Times New Roman"/>
          <w:sz w:val="24"/>
          <w:szCs w:val="24"/>
        </w:rPr>
        <w:t xml:space="preserve"> </w:t>
      </w:r>
      <w:r w:rsidR="00652D6A" w:rsidRPr="00B74C01">
        <w:rPr>
          <w:rFonts w:ascii="Calibri" w:hAnsi="Calibri" w:cs="Times New Roman"/>
          <w:sz w:val="24"/>
          <w:szCs w:val="24"/>
        </w:rPr>
        <w:t xml:space="preserve">gives </w:t>
      </w:r>
      <w:r w:rsidR="00B24DA7" w:rsidRPr="00B74C01">
        <w:rPr>
          <w:rFonts w:ascii="Calibri" w:hAnsi="Calibri" w:cs="Times New Roman"/>
          <w:sz w:val="24"/>
          <w:szCs w:val="24"/>
        </w:rPr>
        <w:t>wardens the authority to prohibit inmates</w:t>
      </w:r>
      <w:r w:rsidR="00653E3E">
        <w:rPr>
          <w:rFonts w:ascii="Calibri" w:hAnsi="Calibri" w:cs="Times New Roman"/>
          <w:sz w:val="24"/>
          <w:szCs w:val="24"/>
        </w:rPr>
        <w:t xml:space="preserve"> serving a prison sentence</w:t>
      </w:r>
      <w:r w:rsidR="00B24DA7" w:rsidRPr="00B74C01">
        <w:rPr>
          <w:rFonts w:ascii="Calibri" w:hAnsi="Calibri" w:cs="Times New Roman"/>
          <w:sz w:val="24"/>
          <w:szCs w:val="24"/>
        </w:rPr>
        <w:t xml:space="preserve"> from general contact</w:t>
      </w:r>
      <w:r w:rsidR="00343541">
        <w:rPr>
          <w:rFonts w:ascii="Calibri" w:hAnsi="Calibri" w:cs="Times New Roman"/>
          <w:sz w:val="24"/>
          <w:szCs w:val="24"/>
        </w:rPr>
        <w:t xml:space="preserve"> with persons outside the prison</w:t>
      </w:r>
      <w:r w:rsidR="00B24DA7" w:rsidRPr="00B74C01">
        <w:rPr>
          <w:rFonts w:ascii="Calibri" w:hAnsi="Calibri" w:cs="Times New Roman"/>
          <w:sz w:val="24"/>
          <w:szCs w:val="24"/>
        </w:rPr>
        <w:t>. In accordance with this provision, the prison auth</w:t>
      </w:r>
      <w:r w:rsidR="00413059">
        <w:rPr>
          <w:rFonts w:ascii="Calibri" w:hAnsi="Calibri" w:cs="Times New Roman"/>
          <w:sz w:val="24"/>
          <w:szCs w:val="24"/>
        </w:rPr>
        <w:t>orities scarcely permit inmates</w:t>
      </w:r>
      <w:r w:rsidR="00374608">
        <w:rPr>
          <w:rFonts w:ascii="Calibri" w:eastAsiaTheme="minorEastAsia" w:hAnsi="Calibri" w:cs="Times New Roman" w:hint="eastAsia"/>
          <w:sz w:val="24"/>
          <w:szCs w:val="24"/>
        </w:rPr>
        <w:t xml:space="preserve"> who are placed in solitary confinement as disciplinary punishment</w:t>
      </w:r>
      <w:r w:rsidR="00BB666E" w:rsidRPr="00B74C01">
        <w:rPr>
          <w:rFonts w:ascii="Calibri" w:hAnsi="Calibri" w:cs="Times New Roman"/>
          <w:sz w:val="24"/>
          <w:szCs w:val="24"/>
        </w:rPr>
        <w:t xml:space="preserve"> </w:t>
      </w:r>
      <w:r w:rsidR="00B24DA7" w:rsidRPr="00B74C01">
        <w:rPr>
          <w:rFonts w:ascii="Calibri" w:hAnsi="Calibri" w:cs="Times New Roman"/>
          <w:sz w:val="24"/>
          <w:szCs w:val="24"/>
        </w:rPr>
        <w:t xml:space="preserve">to meet or correspond with family members, which </w:t>
      </w:r>
      <w:r w:rsidR="00CE1DFB">
        <w:rPr>
          <w:rFonts w:ascii="Calibri" w:hAnsi="Calibri" w:cs="Times New Roman"/>
          <w:sz w:val="24"/>
          <w:szCs w:val="24"/>
        </w:rPr>
        <w:t>is</w:t>
      </w:r>
      <w:r w:rsidR="00B24DA7" w:rsidRPr="00B74C01">
        <w:rPr>
          <w:rFonts w:ascii="Calibri" w:hAnsi="Calibri" w:cs="Times New Roman"/>
          <w:sz w:val="24"/>
          <w:szCs w:val="24"/>
        </w:rPr>
        <w:t xml:space="preserve"> </w:t>
      </w:r>
      <w:r w:rsidR="00AE39FF">
        <w:rPr>
          <w:rFonts w:ascii="Calibri" w:hAnsi="Calibri" w:cs="Times New Roman"/>
          <w:sz w:val="24"/>
          <w:szCs w:val="24"/>
        </w:rPr>
        <w:t>inconsistent with</w:t>
      </w:r>
      <w:r w:rsidR="00B24DA7" w:rsidRPr="00B74C01">
        <w:rPr>
          <w:rFonts w:ascii="Calibri" w:hAnsi="Calibri" w:cs="Times New Roman"/>
          <w:sz w:val="24"/>
          <w:szCs w:val="24"/>
        </w:rPr>
        <w:t xml:space="preserve"> Rule 43 of Nelson Mandela Rules.</w:t>
      </w:r>
    </w:p>
    <w:p w14:paraId="6E4A2E81" w14:textId="77777777" w:rsidR="00B24DA7" w:rsidRPr="00B74C01" w:rsidRDefault="00B24DA7" w:rsidP="00B24DA7">
      <w:pPr>
        <w:rPr>
          <w:rFonts w:ascii="Calibri" w:hAnsi="Calibri" w:cs="Times New Roman"/>
          <w:sz w:val="24"/>
          <w:szCs w:val="24"/>
        </w:rPr>
      </w:pPr>
    </w:p>
    <w:p w14:paraId="2EE6FFFA" w14:textId="14E79772" w:rsidR="00B24DA7" w:rsidRPr="00B74C01" w:rsidRDefault="0074171E" w:rsidP="00B24DA7">
      <w:pPr>
        <w:rPr>
          <w:rFonts w:ascii="Calibri" w:hAnsi="Calibri" w:cs="Times New Roman"/>
          <w:sz w:val="24"/>
          <w:szCs w:val="24"/>
        </w:rPr>
      </w:pPr>
      <w:r w:rsidRPr="00B74C01">
        <w:rPr>
          <w:rFonts w:ascii="Calibri" w:hAnsi="Calibri" w:cs="Times New Roman"/>
          <w:sz w:val="24"/>
          <w:szCs w:val="24"/>
        </w:rPr>
        <w:t>S</w:t>
      </w:r>
      <w:r w:rsidR="00B24DA7" w:rsidRPr="00B74C01">
        <w:rPr>
          <w:rFonts w:ascii="Calibri" w:hAnsi="Calibri" w:cs="Times New Roman"/>
          <w:sz w:val="24"/>
          <w:szCs w:val="24"/>
        </w:rPr>
        <w:t xml:space="preserve">ome prisons have tightened internal rules regulating communication between </w:t>
      </w:r>
      <w:r w:rsidR="008117BC" w:rsidRPr="00B74C01">
        <w:rPr>
          <w:rFonts w:ascii="Calibri" w:eastAsiaTheme="minorEastAsia" w:hAnsi="Calibri" w:cs="Times New Roman"/>
          <w:sz w:val="24"/>
          <w:szCs w:val="24"/>
        </w:rPr>
        <w:t xml:space="preserve">sentenced </w:t>
      </w:r>
      <w:r w:rsidR="00B24DA7" w:rsidRPr="00B74C01">
        <w:rPr>
          <w:rFonts w:ascii="Calibri" w:hAnsi="Calibri" w:cs="Times New Roman"/>
          <w:sz w:val="24"/>
          <w:szCs w:val="24"/>
        </w:rPr>
        <w:t xml:space="preserve">prisoners and </w:t>
      </w:r>
      <w:r w:rsidR="0048128D" w:rsidRPr="00B74C01">
        <w:rPr>
          <w:rFonts w:ascii="Calibri" w:hAnsi="Calibri" w:cs="Times New Roman"/>
          <w:sz w:val="24"/>
          <w:szCs w:val="24"/>
        </w:rPr>
        <w:t>vis</w:t>
      </w:r>
      <w:r w:rsidR="002B3573" w:rsidRPr="00B74C01">
        <w:rPr>
          <w:rFonts w:ascii="Calibri" w:hAnsi="Calibri" w:cs="Times New Roman"/>
          <w:sz w:val="24"/>
          <w:szCs w:val="24"/>
        </w:rPr>
        <w:t>i</w:t>
      </w:r>
      <w:r w:rsidR="0048128D" w:rsidRPr="00B74C01">
        <w:rPr>
          <w:rFonts w:ascii="Calibri" w:hAnsi="Calibri" w:cs="Times New Roman"/>
          <w:sz w:val="24"/>
          <w:szCs w:val="24"/>
        </w:rPr>
        <w:t>tors</w:t>
      </w:r>
      <w:r w:rsidR="00B24DA7" w:rsidRPr="00B74C01">
        <w:rPr>
          <w:rFonts w:ascii="Calibri" w:hAnsi="Calibri" w:cs="Times New Roman"/>
          <w:sz w:val="24"/>
          <w:szCs w:val="24"/>
        </w:rPr>
        <w:t>, including lawyers. Meetings with lawyers</w:t>
      </w:r>
      <w:r w:rsidR="008C15BC" w:rsidRPr="00B74C01">
        <w:rPr>
          <w:rFonts w:ascii="Calibri" w:eastAsiaTheme="minorEastAsia" w:hAnsi="Calibri" w:cs="Times New Roman"/>
          <w:sz w:val="24"/>
          <w:szCs w:val="24"/>
        </w:rPr>
        <w:t>, who represent prisoners in cases such as</w:t>
      </w:r>
      <w:r w:rsidR="00413059">
        <w:rPr>
          <w:rFonts w:ascii="Calibri" w:eastAsiaTheme="minorEastAsia" w:hAnsi="Calibri" w:cs="Times New Roman"/>
          <w:sz w:val="24"/>
          <w:szCs w:val="24"/>
        </w:rPr>
        <w:t xml:space="preserve"> civil</w:t>
      </w:r>
      <w:r w:rsidR="008C15BC" w:rsidRPr="00B74C01">
        <w:rPr>
          <w:rFonts w:ascii="Calibri" w:eastAsiaTheme="minorEastAsia" w:hAnsi="Calibri" w:cs="Times New Roman"/>
          <w:sz w:val="24"/>
          <w:szCs w:val="24"/>
        </w:rPr>
        <w:t xml:space="preserve"> lawsuits filed against the state for violation of prisoners’ rights, </w:t>
      </w:r>
      <w:r w:rsidR="00B24DA7" w:rsidRPr="00B74C01">
        <w:rPr>
          <w:rFonts w:ascii="Calibri" w:hAnsi="Calibri" w:cs="Times New Roman"/>
          <w:sz w:val="24"/>
          <w:szCs w:val="24"/>
        </w:rPr>
        <w:t>are often monitored by prison staff</w:t>
      </w:r>
      <w:r w:rsidR="00E72B3C" w:rsidRPr="00B74C01">
        <w:rPr>
          <w:rFonts w:ascii="Calibri" w:hAnsi="Calibri" w:cs="Times New Roman"/>
          <w:sz w:val="24"/>
          <w:szCs w:val="24"/>
        </w:rPr>
        <w:t>.</w:t>
      </w:r>
      <w:r w:rsidR="00653E3E">
        <w:rPr>
          <w:rFonts w:ascii="Calibri" w:hAnsi="Calibri" w:cs="Times New Roman"/>
          <w:sz w:val="24"/>
          <w:szCs w:val="24"/>
        </w:rPr>
        <w:t xml:space="preserve"> </w:t>
      </w:r>
      <w:r w:rsidR="00E72B3C" w:rsidRPr="00B74C01">
        <w:rPr>
          <w:rFonts w:ascii="Calibri" w:hAnsi="Calibri" w:cs="Times New Roman"/>
          <w:sz w:val="24"/>
          <w:szCs w:val="24"/>
        </w:rPr>
        <w:t>C</w:t>
      </w:r>
      <w:r w:rsidR="00B24DA7" w:rsidRPr="00B74C01">
        <w:rPr>
          <w:rFonts w:ascii="Calibri" w:hAnsi="Calibri" w:cs="Times New Roman"/>
          <w:sz w:val="24"/>
          <w:szCs w:val="24"/>
        </w:rPr>
        <w:t>orrespondence from lawyers is</w:t>
      </w:r>
      <w:r w:rsidR="00E72B3C" w:rsidRPr="00B74C01">
        <w:rPr>
          <w:rFonts w:ascii="Calibri" w:hAnsi="Calibri" w:cs="Times New Roman"/>
          <w:sz w:val="24"/>
          <w:szCs w:val="24"/>
        </w:rPr>
        <w:t xml:space="preserve"> routinely</w:t>
      </w:r>
      <w:r w:rsidR="00B24DA7" w:rsidRPr="00B74C01">
        <w:rPr>
          <w:rFonts w:ascii="Calibri" w:hAnsi="Calibri" w:cs="Times New Roman"/>
          <w:sz w:val="24"/>
          <w:szCs w:val="24"/>
        </w:rPr>
        <w:t xml:space="preserve"> censored.</w:t>
      </w:r>
    </w:p>
    <w:p w14:paraId="6EF6F00F" w14:textId="77777777" w:rsidR="00AA3FD8" w:rsidRPr="00B74C01" w:rsidRDefault="00AA3FD8" w:rsidP="00B24DA7">
      <w:pPr>
        <w:rPr>
          <w:rFonts w:ascii="Calibri" w:hAnsi="Calibri" w:cs="Times New Roman"/>
          <w:sz w:val="24"/>
          <w:szCs w:val="24"/>
        </w:rPr>
      </w:pPr>
    </w:p>
    <w:p w14:paraId="12647247" w14:textId="77777777" w:rsidR="00B24DA7" w:rsidRPr="00B74C01" w:rsidRDefault="00B24DA7" w:rsidP="00B24DA7">
      <w:pPr>
        <w:rPr>
          <w:rFonts w:ascii="Calibri" w:hAnsi="Calibri" w:cs="Times New Roman"/>
          <w:sz w:val="24"/>
          <w:szCs w:val="24"/>
        </w:rPr>
      </w:pPr>
      <w:r w:rsidRPr="00B74C01">
        <w:rPr>
          <w:rFonts w:ascii="Calibri" w:hAnsi="Calibri" w:cs="Times New Roman"/>
          <w:sz w:val="24"/>
          <w:szCs w:val="24"/>
        </w:rPr>
        <w:t xml:space="preserve">It has been reported that prison guards are sometimes present </w:t>
      </w:r>
      <w:r w:rsidR="00FD73FA" w:rsidRPr="00B74C01">
        <w:rPr>
          <w:rFonts w:ascii="Calibri" w:hAnsi="Calibri" w:cs="Times New Roman"/>
          <w:sz w:val="24"/>
          <w:szCs w:val="24"/>
        </w:rPr>
        <w:t>during</w:t>
      </w:r>
      <w:r w:rsidRPr="00B74C01">
        <w:rPr>
          <w:rFonts w:ascii="Calibri" w:hAnsi="Calibri" w:cs="Times New Roman"/>
          <w:sz w:val="24"/>
          <w:szCs w:val="24"/>
        </w:rPr>
        <w:t xml:space="preserve"> interviews </w:t>
      </w:r>
      <w:r w:rsidR="00FD73FA" w:rsidRPr="00B74C01">
        <w:rPr>
          <w:rFonts w:ascii="Calibri" w:hAnsi="Calibri" w:cs="Times New Roman"/>
          <w:sz w:val="24"/>
          <w:szCs w:val="24"/>
        </w:rPr>
        <w:t xml:space="preserve">that lawyers with human rights protection committees of the Japan Federation of Bar Associations (JFBA) or local bar associations conducted with </w:t>
      </w:r>
      <w:r w:rsidRPr="00B74C01">
        <w:rPr>
          <w:rFonts w:ascii="Calibri" w:hAnsi="Calibri" w:cs="Times New Roman"/>
          <w:sz w:val="24"/>
          <w:szCs w:val="24"/>
        </w:rPr>
        <w:t>convicted inmates who made a petition about human rights violations in prisons</w:t>
      </w:r>
      <w:r w:rsidR="00FD73FA" w:rsidRPr="00B74C01">
        <w:rPr>
          <w:rFonts w:ascii="Calibri" w:hAnsi="Calibri" w:cs="Times New Roman"/>
          <w:sz w:val="24"/>
          <w:szCs w:val="24"/>
        </w:rPr>
        <w:t>.</w:t>
      </w:r>
    </w:p>
    <w:p w14:paraId="3280C6F7" w14:textId="77777777" w:rsidR="00DE2BF1" w:rsidRPr="00B74C01" w:rsidRDefault="00DE2BF1" w:rsidP="00B24DA7">
      <w:pPr>
        <w:rPr>
          <w:rFonts w:ascii="Calibri" w:hAnsi="Calibri" w:cs="Times New Roman"/>
          <w:sz w:val="24"/>
          <w:szCs w:val="24"/>
        </w:rPr>
      </w:pPr>
    </w:p>
    <w:p w14:paraId="115DBBEA" w14:textId="22D2F7E7" w:rsidR="00B24DA7" w:rsidRPr="00B74C01" w:rsidRDefault="00B24DA7" w:rsidP="00B24DA7">
      <w:pPr>
        <w:rPr>
          <w:rFonts w:ascii="Calibri" w:hAnsi="Calibri" w:cs="Times New Roman"/>
          <w:sz w:val="24"/>
          <w:szCs w:val="24"/>
        </w:rPr>
      </w:pPr>
      <w:r w:rsidRPr="00B74C01">
        <w:rPr>
          <w:rFonts w:ascii="Calibri" w:hAnsi="Calibri" w:cs="Times New Roman"/>
          <w:sz w:val="24"/>
          <w:szCs w:val="24"/>
        </w:rPr>
        <w:t xml:space="preserve">Article 112 of the Prison Law provides that guarding officers are not to be present when a convicted inmate receives a visit from those listed </w:t>
      </w:r>
      <w:r w:rsidR="004F06F9">
        <w:rPr>
          <w:rFonts w:ascii="Calibri" w:hAnsi="Calibri" w:cs="Times New Roman"/>
          <w:sz w:val="24"/>
          <w:szCs w:val="24"/>
        </w:rPr>
        <w:t>in</w:t>
      </w:r>
      <w:r w:rsidR="004F06F9" w:rsidRPr="00B74C01">
        <w:rPr>
          <w:rFonts w:ascii="Calibri" w:hAnsi="Calibri" w:cs="Times New Roman"/>
          <w:sz w:val="24"/>
          <w:szCs w:val="24"/>
        </w:rPr>
        <w:t xml:space="preserve"> </w:t>
      </w:r>
      <w:r w:rsidRPr="00B74C01">
        <w:rPr>
          <w:rFonts w:ascii="Calibri" w:hAnsi="Calibri" w:cs="Times New Roman"/>
          <w:sz w:val="24"/>
          <w:szCs w:val="24"/>
        </w:rPr>
        <w:t>the provision</w:t>
      </w:r>
      <w:r w:rsidR="00CA5CCC">
        <w:rPr>
          <w:rFonts w:ascii="Calibri" w:eastAsiaTheme="minorEastAsia" w:hAnsi="Calibri" w:cs="Times New Roman" w:hint="eastAsia"/>
          <w:sz w:val="24"/>
          <w:szCs w:val="24"/>
        </w:rPr>
        <w:t xml:space="preserve">, </w:t>
      </w:r>
      <w:r w:rsidR="00CA5CCC" w:rsidRPr="000A5063">
        <w:rPr>
          <w:rFonts w:ascii="Calibri" w:eastAsiaTheme="minorEastAsia" w:hAnsi="Calibri" w:cs="Calibri"/>
          <w:sz w:val="24"/>
          <w:szCs w:val="24"/>
        </w:rPr>
        <w:t xml:space="preserve">unless </w:t>
      </w:r>
      <w:r w:rsidR="00CA5CCC" w:rsidRPr="00F7754B">
        <w:rPr>
          <w:rFonts w:ascii="Calibri" w:eastAsia="メイリオ" w:hAnsi="Calibri" w:cs="Calibri"/>
          <w:sz w:val="24"/>
          <w:szCs w:val="24"/>
        </w:rPr>
        <w:t xml:space="preserve">there are special circumstances </w:t>
      </w:r>
      <w:r w:rsidR="00892DA5">
        <w:rPr>
          <w:rFonts w:ascii="Calibri" w:eastAsia="メイリオ" w:hAnsi="Calibri" w:cs="Calibri"/>
          <w:sz w:val="24"/>
          <w:szCs w:val="24"/>
        </w:rPr>
        <w:t>in which</w:t>
      </w:r>
      <w:r w:rsidR="00CA5CCC" w:rsidRPr="00F7754B">
        <w:rPr>
          <w:rFonts w:ascii="Calibri" w:eastAsia="メイリオ" w:hAnsi="Calibri" w:cs="Calibri"/>
          <w:sz w:val="24"/>
          <w:szCs w:val="24"/>
        </w:rPr>
        <w:t xml:space="preserve"> it is deemed likely </w:t>
      </w:r>
      <w:r w:rsidR="00892DA5">
        <w:rPr>
          <w:rFonts w:ascii="Calibri" w:eastAsia="メイリオ" w:hAnsi="Calibri" w:cs="Calibri"/>
          <w:sz w:val="24"/>
          <w:szCs w:val="24"/>
        </w:rPr>
        <w:t>that such a visit</w:t>
      </w:r>
      <w:r w:rsidR="00E05A7D">
        <w:rPr>
          <w:rFonts w:ascii="Calibri" w:eastAsia="メイリオ" w:hAnsi="Calibri" w:cs="Calibri"/>
          <w:sz w:val="24"/>
          <w:szCs w:val="24"/>
        </w:rPr>
        <w:t xml:space="preserve"> </w:t>
      </w:r>
      <w:r w:rsidR="001865C0">
        <w:rPr>
          <w:rFonts w:ascii="Calibri" w:eastAsia="メイリオ" w:hAnsi="Calibri" w:cs="Calibri"/>
          <w:sz w:val="24"/>
          <w:szCs w:val="24"/>
        </w:rPr>
        <w:t>c</w:t>
      </w:r>
      <w:r w:rsidR="00E05A7D">
        <w:rPr>
          <w:rFonts w:ascii="Calibri" w:eastAsia="メイリオ" w:hAnsi="Calibri" w:cs="Calibri"/>
          <w:sz w:val="24"/>
          <w:szCs w:val="24"/>
        </w:rPr>
        <w:t>ould</w:t>
      </w:r>
      <w:r w:rsidR="00CA5CCC" w:rsidRPr="00F7754B">
        <w:rPr>
          <w:rFonts w:ascii="Calibri" w:eastAsia="メイリオ" w:hAnsi="Calibri" w:cs="Calibri"/>
          <w:sz w:val="24"/>
          <w:szCs w:val="24"/>
        </w:rPr>
        <w:t xml:space="preserve"> cause disruption to discipline and order in the penal institution</w:t>
      </w:r>
      <w:r w:rsidRPr="00B74C01">
        <w:rPr>
          <w:rFonts w:ascii="Calibri" w:hAnsi="Calibri" w:cs="Times New Roman"/>
          <w:sz w:val="24"/>
          <w:szCs w:val="24"/>
        </w:rPr>
        <w:t xml:space="preserve">. Since lawyers of the human rights protection committees do not fall under the categories listed </w:t>
      </w:r>
      <w:r w:rsidR="00651A73" w:rsidRPr="00B74C01">
        <w:rPr>
          <w:rFonts w:ascii="Calibri" w:hAnsi="Calibri" w:cs="Times New Roman"/>
          <w:sz w:val="24"/>
          <w:szCs w:val="24"/>
        </w:rPr>
        <w:t>in A</w:t>
      </w:r>
      <w:r w:rsidRPr="00B74C01">
        <w:rPr>
          <w:rFonts w:ascii="Calibri" w:hAnsi="Calibri" w:cs="Times New Roman"/>
          <w:sz w:val="24"/>
          <w:szCs w:val="24"/>
        </w:rPr>
        <w:t>rticle 112, the prison authorities sometimes have their staff attend the interview</w:t>
      </w:r>
      <w:r w:rsidR="00CA5CCC">
        <w:rPr>
          <w:rFonts w:ascii="Calibri" w:eastAsiaTheme="minorEastAsia" w:hAnsi="Calibri" w:cs="Times New Roman" w:hint="eastAsia"/>
          <w:sz w:val="24"/>
          <w:szCs w:val="24"/>
        </w:rPr>
        <w:t xml:space="preserve"> and take notes of the conversation</w:t>
      </w:r>
      <w:r w:rsidRPr="00B74C01">
        <w:rPr>
          <w:rFonts w:ascii="Calibri" w:hAnsi="Calibri" w:cs="Times New Roman"/>
          <w:sz w:val="24"/>
          <w:szCs w:val="24"/>
        </w:rPr>
        <w:t xml:space="preserve">. The attendance of prison staff </w:t>
      </w:r>
      <w:r w:rsidR="00A94FCE" w:rsidRPr="00B74C01">
        <w:rPr>
          <w:rFonts w:ascii="Calibri" w:hAnsi="Calibri" w:cs="Times New Roman"/>
          <w:sz w:val="24"/>
          <w:szCs w:val="24"/>
        </w:rPr>
        <w:t>is inconsistent with</w:t>
      </w:r>
      <w:r w:rsidRPr="00B74C01">
        <w:rPr>
          <w:rFonts w:ascii="Calibri" w:hAnsi="Calibri" w:cs="Times New Roman"/>
          <w:sz w:val="24"/>
          <w:szCs w:val="24"/>
        </w:rPr>
        <w:t xml:space="preserve"> international human rights standards</w:t>
      </w:r>
      <w:r w:rsidR="00A94FCE" w:rsidRPr="00B74C01">
        <w:rPr>
          <w:rFonts w:ascii="Calibri" w:hAnsi="Calibri" w:cs="Times New Roman"/>
          <w:sz w:val="24"/>
          <w:szCs w:val="24"/>
        </w:rPr>
        <w:t>,</w:t>
      </w:r>
      <w:r w:rsidRPr="00B74C01">
        <w:rPr>
          <w:rFonts w:ascii="Calibri" w:hAnsi="Calibri" w:cs="Times New Roman"/>
          <w:sz w:val="24"/>
          <w:szCs w:val="24"/>
        </w:rPr>
        <w:t xml:space="preserve"> including</w:t>
      </w:r>
      <w:r w:rsidR="00A94FCE" w:rsidRPr="00B74C01">
        <w:rPr>
          <w:rFonts w:ascii="Calibri" w:hAnsi="Calibri" w:cs="Times New Roman"/>
          <w:sz w:val="24"/>
          <w:szCs w:val="24"/>
        </w:rPr>
        <w:t xml:space="preserve"> </w:t>
      </w:r>
      <w:r w:rsidR="00E35E87">
        <w:rPr>
          <w:rFonts w:ascii="Calibri" w:hAnsi="Calibri" w:cs="Times New Roman"/>
          <w:sz w:val="24"/>
          <w:szCs w:val="24"/>
        </w:rPr>
        <w:t xml:space="preserve">Rule 61 of </w:t>
      </w:r>
      <w:r w:rsidR="00A94FCE" w:rsidRPr="00B74C01">
        <w:rPr>
          <w:rFonts w:ascii="Calibri" w:hAnsi="Calibri" w:cs="Times New Roman"/>
          <w:sz w:val="24"/>
          <w:szCs w:val="24"/>
        </w:rPr>
        <w:t>the</w:t>
      </w:r>
      <w:r w:rsidRPr="00B74C01">
        <w:rPr>
          <w:rFonts w:ascii="Calibri" w:hAnsi="Calibri" w:cs="Times New Roman"/>
          <w:sz w:val="24"/>
          <w:szCs w:val="24"/>
        </w:rPr>
        <w:t xml:space="preserve"> Nelson Mandela Rules and </w:t>
      </w:r>
      <w:r w:rsidR="00013FD6">
        <w:rPr>
          <w:rFonts w:ascii="Calibri" w:hAnsi="Calibri" w:cs="Times New Roman"/>
          <w:sz w:val="24"/>
          <w:szCs w:val="24"/>
        </w:rPr>
        <w:t xml:space="preserve">Principle 18 of </w:t>
      </w:r>
      <w:r w:rsidR="008706E1" w:rsidRPr="00B74C01">
        <w:rPr>
          <w:rFonts w:ascii="Calibri" w:hAnsi="Calibri" w:cs="Times New Roman"/>
          <w:sz w:val="24"/>
          <w:szCs w:val="24"/>
        </w:rPr>
        <w:t xml:space="preserve">the </w:t>
      </w:r>
      <w:r w:rsidRPr="00B74C01">
        <w:rPr>
          <w:rFonts w:ascii="Calibri" w:hAnsi="Calibri" w:cs="Times New Roman"/>
          <w:sz w:val="24"/>
          <w:szCs w:val="24"/>
        </w:rPr>
        <w:t>Body of Principles for the Protection of All Persons under Any Form of Detention or Imprisonment.</w:t>
      </w:r>
    </w:p>
    <w:p w14:paraId="53FEACBD" w14:textId="77777777" w:rsidR="00AC306D" w:rsidRPr="00B74C01" w:rsidRDefault="00AC306D" w:rsidP="00B24DA7">
      <w:pPr>
        <w:rPr>
          <w:rFonts w:ascii="Calibri" w:hAnsi="Calibri" w:cs="Times New Roman"/>
          <w:sz w:val="24"/>
          <w:szCs w:val="24"/>
        </w:rPr>
      </w:pPr>
    </w:p>
    <w:p w14:paraId="6C35B95B" w14:textId="77777777" w:rsidR="00AC306D" w:rsidRPr="00B74C01" w:rsidRDefault="00AC306D" w:rsidP="00B24DA7">
      <w:pPr>
        <w:rPr>
          <w:rFonts w:ascii="Calibri" w:hAnsi="Calibri" w:cs="Times New Roman"/>
          <w:sz w:val="24"/>
          <w:szCs w:val="24"/>
          <w:u w:val="single"/>
        </w:rPr>
      </w:pPr>
      <w:r w:rsidRPr="00B74C01">
        <w:rPr>
          <w:rFonts w:ascii="Calibri" w:hAnsi="Calibri" w:cs="Times New Roman"/>
          <w:sz w:val="24"/>
          <w:szCs w:val="24"/>
          <w:u w:val="single"/>
        </w:rPr>
        <w:t>Questions</w:t>
      </w:r>
    </w:p>
    <w:p w14:paraId="6414CB12" w14:textId="77777777" w:rsidR="00E738BE" w:rsidRPr="00B74C01" w:rsidRDefault="00135C8F" w:rsidP="00E738BE">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0"/>
        <w:rPr>
          <w:rFonts w:ascii="Calibri" w:hAnsi="Calibri" w:cs="Times New Roman"/>
          <w:sz w:val="24"/>
          <w:szCs w:val="24"/>
        </w:rPr>
      </w:pPr>
      <w:r w:rsidRPr="00B74C01">
        <w:rPr>
          <w:rFonts w:ascii="Calibri" w:hAnsi="Calibri" w:cs="Times New Roman"/>
          <w:sz w:val="24"/>
          <w:szCs w:val="24"/>
        </w:rPr>
        <w:t xml:space="preserve">- </w:t>
      </w:r>
      <w:r w:rsidR="005D3BCC" w:rsidRPr="00B74C01">
        <w:rPr>
          <w:rFonts w:ascii="Calibri" w:hAnsi="Calibri" w:cs="Times New Roman"/>
          <w:sz w:val="24"/>
          <w:szCs w:val="24"/>
        </w:rPr>
        <w:t xml:space="preserve">In how many </w:t>
      </w:r>
      <w:r w:rsidR="00B24DA7" w:rsidRPr="00B74C01">
        <w:rPr>
          <w:rFonts w:ascii="Calibri" w:hAnsi="Calibri" w:cs="Times New Roman"/>
          <w:sz w:val="24"/>
          <w:szCs w:val="24"/>
        </w:rPr>
        <w:t xml:space="preserve">cases </w:t>
      </w:r>
      <w:r w:rsidR="005D3BCC" w:rsidRPr="00B74C01">
        <w:rPr>
          <w:rFonts w:ascii="Calibri" w:hAnsi="Calibri" w:cs="Times New Roman"/>
          <w:sz w:val="24"/>
          <w:szCs w:val="24"/>
        </w:rPr>
        <w:t xml:space="preserve">did </w:t>
      </w:r>
      <w:r w:rsidR="00B24DA7" w:rsidRPr="00B74C01">
        <w:rPr>
          <w:rFonts w:ascii="Calibri" w:hAnsi="Calibri" w:cs="Times New Roman"/>
          <w:sz w:val="24"/>
          <w:szCs w:val="24"/>
        </w:rPr>
        <w:t xml:space="preserve">prison staff attend interviews </w:t>
      </w:r>
      <w:r w:rsidR="005D3BCC" w:rsidRPr="00B74C01">
        <w:rPr>
          <w:rFonts w:ascii="Calibri" w:hAnsi="Calibri" w:cs="Times New Roman"/>
          <w:sz w:val="24"/>
          <w:szCs w:val="24"/>
        </w:rPr>
        <w:t xml:space="preserve">conducted </w:t>
      </w:r>
      <w:r w:rsidR="00B24DA7" w:rsidRPr="00B74C01">
        <w:rPr>
          <w:rFonts w:ascii="Calibri" w:hAnsi="Calibri" w:cs="Times New Roman"/>
          <w:sz w:val="24"/>
          <w:szCs w:val="24"/>
        </w:rPr>
        <w:t xml:space="preserve">by </w:t>
      </w:r>
      <w:r w:rsidR="005D3BCC" w:rsidRPr="00B74C01">
        <w:rPr>
          <w:rFonts w:ascii="Calibri" w:hAnsi="Calibri" w:cs="Times New Roman"/>
          <w:sz w:val="24"/>
          <w:szCs w:val="24"/>
        </w:rPr>
        <w:t xml:space="preserve">lawyers from the </w:t>
      </w:r>
      <w:r w:rsidR="00B24DA7" w:rsidRPr="00B74C01">
        <w:rPr>
          <w:rFonts w:ascii="Calibri" w:hAnsi="Calibri" w:cs="Times New Roman"/>
          <w:sz w:val="24"/>
          <w:szCs w:val="24"/>
        </w:rPr>
        <w:t>human rights protection committees of the JFBA and local bar associations</w:t>
      </w:r>
      <w:r w:rsidR="002F00D9" w:rsidRPr="00B74C01">
        <w:rPr>
          <w:rFonts w:ascii="Calibri" w:hAnsi="Calibri" w:cs="Times New Roman"/>
          <w:sz w:val="24"/>
          <w:szCs w:val="24"/>
        </w:rPr>
        <w:t>?</w:t>
      </w:r>
    </w:p>
    <w:p w14:paraId="0CBF6ADA" w14:textId="77777777" w:rsidR="00B24DA7" w:rsidRPr="00B74C01" w:rsidRDefault="00135C8F" w:rsidP="00E738BE">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0"/>
        <w:rPr>
          <w:rFonts w:ascii="Calibri" w:hAnsi="Calibri" w:cs="Times New Roman"/>
          <w:sz w:val="24"/>
          <w:szCs w:val="24"/>
        </w:rPr>
      </w:pPr>
      <w:r w:rsidRPr="00B74C01">
        <w:rPr>
          <w:rFonts w:ascii="Calibri" w:hAnsi="Calibri" w:cs="Times New Roman"/>
          <w:sz w:val="24"/>
          <w:szCs w:val="24"/>
        </w:rPr>
        <w:t xml:space="preserve">- </w:t>
      </w:r>
      <w:r w:rsidR="002F00D9" w:rsidRPr="00B74C01">
        <w:rPr>
          <w:rFonts w:ascii="Calibri" w:hAnsi="Calibri" w:cs="Times New Roman"/>
          <w:sz w:val="24"/>
          <w:szCs w:val="24"/>
        </w:rPr>
        <w:t xml:space="preserve">What </w:t>
      </w:r>
      <w:r w:rsidR="00B24DA7" w:rsidRPr="00B74C01">
        <w:rPr>
          <w:rFonts w:ascii="Calibri" w:hAnsi="Calibri" w:cs="Times New Roman"/>
          <w:sz w:val="24"/>
          <w:szCs w:val="24"/>
        </w:rPr>
        <w:t xml:space="preserve">measures </w:t>
      </w:r>
      <w:r w:rsidR="002F00D9" w:rsidRPr="00B74C01">
        <w:rPr>
          <w:rFonts w:ascii="Calibri" w:hAnsi="Calibri" w:cs="Times New Roman"/>
          <w:sz w:val="24"/>
          <w:szCs w:val="24"/>
        </w:rPr>
        <w:t xml:space="preserve">has the government </w:t>
      </w:r>
      <w:r w:rsidR="00B24DA7" w:rsidRPr="00B74C01">
        <w:rPr>
          <w:rFonts w:ascii="Calibri" w:hAnsi="Calibri" w:cs="Times New Roman"/>
          <w:sz w:val="24"/>
          <w:szCs w:val="24"/>
        </w:rPr>
        <w:t>taken to protect confidentiality of these interviews</w:t>
      </w:r>
      <w:r w:rsidR="002F00D9" w:rsidRPr="00B74C01">
        <w:rPr>
          <w:rFonts w:ascii="Calibri" w:hAnsi="Calibri" w:cs="Times New Roman"/>
          <w:sz w:val="24"/>
          <w:szCs w:val="24"/>
        </w:rPr>
        <w:t>?</w:t>
      </w:r>
    </w:p>
    <w:p w14:paraId="2672E398" w14:textId="77777777" w:rsidR="00B24DA7" w:rsidRPr="00B74C01" w:rsidRDefault="00B24DA7">
      <w:pPr>
        <w:rPr>
          <w:rFonts w:ascii="Calibri" w:eastAsiaTheme="minorEastAsia" w:hAnsi="Calibri" w:cs="Times New Roman"/>
          <w:sz w:val="24"/>
          <w:szCs w:val="24"/>
        </w:rPr>
      </w:pPr>
    </w:p>
    <w:p w14:paraId="2092131D" w14:textId="6AEB545D" w:rsidR="00BA3671" w:rsidRPr="00B74C01" w:rsidRDefault="009F54D5">
      <w:pPr>
        <w:rPr>
          <w:rFonts w:ascii="Calibri" w:hAnsi="Calibri" w:cs="Times New Roman"/>
          <w:b/>
          <w:i/>
          <w:sz w:val="24"/>
          <w:szCs w:val="24"/>
        </w:rPr>
      </w:pPr>
      <w:r w:rsidRPr="009F54D5">
        <w:rPr>
          <w:rFonts w:ascii="Calibri" w:hAnsi="Calibri" w:cs="Times New Roman"/>
          <w:b/>
          <w:i/>
          <w:sz w:val="24"/>
          <w:szCs w:val="24"/>
        </w:rPr>
        <w:t xml:space="preserve">5. </w:t>
      </w:r>
      <w:r w:rsidR="001E2BEB">
        <w:rPr>
          <w:rFonts w:ascii="Calibri" w:hAnsi="Calibri" w:cs="Times New Roman"/>
          <w:b/>
          <w:i/>
          <w:sz w:val="24"/>
          <w:szCs w:val="24"/>
        </w:rPr>
        <w:t>No steps taken to abo</w:t>
      </w:r>
      <w:r w:rsidR="001A6BDF">
        <w:rPr>
          <w:rFonts w:ascii="Calibri" w:hAnsi="Calibri" w:cs="Times New Roman"/>
          <w:b/>
          <w:i/>
          <w:sz w:val="24"/>
          <w:szCs w:val="24"/>
        </w:rPr>
        <w:t>l</w:t>
      </w:r>
      <w:r w:rsidR="001E2BEB">
        <w:rPr>
          <w:rFonts w:ascii="Calibri" w:hAnsi="Calibri" w:cs="Times New Roman"/>
          <w:b/>
          <w:i/>
          <w:sz w:val="24"/>
          <w:szCs w:val="24"/>
        </w:rPr>
        <w:t>ish f</w:t>
      </w:r>
      <w:r w:rsidRPr="009F54D5">
        <w:rPr>
          <w:rFonts w:ascii="Calibri" w:hAnsi="Calibri" w:cs="Times New Roman"/>
          <w:b/>
          <w:i/>
          <w:sz w:val="24"/>
          <w:szCs w:val="24"/>
        </w:rPr>
        <w:t>orced labor</w:t>
      </w:r>
    </w:p>
    <w:p w14:paraId="1EF411A9" w14:textId="77777777" w:rsidR="00AC4BCF" w:rsidRPr="00B74C01" w:rsidRDefault="00AC4BCF">
      <w:pPr>
        <w:rPr>
          <w:rFonts w:ascii="Calibri" w:hAnsi="Calibri" w:cs="Times New Roman"/>
          <w:sz w:val="24"/>
          <w:szCs w:val="24"/>
        </w:rPr>
      </w:pPr>
    </w:p>
    <w:p w14:paraId="145636DF" w14:textId="33A44D09" w:rsidR="00BA3671" w:rsidRPr="00B74C01" w:rsidRDefault="00082FD1">
      <w:pPr>
        <w:ind w:left="61"/>
        <w:rPr>
          <w:rFonts w:ascii="Calibri" w:hAnsi="Calibri" w:cs="Times New Roman"/>
          <w:sz w:val="24"/>
          <w:szCs w:val="24"/>
        </w:rPr>
      </w:pPr>
      <w:r w:rsidRPr="00B74C01">
        <w:rPr>
          <w:rFonts w:ascii="Calibri" w:eastAsiaTheme="minorEastAsia" w:hAnsi="Calibri" w:cs="Times New Roman"/>
          <w:sz w:val="24"/>
          <w:szCs w:val="24"/>
        </w:rPr>
        <w:t>Art</w:t>
      </w:r>
      <w:r w:rsidR="00382330">
        <w:rPr>
          <w:rFonts w:ascii="Calibri" w:eastAsiaTheme="minorEastAsia" w:hAnsi="Calibri" w:cs="Times New Roman"/>
          <w:sz w:val="24"/>
          <w:szCs w:val="24"/>
        </w:rPr>
        <w:t>icle</w:t>
      </w:r>
      <w:r w:rsidRPr="00B74C01">
        <w:rPr>
          <w:rFonts w:ascii="Calibri" w:eastAsiaTheme="minorEastAsia" w:hAnsi="Calibri" w:cs="Times New Roman"/>
          <w:sz w:val="24"/>
          <w:szCs w:val="24"/>
        </w:rPr>
        <w:t xml:space="preserve"> 12 of </w:t>
      </w:r>
      <w:r w:rsidR="00C17BAC">
        <w:rPr>
          <w:rFonts w:ascii="Calibri" w:eastAsiaTheme="minorEastAsia" w:hAnsi="Calibri" w:cs="Times New Roman"/>
          <w:sz w:val="24"/>
          <w:szCs w:val="24"/>
        </w:rPr>
        <w:t xml:space="preserve">Japan’s </w:t>
      </w:r>
      <w:r w:rsidRPr="00B74C01">
        <w:rPr>
          <w:rFonts w:ascii="Calibri" w:eastAsiaTheme="minorEastAsia" w:hAnsi="Calibri" w:cs="Times New Roman"/>
          <w:sz w:val="24"/>
          <w:szCs w:val="24"/>
        </w:rPr>
        <w:t xml:space="preserve">Penal Code provides that </w:t>
      </w:r>
      <w:r w:rsidR="002C4EA4" w:rsidRPr="00B74C01">
        <w:rPr>
          <w:rFonts w:ascii="Calibri" w:eastAsiaTheme="minorEastAsia" w:hAnsi="Calibri" w:cs="Times New Roman"/>
          <w:sz w:val="24"/>
          <w:szCs w:val="24"/>
        </w:rPr>
        <w:t>prisoners who were sentenced to imprisonment with work</w:t>
      </w:r>
      <w:r w:rsidR="001E2BEB">
        <w:rPr>
          <w:rFonts w:ascii="Calibri" w:eastAsiaTheme="minorEastAsia" w:hAnsi="Calibri" w:cs="Times New Roman"/>
          <w:sz w:val="24"/>
          <w:szCs w:val="24"/>
        </w:rPr>
        <w:t xml:space="preserve"> </w:t>
      </w:r>
      <w:r w:rsidR="002C4EA4" w:rsidRPr="00B74C01">
        <w:rPr>
          <w:rFonts w:ascii="Calibri" w:eastAsiaTheme="minorEastAsia" w:hAnsi="Calibri" w:cs="Times New Roman"/>
          <w:sz w:val="24"/>
          <w:szCs w:val="24"/>
        </w:rPr>
        <w:t>must be</w:t>
      </w:r>
      <w:r w:rsidR="00532F6F">
        <w:rPr>
          <w:rFonts w:ascii="Calibri" w:eastAsiaTheme="minorEastAsia" w:hAnsi="Calibri" w:cs="Times New Roman"/>
          <w:sz w:val="24"/>
          <w:szCs w:val="24"/>
        </w:rPr>
        <w:t xml:space="preserve"> </w:t>
      </w:r>
      <w:r w:rsidR="002C4EA4" w:rsidRPr="00B74C01">
        <w:rPr>
          <w:rFonts w:ascii="Calibri" w:eastAsiaTheme="minorEastAsia" w:hAnsi="Calibri" w:cs="Times New Roman"/>
          <w:sz w:val="24"/>
          <w:szCs w:val="24"/>
        </w:rPr>
        <w:t>engaged in assigned work</w:t>
      </w:r>
      <w:r w:rsidR="001E2BEB">
        <w:rPr>
          <w:rFonts w:ascii="Calibri" w:eastAsiaTheme="minorEastAsia" w:hAnsi="Calibri" w:cs="Times New Roman"/>
          <w:sz w:val="24"/>
          <w:szCs w:val="24"/>
        </w:rPr>
        <w:t>.</w:t>
      </w:r>
      <w:r w:rsidR="002C4EA4" w:rsidRPr="00B74C01">
        <w:rPr>
          <w:rFonts w:ascii="Calibri" w:eastAsiaTheme="minorEastAsia" w:hAnsi="Calibri" w:cs="Times New Roman"/>
          <w:sz w:val="24"/>
          <w:szCs w:val="24"/>
        </w:rPr>
        <w:t xml:space="preserve"> </w:t>
      </w:r>
      <w:r w:rsidR="001E2BEB">
        <w:rPr>
          <w:rFonts w:ascii="Calibri" w:eastAsiaTheme="minorEastAsia" w:hAnsi="Calibri" w:cs="Times New Roman"/>
          <w:sz w:val="24"/>
          <w:szCs w:val="24"/>
        </w:rPr>
        <w:t>Articles 74 and 150 of the</w:t>
      </w:r>
      <w:r w:rsidR="002C4EA4" w:rsidRPr="00B74C01">
        <w:rPr>
          <w:rFonts w:ascii="Calibri" w:eastAsiaTheme="minorEastAsia" w:hAnsi="Calibri" w:cs="Times New Roman"/>
          <w:sz w:val="24"/>
          <w:szCs w:val="24"/>
        </w:rPr>
        <w:t xml:space="preserve"> Prison Act provide that failure to meet the obligation of work can be punished. </w:t>
      </w:r>
      <w:r w:rsidR="006921A2">
        <w:rPr>
          <w:rFonts w:ascii="Calibri" w:eastAsiaTheme="minorEastAsia" w:hAnsi="Calibri" w:cs="Times New Roman"/>
          <w:sz w:val="24"/>
          <w:szCs w:val="24"/>
        </w:rPr>
        <w:t xml:space="preserve">In June 2013, following its review of the third periodic report of Japan, </w:t>
      </w:r>
      <w:r w:rsidR="00F30F49">
        <w:rPr>
          <w:rFonts w:ascii="Calibri" w:eastAsiaTheme="minorEastAsia" w:hAnsi="Calibri" w:cs="Times New Roman"/>
          <w:sz w:val="24"/>
          <w:szCs w:val="24"/>
        </w:rPr>
        <w:t>t</w:t>
      </w:r>
      <w:r w:rsidR="002C4EA4" w:rsidRPr="00B74C01">
        <w:rPr>
          <w:rFonts w:ascii="Calibri" w:eastAsiaTheme="minorEastAsia" w:hAnsi="Calibri" w:cs="Times New Roman"/>
          <w:sz w:val="24"/>
          <w:szCs w:val="24"/>
        </w:rPr>
        <w:t>he</w:t>
      </w:r>
      <w:r w:rsidR="00AA3377">
        <w:rPr>
          <w:rFonts w:ascii="Calibri" w:eastAsiaTheme="minorEastAsia" w:hAnsi="Calibri" w:cs="Times New Roman"/>
          <w:sz w:val="24"/>
          <w:szCs w:val="24"/>
        </w:rPr>
        <w:t xml:space="preserve"> UN</w:t>
      </w:r>
      <w:r w:rsidR="002C4EA4" w:rsidRPr="00B74C01">
        <w:rPr>
          <w:rFonts w:ascii="Calibri" w:eastAsiaTheme="minorEastAsia" w:hAnsi="Calibri" w:cs="Times New Roman"/>
          <w:sz w:val="24"/>
          <w:szCs w:val="24"/>
        </w:rPr>
        <w:t xml:space="preserve"> </w:t>
      </w:r>
      <w:r w:rsidR="00AA3377">
        <w:rPr>
          <w:rFonts w:ascii="Calibri" w:eastAsiaTheme="minorEastAsia" w:hAnsi="Calibri" w:cs="Times New Roman"/>
          <w:sz w:val="24"/>
          <w:szCs w:val="24"/>
        </w:rPr>
        <w:t>Committee on Economic</w:t>
      </w:r>
      <w:r w:rsidR="00F30F49">
        <w:rPr>
          <w:rFonts w:ascii="Calibri" w:eastAsiaTheme="minorEastAsia" w:hAnsi="Calibri" w:cs="Times New Roman"/>
          <w:sz w:val="24"/>
          <w:szCs w:val="24"/>
        </w:rPr>
        <w:t>,</w:t>
      </w:r>
      <w:r w:rsidR="00AA3377">
        <w:rPr>
          <w:rFonts w:ascii="Calibri" w:eastAsiaTheme="minorEastAsia" w:hAnsi="Calibri" w:cs="Times New Roman"/>
          <w:sz w:val="24"/>
          <w:szCs w:val="24"/>
        </w:rPr>
        <w:t xml:space="preserve"> Social</w:t>
      </w:r>
      <w:r w:rsidR="00F30F49">
        <w:rPr>
          <w:rFonts w:ascii="Calibri" w:eastAsiaTheme="minorEastAsia" w:hAnsi="Calibri" w:cs="Times New Roman"/>
          <w:sz w:val="24"/>
          <w:szCs w:val="24"/>
        </w:rPr>
        <w:t>,</w:t>
      </w:r>
      <w:r w:rsidR="00AA3377">
        <w:rPr>
          <w:rFonts w:ascii="Calibri" w:eastAsiaTheme="minorEastAsia" w:hAnsi="Calibri" w:cs="Times New Roman"/>
          <w:sz w:val="24"/>
          <w:szCs w:val="24"/>
        </w:rPr>
        <w:t xml:space="preserve"> and Cultural Rights (</w:t>
      </w:r>
      <w:r w:rsidR="002C4EA4" w:rsidRPr="00B74C01">
        <w:rPr>
          <w:rFonts w:ascii="Calibri" w:eastAsiaTheme="minorEastAsia" w:hAnsi="Calibri" w:cs="Times New Roman"/>
          <w:sz w:val="24"/>
          <w:szCs w:val="24"/>
        </w:rPr>
        <w:t>CESCR</w:t>
      </w:r>
      <w:r w:rsidR="00AA3377">
        <w:rPr>
          <w:rFonts w:ascii="Calibri" w:eastAsiaTheme="minorEastAsia" w:hAnsi="Calibri" w:cs="Times New Roman"/>
          <w:sz w:val="24"/>
          <w:szCs w:val="24"/>
        </w:rPr>
        <w:t>)</w:t>
      </w:r>
      <w:r w:rsidR="002C4EA4" w:rsidRPr="00B74C01">
        <w:rPr>
          <w:rFonts w:ascii="Calibri" w:eastAsiaTheme="minorEastAsia" w:hAnsi="Calibri" w:cs="Times New Roman"/>
          <w:sz w:val="24"/>
          <w:szCs w:val="24"/>
        </w:rPr>
        <w:t xml:space="preserve"> found </w:t>
      </w:r>
      <w:r w:rsidR="006921A2">
        <w:rPr>
          <w:rFonts w:ascii="Calibri" w:eastAsiaTheme="minorEastAsia" w:hAnsi="Calibri" w:cs="Times New Roman"/>
          <w:sz w:val="24"/>
          <w:szCs w:val="24"/>
        </w:rPr>
        <w:t xml:space="preserve">that </w:t>
      </w:r>
      <w:r w:rsidR="002C4EA4" w:rsidRPr="00B74C01">
        <w:rPr>
          <w:rFonts w:ascii="Calibri" w:eastAsiaTheme="minorEastAsia" w:hAnsi="Calibri" w:cs="Times New Roman"/>
          <w:sz w:val="24"/>
          <w:szCs w:val="24"/>
        </w:rPr>
        <w:t xml:space="preserve">this obligation of assigned work </w:t>
      </w:r>
      <w:r w:rsidR="006921A2">
        <w:rPr>
          <w:rFonts w:ascii="Calibri" w:eastAsiaTheme="minorEastAsia" w:hAnsi="Calibri" w:cs="Times New Roman"/>
          <w:sz w:val="24"/>
          <w:szCs w:val="24"/>
        </w:rPr>
        <w:t>was in breach of the International Covenant on Economic, Social, and Cultural Rights’</w:t>
      </w:r>
      <w:r w:rsidR="004A219B">
        <w:rPr>
          <w:rFonts w:ascii="Calibri" w:eastAsiaTheme="minorEastAsia" w:hAnsi="Calibri" w:cs="Times New Roman"/>
          <w:sz w:val="24"/>
          <w:szCs w:val="24"/>
        </w:rPr>
        <w:t xml:space="preserve"> (ICESCR’s)</w:t>
      </w:r>
      <w:r w:rsidR="006921A2">
        <w:rPr>
          <w:rFonts w:ascii="Calibri" w:eastAsiaTheme="minorEastAsia" w:hAnsi="Calibri" w:cs="Times New Roman"/>
          <w:sz w:val="24"/>
          <w:szCs w:val="24"/>
        </w:rPr>
        <w:t xml:space="preserve"> prohibition of </w:t>
      </w:r>
      <w:r w:rsidR="002C4EA4" w:rsidRPr="00B74C01">
        <w:rPr>
          <w:rFonts w:ascii="Calibri" w:eastAsiaTheme="minorEastAsia" w:hAnsi="Calibri" w:cs="Times New Roman"/>
          <w:sz w:val="24"/>
          <w:szCs w:val="24"/>
        </w:rPr>
        <w:t>forced labor</w:t>
      </w:r>
      <w:r w:rsidR="006921A2">
        <w:rPr>
          <w:rFonts w:ascii="Calibri" w:eastAsiaTheme="minorEastAsia" w:hAnsi="Calibri" w:cs="Times New Roman"/>
          <w:sz w:val="24"/>
          <w:szCs w:val="24"/>
        </w:rPr>
        <w:t>.</w:t>
      </w:r>
      <w:r w:rsidR="006921A2">
        <w:rPr>
          <w:rStyle w:val="FootnoteReference"/>
          <w:rFonts w:ascii="Calibri" w:eastAsiaTheme="minorEastAsia" w:hAnsi="Calibri" w:cs="Times New Roman"/>
          <w:sz w:val="24"/>
          <w:szCs w:val="24"/>
        </w:rPr>
        <w:footnoteReference w:id="10"/>
      </w:r>
      <w:r w:rsidR="006921A2">
        <w:rPr>
          <w:rFonts w:ascii="Calibri" w:eastAsiaTheme="minorEastAsia" w:hAnsi="Calibri" w:cs="Times New Roman"/>
          <w:sz w:val="24"/>
          <w:szCs w:val="24"/>
        </w:rPr>
        <w:t xml:space="preserve"> The CESCR recommended Japan abolish forced labor “either as a corrective measure or as a penal sentence” and amend or repeal the relevant legislation to bring it in line with Article 6 of the ICESCR.</w:t>
      </w:r>
      <w:r w:rsidR="006921A2">
        <w:rPr>
          <w:rStyle w:val="FootnoteReference"/>
          <w:rFonts w:ascii="Calibri" w:eastAsiaTheme="minorEastAsia" w:hAnsi="Calibri" w:cs="Times New Roman"/>
          <w:sz w:val="24"/>
          <w:szCs w:val="24"/>
        </w:rPr>
        <w:footnoteReference w:id="11"/>
      </w:r>
      <w:r w:rsidR="002C4EA4" w:rsidRPr="00B74C01">
        <w:rPr>
          <w:rFonts w:ascii="Calibri" w:eastAsiaTheme="minorEastAsia" w:hAnsi="Calibri" w:cs="Times New Roman"/>
          <w:sz w:val="24"/>
          <w:szCs w:val="24"/>
        </w:rPr>
        <w:t xml:space="preserve"> However</w:t>
      </w:r>
      <w:r w:rsidR="00B24DA7" w:rsidRPr="00B74C01">
        <w:rPr>
          <w:rFonts w:ascii="Calibri" w:hAnsi="Calibri" w:cs="Times New Roman"/>
          <w:sz w:val="24"/>
          <w:szCs w:val="24"/>
        </w:rPr>
        <w:t xml:space="preserve">, the government has not taken any measures to </w:t>
      </w:r>
      <w:r w:rsidR="00F24C37" w:rsidRPr="00B74C01">
        <w:rPr>
          <w:rFonts w:ascii="Calibri" w:eastAsiaTheme="minorEastAsia" w:hAnsi="Calibri" w:cs="Times New Roman"/>
          <w:sz w:val="24"/>
          <w:szCs w:val="24"/>
        </w:rPr>
        <w:t xml:space="preserve">address </w:t>
      </w:r>
      <w:r w:rsidR="00AA3377">
        <w:rPr>
          <w:rFonts w:ascii="Calibri" w:eastAsiaTheme="minorEastAsia" w:hAnsi="Calibri" w:cs="Times New Roman"/>
          <w:sz w:val="24"/>
          <w:szCs w:val="24"/>
        </w:rPr>
        <w:t xml:space="preserve">and implement </w:t>
      </w:r>
      <w:r w:rsidR="00F24C37" w:rsidRPr="00B74C01">
        <w:rPr>
          <w:rFonts w:ascii="Calibri" w:eastAsiaTheme="minorEastAsia" w:hAnsi="Calibri" w:cs="Times New Roman"/>
          <w:sz w:val="24"/>
          <w:szCs w:val="24"/>
        </w:rPr>
        <w:t xml:space="preserve">the </w:t>
      </w:r>
      <w:r w:rsidR="00AA3377">
        <w:rPr>
          <w:rFonts w:ascii="Calibri" w:eastAsiaTheme="minorEastAsia" w:hAnsi="Calibri" w:cs="Times New Roman"/>
          <w:sz w:val="24"/>
          <w:szCs w:val="24"/>
        </w:rPr>
        <w:t xml:space="preserve">CESCR </w:t>
      </w:r>
      <w:r w:rsidR="00F24C37" w:rsidRPr="00B74C01">
        <w:rPr>
          <w:rFonts w:ascii="Calibri" w:eastAsiaTheme="minorEastAsia" w:hAnsi="Calibri" w:cs="Times New Roman"/>
          <w:sz w:val="24"/>
          <w:szCs w:val="24"/>
        </w:rPr>
        <w:t>recommendation</w:t>
      </w:r>
      <w:r w:rsidR="00AA3377">
        <w:rPr>
          <w:rFonts w:ascii="Calibri" w:eastAsiaTheme="minorEastAsia" w:hAnsi="Calibri" w:cs="Times New Roman"/>
          <w:sz w:val="24"/>
          <w:szCs w:val="24"/>
        </w:rPr>
        <w:t>s</w:t>
      </w:r>
      <w:r w:rsidR="003D3054">
        <w:rPr>
          <w:rFonts w:ascii="Calibri" w:eastAsiaTheme="minorEastAsia" w:hAnsi="Calibri" w:cs="Times New Roman"/>
          <w:sz w:val="24"/>
          <w:szCs w:val="24"/>
        </w:rPr>
        <w:t>.</w:t>
      </w:r>
    </w:p>
    <w:p w14:paraId="4A83BE83" w14:textId="77777777" w:rsidR="00BA3671" w:rsidRPr="00B74C01" w:rsidRDefault="00BA3671">
      <w:pPr>
        <w:ind w:left="61"/>
        <w:rPr>
          <w:rFonts w:ascii="Calibri" w:hAnsi="Calibri" w:cs="Times New Roman"/>
          <w:sz w:val="24"/>
          <w:szCs w:val="24"/>
        </w:rPr>
      </w:pPr>
    </w:p>
    <w:p w14:paraId="3B307597" w14:textId="77777777" w:rsidR="00BA3671" w:rsidRPr="00B74C01" w:rsidRDefault="00AC306D" w:rsidP="00E738BE">
      <w:pPr>
        <w:rPr>
          <w:rFonts w:ascii="Calibri" w:eastAsiaTheme="minorEastAsia" w:hAnsi="Calibri" w:cs="Times New Roman"/>
          <w:sz w:val="24"/>
          <w:szCs w:val="24"/>
          <w:u w:val="single"/>
        </w:rPr>
      </w:pPr>
      <w:r w:rsidRPr="00B74C01">
        <w:rPr>
          <w:rFonts w:ascii="Calibri" w:eastAsiaTheme="minorEastAsia" w:hAnsi="Calibri" w:cs="Times New Roman"/>
          <w:sz w:val="24"/>
          <w:szCs w:val="24"/>
          <w:u w:val="single"/>
        </w:rPr>
        <w:t>Question</w:t>
      </w:r>
    </w:p>
    <w:p w14:paraId="4D1BFF11" w14:textId="77777777" w:rsidR="00BA3671" w:rsidRPr="00B74C01" w:rsidRDefault="00B24DA7" w:rsidP="00221CE3">
      <w:pPr>
        <w:ind w:firstLine="426"/>
        <w:rPr>
          <w:rFonts w:ascii="Calibri" w:hAnsi="Calibri" w:cs="Times New Roman"/>
          <w:sz w:val="24"/>
          <w:szCs w:val="24"/>
        </w:rPr>
      </w:pPr>
      <w:r w:rsidRPr="00B74C01">
        <w:rPr>
          <w:rFonts w:ascii="Calibri" w:hAnsi="Calibri" w:cs="Times New Roman"/>
          <w:sz w:val="24"/>
          <w:szCs w:val="24"/>
        </w:rPr>
        <w:t xml:space="preserve">- </w:t>
      </w:r>
      <w:r w:rsidR="0030254D" w:rsidRPr="00B74C01">
        <w:rPr>
          <w:rFonts w:ascii="Calibri" w:hAnsi="Calibri" w:cs="Times New Roman"/>
          <w:sz w:val="24"/>
          <w:szCs w:val="24"/>
        </w:rPr>
        <w:t>What</w:t>
      </w:r>
      <w:r w:rsidRPr="00B74C01">
        <w:rPr>
          <w:rFonts w:ascii="Calibri" w:hAnsi="Calibri" w:cs="Times New Roman"/>
          <w:sz w:val="24"/>
          <w:szCs w:val="24"/>
        </w:rPr>
        <w:t xml:space="preserve"> measures </w:t>
      </w:r>
      <w:r w:rsidR="0030254D" w:rsidRPr="00B74C01">
        <w:rPr>
          <w:rFonts w:ascii="Calibri" w:hAnsi="Calibri" w:cs="Times New Roman"/>
          <w:sz w:val="24"/>
          <w:szCs w:val="24"/>
        </w:rPr>
        <w:t>have been</w:t>
      </w:r>
      <w:r w:rsidR="00C57694">
        <w:rPr>
          <w:rFonts w:ascii="Calibri" w:hAnsi="Calibri" w:cs="Times New Roman"/>
          <w:sz w:val="24"/>
          <w:szCs w:val="24"/>
        </w:rPr>
        <w:t xml:space="preserve"> </w:t>
      </w:r>
      <w:r w:rsidRPr="00B74C01">
        <w:rPr>
          <w:rFonts w:ascii="Calibri" w:hAnsi="Calibri" w:cs="Times New Roman"/>
          <w:sz w:val="24"/>
          <w:szCs w:val="24"/>
        </w:rPr>
        <w:t>taken to abolish forced labor</w:t>
      </w:r>
      <w:r w:rsidR="0030254D" w:rsidRPr="00B74C01">
        <w:rPr>
          <w:rFonts w:ascii="Calibri" w:hAnsi="Calibri" w:cs="Times New Roman"/>
          <w:sz w:val="24"/>
          <w:szCs w:val="24"/>
        </w:rPr>
        <w:t xml:space="preserve"> in prisons?</w:t>
      </w:r>
    </w:p>
    <w:p w14:paraId="46150784" w14:textId="77777777" w:rsidR="00BA3671" w:rsidRPr="00B74C01" w:rsidRDefault="00BA3671">
      <w:pPr>
        <w:rPr>
          <w:rFonts w:ascii="Calibri" w:hAnsi="Calibri" w:cs="Times New Roman"/>
          <w:sz w:val="24"/>
          <w:szCs w:val="24"/>
        </w:rPr>
      </w:pPr>
    </w:p>
    <w:p w14:paraId="084FE094" w14:textId="77777777" w:rsidR="004A633D" w:rsidRDefault="004A633D">
      <w:pPr>
        <w:widowControl/>
        <w:jc w:val="left"/>
        <w:rPr>
          <w:rStyle w:val="a1"/>
          <w:rFonts w:ascii="Calibri" w:hAnsi="Calibri" w:cs="Times New Roman"/>
          <w:b/>
          <w:sz w:val="28"/>
          <w:szCs w:val="28"/>
          <w:u w:val="single"/>
        </w:rPr>
      </w:pPr>
      <w:r>
        <w:rPr>
          <w:rStyle w:val="a1"/>
          <w:rFonts w:ascii="Calibri" w:hAnsi="Calibri" w:cs="Times New Roman"/>
          <w:b/>
          <w:sz w:val="28"/>
          <w:szCs w:val="28"/>
          <w:u w:val="single"/>
        </w:rPr>
        <w:br w:type="page"/>
      </w:r>
    </w:p>
    <w:p w14:paraId="2FCE32B6" w14:textId="5F8B913E" w:rsidR="00BA3671" w:rsidRPr="00F7754B" w:rsidRDefault="009F54D5">
      <w:pPr>
        <w:rPr>
          <w:rFonts w:ascii="Calibri" w:hAnsi="Calibri" w:cs="Times New Roman"/>
          <w:b/>
          <w:sz w:val="28"/>
          <w:szCs w:val="28"/>
          <w:u w:val="single"/>
        </w:rPr>
      </w:pPr>
      <w:r w:rsidRPr="00F7754B">
        <w:rPr>
          <w:rStyle w:val="a1"/>
          <w:rFonts w:ascii="Calibri" w:hAnsi="Calibri" w:cs="Times New Roman"/>
          <w:b/>
          <w:sz w:val="28"/>
          <w:szCs w:val="28"/>
          <w:u w:val="single"/>
        </w:rPr>
        <w:lastRenderedPageBreak/>
        <w:t>Part 2: Death penalty</w:t>
      </w:r>
      <w:r w:rsidR="00473E44" w:rsidRPr="00F7754B">
        <w:rPr>
          <w:rStyle w:val="a1"/>
          <w:rFonts w:ascii="Calibri" w:hAnsi="Calibri" w:cs="Times New Roman"/>
          <w:b/>
          <w:sz w:val="28"/>
          <w:szCs w:val="28"/>
          <w:u w:val="single"/>
        </w:rPr>
        <w:t xml:space="preserve"> </w:t>
      </w:r>
      <w:r w:rsidR="00473E44" w:rsidRPr="00F7754B">
        <w:rPr>
          <w:rFonts w:ascii="Calibri" w:hAnsi="Calibri" w:cs="Times New Roman"/>
          <w:b/>
          <w:sz w:val="28"/>
          <w:szCs w:val="28"/>
          <w:u w:val="single"/>
        </w:rPr>
        <w:t>(Article</w:t>
      </w:r>
      <w:r w:rsidR="00404146" w:rsidRPr="00F7754B">
        <w:rPr>
          <w:rFonts w:ascii="Calibri" w:hAnsi="Calibri" w:cs="Times New Roman"/>
          <w:b/>
          <w:sz w:val="28"/>
          <w:szCs w:val="28"/>
          <w:u w:val="single"/>
        </w:rPr>
        <w:t>s</w:t>
      </w:r>
      <w:r w:rsidR="00473E44" w:rsidRPr="00F7754B">
        <w:rPr>
          <w:rFonts w:ascii="Calibri" w:hAnsi="Calibri" w:cs="Times New Roman"/>
          <w:b/>
          <w:sz w:val="28"/>
          <w:szCs w:val="28"/>
          <w:u w:val="single"/>
        </w:rPr>
        <w:t xml:space="preserve"> 6</w:t>
      </w:r>
      <w:r w:rsidR="00404146" w:rsidRPr="00F7754B">
        <w:rPr>
          <w:rFonts w:ascii="Calibri" w:hAnsi="Calibri" w:cs="Times New Roman"/>
          <w:b/>
          <w:sz w:val="28"/>
          <w:szCs w:val="28"/>
          <w:u w:val="single"/>
        </w:rPr>
        <w:t>, 7, 10, and 14</w:t>
      </w:r>
      <w:r w:rsidR="00473E44" w:rsidRPr="00F7754B">
        <w:rPr>
          <w:rFonts w:ascii="Calibri" w:hAnsi="Calibri" w:cs="Times New Roman"/>
          <w:b/>
          <w:sz w:val="28"/>
          <w:szCs w:val="28"/>
          <w:u w:val="single"/>
        </w:rPr>
        <w:t xml:space="preserve"> of the ICCPR)</w:t>
      </w:r>
    </w:p>
    <w:p w14:paraId="147C4F34" w14:textId="77777777" w:rsidR="00BA3671" w:rsidRPr="00B74C01" w:rsidRDefault="00BA3671">
      <w:pPr>
        <w:rPr>
          <w:rFonts w:ascii="Calibri" w:hAnsi="Calibri" w:cs="Times New Roman"/>
          <w:sz w:val="24"/>
          <w:szCs w:val="24"/>
        </w:rPr>
      </w:pPr>
    </w:p>
    <w:p w14:paraId="7FF7449F" w14:textId="4D48E3B8" w:rsidR="00BA3671" w:rsidRPr="00B74C01" w:rsidRDefault="00E67162">
      <w:pPr>
        <w:pStyle w:val="ListParagraph"/>
        <w:numPr>
          <w:ilvl w:val="0"/>
          <w:numId w:val="5"/>
        </w:numPr>
        <w:rPr>
          <w:rFonts w:ascii="Calibri" w:hAnsi="Calibri" w:cs="Times New Roman"/>
          <w:b/>
          <w:i/>
          <w:sz w:val="24"/>
          <w:szCs w:val="24"/>
        </w:rPr>
      </w:pPr>
      <w:r>
        <w:rPr>
          <w:rFonts w:ascii="Calibri" w:eastAsiaTheme="minorEastAsia" w:hAnsi="Calibri" w:cs="Times New Roman"/>
          <w:b/>
          <w:i/>
          <w:sz w:val="24"/>
          <w:szCs w:val="24"/>
        </w:rPr>
        <w:t>No</w:t>
      </w:r>
      <w:r w:rsidR="00A53B41" w:rsidRPr="00B74C01">
        <w:rPr>
          <w:rFonts w:ascii="Calibri" w:eastAsiaTheme="minorEastAsia" w:hAnsi="Calibri" w:cs="Times New Roman"/>
          <w:b/>
          <w:i/>
          <w:sz w:val="24"/>
          <w:szCs w:val="24"/>
        </w:rPr>
        <w:t xml:space="preserve"> efforts to reduce capital offen</w:t>
      </w:r>
      <w:r w:rsidR="00473E44">
        <w:rPr>
          <w:rFonts w:ascii="Calibri" w:eastAsiaTheme="minorEastAsia" w:hAnsi="Calibri" w:cs="Times New Roman"/>
          <w:b/>
          <w:i/>
          <w:sz w:val="24"/>
          <w:szCs w:val="24"/>
        </w:rPr>
        <w:t>s</w:t>
      </w:r>
      <w:r w:rsidR="00A53B41" w:rsidRPr="00B74C01">
        <w:rPr>
          <w:rFonts w:ascii="Calibri" w:eastAsiaTheme="minorEastAsia" w:hAnsi="Calibri" w:cs="Times New Roman"/>
          <w:b/>
          <w:i/>
          <w:sz w:val="24"/>
          <w:szCs w:val="24"/>
        </w:rPr>
        <w:t xml:space="preserve">es and introduce </w:t>
      </w:r>
      <w:r w:rsidR="00B029BF">
        <w:rPr>
          <w:rFonts w:ascii="Calibri" w:eastAsiaTheme="minorEastAsia" w:hAnsi="Calibri" w:cs="Times New Roman"/>
          <w:b/>
          <w:i/>
          <w:sz w:val="24"/>
          <w:szCs w:val="24"/>
        </w:rPr>
        <w:t xml:space="preserve">a </w:t>
      </w:r>
      <w:r w:rsidR="00A53B41" w:rsidRPr="00B74C01">
        <w:rPr>
          <w:rFonts w:ascii="Calibri" w:eastAsiaTheme="minorEastAsia" w:hAnsi="Calibri" w:cs="Times New Roman"/>
          <w:b/>
          <w:i/>
          <w:sz w:val="24"/>
          <w:szCs w:val="24"/>
        </w:rPr>
        <w:t xml:space="preserve">mandatory </w:t>
      </w:r>
      <w:r w:rsidR="007C2E64">
        <w:rPr>
          <w:rFonts w:ascii="Calibri" w:eastAsiaTheme="minorEastAsia" w:hAnsi="Calibri" w:cs="Times New Roman"/>
          <w:b/>
          <w:i/>
          <w:sz w:val="24"/>
          <w:szCs w:val="24"/>
        </w:rPr>
        <w:t>review</w:t>
      </w:r>
      <w:r w:rsidR="00A53B41" w:rsidRPr="00B74C01">
        <w:rPr>
          <w:rFonts w:ascii="Calibri" w:eastAsiaTheme="minorEastAsia" w:hAnsi="Calibri" w:cs="Times New Roman"/>
          <w:b/>
          <w:i/>
          <w:sz w:val="24"/>
          <w:szCs w:val="24"/>
        </w:rPr>
        <w:t xml:space="preserve"> system</w:t>
      </w:r>
    </w:p>
    <w:p w14:paraId="4C107395" w14:textId="77777777" w:rsidR="00ED0137" w:rsidRDefault="00ED0137">
      <w:pPr>
        <w:pStyle w:val="ListParagraph"/>
        <w:ind w:left="360"/>
        <w:rPr>
          <w:rFonts w:ascii="Calibri" w:hAnsi="Calibri" w:cs="Times New Roman"/>
          <w:sz w:val="24"/>
          <w:szCs w:val="24"/>
        </w:rPr>
      </w:pPr>
    </w:p>
    <w:p w14:paraId="2E2F03A8" w14:textId="77777777" w:rsidR="005F376C" w:rsidRPr="00B74C01" w:rsidRDefault="00B24DA7">
      <w:pPr>
        <w:rPr>
          <w:rFonts w:ascii="Calibri" w:hAnsi="Calibri" w:cs="Times New Roman"/>
          <w:sz w:val="24"/>
          <w:szCs w:val="24"/>
        </w:rPr>
      </w:pPr>
      <w:r w:rsidRPr="00B74C01">
        <w:rPr>
          <w:rFonts w:ascii="Calibri" w:hAnsi="Calibri" w:cs="Times New Roman"/>
          <w:sz w:val="24"/>
          <w:szCs w:val="24"/>
        </w:rPr>
        <w:t xml:space="preserve">Despite </w:t>
      </w:r>
      <w:r w:rsidR="0087072D" w:rsidRPr="00B74C01">
        <w:rPr>
          <w:rFonts w:ascii="Calibri" w:hAnsi="Calibri" w:cs="Times New Roman"/>
          <w:sz w:val="24"/>
          <w:szCs w:val="24"/>
        </w:rPr>
        <w:t xml:space="preserve">past </w:t>
      </w:r>
      <w:r w:rsidRPr="00B74C01">
        <w:rPr>
          <w:rFonts w:ascii="Calibri" w:hAnsi="Calibri" w:cs="Times New Roman"/>
          <w:sz w:val="24"/>
          <w:szCs w:val="24"/>
        </w:rPr>
        <w:t>recommendation</w:t>
      </w:r>
      <w:r w:rsidR="007537B5" w:rsidRPr="00B74C01">
        <w:rPr>
          <w:rFonts w:ascii="Calibri" w:hAnsi="Calibri" w:cs="Times New Roman"/>
          <w:sz w:val="24"/>
          <w:szCs w:val="24"/>
        </w:rPr>
        <w:t>s</w:t>
      </w:r>
      <w:r w:rsidR="00C57694">
        <w:rPr>
          <w:rFonts w:ascii="Calibri" w:hAnsi="Calibri" w:cs="Times New Roman"/>
          <w:sz w:val="24"/>
          <w:szCs w:val="24"/>
        </w:rPr>
        <w:t xml:space="preserve"> </w:t>
      </w:r>
      <w:r w:rsidR="0087072D" w:rsidRPr="00B74C01">
        <w:rPr>
          <w:rFonts w:ascii="Calibri" w:hAnsi="Calibri" w:cs="Times New Roman"/>
          <w:sz w:val="24"/>
          <w:szCs w:val="24"/>
        </w:rPr>
        <w:t>made to Japan by the</w:t>
      </w:r>
      <w:r w:rsidRPr="00B74C01">
        <w:rPr>
          <w:rFonts w:ascii="Calibri" w:hAnsi="Calibri" w:cs="Times New Roman"/>
          <w:sz w:val="24"/>
          <w:szCs w:val="24"/>
        </w:rPr>
        <w:t xml:space="preserve"> </w:t>
      </w:r>
      <w:r w:rsidR="00473E44">
        <w:rPr>
          <w:rFonts w:ascii="Calibri" w:hAnsi="Calibri" w:cs="Times New Roman"/>
          <w:sz w:val="24"/>
          <w:szCs w:val="24"/>
        </w:rPr>
        <w:t>UN Human Rights Committee (</w:t>
      </w:r>
      <w:r w:rsidRPr="00B74C01">
        <w:rPr>
          <w:rFonts w:ascii="Calibri" w:hAnsi="Calibri" w:cs="Times New Roman"/>
          <w:sz w:val="24"/>
          <w:szCs w:val="24"/>
        </w:rPr>
        <w:t>CCPR</w:t>
      </w:r>
      <w:r w:rsidR="00473E44">
        <w:rPr>
          <w:rFonts w:ascii="Calibri" w:hAnsi="Calibri" w:cs="Times New Roman"/>
          <w:sz w:val="24"/>
          <w:szCs w:val="24"/>
        </w:rPr>
        <w:t>)</w:t>
      </w:r>
      <w:r w:rsidR="0087072D" w:rsidRPr="00B74C01">
        <w:rPr>
          <w:rFonts w:ascii="Calibri" w:hAnsi="Calibri" w:cs="Times New Roman"/>
          <w:sz w:val="24"/>
          <w:szCs w:val="24"/>
        </w:rPr>
        <w:t>, the number of crimes that are punishable by death</w:t>
      </w:r>
      <w:r w:rsidR="00C57694">
        <w:rPr>
          <w:rFonts w:ascii="Calibri" w:hAnsi="Calibri" w:cs="Times New Roman"/>
          <w:sz w:val="24"/>
          <w:szCs w:val="24"/>
        </w:rPr>
        <w:t xml:space="preserve"> </w:t>
      </w:r>
      <w:r w:rsidR="0087072D" w:rsidRPr="00B74C01">
        <w:rPr>
          <w:rFonts w:ascii="Calibri" w:hAnsi="Calibri" w:cs="Times New Roman"/>
          <w:sz w:val="24"/>
          <w:szCs w:val="24"/>
        </w:rPr>
        <w:t xml:space="preserve">has </w:t>
      </w:r>
      <w:r w:rsidRPr="00B74C01">
        <w:rPr>
          <w:rFonts w:ascii="Calibri" w:hAnsi="Calibri" w:cs="Times New Roman"/>
          <w:sz w:val="24"/>
          <w:szCs w:val="24"/>
        </w:rPr>
        <w:t xml:space="preserve">not </w:t>
      </w:r>
      <w:r w:rsidR="0087072D" w:rsidRPr="00B74C01">
        <w:rPr>
          <w:rFonts w:ascii="Calibri" w:hAnsi="Calibri" w:cs="Times New Roman"/>
          <w:sz w:val="24"/>
          <w:szCs w:val="24"/>
        </w:rPr>
        <w:t>decreased</w:t>
      </w:r>
      <w:r w:rsidRPr="00B74C01">
        <w:rPr>
          <w:rFonts w:ascii="Calibri" w:hAnsi="Calibri" w:cs="Times New Roman"/>
          <w:sz w:val="24"/>
          <w:szCs w:val="24"/>
        </w:rPr>
        <w:t>.</w:t>
      </w:r>
      <w:r w:rsidR="0087072D" w:rsidRPr="00B74C01">
        <w:rPr>
          <w:rStyle w:val="a1"/>
          <w:rFonts w:ascii="Calibri" w:hAnsi="Calibri" w:cs="Times New Roman"/>
          <w:sz w:val="24"/>
          <w:szCs w:val="24"/>
          <w:vertAlign w:val="superscript"/>
        </w:rPr>
        <w:footnoteReference w:id="12"/>
      </w:r>
      <w:r w:rsidR="00B029BF">
        <w:rPr>
          <w:rFonts w:ascii="Calibri" w:hAnsi="Calibri" w:cs="Times New Roman"/>
          <w:sz w:val="24"/>
          <w:szCs w:val="24"/>
        </w:rPr>
        <w:t xml:space="preserve"> </w:t>
      </w:r>
      <w:r w:rsidR="00B44C8E" w:rsidRPr="00B74C01">
        <w:rPr>
          <w:rFonts w:ascii="Calibri" w:hAnsi="Calibri" w:cs="Times New Roman"/>
          <w:sz w:val="24"/>
          <w:szCs w:val="24"/>
        </w:rPr>
        <w:t xml:space="preserve">Japanese law </w:t>
      </w:r>
      <w:r w:rsidRPr="00B74C01">
        <w:rPr>
          <w:rFonts w:ascii="Calibri" w:hAnsi="Calibri" w:cs="Times New Roman"/>
          <w:sz w:val="24"/>
          <w:szCs w:val="24"/>
        </w:rPr>
        <w:t>still</w:t>
      </w:r>
      <w:r w:rsidR="00B44C8E" w:rsidRPr="00B74C01">
        <w:rPr>
          <w:rFonts w:ascii="Calibri" w:hAnsi="Calibri" w:cs="Times New Roman"/>
          <w:sz w:val="24"/>
          <w:szCs w:val="24"/>
        </w:rPr>
        <w:t xml:space="preserve"> prescribe</w:t>
      </w:r>
      <w:r w:rsidR="00534271" w:rsidRPr="00B74C01">
        <w:rPr>
          <w:rFonts w:ascii="Calibri" w:hAnsi="Calibri" w:cs="Times New Roman"/>
          <w:sz w:val="24"/>
          <w:szCs w:val="24"/>
        </w:rPr>
        <w:t>s</w:t>
      </w:r>
      <w:r w:rsidR="00B44C8E" w:rsidRPr="00B74C01">
        <w:rPr>
          <w:rFonts w:ascii="Calibri" w:hAnsi="Calibri" w:cs="Times New Roman"/>
          <w:sz w:val="24"/>
          <w:szCs w:val="24"/>
        </w:rPr>
        <w:t xml:space="preserve"> the death penalty for</w:t>
      </w:r>
      <w:r w:rsidRPr="00B74C01">
        <w:rPr>
          <w:rFonts w:ascii="Calibri" w:hAnsi="Calibri" w:cs="Times New Roman"/>
          <w:sz w:val="24"/>
          <w:szCs w:val="24"/>
        </w:rPr>
        <w:t xml:space="preserve"> 19 offen</w:t>
      </w:r>
      <w:r w:rsidR="00B44C8E" w:rsidRPr="00B74C01">
        <w:rPr>
          <w:rFonts w:ascii="Calibri" w:hAnsi="Calibri" w:cs="Times New Roman"/>
          <w:sz w:val="24"/>
          <w:szCs w:val="24"/>
        </w:rPr>
        <w:t>s</w:t>
      </w:r>
      <w:r w:rsidRPr="00B74C01">
        <w:rPr>
          <w:rFonts w:ascii="Calibri" w:hAnsi="Calibri" w:cs="Times New Roman"/>
          <w:sz w:val="24"/>
          <w:szCs w:val="24"/>
        </w:rPr>
        <w:t>es</w:t>
      </w:r>
      <w:r w:rsidR="00B44C8E" w:rsidRPr="00B74C01">
        <w:rPr>
          <w:rFonts w:ascii="Calibri" w:hAnsi="Calibri" w:cs="Times New Roman"/>
          <w:sz w:val="24"/>
          <w:szCs w:val="24"/>
        </w:rPr>
        <w:t>,</w:t>
      </w:r>
      <w:r w:rsidRPr="00B74C01">
        <w:rPr>
          <w:rFonts w:ascii="Calibri" w:hAnsi="Calibri" w:cs="Times New Roman"/>
          <w:sz w:val="24"/>
          <w:szCs w:val="24"/>
        </w:rPr>
        <w:t xml:space="preserve"> which include crimes </w:t>
      </w:r>
      <w:r w:rsidR="00B44C8E" w:rsidRPr="00B74C01">
        <w:rPr>
          <w:rFonts w:ascii="Calibri" w:hAnsi="Calibri" w:cs="Times New Roman"/>
          <w:sz w:val="24"/>
          <w:szCs w:val="24"/>
        </w:rPr>
        <w:t>that do not involve</w:t>
      </w:r>
      <w:r w:rsidRPr="00B74C01">
        <w:rPr>
          <w:rFonts w:ascii="Calibri" w:hAnsi="Calibri" w:cs="Times New Roman"/>
          <w:sz w:val="24"/>
          <w:szCs w:val="24"/>
        </w:rPr>
        <w:t xml:space="preserve"> </w:t>
      </w:r>
      <w:r w:rsidR="00C57694">
        <w:rPr>
          <w:rFonts w:ascii="Calibri" w:hAnsi="Calibri" w:cs="Times New Roman"/>
          <w:sz w:val="24"/>
          <w:szCs w:val="24"/>
        </w:rPr>
        <w:t xml:space="preserve">the </w:t>
      </w:r>
      <w:r w:rsidRPr="00B74C01">
        <w:rPr>
          <w:rFonts w:ascii="Calibri" w:hAnsi="Calibri" w:cs="Times New Roman"/>
          <w:sz w:val="24"/>
          <w:szCs w:val="24"/>
        </w:rPr>
        <w:t xml:space="preserve">death </w:t>
      </w:r>
      <w:r w:rsidR="00ED5D20" w:rsidRPr="00B74C01">
        <w:rPr>
          <w:rFonts w:ascii="Calibri" w:eastAsiaTheme="minorEastAsia" w:hAnsi="Calibri" w:cs="Times New Roman"/>
          <w:sz w:val="24"/>
          <w:szCs w:val="24"/>
        </w:rPr>
        <w:t xml:space="preserve">of </w:t>
      </w:r>
      <w:r w:rsidR="00C57694">
        <w:rPr>
          <w:rFonts w:ascii="Calibri" w:eastAsiaTheme="minorEastAsia" w:hAnsi="Calibri" w:cs="Times New Roman"/>
          <w:sz w:val="24"/>
          <w:szCs w:val="24"/>
        </w:rPr>
        <w:t xml:space="preserve">the </w:t>
      </w:r>
      <w:r w:rsidRPr="00B74C01">
        <w:rPr>
          <w:rFonts w:ascii="Calibri" w:hAnsi="Calibri" w:cs="Times New Roman"/>
          <w:sz w:val="24"/>
          <w:szCs w:val="24"/>
        </w:rPr>
        <w:t>victim.</w:t>
      </w:r>
    </w:p>
    <w:p w14:paraId="5CAC066B" w14:textId="77777777" w:rsidR="00BA3671" w:rsidRPr="00B74C01" w:rsidRDefault="00BA3671">
      <w:pPr>
        <w:rPr>
          <w:rFonts w:ascii="Calibri" w:hAnsi="Calibri" w:cs="Times New Roman"/>
          <w:sz w:val="24"/>
          <w:szCs w:val="24"/>
        </w:rPr>
      </w:pPr>
    </w:p>
    <w:p w14:paraId="4E7F0E29" w14:textId="713B68BD" w:rsidR="00BA3671" w:rsidRPr="00987328" w:rsidRDefault="0032383E">
      <w:pPr>
        <w:rPr>
          <w:rFonts w:ascii="Calibri" w:eastAsiaTheme="minorEastAsia" w:hAnsi="Calibri" w:cs="Times New Roman"/>
          <w:sz w:val="24"/>
          <w:szCs w:val="24"/>
          <w:lang w:val="en-GB"/>
        </w:rPr>
      </w:pPr>
      <w:r w:rsidRPr="003722ED">
        <w:rPr>
          <w:rFonts w:ascii="Calibri" w:hAnsi="Calibri" w:cs="Times New Roman"/>
          <w:sz w:val="24"/>
          <w:szCs w:val="24"/>
        </w:rPr>
        <w:t>I</w:t>
      </w:r>
      <w:r w:rsidR="00342120" w:rsidRPr="003722ED">
        <w:rPr>
          <w:rFonts w:ascii="Calibri" w:hAnsi="Calibri" w:cs="Times New Roman"/>
          <w:sz w:val="24"/>
          <w:szCs w:val="24"/>
        </w:rPr>
        <w:t>n October</w:t>
      </w:r>
      <w:r w:rsidR="004D1B13" w:rsidRPr="003722ED">
        <w:rPr>
          <w:rFonts w:ascii="Calibri" w:hAnsi="Calibri" w:cs="Times New Roman"/>
          <w:sz w:val="24"/>
          <w:szCs w:val="24"/>
        </w:rPr>
        <w:t xml:space="preserve"> </w:t>
      </w:r>
      <w:r w:rsidR="00464571" w:rsidRPr="003722ED">
        <w:rPr>
          <w:rFonts w:ascii="Calibri" w:eastAsiaTheme="minorEastAsia" w:hAnsi="Calibri" w:cs="Times New Roman" w:hint="eastAsia"/>
          <w:sz w:val="24"/>
          <w:szCs w:val="24"/>
        </w:rPr>
        <w:t>1993</w:t>
      </w:r>
      <w:r w:rsidRPr="003722ED">
        <w:rPr>
          <w:rFonts w:ascii="Calibri" w:hAnsi="Calibri" w:cs="Times New Roman"/>
          <w:sz w:val="24"/>
          <w:szCs w:val="24"/>
        </w:rPr>
        <w:t>, the</w:t>
      </w:r>
      <w:r w:rsidR="00B24DA7" w:rsidRPr="003722ED">
        <w:rPr>
          <w:rFonts w:ascii="Calibri" w:hAnsi="Calibri" w:cs="Times New Roman"/>
          <w:sz w:val="24"/>
          <w:szCs w:val="24"/>
        </w:rPr>
        <w:t xml:space="preserve"> Japan</w:t>
      </w:r>
      <w:r w:rsidRPr="003722ED">
        <w:rPr>
          <w:rFonts w:ascii="Calibri" w:hAnsi="Calibri" w:cs="Times New Roman"/>
          <w:sz w:val="24"/>
          <w:szCs w:val="24"/>
        </w:rPr>
        <w:t>ese government</w:t>
      </w:r>
      <w:r w:rsidR="00B24DA7" w:rsidRPr="003722ED">
        <w:rPr>
          <w:rFonts w:ascii="Calibri" w:hAnsi="Calibri" w:cs="Times New Roman"/>
          <w:sz w:val="24"/>
          <w:szCs w:val="24"/>
        </w:rPr>
        <w:t xml:space="preserve"> </w:t>
      </w:r>
      <w:r w:rsidR="00A54C4A" w:rsidRPr="003722ED">
        <w:rPr>
          <w:rFonts w:ascii="Calibri" w:hAnsi="Calibri" w:cs="Times New Roman"/>
          <w:sz w:val="24"/>
          <w:szCs w:val="24"/>
        </w:rPr>
        <w:t xml:space="preserve">attributed its failure to </w:t>
      </w:r>
      <w:r w:rsidR="00B24DA7" w:rsidRPr="003722ED">
        <w:rPr>
          <w:rFonts w:ascii="Calibri" w:hAnsi="Calibri" w:cs="Times New Roman"/>
          <w:sz w:val="24"/>
          <w:szCs w:val="24"/>
        </w:rPr>
        <w:t>introduce a bill for the full revision of the Penal Code</w:t>
      </w:r>
      <w:r w:rsidR="00B24DA7" w:rsidRPr="00B74C01">
        <w:rPr>
          <w:rFonts w:ascii="Calibri" w:hAnsi="Calibri" w:cs="Times New Roman"/>
          <w:sz w:val="24"/>
          <w:szCs w:val="24"/>
        </w:rPr>
        <w:t xml:space="preserve"> to the </w:t>
      </w:r>
      <w:r w:rsidR="00A54C4A">
        <w:rPr>
          <w:rFonts w:ascii="Calibri" w:hAnsi="Calibri" w:cs="Times New Roman"/>
          <w:sz w:val="24"/>
          <w:szCs w:val="24"/>
        </w:rPr>
        <w:t xml:space="preserve">Parliament to </w:t>
      </w:r>
      <w:r w:rsidR="00B24DA7" w:rsidRPr="00B74C01">
        <w:rPr>
          <w:rFonts w:ascii="Calibri" w:hAnsi="Calibri" w:cs="Times New Roman"/>
          <w:sz w:val="24"/>
          <w:szCs w:val="24"/>
        </w:rPr>
        <w:t xml:space="preserve">the opposition of the </w:t>
      </w:r>
      <w:r w:rsidR="00A54C4A">
        <w:rPr>
          <w:rFonts w:ascii="Calibri" w:hAnsi="Calibri" w:cs="Times New Roman"/>
          <w:sz w:val="24"/>
          <w:szCs w:val="24"/>
        </w:rPr>
        <w:t>JFBA</w:t>
      </w:r>
      <w:r w:rsidR="00B24DA7" w:rsidRPr="00B74C01">
        <w:rPr>
          <w:rFonts w:ascii="Calibri" w:hAnsi="Calibri" w:cs="Times New Roman"/>
          <w:sz w:val="24"/>
          <w:szCs w:val="24"/>
        </w:rPr>
        <w:t xml:space="preserve"> </w:t>
      </w:r>
      <w:r w:rsidR="00A54C4A">
        <w:rPr>
          <w:rFonts w:ascii="Calibri" w:hAnsi="Calibri" w:cs="Times New Roman"/>
          <w:sz w:val="24"/>
          <w:szCs w:val="24"/>
        </w:rPr>
        <w:t>“</w:t>
      </w:r>
      <w:r w:rsidR="00B24DA7" w:rsidRPr="00B74C01">
        <w:rPr>
          <w:rFonts w:ascii="Calibri" w:hAnsi="Calibri" w:cs="Times New Roman"/>
          <w:sz w:val="24"/>
          <w:szCs w:val="24"/>
        </w:rPr>
        <w:t>and others.</w:t>
      </w:r>
      <w:r w:rsidR="00A54C4A">
        <w:rPr>
          <w:rFonts w:ascii="Calibri" w:hAnsi="Calibri" w:cs="Times New Roman"/>
          <w:sz w:val="24"/>
          <w:szCs w:val="24"/>
        </w:rPr>
        <w:t>”</w:t>
      </w:r>
      <w:r w:rsidRPr="00B74C01">
        <w:rPr>
          <w:rStyle w:val="a1"/>
          <w:rFonts w:ascii="Calibri" w:hAnsi="Calibri" w:cs="Times New Roman"/>
          <w:sz w:val="24"/>
          <w:szCs w:val="24"/>
          <w:vertAlign w:val="superscript"/>
        </w:rPr>
        <w:footnoteReference w:id="13"/>
      </w:r>
      <w:r w:rsidR="00B24DA7" w:rsidRPr="00B74C01">
        <w:rPr>
          <w:rFonts w:ascii="Calibri" w:hAnsi="Calibri" w:cs="Times New Roman"/>
          <w:sz w:val="24"/>
          <w:szCs w:val="24"/>
        </w:rPr>
        <w:t xml:space="preserve"> </w:t>
      </w:r>
      <w:r w:rsidR="00A54C4A">
        <w:rPr>
          <w:rFonts w:ascii="Calibri" w:hAnsi="Calibri" w:cs="Times New Roman"/>
          <w:sz w:val="24"/>
          <w:szCs w:val="24"/>
        </w:rPr>
        <w:t>However, JFBA</w:t>
      </w:r>
      <w:r w:rsidR="00B24DA7" w:rsidRPr="00B74C01">
        <w:rPr>
          <w:rFonts w:ascii="Calibri" w:hAnsi="Calibri" w:cs="Times New Roman"/>
          <w:sz w:val="24"/>
          <w:szCs w:val="24"/>
        </w:rPr>
        <w:t xml:space="preserve"> opposed the draft </w:t>
      </w:r>
      <w:r w:rsidR="00A54C4A">
        <w:rPr>
          <w:rFonts w:ascii="Calibri" w:hAnsi="Calibri" w:cs="Times New Roman"/>
          <w:sz w:val="24"/>
          <w:szCs w:val="24"/>
        </w:rPr>
        <w:t>bill to revise the</w:t>
      </w:r>
      <w:r w:rsidR="00B24DA7" w:rsidRPr="00B74C01">
        <w:rPr>
          <w:rFonts w:ascii="Calibri" w:hAnsi="Calibri" w:cs="Times New Roman"/>
          <w:sz w:val="24"/>
          <w:szCs w:val="24"/>
        </w:rPr>
        <w:t xml:space="preserve"> Penal Code </w:t>
      </w:r>
      <w:r w:rsidR="00A54C4A">
        <w:rPr>
          <w:rFonts w:ascii="Calibri" w:hAnsi="Calibri" w:cs="Times New Roman"/>
          <w:sz w:val="24"/>
          <w:szCs w:val="24"/>
        </w:rPr>
        <w:t>for reasons other than that it would</w:t>
      </w:r>
      <w:r w:rsidR="00B24DA7" w:rsidRPr="00B74C01">
        <w:rPr>
          <w:rFonts w:ascii="Calibri" w:hAnsi="Calibri" w:cs="Times New Roman"/>
          <w:sz w:val="24"/>
          <w:szCs w:val="24"/>
        </w:rPr>
        <w:t xml:space="preserve"> reduce </w:t>
      </w:r>
      <w:r w:rsidR="00A54C4A">
        <w:rPr>
          <w:rFonts w:ascii="Calibri" w:hAnsi="Calibri" w:cs="Times New Roman"/>
          <w:sz w:val="24"/>
          <w:szCs w:val="24"/>
        </w:rPr>
        <w:t>the number of crimes punishable by</w:t>
      </w:r>
      <w:r w:rsidR="00B24DA7" w:rsidRPr="00B74C01">
        <w:rPr>
          <w:rFonts w:ascii="Calibri" w:hAnsi="Calibri" w:cs="Times New Roman"/>
          <w:sz w:val="24"/>
          <w:szCs w:val="24"/>
        </w:rPr>
        <w:t xml:space="preserve"> death. </w:t>
      </w:r>
      <w:r w:rsidR="00EB2948" w:rsidRPr="00B74C01">
        <w:rPr>
          <w:rFonts w:ascii="Calibri" w:eastAsiaTheme="minorEastAsia" w:hAnsi="Calibri" w:cs="Times New Roman"/>
          <w:sz w:val="24"/>
          <w:szCs w:val="24"/>
        </w:rPr>
        <w:t xml:space="preserve">Moreover, in 2016, the JFBA adopted </w:t>
      </w:r>
      <w:r w:rsidR="00A54C4A">
        <w:rPr>
          <w:rFonts w:ascii="Calibri" w:eastAsiaTheme="minorEastAsia" w:hAnsi="Calibri" w:cs="Times New Roman"/>
          <w:sz w:val="24"/>
          <w:szCs w:val="24"/>
        </w:rPr>
        <w:t xml:space="preserve">a </w:t>
      </w:r>
      <w:r w:rsidR="009F54D5" w:rsidRPr="009F54D5">
        <w:rPr>
          <w:rFonts w:ascii="Calibri" w:hAnsi="Calibri" w:cs="Times New Roman"/>
          <w:sz w:val="24"/>
          <w:szCs w:val="24"/>
          <w:lang w:val="en-GB"/>
        </w:rPr>
        <w:t>Declaration Calling for Reform of the Penal System</w:t>
      </w:r>
      <w:r w:rsidR="00A54C4A">
        <w:rPr>
          <w:rFonts w:ascii="Calibri" w:hAnsi="Calibri" w:cs="Times New Roman"/>
          <w:sz w:val="24"/>
          <w:szCs w:val="24"/>
          <w:lang w:val="en-GB"/>
        </w:rPr>
        <w:t xml:space="preserve"> </w:t>
      </w:r>
      <w:r w:rsidR="009F54D5" w:rsidRPr="009F54D5">
        <w:rPr>
          <w:rFonts w:ascii="Calibri" w:hAnsi="Calibri" w:cs="Times New Roman"/>
          <w:sz w:val="24"/>
          <w:szCs w:val="24"/>
          <w:lang w:val="en-GB"/>
        </w:rPr>
        <w:t xml:space="preserve">Including </w:t>
      </w:r>
      <w:r w:rsidR="00A54C4A">
        <w:rPr>
          <w:rFonts w:ascii="Calibri" w:hAnsi="Calibri" w:cs="Times New Roman"/>
          <w:sz w:val="24"/>
          <w:szCs w:val="24"/>
          <w:lang w:val="en-GB"/>
        </w:rPr>
        <w:t xml:space="preserve">the </w:t>
      </w:r>
      <w:r w:rsidR="009F54D5" w:rsidRPr="009F54D5">
        <w:rPr>
          <w:rFonts w:ascii="Calibri" w:hAnsi="Calibri" w:cs="Times New Roman"/>
          <w:sz w:val="24"/>
          <w:szCs w:val="24"/>
          <w:lang w:val="en-GB"/>
        </w:rPr>
        <w:t xml:space="preserve">Abolition of the </w:t>
      </w:r>
      <w:r w:rsidR="009F54D5" w:rsidRPr="002102FE">
        <w:rPr>
          <w:rFonts w:ascii="Calibri" w:hAnsi="Calibri" w:cs="Times New Roman"/>
          <w:sz w:val="24"/>
          <w:szCs w:val="24"/>
          <w:lang w:val="en-GB"/>
        </w:rPr>
        <w:t>Death Penalty</w:t>
      </w:r>
      <w:r w:rsidR="009F54D5" w:rsidRPr="002102FE">
        <w:rPr>
          <w:rFonts w:ascii="Calibri" w:eastAsiaTheme="minorEastAsia" w:hAnsi="Calibri" w:cs="Times New Roman"/>
          <w:sz w:val="24"/>
          <w:szCs w:val="24"/>
          <w:lang w:val="en-GB"/>
        </w:rPr>
        <w:t>,</w:t>
      </w:r>
      <w:r w:rsidR="00A54C4A" w:rsidRPr="002102FE">
        <w:rPr>
          <w:rFonts w:ascii="Calibri" w:eastAsiaTheme="minorEastAsia" w:hAnsi="Calibri" w:cs="Times New Roman"/>
          <w:sz w:val="24"/>
          <w:szCs w:val="24"/>
          <w:lang w:val="en-GB"/>
        </w:rPr>
        <w:t xml:space="preserve"> </w:t>
      </w:r>
      <w:r w:rsidR="009F54D5" w:rsidRPr="002102FE">
        <w:rPr>
          <w:rFonts w:ascii="Calibri" w:eastAsiaTheme="minorEastAsia" w:hAnsi="Calibri" w:cs="Times New Roman"/>
          <w:sz w:val="24"/>
          <w:szCs w:val="24"/>
          <w:lang w:val="en-GB"/>
        </w:rPr>
        <w:t>and made it clear that the organization opposes the retention of the death penalty.</w:t>
      </w:r>
      <w:r w:rsidR="00943EA4" w:rsidRPr="002102FE">
        <w:rPr>
          <w:rStyle w:val="FootnoteReference"/>
          <w:rFonts w:ascii="Calibri" w:hAnsi="Calibri" w:cs="Times New Roman"/>
          <w:sz w:val="24"/>
          <w:szCs w:val="24"/>
          <w:lang w:val="en-GB"/>
        </w:rPr>
        <w:footnoteReference w:id="14"/>
      </w:r>
    </w:p>
    <w:p w14:paraId="7B4F2C2F" w14:textId="77777777" w:rsidR="00B24DA7" w:rsidRPr="00B74C01" w:rsidRDefault="00B24DA7" w:rsidP="00FD2442">
      <w:pPr>
        <w:rPr>
          <w:rFonts w:ascii="Calibri" w:eastAsiaTheme="minorEastAsia" w:hAnsi="Calibri" w:cs="Times New Roman"/>
          <w:sz w:val="24"/>
          <w:szCs w:val="24"/>
        </w:rPr>
      </w:pPr>
    </w:p>
    <w:p w14:paraId="01961857" w14:textId="0A6A630C" w:rsidR="008E50FD" w:rsidRPr="00B74C01" w:rsidRDefault="00117277" w:rsidP="008E3717">
      <w:p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Times New Roman"/>
          <w:sz w:val="24"/>
          <w:szCs w:val="24"/>
        </w:rPr>
      </w:pPr>
      <w:r w:rsidRPr="00B74C01">
        <w:rPr>
          <w:rFonts w:ascii="Calibri" w:hAnsi="Calibri" w:cs="Times New Roman"/>
          <w:sz w:val="24"/>
          <w:szCs w:val="24"/>
        </w:rPr>
        <w:t>U</w:t>
      </w:r>
      <w:r w:rsidR="009F54D5" w:rsidRPr="009F54D5">
        <w:rPr>
          <w:rFonts w:ascii="Calibri" w:hAnsi="Calibri" w:cs="Times New Roman"/>
          <w:sz w:val="24"/>
          <w:szCs w:val="24"/>
        </w:rPr>
        <w:t xml:space="preserve">nder </w:t>
      </w:r>
      <w:r w:rsidRPr="00B74C01">
        <w:rPr>
          <w:rFonts w:ascii="Calibri" w:hAnsi="Calibri" w:cs="Times New Roman"/>
          <w:sz w:val="24"/>
          <w:szCs w:val="24"/>
        </w:rPr>
        <w:t xml:space="preserve">the </w:t>
      </w:r>
      <w:r w:rsidR="009F54D5" w:rsidRPr="009F54D5">
        <w:rPr>
          <w:rFonts w:ascii="Calibri" w:hAnsi="Calibri" w:cs="Times New Roman"/>
          <w:sz w:val="24"/>
          <w:szCs w:val="24"/>
        </w:rPr>
        <w:t>Lay Judge System</w:t>
      </w:r>
      <w:r w:rsidR="00BE410B" w:rsidRPr="00B74C01">
        <w:rPr>
          <w:rFonts w:ascii="Calibri" w:hAnsi="Calibri" w:cs="Times New Roman"/>
          <w:sz w:val="24"/>
          <w:szCs w:val="24"/>
        </w:rPr>
        <w:t xml:space="preserve"> introduced in Japan in 2009</w:t>
      </w:r>
      <w:r w:rsidR="00EB2948" w:rsidRPr="00B74C01">
        <w:rPr>
          <w:rFonts w:ascii="Calibri" w:eastAsiaTheme="minorEastAsia" w:hAnsi="Calibri" w:cs="Times New Roman"/>
          <w:sz w:val="24"/>
          <w:szCs w:val="24"/>
        </w:rPr>
        <w:t xml:space="preserve">, six lay citizens and three career </w:t>
      </w:r>
      <w:r w:rsidR="00EB2948" w:rsidRPr="001C2AA1">
        <w:rPr>
          <w:rFonts w:ascii="Calibri" w:eastAsiaTheme="minorEastAsia" w:hAnsi="Calibri" w:cs="Times New Roman"/>
          <w:sz w:val="24"/>
          <w:szCs w:val="24"/>
        </w:rPr>
        <w:t>judges decide on matter</w:t>
      </w:r>
      <w:r w:rsidR="00BE410B" w:rsidRPr="001C2AA1">
        <w:rPr>
          <w:rFonts w:ascii="Calibri" w:eastAsiaTheme="minorEastAsia" w:hAnsi="Calibri" w:cs="Times New Roman"/>
          <w:sz w:val="24"/>
          <w:szCs w:val="24"/>
        </w:rPr>
        <w:t>s</w:t>
      </w:r>
      <w:r w:rsidR="00EB2948" w:rsidRPr="001C2AA1">
        <w:rPr>
          <w:rFonts w:ascii="Calibri" w:eastAsiaTheme="minorEastAsia" w:hAnsi="Calibri" w:cs="Times New Roman"/>
          <w:sz w:val="24"/>
          <w:szCs w:val="24"/>
        </w:rPr>
        <w:t xml:space="preserve"> of guilt or </w:t>
      </w:r>
      <w:r w:rsidR="00BE410B" w:rsidRPr="001C2AA1">
        <w:rPr>
          <w:rFonts w:ascii="Calibri" w:eastAsiaTheme="minorEastAsia" w:hAnsi="Calibri" w:cs="Times New Roman"/>
          <w:sz w:val="24"/>
          <w:szCs w:val="24"/>
        </w:rPr>
        <w:t xml:space="preserve">innocence as well as </w:t>
      </w:r>
      <w:r w:rsidR="00EB2948" w:rsidRPr="001C2AA1">
        <w:rPr>
          <w:rFonts w:ascii="Calibri" w:eastAsiaTheme="minorEastAsia" w:hAnsi="Calibri" w:cs="Times New Roman"/>
          <w:sz w:val="24"/>
          <w:szCs w:val="24"/>
        </w:rPr>
        <w:t>sentencing</w:t>
      </w:r>
      <w:r w:rsidR="00BE410B" w:rsidRPr="001C2AA1">
        <w:rPr>
          <w:rFonts w:ascii="Calibri" w:eastAsiaTheme="minorEastAsia" w:hAnsi="Calibri" w:cs="Times New Roman"/>
          <w:sz w:val="24"/>
          <w:szCs w:val="24"/>
        </w:rPr>
        <w:t>.</w:t>
      </w:r>
      <w:r w:rsidR="001E41A0" w:rsidRPr="001C2AA1">
        <w:rPr>
          <w:rFonts w:ascii="Calibri" w:hAnsi="Calibri" w:cs="Times New Roman"/>
          <w:sz w:val="24"/>
          <w:szCs w:val="24"/>
        </w:rPr>
        <w:t xml:space="preserve"> </w:t>
      </w:r>
      <w:r w:rsidR="00BE410B" w:rsidRPr="001C2AA1">
        <w:rPr>
          <w:rFonts w:ascii="Calibri" w:hAnsi="Calibri" w:cs="Times New Roman"/>
          <w:sz w:val="24"/>
          <w:szCs w:val="24"/>
        </w:rPr>
        <w:t>Under</w:t>
      </w:r>
      <w:r w:rsidR="00BE410B">
        <w:rPr>
          <w:rFonts w:ascii="Calibri" w:hAnsi="Calibri" w:cs="Times New Roman"/>
          <w:sz w:val="24"/>
          <w:szCs w:val="24"/>
        </w:rPr>
        <w:t xml:space="preserve"> the Lay Judge System, t</w:t>
      </w:r>
      <w:r w:rsidR="0083082A" w:rsidRPr="00B74C01">
        <w:rPr>
          <w:rFonts w:ascii="Calibri" w:hAnsi="Calibri" w:cs="Times New Roman"/>
          <w:sz w:val="24"/>
          <w:szCs w:val="24"/>
        </w:rPr>
        <w:t xml:space="preserve">rials </w:t>
      </w:r>
      <w:r w:rsidR="001E41A0">
        <w:rPr>
          <w:rFonts w:ascii="Calibri" w:hAnsi="Calibri" w:cs="Times New Roman"/>
          <w:sz w:val="24"/>
          <w:szCs w:val="24"/>
        </w:rPr>
        <w:t xml:space="preserve">involving capital offenses </w:t>
      </w:r>
      <w:r w:rsidR="00AA3D26">
        <w:rPr>
          <w:rFonts w:ascii="Calibri" w:hAnsi="Calibri" w:cs="Times New Roman"/>
          <w:sz w:val="24"/>
          <w:szCs w:val="24"/>
        </w:rPr>
        <w:t xml:space="preserve">have </w:t>
      </w:r>
      <w:r w:rsidR="001E41A0">
        <w:rPr>
          <w:rFonts w:ascii="Calibri" w:hAnsi="Calibri" w:cs="Times New Roman"/>
          <w:sz w:val="24"/>
          <w:szCs w:val="24"/>
        </w:rPr>
        <w:t>result</w:t>
      </w:r>
      <w:r w:rsidR="00AA3D26">
        <w:rPr>
          <w:rFonts w:ascii="Calibri" w:hAnsi="Calibri" w:cs="Times New Roman"/>
          <w:sz w:val="24"/>
          <w:szCs w:val="24"/>
        </w:rPr>
        <w:t>ed</w:t>
      </w:r>
      <w:r w:rsidR="001E41A0">
        <w:rPr>
          <w:rFonts w:ascii="Calibri" w:hAnsi="Calibri" w:cs="Times New Roman"/>
          <w:sz w:val="24"/>
          <w:szCs w:val="24"/>
        </w:rPr>
        <w:t xml:space="preserve"> in a high</w:t>
      </w:r>
      <w:r w:rsidR="00AA3D26">
        <w:rPr>
          <w:rFonts w:ascii="Calibri" w:hAnsi="Calibri" w:cs="Times New Roman"/>
          <w:sz w:val="24"/>
          <w:szCs w:val="24"/>
        </w:rPr>
        <w:t>er</w:t>
      </w:r>
      <w:r w:rsidR="001E41A0">
        <w:rPr>
          <w:rFonts w:ascii="Calibri" w:hAnsi="Calibri" w:cs="Times New Roman"/>
          <w:sz w:val="24"/>
          <w:szCs w:val="24"/>
        </w:rPr>
        <w:t xml:space="preserve"> rate of convictions </w:t>
      </w:r>
      <w:r w:rsidR="00AA3D26">
        <w:rPr>
          <w:rFonts w:ascii="Calibri" w:hAnsi="Calibri" w:cs="Times New Roman"/>
          <w:sz w:val="24"/>
          <w:szCs w:val="24"/>
        </w:rPr>
        <w:t xml:space="preserve">and </w:t>
      </w:r>
      <w:r w:rsidRPr="00B74C01">
        <w:rPr>
          <w:rFonts w:ascii="Calibri" w:hAnsi="Calibri" w:cs="Times New Roman"/>
          <w:sz w:val="24"/>
          <w:szCs w:val="24"/>
        </w:rPr>
        <w:t>death sentences</w:t>
      </w:r>
      <w:r w:rsidR="00AA3D26">
        <w:rPr>
          <w:rFonts w:ascii="Calibri" w:hAnsi="Calibri" w:cs="Times New Roman"/>
          <w:sz w:val="24"/>
          <w:szCs w:val="24"/>
        </w:rPr>
        <w:t xml:space="preserve"> than under the previous system</w:t>
      </w:r>
      <w:r w:rsidR="00E8422C" w:rsidRPr="00B74C01">
        <w:rPr>
          <w:rFonts w:ascii="Calibri" w:hAnsi="Calibri" w:cs="Times New Roman"/>
          <w:sz w:val="24"/>
          <w:szCs w:val="24"/>
        </w:rPr>
        <w:t>.</w:t>
      </w:r>
      <w:r w:rsidR="00987328">
        <w:rPr>
          <w:rFonts w:ascii="Calibri" w:hAnsi="Calibri" w:cs="Times New Roman"/>
          <w:sz w:val="24"/>
          <w:szCs w:val="24"/>
        </w:rPr>
        <w:t xml:space="preserve"> </w:t>
      </w:r>
      <w:r w:rsidR="00CD3FD7" w:rsidRPr="00B74C01">
        <w:rPr>
          <w:rFonts w:ascii="Calibri" w:hAnsi="Calibri" w:cs="Times New Roman"/>
          <w:sz w:val="24"/>
          <w:szCs w:val="24"/>
        </w:rPr>
        <w:t>As of February</w:t>
      </w:r>
      <w:r w:rsidR="004F5574" w:rsidRPr="00B74C01">
        <w:rPr>
          <w:rFonts w:ascii="Calibri" w:hAnsi="Calibri" w:cs="Times New Roman"/>
          <w:sz w:val="24"/>
          <w:szCs w:val="24"/>
        </w:rPr>
        <w:t xml:space="preserve"> 2017</w:t>
      </w:r>
      <w:r w:rsidR="00CD3FD7" w:rsidRPr="00B74C01">
        <w:rPr>
          <w:rFonts w:ascii="Calibri" w:hAnsi="Calibri" w:cs="Times New Roman"/>
          <w:sz w:val="24"/>
          <w:szCs w:val="24"/>
        </w:rPr>
        <w:t xml:space="preserve">, </w:t>
      </w:r>
      <w:r w:rsidR="00AA3D26">
        <w:rPr>
          <w:rFonts w:ascii="Calibri" w:hAnsi="Calibri" w:cs="Times New Roman"/>
          <w:sz w:val="24"/>
          <w:szCs w:val="24"/>
        </w:rPr>
        <w:t xml:space="preserve">the lay </w:t>
      </w:r>
      <w:r w:rsidR="00CD3FD7" w:rsidRPr="00B74C01">
        <w:rPr>
          <w:rFonts w:ascii="Calibri" w:hAnsi="Calibri" w:cs="Times New Roman"/>
          <w:sz w:val="24"/>
          <w:szCs w:val="24"/>
        </w:rPr>
        <w:t xml:space="preserve">courts imposed the death penalty in 71% </w:t>
      </w:r>
      <w:r w:rsidR="00AA3D26">
        <w:rPr>
          <w:rFonts w:ascii="Calibri" w:hAnsi="Calibri" w:cs="Times New Roman"/>
          <w:sz w:val="24"/>
          <w:szCs w:val="24"/>
        </w:rPr>
        <w:t xml:space="preserve">of </w:t>
      </w:r>
      <w:r w:rsidR="00B24DA7" w:rsidRPr="00B74C01">
        <w:rPr>
          <w:rFonts w:ascii="Calibri" w:hAnsi="Calibri" w:cs="Times New Roman"/>
          <w:sz w:val="24"/>
          <w:szCs w:val="24"/>
        </w:rPr>
        <w:t>trial</w:t>
      </w:r>
      <w:r w:rsidR="00AA3D26">
        <w:rPr>
          <w:rFonts w:ascii="Calibri" w:hAnsi="Calibri" w:cs="Times New Roman"/>
          <w:sz w:val="24"/>
          <w:szCs w:val="24"/>
        </w:rPr>
        <w:t>s</w:t>
      </w:r>
      <w:r w:rsidR="00B24DA7" w:rsidRPr="00B74C01">
        <w:rPr>
          <w:rFonts w:ascii="Calibri" w:hAnsi="Calibri" w:cs="Times New Roman"/>
          <w:sz w:val="24"/>
          <w:szCs w:val="24"/>
        </w:rPr>
        <w:t xml:space="preserve"> </w:t>
      </w:r>
      <w:r w:rsidR="00CD3FD7" w:rsidRPr="00B74C01">
        <w:rPr>
          <w:rFonts w:ascii="Calibri" w:hAnsi="Calibri" w:cs="Times New Roman"/>
          <w:sz w:val="24"/>
          <w:szCs w:val="24"/>
        </w:rPr>
        <w:t>in which</w:t>
      </w:r>
      <w:r w:rsidR="00B24DA7" w:rsidRPr="00B74C01">
        <w:rPr>
          <w:rFonts w:ascii="Calibri" w:hAnsi="Calibri" w:cs="Times New Roman"/>
          <w:sz w:val="24"/>
          <w:szCs w:val="24"/>
        </w:rPr>
        <w:t xml:space="preserve"> prosecutors demand</w:t>
      </w:r>
      <w:r w:rsidR="00CD3FD7" w:rsidRPr="00B74C01">
        <w:rPr>
          <w:rFonts w:ascii="Calibri" w:hAnsi="Calibri" w:cs="Times New Roman"/>
          <w:sz w:val="24"/>
          <w:szCs w:val="24"/>
        </w:rPr>
        <w:t>ed</w:t>
      </w:r>
      <w:r w:rsidR="00B24DA7" w:rsidRPr="00B74C01">
        <w:rPr>
          <w:rFonts w:ascii="Calibri" w:hAnsi="Calibri" w:cs="Times New Roman"/>
          <w:sz w:val="24"/>
          <w:szCs w:val="24"/>
        </w:rPr>
        <w:t xml:space="preserve"> death sentences. This figure is higher than the average percentage before the introduction of the lay judge system</w:t>
      </w:r>
      <w:r w:rsidR="00AA3D26">
        <w:rPr>
          <w:rFonts w:ascii="Calibri" w:hAnsi="Calibri" w:cs="Times New Roman"/>
          <w:sz w:val="24"/>
          <w:szCs w:val="24"/>
        </w:rPr>
        <w:t>, which was</w:t>
      </w:r>
      <w:r w:rsidR="00B24DA7" w:rsidRPr="00B74C01">
        <w:rPr>
          <w:rFonts w:ascii="Calibri" w:hAnsi="Calibri" w:cs="Times New Roman"/>
          <w:sz w:val="24"/>
          <w:szCs w:val="24"/>
        </w:rPr>
        <w:t xml:space="preserve"> about 56% from 1980 to 2009. </w:t>
      </w:r>
      <w:r w:rsidR="00AA3D26">
        <w:rPr>
          <w:rFonts w:ascii="Calibri" w:hAnsi="Calibri" w:cs="Times New Roman"/>
          <w:sz w:val="24"/>
          <w:szCs w:val="24"/>
        </w:rPr>
        <w:t xml:space="preserve">To underscore the problem with lay court </w:t>
      </w:r>
      <w:r w:rsidR="00150D81">
        <w:rPr>
          <w:rFonts w:ascii="Calibri" w:hAnsi="Calibri" w:cs="Times New Roman"/>
          <w:sz w:val="24"/>
          <w:szCs w:val="24"/>
        </w:rPr>
        <w:t>death sen</w:t>
      </w:r>
      <w:r w:rsidR="00150D81" w:rsidRPr="001C2AA1">
        <w:rPr>
          <w:rFonts w:ascii="Calibri" w:hAnsi="Calibri" w:cs="Times New Roman"/>
          <w:sz w:val="24"/>
          <w:szCs w:val="24"/>
        </w:rPr>
        <w:t>tences, a</w:t>
      </w:r>
      <w:r w:rsidR="00B24DA7" w:rsidRPr="001C2AA1">
        <w:rPr>
          <w:rFonts w:ascii="Calibri" w:hAnsi="Calibri" w:cs="Times New Roman"/>
          <w:sz w:val="24"/>
          <w:szCs w:val="24"/>
        </w:rPr>
        <w:t xml:space="preserve">s of February 2017, three death sentences delivered by lay judge trials </w:t>
      </w:r>
      <w:r w:rsidR="00150D81" w:rsidRPr="001C2AA1">
        <w:rPr>
          <w:rFonts w:ascii="Calibri" w:hAnsi="Calibri" w:cs="Times New Roman"/>
          <w:sz w:val="24"/>
          <w:szCs w:val="24"/>
        </w:rPr>
        <w:t xml:space="preserve">were vacated and the sentence reduced </w:t>
      </w:r>
      <w:r w:rsidR="00B24DA7" w:rsidRPr="001C2AA1">
        <w:rPr>
          <w:rFonts w:ascii="Calibri" w:hAnsi="Calibri" w:cs="Times New Roman"/>
          <w:sz w:val="24"/>
          <w:szCs w:val="24"/>
        </w:rPr>
        <w:t xml:space="preserve">to life imprisonment </w:t>
      </w:r>
      <w:r w:rsidR="004F5574" w:rsidRPr="001C2AA1">
        <w:rPr>
          <w:rFonts w:ascii="Calibri" w:hAnsi="Calibri" w:cs="Times New Roman"/>
          <w:sz w:val="24"/>
          <w:szCs w:val="24"/>
        </w:rPr>
        <w:t xml:space="preserve">by </w:t>
      </w:r>
      <w:r w:rsidR="00B24DA7" w:rsidRPr="001C2AA1">
        <w:rPr>
          <w:rFonts w:ascii="Calibri" w:hAnsi="Calibri" w:cs="Times New Roman"/>
          <w:sz w:val="24"/>
          <w:szCs w:val="24"/>
        </w:rPr>
        <w:t>appeal courts. The life imprisonment</w:t>
      </w:r>
      <w:r w:rsidR="00B24DA7" w:rsidRPr="00B74C01">
        <w:rPr>
          <w:rFonts w:ascii="Calibri" w:hAnsi="Calibri" w:cs="Times New Roman"/>
          <w:sz w:val="24"/>
          <w:szCs w:val="24"/>
        </w:rPr>
        <w:t xml:space="preserve"> sentences </w:t>
      </w:r>
      <w:r w:rsidR="00150D81">
        <w:rPr>
          <w:rFonts w:ascii="Calibri" w:hAnsi="Calibri" w:cs="Times New Roman"/>
          <w:sz w:val="24"/>
          <w:szCs w:val="24"/>
        </w:rPr>
        <w:t>were affirmed</w:t>
      </w:r>
      <w:r w:rsidR="00B24DA7" w:rsidRPr="00B74C01">
        <w:rPr>
          <w:rFonts w:ascii="Calibri" w:hAnsi="Calibri" w:cs="Times New Roman"/>
          <w:sz w:val="24"/>
          <w:szCs w:val="24"/>
        </w:rPr>
        <w:t xml:space="preserve"> by the Supreme Court.</w:t>
      </w:r>
    </w:p>
    <w:p w14:paraId="718574B3" w14:textId="77777777" w:rsidR="00CA6B28" w:rsidRPr="00B74C01" w:rsidRDefault="00CA6B28" w:rsidP="00B24DA7">
      <w:pPr>
        <w:rPr>
          <w:rFonts w:ascii="Calibri" w:eastAsiaTheme="minorEastAsia" w:hAnsi="Calibri" w:cs="Times New Roman"/>
          <w:sz w:val="24"/>
          <w:szCs w:val="24"/>
        </w:rPr>
      </w:pPr>
    </w:p>
    <w:p w14:paraId="27DAFC2D" w14:textId="6B5DC118" w:rsidR="00B24DA7" w:rsidRPr="00B74C01" w:rsidRDefault="00A4201B" w:rsidP="00B24DA7">
      <w:pPr>
        <w:rPr>
          <w:rFonts w:ascii="Calibri" w:hAnsi="Calibri" w:cs="Times New Roman"/>
          <w:sz w:val="24"/>
          <w:szCs w:val="24"/>
        </w:rPr>
      </w:pPr>
      <w:r w:rsidRPr="00B74C01">
        <w:rPr>
          <w:rFonts w:ascii="Calibri" w:hAnsi="Calibri" w:cs="Times New Roman"/>
          <w:sz w:val="24"/>
          <w:szCs w:val="24"/>
        </w:rPr>
        <w:t xml:space="preserve">About </w:t>
      </w:r>
      <w:r w:rsidR="00417ED8" w:rsidRPr="00B74C01">
        <w:rPr>
          <w:rFonts w:ascii="Calibri" w:hAnsi="Calibri" w:cs="Times New Roman"/>
          <w:sz w:val="24"/>
          <w:szCs w:val="24"/>
        </w:rPr>
        <w:t>one-third</w:t>
      </w:r>
      <w:r w:rsidRPr="00B74C01">
        <w:rPr>
          <w:rFonts w:ascii="Calibri" w:hAnsi="Calibri" w:cs="Times New Roman"/>
          <w:sz w:val="24"/>
          <w:szCs w:val="24"/>
        </w:rPr>
        <w:t xml:space="preserve"> o</w:t>
      </w:r>
      <w:r w:rsidR="00B24DA7" w:rsidRPr="00B74C01">
        <w:rPr>
          <w:rFonts w:ascii="Calibri" w:hAnsi="Calibri" w:cs="Times New Roman"/>
          <w:sz w:val="24"/>
          <w:szCs w:val="24"/>
        </w:rPr>
        <w:t>f those sentenced to death between 1993 and 2016</w:t>
      </w:r>
      <w:r w:rsidR="00241205">
        <w:rPr>
          <w:rFonts w:ascii="Calibri" w:hAnsi="Calibri" w:cs="Times New Roman"/>
          <w:sz w:val="24"/>
          <w:szCs w:val="24"/>
        </w:rPr>
        <w:t xml:space="preserve"> </w:t>
      </w:r>
      <w:r w:rsidR="00B24DA7" w:rsidRPr="00B74C01">
        <w:rPr>
          <w:rFonts w:ascii="Calibri" w:hAnsi="Calibri" w:cs="Times New Roman"/>
          <w:sz w:val="24"/>
          <w:szCs w:val="24"/>
        </w:rPr>
        <w:t xml:space="preserve">did not exercise their right of appeal. The </w:t>
      </w:r>
      <w:r w:rsidR="00241205">
        <w:rPr>
          <w:rFonts w:ascii="Calibri" w:eastAsiaTheme="minorEastAsia" w:hAnsi="Calibri" w:cs="Times New Roman"/>
          <w:sz w:val="24"/>
          <w:szCs w:val="24"/>
        </w:rPr>
        <w:t>CCPR</w:t>
      </w:r>
      <w:r w:rsidR="00FD77BC">
        <w:rPr>
          <w:rFonts w:ascii="Calibri" w:hAnsi="Calibri" w:cs="Times New Roman"/>
          <w:sz w:val="24"/>
          <w:szCs w:val="24"/>
        </w:rPr>
        <w:t xml:space="preserve"> </w:t>
      </w:r>
      <w:r w:rsidR="00B24DA7" w:rsidRPr="00B74C01">
        <w:rPr>
          <w:rFonts w:ascii="Calibri" w:hAnsi="Calibri" w:cs="Times New Roman"/>
          <w:sz w:val="24"/>
          <w:szCs w:val="24"/>
        </w:rPr>
        <w:t xml:space="preserve">has repeatedly recommended the </w:t>
      </w:r>
      <w:r w:rsidRPr="00B74C01">
        <w:rPr>
          <w:rFonts w:ascii="Calibri" w:hAnsi="Calibri" w:cs="Times New Roman"/>
          <w:sz w:val="24"/>
          <w:szCs w:val="24"/>
        </w:rPr>
        <w:t>Japa</w:t>
      </w:r>
      <w:r w:rsidR="008800A4" w:rsidRPr="00B74C01">
        <w:rPr>
          <w:rFonts w:ascii="Calibri" w:hAnsi="Calibri" w:cs="Times New Roman"/>
          <w:sz w:val="24"/>
          <w:szCs w:val="24"/>
        </w:rPr>
        <w:t>n</w:t>
      </w:r>
      <w:r w:rsidRPr="00B74C01">
        <w:rPr>
          <w:rFonts w:ascii="Calibri" w:hAnsi="Calibri" w:cs="Times New Roman"/>
          <w:sz w:val="24"/>
          <w:szCs w:val="24"/>
        </w:rPr>
        <w:t xml:space="preserve">ese </w:t>
      </w:r>
      <w:r w:rsidR="00B24DA7" w:rsidRPr="00B74C01">
        <w:rPr>
          <w:rFonts w:ascii="Calibri" w:hAnsi="Calibri" w:cs="Times New Roman"/>
          <w:sz w:val="24"/>
          <w:szCs w:val="24"/>
        </w:rPr>
        <w:t xml:space="preserve">government introduce </w:t>
      </w:r>
      <w:r w:rsidR="009F4F15" w:rsidRPr="00B74C01">
        <w:rPr>
          <w:rFonts w:ascii="Calibri" w:hAnsi="Calibri" w:cs="Times New Roman"/>
          <w:sz w:val="24"/>
          <w:szCs w:val="24"/>
        </w:rPr>
        <w:t xml:space="preserve">a </w:t>
      </w:r>
      <w:r w:rsidR="00B24DA7" w:rsidRPr="00B74C01">
        <w:rPr>
          <w:rFonts w:ascii="Calibri" w:hAnsi="Calibri" w:cs="Times New Roman"/>
          <w:sz w:val="24"/>
          <w:szCs w:val="24"/>
        </w:rPr>
        <w:t xml:space="preserve">mandatory </w:t>
      </w:r>
      <w:r w:rsidR="00165B5E">
        <w:rPr>
          <w:rFonts w:ascii="Calibri" w:hAnsi="Calibri" w:cs="Times New Roman"/>
          <w:sz w:val="24"/>
          <w:szCs w:val="24"/>
        </w:rPr>
        <w:t xml:space="preserve">review </w:t>
      </w:r>
      <w:r w:rsidR="00B24DA7" w:rsidRPr="00B74C01">
        <w:rPr>
          <w:rFonts w:ascii="Calibri" w:hAnsi="Calibri" w:cs="Times New Roman"/>
          <w:sz w:val="24"/>
          <w:szCs w:val="24"/>
        </w:rPr>
        <w:t>system</w:t>
      </w:r>
      <w:r w:rsidR="00713CE5">
        <w:rPr>
          <w:rFonts w:ascii="Calibri" w:hAnsi="Calibri" w:cs="Times New Roman"/>
          <w:sz w:val="24"/>
          <w:szCs w:val="24"/>
        </w:rPr>
        <w:t>.</w:t>
      </w:r>
      <w:r w:rsidR="00B94E33" w:rsidRPr="00B74C01">
        <w:rPr>
          <w:rStyle w:val="FootnoteReference"/>
          <w:rFonts w:ascii="Calibri" w:hAnsi="Calibri" w:cs="Times New Roman"/>
          <w:sz w:val="24"/>
          <w:szCs w:val="24"/>
        </w:rPr>
        <w:footnoteReference w:id="15"/>
      </w:r>
      <w:r w:rsidR="006C37D7" w:rsidRPr="00B74C01" w:rsidDel="006C37D7">
        <w:rPr>
          <w:rFonts w:ascii="Calibri" w:hAnsi="Calibri" w:cs="Times New Roman"/>
          <w:sz w:val="24"/>
          <w:szCs w:val="24"/>
        </w:rPr>
        <w:t xml:space="preserve"> </w:t>
      </w:r>
      <w:r w:rsidR="00B94E33" w:rsidRPr="0008107C">
        <w:rPr>
          <w:rFonts w:ascii="Calibri" w:eastAsiaTheme="minorEastAsia" w:hAnsi="Calibri" w:cs="Times New Roman"/>
          <w:sz w:val="24"/>
          <w:szCs w:val="24"/>
        </w:rPr>
        <w:t xml:space="preserve"> </w:t>
      </w:r>
      <w:r w:rsidR="00B24DA7" w:rsidRPr="0008107C">
        <w:rPr>
          <w:rFonts w:ascii="Calibri" w:hAnsi="Calibri" w:cs="Times New Roman"/>
          <w:sz w:val="24"/>
          <w:szCs w:val="24"/>
        </w:rPr>
        <w:t>As</w:t>
      </w:r>
      <w:r w:rsidR="00B24DA7" w:rsidRPr="00B74C01">
        <w:rPr>
          <w:rFonts w:ascii="Calibri" w:hAnsi="Calibri" w:cs="Times New Roman"/>
          <w:sz w:val="24"/>
          <w:szCs w:val="24"/>
        </w:rPr>
        <w:t xml:space="preserve"> of February 2017, 14 inmates have been sentenced to death </w:t>
      </w:r>
      <w:r w:rsidR="0083082A" w:rsidRPr="00B74C01">
        <w:rPr>
          <w:rFonts w:ascii="Calibri" w:hAnsi="Calibri" w:cs="Times New Roman"/>
          <w:sz w:val="24"/>
          <w:szCs w:val="24"/>
        </w:rPr>
        <w:t xml:space="preserve">as a result of </w:t>
      </w:r>
      <w:r w:rsidR="00B24DA7" w:rsidRPr="00B74C01">
        <w:rPr>
          <w:rFonts w:ascii="Calibri" w:hAnsi="Calibri" w:cs="Times New Roman"/>
          <w:sz w:val="24"/>
          <w:szCs w:val="24"/>
        </w:rPr>
        <w:t>lay</w:t>
      </w:r>
      <w:r w:rsidR="008603B6">
        <w:rPr>
          <w:rFonts w:ascii="Calibri" w:hAnsi="Calibri" w:cs="Times New Roman"/>
          <w:sz w:val="24"/>
          <w:szCs w:val="24"/>
        </w:rPr>
        <w:t xml:space="preserve"> </w:t>
      </w:r>
      <w:r w:rsidR="00B24DA7" w:rsidRPr="00B74C01">
        <w:rPr>
          <w:rFonts w:ascii="Calibri" w:hAnsi="Calibri" w:cs="Times New Roman"/>
          <w:sz w:val="24"/>
          <w:szCs w:val="24"/>
        </w:rPr>
        <w:t>judge trials</w:t>
      </w:r>
      <w:r w:rsidR="006B7CAE" w:rsidRPr="00B74C01">
        <w:rPr>
          <w:rFonts w:ascii="Calibri" w:eastAsiaTheme="minorEastAsia" w:hAnsi="Calibri" w:cs="Times New Roman"/>
          <w:sz w:val="24"/>
          <w:szCs w:val="24"/>
        </w:rPr>
        <w:t xml:space="preserve"> since 2010</w:t>
      </w:r>
      <w:r w:rsidR="00B24DA7" w:rsidRPr="00B74C01">
        <w:rPr>
          <w:rFonts w:ascii="Calibri" w:hAnsi="Calibri" w:cs="Times New Roman"/>
          <w:sz w:val="24"/>
          <w:szCs w:val="24"/>
        </w:rPr>
        <w:t xml:space="preserve">. Four of them </w:t>
      </w:r>
      <w:r w:rsidR="00B94E33" w:rsidRPr="00B74C01">
        <w:rPr>
          <w:rFonts w:ascii="Calibri" w:eastAsiaTheme="minorEastAsia" w:hAnsi="Calibri" w:cs="Times New Roman"/>
          <w:sz w:val="24"/>
          <w:szCs w:val="24"/>
        </w:rPr>
        <w:t>withdrew</w:t>
      </w:r>
      <w:r w:rsidR="00713CE5">
        <w:rPr>
          <w:rFonts w:ascii="Calibri" w:eastAsiaTheme="minorEastAsia" w:hAnsi="Calibri" w:cs="Times New Roman"/>
          <w:sz w:val="24"/>
          <w:szCs w:val="24"/>
        </w:rPr>
        <w:t xml:space="preserve"> </w:t>
      </w:r>
      <w:r w:rsidR="00B94E33" w:rsidRPr="00B74C01">
        <w:rPr>
          <w:rFonts w:ascii="Calibri" w:eastAsiaTheme="minorEastAsia" w:hAnsi="Calibri" w:cs="Times New Roman"/>
          <w:sz w:val="24"/>
          <w:szCs w:val="24"/>
        </w:rPr>
        <w:t xml:space="preserve">their </w:t>
      </w:r>
      <w:r w:rsidR="00B24DA7" w:rsidRPr="00B74C01">
        <w:rPr>
          <w:rFonts w:ascii="Calibri" w:hAnsi="Calibri" w:cs="Times New Roman"/>
          <w:sz w:val="24"/>
          <w:szCs w:val="24"/>
        </w:rPr>
        <w:t xml:space="preserve">appeal and </w:t>
      </w:r>
      <w:r w:rsidR="00B94E33" w:rsidRPr="00B74C01">
        <w:rPr>
          <w:rFonts w:ascii="Calibri" w:eastAsiaTheme="minorEastAsia" w:hAnsi="Calibri" w:cs="Times New Roman"/>
          <w:sz w:val="24"/>
          <w:szCs w:val="24"/>
        </w:rPr>
        <w:t>three</w:t>
      </w:r>
      <w:r w:rsidR="00B24DA7" w:rsidRPr="00B74C01">
        <w:rPr>
          <w:rFonts w:ascii="Calibri" w:hAnsi="Calibri" w:cs="Times New Roman"/>
          <w:sz w:val="24"/>
          <w:szCs w:val="24"/>
        </w:rPr>
        <w:t xml:space="preserve"> have already been executed. Of those four cases, there was a case </w:t>
      </w:r>
      <w:r w:rsidR="006B1B26">
        <w:rPr>
          <w:rFonts w:ascii="Calibri" w:hAnsi="Calibri" w:cs="Times New Roman"/>
          <w:sz w:val="24"/>
          <w:szCs w:val="24"/>
        </w:rPr>
        <w:t>in which</w:t>
      </w:r>
      <w:r w:rsidR="00B24DA7" w:rsidRPr="00B74C01">
        <w:rPr>
          <w:rFonts w:ascii="Calibri" w:hAnsi="Calibri" w:cs="Times New Roman"/>
          <w:sz w:val="24"/>
          <w:szCs w:val="24"/>
        </w:rPr>
        <w:t xml:space="preserve"> only one victim was killed and the defendant did not have any criminal record, which could have been reversed </w:t>
      </w:r>
      <w:r w:rsidR="0083082A" w:rsidRPr="00B74C01">
        <w:rPr>
          <w:rFonts w:ascii="Calibri" w:hAnsi="Calibri" w:cs="Times New Roman"/>
          <w:sz w:val="24"/>
          <w:szCs w:val="24"/>
        </w:rPr>
        <w:t>by</w:t>
      </w:r>
      <w:r w:rsidR="00B24DA7" w:rsidRPr="00B74C01">
        <w:rPr>
          <w:rFonts w:ascii="Calibri" w:hAnsi="Calibri" w:cs="Times New Roman"/>
          <w:sz w:val="24"/>
          <w:szCs w:val="24"/>
        </w:rPr>
        <w:t xml:space="preserve"> an appeal court considering </w:t>
      </w:r>
      <w:r w:rsidR="00B24DA7" w:rsidRPr="00B74C01">
        <w:rPr>
          <w:rFonts w:ascii="Calibri" w:hAnsi="Calibri" w:cs="Times New Roman"/>
          <w:sz w:val="24"/>
          <w:szCs w:val="24"/>
        </w:rPr>
        <w:lastRenderedPageBreak/>
        <w:t xml:space="preserve">past </w:t>
      </w:r>
      <w:r w:rsidR="00507F8D" w:rsidRPr="00B74C01">
        <w:rPr>
          <w:rFonts w:ascii="Calibri" w:hAnsi="Calibri" w:cs="Times New Roman"/>
          <w:sz w:val="24"/>
          <w:szCs w:val="24"/>
        </w:rPr>
        <w:t xml:space="preserve">decisions by the appeal court on </w:t>
      </w:r>
      <w:r w:rsidR="00B24DA7" w:rsidRPr="00B74C01">
        <w:rPr>
          <w:rFonts w:ascii="Calibri" w:hAnsi="Calibri" w:cs="Times New Roman"/>
          <w:sz w:val="24"/>
          <w:szCs w:val="24"/>
        </w:rPr>
        <w:t>sentencing.</w:t>
      </w:r>
    </w:p>
    <w:p w14:paraId="17091BA6" w14:textId="77777777" w:rsidR="00E738BE" w:rsidRPr="00B74C01" w:rsidRDefault="00E738BE" w:rsidP="00B24DA7">
      <w:pPr>
        <w:rPr>
          <w:rFonts w:ascii="Calibri" w:hAnsi="Calibri" w:cs="Times New Roman"/>
          <w:sz w:val="24"/>
          <w:szCs w:val="24"/>
        </w:rPr>
      </w:pPr>
    </w:p>
    <w:p w14:paraId="537665DA" w14:textId="77777777" w:rsidR="00E738BE" w:rsidRPr="00B74C01" w:rsidRDefault="00E738BE" w:rsidP="00B24DA7">
      <w:pPr>
        <w:rPr>
          <w:rFonts w:ascii="Calibri" w:hAnsi="Calibri" w:cs="Times New Roman"/>
          <w:sz w:val="24"/>
          <w:szCs w:val="24"/>
          <w:u w:val="single"/>
        </w:rPr>
      </w:pPr>
      <w:r w:rsidRPr="00B74C01">
        <w:rPr>
          <w:rFonts w:ascii="Calibri" w:hAnsi="Calibri" w:cs="Times New Roman"/>
          <w:sz w:val="24"/>
          <w:szCs w:val="24"/>
          <w:u w:val="single"/>
        </w:rPr>
        <w:t>Question</w:t>
      </w:r>
      <w:r w:rsidR="008B2274" w:rsidRPr="00B74C01">
        <w:rPr>
          <w:rFonts w:ascii="Calibri" w:hAnsi="Calibri" w:cs="Times New Roman"/>
          <w:sz w:val="24"/>
          <w:szCs w:val="24"/>
          <w:u w:val="single"/>
        </w:rPr>
        <w:t>s</w:t>
      </w:r>
    </w:p>
    <w:p w14:paraId="1BE5B78C" w14:textId="77777777" w:rsidR="007D7C37" w:rsidRDefault="00C15116" w:rsidP="007D7C37">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ind w:left="567" w:hanging="207"/>
        <w:rPr>
          <w:rStyle w:val="a1"/>
          <w:rFonts w:ascii="Calibri" w:hAnsi="Calibri" w:cs="Times New Roman"/>
          <w:sz w:val="24"/>
          <w:szCs w:val="24"/>
        </w:rPr>
      </w:pPr>
      <w:r w:rsidRPr="007D7C37">
        <w:rPr>
          <w:rStyle w:val="a1"/>
          <w:rFonts w:ascii="Calibri" w:hAnsi="Calibri" w:cs="Times New Roman"/>
          <w:sz w:val="24"/>
          <w:szCs w:val="24"/>
        </w:rPr>
        <w:t>What measures have been taken to reduce the number of capital offenses?</w:t>
      </w:r>
    </w:p>
    <w:p w14:paraId="0934B96D" w14:textId="56BF309A" w:rsidR="00B24DA7" w:rsidRPr="007D7C37" w:rsidRDefault="00C2415C" w:rsidP="007D7C37">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ind w:left="567" w:hanging="207"/>
        <w:rPr>
          <w:rFonts w:ascii="Calibri" w:hAnsi="Calibri" w:cs="Times New Roman"/>
          <w:sz w:val="24"/>
          <w:szCs w:val="24"/>
        </w:rPr>
      </w:pPr>
      <w:r w:rsidRPr="007D7C37">
        <w:rPr>
          <w:rFonts w:ascii="Calibri" w:hAnsi="Calibri" w:cs="Times New Roman"/>
          <w:sz w:val="24"/>
          <w:szCs w:val="24"/>
        </w:rPr>
        <w:t>What</w:t>
      </w:r>
      <w:r w:rsidR="00B24DA7" w:rsidRPr="007D7C37">
        <w:rPr>
          <w:rFonts w:ascii="Calibri" w:hAnsi="Calibri" w:cs="Times New Roman"/>
          <w:sz w:val="24"/>
          <w:szCs w:val="24"/>
        </w:rPr>
        <w:t xml:space="preserve"> measures</w:t>
      </w:r>
      <w:r w:rsidRPr="007D7C37">
        <w:rPr>
          <w:rFonts w:ascii="Calibri" w:hAnsi="Calibri" w:cs="Times New Roman"/>
          <w:sz w:val="24"/>
          <w:szCs w:val="24"/>
        </w:rPr>
        <w:t xml:space="preserve"> have been</w:t>
      </w:r>
      <w:r w:rsidR="00B24DA7" w:rsidRPr="007D7C37">
        <w:rPr>
          <w:rFonts w:ascii="Calibri" w:hAnsi="Calibri" w:cs="Times New Roman"/>
          <w:sz w:val="24"/>
          <w:szCs w:val="24"/>
        </w:rPr>
        <w:t xml:space="preserve"> taken to introduce a mandatory system of review in capital </w:t>
      </w:r>
      <w:r w:rsidRPr="007D7C37">
        <w:rPr>
          <w:rFonts w:ascii="Calibri" w:hAnsi="Calibri" w:cs="Times New Roman"/>
          <w:sz w:val="24"/>
          <w:szCs w:val="24"/>
        </w:rPr>
        <w:t xml:space="preserve">punishment </w:t>
      </w:r>
      <w:r w:rsidR="00CD35FC" w:rsidRPr="007D7C37">
        <w:rPr>
          <w:rFonts w:ascii="Calibri" w:hAnsi="Calibri" w:cs="Times New Roman"/>
          <w:sz w:val="24"/>
          <w:szCs w:val="24"/>
        </w:rPr>
        <w:t>cases?</w:t>
      </w:r>
    </w:p>
    <w:p w14:paraId="46BA41D2" w14:textId="77777777" w:rsidR="00B24DA7" w:rsidRPr="00B74C01" w:rsidRDefault="00B24DA7" w:rsidP="00B24DA7">
      <w:pPr>
        <w:rPr>
          <w:rFonts w:ascii="Calibri" w:hAnsi="Calibri" w:cs="Times New Roman"/>
          <w:sz w:val="24"/>
          <w:szCs w:val="24"/>
        </w:rPr>
      </w:pPr>
    </w:p>
    <w:p w14:paraId="727BF87B" w14:textId="604569D0" w:rsidR="00B24DA7" w:rsidRPr="00B74C01" w:rsidRDefault="00A53B41" w:rsidP="00FD2442">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rPr>
          <w:rFonts w:ascii="Calibri" w:hAnsi="Calibri" w:cs="Times New Roman"/>
          <w:b/>
          <w:i/>
          <w:sz w:val="24"/>
          <w:szCs w:val="24"/>
        </w:rPr>
      </w:pPr>
      <w:r w:rsidRPr="00B74C01">
        <w:rPr>
          <w:rFonts w:ascii="Calibri" w:eastAsiaTheme="minorEastAsia" w:hAnsi="Calibri" w:cs="Times New Roman"/>
          <w:b/>
          <w:i/>
          <w:sz w:val="24"/>
          <w:szCs w:val="24"/>
        </w:rPr>
        <w:t>Communication between death row inmates and lawyers is still monitored</w:t>
      </w:r>
    </w:p>
    <w:p w14:paraId="18F88A7C" w14:textId="77777777" w:rsidR="008B2274" w:rsidRPr="00B74C01" w:rsidRDefault="008B2274" w:rsidP="00B24DA7">
      <w:pPr>
        <w:rPr>
          <w:rFonts w:ascii="Calibri" w:hAnsi="Calibri" w:cs="Times New Roman"/>
          <w:sz w:val="24"/>
          <w:szCs w:val="24"/>
        </w:rPr>
      </w:pPr>
    </w:p>
    <w:p w14:paraId="11E57E02" w14:textId="1B27082E" w:rsidR="00B24DA7" w:rsidRPr="00B74C01" w:rsidRDefault="00B24DA7" w:rsidP="00B24DA7">
      <w:pPr>
        <w:rPr>
          <w:rFonts w:ascii="Calibri" w:hAnsi="Calibri" w:cs="Times New Roman"/>
          <w:sz w:val="24"/>
          <w:szCs w:val="24"/>
        </w:rPr>
      </w:pPr>
      <w:r w:rsidRPr="00B74C01">
        <w:rPr>
          <w:rFonts w:ascii="Calibri" w:hAnsi="Calibri" w:cs="Times New Roman"/>
          <w:sz w:val="24"/>
          <w:szCs w:val="24"/>
        </w:rPr>
        <w:t xml:space="preserve">Prison conditions experienced by those under </w:t>
      </w:r>
      <w:r w:rsidR="00BF1A88" w:rsidRPr="00B74C01">
        <w:rPr>
          <w:rFonts w:ascii="Calibri" w:hAnsi="Calibri" w:cs="Times New Roman"/>
          <w:sz w:val="24"/>
          <w:szCs w:val="24"/>
        </w:rPr>
        <w:t xml:space="preserve">death </w:t>
      </w:r>
      <w:r w:rsidRPr="00B74C01">
        <w:rPr>
          <w:rFonts w:ascii="Calibri" w:hAnsi="Calibri" w:cs="Times New Roman"/>
          <w:sz w:val="24"/>
          <w:szCs w:val="24"/>
        </w:rPr>
        <w:t>sentence are harsh. Prisoners</w:t>
      </w:r>
      <w:r w:rsidR="00E32D91" w:rsidRPr="00B74C01">
        <w:rPr>
          <w:rFonts w:ascii="Calibri" w:eastAsiaTheme="minorEastAsia" w:hAnsi="Calibri" w:cs="Times New Roman"/>
          <w:sz w:val="24"/>
          <w:szCs w:val="24"/>
        </w:rPr>
        <w:t xml:space="preserve"> on death row</w:t>
      </w:r>
      <w:r w:rsidRPr="00B74C01">
        <w:rPr>
          <w:rFonts w:ascii="Calibri" w:hAnsi="Calibri" w:cs="Times New Roman"/>
          <w:sz w:val="24"/>
          <w:szCs w:val="24"/>
        </w:rPr>
        <w:t xml:space="preserve"> are prohibited from </w:t>
      </w:r>
      <w:r w:rsidR="00E32D91" w:rsidRPr="00B74C01">
        <w:rPr>
          <w:rFonts w:ascii="Calibri" w:eastAsiaTheme="minorEastAsia" w:hAnsi="Calibri" w:cs="Times New Roman"/>
          <w:sz w:val="24"/>
          <w:szCs w:val="24"/>
        </w:rPr>
        <w:t xml:space="preserve">having any contact with </w:t>
      </w:r>
      <w:r w:rsidRPr="00B74C01">
        <w:rPr>
          <w:rFonts w:ascii="Calibri" w:hAnsi="Calibri" w:cs="Times New Roman"/>
          <w:sz w:val="24"/>
          <w:szCs w:val="24"/>
        </w:rPr>
        <w:t>other prisoners – a restriction enforced by strict isolation. Contact with the outside world is limited to infrequent and supervised visits from family, lawyers</w:t>
      </w:r>
      <w:r w:rsidR="00CC31D2" w:rsidRPr="00B74C01">
        <w:rPr>
          <w:rFonts w:ascii="Calibri" w:hAnsi="Calibri" w:cs="Times New Roman"/>
          <w:sz w:val="24"/>
          <w:szCs w:val="24"/>
        </w:rPr>
        <w:t>,</w:t>
      </w:r>
      <w:r w:rsidRPr="00B74C01">
        <w:rPr>
          <w:rFonts w:ascii="Calibri" w:hAnsi="Calibri" w:cs="Times New Roman"/>
          <w:sz w:val="24"/>
          <w:szCs w:val="24"/>
        </w:rPr>
        <w:t xml:space="preserve"> or other approved visitors. Even if the meetings are for retrial, the prison authorities have had </w:t>
      </w:r>
      <w:r w:rsidR="00507F8D" w:rsidRPr="00B74C01">
        <w:rPr>
          <w:rFonts w:ascii="Calibri" w:hAnsi="Calibri" w:cs="Times New Roman"/>
          <w:sz w:val="24"/>
          <w:szCs w:val="24"/>
        </w:rPr>
        <w:t xml:space="preserve">prison </w:t>
      </w:r>
      <w:r w:rsidRPr="00B74C01">
        <w:rPr>
          <w:rFonts w:ascii="Calibri" w:hAnsi="Calibri" w:cs="Times New Roman"/>
          <w:sz w:val="24"/>
          <w:szCs w:val="24"/>
        </w:rPr>
        <w:t>guard</w:t>
      </w:r>
      <w:r w:rsidR="00507F8D" w:rsidRPr="00B74C01">
        <w:rPr>
          <w:rFonts w:ascii="Calibri" w:hAnsi="Calibri" w:cs="Times New Roman"/>
          <w:sz w:val="24"/>
          <w:szCs w:val="24"/>
        </w:rPr>
        <w:t>s</w:t>
      </w:r>
      <w:r w:rsidRPr="00B74C01">
        <w:rPr>
          <w:rFonts w:ascii="Calibri" w:hAnsi="Calibri" w:cs="Times New Roman"/>
          <w:sz w:val="24"/>
          <w:szCs w:val="24"/>
        </w:rPr>
        <w:t xml:space="preserve"> present, insisting that inmates’ death row status requires a secure custodial setting and careful monitoring of the inmates’ emotional state. The </w:t>
      </w:r>
      <w:r w:rsidR="00EA1A65" w:rsidRPr="00B74C01">
        <w:rPr>
          <w:rFonts w:ascii="Calibri" w:hAnsi="Calibri" w:cs="Times New Roman"/>
          <w:sz w:val="24"/>
          <w:szCs w:val="24"/>
        </w:rPr>
        <w:t>CCPR</w:t>
      </w:r>
      <w:r w:rsidRPr="00B74C01">
        <w:rPr>
          <w:rFonts w:ascii="Calibri" w:hAnsi="Calibri" w:cs="Times New Roman"/>
          <w:sz w:val="24"/>
          <w:szCs w:val="24"/>
        </w:rPr>
        <w:t xml:space="preserve"> has expressed </w:t>
      </w:r>
      <w:r w:rsidR="001E4809">
        <w:rPr>
          <w:rFonts w:ascii="Calibri" w:hAnsi="Calibri" w:cs="Times New Roman"/>
          <w:sz w:val="24"/>
          <w:szCs w:val="24"/>
        </w:rPr>
        <w:t>its</w:t>
      </w:r>
      <w:r w:rsidR="001E4809" w:rsidRPr="00B74C01">
        <w:rPr>
          <w:rFonts w:ascii="Calibri" w:hAnsi="Calibri" w:cs="Times New Roman"/>
          <w:sz w:val="24"/>
          <w:szCs w:val="24"/>
        </w:rPr>
        <w:t xml:space="preserve"> </w:t>
      </w:r>
      <w:r w:rsidRPr="00B74C01">
        <w:rPr>
          <w:rFonts w:ascii="Calibri" w:hAnsi="Calibri" w:cs="Times New Roman"/>
          <w:sz w:val="24"/>
          <w:szCs w:val="24"/>
        </w:rPr>
        <w:t xml:space="preserve">deep concern about such practice, and </w:t>
      </w:r>
      <w:r w:rsidR="00EA1A65" w:rsidRPr="00B74C01">
        <w:rPr>
          <w:rFonts w:ascii="Calibri" w:hAnsi="Calibri" w:cs="Times New Roman"/>
          <w:sz w:val="24"/>
          <w:szCs w:val="24"/>
        </w:rPr>
        <w:t>Japan’s</w:t>
      </w:r>
      <w:r w:rsidRPr="00B74C01">
        <w:rPr>
          <w:rFonts w:ascii="Calibri" w:hAnsi="Calibri" w:cs="Times New Roman"/>
          <w:sz w:val="24"/>
          <w:szCs w:val="24"/>
        </w:rPr>
        <w:t xml:space="preserve"> Supreme Court </w:t>
      </w:r>
      <w:r w:rsidR="00194B7A" w:rsidRPr="00B74C01">
        <w:rPr>
          <w:rFonts w:ascii="Calibri" w:hAnsi="Calibri" w:cs="Times New Roman"/>
          <w:sz w:val="24"/>
          <w:szCs w:val="24"/>
        </w:rPr>
        <w:t>ruled on</w:t>
      </w:r>
      <w:r w:rsidRPr="00B74C01">
        <w:rPr>
          <w:rFonts w:ascii="Calibri" w:hAnsi="Calibri" w:cs="Times New Roman"/>
          <w:sz w:val="24"/>
          <w:szCs w:val="24"/>
        </w:rPr>
        <w:t xml:space="preserve"> this issue on 10 December 2013.</w:t>
      </w:r>
      <w:r w:rsidR="001E4809" w:rsidRPr="00B74C01">
        <w:rPr>
          <w:rStyle w:val="FootnoteReference"/>
          <w:rFonts w:ascii="Calibri" w:hAnsi="Calibri" w:cs="Times New Roman"/>
          <w:sz w:val="24"/>
          <w:szCs w:val="24"/>
        </w:rPr>
        <w:footnoteReference w:id="16"/>
      </w:r>
      <w:r w:rsidRPr="00B74C01">
        <w:rPr>
          <w:rFonts w:ascii="Calibri" w:hAnsi="Calibri" w:cs="Times New Roman"/>
          <w:sz w:val="24"/>
          <w:szCs w:val="24"/>
        </w:rPr>
        <w:t xml:space="preserve"> The Court held that having a meeting between a death row inmate and his lawyers for a retrial case is in </w:t>
      </w:r>
      <w:r w:rsidR="000C11E0" w:rsidRPr="00B74C01">
        <w:rPr>
          <w:rFonts w:ascii="Calibri" w:hAnsi="Calibri" w:cs="Times New Roman"/>
          <w:sz w:val="24"/>
          <w:szCs w:val="24"/>
        </w:rPr>
        <w:t>“</w:t>
      </w:r>
      <w:r w:rsidRPr="00B74C01">
        <w:rPr>
          <w:rFonts w:ascii="Calibri" w:hAnsi="Calibri" w:cs="Times New Roman"/>
          <w:sz w:val="24"/>
          <w:szCs w:val="24"/>
        </w:rPr>
        <w:t>legitimate interest of both of the inmates and his lawyer</w:t>
      </w:r>
      <w:r w:rsidR="000C11E0" w:rsidRPr="00B74C01">
        <w:rPr>
          <w:rFonts w:ascii="Calibri" w:hAnsi="Calibri" w:cs="Times New Roman"/>
          <w:sz w:val="24"/>
          <w:szCs w:val="24"/>
        </w:rPr>
        <w:t>.”</w:t>
      </w:r>
      <w:r w:rsidRPr="00B74C01">
        <w:rPr>
          <w:rFonts w:ascii="Calibri" w:hAnsi="Calibri" w:cs="Times New Roman"/>
          <w:sz w:val="24"/>
          <w:szCs w:val="24"/>
        </w:rPr>
        <w:t xml:space="preserve"> The Court went on to state that such meetings should not be monitored unless there are special circumstances. In accordance with the Supreme Court decision, the practice has been improved so that meeting concerning retrial cases for death row inmates </w:t>
      </w:r>
      <w:r w:rsidR="000C11E0" w:rsidRPr="00B74C01">
        <w:rPr>
          <w:rFonts w:ascii="Calibri" w:hAnsi="Calibri" w:cs="Times New Roman"/>
          <w:sz w:val="24"/>
          <w:szCs w:val="24"/>
        </w:rPr>
        <w:t>are not</w:t>
      </w:r>
      <w:r w:rsidRPr="00B74C01">
        <w:rPr>
          <w:rFonts w:ascii="Calibri" w:hAnsi="Calibri" w:cs="Times New Roman"/>
          <w:sz w:val="24"/>
          <w:szCs w:val="24"/>
        </w:rPr>
        <w:t xml:space="preserve"> monitored. Nevertheless, the prison authorities still have their staff attend meetings concerning retrial, in case where the death row inmates are linked to a Japanese doomsday cult, </w:t>
      </w:r>
      <w:proofErr w:type="spellStart"/>
      <w:r w:rsidRPr="00B74C01">
        <w:rPr>
          <w:rFonts w:ascii="Calibri" w:hAnsi="Calibri" w:cs="Times New Roman"/>
          <w:i/>
          <w:sz w:val="24"/>
          <w:szCs w:val="24"/>
        </w:rPr>
        <w:t>Aum</w:t>
      </w:r>
      <w:proofErr w:type="spellEnd"/>
      <w:r w:rsidRPr="00B74C01">
        <w:rPr>
          <w:rFonts w:ascii="Calibri" w:hAnsi="Calibri" w:cs="Times New Roman"/>
          <w:i/>
          <w:sz w:val="24"/>
          <w:szCs w:val="24"/>
        </w:rPr>
        <w:t xml:space="preserve"> </w:t>
      </w:r>
      <w:proofErr w:type="spellStart"/>
      <w:r w:rsidRPr="00B74C01">
        <w:rPr>
          <w:rFonts w:ascii="Calibri" w:hAnsi="Calibri" w:cs="Times New Roman"/>
          <w:i/>
          <w:sz w:val="24"/>
          <w:szCs w:val="24"/>
        </w:rPr>
        <w:t>Shinrikyo</w:t>
      </w:r>
      <w:proofErr w:type="spellEnd"/>
      <w:r w:rsidRPr="00B74C01">
        <w:rPr>
          <w:rFonts w:ascii="Calibri" w:hAnsi="Calibri" w:cs="Times New Roman"/>
          <w:sz w:val="24"/>
          <w:szCs w:val="24"/>
        </w:rPr>
        <w:t>. In addition, meetings</w:t>
      </w:r>
      <w:r w:rsidR="008F4EFD">
        <w:rPr>
          <w:rFonts w:ascii="Calibri" w:hAnsi="Calibri" w:cs="Times New Roman"/>
          <w:sz w:val="24"/>
          <w:szCs w:val="24"/>
        </w:rPr>
        <w:t xml:space="preserve"> </w:t>
      </w:r>
      <w:r w:rsidR="00CD3D1D" w:rsidRPr="00B74C01">
        <w:rPr>
          <w:rFonts w:ascii="Calibri" w:eastAsiaTheme="minorEastAsia" w:hAnsi="Calibri" w:cs="Times New Roman"/>
          <w:sz w:val="24"/>
          <w:szCs w:val="24"/>
        </w:rPr>
        <w:t xml:space="preserve">between </w:t>
      </w:r>
      <w:r w:rsidRPr="00B74C01">
        <w:rPr>
          <w:rFonts w:ascii="Calibri" w:hAnsi="Calibri" w:cs="Times New Roman"/>
          <w:sz w:val="24"/>
          <w:szCs w:val="24"/>
        </w:rPr>
        <w:t xml:space="preserve">death row inmates </w:t>
      </w:r>
      <w:r w:rsidR="00CD3D1D" w:rsidRPr="00B74C01">
        <w:rPr>
          <w:rFonts w:ascii="Calibri" w:eastAsiaTheme="minorEastAsia" w:hAnsi="Calibri" w:cs="Times New Roman"/>
          <w:sz w:val="24"/>
          <w:szCs w:val="24"/>
        </w:rPr>
        <w:t xml:space="preserve">and their lawyers </w:t>
      </w:r>
      <w:r w:rsidRPr="00B74C01">
        <w:rPr>
          <w:rFonts w:ascii="Calibri" w:hAnsi="Calibri" w:cs="Times New Roman"/>
          <w:sz w:val="24"/>
          <w:szCs w:val="24"/>
        </w:rPr>
        <w:t xml:space="preserve">regarding other legal matters are often monitored, even if they </w:t>
      </w:r>
      <w:r w:rsidR="005C1F88" w:rsidRPr="00B74C01">
        <w:rPr>
          <w:rFonts w:ascii="Calibri" w:hAnsi="Calibri" w:cs="Times New Roman"/>
          <w:sz w:val="24"/>
          <w:szCs w:val="24"/>
        </w:rPr>
        <w:t>concern</w:t>
      </w:r>
      <w:r w:rsidRPr="00B74C01">
        <w:rPr>
          <w:rFonts w:ascii="Calibri" w:hAnsi="Calibri" w:cs="Times New Roman"/>
          <w:sz w:val="24"/>
          <w:szCs w:val="24"/>
        </w:rPr>
        <w:t xml:space="preserve"> complaints against prison authorities.</w:t>
      </w:r>
    </w:p>
    <w:p w14:paraId="2C1FC6BA" w14:textId="77777777" w:rsidR="00E738BE" w:rsidRPr="00B74C01" w:rsidRDefault="00E738BE" w:rsidP="00B24DA7">
      <w:pPr>
        <w:rPr>
          <w:rFonts w:ascii="Calibri" w:hAnsi="Calibri" w:cs="Times New Roman"/>
          <w:sz w:val="24"/>
          <w:szCs w:val="24"/>
        </w:rPr>
      </w:pPr>
    </w:p>
    <w:p w14:paraId="5A17A9A8" w14:textId="77777777" w:rsidR="00E738BE" w:rsidRPr="00B74C01" w:rsidRDefault="00E738BE" w:rsidP="00B24DA7">
      <w:pPr>
        <w:rPr>
          <w:rFonts w:ascii="Calibri" w:hAnsi="Calibri" w:cs="Times New Roman"/>
          <w:sz w:val="24"/>
          <w:szCs w:val="24"/>
          <w:u w:val="single"/>
        </w:rPr>
      </w:pPr>
      <w:r w:rsidRPr="00B74C01">
        <w:rPr>
          <w:rFonts w:ascii="Calibri" w:hAnsi="Calibri" w:cs="Times New Roman"/>
          <w:sz w:val="24"/>
          <w:szCs w:val="24"/>
          <w:u w:val="single"/>
        </w:rPr>
        <w:t>Question</w:t>
      </w:r>
      <w:r w:rsidR="008E50FD" w:rsidRPr="00B74C01">
        <w:rPr>
          <w:rFonts w:ascii="Calibri" w:hAnsi="Calibri" w:cs="Times New Roman"/>
          <w:sz w:val="24"/>
          <w:szCs w:val="24"/>
          <w:u w:val="single"/>
        </w:rPr>
        <w:t>s</w:t>
      </w:r>
    </w:p>
    <w:p w14:paraId="04F46BEF" w14:textId="77777777" w:rsidR="0017258D" w:rsidRDefault="006262E1" w:rsidP="0017258D">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ind w:left="567" w:hanging="207"/>
        <w:rPr>
          <w:rFonts w:ascii="Calibri" w:hAnsi="Calibri" w:cs="Times New Roman"/>
          <w:sz w:val="24"/>
          <w:szCs w:val="24"/>
        </w:rPr>
      </w:pPr>
      <w:r w:rsidRPr="00B74C01">
        <w:rPr>
          <w:rFonts w:ascii="Calibri" w:hAnsi="Calibri" w:cs="Times New Roman"/>
          <w:sz w:val="24"/>
          <w:szCs w:val="24"/>
        </w:rPr>
        <w:t>What</w:t>
      </w:r>
      <w:r w:rsidR="00B24DA7" w:rsidRPr="00B74C01">
        <w:rPr>
          <w:rFonts w:ascii="Calibri" w:hAnsi="Calibri" w:cs="Times New Roman"/>
          <w:sz w:val="24"/>
          <w:szCs w:val="24"/>
        </w:rPr>
        <w:t xml:space="preserve"> measures </w:t>
      </w:r>
      <w:r w:rsidRPr="00B74C01">
        <w:rPr>
          <w:rFonts w:ascii="Calibri" w:hAnsi="Calibri" w:cs="Times New Roman"/>
          <w:sz w:val="24"/>
          <w:szCs w:val="24"/>
        </w:rPr>
        <w:t xml:space="preserve">have been </w:t>
      </w:r>
      <w:r w:rsidR="00B24DA7" w:rsidRPr="00B74C01">
        <w:rPr>
          <w:rFonts w:ascii="Calibri" w:hAnsi="Calibri" w:cs="Times New Roman"/>
          <w:sz w:val="24"/>
          <w:szCs w:val="24"/>
        </w:rPr>
        <w:t>taken to ensure confidential communication</w:t>
      </w:r>
      <w:r w:rsidRPr="00B74C01">
        <w:rPr>
          <w:rFonts w:ascii="Calibri" w:hAnsi="Calibri" w:cs="Times New Roman"/>
          <w:sz w:val="24"/>
          <w:szCs w:val="24"/>
        </w:rPr>
        <w:t>s</w:t>
      </w:r>
      <w:r w:rsidR="00B24DA7" w:rsidRPr="00B74C01">
        <w:rPr>
          <w:rFonts w:ascii="Calibri" w:hAnsi="Calibri" w:cs="Times New Roman"/>
          <w:sz w:val="24"/>
          <w:szCs w:val="24"/>
        </w:rPr>
        <w:t xml:space="preserve"> between lawyers and death row inmates</w:t>
      </w:r>
      <w:r w:rsidRPr="00B74C01">
        <w:rPr>
          <w:rFonts w:ascii="Calibri" w:hAnsi="Calibri" w:cs="Times New Roman"/>
          <w:sz w:val="24"/>
          <w:szCs w:val="24"/>
        </w:rPr>
        <w:t>?</w:t>
      </w:r>
    </w:p>
    <w:p w14:paraId="6996EC08" w14:textId="2FDD5657" w:rsidR="00B24DA7" w:rsidRPr="0017258D" w:rsidRDefault="00787694" w:rsidP="0017258D">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ind w:left="567" w:hanging="207"/>
        <w:rPr>
          <w:rFonts w:ascii="Calibri" w:hAnsi="Calibri" w:cs="Times New Roman"/>
          <w:sz w:val="24"/>
          <w:szCs w:val="24"/>
        </w:rPr>
      </w:pPr>
      <w:r w:rsidRPr="0017258D">
        <w:rPr>
          <w:rFonts w:ascii="Calibri" w:hAnsi="Calibri" w:cs="Times New Roman"/>
          <w:sz w:val="24"/>
          <w:szCs w:val="24"/>
        </w:rPr>
        <w:t>What</w:t>
      </w:r>
      <w:r w:rsidR="00B24DA7" w:rsidRPr="0017258D">
        <w:rPr>
          <w:rFonts w:ascii="Calibri" w:hAnsi="Calibri" w:cs="Times New Roman"/>
          <w:sz w:val="24"/>
          <w:szCs w:val="24"/>
        </w:rPr>
        <w:t xml:space="preserve"> standards </w:t>
      </w:r>
      <w:r w:rsidRPr="0017258D">
        <w:rPr>
          <w:rFonts w:ascii="Calibri" w:hAnsi="Calibri" w:cs="Times New Roman"/>
          <w:sz w:val="24"/>
          <w:szCs w:val="24"/>
        </w:rPr>
        <w:t>are</w:t>
      </w:r>
      <w:r w:rsidR="00B24DA7" w:rsidRPr="0017258D">
        <w:rPr>
          <w:rFonts w:ascii="Calibri" w:hAnsi="Calibri" w:cs="Times New Roman"/>
          <w:sz w:val="24"/>
          <w:szCs w:val="24"/>
        </w:rPr>
        <w:t xml:space="preserve"> observed and </w:t>
      </w:r>
      <w:r w:rsidRPr="0017258D">
        <w:rPr>
          <w:rFonts w:ascii="Calibri" w:hAnsi="Calibri" w:cs="Times New Roman"/>
          <w:sz w:val="24"/>
          <w:szCs w:val="24"/>
        </w:rPr>
        <w:t xml:space="preserve">what </w:t>
      </w:r>
      <w:r w:rsidR="00B24DA7" w:rsidRPr="0017258D">
        <w:rPr>
          <w:rFonts w:ascii="Calibri" w:hAnsi="Calibri" w:cs="Times New Roman"/>
          <w:sz w:val="24"/>
          <w:szCs w:val="24"/>
        </w:rPr>
        <w:t xml:space="preserve">factors </w:t>
      </w:r>
      <w:r w:rsidRPr="0017258D">
        <w:rPr>
          <w:rFonts w:ascii="Calibri" w:hAnsi="Calibri" w:cs="Times New Roman"/>
          <w:sz w:val="24"/>
          <w:szCs w:val="24"/>
        </w:rPr>
        <w:t>are</w:t>
      </w:r>
      <w:r w:rsidR="00DD461B" w:rsidRPr="0017258D">
        <w:rPr>
          <w:rFonts w:ascii="Calibri" w:hAnsi="Calibri" w:cs="Times New Roman"/>
          <w:sz w:val="24"/>
          <w:szCs w:val="24"/>
        </w:rPr>
        <w:t xml:space="preserve"> </w:t>
      </w:r>
      <w:r w:rsidR="00B24DA7" w:rsidRPr="0017258D">
        <w:rPr>
          <w:rFonts w:ascii="Calibri" w:hAnsi="Calibri" w:cs="Times New Roman"/>
          <w:sz w:val="24"/>
          <w:szCs w:val="24"/>
        </w:rPr>
        <w:t>considered by prison authorities when they monitor the meetings concerning retrial</w:t>
      </w:r>
      <w:r w:rsidRPr="0017258D">
        <w:rPr>
          <w:rFonts w:ascii="Calibri" w:hAnsi="Calibri" w:cs="Times New Roman"/>
          <w:sz w:val="24"/>
          <w:szCs w:val="24"/>
        </w:rPr>
        <w:t>?</w:t>
      </w:r>
    </w:p>
    <w:p w14:paraId="5DE9EEBB" w14:textId="77777777" w:rsidR="00B24DA7" w:rsidRPr="00B74C01" w:rsidRDefault="00B24DA7" w:rsidP="00B24DA7">
      <w:pPr>
        <w:rPr>
          <w:rFonts w:ascii="Calibri" w:hAnsi="Calibri" w:cs="Times New Roman"/>
          <w:sz w:val="24"/>
          <w:szCs w:val="24"/>
        </w:rPr>
      </w:pPr>
    </w:p>
    <w:p w14:paraId="7278777D" w14:textId="77777777" w:rsidR="00B24DA7" w:rsidRPr="00B74C01" w:rsidRDefault="00A53B41" w:rsidP="00FD2442">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rPr>
          <w:rFonts w:ascii="Calibri" w:hAnsi="Calibri" w:cs="Times New Roman"/>
          <w:b/>
          <w:i/>
          <w:sz w:val="24"/>
          <w:szCs w:val="24"/>
        </w:rPr>
      </w:pPr>
      <w:r w:rsidRPr="00B74C01">
        <w:rPr>
          <w:rFonts w:ascii="Calibri" w:eastAsiaTheme="minorEastAsia" w:hAnsi="Calibri" w:cs="Times New Roman"/>
          <w:b/>
          <w:i/>
          <w:sz w:val="24"/>
          <w:szCs w:val="24"/>
        </w:rPr>
        <w:t>Inhumane treatment of m</w:t>
      </w:r>
      <w:r w:rsidR="008E50FD" w:rsidRPr="00B74C01">
        <w:rPr>
          <w:rFonts w:ascii="Calibri" w:hAnsi="Calibri" w:cs="Times New Roman"/>
          <w:b/>
          <w:i/>
          <w:sz w:val="24"/>
          <w:szCs w:val="24"/>
        </w:rPr>
        <w:t>entally ill p</w:t>
      </w:r>
      <w:r w:rsidR="009F54D5" w:rsidRPr="009F54D5">
        <w:rPr>
          <w:rFonts w:ascii="Calibri" w:hAnsi="Calibri" w:cs="Times New Roman"/>
          <w:b/>
          <w:i/>
          <w:sz w:val="24"/>
          <w:szCs w:val="24"/>
        </w:rPr>
        <w:t>risoners</w:t>
      </w:r>
    </w:p>
    <w:p w14:paraId="128CE468" w14:textId="77777777" w:rsidR="00ED0137" w:rsidRDefault="00ED0137">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rPr>
          <w:rFonts w:ascii="Calibri" w:hAnsi="Calibri" w:cs="Times New Roman"/>
          <w:sz w:val="24"/>
          <w:szCs w:val="24"/>
        </w:rPr>
      </w:pPr>
    </w:p>
    <w:p w14:paraId="42233622" w14:textId="7443EB5D" w:rsidR="00577AF1" w:rsidRPr="00B74C01" w:rsidRDefault="00B24DA7" w:rsidP="00B24DA7">
      <w:pPr>
        <w:rPr>
          <w:rFonts w:ascii="Calibri" w:hAnsi="Calibri" w:cs="Times New Roman"/>
          <w:sz w:val="24"/>
          <w:szCs w:val="24"/>
        </w:rPr>
      </w:pPr>
      <w:r w:rsidRPr="00B74C01">
        <w:rPr>
          <w:rFonts w:ascii="Calibri" w:hAnsi="Calibri" w:cs="Times New Roman"/>
          <w:sz w:val="24"/>
          <w:szCs w:val="24"/>
        </w:rPr>
        <w:t>Several prisoners known to have been suffering from mental illness have been executed</w:t>
      </w:r>
      <w:r w:rsidR="000C0B43" w:rsidRPr="00B74C01">
        <w:rPr>
          <w:rFonts w:ascii="Calibri" w:hAnsi="Calibri" w:cs="Times New Roman"/>
          <w:sz w:val="24"/>
          <w:szCs w:val="24"/>
        </w:rPr>
        <w:t>,</w:t>
      </w:r>
      <w:r w:rsidR="00651773">
        <w:rPr>
          <w:rFonts w:ascii="Calibri" w:hAnsi="Calibri" w:cs="Times New Roman"/>
          <w:sz w:val="24"/>
          <w:szCs w:val="24"/>
        </w:rPr>
        <w:t xml:space="preserve"> </w:t>
      </w:r>
      <w:r w:rsidR="0007656D" w:rsidRPr="00B74C01">
        <w:rPr>
          <w:rFonts w:ascii="Calibri" w:hAnsi="Calibri" w:cs="Times New Roman"/>
          <w:sz w:val="24"/>
          <w:szCs w:val="24"/>
        </w:rPr>
        <w:t xml:space="preserve">and </w:t>
      </w:r>
      <w:r w:rsidRPr="00B74C01">
        <w:rPr>
          <w:rFonts w:ascii="Calibri" w:hAnsi="Calibri" w:cs="Times New Roman"/>
          <w:sz w:val="24"/>
          <w:szCs w:val="24"/>
        </w:rPr>
        <w:t xml:space="preserve">others remain on death row. For example, </w:t>
      </w:r>
      <w:proofErr w:type="spellStart"/>
      <w:r w:rsidRPr="003D6A6B">
        <w:rPr>
          <w:rFonts w:ascii="Calibri" w:hAnsi="Calibri" w:cs="Times New Roman"/>
          <w:sz w:val="24"/>
          <w:szCs w:val="24"/>
        </w:rPr>
        <w:t>Hakamada</w:t>
      </w:r>
      <w:proofErr w:type="spellEnd"/>
      <w:r w:rsidRPr="003D6A6B">
        <w:rPr>
          <w:rFonts w:ascii="Calibri" w:hAnsi="Calibri" w:cs="Times New Roman"/>
          <w:sz w:val="24"/>
          <w:szCs w:val="24"/>
        </w:rPr>
        <w:t xml:space="preserve"> </w:t>
      </w:r>
      <w:proofErr w:type="spellStart"/>
      <w:r w:rsidRPr="003D6A6B">
        <w:rPr>
          <w:rFonts w:ascii="Calibri" w:hAnsi="Calibri" w:cs="Times New Roman"/>
          <w:sz w:val="24"/>
          <w:szCs w:val="24"/>
        </w:rPr>
        <w:t>Iwao</w:t>
      </w:r>
      <w:proofErr w:type="spellEnd"/>
      <w:r w:rsidRPr="00B74C01">
        <w:rPr>
          <w:rFonts w:ascii="Calibri" w:hAnsi="Calibri" w:cs="Times New Roman"/>
          <w:sz w:val="24"/>
          <w:szCs w:val="24"/>
        </w:rPr>
        <w:t xml:space="preserve"> was sentenced to death in 1968. Like all other death row inmates, he was held in solitary confinement.</w:t>
      </w:r>
      <w:r w:rsidR="00983024">
        <w:rPr>
          <w:rStyle w:val="FootnoteReference"/>
          <w:rFonts w:ascii="Calibri" w:hAnsi="Calibri" w:cs="Times New Roman"/>
          <w:sz w:val="24"/>
          <w:szCs w:val="24"/>
        </w:rPr>
        <w:footnoteReference w:id="17"/>
      </w:r>
      <w:r w:rsidRPr="00B74C01">
        <w:rPr>
          <w:rFonts w:ascii="Calibri" w:hAnsi="Calibri" w:cs="Times New Roman"/>
          <w:sz w:val="24"/>
          <w:szCs w:val="24"/>
        </w:rPr>
        <w:t xml:space="preserve"> Within months of the Supreme Court’s 1980 judgment </w:t>
      </w:r>
      <w:r w:rsidR="000A0802" w:rsidRPr="00B74C01">
        <w:rPr>
          <w:rFonts w:ascii="Calibri" w:hAnsi="Calibri" w:cs="Times New Roman"/>
          <w:sz w:val="24"/>
          <w:szCs w:val="24"/>
        </w:rPr>
        <w:t xml:space="preserve">upholding </w:t>
      </w:r>
      <w:r w:rsidRPr="00B74C01">
        <w:rPr>
          <w:rFonts w:ascii="Calibri" w:hAnsi="Calibri" w:cs="Times New Roman"/>
          <w:sz w:val="24"/>
          <w:szCs w:val="24"/>
        </w:rPr>
        <w:t xml:space="preserve">his </w:t>
      </w:r>
      <w:r w:rsidRPr="00B74C01">
        <w:rPr>
          <w:rFonts w:ascii="Calibri" w:hAnsi="Calibri" w:cs="Times New Roman"/>
          <w:sz w:val="24"/>
          <w:szCs w:val="24"/>
        </w:rPr>
        <w:lastRenderedPageBreak/>
        <w:t xml:space="preserve">death sentence, he began to show signs of seriously disrupted thinking and behavior. His communication with his lawyers became ineffective and his letters and verbal communication with his elder sister incoherent. </w:t>
      </w:r>
      <w:proofErr w:type="spellStart"/>
      <w:r w:rsidRPr="00002153">
        <w:rPr>
          <w:rFonts w:ascii="Calibri" w:hAnsi="Calibri" w:cs="Times New Roman"/>
          <w:sz w:val="24"/>
          <w:szCs w:val="24"/>
        </w:rPr>
        <w:t>Hakamada</w:t>
      </w:r>
      <w:proofErr w:type="spellEnd"/>
      <w:r w:rsidRPr="00002153">
        <w:rPr>
          <w:rFonts w:ascii="Calibri" w:hAnsi="Calibri" w:cs="Times New Roman"/>
          <w:sz w:val="24"/>
          <w:szCs w:val="24"/>
        </w:rPr>
        <w:t xml:space="preserve"> </w:t>
      </w:r>
      <w:proofErr w:type="spellStart"/>
      <w:r w:rsidRPr="00002153">
        <w:rPr>
          <w:rFonts w:ascii="Calibri" w:hAnsi="Calibri" w:cs="Times New Roman"/>
          <w:sz w:val="24"/>
          <w:szCs w:val="24"/>
        </w:rPr>
        <w:t>Iwao</w:t>
      </w:r>
      <w:proofErr w:type="spellEnd"/>
      <w:r w:rsidRPr="00002153">
        <w:rPr>
          <w:rFonts w:ascii="Calibri" w:hAnsi="Calibri" w:cs="Times New Roman"/>
          <w:sz w:val="24"/>
          <w:szCs w:val="24"/>
        </w:rPr>
        <w:t xml:space="preserve"> </w:t>
      </w:r>
      <w:r w:rsidRPr="00B74C01">
        <w:rPr>
          <w:rFonts w:ascii="Calibri" w:hAnsi="Calibri" w:cs="Times New Roman"/>
          <w:sz w:val="24"/>
          <w:szCs w:val="24"/>
        </w:rPr>
        <w:t>was temporarily released pending retrial in March 2014</w:t>
      </w:r>
      <w:r w:rsidR="00075F79" w:rsidRPr="00B74C01">
        <w:rPr>
          <w:rFonts w:ascii="Calibri" w:eastAsiaTheme="minorEastAsia" w:hAnsi="Calibri" w:cs="Times New Roman"/>
          <w:sz w:val="24"/>
          <w:szCs w:val="24"/>
        </w:rPr>
        <w:t xml:space="preserve"> based on a district court’s order which decided to reopen his case</w:t>
      </w:r>
      <w:r w:rsidRPr="00B74C01">
        <w:rPr>
          <w:rFonts w:ascii="Calibri" w:hAnsi="Calibri" w:cs="Times New Roman"/>
          <w:sz w:val="24"/>
          <w:szCs w:val="24"/>
        </w:rPr>
        <w:t>. He continues to suffer from mental illness and could go back to prison if an appeal by the prosecution against the order to reopen the case is successful.</w:t>
      </w:r>
    </w:p>
    <w:p w14:paraId="5BE093B6" w14:textId="77777777" w:rsidR="00B24DA7" w:rsidRPr="00B74C01" w:rsidRDefault="00B24DA7" w:rsidP="00B24DA7">
      <w:pPr>
        <w:rPr>
          <w:rFonts w:ascii="Calibri" w:hAnsi="Calibri" w:cs="Times New Roman"/>
          <w:sz w:val="24"/>
          <w:szCs w:val="24"/>
        </w:rPr>
      </w:pPr>
    </w:p>
    <w:p w14:paraId="518F9365" w14:textId="4374384E" w:rsidR="00B24DA7" w:rsidRPr="00B74C01" w:rsidRDefault="00073420" w:rsidP="00B24DA7">
      <w:pPr>
        <w:rPr>
          <w:rFonts w:ascii="Calibri" w:hAnsi="Calibri" w:cs="Times New Roman"/>
          <w:sz w:val="24"/>
          <w:szCs w:val="24"/>
        </w:rPr>
      </w:pPr>
      <w:r>
        <w:rPr>
          <w:rFonts w:ascii="Calibri" w:hAnsi="Calibri" w:cs="Times New Roman"/>
          <w:sz w:val="24"/>
          <w:szCs w:val="24"/>
        </w:rPr>
        <w:t xml:space="preserve">In December 2008, the </w:t>
      </w:r>
      <w:r w:rsidR="00F81648" w:rsidRPr="00B74C01">
        <w:rPr>
          <w:rFonts w:ascii="Calibri" w:eastAsiaTheme="minorEastAsia" w:hAnsi="Calibri" w:cs="Times New Roman"/>
          <w:sz w:val="24"/>
          <w:szCs w:val="24"/>
        </w:rPr>
        <w:t xml:space="preserve">CCPR </w:t>
      </w:r>
      <w:r w:rsidR="00B24DA7" w:rsidRPr="00B74C01">
        <w:rPr>
          <w:rFonts w:ascii="Calibri" w:hAnsi="Calibri" w:cs="Times New Roman"/>
          <w:sz w:val="24"/>
          <w:szCs w:val="24"/>
        </w:rPr>
        <w:t xml:space="preserve">urged </w:t>
      </w:r>
      <w:r w:rsidR="00F81648" w:rsidRPr="00B74C01">
        <w:rPr>
          <w:rFonts w:ascii="Calibri" w:eastAsiaTheme="minorEastAsia" w:hAnsi="Calibri" w:cs="Times New Roman"/>
          <w:sz w:val="24"/>
          <w:szCs w:val="24"/>
        </w:rPr>
        <w:t xml:space="preserve">the </w:t>
      </w:r>
      <w:r>
        <w:rPr>
          <w:rFonts w:ascii="Calibri" w:eastAsiaTheme="minorEastAsia" w:hAnsi="Calibri" w:cs="Times New Roman"/>
          <w:sz w:val="24"/>
          <w:szCs w:val="24"/>
        </w:rPr>
        <w:t xml:space="preserve">Japanese </w:t>
      </w:r>
      <w:r w:rsidR="00F81648" w:rsidRPr="00B74C01">
        <w:rPr>
          <w:rFonts w:ascii="Calibri" w:eastAsiaTheme="minorEastAsia" w:hAnsi="Calibri" w:cs="Times New Roman"/>
          <w:sz w:val="24"/>
          <w:szCs w:val="24"/>
        </w:rPr>
        <w:t>government</w:t>
      </w:r>
      <w:r w:rsidR="009F54D5" w:rsidRPr="009F54D5">
        <w:rPr>
          <w:rFonts w:ascii="Calibri" w:hAnsi="Calibri" w:cs="Times New Roman"/>
          <w:sz w:val="24"/>
          <w:szCs w:val="24"/>
        </w:rPr>
        <w:t xml:space="preserve"> to adopt a more humane approach with regard to the treatment of death row inmates and the execution of persons at an advanced age or with mental disabilities.</w:t>
      </w:r>
      <w:r>
        <w:rPr>
          <w:rStyle w:val="FootnoteReference"/>
          <w:rFonts w:ascii="Calibri" w:hAnsi="Calibri" w:cs="Times New Roman"/>
          <w:sz w:val="24"/>
          <w:szCs w:val="24"/>
        </w:rPr>
        <w:footnoteReference w:id="18"/>
      </w:r>
      <w:r w:rsidR="00B24DA7" w:rsidRPr="00B74C01">
        <w:rPr>
          <w:rFonts w:ascii="Calibri" w:hAnsi="Calibri" w:cs="Times New Roman"/>
          <w:sz w:val="24"/>
          <w:szCs w:val="24"/>
        </w:rPr>
        <w:t xml:space="preserve"> </w:t>
      </w:r>
      <w:r>
        <w:rPr>
          <w:rFonts w:ascii="Calibri" w:hAnsi="Calibri" w:cs="Times New Roman"/>
          <w:sz w:val="24"/>
          <w:szCs w:val="24"/>
        </w:rPr>
        <w:t>In August 2014, t</w:t>
      </w:r>
      <w:r w:rsidR="00B24DA7" w:rsidRPr="00B74C01">
        <w:rPr>
          <w:rFonts w:ascii="Calibri" w:hAnsi="Calibri" w:cs="Times New Roman"/>
          <w:sz w:val="24"/>
          <w:szCs w:val="24"/>
        </w:rPr>
        <w:t xml:space="preserve">he </w:t>
      </w:r>
      <w:r w:rsidR="009B3101" w:rsidRPr="00B74C01">
        <w:rPr>
          <w:rFonts w:ascii="Calibri" w:hAnsi="Calibri" w:cs="Times New Roman"/>
          <w:sz w:val="24"/>
          <w:szCs w:val="24"/>
        </w:rPr>
        <w:t>CCPR</w:t>
      </w:r>
      <w:r w:rsidR="00C93824">
        <w:rPr>
          <w:rFonts w:ascii="Calibri" w:hAnsi="Calibri" w:cs="Times New Roman"/>
          <w:sz w:val="24"/>
          <w:szCs w:val="24"/>
        </w:rPr>
        <w:t xml:space="preserve"> </w:t>
      </w:r>
      <w:r w:rsidR="00F81648" w:rsidRPr="00B74C01">
        <w:rPr>
          <w:rFonts w:ascii="Calibri" w:eastAsiaTheme="minorEastAsia" w:hAnsi="Calibri" w:cs="Times New Roman"/>
          <w:sz w:val="24"/>
          <w:szCs w:val="24"/>
        </w:rPr>
        <w:t xml:space="preserve">also </w:t>
      </w:r>
      <w:r w:rsidR="00B24DA7" w:rsidRPr="00B74C01">
        <w:rPr>
          <w:rFonts w:ascii="Calibri" w:hAnsi="Calibri" w:cs="Times New Roman"/>
          <w:sz w:val="24"/>
          <w:szCs w:val="24"/>
        </w:rPr>
        <w:t>issued recommendations to establish a mechanism to review the mental health of death row inmates.</w:t>
      </w:r>
      <w:r>
        <w:rPr>
          <w:rStyle w:val="FootnoteReference"/>
          <w:rFonts w:ascii="Calibri" w:hAnsi="Calibri" w:cs="Times New Roman"/>
          <w:sz w:val="24"/>
          <w:szCs w:val="24"/>
        </w:rPr>
        <w:footnoteReference w:id="19"/>
      </w:r>
      <w:r w:rsidR="00B24DA7" w:rsidRPr="00B74C01">
        <w:rPr>
          <w:rFonts w:ascii="Calibri" w:hAnsi="Calibri" w:cs="Times New Roman"/>
          <w:sz w:val="24"/>
          <w:szCs w:val="24"/>
        </w:rPr>
        <w:t xml:space="preserve"> The </w:t>
      </w:r>
      <w:r w:rsidR="004F6DE4" w:rsidRPr="00B74C01">
        <w:rPr>
          <w:rFonts w:ascii="Calibri" w:hAnsi="Calibri" w:cs="Times New Roman"/>
          <w:sz w:val="24"/>
          <w:szCs w:val="24"/>
        </w:rPr>
        <w:t xml:space="preserve">ongoing </w:t>
      </w:r>
      <w:r w:rsidR="00B24DA7" w:rsidRPr="00B74C01">
        <w:rPr>
          <w:rFonts w:ascii="Calibri" w:hAnsi="Calibri" w:cs="Times New Roman"/>
          <w:sz w:val="24"/>
          <w:szCs w:val="24"/>
        </w:rPr>
        <w:t xml:space="preserve">practice </w:t>
      </w:r>
      <w:r w:rsidR="004F6DE4" w:rsidRPr="00B74C01">
        <w:rPr>
          <w:rFonts w:ascii="Calibri" w:hAnsi="Calibri" w:cs="Times New Roman"/>
          <w:sz w:val="24"/>
          <w:szCs w:val="24"/>
        </w:rPr>
        <w:t>of</w:t>
      </w:r>
      <w:r w:rsidR="00EE6D3D">
        <w:rPr>
          <w:rFonts w:ascii="Calibri" w:hAnsi="Calibri" w:cs="Times New Roman"/>
          <w:sz w:val="24"/>
          <w:szCs w:val="24"/>
        </w:rPr>
        <w:t xml:space="preserve"> </w:t>
      </w:r>
      <w:r w:rsidR="005F421A">
        <w:rPr>
          <w:rFonts w:ascii="Calibri" w:hAnsi="Calibri" w:cs="Times New Roman"/>
          <w:sz w:val="24"/>
          <w:szCs w:val="24"/>
        </w:rPr>
        <w:t>placing in solitary confinement</w:t>
      </w:r>
      <w:r w:rsidR="005F421A" w:rsidRPr="00B74C01">
        <w:rPr>
          <w:rFonts w:ascii="Calibri" w:hAnsi="Calibri" w:cs="Times New Roman"/>
          <w:sz w:val="24"/>
          <w:szCs w:val="24"/>
        </w:rPr>
        <w:t xml:space="preserve"> </w:t>
      </w:r>
      <w:r w:rsidR="00B24DA7" w:rsidRPr="00B74C01">
        <w:rPr>
          <w:rFonts w:ascii="Calibri" w:hAnsi="Calibri" w:cs="Times New Roman"/>
          <w:sz w:val="24"/>
          <w:szCs w:val="24"/>
        </w:rPr>
        <w:t xml:space="preserve">death row inmates with </w:t>
      </w:r>
      <w:r w:rsidR="00A70A2C" w:rsidRPr="00B74C01">
        <w:rPr>
          <w:rFonts w:ascii="Calibri" w:eastAsiaTheme="minorEastAsia" w:hAnsi="Calibri" w:cs="Times New Roman"/>
          <w:sz w:val="24"/>
          <w:szCs w:val="24"/>
        </w:rPr>
        <w:t xml:space="preserve">serious </w:t>
      </w:r>
      <w:r w:rsidR="00B24DA7" w:rsidRPr="00B74C01">
        <w:rPr>
          <w:rFonts w:ascii="Calibri" w:hAnsi="Calibri" w:cs="Times New Roman"/>
          <w:sz w:val="24"/>
          <w:szCs w:val="24"/>
        </w:rPr>
        <w:t xml:space="preserve">mental disabilities without independent review of </w:t>
      </w:r>
      <w:r w:rsidR="004F6DE4" w:rsidRPr="00B74C01">
        <w:rPr>
          <w:rFonts w:ascii="Calibri" w:hAnsi="Calibri" w:cs="Times New Roman"/>
          <w:sz w:val="24"/>
          <w:szCs w:val="24"/>
        </w:rPr>
        <w:t xml:space="preserve">their </w:t>
      </w:r>
      <w:r w:rsidR="00B24DA7" w:rsidRPr="00B74C01">
        <w:rPr>
          <w:rFonts w:ascii="Calibri" w:hAnsi="Calibri" w:cs="Times New Roman"/>
          <w:sz w:val="24"/>
          <w:szCs w:val="24"/>
        </w:rPr>
        <w:t xml:space="preserve">mental health </w:t>
      </w:r>
      <w:r w:rsidR="004F6DE4" w:rsidRPr="00B74C01">
        <w:rPr>
          <w:rFonts w:ascii="Calibri" w:hAnsi="Calibri" w:cs="Times New Roman"/>
          <w:sz w:val="24"/>
          <w:szCs w:val="24"/>
        </w:rPr>
        <w:t>is</w:t>
      </w:r>
      <w:r w:rsidR="00B24DA7" w:rsidRPr="00B74C01">
        <w:rPr>
          <w:rFonts w:ascii="Calibri" w:hAnsi="Calibri" w:cs="Times New Roman"/>
          <w:sz w:val="24"/>
          <w:szCs w:val="24"/>
        </w:rPr>
        <w:t xml:space="preserve"> incompatible with </w:t>
      </w:r>
      <w:r w:rsidR="00153C33">
        <w:rPr>
          <w:rFonts w:ascii="Calibri" w:hAnsi="Calibri" w:cs="Times New Roman"/>
          <w:sz w:val="24"/>
          <w:szCs w:val="24"/>
        </w:rPr>
        <w:t>the s</w:t>
      </w:r>
      <w:r w:rsidR="00A70A2C" w:rsidRPr="00B74C01">
        <w:rPr>
          <w:rFonts w:ascii="Calibri" w:hAnsi="Calibri" w:cs="Times New Roman"/>
          <w:sz w:val="24"/>
          <w:szCs w:val="24"/>
        </w:rPr>
        <w:t xml:space="preserve">afeguards guaranteeing protection of the rights of those facing the death penalty </w:t>
      </w:r>
      <w:r w:rsidR="00841E2C" w:rsidRPr="00B74C01">
        <w:rPr>
          <w:rFonts w:ascii="Calibri" w:eastAsiaTheme="minorEastAsia" w:hAnsi="Calibri" w:cs="Times New Roman"/>
          <w:sz w:val="24"/>
          <w:szCs w:val="24"/>
        </w:rPr>
        <w:t>approved by Economic and Social Council resolution</w:t>
      </w:r>
      <w:r w:rsidR="00153C33">
        <w:rPr>
          <w:rFonts w:ascii="Calibri" w:eastAsiaTheme="minorEastAsia" w:hAnsi="Calibri" w:cs="Times New Roman"/>
          <w:sz w:val="24"/>
          <w:szCs w:val="24"/>
        </w:rPr>
        <w:t>s</w:t>
      </w:r>
      <w:r w:rsidR="00841E2C" w:rsidRPr="00B74C01">
        <w:rPr>
          <w:rFonts w:ascii="Calibri" w:eastAsiaTheme="minorEastAsia" w:hAnsi="Calibri" w:cs="Times New Roman"/>
          <w:sz w:val="24"/>
          <w:szCs w:val="24"/>
        </w:rPr>
        <w:t xml:space="preserve"> 1984/50 </w:t>
      </w:r>
      <w:r w:rsidR="00A70A2C" w:rsidRPr="00B74C01">
        <w:rPr>
          <w:rFonts w:ascii="Calibri" w:eastAsiaTheme="minorEastAsia" w:hAnsi="Calibri" w:cs="Times New Roman"/>
          <w:sz w:val="24"/>
          <w:szCs w:val="24"/>
        </w:rPr>
        <w:t>and 1989/64</w:t>
      </w:r>
      <w:r w:rsidR="00B24DA7" w:rsidRPr="00B74C01">
        <w:rPr>
          <w:rFonts w:ascii="Calibri" w:hAnsi="Calibri" w:cs="Times New Roman"/>
          <w:sz w:val="24"/>
          <w:szCs w:val="24"/>
        </w:rPr>
        <w:t>.</w:t>
      </w:r>
    </w:p>
    <w:p w14:paraId="0C166136" w14:textId="77777777" w:rsidR="00E738BE" w:rsidRPr="00B74C01" w:rsidRDefault="00E738BE" w:rsidP="00B24DA7">
      <w:pPr>
        <w:rPr>
          <w:rFonts w:ascii="Calibri" w:hAnsi="Calibri" w:cs="Times New Roman"/>
          <w:sz w:val="24"/>
          <w:szCs w:val="24"/>
        </w:rPr>
      </w:pPr>
    </w:p>
    <w:p w14:paraId="519C0E16" w14:textId="77777777" w:rsidR="00E738BE" w:rsidRPr="00B74C01" w:rsidRDefault="00E738BE" w:rsidP="00B24DA7">
      <w:pPr>
        <w:rPr>
          <w:rFonts w:ascii="Calibri" w:hAnsi="Calibri" w:cs="Times New Roman"/>
          <w:sz w:val="24"/>
          <w:szCs w:val="24"/>
          <w:u w:val="single"/>
        </w:rPr>
      </w:pPr>
      <w:r w:rsidRPr="00B74C01">
        <w:rPr>
          <w:rFonts w:ascii="Calibri" w:hAnsi="Calibri" w:cs="Times New Roman"/>
          <w:sz w:val="24"/>
          <w:szCs w:val="24"/>
          <w:u w:val="single"/>
        </w:rPr>
        <w:t>Question</w:t>
      </w:r>
      <w:r w:rsidR="00577AF1" w:rsidRPr="00B74C01">
        <w:rPr>
          <w:rFonts w:ascii="Calibri" w:hAnsi="Calibri" w:cs="Times New Roman"/>
          <w:sz w:val="24"/>
          <w:szCs w:val="24"/>
          <w:u w:val="single"/>
        </w:rPr>
        <w:t>s</w:t>
      </w:r>
    </w:p>
    <w:p w14:paraId="6AD5480B" w14:textId="77777777" w:rsidR="00E738BE" w:rsidRPr="00B74C01" w:rsidRDefault="0072313C" w:rsidP="00E738BE">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0"/>
        <w:rPr>
          <w:rFonts w:ascii="Calibri" w:hAnsi="Calibri" w:cs="Times New Roman"/>
          <w:sz w:val="24"/>
          <w:szCs w:val="24"/>
        </w:rPr>
      </w:pPr>
      <w:r w:rsidRPr="00B74C01">
        <w:rPr>
          <w:rFonts w:ascii="Calibri" w:hAnsi="Calibri" w:cs="Times New Roman"/>
          <w:sz w:val="24"/>
          <w:szCs w:val="24"/>
        </w:rPr>
        <w:t>- How many</w:t>
      </w:r>
      <w:r w:rsidR="00B24DA7" w:rsidRPr="00B74C01">
        <w:rPr>
          <w:rFonts w:ascii="Calibri" w:hAnsi="Calibri" w:cs="Times New Roman"/>
          <w:sz w:val="24"/>
          <w:szCs w:val="24"/>
        </w:rPr>
        <w:t xml:space="preserve"> death row inmates suffer from mental illness</w:t>
      </w:r>
      <w:r w:rsidRPr="00B74C01">
        <w:rPr>
          <w:rFonts w:ascii="Calibri" w:hAnsi="Calibri" w:cs="Times New Roman"/>
          <w:sz w:val="24"/>
          <w:szCs w:val="24"/>
        </w:rPr>
        <w:t>?</w:t>
      </w:r>
    </w:p>
    <w:p w14:paraId="1339B6F9" w14:textId="77777777" w:rsidR="00E738BE" w:rsidRPr="00B74C01" w:rsidRDefault="0072313C" w:rsidP="00E738BE">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0"/>
        <w:rPr>
          <w:rFonts w:ascii="Calibri" w:hAnsi="Calibri" w:cs="Times New Roman"/>
          <w:sz w:val="24"/>
          <w:szCs w:val="24"/>
        </w:rPr>
      </w:pPr>
      <w:r w:rsidRPr="00B74C01">
        <w:rPr>
          <w:rFonts w:ascii="Calibri" w:hAnsi="Calibri" w:cs="Times New Roman"/>
          <w:sz w:val="24"/>
          <w:szCs w:val="24"/>
        </w:rPr>
        <w:t>- How many</w:t>
      </w:r>
      <w:r w:rsidR="00B24DA7" w:rsidRPr="00B74C01">
        <w:rPr>
          <w:rFonts w:ascii="Calibri" w:hAnsi="Calibri" w:cs="Times New Roman"/>
          <w:sz w:val="24"/>
          <w:szCs w:val="24"/>
        </w:rPr>
        <w:t xml:space="preserve"> death row inmates </w:t>
      </w:r>
      <w:r w:rsidRPr="00B74C01">
        <w:rPr>
          <w:rFonts w:ascii="Calibri" w:hAnsi="Calibri" w:cs="Times New Roman"/>
          <w:sz w:val="24"/>
          <w:szCs w:val="24"/>
        </w:rPr>
        <w:t xml:space="preserve">suffer from </w:t>
      </w:r>
      <w:r w:rsidR="00B24DA7" w:rsidRPr="00B74C01">
        <w:rPr>
          <w:rFonts w:ascii="Calibri" w:hAnsi="Calibri" w:cs="Times New Roman"/>
          <w:sz w:val="24"/>
          <w:szCs w:val="24"/>
        </w:rPr>
        <w:t>intellectual disabilities</w:t>
      </w:r>
      <w:r w:rsidR="00AE6968" w:rsidRPr="00B74C01">
        <w:rPr>
          <w:rFonts w:ascii="Calibri" w:hAnsi="Calibri" w:cs="Times New Roman"/>
          <w:sz w:val="24"/>
          <w:szCs w:val="24"/>
        </w:rPr>
        <w:t>?</w:t>
      </w:r>
    </w:p>
    <w:p w14:paraId="282D345E" w14:textId="77777777" w:rsidR="00B24DA7" w:rsidRPr="00B74C01" w:rsidRDefault="0072313C" w:rsidP="00E738BE">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420"/>
        <w:rPr>
          <w:rFonts w:ascii="Calibri" w:hAnsi="Calibri" w:cs="Times New Roman"/>
          <w:sz w:val="24"/>
          <w:szCs w:val="24"/>
        </w:rPr>
      </w:pPr>
      <w:r w:rsidRPr="00B74C01">
        <w:rPr>
          <w:rFonts w:ascii="Calibri" w:hAnsi="Calibri" w:cs="Times New Roman"/>
          <w:sz w:val="24"/>
          <w:szCs w:val="24"/>
        </w:rPr>
        <w:t>- What</w:t>
      </w:r>
      <w:r w:rsidR="00187A59">
        <w:rPr>
          <w:rFonts w:ascii="Calibri" w:hAnsi="Calibri" w:cs="Times New Roman"/>
          <w:sz w:val="24"/>
          <w:szCs w:val="24"/>
        </w:rPr>
        <w:t xml:space="preserve"> </w:t>
      </w:r>
      <w:r w:rsidRPr="00B74C01">
        <w:rPr>
          <w:rFonts w:ascii="Calibri" w:hAnsi="Calibri" w:cs="Times New Roman"/>
          <w:sz w:val="24"/>
          <w:szCs w:val="24"/>
        </w:rPr>
        <w:t>t</w:t>
      </w:r>
      <w:r w:rsidR="00B24DA7" w:rsidRPr="00B74C01">
        <w:rPr>
          <w:rFonts w:ascii="Calibri" w:hAnsi="Calibri" w:cs="Times New Roman"/>
          <w:sz w:val="24"/>
          <w:szCs w:val="24"/>
        </w:rPr>
        <w:t>ypes of health care</w:t>
      </w:r>
      <w:r w:rsidR="009B46A2" w:rsidRPr="00B74C01">
        <w:rPr>
          <w:rFonts w:ascii="Calibri" w:hAnsi="Calibri" w:cs="Times New Roman"/>
          <w:sz w:val="24"/>
          <w:szCs w:val="24"/>
        </w:rPr>
        <w:t>, if any,</w:t>
      </w:r>
      <w:r w:rsidR="00964529">
        <w:rPr>
          <w:rFonts w:ascii="Calibri" w:hAnsi="Calibri" w:cs="Times New Roman"/>
          <w:sz w:val="24"/>
          <w:szCs w:val="24"/>
        </w:rPr>
        <w:t xml:space="preserve"> </w:t>
      </w:r>
      <w:r w:rsidRPr="00B74C01">
        <w:rPr>
          <w:rFonts w:ascii="Calibri" w:hAnsi="Calibri" w:cs="Times New Roman"/>
          <w:sz w:val="24"/>
          <w:szCs w:val="24"/>
        </w:rPr>
        <w:t xml:space="preserve">are </w:t>
      </w:r>
      <w:r w:rsidR="00B24DA7" w:rsidRPr="00B74C01">
        <w:rPr>
          <w:rFonts w:ascii="Calibri" w:hAnsi="Calibri" w:cs="Times New Roman"/>
          <w:sz w:val="24"/>
          <w:szCs w:val="24"/>
        </w:rPr>
        <w:t>provided for inmates w</w:t>
      </w:r>
      <w:r w:rsidRPr="00B74C01">
        <w:rPr>
          <w:rFonts w:ascii="Calibri" w:hAnsi="Calibri" w:cs="Times New Roman"/>
          <w:sz w:val="24"/>
          <w:szCs w:val="24"/>
        </w:rPr>
        <w:t>ho suffer from</w:t>
      </w:r>
      <w:r w:rsidR="00B24DA7" w:rsidRPr="00B74C01">
        <w:rPr>
          <w:rFonts w:ascii="Calibri" w:hAnsi="Calibri" w:cs="Times New Roman"/>
          <w:sz w:val="24"/>
          <w:szCs w:val="24"/>
        </w:rPr>
        <w:t xml:space="preserve"> mental illness</w:t>
      </w:r>
      <w:r w:rsidRPr="00B74C01">
        <w:rPr>
          <w:rFonts w:ascii="Calibri" w:hAnsi="Calibri" w:cs="Times New Roman"/>
          <w:sz w:val="24"/>
          <w:szCs w:val="24"/>
        </w:rPr>
        <w:t>?</w:t>
      </w:r>
    </w:p>
    <w:p w14:paraId="693EBFAE" w14:textId="77777777" w:rsidR="00ED0137" w:rsidRDefault="00ED0137">
      <w:pPr>
        <w:rPr>
          <w:rFonts w:ascii="Calibri" w:hAnsi="Calibri" w:cs="Times New Roman"/>
          <w:sz w:val="24"/>
          <w:szCs w:val="24"/>
        </w:rPr>
      </w:pPr>
    </w:p>
    <w:p w14:paraId="274C65A2" w14:textId="2DB07D61" w:rsidR="00577AF1" w:rsidRPr="00382B80" w:rsidRDefault="002A6C13" w:rsidP="00B24DA7">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0"/>
        <w:rPr>
          <w:rFonts w:ascii="Calibri" w:eastAsiaTheme="minorEastAsia" w:hAnsi="Calibri" w:cs="Times New Roman"/>
          <w:sz w:val="24"/>
          <w:szCs w:val="24"/>
        </w:rPr>
      </w:pPr>
      <w:r>
        <w:rPr>
          <w:rFonts w:ascii="Calibri" w:eastAsiaTheme="minorEastAsia" w:hAnsi="Calibri" w:cs="Times New Roman"/>
          <w:b/>
          <w:i/>
          <w:sz w:val="24"/>
          <w:szCs w:val="24"/>
        </w:rPr>
        <w:t>No</w:t>
      </w:r>
      <w:r w:rsidR="00A53B41" w:rsidRPr="00B74C01">
        <w:rPr>
          <w:rFonts w:ascii="Calibri" w:eastAsiaTheme="minorEastAsia" w:hAnsi="Calibri" w:cs="Times New Roman"/>
          <w:b/>
          <w:i/>
          <w:sz w:val="24"/>
          <w:szCs w:val="24"/>
        </w:rPr>
        <w:t xml:space="preserve"> r</w:t>
      </w:r>
      <w:r w:rsidR="009F54D5" w:rsidRPr="009F54D5">
        <w:rPr>
          <w:rFonts w:ascii="Calibri" w:hAnsi="Calibri" w:cs="Times New Roman"/>
          <w:b/>
          <w:i/>
          <w:sz w:val="24"/>
          <w:szCs w:val="24"/>
        </w:rPr>
        <w:t>easonable advance notice of execution</w:t>
      </w:r>
    </w:p>
    <w:p w14:paraId="38E3AF26" w14:textId="77777777" w:rsidR="00B24DA7" w:rsidRPr="00B74C01" w:rsidRDefault="00B24DA7" w:rsidP="00B24DA7">
      <w:pPr>
        <w:pStyle w:val="ListParagraph"/>
        <w:ind w:left="0"/>
        <w:rPr>
          <w:rFonts w:ascii="Calibri" w:hAnsi="Calibri" w:cs="Times New Roman"/>
          <w:sz w:val="24"/>
          <w:szCs w:val="24"/>
        </w:rPr>
      </w:pPr>
      <w:r w:rsidRPr="00382B80">
        <w:rPr>
          <w:rFonts w:ascii="Calibri" w:eastAsiaTheme="minorEastAsia" w:hAnsi="Calibri" w:cs="Times New Roman"/>
          <w:sz w:val="24"/>
          <w:szCs w:val="24"/>
        </w:rPr>
        <w:t xml:space="preserve">The </w:t>
      </w:r>
      <w:r w:rsidR="00FF56E0" w:rsidRPr="00382B80">
        <w:rPr>
          <w:rFonts w:ascii="Calibri" w:eastAsiaTheme="minorEastAsia" w:hAnsi="Calibri" w:cs="Times New Roman"/>
          <w:sz w:val="24"/>
          <w:szCs w:val="24"/>
        </w:rPr>
        <w:t xml:space="preserve">CCPR </w:t>
      </w:r>
      <w:r w:rsidRPr="00382B80">
        <w:rPr>
          <w:rFonts w:ascii="Calibri" w:eastAsiaTheme="minorEastAsia" w:hAnsi="Calibri" w:cs="Times New Roman"/>
          <w:sz w:val="24"/>
          <w:szCs w:val="24"/>
        </w:rPr>
        <w:t>h</w:t>
      </w:r>
      <w:r w:rsidRPr="00382B80">
        <w:rPr>
          <w:rFonts w:ascii="Calibri" w:hAnsi="Calibri" w:cs="Times New Roman"/>
          <w:sz w:val="24"/>
          <w:szCs w:val="24"/>
        </w:rPr>
        <w:t>as repeatedly recommended the Japanese government</w:t>
      </w:r>
      <w:r w:rsidRPr="00B74C01">
        <w:rPr>
          <w:rFonts w:ascii="Calibri" w:hAnsi="Calibri" w:cs="Times New Roman"/>
          <w:sz w:val="24"/>
          <w:szCs w:val="24"/>
        </w:rPr>
        <w:t xml:space="preserve"> provide inmates and their family members with reasonable advance notice of the scheduled date and time of the execution, with a view to reducing the psychological suffering caused by the lack of opportunity to prepare them for th</w:t>
      </w:r>
      <w:r w:rsidR="00FF56E0" w:rsidRPr="00B74C01">
        <w:rPr>
          <w:rFonts w:ascii="Calibri" w:hAnsi="Calibri" w:cs="Times New Roman"/>
          <w:sz w:val="24"/>
          <w:szCs w:val="24"/>
        </w:rPr>
        <w:t>e</w:t>
      </w:r>
      <w:r w:rsidRPr="00B74C01">
        <w:rPr>
          <w:rFonts w:ascii="Calibri" w:hAnsi="Calibri" w:cs="Times New Roman"/>
          <w:sz w:val="24"/>
          <w:szCs w:val="24"/>
        </w:rPr>
        <w:t xml:space="preserve"> event.</w:t>
      </w:r>
      <w:r w:rsidR="00382B80">
        <w:rPr>
          <w:rStyle w:val="FootnoteReference"/>
          <w:rFonts w:ascii="Calibri" w:hAnsi="Calibri" w:cs="Times New Roman"/>
          <w:sz w:val="24"/>
          <w:szCs w:val="24"/>
        </w:rPr>
        <w:footnoteReference w:id="20"/>
      </w:r>
      <w:r w:rsidRPr="00B74C01">
        <w:rPr>
          <w:rFonts w:ascii="Calibri" w:hAnsi="Calibri" w:cs="Times New Roman"/>
          <w:sz w:val="24"/>
          <w:szCs w:val="24"/>
        </w:rPr>
        <w:t xml:space="preserve"> However, </w:t>
      </w:r>
      <w:r w:rsidR="00FF56E0" w:rsidRPr="00B74C01">
        <w:rPr>
          <w:rFonts w:ascii="Calibri" w:hAnsi="Calibri" w:cs="Times New Roman"/>
          <w:sz w:val="24"/>
          <w:szCs w:val="24"/>
        </w:rPr>
        <w:t xml:space="preserve">authorities consistently fail to provide </w:t>
      </w:r>
      <w:r w:rsidRPr="00B74C01">
        <w:rPr>
          <w:rFonts w:ascii="Calibri" w:hAnsi="Calibri" w:cs="Times New Roman"/>
          <w:sz w:val="24"/>
          <w:szCs w:val="24"/>
        </w:rPr>
        <w:t xml:space="preserve">advance notice </w:t>
      </w:r>
      <w:r w:rsidR="00FF56E0" w:rsidRPr="00B74C01">
        <w:rPr>
          <w:rFonts w:ascii="Calibri" w:hAnsi="Calibri" w:cs="Times New Roman"/>
          <w:sz w:val="24"/>
          <w:szCs w:val="24"/>
        </w:rPr>
        <w:t xml:space="preserve">of executions </w:t>
      </w:r>
      <w:r w:rsidRPr="00B74C01">
        <w:rPr>
          <w:rFonts w:ascii="Calibri" w:hAnsi="Calibri" w:cs="Times New Roman"/>
          <w:sz w:val="24"/>
          <w:szCs w:val="24"/>
        </w:rPr>
        <w:t xml:space="preserve">and no improvement has been reported </w:t>
      </w:r>
      <w:r w:rsidR="00FF56E0" w:rsidRPr="00B74C01">
        <w:rPr>
          <w:rFonts w:ascii="Calibri" w:hAnsi="Calibri" w:cs="Times New Roman"/>
          <w:sz w:val="24"/>
          <w:szCs w:val="24"/>
        </w:rPr>
        <w:t>in this regard</w:t>
      </w:r>
      <w:r w:rsidRPr="00B74C01">
        <w:rPr>
          <w:rFonts w:ascii="Calibri" w:hAnsi="Calibri" w:cs="Times New Roman"/>
          <w:sz w:val="24"/>
          <w:szCs w:val="24"/>
        </w:rPr>
        <w:t>.</w:t>
      </w:r>
    </w:p>
    <w:p w14:paraId="11C32098" w14:textId="77777777" w:rsidR="00E738BE" w:rsidRPr="00B74C01" w:rsidRDefault="00E738BE" w:rsidP="00B24DA7">
      <w:pPr>
        <w:pStyle w:val="ListParagraph"/>
        <w:ind w:left="0"/>
        <w:rPr>
          <w:rFonts w:ascii="Calibri" w:hAnsi="Calibri" w:cs="Times New Roman"/>
          <w:sz w:val="24"/>
          <w:szCs w:val="24"/>
        </w:rPr>
      </w:pPr>
    </w:p>
    <w:p w14:paraId="05C62E41" w14:textId="77777777" w:rsidR="00E738BE" w:rsidRPr="00B74C01" w:rsidRDefault="00E738BE" w:rsidP="00B24DA7">
      <w:pPr>
        <w:pStyle w:val="ListParagraph"/>
        <w:ind w:left="0"/>
        <w:rPr>
          <w:rFonts w:ascii="Calibri" w:hAnsi="Calibri" w:cs="Times New Roman"/>
          <w:sz w:val="24"/>
          <w:szCs w:val="24"/>
          <w:u w:val="single"/>
        </w:rPr>
      </w:pPr>
      <w:r w:rsidRPr="00B74C01">
        <w:rPr>
          <w:rFonts w:ascii="Calibri" w:hAnsi="Calibri" w:cs="Times New Roman"/>
          <w:sz w:val="24"/>
          <w:szCs w:val="24"/>
          <w:u w:val="single"/>
        </w:rPr>
        <w:t>Question</w:t>
      </w:r>
    </w:p>
    <w:p w14:paraId="1EE92E96" w14:textId="77777777" w:rsidR="00B24DA7" w:rsidRPr="00B74C01" w:rsidRDefault="00FF56E0" w:rsidP="00DF22D7">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ind w:hanging="240"/>
        <w:rPr>
          <w:rFonts w:ascii="Calibri" w:hAnsi="Calibri" w:cs="Times New Roman"/>
          <w:sz w:val="24"/>
          <w:szCs w:val="24"/>
        </w:rPr>
      </w:pPr>
      <w:r w:rsidRPr="00B74C01">
        <w:rPr>
          <w:rFonts w:ascii="Calibri" w:hAnsi="Calibri" w:cs="Times New Roman"/>
          <w:sz w:val="24"/>
          <w:szCs w:val="24"/>
        </w:rPr>
        <w:t xml:space="preserve">What </w:t>
      </w:r>
      <w:r w:rsidR="00B24DA7" w:rsidRPr="00B74C01">
        <w:rPr>
          <w:rFonts w:ascii="Calibri" w:hAnsi="Calibri" w:cs="Times New Roman"/>
          <w:sz w:val="24"/>
          <w:szCs w:val="24"/>
        </w:rPr>
        <w:t xml:space="preserve">measures </w:t>
      </w:r>
      <w:r w:rsidRPr="00B74C01">
        <w:rPr>
          <w:rFonts w:ascii="Calibri" w:hAnsi="Calibri" w:cs="Times New Roman"/>
          <w:sz w:val="24"/>
          <w:szCs w:val="24"/>
        </w:rPr>
        <w:t xml:space="preserve">have been </w:t>
      </w:r>
      <w:r w:rsidR="00B24DA7" w:rsidRPr="00B74C01">
        <w:rPr>
          <w:rFonts w:ascii="Calibri" w:hAnsi="Calibri" w:cs="Times New Roman"/>
          <w:sz w:val="24"/>
          <w:szCs w:val="24"/>
        </w:rPr>
        <w:t>taken to provide advance notice of execution</w:t>
      </w:r>
      <w:r w:rsidRPr="00B74C01">
        <w:rPr>
          <w:rFonts w:ascii="Calibri" w:hAnsi="Calibri" w:cs="Times New Roman"/>
          <w:sz w:val="24"/>
          <w:szCs w:val="24"/>
        </w:rPr>
        <w:t>s?</w:t>
      </w:r>
    </w:p>
    <w:p w14:paraId="72ACE218" w14:textId="77777777" w:rsidR="00B24DA7" w:rsidRPr="00B74C01" w:rsidRDefault="00B24DA7" w:rsidP="00B24DA7">
      <w:pPr>
        <w:pStyle w:val="ListParagraph"/>
        <w:ind w:left="420"/>
        <w:rPr>
          <w:rFonts w:ascii="Calibri" w:hAnsi="Calibri" w:cs="Times New Roman"/>
          <w:sz w:val="24"/>
          <w:szCs w:val="24"/>
        </w:rPr>
      </w:pPr>
    </w:p>
    <w:p w14:paraId="414A8FB3" w14:textId="77777777" w:rsidR="004A633D" w:rsidRDefault="004A633D">
      <w:pPr>
        <w:widowControl/>
        <w:jc w:val="left"/>
        <w:rPr>
          <w:rFonts w:ascii="Calibri" w:hAnsi="Calibri" w:cs="Times New Roman"/>
          <w:b/>
          <w:i/>
          <w:sz w:val="24"/>
          <w:szCs w:val="24"/>
        </w:rPr>
      </w:pPr>
      <w:r>
        <w:rPr>
          <w:rFonts w:ascii="Calibri" w:hAnsi="Calibri" w:cs="Times New Roman"/>
          <w:b/>
          <w:i/>
          <w:sz w:val="24"/>
          <w:szCs w:val="24"/>
        </w:rPr>
        <w:br w:type="page"/>
      </w:r>
    </w:p>
    <w:p w14:paraId="6D6A95FF" w14:textId="7B673433" w:rsidR="00B24DA7" w:rsidRPr="00B74C01" w:rsidRDefault="009F54D5" w:rsidP="00FD2442">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rPr>
          <w:rFonts w:ascii="Calibri" w:hAnsi="Calibri" w:cs="Times New Roman"/>
          <w:b/>
          <w:i/>
          <w:sz w:val="24"/>
          <w:szCs w:val="24"/>
        </w:rPr>
      </w:pPr>
      <w:r w:rsidRPr="009F54D5">
        <w:rPr>
          <w:rFonts w:ascii="Calibri" w:hAnsi="Calibri" w:cs="Times New Roman"/>
          <w:b/>
          <w:i/>
          <w:sz w:val="24"/>
          <w:szCs w:val="24"/>
        </w:rPr>
        <w:lastRenderedPageBreak/>
        <w:t>Inhumanity of hanging</w:t>
      </w:r>
    </w:p>
    <w:p w14:paraId="2D094B67" w14:textId="77777777" w:rsidR="00577AF1" w:rsidRPr="00B74C01" w:rsidRDefault="00577AF1" w:rsidP="00B24DA7">
      <w:pPr>
        <w:pStyle w:val="ListParagraph"/>
        <w:ind w:left="0"/>
        <w:rPr>
          <w:rFonts w:ascii="Calibri" w:hAnsi="Calibri" w:cs="Times New Roman"/>
          <w:sz w:val="24"/>
          <w:szCs w:val="24"/>
        </w:rPr>
      </w:pPr>
    </w:p>
    <w:p w14:paraId="589E7A52" w14:textId="77777777" w:rsidR="00B24DA7" w:rsidRPr="00B74C01" w:rsidRDefault="00B24DA7" w:rsidP="00B24DA7">
      <w:pPr>
        <w:pStyle w:val="ListParagraph"/>
        <w:ind w:left="0"/>
        <w:rPr>
          <w:rFonts w:ascii="Calibri" w:hAnsi="Calibri" w:cs="Times New Roman"/>
          <w:sz w:val="24"/>
          <w:szCs w:val="24"/>
        </w:rPr>
      </w:pPr>
      <w:r w:rsidRPr="00B74C01">
        <w:rPr>
          <w:rFonts w:ascii="Calibri" w:hAnsi="Calibri" w:cs="Times New Roman"/>
          <w:sz w:val="24"/>
          <w:szCs w:val="24"/>
        </w:rPr>
        <w:t xml:space="preserve">In 1955, </w:t>
      </w:r>
      <w:r w:rsidR="002F42B6" w:rsidRPr="00B74C01">
        <w:rPr>
          <w:rFonts w:ascii="Calibri" w:hAnsi="Calibri" w:cs="Times New Roman"/>
          <w:sz w:val="24"/>
          <w:szCs w:val="24"/>
        </w:rPr>
        <w:t>Japan’s</w:t>
      </w:r>
      <w:r w:rsidR="00F157B5">
        <w:rPr>
          <w:rFonts w:ascii="Calibri" w:hAnsi="Calibri" w:cs="Times New Roman"/>
          <w:sz w:val="24"/>
          <w:szCs w:val="24"/>
        </w:rPr>
        <w:t xml:space="preserve"> </w:t>
      </w:r>
      <w:r w:rsidRPr="00B74C01">
        <w:rPr>
          <w:rFonts w:ascii="Calibri" w:hAnsi="Calibri" w:cs="Times New Roman"/>
          <w:sz w:val="24"/>
          <w:szCs w:val="24"/>
        </w:rPr>
        <w:t xml:space="preserve">Supreme Court held that death by hanging </w:t>
      </w:r>
      <w:r w:rsidR="000377D2" w:rsidRPr="00B74C01">
        <w:rPr>
          <w:rFonts w:ascii="Calibri" w:hAnsi="Calibri" w:cs="Times New Roman"/>
          <w:sz w:val="24"/>
          <w:szCs w:val="24"/>
        </w:rPr>
        <w:t>wa</w:t>
      </w:r>
      <w:r w:rsidRPr="00B74C01">
        <w:rPr>
          <w:rFonts w:ascii="Calibri" w:hAnsi="Calibri" w:cs="Times New Roman"/>
          <w:sz w:val="24"/>
          <w:szCs w:val="24"/>
        </w:rPr>
        <w:t>s not particularly cruel compar</w:t>
      </w:r>
      <w:r w:rsidR="009B46A2" w:rsidRPr="00B74C01">
        <w:rPr>
          <w:rFonts w:ascii="Calibri" w:hAnsi="Calibri" w:cs="Times New Roman"/>
          <w:sz w:val="24"/>
          <w:szCs w:val="24"/>
        </w:rPr>
        <w:t>ed</w:t>
      </w:r>
      <w:r w:rsidRPr="00B74C01">
        <w:rPr>
          <w:rFonts w:ascii="Calibri" w:hAnsi="Calibri" w:cs="Times New Roman"/>
          <w:sz w:val="24"/>
          <w:szCs w:val="24"/>
        </w:rPr>
        <w:t xml:space="preserve"> with other way</w:t>
      </w:r>
      <w:r w:rsidR="00CC31D2" w:rsidRPr="00B74C01">
        <w:rPr>
          <w:rFonts w:ascii="Calibri" w:hAnsi="Calibri" w:cs="Times New Roman"/>
          <w:sz w:val="24"/>
          <w:szCs w:val="24"/>
        </w:rPr>
        <w:t>s</w:t>
      </w:r>
      <w:r w:rsidRPr="00B74C01">
        <w:rPr>
          <w:rFonts w:ascii="Calibri" w:hAnsi="Calibri" w:cs="Times New Roman"/>
          <w:sz w:val="24"/>
          <w:szCs w:val="24"/>
        </w:rPr>
        <w:t xml:space="preserve"> of execution, namely death by a sword, shooting, electrocution, and gas chambers. However, the </w:t>
      </w:r>
      <w:r w:rsidR="009E29E0" w:rsidRPr="00B74C01">
        <w:rPr>
          <w:rFonts w:ascii="Calibri" w:hAnsi="Calibri" w:cs="Times New Roman"/>
          <w:sz w:val="24"/>
          <w:szCs w:val="24"/>
        </w:rPr>
        <w:t xml:space="preserve">debate on </w:t>
      </w:r>
      <w:r w:rsidR="00D832C0" w:rsidRPr="00B74C01">
        <w:rPr>
          <w:rFonts w:ascii="Calibri" w:hAnsi="Calibri" w:cs="Times New Roman"/>
          <w:sz w:val="24"/>
          <w:szCs w:val="24"/>
        </w:rPr>
        <w:t xml:space="preserve">the </w:t>
      </w:r>
      <w:r w:rsidRPr="00B74C01">
        <w:rPr>
          <w:rFonts w:ascii="Calibri" w:hAnsi="Calibri" w:cs="Times New Roman"/>
          <w:sz w:val="24"/>
          <w:szCs w:val="24"/>
        </w:rPr>
        <w:t>inhuma</w:t>
      </w:r>
      <w:r w:rsidR="00D832C0" w:rsidRPr="00B74C01">
        <w:rPr>
          <w:rFonts w:ascii="Calibri" w:hAnsi="Calibri" w:cs="Times New Roman"/>
          <w:sz w:val="24"/>
          <w:szCs w:val="24"/>
        </w:rPr>
        <w:t>ne nature</w:t>
      </w:r>
      <w:r w:rsidRPr="00B74C01">
        <w:rPr>
          <w:rFonts w:ascii="Calibri" w:hAnsi="Calibri" w:cs="Times New Roman"/>
          <w:sz w:val="24"/>
          <w:szCs w:val="24"/>
        </w:rPr>
        <w:t xml:space="preserve"> of hanging ha</w:t>
      </w:r>
      <w:r w:rsidR="000945A0" w:rsidRPr="00B74C01">
        <w:rPr>
          <w:rFonts w:ascii="Calibri" w:hAnsi="Calibri" w:cs="Times New Roman"/>
          <w:sz w:val="24"/>
          <w:szCs w:val="24"/>
        </w:rPr>
        <w:t>s</w:t>
      </w:r>
      <w:r w:rsidR="00F157B5">
        <w:rPr>
          <w:rFonts w:ascii="Calibri" w:hAnsi="Calibri" w:cs="Times New Roman"/>
          <w:sz w:val="24"/>
          <w:szCs w:val="24"/>
        </w:rPr>
        <w:t xml:space="preserve"> </w:t>
      </w:r>
      <w:r w:rsidR="009E29E0" w:rsidRPr="00B74C01">
        <w:rPr>
          <w:rFonts w:ascii="Calibri" w:hAnsi="Calibri" w:cs="Times New Roman"/>
          <w:sz w:val="24"/>
          <w:szCs w:val="24"/>
        </w:rPr>
        <w:t>not changed</w:t>
      </w:r>
      <w:r w:rsidRPr="00B74C01">
        <w:rPr>
          <w:rFonts w:ascii="Calibri" w:hAnsi="Calibri" w:cs="Times New Roman"/>
          <w:sz w:val="24"/>
          <w:szCs w:val="24"/>
        </w:rPr>
        <w:t xml:space="preserve"> since th</w:t>
      </w:r>
      <w:r w:rsidR="00A3282A" w:rsidRPr="00B74C01">
        <w:rPr>
          <w:rFonts w:ascii="Calibri" w:hAnsi="Calibri" w:cs="Times New Roman"/>
          <w:sz w:val="24"/>
          <w:szCs w:val="24"/>
        </w:rPr>
        <w:t>e Supreme Court</w:t>
      </w:r>
      <w:r w:rsidRPr="00B74C01">
        <w:rPr>
          <w:rFonts w:ascii="Calibri" w:hAnsi="Calibri" w:cs="Times New Roman"/>
          <w:sz w:val="24"/>
          <w:szCs w:val="24"/>
        </w:rPr>
        <w:t xml:space="preserve"> decision because the government has not </w:t>
      </w:r>
      <w:r w:rsidR="000C0A50" w:rsidRPr="00B74C01">
        <w:rPr>
          <w:rFonts w:ascii="Calibri" w:hAnsi="Calibri" w:cs="Times New Roman"/>
          <w:sz w:val="24"/>
          <w:szCs w:val="24"/>
        </w:rPr>
        <w:t xml:space="preserve">disclosed </w:t>
      </w:r>
      <w:r w:rsidRPr="00B74C01">
        <w:rPr>
          <w:rFonts w:ascii="Calibri" w:hAnsi="Calibri" w:cs="Times New Roman"/>
          <w:sz w:val="24"/>
          <w:szCs w:val="24"/>
        </w:rPr>
        <w:t xml:space="preserve">detailed information </w:t>
      </w:r>
      <w:r w:rsidR="000C0A50" w:rsidRPr="00B74C01">
        <w:rPr>
          <w:rFonts w:ascii="Calibri" w:hAnsi="Calibri" w:cs="Times New Roman"/>
          <w:sz w:val="24"/>
          <w:szCs w:val="24"/>
        </w:rPr>
        <w:t xml:space="preserve">about this method of </w:t>
      </w:r>
      <w:r w:rsidRPr="00B74C01">
        <w:rPr>
          <w:rFonts w:ascii="Calibri" w:hAnsi="Calibri" w:cs="Times New Roman"/>
          <w:sz w:val="24"/>
          <w:szCs w:val="24"/>
        </w:rPr>
        <w:t xml:space="preserve">execution. Even </w:t>
      </w:r>
      <w:r w:rsidR="00A3282A" w:rsidRPr="00B74C01">
        <w:rPr>
          <w:rFonts w:ascii="Calibri" w:hAnsi="Calibri" w:cs="Times New Roman"/>
          <w:sz w:val="24"/>
          <w:szCs w:val="24"/>
        </w:rPr>
        <w:t>the few</w:t>
      </w:r>
      <w:r w:rsidR="001828BD">
        <w:rPr>
          <w:rFonts w:ascii="Calibri" w:hAnsi="Calibri" w:cs="Times New Roman"/>
          <w:sz w:val="24"/>
          <w:szCs w:val="24"/>
        </w:rPr>
        <w:t xml:space="preserve"> </w:t>
      </w:r>
      <w:r w:rsidR="00A3282A" w:rsidRPr="00B74C01">
        <w:rPr>
          <w:rFonts w:ascii="Calibri" w:hAnsi="Calibri" w:cs="Times New Roman"/>
          <w:sz w:val="24"/>
          <w:szCs w:val="24"/>
        </w:rPr>
        <w:t>reports made public</w:t>
      </w:r>
      <w:r w:rsidRPr="00B74C01">
        <w:rPr>
          <w:rFonts w:ascii="Calibri" w:hAnsi="Calibri" w:cs="Times New Roman"/>
          <w:sz w:val="24"/>
          <w:szCs w:val="24"/>
        </w:rPr>
        <w:t xml:space="preserve"> upon disclosure requests</w:t>
      </w:r>
      <w:r w:rsidR="006033F6" w:rsidRPr="00B74C01">
        <w:rPr>
          <w:rFonts w:ascii="Calibri" w:hAnsi="Calibri" w:cs="Times New Roman"/>
          <w:sz w:val="24"/>
          <w:szCs w:val="24"/>
        </w:rPr>
        <w:t xml:space="preserve"> had</w:t>
      </w:r>
      <w:r w:rsidRPr="00B74C01">
        <w:rPr>
          <w:rFonts w:ascii="Calibri" w:hAnsi="Calibri" w:cs="Times New Roman"/>
          <w:sz w:val="24"/>
          <w:szCs w:val="24"/>
        </w:rPr>
        <w:t xml:space="preserve"> important </w:t>
      </w:r>
      <w:r w:rsidR="006033F6" w:rsidRPr="00B74C01">
        <w:rPr>
          <w:rFonts w:ascii="Calibri" w:hAnsi="Calibri" w:cs="Times New Roman"/>
          <w:sz w:val="24"/>
          <w:szCs w:val="24"/>
        </w:rPr>
        <w:t xml:space="preserve">passages </w:t>
      </w:r>
      <w:r w:rsidRPr="00B74C01">
        <w:rPr>
          <w:rFonts w:ascii="Calibri" w:hAnsi="Calibri" w:cs="Times New Roman"/>
          <w:sz w:val="24"/>
          <w:szCs w:val="24"/>
        </w:rPr>
        <w:t>blacked out.</w:t>
      </w:r>
      <w:r w:rsidR="001828BD">
        <w:rPr>
          <w:rFonts w:ascii="Calibri" w:hAnsi="Calibri" w:cs="Times New Roman"/>
          <w:sz w:val="24"/>
          <w:szCs w:val="24"/>
        </w:rPr>
        <w:t xml:space="preserve"> </w:t>
      </w:r>
      <w:r w:rsidR="0009620C" w:rsidRPr="00B74C01">
        <w:rPr>
          <w:rFonts w:ascii="Calibri" w:eastAsiaTheme="minorEastAsia" w:hAnsi="Calibri" w:cs="Times New Roman"/>
          <w:sz w:val="24"/>
          <w:szCs w:val="24"/>
        </w:rPr>
        <w:t>E</w:t>
      </w:r>
      <w:r w:rsidRPr="00B74C01">
        <w:rPr>
          <w:rFonts w:ascii="Calibri" w:hAnsi="Calibri" w:cs="Times New Roman"/>
          <w:sz w:val="24"/>
          <w:szCs w:val="24"/>
        </w:rPr>
        <w:t>xecution report</w:t>
      </w:r>
      <w:r w:rsidR="0009620C" w:rsidRPr="00B74C01">
        <w:rPr>
          <w:rFonts w:ascii="Calibri" w:eastAsiaTheme="minorEastAsia" w:hAnsi="Calibri" w:cs="Times New Roman"/>
          <w:sz w:val="24"/>
          <w:szCs w:val="24"/>
        </w:rPr>
        <w:t>s</w:t>
      </w:r>
      <w:r w:rsidRPr="00B74C01">
        <w:rPr>
          <w:rFonts w:ascii="Calibri" w:hAnsi="Calibri" w:cs="Times New Roman"/>
          <w:sz w:val="24"/>
          <w:szCs w:val="24"/>
        </w:rPr>
        <w:t xml:space="preserve"> produced by </w:t>
      </w:r>
      <w:r w:rsidR="007005EF" w:rsidRPr="00B74C01">
        <w:rPr>
          <w:rFonts w:ascii="Calibri" w:hAnsi="Calibri" w:cs="Times New Roman"/>
          <w:sz w:val="24"/>
          <w:szCs w:val="24"/>
        </w:rPr>
        <w:t xml:space="preserve">a </w:t>
      </w:r>
      <w:r w:rsidRPr="00B74C01">
        <w:rPr>
          <w:rFonts w:ascii="Calibri" w:hAnsi="Calibri" w:cs="Times New Roman"/>
          <w:sz w:val="24"/>
          <w:szCs w:val="24"/>
        </w:rPr>
        <w:t xml:space="preserve">prosecutor’s assistant </w:t>
      </w:r>
      <w:r w:rsidR="00CC31D2" w:rsidRPr="00B74C01">
        <w:rPr>
          <w:rFonts w:ascii="Calibri" w:hAnsi="Calibri" w:cs="Times New Roman"/>
          <w:sz w:val="24"/>
          <w:szCs w:val="24"/>
        </w:rPr>
        <w:t>ha</w:t>
      </w:r>
      <w:r w:rsidR="0009620C" w:rsidRPr="00B74C01">
        <w:rPr>
          <w:rFonts w:ascii="Calibri" w:eastAsiaTheme="minorEastAsia" w:hAnsi="Calibri" w:cs="Times New Roman"/>
          <w:sz w:val="24"/>
          <w:szCs w:val="24"/>
        </w:rPr>
        <w:t>ve</w:t>
      </w:r>
      <w:r w:rsidR="00CC31D2" w:rsidRPr="00B74C01">
        <w:rPr>
          <w:rFonts w:ascii="Calibri" w:hAnsi="Calibri" w:cs="Times New Roman"/>
          <w:sz w:val="24"/>
          <w:szCs w:val="24"/>
        </w:rPr>
        <w:t xml:space="preserve"> been found to be</w:t>
      </w:r>
      <w:r w:rsidRPr="00B74C01">
        <w:rPr>
          <w:rFonts w:ascii="Calibri" w:hAnsi="Calibri" w:cs="Times New Roman"/>
          <w:sz w:val="24"/>
          <w:szCs w:val="24"/>
        </w:rPr>
        <w:t xml:space="preserve"> one of the most essential resources to grasp the reality of </w:t>
      </w:r>
      <w:r w:rsidR="000945A0" w:rsidRPr="00B74C01">
        <w:rPr>
          <w:rFonts w:ascii="Calibri" w:hAnsi="Calibri" w:cs="Times New Roman"/>
          <w:sz w:val="24"/>
          <w:szCs w:val="24"/>
        </w:rPr>
        <w:t xml:space="preserve">the </w:t>
      </w:r>
      <w:r w:rsidRPr="00B74C01">
        <w:rPr>
          <w:rFonts w:ascii="Calibri" w:hAnsi="Calibri" w:cs="Times New Roman"/>
          <w:sz w:val="24"/>
          <w:szCs w:val="24"/>
        </w:rPr>
        <w:t xml:space="preserve">death </w:t>
      </w:r>
      <w:r w:rsidR="00CC31D2" w:rsidRPr="00B74C01">
        <w:rPr>
          <w:rFonts w:ascii="Calibri" w:hAnsi="Calibri" w:cs="Times New Roman"/>
          <w:sz w:val="24"/>
          <w:szCs w:val="24"/>
        </w:rPr>
        <w:t>by hanging</w:t>
      </w:r>
      <w:r w:rsidRPr="00B74C01">
        <w:rPr>
          <w:rFonts w:ascii="Calibri" w:hAnsi="Calibri" w:cs="Times New Roman"/>
          <w:sz w:val="24"/>
          <w:szCs w:val="24"/>
        </w:rPr>
        <w:t xml:space="preserve">. The </w:t>
      </w:r>
      <w:r w:rsidR="00417ED8" w:rsidRPr="00B74C01">
        <w:rPr>
          <w:rFonts w:ascii="Calibri" w:hAnsi="Calibri" w:cs="Times New Roman"/>
          <w:sz w:val="24"/>
          <w:szCs w:val="24"/>
        </w:rPr>
        <w:t>newly found</w:t>
      </w:r>
      <w:r w:rsidR="00B95760">
        <w:rPr>
          <w:rFonts w:ascii="Calibri" w:hAnsi="Calibri" w:cs="Times New Roman"/>
          <w:sz w:val="24"/>
          <w:szCs w:val="24"/>
        </w:rPr>
        <w:t xml:space="preserve"> </w:t>
      </w:r>
      <w:r w:rsidR="0009620C" w:rsidRPr="00B74C01">
        <w:rPr>
          <w:rFonts w:ascii="Calibri" w:eastAsiaTheme="minorEastAsia" w:hAnsi="Calibri" w:cs="Times New Roman"/>
          <w:sz w:val="24"/>
          <w:szCs w:val="24"/>
        </w:rPr>
        <w:t xml:space="preserve">execution </w:t>
      </w:r>
      <w:r w:rsidRPr="00B74C01">
        <w:rPr>
          <w:rFonts w:ascii="Calibri" w:hAnsi="Calibri" w:cs="Times New Roman"/>
          <w:sz w:val="24"/>
          <w:szCs w:val="24"/>
        </w:rPr>
        <w:t>report</w:t>
      </w:r>
      <w:r w:rsidR="0009620C" w:rsidRPr="00B74C01">
        <w:rPr>
          <w:rFonts w:ascii="Calibri" w:eastAsiaTheme="minorEastAsia" w:hAnsi="Calibri" w:cs="Times New Roman"/>
          <w:sz w:val="24"/>
          <w:szCs w:val="24"/>
        </w:rPr>
        <w:t>s</w:t>
      </w:r>
      <w:r w:rsidRPr="00B74C01">
        <w:rPr>
          <w:rFonts w:ascii="Calibri" w:hAnsi="Calibri" w:cs="Times New Roman"/>
          <w:sz w:val="24"/>
          <w:szCs w:val="24"/>
        </w:rPr>
        <w:t xml:space="preserve"> show that hanging could cause acute physical and mental suffering. These resources, which cover 102 executions conducted from 3 July 1947 to 20 March 1951, show the time required to execute </w:t>
      </w:r>
      <w:r w:rsidR="00847C7C" w:rsidRPr="00B74C01">
        <w:rPr>
          <w:rFonts w:ascii="Calibri" w:hAnsi="Calibri" w:cs="Times New Roman"/>
          <w:sz w:val="24"/>
          <w:szCs w:val="24"/>
        </w:rPr>
        <w:t xml:space="preserve">prisoners by </w:t>
      </w:r>
      <w:r w:rsidRPr="00B74C01">
        <w:rPr>
          <w:rFonts w:ascii="Calibri" w:hAnsi="Calibri" w:cs="Times New Roman"/>
          <w:sz w:val="24"/>
          <w:szCs w:val="24"/>
        </w:rPr>
        <w:t xml:space="preserve">hanging </w:t>
      </w:r>
      <w:r w:rsidR="00847C7C" w:rsidRPr="00B74C01">
        <w:rPr>
          <w:rFonts w:ascii="Calibri" w:hAnsi="Calibri" w:cs="Times New Roman"/>
          <w:sz w:val="24"/>
          <w:szCs w:val="24"/>
        </w:rPr>
        <w:t xml:space="preserve">in </w:t>
      </w:r>
      <w:r w:rsidRPr="00B74C01">
        <w:rPr>
          <w:rFonts w:ascii="Calibri" w:hAnsi="Calibri" w:cs="Times New Roman"/>
          <w:sz w:val="24"/>
          <w:szCs w:val="24"/>
        </w:rPr>
        <w:t xml:space="preserve">79 of 102 </w:t>
      </w:r>
      <w:r w:rsidR="00847C7C" w:rsidRPr="00B74C01">
        <w:rPr>
          <w:rFonts w:ascii="Calibri" w:hAnsi="Calibri" w:cs="Times New Roman"/>
          <w:sz w:val="24"/>
          <w:szCs w:val="24"/>
        </w:rPr>
        <w:t xml:space="preserve">cases </w:t>
      </w:r>
      <w:r w:rsidR="000945A0" w:rsidRPr="00B74C01">
        <w:rPr>
          <w:rFonts w:ascii="Calibri" w:hAnsi="Calibri" w:cs="Times New Roman"/>
          <w:sz w:val="24"/>
          <w:szCs w:val="24"/>
        </w:rPr>
        <w:t>ranged from</w:t>
      </w:r>
      <w:r w:rsidR="00CE6039">
        <w:rPr>
          <w:rFonts w:ascii="Calibri" w:hAnsi="Calibri" w:cs="Times New Roman"/>
          <w:sz w:val="24"/>
          <w:szCs w:val="24"/>
        </w:rPr>
        <w:t xml:space="preserve"> </w:t>
      </w:r>
      <w:r w:rsidR="0009620C" w:rsidRPr="00B74C01">
        <w:rPr>
          <w:rFonts w:ascii="Calibri" w:eastAsiaTheme="minorEastAsia" w:hAnsi="Calibri" w:cs="Times New Roman"/>
          <w:sz w:val="24"/>
          <w:szCs w:val="24"/>
        </w:rPr>
        <w:t>1</w:t>
      </w:r>
      <w:r w:rsidRPr="00B74C01">
        <w:rPr>
          <w:rFonts w:ascii="Calibri" w:hAnsi="Calibri" w:cs="Times New Roman"/>
          <w:sz w:val="24"/>
          <w:szCs w:val="24"/>
        </w:rPr>
        <w:t>0 minutes and 45 seconds</w:t>
      </w:r>
      <w:r w:rsidR="000945A0" w:rsidRPr="00B74C01">
        <w:rPr>
          <w:rFonts w:ascii="Calibri" w:hAnsi="Calibri" w:cs="Times New Roman"/>
          <w:sz w:val="24"/>
          <w:szCs w:val="24"/>
        </w:rPr>
        <w:t xml:space="preserve"> to</w:t>
      </w:r>
      <w:r w:rsidRPr="00B74C01">
        <w:rPr>
          <w:rFonts w:ascii="Calibri" w:hAnsi="Calibri" w:cs="Times New Roman"/>
          <w:sz w:val="24"/>
          <w:szCs w:val="24"/>
        </w:rPr>
        <w:t xml:space="preserve"> 22 minutes. Since the </w:t>
      </w:r>
      <w:r w:rsidR="003C6883" w:rsidRPr="00B74C01">
        <w:rPr>
          <w:rFonts w:ascii="Calibri" w:hAnsi="Calibri" w:cs="Times New Roman"/>
          <w:sz w:val="24"/>
          <w:szCs w:val="24"/>
        </w:rPr>
        <w:t>Prison Law</w:t>
      </w:r>
      <w:r w:rsidRPr="00B74C01">
        <w:rPr>
          <w:rFonts w:ascii="Calibri" w:hAnsi="Calibri" w:cs="Times New Roman"/>
          <w:sz w:val="24"/>
          <w:szCs w:val="24"/>
        </w:rPr>
        <w:t xml:space="preserve"> at the time provides that the guard shall not loosen the rope until five minutes after the executions, these figures mean that the inmates were hanged for m</w:t>
      </w:r>
      <w:r w:rsidR="00E159F5">
        <w:rPr>
          <w:rFonts w:ascii="Calibri" w:hAnsi="Calibri" w:cs="Times New Roman"/>
          <w:sz w:val="24"/>
          <w:szCs w:val="24"/>
        </w:rPr>
        <w:t>ore than 19 minutes on average.</w:t>
      </w:r>
    </w:p>
    <w:p w14:paraId="52C775B4" w14:textId="77777777" w:rsidR="00847C7C" w:rsidRPr="00B74C01" w:rsidRDefault="00847C7C" w:rsidP="00B24DA7">
      <w:pPr>
        <w:pStyle w:val="ListParagraph"/>
        <w:ind w:left="0"/>
        <w:rPr>
          <w:rFonts w:ascii="Calibri" w:hAnsi="Calibri" w:cs="Times New Roman"/>
          <w:sz w:val="24"/>
          <w:szCs w:val="24"/>
        </w:rPr>
      </w:pPr>
    </w:p>
    <w:p w14:paraId="48FB5308" w14:textId="3A357732" w:rsidR="00B24DA7" w:rsidRPr="00B74C01" w:rsidRDefault="00B24DA7" w:rsidP="00B24DA7">
      <w:pPr>
        <w:pStyle w:val="ListParagraph"/>
        <w:ind w:left="0"/>
        <w:rPr>
          <w:rFonts w:ascii="Calibri" w:hAnsi="Calibri" w:cs="Times New Roman"/>
          <w:sz w:val="24"/>
          <w:szCs w:val="24"/>
        </w:rPr>
      </w:pPr>
      <w:r w:rsidRPr="00B74C01">
        <w:rPr>
          <w:rFonts w:ascii="Calibri" w:hAnsi="Calibri" w:cs="Times New Roman"/>
          <w:sz w:val="24"/>
          <w:szCs w:val="24"/>
        </w:rPr>
        <w:t xml:space="preserve">The dispersion of required time indicates that it would be almost impossible to execute inmates by hanging in </w:t>
      </w:r>
      <w:r w:rsidR="007451BA" w:rsidRPr="00B74C01">
        <w:rPr>
          <w:rFonts w:ascii="Calibri" w:hAnsi="Calibri" w:cs="Times New Roman"/>
          <w:sz w:val="24"/>
          <w:szCs w:val="24"/>
        </w:rPr>
        <w:t>a humane</w:t>
      </w:r>
      <w:r w:rsidRPr="00B74C01">
        <w:rPr>
          <w:rFonts w:ascii="Calibri" w:hAnsi="Calibri" w:cs="Times New Roman"/>
          <w:sz w:val="24"/>
          <w:szCs w:val="24"/>
        </w:rPr>
        <w:t xml:space="preserve"> manner. These figures reveal the possibility that the hanging might end up </w:t>
      </w:r>
      <w:r w:rsidR="007451BA" w:rsidRPr="00B74C01">
        <w:rPr>
          <w:rFonts w:ascii="Calibri" w:hAnsi="Calibri" w:cs="Times New Roman"/>
          <w:sz w:val="24"/>
          <w:szCs w:val="24"/>
        </w:rPr>
        <w:t xml:space="preserve">in a </w:t>
      </w:r>
      <w:r w:rsidRPr="00B74C01">
        <w:rPr>
          <w:rFonts w:ascii="Calibri" w:hAnsi="Calibri" w:cs="Times New Roman"/>
          <w:sz w:val="24"/>
          <w:szCs w:val="24"/>
        </w:rPr>
        <w:t xml:space="preserve">botched execution depending on physical constitution, </w:t>
      </w:r>
      <w:r w:rsidR="00417ED8" w:rsidRPr="00B74C01">
        <w:rPr>
          <w:rFonts w:ascii="Calibri" w:hAnsi="Calibri" w:cs="Times New Roman"/>
          <w:sz w:val="24"/>
          <w:szCs w:val="24"/>
        </w:rPr>
        <w:t>resistance,</w:t>
      </w:r>
      <w:r w:rsidRPr="00B74C01">
        <w:rPr>
          <w:rFonts w:ascii="Calibri" w:hAnsi="Calibri" w:cs="Times New Roman"/>
          <w:sz w:val="24"/>
          <w:szCs w:val="24"/>
        </w:rPr>
        <w:t xml:space="preserve"> and arrangements of executions. </w:t>
      </w:r>
      <w:r w:rsidR="007451BA" w:rsidRPr="00B74C01">
        <w:rPr>
          <w:rFonts w:ascii="Calibri" w:hAnsi="Calibri" w:cs="Times New Roman"/>
          <w:sz w:val="24"/>
          <w:szCs w:val="24"/>
        </w:rPr>
        <w:t xml:space="preserve">On 31 October </w:t>
      </w:r>
      <w:r w:rsidR="0009620C" w:rsidRPr="00B74C01">
        <w:rPr>
          <w:rFonts w:ascii="Calibri" w:eastAsiaTheme="minorEastAsia" w:hAnsi="Calibri" w:cs="Times New Roman"/>
          <w:sz w:val="24"/>
          <w:szCs w:val="24"/>
        </w:rPr>
        <w:t>2</w:t>
      </w:r>
      <w:r w:rsidR="007451BA" w:rsidRPr="00B74C01">
        <w:rPr>
          <w:rFonts w:ascii="Calibri" w:hAnsi="Calibri" w:cs="Times New Roman"/>
          <w:sz w:val="24"/>
          <w:szCs w:val="24"/>
        </w:rPr>
        <w:t xml:space="preserve">011, </w:t>
      </w:r>
      <w:r w:rsidRPr="00B74C01">
        <w:rPr>
          <w:rFonts w:ascii="Calibri" w:hAnsi="Calibri" w:cs="Times New Roman"/>
          <w:sz w:val="24"/>
          <w:szCs w:val="24"/>
        </w:rPr>
        <w:t xml:space="preserve">the Osaka District Court held that the government does not have </w:t>
      </w:r>
      <w:r w:rsidR="00EF0876" w:rsidRPr="00B74C01">
        <w:rPr>
          <w:rFonts w:ascii="Calibri" w:hAnsi="Calibri" w:cs="Times New Roman"/>
          <w:sz w:val="24"/>
          <w:szCs w:val="24"/>
        </w:rPr>
        <w:t xml:space="preserve">an </w:t>
      </w:r>
      <w:r w:rsidRPr="00B74C01">
        <w:rPr>
          <w:rFonts w:ascii="Calibri" w:hAnsi="Calibri" w:cs="Times New Roman"/>
          <w:sz w:val="24"/>
          <w:szCs w:val="24"/>
        </w:rPr>
        <w:t xml:space="preserve">obligation to reduce mental and physical suffering of inmates to a minimum. </w:t>
      </w:r>
      <w:r w:rsidR="00C73272" w:rsidRPr="00B74C01">
        <w:rPr>
          <w:rFonts w:ascii="Calibri" w:hAnsi="Calibri" w:cs="Times New Roman"/>
          <w:sz w:val="24"/>
          <w:szCs w:val="24"/>
        </w:rPr>
        <w:t xml:space="preserve">However, </w:t>
      </w:r>
      <w:r w:rsidRPr="00B74C01">
        <w:rPr>
          <w:rFonts w:ascii="Calibri" w:hAnsi="Calibri" w:cs="Times New Roman"/>
          <w:sz w:val="24"/>
          <w:szCs w:val="24"/>
        </w:rPr>
        <w:t xml:space="preserve">the Japanese government has </w:t>
      </w:r>
      <w:r w:rsidR="00C73272" w:rsidRPr="00B74C01">
        <w:rPr>
          <w:rFonts w:ascii="Calibri" w:hAnsi="Calibri" w:cs="Times New Roman"/>
          <w:sz w:val="24"/>
          <w:szCs w:val="24"/>
        </w:rPr>
        <w:t xml:space="preserve">an obligation to conform </w:t>
      </w:r>
      <w:r w:rsidR="00E159F5" w:rsidRPr="00B74C01">
        <w:rPr>
          <w:rFonts w:ascii="Calibri" w:hAnsi="Calibri" w:cs="Times New Roman"/>
          <w:sz w:val="24"/>
          <w:szCs w:val="24"/>
        </w:rPr>
        <w:t>to</w:t>
      </w:r>
      <w:r w:rsidR="00C73272" w:rsidRPr="00B74C01">
        <w:rPr>
          <w:rFonts w:ascii="Calibri" w:hAnsi="Calibri" w:cs="Times New Roman"/>
          <w:sz w:val="24"/>
          <w:szCs w:val="24"/>
        </w:rPr>
        <w:t xml:space="preserve"> international standards</w:t>
      </w:r>
      <w:r w:rsidR="00DA313D" w:rsidRPr="00B74C01">
        <w:rPr>
          <w:rFonts w:ascii="Calibri" w:hAnsi="Calibri" w:cs="Times New Roman"/>
          <w:sz w:val="24"/>
          <w:szCs w:val="24"/>
        </w:rPr>
        <w:t xml:space="preserve">. The government </w:t>
      </w:r>
      <w:r w:rsidRPr="00B74C01">
        <w:rPr>
          <w:rFonts w:ascii="Calibri" w:hAnsi="Calibri" w:cs="Times New Roman"/>
          <w:sz w:val="24"/>
          <w:szCs w:val="24"/>
        </w:rPr>
        <w:t xml:space="preserve">should </w:t>
      </w:r>
      <w:r w:rsidR="00DA313D" w:rsidRPr="00B74C01">
        <w:rPr>
          <w:rFonts w:ascii="Calibri" w:hAnsi="Calibri" w:cs="Times New Roman"/>
          <w:sz w:val="24"/>
          <w:szCs w:val="24"/>
        </w:rPr>
        <w:t xml:space="preserve">immediately establish a moratorium on </w:t>
      </w:r>
      <w:r w:rsidRPr="00B74C01">
        <w:rPr>
          <w:rFonts w:ascii="Calibri" w:hAnsi="Calibri" w:cs="Times New Roman"/>
          <w:sz w:val="24"/>
          <w:szCs w:val="24"/>
        </w:rPr>
        <w:t xml:space="preserve">all executions and take </w:t>
      </w:r>
      <w:r w:rsidR="00DA313D" w:rsidRPr="00B74C01">
        <w:rPr>
          <w:rFonts w:ascii="Calibri" w:hAnsi="Calibri" w:cs="Times New Roman"/>
          <w:sz w:val="24"/>
          <w:szCs w:val="24"/>
        </w:rPr>
        <w:t xml:space="preserve">the </w:t>
      </w:r>
      <w:r w:rsidRPr="00B74C01">
        <w:rPr>
          <w:rFonts w:ascii="Calibri" w:hAnsi="Calibri" w:cs="Times New Roman"/>
          <w:sz w:val="24"/>
          <w:szCs w:val="24"/>
        </w:rPr>
        <w:t xml:space="preserve">necessary steps to publicly review the </w:t>
      </w:r>
      <w:r w:rsidR="00DA313D" w:rsidRPr="00B74C01">
        <w:rPr>
          <w:rFonts w:ascii="Calibri" w:hAnsi="Calibri" w:cs="Times New Roman"/>
          <w:sz w:val="24"/>
          <w:szCs w:val="24"/>
        </w:rPr>
        <w:t xml:space="preserve">current </w:t>
      </w:r>
      <w:r w:rsidRPr="00B74C01">
        <w:rPr>
          <w:rFonts w:ascii="Calibri" w:hAnsi="Calibri" w:cs="Times New Roman"/>
          <w:sz w:val="24"/>
          <w:szCs w:val="24"/>
        </w:rPr>
        <w:t>method of execution.</w:t>
      </w:r>
    </w:p>
    <w:p w14:paraId="6CAD2F2C" w14:textId="77777777" w:rsidR="00E738BE" w:rsidRPr="00B74C01" w:rsidRDefault="00E738BE" w:rsidP="00B24DA7">
      <w:pPr>
        <w:pStyle w:val="ListParagraph"/>
        <w:ind w:left="0"/>
        <w:rPr>
          <w:rFonts w:ascii="Calibri" w:hAnsi="Calibri" w:cs="Times New Roman"/>
          <w:sz w:val="24"/>
          <w:szCs w:val="24"/>
        </w:rPr>
      </w:pPr>
    </w:p>
    <w:p w14:paraId="4AF79FF2" w14:textId="77777777" w:rsidR="00E738BE" w:rsidRPr="00B74C01" w:rsidRDefault="00E738BE" w:rsidP="00B24DA7">
      <w:pPr>
        <w:pStyle w:val="ListParagraph"/>
        <w:ind w:left="0"/>
        <w:rPr>
          <w:rFonts w:ascii="Calibri" w:hAnsi="Calibri" w:cs="Times New Roman"/>
          <w:sz w:val="24"/>
          <w:szCs w:val="24"/>
          <w:u w:val="single"/>
        </w:rPr>
      </w:pPr>
      <w:r w:rsidRPr="00B74C01">
        <w:rPr>
          <w:rFonts w:ascii="Calibri" w:hAnsi="Calibri" w:cs="Times New Roman"/>
          <w:sz w:val="24"/>
          <w:szCs w:val="24"/>
          <w:u w:val="single"/>
        </w:rPr>
        <w:t>Questions</w:t>
      </w:r>
    </w:p>
    <w:p w14:paraId="0F7A6584" w14:textId="77777777" w:rsidR="008271C2" w:rsidRPr="008271C2" w:rsidRDefault="00563205" w:rsidP="008271C2">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567" w:hanging="147"/>
        <w:rPr>
          <w:rFonts w:ascii="Calibri" w:hAnsi="Calibri"/>
        </w:rPr>
      </w:pPr>
      <w:r w:rsidRPr="00B74C01">
        <w:rPr>
          <w:rFonts w:ascii="Calibri" w:hAnsi="Calibri" w:cs="Times New Roman"/>
          <w:sz w:val="24"/>
          <w:szCs w:val="24"/>
        </w:rPr>
        <w:t>What has been</w:t>
      </w:r>
      <w:r w:rsidR="00E159F5">
        <w:rPr>
          <w:rFonts w:ascii="Calibri" w:hAnsi="Calibri" w:cs="Times New Roman"/>
          <w:sz w:val="24"/>
          <w:szCs w:val="24"/>
        </w:rPr>
        <w:t xml:space="preserve"> </w:t>
      </w:r>
      <w:r w:rsidRPr="00B74C01">
        <w:rPr>
          <w:rFonts w:ascii="Calibri" w:hAnsi="Calibri" w:cs="Times New Roman"/>
          <w:sz w:val="24"/>
          <w:szCs w:val="24"/>
        </w:rPr>
        <w:t>t</w:t>
      </w:r>
      <w:r w:rsidR="00B24DA7" w:rsidRPr="00B74C01">
        <w:rPr>
          <w:rFonts w:ascii="Calibri" w:hAnsi="Calibri" w:cs="Times New Roman"/>
          <w:sz w:val="24"/>
          <w:szCs w:val="24"/>
        </w:rPr>
        <w:t xml:space="preserve">he average time required for executions </w:t>
      </w:r>
      <w:r w:rsidR="00B50937" w:rsidRPr="00B74C01">
        <w:rPr>
          <w:rFonts w:ascii="Calibri" w:hAnsi="Calibri" w:cs="Times New Roman"/>
          <w:sz w:val="24"/>
          <w:szCs w:val="24"/>
        </w:rPr>
        <w:t xml:space="preserve">carried out </w:t>
      </w:r>
      <w:r w:rsidR="00BA385E" w:rsidRPr="00B74C01">
        <w:rPr>
          <w:rFonts w:ascii="Calibri" w:hAnsi="Calibri" w:cs="Times New Roman"/>
          <w:sz w:val="24"/>
          <w:szCs w:val="24"/>
        </w:rPr>
        <w:t xml:space="preserve">since </w:t>
      </w:r>
      <w:r w:rsidR="00B24DA7" w:rsidRPr="00B74C01">
        <w:rPr>
          <w:rFonts w:ascii="Calibri" w:hAnsi="Calibri" w:cs="Times New Roman"/>
          <w:sz w:val="24"/>
          <w:szCs w:val="24"/>
        </w:rPr>
        <w:t>April 1951</w:t>
      </w:r>
      <w:r w:rsidRPr="00B74C01">
        <w:rPr>
          <w:rFonts w:ascii="Calibri" w:hAnsi="Calibri" w:cs="Times New Roman"/>
          <w:sz w:val="24"/>
          <w:szCs w:val="24"/>
        </w:rPr>
        <w:t>?</w:t>
      </w:r>
    </w:p>
    <w:p w14:paraId="3DE2DA51" w14:textId="77777777" w:rsidR="008271C2" w:rsidRPr="008271C2" w:rsidRDefault="00BA385E" w:rsidP="008271C2">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567" w:hanging="147"/>
        <w:rPr>
          <w:rFonts w:ascii="Calibri" w:hAnsi="Calibri"/>
        </w:rPr>
      </w:pPr>
      <w:r w:rsidRPr="008271C2">
        <w:rPr>
          <w:rFonts w:ascii="Calibri" w:hAnsi="Calibri" w:cs="Times New Roman"/>
          <w:sz w:val="24"/>
          <w:szCs w:val="24"/>
        </w:rPr>
        <w:t xml:space="preserve">What has </w:t>
      </w:r>
      <w:r w:rsidR="00B50937" w:rsidRPr="008271C2">
        <w:rPr>
          <w:rFonts w:ascii="Calibri" w:hAnsi="Calibri" w:cs="Times New Roman"/>
          <w:sz w:val="24"/>
          <w:szCs w:val="24"/>
        </w:rPr>
        <w:t>been the</w:t>
      </w:r>
      <w:r w:rsidR="00B24DA7" w:rsidRPr="008271C2">
        <w:rPr>
          <w:rFonts w:ascii="Calibri" w:hAnsi="Calibri" w:cs="Times New Roman"/>
          <w:sz w:val="24"/>
          <w:szCs w:val="24"/>
        </w:rPr>
        <w:t xml:space="preserve"> longest and the shortest time required for executions </w:t>
      </w:r>
      <w:r w:rsidR="00B50937" w:rsidRPr="008271C2">
        <w:rPr>
          <w:rFonts w:ascii="Calibri" w:hAnsi="Calibri" w:cs="Times New Roman"/>
          <w:sz w:val="24"/>
          <w:szCs w:val="24"/>
        </w:rPr>
        <w:t>carried out sinc</w:t>
      </w:r>
      <w:bookmarkStart w:id="0" w:name="_GoBack"/>
      <w:bookmarkEnd w:id="0"/>
      <w:r w:rsidR="00B50937" w:rsidRPr="008271C2">
        <w:rPr>
          <w:rFonts w:ascii="Calibri" w:hAnsi="Calibri" w:cs="Times New Roman"/>
          <w:sz w:val="24"/>
          <w:szCs w:val="24"/>
        </w:rPr>
        <w:t xml:space="preserve">e </w:t>
      </w:r>
      <w:r w:rsidR="00B24DA7" w:rsidRPr="008271C2">
        <w:rPr>
          <w:rFonts w:ascii="Calibri" w:hAnsi="Calibri" w:cs="Times New Roman"/>
          <w:sz w:val="24"/>
          <w:szCs w:val="24"/>
        </w:rPr>
        <w:t>April 1951</w:t>
      </w:r>
      <w:r w:rsidR="00B50937" w:rsidRPr="008271C2">
        <w:rPr>
          <w:rFonts w:ascii="Calibri" w:hAnsi="Calibri" w:cs="Times New Roman"/>
          <w:sz w:val="24"/>
          <w:szCs w:val="24"/>
        </w:rPr>
        <w:t>?</w:t>
      </w:r>
    </w:p>
    <w:p w14:paraId="22E07F04" w14:textId="42DE381B" w:rsidR="00B24DA7" w:rsidRPr="008271C2" w:rsidRDefault="009F54D5" w:rsidP="008271C2">
      <w:pPr>
        <w:pStyle w:val="ListParagraph"/>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ind w:left="567" w:hanging="147"/>
        <w:rPr>
          <w:rFonts w:ascii="Calibri" w:hAnsi="Calibri"/>
        </w:rPr>
      </w:pPr>
      <w:r w:rsidRPr="008271C2">
        <w:rPr>
          <w:rFonts w:ascii="Calibri" w:hAnsi="Calibri" w:cs="Times New Roman"/>
          <w:sz w:val="24"/>
          <w:szCs w:val="24"/>
        </w:rPr>
        <w:t>What steps have been taken to prevent botched executions and to ensure the death penalty is carried out in such a way that it causes the least possible physical and mental suffering?</w:t>
      </w:r>
    </w:p>
    <w:sectPr w:rsidR="00B24DA7" w:rsidRPr="008271C2" w:rsidSect="009F54D5">
      <w:footerReference w:type="default" r:id="rId10"/>
      <w:pgSz w:w="11900" w:h="16840"/>
      <w:pgMar w:top="1985" w:right="1701" w:bottom="1701" w:left="1701" w:header="851" w:footer="992"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8EF4DC" w16cid:durableId="1D1B5088"/>
  <w16cid:commentId w16cid:paraId="5B548199" w16cid:durableId="1D1B5089"/>
  <w16cid:commentId w16cid:paraId="5861BD40" w16cid:durableId="1D1B508A"/>
  <w16cid:commentId w16cid:paraId="36624866" w16cid:durableId="1D1B508B"/>
  <w16cid:commentId w16cid:paraId="19566E49" w16cid:durableId="1D1B508C"/>
  <w16cid:commentId w16cid:paraId="0D5276A3" w16cid:durableId="1D1B508D"/>
  <w16cid:commentId w16cid:paraId="2F9E0104" w16cid:durableId="1D1B508E"/>
  <w16cid:commentId w16cid:paraId="5B99B9F6" w16cid:durableId="1D1B508F"/>
  <w16cid:commentId w16cid:paraId="42219F1D" w16cid:durableId="1D1B5090"/>
  <w16cid:commentId w16cid:paraId="33800575" w16cid:durableId="1D1B5091"/>
  <w16cid:commentId w16cid:paraId="515E3358" w16cid:durableId="1D1B5092"/>
  <w16cid:commentId w16cid:paraId="208A9854" w16cid:durableId="1D1B5A5F"/>
  <w16cid:commentId w16cid:paraId="25E488A4" w16cid:durableId="1D1B5093"/>
  <w16cid:commentId w16cid:paraId="4B5AD4F8" w16cid:durableId="1D1B5094"/>
  <w16cid:commentId w16cid:paraId="725BEF40" w16cid:durableId="1D1B5095"/>
  <w16cid:commentId w16cid:paraId="76A8FC51" w16cid:durableId="1D1B5096"/>
  <w16cid:commentId w16cid:paraId="0BF364F2" w16cid:durableId="1D1B5097"/>
  <w16cid:commentId w16cid:paraId="4BE4A18B" w16cid:durableId="1D1B5098"/>
  <w16cid:commentId w16cid:paraId="4AC8F584" w16cid:durableId="1D1B5099"/>
  <w16cid:commentId w16cid:paraId="1A7F9F0C" w16cid:durableId="1D1B509A"/>
  <w16cid:commentId w16cid:paraId="0244F40D" w16cid:durableId="1D1B509B"/>
  <w16cid:commentId w16cid:paraId="1E43576E" w16cid:durableId="1D1B509C"/>
  <w16cid:commentId w16cid:paraId="61449E74" w16cid:durableId="1D1B509D"/>
  <w16cid:commentId w16cid:paraId="293F5D5F" w16cid:durableId="1D1B509E"/>
  <w16cid:commentId w16cid:paraId="2E13AD9E" w16cid:durableId="1D1B509F"/>
  <w16cid:commentId w16cid:paraId="1CA231D7" w16cid:durableId="1D1B50A0"/>
  <w16cid:commentId w16cid:paraId="43F85659" w16cid:durableId="1D1B50A1"/>
  <w16cid:commentId w16cid:paraId="291566E8" w16cid:durableId="1D1B50A2"/>
  <w16cid:commentId w16cid:paraId="1934AB76" w16cid:durableId="1D1B50A3"/>
  <w16cid:commentId w16cid:paraId="75F24045" w16cid:durableId="1D1B50A4"/>
  <w16cid:commentId w16cid:paraId="35198C34" w16cid:durableId="1D1B50A5"/>
  <w16cid:commentId w16cid:paraId="27B662DE" w16cid:durableId="1D1B50A6"/>
  <w16cid:commentId w16cid:paraId="7AEB2560" w16cid:durableId="1D1B625B"/>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4B3BB" w14:textId="77777777" w:rsidR="001E33D1" w:rsidRDefault="001E33D1">
      <w:r>
        <w:separator/>
      </w:r>
    </w:p>
  </w:endnote>
  <w:endnote w:type="continuationSeparator" w:id="0">
    <w:p w14:paraId="655D13E0" w14:textId="77777777" w:rsidR="001E33D1" w:rsidRDefault="001E3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ＭＳ 明朝">
    <w:charset w:val="80"/>
    <w:family w:val="auto"/>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entury">
    <w:panose1 w:val="02040604050505020304"/>
    <w:charset w:val="00"/>
    <w:family w:val="auto"/>
    <w:pitch w:val="variable"/>
    <w:sig w:usb0="00000287" w:usb1="000000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ヒラギノ角ゴ ProN W3">
    <w:charset w:val="80"/>
    <w:family w:val="auto"/>
    <w:pitch w:val="variable"/>
    <w:sig w:usb0="E00002FF" w:usb1="7AC7FFFF" w:usb2="00000012" w:usb3="00000000" w:csb0="0002000D" w:csb1="00000000"/>
  </w:font>
  <w:font w:name="ヒラギノ角ゴ ProN W6">
    <w:charset w:val="80"/>
    <w:family w:val="auto"/>
    <w:pitch w:val="variable"/>
    <w:sig w:usb0="E00002FF" w:usb1="7AC7FFFF" w:usb2="00000012" w:usb3="00000000" w:csb0="0002000D"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メイリオ">
    <w:charset w:val="80"/>
    <w:family w:val="auto"/>
    <w:pitch w:val="variable"/>
    <w:sig w:usb0="E00002FF" w:usb1="6AC7FFFF"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8362F" w14:textId="213717B5" w:rsidR="00ED0137" w:rsidRPr="00ED5562" w:rsidRDefault="003D644A">
    <w:pPr>
      <w:pStyle w:val="Footer"/>
      <w:tabs>
        <w:tab w:val="clear" w:pos="8504"/>
        <w:tab w:val="right" w:pos="8478"/>
      </w:tabs>
      <w:jc w:val="center"/>
      <w:rPr>
        <w:rFonts w:ascii="Arial" w:hAnsi="Arial" w:cs="Arial"/>
        <w:sz w:val="20"/>
        <w:szCs w:val="20"/>
      </w:rPr>
    </w:pPr>
    <w:r w:rsidRPr="00ED5562">
      <w:rPr>
        <w:rFonts w:ascii="Arial" w:hAnsi="Arial" w:cs="Arial"/>
        <w:sz w:val="20"/>
        <w:szCs w:val="20"/>
      </w:rPr>
      <w:fldChar w:fldCharType="begin"/>
    </w:r>
    <w:r w:rsidRPr="00ED5562">
      <w:rPr>
        <w:rFonts w:ascii="Arial" w:hAnsi="Arial" w:cs="Arial"/>
        <w:sz w:val="20"/>
        <w:szCs w:val="20"/>
      </w:rPr>
      <w:instrText xml:space="preserve"> PAGE </w:instrText>
    </w:r>
    <w:r w:rsidRPr="00ED5562">
      <w:rPr>
        <w:rFonts w:ascii="Arial" w:hAnsi="Arial" w:cs="Arial"/>
        <w:sz w:val="20"/>
        <w:szCs w:val="20"/>
      </w:rPr>
      <w:fldChar w:fldCharType="separate"/>
    </w:r>
    <w:r w:rsidR="008271C2">
      <w:rPr>
        <w:rFonts w:ascii="Arial" w:hAnsi="Arial" w:cs="Arial"/>
        <w:noProof/>
        <w:sz w:val="20"/>
        <w:szCs w:val="20"/>
      </w:rPr>
      <w:t>8</w:t>
    </w:r>
    <w:r w:rsidRPr="00ED5562">
      <w:rPr>
        <w:rFonts w:ascii="Arial" w:hAnsi="Arial" w:cs="Arial"/>
        <w:noProof/>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9BEEA" w14:textId="77777777" w:rsidR="001E33D1" w:rsidRDefault="001E33D1">
      <w:r>
        <w:separator/>
      </w:r>
    </w:p>
  </w:footnote>
  <w:footnote w:type="continuationSeparator" w:id="0">
    <w:p w14:paraId="66E808FA" w14:textId="77777777" w:rsidR="001E33D1" w:rsidRDefault="001E33D1">
      <w:r>
        <w:continuationSeparator/>
      </w:r>
    </w:p>
  </w:footnote>
  <w:footnote w:type="continuationNotice" w:id="1">
    <w:p w14:paraId="078E6F9F" w14:textId="77777777" w:rsidR="001E33D1" w:rsidRDefault="001E33D1"/>
  </w:footnote>
  <w:footnote w:id="2">
    <w:p w14:paraId="34B87354" w14:textId="5B099AF1" w:rsidR="00ED0137" w:rsidRDefault="00ED0137">
      <w:pPr>
        <w:pStyle w:val="FootnoteText"/>
      </w:pPr>
      <w:r>
        <w:rPr>
          <w:rStyle w:val="FootnoteReference"/>
        </w:rPr>
        <w:footnoteRef/>
      </w:r>
      <w:r>
        <w:t xml:space="preserve"> </w:t>
      </w:r>
      <w:r>
        <w:rPr>
          <w:rFonts w:ascii="Arial" w:eastAsiaTheme="minorEastAsia" w:hAnsi="Arial" w:cs="Arial"/>
          <w:sz w:val="16"/>
          <w:szCs w:val="16"/>
        </w:rPr>
        <w:t>The</w:t>
      </w:r>
      <w:r w:rsidRPr="00A150AD">
        <w:rPr>
          <w:rFonts w:ascii="Arial" w:eastAsiaTheme="minorEastAsia" w:hAnsi="Arial" w:cs="Arial"/>
          <w:sz w:val="16"/>
          <w:szCs w:val="16"/>
        </w:rPr>
        <w:t xml:space="preserve"> </w:t>
      </w:r>
      <w:r w:rsidRPr="00A150AD">
        <w:rPr>
          <w:rFonts w:ascii="Arial" w:hAnsi="Arial" w:cs="Arial"/>
          <w:sz w:val="16"/>
          <w:szCs w:val="16"/>
        </w:rPr>
        <w:t>Ministry of Justice Order</w:t>
      </w:r>
      <w:r w:rsidRPr="00A150AD">
        <w:rPr>
          <w:rFonts w:ascii="Arial" w:eastAsiaTheme="minorEastAsia" w:hAnsi="Arial" w:cs="Arial"/>
          <w:sz w:val="16"/>
          <w:szCs w:val="16"/>
        </w:rPr>
        <w:t xml:space="preserve"> </w:t>
      </w:r>
      <w:r w:rsidRPr="00A150AD">
        <w:rPr>
          <w:rFonts w:ascii="Arial" w:hAnsi="Arial" w:cs="Arial"/>
          <w:sz w:val="16"/>
          <w:szCs w:val="16"/>
        </w:rPr>
        <w:t>create</w:t>
      </w:r>
      <w:r w:rsidRPr="00A150AD">
        <w:rPr>
          <w:rFonts w:ascii="Arial" w:eastAsiaTheme="minorEastAsia" w:hAnsi="Arial" w:cs="Arial"/>
          <w:sz w:val="16"/>
          <w:szCs w:val="16"/>
        </w:rPr>
        <w:t>s</w:t>
      </w:r>
      <w:r w:rsidRPr="00A150AD">
        <w:rPr>
          <w:rFonts w:ascii="Arial" w:hAnsi="Arial" w:cs="Arial"/>
          <w:sz w:val="16"/>
          <w:szCs w:val="16"/>
        </w:rPr>
        <w:t xml:space="preserve"> four categories to classify the inmates based on the evaluation of their threats to discipline and order of prison</w:t>
      </w:r>
      <w:r>
        <w:rPr>
          <w:rFonts w:ascii="Arial" w:hAnsi="Arial" w:cs="Arial"/>
          <w:sz w:val="16"/>
          <w:szCs w:val="16"/>
        </w:rPr>
        <w:t>.</w:t>
      </w:r>
      <w:r w:rsidRPr="00A150AD">
        <w:rPr>
          <w:rFonts w:ascii="Arial" w:eastAsiaTheme="minorEastAsia" w:hAnsi="Arial" w:cs="Arial"/>
          <w:sz w:val="16"/>
          <w:szCs w:val="16"/>
        </w:rPr>
        <w:t xml:space="preserve"> </w:t>
      </w:r>
      <w:r>
        <w:rPr>
          <w:rFonts w:ascii="Arial" w:eastAsiaTheme="minorEastAsia" w:hAnsi="Arial" w:cs="Arial"/>
          <w:sz w:val="16"/>
          <w:szCs w:val="16"/>
        </w:rPr>
        <w:t>I</w:t>
      </w:r>
      <w:r w:rsidRPr="00A150AD">
        <w:rPr>
          <w:rFonts w:ascii="Arial" w:hAnsi="Arial" w:cs="Arial"/>
          <w:sz w:val="16"/>
          <w:szCs w:val="16"/>
        </w:rPr>
        <w:t>nmates classified as ‘Category 4’ must be placed in single cells and se</w:t>
      </w:r>
      <w:r w:rsidRPr="00A150AD">
        <w:rPr>
          <w:rFonts w:ascii="Arial" w:eastAsiaTheme="minorEastAsia" w:hAnsi="Arial" w:cs="Arial"/>
          <w:sz w:val="16"/>
          <w:szCs w:val="16"/>
        </w:rPr>
        <w:t xml:space="preserve">parated </w:t>
      </w:r>
      <w:r w:rsidRPr="00A150AD">
        <w:rPr>
          <w:rFonts w:ascii="Arial" w:hAnsi="Arial" w:cs="Arial"/>
          <w:sz w:val="16"/>
          <w:szCs w:val="16"/>
        </w:rPr>
        <w:t>from other inmates</w:t>
      </w:r>
      <w:r>
        <w:rPr>
          <w:rFonts w:ascii="Arial" w:hAnsi="Arial" w:cs="Arial"/>
          <w:sz w:val="16"/>
          <w:szCs w:val="16"/>
        </w:rPr>
        <w:t>.</w:t>
      </w:r>
    </w:p>
  </w:footnote>
  <w:footnote w:id="3">
    <w:p w14:paraId="232D1A36" w14:textId="77777777" w:rsidR="00ED0137" w:rsidRPr="00566DA8" w:rsidRDefault="00ED0137">
      <w:pPr>
        <w:pStyle w:val="FootnoteText"/>
        <w:rPr>
          <w:rFonts w:ascii="Arial" w:eastAsiaTheme="minorEastAsia" w:hAnsi="Arial" w:cs="Arial"/>
          <w:sz w:val="16"/>
          <w:szCs w:val="16"/>
        </w:rPr>
      </w:pPr>
      <w:r w:rsidRPr="00566DA8">
        <w:rPr>
          <w:rStyle w:val="FootnoteReference"/>
          <w:rFonts w:ascii="Arial" w:hAnsi="Arial" w:cs="Arial"/>
          <w:sz w:val="16"/>
          <w:szCs w:val="16"/>
        </w:rPr>
        <w:footnoteRef/>
      </w:r>
      <w:r w:rsidRPr="00566DA8">
        <w:rPr>
          <w:rFonts w:ascii="Arial" w:eastAsiaTheme="minorEastAsia" w:hAnsi="Arial" w:cs="Arial"/>
          <w:sz w:val="16"/>
          <w:szCs w:val="16"/>
        </w:rPr>
        <w:t>Data released by Rehabilitation Bureau, Ministry of Justice</w:t>
      </w:r>
      <w:r>
        <w:rPr>
          <w:rFonts w:ascii="Arial" w:eastAsiaTheme="minorEastAsia" w:hAnsi="Arial" w:cs="Arial"/>
          <w:sz w:val="16"/>
          <w:szCs w:val="16"/>
        </w:rPr>
        <w:t>;</w:t>
      </w:r>
      <w:r w:rsidRPr="00566DA8">
        <w:rPr>
          <w:rFonts w:ascii="Arial" w:eastAsiaTheme="minorEastAsia" w:hAnsi="Arial" w:cs="Arial"/>
          <w:sz w:val="16"/>
          <w:szCs w:val="16"/>
        </w:rPr>
        <w:t xml:space="preserve"> Japanese texts available at: </w:t>
      </w:r>
      <w:hyperlink r:id="rId1" w:history="1">
        <w:r w:rsidRPr="00566DA8">
          <w:rPr>
            <w:rStyle w:val="Hyperlink"/>
            <w:rFonts w:ascii="Arial" w:eastAsiaTheme="minorEastAsia" w:hAnsi="Arial" w:cs="Arial"/>
            <w:sz w:val="16"/>
            <w:szCs w:val="16"/>
          </w:rPr>
          <w:t>http://www.moj.go.jp/content/001208315.pdf</w:t>
        </w:r>
      </w:hyperlink>
    </w:p>
  </w:footnote>
  <w:footnote w:id="4">
    <w:p w14:paraId="1453420B" w14:textId="5FA28C2B" w:rsidR="00ED0137" w:rsidRPr="00566DA8" w:rsidRDefault="00ED0137">
      <w:pPr>
        <w:pStyle w:val="FootnoteText"/>
        <w:rPr>
          <w:rFonts w:ascii="Arial" w:eastAsiaTheme="minorEastAsia" w:hAnsi="Arial" w:cs="Arial"/>
          <w:sz w:val="16"/>
          <w:szCs w:val="16"/>
        </w:rPr>
      </w:pPr>
      <w:r w:rsidRPr="00566DA8">
        <w:rPr>
          <w:rStyle w:val="FootnoteReference"/>
          <w:rFonts w:ascii="Arial" w:hAnsi="Arial" w:cs="Arial"/>
          <w:sz w:val="16"/>
          <w:szCs w:val="16"/>
        </w:rPr>
        <w:footnoteRef/>
      </w:r>
      <w:r>
        <w:rPr>
          <w:rFonts w:ascii="Arial" w:eastAsiaTheme="minorEastAsia" w:hAnsi="Arial" w:cs="Arial"/>
          <w:sz w:val="16"/>
          <w:szCs w:val="16"/>
        </w:rPr>
        <w:t xml:space="preserve"> </w:t>
      </w:r>
      <w:r w:rsidRPr="00566DA8">
        <w:rPr>
          <w:rFonts w:ascii="Arial" w:eastAsiaTheme="minorEastAsia" w:hAnsi="Arial" w:cs="Arial"/>
          <w:sz w:val="16"/>
          <w:szCs w:val="16"/>
        </w:rPr>
        <w:t xml:space="preserve">Ministry of Justice, </w:t>
      </w:r>
      <w:r w:rsidRPr="0036730D">
        <w:rPr>
          <w:rFonts w:ascii="Arial" w:eastAsiaTheme="minorEastAsia" w:hAnsi="Arial" w:cs="Arial"/>
          <w:i/>
          <w:sz w:val="16"/>
          <w:szCs w:val="16"/>
        </w:rPr>
        <w:t>White Paper</w:t>
      </w:r>
      <w:r w:rsidR="00E533A9">
        <w:rPr>
          <w:rFonts w:ascii="Arial" w:eastAsiaTheme="minorEastAsia" w:hAnsi="Arial" w:cs="Arial"/>
          <w:i/>
          <w:sz w:val="16"/>
          <w:szCs w:val="16"/>
        </w:rPr>
        <w:t>s</w:t>
      </w:r>
      <w:r w:rsidRPr="0036730D">
        <w:rPr>
          <w:rFonts w:ascii="Arial" w:eastAsiaTheme="minorEastAsia" w:hAnsi="Arial" w:cs="Arial"/>
          <w:i/>
          <w:sz w:val="16"/>
          <w:szCs w:val="16"/>
        </w:rPr>
        <w:t xml:space="preserve"> on Crime 201</w:t>
      </w:r>
      <w:r w:rsidR="00374608">
        <w:rPr>
          <w:rFonts w:ascii="Arial" w:eastAsiaTheme="minorEastAsia" w:hAnsi="Arial" w:cs="Arial" w:hint="eastAsia"/>
          <w:i/>
          <w:sz w:val="16"/>
          <w:szCs w:val="16"/>
        </w:rPr>
        <w:t>4</w:t>
      </w:r>
      <w:r w:rsidRPr="0036730D">
        <w:rPr>
          <w:rFonts w:ascii="Arial" w:eastAsiaTheme="minorEastAsia" w:hAnsi="Arial" w:cs="Arial"/>
          <w:i/>
          <w:sz w:val="16"/>
          <w:szCs w:val="16"/>
        </w:rPr>
        <w:t xml:space="preserve"> and 201</w:t>
      </w:r>
      <w:r w:rsidR="00374608">
        <w:rPr>
          <w:rFonts w:ascii="Arial" w:eastAsiaTheme="minorEastAsia" w:hAnsi="Arial" w:cs="Arial" w:hint="eastAsia"/>
          <w:i/>
          <w:sz w:val="16"/>
          <w:szCs w:val="16"/>
        </w:rPr>
        <w:t>6</w:t>
      </w:r>
      <w:r>
        <w:rPr>
          <w:rFonts w:ascii="Arial" w:eastAsiaTheme="minorEastAsia" w:hAnsi="Arial" w:cs="Arial"/>
          <w:sz w:val="16"/>
          <w:szCs w:val="16"/>
        </w:rPr>
        <w:t>;</w:t>
      </w:r>
      <w:r w:rsidRPr="00566DA8">
        <w:rPr>
          <w:rFonts w:ascii="Arial" w:eastAsiaTheme="minorEastAsia" w:hAnsi="Arial" w:cs="Arial"/>
          <w:sz w:val="16"/>
          <w:szCs w:val="16"/>
        </w:rPr>
        <w:t xml:space="preserve"> available at: http://hakusyo1.moj.go.jp/en/nendo_nfm.html</w:t>
      </w:r>
    </w:p>
  </w:footnote>
  <w:footnote w:id="5">
    <w:p w14:paraId="59194ADB" w14:textId="77777777" w:rsidR="00ED0137" w:rsidRPr="00566DA8" w:rsidRDefault="00ED0137">
      <w:pPr>
        <w:pStyle w:val="FootnoteText"/>
        <w:rPr>
          <w:rFonts w:ascii="Arial" w:eastAsiaTheme="minorEastAsia" w:hAnsi="Arial" w:cs="Arial"/>
          <w:sz w:val="16"/>
          <w:szCs w:val="16"/>
        </w:rPr>
      </w:pPr>
      <w:r w:rsidRPr="00566DA8">
        <w:rPr>
          <w:rStyle w:val="FootnoteReference"/>
          <w:rFonts w:ascii="Arial" w:hAnsi="Arial" w:cs="Arial"/>
          <w:sz w:val="16"/>
          <w:szCs w:val="16"/>
        </w:rPr>
        <w:footnoteRef/>
      </w:r>
      <w:r>
        <w:rPr>
          <w:rFonts w:ascii="Arial" w:eastAsiaTheme="minorEastAsia" w:hAnsi="Arial" w:cs="Arial"/>
          <w:sz w:val="16"/>
          <w:szCs w:val="16"/>
        </w:rPr>
        <w:t xml:space="preserve"> </w:t>
      </w:r>
      <w:r w:rsidRPr="00566DA8">
        <w:rPr>
          <w:rFonts w:ascii="Arial" w:eastAsiaTheme="minorEastAsia" w:hAnsi="Arial" w:cs="Arial"/>
          <w:sz w:val="16"/>
          <w:szCs w:val="16"/>
        </w:rPr>
        <w:t>Data released by Rehabilitat</w:t>
      </w:r>
      <w:r>
        <w:rPr>
          <w:rFonts w:ascii="Arial" w:eastAsiaTheme="minorEastAsia" w:hAnsi="Arial" w:cs="Arial"/>
          <w:sz w:val="16"/>
          <w:szCs w:val="16"/>
        </w:rPr>
        <w:t>ion Bureau, Ministry of Justice</w:t>
      </w:r>
    </w:p>
  </w:footnote>
  <w:footnote w:id="6">
    <w:p w14:paraId="3A598981" w14:textId="0164D305" w:rsidR="00ED0137" w:rsidRPr="00566DA8" w:rsidRDefault="00ED0137">
      <w:pPr>
        <w:pStyle w:val="FootnoteText"/>
        <w:rPr>
          <w:rFonts w:ascii="Arial" w:hAnsi="Arial" w:cs="Arial"/>
          <w:sz w:val="16"/>
          <w:szCs w:val="16"/>
        </w:rPr>
      </w:pPr>
      <w:r w:rsidRPr="00566DA8">
        <w:rPr>
          <w:rStyle w:val="a1"/>
          <w:rFonts w:ascii="Arial" w:hAnsi="Arial" w:cs="Arial"/>
          <w:sz w:val="16"/>
          <w:szCs w:val="16"/>
          <w:vertAlign w:val="superscript"/>
        </w:rPr>
        <w:footnoteRef/>
      </w:r>
      <w:r w:rsidRPr="00566DA8">
        <w:rPr>
          <w:rStyle w:val="a1"/>
          <w:rFonts w:ascii="Arial" w:hAnsi="Arial" w:cs="Arial"/>
          <w:sz w:val="16"/>
          <w:szCs w:val="16"/>
        </w:rPr>
        <w:t xml:space="preserve"> </w:t>
      </w:r>
      <w:r>
        <w:rPr>
          <w:rStyle w:val="a1"/>
          <w:rFonts w:ascii="Arial" w:hAnsi="Arial" w:cs="Arial"/>
          <w:sz w:val="16"/>
          <w:szCs w:val="16"/>
        </w:rPr>
        <w:t>Available at:</w:t>
      </w:r>
      <w:r w:rsidRPr="00566DA8">
        <w:rPr>
          <w:rStyle w:val="a1"/>
          <w:rFonts w:ascii="Arial" w:hAnsi="Arial" w:cs="Arial"/>
          <w:sz w:val="16"/>
          <w:szCs w:val="16"/>
        </w:rPr>
        <w:t xml:space="preserve"> </w:t>
      </w:r>
      <w:hyperlink r:id="rId2" w:history="1">
        <w:r w:rsidRPr="00566DA8">
          <w:rPr>
            <w:rStyle w:val="Hyperlink1"/>
            <w:rFonts w:ascii="Arial" w:hAnsi="Arial" w:cs="Arial"/>
            <w:sz w:val="16"/>
            <w:szCs w:val="16"/>
          </w:rPr>
          <w:t>http://mw.nikkei.com/sp/#!/article/DGXLASDG16H84_X10C15A9CC0000/</w:t>
        </w:r>
      </w:hyperlink>
      <w:r>
        <w:rPr>
          <w:rFonts w:ascii="Arial" w:hAnsi="Arial" w:cs="Arial"/>
          <w:sz w:val="16"/>
          <w:szCs w:val="16"/>
        </w:rPr>
        <w:t xml:space="preserve"> [in Japanese]</w:t>
      </w:r>
    </w:p>
  </w:footnote>
  <w:footnote w:id="7">
    <w:p w14:paraId="17FCDA74" w14:textId="6287A638" w:rsidR="00ED0137" w:rsidRPr="00566DA8" w:rsidRDefault="00ED0137">
      <w:pPr>
        <w:pStyle w:val="FootnoteText"/>
        <w:rPr>
          <w:rFonts w:ascii="Arial" w:hAnsi="Arial" w:cs="Arial"/>
          <w:sz w:val="16"/>
          <w:szCs w:val="16"/>
        </w:rPr>
      </w:pPr>
      <w:r w:rsidRPr="00566DA8">
        <w:rPr>
          <w:rStyle w:val="a1"/>
          <w:rFonts w:ascii="Arial" w:hAnsi="Arial" w:cs="Arial"/>
          <w:sz w:val="16"/>
          <w:szCs w:val="16"/>
          <w:vertAlign w:val="superscript"/>
        </w:rPr>
        <w:footnoteRef/>
      </w:r>
      <w:r w:rsidRPr="00566DA8">
        <w:rPr>
          <w:rStyle w:val="a1"/>
          <w:rFonts w:ascii="Arial" w:hAnsi="Arial" w:cs="Arial"/>
          <w:sz w:val="16"/>
          <w:szCs w:val="16"/>
        </w:rPr>
        <w:t xml:space="preserve"> </w:t>
      </w:r>
      <w:r>
        <w:rPr>
          <w:rStyle w:val="a1"/>
          <w:rFonts w:ascii="Arial" w:hAnsi="Arial" w:cs="Arial"/>
          <w:sz w:val="16"/>
          <w:szCs w:val="16"/>
        </w:rPr>
        <w:t>Available at</w:t>
      </w:r>
      <w:r w:rsidRPr="00566DA8">
        <w:rPr>
          <w:rStyle w:val="a1"/>
          <w:rFonts w:ascii="Arial" w:hAnsi="Arial" w:cs="Arial"/>
          <w:sz w:val="16"/>
          <w:szCs w:val="16"/>
        </w:rPr>
        <w:t xml:space="preserve"> </w:t>
      </w:r>
      <w:hyperlink r:id="rId3" w:history="1">
        <w:r w:rsidRPr="00566DA8">
          <w:rPr>
            <w:rStyle w:val="Hyperlink1"/>
            <w:rFonts w:ascii="Arial" w:hAnsi="Arial" w:cs="Arial"/>
            <w:sz w:val="16"/>
            <w:szCs w:val="16"/>
          </w:rPr>
          <w:t>http://mw.nikkei.com/sp/#!/article/DGXLASDG16H84_X10C15A9CC0000/</w:t>
        </w:r>
      </w:hyperlink>
      <w:r>
        <w:rPr>
          <w:rFonts w:ascii="Arial" w:hAnsi="Arial" w:cs="Arial"/>
          <w:sz w:val="16"/>
          <w:szCs w:val="16"/>
        </w:rPr>
        <w:t xml:space="preserve"> [in Japanese]</w:t>
      </w:r>
    </w:p>
  </w:footnote>
  <w:footnote w:id="8">
    <w:p w14:paraId="5A555DA5" w14:textId="0900A6C0" w:rsidR="00ED0137" w:rsidRPr="00566DA8" w:rsidRDefault="00ED0137">
      <w:pPr>
        <w:pStyle w:val="FootnoteText"/>
        <w:rPr>
          <w:rFonts w:ascii="Arial" w:hAnsi="Arial" w:cs="Arial"/>
          <w:sz w:val="16"/>
          <w:szCs w:val="16"/>
        </w:rPr>
      </w:pPr>
      <w:r w:rsidRPr="00566DA8">
        <w:rPr>
          <w:rStyle w:val="a1"/>
          <w:rFonts w:ascii="Arial" w:hAnsi="Arial" w:cs="Arial"/>
          <w:sz w:val="16"/>
          <w:szCs w:val="16"/>
          <w:vertAlign w:val="superscript"/>
        </w:rPr>
        <w:footnoteRef/>
      </w:r>
      <w:r>
        <w:rPr>
          <w:rFonts w:ascii="Arial" w:hAnsi="Arial" w:cs="Arial"/>
          <w:sz w:val="16"/>
          <w:szCs w:val="16"/>
        </w:rPr>
        <w:t xml:space="preserve"> Kyodo News, </w:t>
      </w:r>
      <w:r w:rsidRPr="00171C41">
        <w:rPr>
          <w:rFonts w:ascii="Arial" w:hAnsi="Arial" w:cs="Arial"/>
          <w:i/>
          <w:sz w:val="16"/>
          <w:szCs w:val="16"/>
        </w:rPr>
        <w:t>Staff at five Shikoku prison facilities punished for wrongly dispensing medicine</w:t>
      </w:r>
      <w:r>
        <w:rPr>
          <w:rFonts w:ascii="Arial" w:hAnsi="Arial" w:cs="Arial"/>
          <w:sz w:val="16"/>
          <w:szCs w:val="16"/>
        </w:rPr>
        <w:t>, 29 November 2016</w:t>
      </w:r>
    </w:p>
  </w:footnote>
  <w:footnote w:id="9">
    <w:p w14:paraId="17F6640D" w14:textId="77777777" w:rsidR="00ED0137" w:rsidRPr="00566DA8" w:rsidRDefault="00ED0137" w:rsidP="00566DA8">
      <w:pPr>
        <w:pStyle w:val="FootnoteText"/>
        <w:rPr>
          <w:rFonts w:ascii="Arial" w:eastAsiaTheme="minorEastAsia" w:hAnsi="Arial" w:cs="Arial"/>
          <w:sz w:val="16"/>
          <w:szCs w:val="16"/>
        </w:rPr>
      </w:pPr>
      <w:r w:rsidRPr="00566DA8">
        <w:rPr>
          <w:rStyle w:val="FootnoteReference"/>
          <w:rFonts w:ascii="Arial" w:hAnsi="Arial" w:cs="Arial"/>
          <w:sz w:val="16"/>
          <w:szCs w:val="16"/>
        </w:rPr>
        <w:footnoteRef/>
      </w:r>
      <w:r w:rsidRPr="00566DA8">
        <w:rPr>
          <w:rFonts w:ascii="Arial" w:hAnsi="Arial" w:cs="Arial"/>
          <w:sz w:val="16"/>
          <w:szCs w:val="16"/>
        </w:rPr>
        <w:t xml:space="preserve"> NMS is a rare, but life-threatening, idiosyncratic reaction to neuroleptic medications that is characterized by fever, muscular rigidity, altered mental status, and autonomic dysfunction. NMS often occurs shortly after the initiation of neuroleptic treatment, or after dose increases.</w:t>
      </w:r>
    </w:p>
  </w:footnote>
  <w:footnote w:id="10">
    <w:p w14:paraId="626909C8" w14:textId="77777777" w:rsidR="00ED0137" w:rsidRPr="006921A2" w:rsidRDefault="00ED0137">
      <w:pPr>
        <w:pStyle w:val="FootnoteText"/>
        <w:rPr>
          <w:rFonts w:ascii="Arial" w:hAnsi="Arial" w:cs="Arial"/>
          <w:sz w:val="16"/>
          <w:szCs w:val="16"/>
        </w:rPr>
      </w:pPr>
      <w:r w:rsidRPr="006921A2">
        <w:rPr>
          <w:rStyle w:val="FootnoteReference"/>
          <w:rFonts w:ascii="Arial" w:hAnsi="Arial" w:cs="Arial"/>
          <w:sz w:val="16"/>
          <w:szCs w:val="16"/>
        </w:rPr>
        <w:footnoteRef/>
      </w:r>
      <w:r w:rsidRPr="006921A2">
        <w:rPr>
          <w:rFonts w:ascii="Arial" w:hAnsi="Arial" w:cs="Arial"/>
          <w:sz w:val="16"/>
          <w:szCs w:val="16"/>
        </w:rPr>
        <w:t xml:space="preserve"> CESCR, </w:t>
      </w:r>
      <w:r w:rsidRPr="006921A2">
        <w:rPr>
          <w:rFonts w:ascii="Arial" w:hAnsi="Arial" w:cs="Arial"/>
          <w:i/>
          <w:sz w:val="16"/>
          <w:szCs w:val="16"/>
        </w:rPr>
        <w:t>Concluding Observations on the third periodic report of Japan</w:t>
      </w:r>
      <w:r w:rsidRPr="006921A2">
        <w:rPr>
          <w:rFonts w:ascii="Arial" w:hAnsi="Arial" w:cs="Arial"/>
          <w:sz w:val="16"/>
          <w:szCs w:val="16"/>
        </w:rPr>
        <w:t>, 10 June 2013; UN Doc. E/C.12/JPN/CO/3 Para 14</w:t>
      </w:r>
    </w:p>
  </w:footnote>
  <w:footnote w:id="11">
    <w:p w14:paraId="72A92D4C" w14:textId="77777777" w:rsidR="00ED0137" w:rsidRPr="006921A2" w:rsidRDefault="00ED0137" w:rsidP="006921A2">
      <w:pPr>
        <w:pStyle w:val="FootnoteText"/>
        <w:rPr>
          <w:rFonts w:ascii="Arial" w:hAnsi="Arial" w:cs="Arial"/>
          <w:sz w:val="16"/>
          <w:szCs w:val="16"/>
        </w:rPr>
      </w:pPr>
      <w:r w:rsidRPr="006921A2">
        <w:rPr>
          <w:rStyle w:val="FootnoteReference"/>
          <w:rFonts w:ascii="Arial" w:hAnsi="Arial" w:cs="Arial"/>
          <w:sz w:val="16"/>
          <w:szCs w:val="16"/>
        </w:rPr>
        <w:footnoteRef/>
      </w:r>
      <w:r w:rsidRPr="006921A2">
        <w:rPr>
          <w:rFonts w:ascii="Arial" w:hAnsi="Arial" w:cs="Arial"/>
          <w:sz w:val="16"/>
          <w:szCs w:val="16"/>
        </w:rPr>
        <w:t xml:space="preserve"> CESCR, </w:t>
      </w:r>
      <w:r w:rsidRPr="006921A2">
        <w:rPr>
          <w:rFonts w:ascii="Arial" w:hAnsi="Arial" w:cs="Arial"/>
          <w:i/>
          <w:sz w:val="16"/>
          <w:szCs w:val="16"/>
        </w:rPr>
        <w:t>Concluding Observations on the third periodic report of Japan</w:t>
      </w:r>
      <w:r w:rsidRPr="006921A2">
        <w:rPr>
          <w:rFonts w:ascii="Arial" w:hAnsi="Arial" w:cs="Arial"/>
          <w:sz w:val="16"/>
          <w:szCs w:val="16"/>
        </w:rPr>
        <w:t>, 10 June 2013; UN Doc. E/C.12/JPN/CO/3 Para 14</w:t>
      </w:r>
    </w:p>
  </w:footnote>
  <w:footnote w:id="12">
    <w:p w14:paraId="3F44F3F5" w14:textId="77777777" w:rsidR="00ED0137" w:rsidRPr="00266FE1" w:rsidRDefault="00ED0137" w:rsidP="0087072D">
      <w:pPr>
        <w:pStyle w:val="FootnoteText"/>
        <w:rPr>
          <w:rFonts w:ascii="Arial" w:hAnsi="Arial" w:cs="Arial"/>
          <w:sz w:val="16"/>
          <w:szCs w:val="16"/>
        </w:rPr>
      </w:pPr>
      <w:r w:rsidRPr="00566DA8">
        <w:rPr>
          <w:rStyle w:val="a1"/>
          <w:rFonts w:ascii="Arial" w:hAnsi="Arial" w:cs="Arial"/>
          <w:sz w:val="16"/>
          <w:szCs w:val="16"/>
          <w:vertAlign w:val="superscript"/>
        </w:rPr>
        <w:footnoteRef/>
      </w:r>
      <w:r w:rsidRPr="00566DA8">
        <w:rPr>
          <w:rFonts w:ascii="Arial" w:hAnsi="Arial" w:cs="Arial"/>
          <w:sz w:val="16"/>
          <w:szCs w:val="16"/>
        </w:rPr>
        <w:t xml:space="preserve"> </w:t>
      </w:r>
      <w:r>
        <w:rPr>
          <w:rFonts w:ascii="Arial" w:hAnsi="Arial" w:cs="Arial"/>
          <w:sz w:val="16"/>
          <w:szCs w:val="16"/>
        </w:rPr>
        <w:t xml:space="preserve">CCPR, </w:t>
      </w:r>
      <w:r w:rsidRPr="00ED0137">
        <w:rPr>
          <w:rFonts w:ascii="Arial" w:hAnsi="Arial" w:cs="Arial"/>
          <w:i/>
          <w:sz w:val="16"/>
          <w:szCs w:val="16"/>
        </w:rPr>
        <w:t>Concluding observations on the sixth periodic report of Japan</w:t>
      </w:r>
      <w:r>
        <w:rPr>
          <w:rFonts w:ascii="Arial" w:hAnsi="Arial" w:cs="Arial"/>
          <w:sz w:val="16"/>
          <w:szCs w:val="16"/>
        </w:rPr>
        <w:t xml:space="preserve">, 20 August 2014; UN Doc. </w:t>
      </w:r>
      <w:r w:rsidRPr="00566DA8">
        <w:rPr>
          <w:rFonts w:ascii="Arial" w:hAnsi="Arial" w:cs="Arial"/>
          <w:sz w:val="16"/>
          <w:szCs w:val="16"/>
        </w:rPr>
        <w:t>CCPR/C/JPN/CO/6</w:t>
      </w:r>
      <w:r>
        <w:rPr>
          <w:rFonts w:ascii="Arial" w:hAnsi="Arial" w:cs="Arial"/>
          <w:sz w:val="16"/>
          <w:szCs w:val="16"/>
        </w:rPr>
        <w:t xml:space="preserve"> Para. 13; </w:t>
      </w:r>
      <w:r w:rsidR="008D4D09">
        <w:rPr>
          <w:rFonts w:ascii="Arial" w:eastAsiaTheme="minorEastAsia" w:hAnsi="Arial" w:cs="Arial"/>
          <w:sz w:val="16"/>
          <w:szCs w:val="16"/>
        </w:rPr>
        <w:t xml:space="preserve">CCPR, Concluding observations of the Human Rights Committee – Japan, 18 December 2008, UN Doc. </w:t>
      </w:r>
      <w:r w:rsidR="008D4D09" w:rsidRPr="00266FE1">
        <w:rPr>
          <w:rFonts w:ascii="Arial" w:eastAsiaTheme="minorEastAsia" w:hAnsi="Arial" w:cs="Arial"/>
          <w:sz w:val="16"/>
          <w:szCs w:val="16"/>
        </w:rPr>
        <w:t xml:space="preserve">CCPR/C/JPN/CO/5 Para 17; </w:t>
      </w:r>
      <w:r w:rsidRPr="00266FE1">
        <w:rPr>
          <w:rFonts w:ascii="Arial" w:hAnsi="Arial" w:cs="Arial"/>
          <w:sz w:val="16"/>
          <w:szCs w:val="16"/>
        </w:rPr>
        <w:t xml:space="preserve">CCPR, </w:t>
      </w:r>
      <w:r w:rsidRPr="00266FE1">
        <w:rPr>
          <w:rFonts w:ascii="Arial" w:hAnsi="Arial" w:cs="Arial"/>
          <w:i/>
          <w:sz w:val="16"/>
          <w:szCs w:val="16"/>
        </w:rPr>
        <w:t>Concluding observation of the Human Rights Committee – Japan</w:t>
      </w:r>
      <w:r w:rsidRPr="00266FE1">
        <w:rPr>
          <w:rFonts w:ascii="Arial" w:hAnsi="Arial" w:cs="Arial"/>
          <w:sz w:val="16"/>
          <w:szCs w:val="16"/>
        </w:rPr>
        <w:t>, 19 November 1998, UN Doc. CCPR/C/79/</w:t>
      </w:r>
      <w:proofErr w:type="gramStart"/>
      <w:r w:rsidRPr="00266FE1">
        <w:rPr>
          <w:rFonts w:ascii="Arial" w:hAnsi="Arial" w:cs="Arial"/>
          <w:sz w:val="16"/>
          <w:szCs w:val="16"/>
        </w:rPr>
        <w:t>Add..</w:t>
      </w:r>
      <w:proofErr w:type="gramEnd"/>
      <w:r w:rsidRPr="00266FE1">
        <w:rPr>
          <w:rFonts w:ascii="Arial" w:hAnsi="Arial" w:cs="Arial"/>
          <w:sz w:val="16"/>
          <w:szCs w:val="16"/>
        </w:rPr>
        <w:t xml:space="preserve">102 Para. 20; CCPR, </w:t>
      </w:r>
      <w:r w:rsidRPr="00266FE1">
        <w:rPr>
          <w:rFonts w:ascii="Arial" w:hAnsi="Arial" w:cs="Arial"/>
          <w:i/>
          <w:sz w:val="16"/>
          <w:szCs w:val="16"/>
        </w:rPr>
        <w:t>Comments of the Human Rights Committee – Japan</w:t>
      </w:r>
      <w:r w:rsidRPr="00266FE1">
        <w:rPr>
          <w:rFonts w:ascii="Arial" w:hAnsi="Arial" w:cs="Arial"/>
          <w:sz w:val="16"/>
          <w:szCs w:val="16"/>
        </w:rPr>
        <w:t>, 5 November 1993, UN Doc. CCPR/</w:t>
      </w:r>
      <w:r w:rsidR="007E6C10" w:rsidRPr="00266FE1">
        <w:rPr>
          <w:rFonts w:ascii="Arial" w:hAnsi="Arial" w:cs="Arial"/>
          <w:sz w:val="16"/>
          <w:szCs w:val="16"/>
        </w:rPr>
        <w:t>C/79/Add.28 Para 12.</w:t>
      </w:r>
    </w:p>
  </w:footnote>
  <w:footnote w:id="13">
    <w:p w14:paraId="6188072B" w14:textId="0C75159F" w:rsidR="00464571" w:rsidRPr="003722ED" w:rsidRDefault="0032383E" w:rsidP="0032383E">
      <w:pPr>
        <w:pStyle w:val="FootnoteText"/>
        <w:rPr>
          <w:rFonts w:ascii="Arial" w:eastAsiaTheme="minorEastAsia" w:hAnsi="Arial" w:cs="Arial"/>
          <w:sz w:val="16"/>
          <w:szCs w:val="16"/>
        </w:rPr>
      </w:pPr>
      <w:r w:rsidRPr="003722ED">
        <w:rPr>
          <w:rStyle w:val="a1"/>
          <w:rFonts w:ascii="Arial" w:hAnsi="Arial" w:cs="Arial"/>
          <w:sz w:val="16"/>
          <w:szCs w:val="16"/>
          <w:vertAlign w:val="superscript"/>
        </w:rPr>
        <w:footnoteRef/>
      </w:r>
      <w:r w:rsidRPr="003722ED">
        <w:rPr>
          <w:rFonts w:ascii="Arial" w:hAnsi="Arial" w:cs="Arial"/>
          <w:sz w:val="16"/>
          <w:szCs w:val="16"/>
        </w:rPr>
        <w:t xml:space="preserve"> </w:t>
      </w:r>
      <w:r w:rsidR="004D1B13" w:rsidRPr="003722ED">
        <w:rPr>
          <w:rFonts w:ascii="Arial" w:hAnsi="Arial" w:cs="Arial"/>
          <w:sz w:val="16"/>
          <w:szCs w:val="16"/>
        </w:rPr>
        <w:t xml:space="preserve">JFBA, </w:t>
      </w:r>
      <w:r w:rsidR="004D1B13" w:rsidRPr="003722ED">
        <w:rPr>
          <w:rFonts w:ascii="Arial" w:hAnsi="Arial" w:cs="Arial"/>
          <w:i/>
          <w:sz w:val="16"/>
          <w:szCs w:val="16"/>
        </w:rPr>
        <w:t>Record of the Human Rights Committee Meetings on the Third Periodic Report of Japan</w:t>
      </w:r>
      <w:r w:rsidRPr="003722ED">
        <w:rPr>
          <w:rFonts w:ascii="Arial" w:hAnsi="Arial" w:cs="Arial"/>
          <w:sz w:val="16"/>
          <w:szCs w:val="16"/>
        </w:rPr>
        <w:t xml:space="preserve">, </w:t>
      </w:r>
      <w:r w:rsidR="006725EE" w:rsidRPr="003722ED">
        <w:rPr>
          <w:rFonts w:ascii="Arial" w:hAnsi="Arial" w:cs="Arial"/>
          <w:sz w:val="16"/>
          <w:szCs w:val="16"/>
        </w:rPr>
        <w:t xml:space="preserve">March </w:t>
      </w:r>
      <w:r w:rsidR="00464571" w:rsidRPr="003722ED">
        <w:rPr>
          <w:rFonts w:ascii="Arial" w:eastAsiaTheme="minorEastAsia" w:hAnsi="Arial" w:cs="Arial" w:hint="eastAsia"/>
          <w:sz w:val="16"/>
          <w:szCs w:val="16"/>
        </w:rPr>
        <w:t>199</w:t>
      </w:r>
      <w:r w:rsidR="006725EE" w:rsidRPr="003722ED">
        <w:rPr>
          <w:rFonts w:ascii="Arial" w:eastAsiaTheme="minorEastAsia" w:hAnsi="Arial" w:cs="Arial" w:hint="eastAsia"/>
          <w:sz w:val="16"/>
          <w:szCs w:val="16"/>
        </w:rPr>
        <w:t>5</w:t>
      </w:r>
    </w:p>
  </w:footnote>
  <w:footnote w:id="14">
    <w:p w14:paraId="61E2C5C3" w14:textId="01C531DF" w:rsidR="00943EA4" w:rsidRPr="003722ED" w:rsidRDefault="00943EA4" w:rsidP="00943EA4">
      <w:pPr>
        <w:pStyle w:val="FootnoteText"/>
        <w:rPr>
          <w:rFonts w:ascii="Arial" w:hAnsi="Arial" w:cs="Arial"/>
          <w:sz w:val="16"/>
          <w:szCs w:val="16"/>
        </w:rPr>
      </w:pPr>
      <w:r w:rsidRPr="003722ED">
        <w:rPr>
          <w:rStyle w:val="FootnoteReference"/>
          <w:rFonts w:ascii="Arial" w:hAnsi="Arial" w:cs="Arial"/>
          <w:sz w:val="16"/>
          <w:szCs w:val="16"/>
        </w:rPr>
        <w:footnoteRef/>
      </w:r>
      <w:r w:rsidRPr="003722ED">
        <w:rPr>
          <w:rFonts w:ascii="Arial" w:hAnsi="Arial" w:cs="Arial"/>
          <w:sz w:val="16"/>
          <w:szCs w:val="16"/>
        </w:rPr>
        <w:t xml:space="preserve"> </w:t>
      </w:r>
      <w:r w:rsidR="00F7754B" w:rsidRPr="003722ED">
        <w:rPr>
          <w:rFonts w:ascii="Arial" w:hAnsi="Arial" w:cs="Arial"/>
          <w:sz w:val="16"/>
          <w:szCs w:val="16"/>
        </w:rPr>
        <w:t xml:space="preserve">JFBA, </w:t>
      </w:r>
      <w:r w:rsidR="00F7754B" w:rsidRPr="003722ED">
        <w:rPr>
          <w:rFonts w:ascii="Arial" w:hAnsi="Arial" w:cs="Arial"/>
          <w:i/>
          <w:sz w:val="16"/>
          <w:szCs w:val="16"/>
        </w:rPr>
        <w:t>Declaration Calling for Reform of the Penal System Including Abolition of the Death Penalty</w:t>
      </w:r>
      <w:r w:rsidR="00F7754B" w:rsidRPr="003722ED">
        <w:rPr>
          <w:rFonts w:ascii="Arial" w:hAnsi="Arial" w:cs="Arial"/>
          <w:sz w:val="16"/>
          <w:szCs w:val="16"/>
        </w:rPr>
        <w:t>, 7 October 2016</w:t>
      </w:r>
    </w:p>
  </w:footnote>
  <w:footnote w:id="15">
    <w:p w14:paraId="074050F5" w14:textId="77777777" w:rsidR="00ED0137" w:rsidRPr="00566DA8" w:rsidRDefault="00ED0137">
      <w:pPr>
        <w:pStyle w:val="FootnoteText"/>
        <w:rPr>
          <w:rFonts w:ascii="Arial" w:eastAsiaTheme="minorEastAsia" w:hAnsi="Arial" w:cs="Arial"/>
          <w:sz w:val="16"/>
          <w:szCs w:val="16"/>
        </w:rPr>
      </w:pPr>
      <w:r w:rsidRPr="003722ED">
        <w:rPr>
          <w:rStyle w:val="FootnoteReference"/>
          <w:rFonts w:ascii="Arial" w:hAnsi="Arial" w:cs="Arial"/>
          <w:sz w:val="16"/>
          <w:szCs w:val="16"/>
        </w:rPr>
        <w:footnoteRef/>
      </w:r>
      <w:r w:rsidR="009D1E03" w:rsidRPr="003722ED">
        <w:rPr>
          <w:rFonts w:ascii="Arial" w:eastAsiaTheme="minorEastAsia" w:hAnsi="Arial" w:cs="Arial"/>
          <w:sz w:val="16"/>
          <w:szCs w:val="16"/>
        </w:rPr>
        <w:t xml:space="preserve"> CCPR, </w:t>
      </w:r>
      <w:proofErr w:type="gramStart"/>
      <w:r w:rsidR="009D1E03" w:rsidRPr="003722ED">
        <w:rPr>
          <w:rFonts w:ascii="Arial" w:eastAsiaTheme="minorEastAsia" w:hAnsi="Arial" w:cs="Arial"/>
          <w:sz w:val="16"/>
          <w:szCs w:val="16"/>
        </w:rPr>
        <w:t>Concluding</w:t>
      </w:r>
      <w:proofErr w:type="gramEnd"/>
      <w:r w:rsidR="009D1E03" w:rsidRPr="003722ED">
        <w:rPr>
          <w:rFonts w:ascii="Arial" w:eastAsiaTheme="minorEastAsia" w:hAnsi="Arial" w:cs="Arial"/>
          <w:sz w:val="16"/>
          <w:szCs w:val="16"/>
        </w:rPr>
        <w:t xml:space="preserve"> observations of the Human</w:t>
      </w:r>
      <w:r w:rsidR="009D1E03" w:rsidRPr="00266FE1">
        <w:rPr>
          <w:rFonts w:ascii="Arial" w:eastAsiaTheme="minorEastAsia" w:hAnsi="Arial" w:cs="Arial"/>
          <w:sz w:val="16"/>
          <w:szCs w:val="16"/>
        </w:rPr>
        <w:t xml:space="preserve"> Rights Committee – Japan, 18 December 2008, UN Doc. CCPR/C/JPN/CO/5 </w:t>
      </w:r>
      <w:r w:rsidRPr="00266FE1">
        <w:rPr>
          <w:rFonts w:ascii="Arial" w:eastAsiaTheme="minorEastAsia" w:hAnsi="Arial" w:cs="Arial"/>
          <w:sz w:val="16"/>
          <w:szCs w:val="16"/>
        </w:rPr>
        <w:t>Para 17</w:t>
      </w:r>
      <w:r w:rsidR="009D1E03" w:rsidRPr="00266FE1">
        <w:rPr>
          <w:rFonts w:ascii="Arial" w:eastAsiaTheme="minorEastAsia" w:hAnsi="Arial" w:cs="Arial"/>
          <w:sz w:val="16"/>
          <w:szCs w:val="16"/>
        </w:rPr>
        <w:t xml:space="preserve">; </w:t>
      </w:r>
      <w:r w:rsidR="007C2E64" w:rsidRPr="00266FE1">
        <w:rPr>
          <w:rFonts w:ascii="Arial" w:hAnsi="Arial" w:cs="Arial"/>
          <w:sz w:val="16"/>
          <w:szCs w:val="16"/>
        </w:rPr>
        <w:t xml:space="preserve">CCPR, </w:t>
      </w:r>
      <w:r w:rsidR="007C2E64" w:rsidRPr="00266FE1">
        <w:rPr>
          <w:rFonts w:ascii="Arial" w:hAnsi="Arial" w:cs="Arial"/>
          <w:i/>
          <w:sz w:val="16"/>
          <w:szCs w:val="16"/>
        </w:rPr>
        <w:t>Concluding observations on the sixth periodic report of Japan</w:t>
      </w:r>
      <w:r w:rsidR="007C2E64" w:rsidRPr="00266FE1">
        <w:rPr>
          <w:rFonts w:ascii="Arial" w:hAnsi="Arial" w:cs="Arial"/>
          <w:sz w:val="16"/>
          <w:szCs w:val="16"/>
        </w:rPr>
        <w:t>, 20 August 2014; UN Doc. CCPR/C/JPN/CO/6 Para. 13</w:t>
      </w:r>
    </w:p>
  </w:footnote>
  <w:footnote w:id="16">
    <w:p w14:paraId="313D7140" w14:textId="77777777" w:rsidR="001E4809" w:rsidRPr="00566DA8" w:rsidRDefault="001E4809" w:rsidP="001E4809">
      <w:pPr>
        <w:pStyle w:val="FootnoteText"/>
        <w:rPr>
          <w:rFonts w:ascii="Arial" w:eastAsiaTheme="minorEastAsia" w:hAnsi="Arial" w:cs="Arial"/>
          <w:sz w:val="16"/>
          <w:szCs w:val="16"/>
        </w:rPr>
      </w:pPr>
      <w:r w:rsidRPr="00566DA8">
        <w:rPr>
          <w:rStyle w:val="FootnoteReference"/>
          <w:rFonts w:ascii="Arial" w:hAnsi="Arial" w:cs="Arial"/>
          <w:sz w:val="16"/>
          <w:szCs w:val="16"/>
        </w:rPr>
        <w:footnoteRef/>
      </w:r>
      <w:r w:rsidR="000410DD">
        <w:rPr>
          <w:rFonts w:ascii="Arial" w:eastAsiaTheme="minorEastAsia" w:hAnsi="Arial" w:cs="Arial"/>
          <w:sz w:val="16"/>
          <w:szCs w:val="16"/>
        </w:rPr>
        <w:t xml:space="preserve"> CCPR, </w:t>
      </w:r>
      <w:proofErr w:type="gramStart"/>
      <w:r w:rsidR="000410DD">
        <w:rPr>
          <w:rFonts w:ascii="Arial" w:eastAsiaTheme="minorEastAsia" w:hAnsi="Arial" w:cs="Arial"/>
          <w:sz w:val="16"/>
          <w:szCs w:val="16"/>
        </w:rPr>
        <w:t>Concluding</w:t>
      </w:r>
      <w:proofErr w:type="gramEnd"/>
      <w:r w:rsidR="000410DD">
        <w:rPr>
          <w:rFonts w:ascii="Arial" w:eastAsiaTheme="minorEastAsia" w:hAnsi="Arial" w:cs="Arial"/>
          <w:sz w:val="16"/>
          <w:szCs w:val="16"/>
        </w:rPr>
        <w:t xml:space="preserve"> observations of the Human Rights Committee – Japan, 18 December 2008, UN Doc. CCPR/C/JPN/CO/5 </w:t>
      </w:r>
      <w:r w:rsidR="000410DD" w:rsidRPr="00566DA8">
        <w:rPr>
          <w:rFonts w:ascii="Arial" w:eastAsiaTheme="minorEastAsia" w:hAnsi="Arial" w:cs="Arial"/>
          <w:sz w:val="16"/>
          <w:szCs w:val="16"/>
        </w:rPr>
        <w:t>Para 17</w:t>
      </w:r>
      <w:r w:rsidR="000410DD">
        <w:rPr>
          <w:rFonts w:ascii="Arial" w:eastAsiaTheme="minorEastAsia" w:hAnsi="Arial" w:cs="Arial"/>
          <w:sz w:val="16"/>
          <w:szCs w:val="16"/>
        </w:rPr>
        <w:t xml:space="preserve">; </w:t>
      </w:r>
      <w:r w:rsidR="000410DD">
        <w:rPr>
          <w:rFonts w:ascii="Arial" w:hAnsi="Arial" w:cs="Arial"/>
          <w:sz w:val="16"/>
          <w:szCs w:val="16"/>
        </w:rPr>
        <w:t xml:space="preserve">CCPR, </w:t>
      </w:r>
      <w:r w:rsidR="000410DD" w:rsidRPr="00ED0137">
        <w:rPr>
          <w:rFonts w:ascii="Arial" w:hAnsi="Arial" w:cs="Arial"/>
          <w:i/>
          <w:sz w:val="16"/>
          <w:szCs w:val="16"/>
        </w:rPr>
        <w:t>Concluding observations on the sixth periodic report of Japan</w:t>
      </w:r>
      <w:r w:rsidR="000410DD">
        <w:rPr>
          <w:rFonts w:ascii="Arial" w:hAnsi="Arial" w:cs="Arial"/>
          <w:sz w:val="16"/>
          <w:szCs w:val="16"/>
        </w:rPr>
        <w:t xml:space="preserve">, 20 August 2014; UN Doc. </w:t>
      </w:r>
      <w:r w:rsidR="000410DD" w:rsidRPr="00566DA8">
        <w:rPr>
          <w:rFonts w:ascii="Arial" w:hAnsi="Arial" w:cs="Arial"/>
          <w:sz w:val="16"/>
          <w:szCs w:val="16"/>
        </w:rPr>
        <w:t>CCPR/C/JPN/CO/6</w:t>
      </w:r>
      <w:r w:rsidR="000410DD">
        <w:rPr>
          <w:rFonts w:ascii="Arial" w:hAnsi="Arial" w:cs="Arial"/>
          <w:sz w:val="16"/>
          <w:szCs w:val="16"/>
        </w:rPr>
        <w:t xml:space="preserve"> Para. 13</w:t>
      </w:r>
    </w:p>
  </w:footnote>
  <w:footnote w:id="17">
    <w:p w14:paraId="1D2E6A76" w14:textId="77777777" w:rsidR="00983024" w:rsidRPr="00983024" w:rsidRDefault="00983024">
      <w:pPr>
        <w:pStyle w:val="FootnoteText"/>
        <w:rPr>
          <w:rFonts w:ascii="Arial" w:hAnsi="Arial" w:cs="Arial"/>
          <w:sz w:val="16"/>
          <w:szCs w:val="16"/>
        </w:rPr>
      </w:pPr>
      <w:r w:rsidRPr="00983024">
        <w:rPr>
          <w:rStyle w:val="FootnoteReference"/>
          <w:rFonts w:ascii="Arial" w:hAnsi="Arial" w:cs="Arial"/>
          <w:sz w:val="16"/>
          <w:szCs w:val="16"/>
        </w:rPr>
        <w:footnoteRef/>
      </w:r>
      <w:r w:rsidRPr="00983024">
        <w:rPr>
          <w:rFonts w:ascii="Arial" w:hAnsi="Arial" w:cs="Arial"/>
          <w:sz w:val="16"/>
          <w:szCs w:val="16"/>
        </w:rPr>
        <w:t xml:space="preserve"> Japan’s long-standing practice of placing death row inmates in solitary confinement was codified by Article 35 of the 2007 Prison Law.</w:t>
      </w:r>
    </w:p>
  </w:footnote>
  <w:footnote w:id="18">
    <w:p w14:paraId="18B6EBEA" w14:textId="77777777" w:rsidR="00073420" w:rsidRPr="00073420" w:rsidRDefault="00073420">
      <w:pPr>
        <w:pStyle w:val="FootnoteText"/>
        <w:rPr>
          <w:rFonts w:ascii="Arial" w:hAnsi="Arial" w:cs="Arial"/>
          <w:sz w:val="16"/>
          <w:szCs w:val="16"/>
        </w:rPr>
      </w:pPr>
      <w:r w:rsidRPr="00073420">
        <w:rPr>
          <w:rStyle w:val="FootnoteReference"/>
          <w:rFonts w:ascii="Arial" w:hAnsi="Arial" w:cs="Arial"/>
          <w:sz w:val="16"/>
          <w:szCs w:val="16"/>
        </w:rPr>
        <w:footnoteRef/>
      </w:r>
      <w:r w:rsidRPr="00073420">
        <w:rPr>
          <w:rFonts w:ascii="Arial" w:hAnsi="Arial" w:cs="Arial"/>
          <w:sz w:val="16"/>
          <w:szCs w:val="16"/>
        </w:rPr>
        <w:t xml:space="preserve"> </w:t>
      </w:r>
      <w:r w:rsidRPr="00073420">
        <w:rPr>
          <w:rFonts w:ascii="Arial" w:eastAsiaTheme="minorEastAsia" w:hAnsi="Arial" w:cs="Arial"/>
          <w:sz w:val="16"/>
          <w:szCs w:val="16"/>
        </w:rPr>
        <w:t>CCPR, Concluding observations of the Human Rights Committee – Japan, 18 December 2008, UN Doc. CCPR/C/JPN/CO/5 Para</w:t>
      </w:r>
      <w:r>
        <w:rPr>
          <w:rFonts w:ascii="Arial" w:eastAsiaTheme="minorEastAsia" w:hAnsi="Arial" w:cs="Arial"/>
          <w:sz w:val="16"/>
          <w:szCs w:val="16"/>
        </w:rPr>
        <w:t xml:space="preserve"> 16</w:t>
      </w:r>
    </w:p>
  </w:footnote>
  <w:footnote w:id="19">
    <w:p w14:paraId="3C852894" w14:textId="77777777" w:rsidR="00073420" w:rsidRPr="00073420" w:rsidRDefault="00073420">
      <w:pPr>
        <w:pStyle w:val="FootnoteText"/>
        <w:rPr>
          <w:rFonts w:ascii="Arial" w:hAnsi="Arial" w:cs="Arial"/>
          <w:sz w:val="16"/>
          <w:szCs w:val="16"/>
        </w:rPr>
      </w:pPr>
      <w:r w:rsidRPr="00073420">
        <w:rPr>
          <w:rStyle w:val="FootnoteReference"/>
          <w:rFonts w:ascii="Arial" w:hAnsi="Arial" w:cs="Arial"/>
          <w:sz w:val="16"/>
          <w:szCs w:val="16"/>
        </w:rPr>
        <w:footnoteRef/>
      </w:r>
      <w:r w:rsidRPr="00073420">
        <w:rPr>
          <w:rFonts w:ascii="Arial" w:hAnsi="Arial" w:cs="Arial"/>
          <w:sz w:val="16"/>
          <w:szCs w:val="16"/>
        </w:rPr>
        <w:t xml:space="preserve"> CCPR, </w:t>
      </w:r>
      <w:r w:rsidRPr="00073420">
        <w:rPr>
          <w:rFonts w:ascii="Arial" w:hAnsi="Arial" w:cs="Arial"/>
          <w:i/>
          <w:sz w:val="16"/>
          <w:szCs w:val="16"/>
        </w:rPr>
        <w:t>Concluding observations on the sixth periodic report of Japan</w:t>
      </w:r>
      <w:r w:rsidRPr="00073420">
        <w:rPr>
          <w:rFonts w:ascii="Arial" w:hAnsi="Arial" w:cs="Arial"/>
          <w:sz w:val="16"/>
          <w:szCs w:val="16"/>
        </w:rPr>
        <w:t>, 20 August 2014; UN Doc. CCPR/C/JPN/CO/6 Para. 13</w:t>
      </w:r>
    </w:p>
  </w:footnote>
  <w:footnote w:id="20">
    <w:p w14:paraId="5B7294EC" w14:textId="77777777" w:rsidR="00382B80" w:rsidRPr="00073420" w:rsidRDefault="00382B80" w:rsidP="00382B80">
      <w:pPr>
        <w:pStyle w:val="FootnoteText"/>
        <w:rPr>
          <w:rFonts w:ascii="Arial" w:hAnsi="Arial" w:cs="Arial"/>
          <w:sz w:val="16"/>
          <w:szCs w:val="16"/>
        </w:rPr>
      </w:pPr>
      <w:r w:rsidRPr="00073420">
        <w:rPr>
          <w:rStyle w:val="FootnoteReference"/>
          <w:rFonts w:ascii="Arial" w:hAnsi="Arial" w:cs="Arial"/>
          <w:sz w:val="16"/>
          <w:szCs w:val="16"/>
        </w:rPr>
        <w:footnoteRef/>
      </w:r>
      <w:r w:rsidRPr="00073420">
        <w:rPr>
          <w:rFonts w:ascii="Arial" w:hAnsi="Arial" w:cs="Arial"/>
          <w:sz w:val="16"/>
          <w:szCs w:val="16"/>
        </w:rPr>
        <w:t xml:space="preserve"> CCPR, </w:t>
      </w:r>
      <w:r w:rsidRPr="00073420">
        <w:rPr>
          <w:rFonts w:ascii="Arial" w:hAnsi="Arial" w:cs="Arial"/>
          <w:i/>
          <w:sz w:val="16"/>
          <w:szCs w:val="16"/>
        </w:rPr>
        <w:t>Concluding observations on the sixth periodic report of Japan</w:t>
      </w:r>
      <w:r w:rsidRPr="00073420">
        <w:rPr>
          <w:rFonts w:ascii="Arial" w:hAnsi="Arial" w:cs="Arial"/>
          <w:sz w:val="16"/>
          <w:szCs w:val="16"/>
        </w:rPr>
        <w:t>, 20 August 2014; UN Doc. CCPR/C/JPN/CO/6 Para. 13</w:t>
      </w:r>
      <w:r w:rsidR="005A2382">
        <w:rPr>
          <w:rFonts w:ascii="Arial" w:hAnsi="Arial" w:cs="Arial"/>
          <w:sz w:val="16"/>
          <w:szCs w:val="16"/>
        </w:rPr>
        <w:t xml:space="preserve">; </w:t>
      </w:r>
      <w:r w:rsidR="005A2382" w:rsidRPr="00073420">
        <w:rPr>
          <w:rFonts w:ascii="Arial" w:eastAsiaTheme="minorEastAsia" w:hAnsi="Arial" w:cs="Arial"/>
          <w:sz w:val="16"/>
          <w:szCs w:val="16"/>
        </w:rPr>
        <w:t>CCPR, Concluding observations of the Human Rights Committee – Japan, 18 December 2008, UN Doc. CCPR/C/JPN/CO/5 Para</w:t>
      </w:r>
      <w:r w:rsidR="005A2382">
        <w:rPr>
          <w:rFonts w:ascii="Arial" w:eastAsiaTheme="minorEastAsia" w:hAnsi="Arial" w:cs="Arial"/>
          <w:sz w:val="16"/>
          <w:szCs w:val="16"/>
        </w:rPr>
        <w:t xml:space="preserve"> 16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55D2"/>
    <w:multiLevelType w:val="hybridMultilevel"/>
    <w:tmpl w:val="1E10A7FC"/>
    <w:styleLink w:val="2"/>
    <w:lvl w:ilvl="0" w:tplc="DB3C2B3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54E552C">
      <w:start w:val="1"/>
      <w:numFmt w:val="aiueoFullWidth"/>
      <w:lvlText w:val="(%2)"/>
      <w:lvlJc w:val="left"/>
      <w:pPr>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EEE6CE">
      <w:start w:val="1"/>
      <w:numFmt w:val="decimalEnclosedCircle"/>
      <w:lvlText w:val="%3"/>
      <w:lvlJc w:val="left"/>
      <w:pPr>
        <w:ind w:left="12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81AFB2E">
      <w:start w:val="1"/>
      <w:numFmt w:val="decimal"/>
      <w:lvlText w:val="%4."/>
      <w:lvlJc w:val="left"/>
      <w:pPr>
        <w:ind w:left="16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62F32C">
      <w:start w:val="1"/>
      <w:numFmt w:val="aiueoFullWidth"/>
      <w:lvlText w:val="(%5)"/>
      <w:lvlJc w:val="left"/>
      <w:pPr>
        <w:ind w:left="21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36BEF8">
      <w:start w:val="1"/>
      <w:numFmt w:val="decimalEnclosedCircle"/>
      <w:lvlText w:val="%6"/>
      <w:lvlJc w:val="left"/>
      <w:pPr>
        <w:ind w:left="25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62A0352">
      <w:start w:val="1"/>
      <w:numFmt w:val="decimal"/>
      <w:lvlText w:val="%7."/>
      <w:lvlJc w:val="left"/>
      <w:pPr>
        <w:ind w:left="29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64A2CC">
      <w:start w:val="1"/>
      <w:numFmt w:val="aiueoFullWidth"/>
      <w:lvlText w:val="(%8)"/>
      <w:lvlJc w:val="left"/>
      <w:pPr>
        <w:ind w:left="33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320CE6">
      <w:start w:val="1"/>
      <w:numFmt w:val="decimalEnclosedCircle"/>
      <w:lvlText w:val="%9"/>
      <w:lvlJc w:val="left"/>
      <w:pPr>
        <w:ind w:left="37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47C4946"/>
    <w:multiLevelType w:val="hybridMultilevel"/>
    <w:tmpl w:val="BD38802E"/>
    <w:numStyleLink w:val="1"/>
  </w:abstractNum>
  <w:abstractNum w:abstractNumId="2">
    <w:nsid w:val="07334E3E"/>
    <w:multiLevelType w:val="hybridMultilevel"/>
    <w:tmpl w:val="C7F45994"/>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AE8234E"/>
    <w:multiLevelType w:val="hybridMultilevel"/>
    <w:tmpl w:val="21980C36"/>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D12162D"/>
    <w:multiLevelType w:val="hybridMultilevel"/>
    <w:tmpl w:val="CE5E8676"/>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138515CE"/>
    <w:multiLevelType w:val="hybridMultilevel"/>
    <w:tmpl w:val="5CF46F86"/>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175714DF"/>
    <w:multiLevelType w:val="hybridMultilevel"/>
    <w:tmpl w:val="7EA63DAC"/>
    <w:lvl w:ilvl="0" w:tplc="91F27A18">
      <w:start w:val="2"/>
      <w:numFmt w:val="bullet"/>
      <w:lvlText w:val="-"/>
      <w:lvlJc w:val="left"/>
      <w:pPr>
        <w:ind w:left="780" w:hanging="360"/>
      </w:pPr>
      <w:rPr>
        <w:rFonts w:ascii="Calibri" w:eastAsia="Century" w:hAnsi="Calibri"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1DB735B1"/>
    <w:multiLevelType w:val="hybridMultilevel"/>
    <w:tmpl w:val="2036331E"/>
    <w:numStyleLink w:val="10"/>
  </w:abstractNum>
  <w:abstractNum w:abstractNumId="8">
    <w:nsid w:val="1E12627B"/>
    <w:multiLevelType w:val="hybridMultilevel"/>
    <w:tmpl w:val="A5DEC60E"/>
    <w:lvl w:ilvl="0" w:tplc="DBCA8354">
      <w:start w:val="2"/>
      <w:numFmt w:val="bullet"/>
      <w:lvlText w:val="-"/>
      <w:lvlJc w:val="left"/>
      <w:pPr>
        <w:ind w:left="720" w:hanging="360"/>
      </w:pPr>
      <w:rPr>
        <w:rFonts w:ascii="Calibri" w:eastAsia="Century"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C427F2"/>
    <w:multiLevelType w:val="hybridMultilevel"/>
    <w:tmpl w:val="A2CAB6B8"/>
    <w:lvl w:ilvl="0" w:tplc="2D58DBE6">
      <w:start w:val="5"/>
      <w:numFmt w:val="bullet"/>
      <w:lvlText w:val="-"/>
      <w:lvlJc w:val="left"/>
      <w:pPr>
        <w:ind w:left="780" w:hanging="360"/>
      </w:pPr>
      <w:rPr>
        <w:rFonts w:ascii="Calibri" w:eastAsia="Century" w:hAnsi="Calibri" w:cs="Calibri" w:hint="default"/>
        <w:sz w:val="24"/>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264B3E5E"/>
    <w:multiLevelType w:val="hybridMultilevel"/>
    <w:tmpl w:val="D80CC488"/>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98D37BA"/>
    <w:multiLevelType w:val="hybridMultilevel"/>
    <w:tmpl w:val="46B4BCE2"/>
    <w:lvl w:ilvl="0" w:tplc="3062AFEE">
      <w:start w:val="1"/>
      <w:numFmt w:val="decimal"/>
      <w:lvlText w:val="%1."/>
      <w:lvlJc w:val="left"/>
      <w:pPr>
        <w:ind w:left="420" w:hanging="420"/>
      </w:pPr>
      <w:rPr>
        <w:rFonts w:hAnsi="Arial Unicode MS" w:hint="eastAsia"/>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2B4530A9"/>
    <w:multiLevelType w:val="hybridMultilevel"/>
    <w:tmpl w:val="07D850A2"/>
    <w:lvl w:ilvl="0" w:tplc="7840935A">
      <w:start w:val="1"/>
      <w:numFmt w:val="decimal"/>
      <w:lvlText w:val="%1."/>
      <w:lvlJc w:val="left"/>
      <w:pPr>
        <w:ind w:left="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BF20F7F"/>
    <w:multiLevelType w:val="hybridMultilevel"/>
    <w:tmpl w:val="5D2CED3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4E62A39"/>
    <w:multiLevelType w:val="hybridMultilevel"/>
    <w:tmpl w:val="F08259A8"/>
    <w:lvl w:ilvl="0" w:tplc="7840935A">
      <w:start w:val="1"/>
      <w:numFmt w:val="decimal"/>
      <w:lvlText w:val="%1."/>
      <w:lvlJc w:val="left"/>
      <w:pPr>
        <w:ind w:left="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373A6D41"/>
    <w:multiLevelType w:val="hybridMultilevel"/>
    <w:tmpl w:val="1D70CA28"/>
    <w:numStyleLink w:val="5"/>
  </w:abstractNum>
  <w:abstractNum w:abstractNumId="16">
    <w:nsid w:val="38943853"/>
    <w:multiLevelType w:val="hybridMultilevel"/>
    <w:tmpl w:val="1D70CA28"/>
    <w:styleLink w:val="5"/>
    <w:lvl w:ilvl="0" w:tplc="029212B2">
      <w:start w:val="1"/>
      <w:numFmt w:val="bullet"/>
      <w:lvlText w:val="–"/>
      <w:lvlJc w:val="left"/>
      <w:pPr>
        <w:ind w:left="42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5C1AD8">
      <w:start w:val="1"/>
      <w:numFmt w:val="bullet"/>
      <w:lvlText w:val="➢"/>
      <w:lvlJc w:val="left"/>
      <w:pPr>
        <w:ind w:left="8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AFC5C88">
      <w:start w:val="1"/>
      <w:numFmt w:val="bullet"/>
      <w:lvlText w:val="◇"/>
      <w:lvlJc w:val="left"/>
      <w:pPr>
        <w:ind w:left="12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A6A6F82">
      <w:start w:val="1"/>
      <w:numFmt w:val="bullet"/>
      <w:lvlText w:val="●"/>
      <w:lvlJc w:val="left"/>
      <w:pPr>
        <w:ind w:left="168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00CF32">
      <w:start w:val="1"/>
      <w:numFmt w:val="bullet"/>
      <w:lvlText w:val="➢"/>
      <w:lvlJc w:val="left"/>
      <w:pPr>
        <w:ind w:left="21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50FF02">
      <w:start w:val="1"/>
      <w:numFmt w:val="bullet"/>
      <w:lvlText w:val="◇"/>
      <w:lvlJc w:val="left"/>
      <w:pPr>
        <w:ind w:left="25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ACFB16">
      <w:start w:val="1"/>
      <w:numFmt w:val="bullet"/>
      <w:lvlText w:val="●"/>
      <w:lvlJc w:val="left"/>
      <w:pPr>
        <w:ind w:left="294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284566">
      <w:start w:val="1"/>
      <w:numFmt w:val="bullet"/>
      <w:lvlText w:val="➢"/>
      <w:lvlJc w:val="left"/>
      <w:pPr>
        <w:ind w:left="33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70A132">
      <w:start w:val="1"/>
      <w:numFmt w:val="bullet"/>
      <w:lvlText w:val="◇"/>
      <w:lvlJc w:val="left"/>
      <w:pPr>
        <w:ind w:left="37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nsid w:val="3A643E27"/>
    <w:multiLevelType w:val="hybridMultilevel"/>
    <w:tmpl w:val="1E10A7FC"/>
    <w:numStyleLink w:val="2"/>
  </w:abstractNum>
  <w:abstractNum w:abstractNumId="18">
    <w:nsid w:val="3AD5328C"/>
    <w:multiLevelType w:val="hybridMultilevel"/>
    <w:tmpl w:val="E8BE7D36"/>
    <w:styleLink w:val="7"/>
    <w:lvl w:ilvl="0" w:tplc="E514DE3C">
      <w:start w:val="1"/>
      <w:numFmt w:val="bullet"/>
      <w:lvlText w:val="–"/>
      <w:lvlJc w:val="left"/>
      <w:pPr>
        <w:ind w:left="42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56A5A82">
      <w:start w:val="1"/>
      <w:numFmt w:val="bullet"/>
      <w:lvlText w:val="➢"/>
      <w:lvlJc w:val="left"/>
      <w:pPr>
        <w:ind w:left="8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0021F6">
      <w:start w:val="1"/>
      <w:numFmt w:val="bullet"/>
      <w:lvlText w:val="◇"/>
      <w:lvlJc w:val="left"/>
      <w:pPr>
        <w:ind w:left="12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D42A04">
      <w:start w:val="1"/>
      <w:numFmt w:val="bullet"/>
      <w:lvlText w:val="●"/>
      <w:lvlJc w:val="left"/>
      <w:pPr>
        <w:ind w:left="168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301C60">
      <w:start w:val="1"/>
      <w:numFmt w:val="bullet"/>
      <w:lvlText w:val="➢"/>
      <w:lvlJc w:val="left"/>
      <w:pPr>
        <w:ind w:left="21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3E128A">
      <w:start w:val="1"/>
      <w:numFmt w:val="bullet"/>
      <w:lvlText w:val="◇"/>
      <w:lvlJc w:val="left"/>
      <w:pPr>
        <w:ind w:left="25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9EF6D0">
      <w:start w:val="1"/>
      <w:numFmt w:val="bullet"/>
      <w:lvlText w:val="●"/>
      <w:lvlJc w:val="left"/>
      <w:pPr>
        <w:ind w:left="294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B0EC64">
      <w:start w:val="1"/>
      <w:numFmt w:val="bullet"/>
      <w:lvlText w:val="➢"/>
      <w:lvlJc w:val="left"/>
      <w:pPr>
        <w:ind w:left="33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D25034">
      <w:start w:val="1"/>
      <w:numFmt w:val="bullet"/>
      <w:lvlText w:val="◇"/>
      <w:lvlJc w:val="left"/>
      <w:pPr>
        <w:ind w:left="37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nsid w:val="3DC33048"/>
    <w:multiLevelType w:val="hybridMultilevel"/>
    <w:tmpl w:val="0290C296"/>
    <w:lvl w:ilvl="0" w:tplc="D2C45012">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462A0A88"/>
    <w:multiLevelType w:val="hybridMultilevel"/>
    <w:tmpl w:val="60667DBC"/>
    <w:lvl w:ilvl="0" w:tplc="0D6641A8">
      <w:start w:val="1"/>
      <w:numFmt w:val="bullet"/>
      <w:lvlText w:val="–"/>
      <w:lvlJc w:val="left"/>
      <w:pPr>
        <w:ind w:left="1260" w:hanging="420"/>
      </w:pPr>
      <w:rPr>
        <w:rFonts w:ascii="ＭＳ 明朝" w:eastAsia="ＭＳ 明朝" w:hAnsi="ＭＳ 明朝"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1">
    <w:nsid w:val="4C3E1B3C"/>
    <w:multiLevelType w:val="hybridMultilevel"/>
    <w:tmpl w:val="1D024A00"/>
    <w:styleLink w:val="6"/>
    <w:lvl w:ilvl="0" w:tplc="35FE983A">
      <w:start w:val="1"/>
      <w:numFmt w:val="bullet"/>
      <w:lvlText w:val="–"/>
      <w:lvlJc w:val="left"/>
      <w:pPr>
        <w:ind w:left="42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1A09EE">
      <w:start w:val="1"/>
      <w:numFmt w:val="bullet"/>
      <w:lvlText w:val="➢"/>
      <w:lvlJc w:val="left"/>
      <w:pPr>
        <w:ind w:left="84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2628E">
      <w:start w:val="1"/>
      <w:numFmt w:val="bullet"/>
      <w:lvlText w:val="◇"/>
      <w:lvlJc w:val="left"/>
      <w:pPr>
        <w:ind w:left="12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108990">
      <w:start w:val="1"/>
      <w:numFmt w:val="bullet"/>
      <w:lvlText w:val="●"/>
      <w:lvlJc w:val="left"/>
      <w:pPr>
        <w:ind w:left="168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EE9A34">
      <w:start w:val="1"/>
      <w:numFmt w:val="bullet"/>
      <w:lvlText w:val="➢"/>
      <w:lvlJc w:val="left"/>
      <w:pPr>
        <w:ind w:left="210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141D06">
      <w:start w:val="1"/>
      <w:numFmt w:val="bullet"/>
      <w:lvlText w:val="◇"/>
      <w:lvlJc w:val="left"/>
      <w:pPr>
        <w:ind w:left="252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8A7AD0">
      <w:start w:val="1"/>
      <w:numFmt w:val="bullet"/>
      <w:lvlText w:val="●"/>
      <w:lvlJc w:val="left"/>
      <w:pPr>
        <w:ind w:left="2940" w:hanging="420"/>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38F0B0">
      <w:start w:val="1"/>
      <w:numFmt w:val="bullet"/>
      <w:lvlText w:val="➢"/>
      <w:lvlJc w:val="left"/>
      <w:pPr>
        <w:ind w:left="336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D9E93A8">
      <w:start w:val="1"/>
      <w:numFmt w:val="bullet"/>
      <w:lvlText w:val="◇"/>
      <w:lvlJc w:val="left"/>
      <w:pPr>
        <w:ind w:left="3780" w:hanging="4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518B055C"/>
    <w:multiLevelType w:val="hybridMultilevel"/>
    <w:tmpl w:val="AFAE4ED0"/>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538858C3"/>
    <w:multiLevelType w:val="hybridMultilevel"/>
    <w:tmpl w:val="1D024A00"/>
    <w:numStyleLink w:val="6"/>
  </w:abstractNum>
  <w:abstractNum w:abstractNumId="24">
    <w:nsid w:val="586844E7"/>
    <w:multiLevelType w:val="hybridMultilevel"/>
    <w:tmpl w:val="2036331E"/>
    <w:styleLink w:val="10"/>
    <w:lvl w:ilvl="0" w:tplc="73865C60">
      <w:start w:val="1"/>
      <w:numFmt w:val="decimal"/>
      <w:lvlText w:val="%1."/>
      <w:lvlJc w:val="left"/>
      <w:pPr>
        <w:tabs>
          <w:tab w:val="left" w:pos="720"/>
          <w:tab w:val="num" w:pos="1680"/>
        </w:tabs>
        <w:ind w:left="8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768762">
      <w:start w:val="1"/>
      <w:numFmt w:val="decimal"/>
      <w:suff w:val="nothing"/>
      <w:lvlText w:val="%2."/>
      <w:lvlJc w:val="left"/>
      <w:pPr>
        <w:tabs>
          <w:tab w:val="left" w:pos="720"/>
        </w:tabs>
        <w:ind w:left="156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AC306">
      <w:start w:val="1"/>
      <w:numFmt w:val="decimal"/>
      <w:lvlText w:val="%3."/>
      <w:lvlJc w:val="left"/>
      <w:pPr>
        <w:tabs>
          <w:tab w:val="left" w:pos="720"/>
          <w:tab w:val="num" w:pos="3120"/>
        </w:tabs>
        <w:ind w:left="2280" w:firstLine="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88B18">
      <w:start w:val="1"/>
      <w:numFmt w:val="decimal"/>
      <w:lvlText w:val="%4."/>
      <w:lvlJc w:val="left"/>
      <w:pPr>
        <w:tabs>
          <w:tab w:val="left" w:pos="720"/>
          <w:tab w:val="num" w:pos="3840"/>
        </w:tabs>
        <w:ind w:left="3000" w:firstLine="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B14611A">
      <w:start w:val="1"/>
      <w:numFmt w:val="decimal"/>
      <w:lvlText w:val="%5."/>
      <w:lvlJc w:val="left"/>
      <w:pPr>
        <w:tabs>
          <w:tab w:val="left" w:pos="720"/>
          <w:tab w:val="num" w:pos="4560"/>
        </w:tabs>
        <w:ind w:left="3720" w:firstLine="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19450AA">
      <w:start w:val="1"/>
      <w:numFmt w:val="decimal"/>
      <w:lvlText w:val="%6."/>
      <w:lvlJc w:val="left"/>
      <w:pPr>
        <w:tabs>
          <w:tab w:val="left" w:pos="720"/>
          <w:tab w:val="num" w:pos="5280"/>
        </w:tabs>
        <w:ind w:left="4440" w:firstLine="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162D1E">
      <w:start w:val="1"/>
      <w:numFmt w:val="decimal"/>
      <w:lvlText w:val="%7."/>
      <w:lvlJc w:val="left"/>
      <w:pPr>
        <w:tabs>
          <w:tab w:val="left" w:pos="720"/>
          <w:tab w:val="num" w:pos="6000"/>
        </w:tabs>
        <w:ind w:left="5160" w:firstLine="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81AC7C8">
      <w:start w:val="1"/>
      <w:numFmt w:val="decimal"/>
      <w:lvlText w:val="%8."/>
      <w:lvlJc w:val="left"/>
      <w:pPr>
        <w:tabs>
          <w:tab w:val="left" w:pos="720"/>
          <w:tab w:val="num" w:pos="6720"/>
        </w:tabs>
        <w:ind w:left="58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B82CD0">
      <w:start w:val="1"/>
      <w:numFmt w:val="decimal"/>
      <w:suff w:val="nothing"/>
      <w:lvlText w:val="%9."/>
      <w:lvlJc w:val="left"/>
      <w:pPr>
        <w:tabs>
          <w:tab w:val="left" w:pos="720"/>
        </w:tabs>
        <w:ind w:left="6600" w:firstLine="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ACB585F"/>
    <w:multiLevelType w:val="hybridMultilevel"/>
    <w:tmpl w:val="E2B6FF7C"/>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nsid w:val="5C0F0239"/>
    <w:multiLevelType w:val="hybridMultilevel"/>
    <w:tmpl w:val="C53C0764"/>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nsid w:val="605C73AA"/>
    <w:multiLevelType w:val="hybridMultilevel"/>
    <w:tmpl w:val="063C72C4"/>
    <w:lvl w:ilvl="0" w:tplc="7840935A">
      <w:start w:val="1"/>
      <w:numFmt w:val="decimal"/>
      <w:lvlText w:val="%1."/>
      <w:lvlJc w:val="left"/>
      <w:pPr>
        <w:ind w:left="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61996CF7"/>
    <w:multiLevelType w:val="hybridMultilevel"/>
    <w:tmpl w:val="1840BCA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66A64DA0"/>
    <w:multiLevelType w:val="hybridMultilevel"/>
    <w:tmpl w:val="5872A9FA"/>
    <w:lvl w:ilvl="0" w:tplc="7840935A">
      <w:start w:val="1"/>
      <w:numFmt w:val="decimal"/>
      <w:lvlText w:val="%1."/>
      <w:lvlJc w:val="left"/>
      <w:pPr>
        <w:ind w:left="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73026751"/>
    <w:multiLevelType w:val="hybridMultilevel"/>
    <w:tmpl w:val="BD38802E"/>
    <w:styleLink w:val="1"/>
    <w:lvl w:ilvl="0" w:tplc="D4FA2734">
      <w:start w:val="1"/>
      <w:numFmt w:val="lowerLetter"/>
      <w:lvlText w:val="(%1)"/>
      <w:lvlJc w:val="left"/>
      <w:pPr>
        <w:ind w:left="4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CC5098">
      <w:start w:val="1"/>
      <w:numFmt w:val="aiueoFullWidth"/>
      <w:lvlText w:val="(%2)"/>
      <w:lvlJc w:val="left"/>
      <w:pPr>
        <w:ind w:left="94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BC816A">
      <w:start w:val="1"/>
      <w:numFmt w:val="decimalEnclosedCircle"/>
      <w:lvlText w:val="%3"/>
      <w:lvlJc w:val="left"/>
      <w:pPr>
        <w:ind w:left="136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4A97EE">
      <w:start w:val="1"/>
      <w:numFmt w:val="decimal"/>
      <w:lvlText w:val="%4."/>
      <w:lvlJc w:val="left"/>
      <w:pPr>
        <w:ind w:left="178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74D826">
      <w:start w:val="1"/>
      <w:numFmt w:val="aiueoFullWidth"/>
      <w:lvlText w:val="(%5)"/>
      <w:lvlJc w:val="left"/>
      <w:pPr>
        <w:ind w:left="220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1E67A2A">
      <w:start w:val="1"/>
      <w:numFmt w:val="decimalEnclosedCircle"/>
      <w:lvlText w:val="%6"/>
      <w:lvlJc w:val="left"/>
      <w:pPr>
        <w:ind w:left="262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C01B1E">
      <w:start w:val="1"/>
      <w:numFmt w:val="decimal"/>
      <w:lvlText w:val="%7."/>
      <w:lvlJc w:val="left"/>
      <w:pPr>
        <w:ind w:left="304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944830">
      <w:start w:val="1"/>
      <w:numFmt w:val="aiueoFullWidth"/>
      <w:lvlText w:val="(%8)"/>
      <w:lvlJc w:val="left"/>
      <w:pPr>
        <w:ind w:left="346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62CE2FC">
      <w:start w:val="1"/>
      <w:numFmt w:val="decimalEnclosedCircle"/>
      <w:lvlText w:val="%9"/>
      <w:lvlJc w:val="left"/>
      <w:pPr>
        <w:ind w:left="3885"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nsid w:val="7716516B"/>
    <w:multiLevelType w:val="hybridMultilevel"/>
    <w:tmpl w:val="2B3857A4"/>
    <w:lvl w:ilvl="0" w:tplc="0D6641A8">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nsid w:val="7C5C303B"/>
    <w:multiLevelType w:val="hybridMultilevel"/>
    <w:tmpl w:val="5532BF1A"/>
    <w:lvl w:ilvl="0" w:tplc="E0001A68">
      <w:start w:val="2"/>
      <w:numFmt w:val="bullet"/>
      <w:lvlText w:val="-"/>
      <w:lvlJc w:val="left"/>
      <w:pPr>
        <w:ind w:left="720" w:hanging="360"/>
      </w:pPr>
      <w:rPr>
        <w:rFonts w:ascii="Calibri" w:eastAsia="Century"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401FA8"/>
    <w:multiLevelType w:val="hybridMultilevel"/>
    <w:tmpl w:val="E8BE7D36"/>
    <w:numStyleLink w:val="7"/>
  </w:abstractNum>
  <w:num w:numId="1">
    <w:abstractNumId w:val="30"/>
  </w:num>
  <w:num w:numId="2">
    <w:abstractNumId w:val="1"/>
  </w:num>
  <w:num w:numId="3">
    <w:abstractNumId w:val="1"/>
    <w:lvlOverride w:ilvl="0">
      <w:startOverride w:val="2"/>
    </w:lvlOverride>
  </w:num>
  <w:num w:numId="4">
    <w:abstractNumId w:val="0"/>
  </w:num>
  <w:num w:numId="5">
    <w:abstractNumId w:val="17"/>
  </w:num>
  <w:num w:numId="6">
    <w:abstractNumId w:val="24"/>
  </w:num>
  <w:num w:numId="7">
    <w:abstractNumId w:val="7"/>
  </w:num>
  <w:num w:numId="8">
    <w:abstractNumId w:val="17"/>
    <w:lvlOverride w:ilvl="0">
      <w:startOverride w:val="2"/>
      <w:lvl w:ilvl="0" w:tplc="57C2FDF0">
        <w:start w:val="2"/>
        <w:numFmt w:val="decimal"/>
        <w:lvlText w:val="%1."/>
        <w:lvlJc w:val="left"/>
        <w:pPr>
          <w:tabs>
            <w:tab w:val="num" w:pos="1680"/>
          </w:tabs>
          <w:ind w:left="8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E06A92">
        <w:start w:val="1"/>
        <w:numFmt w:val="aiueoFullWidth"/>
        <w:lvlText w:val="(%2)"/>
        <w:lvlJc w:val="left"/>
        <w:pPr>
          <w:tabs>
            <w:tab w:val="num" w:pos="2160"/>
          </w:tabs>
          <w:ind w:left="132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EFE2678">
        <w:start w:val="1"/>
        <w:numFmt w:val="decimalEnclosedCircle"/>
        <w:lvlText w:val="%3"/>
        <w:lvlJc w:val="left"/>
        <w:pPr>
          <w:tabs>
            <w:tab w:val="num" w:pos="2580"/>
          </w:tabs>
          <w:ind w:left="17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D84948C">
        <w:start w:val="1"/>
        <w:numFmt w:val="decimal"/>
        <w:lvlText w:val="%4."/>
        <w:lvlJc w:val="left"/>
        <w:pPr>
          <w:tabs>
            <w:tab w:val="num" w:pos="3000"/>
          </w:tabs>
          <w:ind w:left="216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B427FE">
        <w:start w:val="1"/>
        <w:numFmt w:val="aiueoFullWidth"/>
        <w:lvlText w:val="(%5)"/>
        <w:lvlJc w:val="left"/>
        <w:pPr>
          <w:tabs>
            <w:tab w:val="num" w:pos="3420"/>
          </w:tabs>
          <w:ind w:left="25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44C8C">
        <w:start w:val="1"/>
        <w:numFmt w:val="decimalEnclosedCircle"/>
        <w:lvlText w:val="%6"/>
        <w:lvlJc w:val="left"/>
        <w:pPr>
          <w:tabs>
            <w:tab w:val="num" w:pos="3840"/>
          </w:tabs>
          <w:ind w:left="300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FBEC6FE">
        <w:start w:val="1"/>
        <w:numFmt w:val="decimal"/>
        <w:lvlText w:val="%7."/>
        <w:lvlJc w:val="left"/>
        <w:pPr>
          <w:tabs>
            <w:tab w:val="num" w:pos="4260"/>
          </w:tabs>
          <w:ind w:left="34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22EBA64">
        <w:start w:val="1"/>
        <w:numFmt w:val="aiueoFullWidth"/>
        <w:lvlText w:val="(%8)"/>
        <w:lvlJc w:val="left"/>
        <w:pPr>
          <w:tabs>
            <w:tab w:val="num" w:pos="4680"/>
          </w:tabs>
          <w:ind w:left="384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246D518">
        <w:start w:val="1"/>
        <w:numFmt w:val="decimalEnclosedCircle"/>
        <w:lvlText w:val="%9"/>
        <w:lvlJc w:val="left"/>
        <w:pPr>
          <w:tabs>
            <w:tab w:val="num" w:pos="5100"/>
          </w:tabs>
          <w:ind w:left="42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6"/>
  </w:num>
  <w:num w:numId="10">
    <w:abstractNumId w:val="15"/>
  </w:num>
  <w:num w:numId="11">
    <w:abstractNumId w:val="17"/>
    <w:lvlOverride w:ilvl="0">
      <w:startOverride w:val="3"/>
      <w:lvl w:ilvl="0" w:tplc="57C2FDF0">
        <w:start w:val="3"/>
        <w:numFmt w:val="decimal"/>
        <w:lvlText w:val="%1."/>
        <w:lvlJc w:val="left"/>
        <w:pPr>
          <w:tabs>
            <w:tab w:val="num" w:pos="1680"/>
          </w:tabs>
          <w:ind w:left="8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E06A92">
        <w:start w:val="1"/>
        <w:numFmt w:val="aiueoFullWidth"/>
        <w:lvlText w:val="(%2)"/>
        <w:lvlJc w:val="left"/>
        <w:pPr>
          <w:tabs>
            <w:tab w:val="num" w:pos="2160"/>
          </w:tabs>
          <w:ind w:left="132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EFE2678">
        <w:start w:val="1"/>
        <w:numFmt w:val="decimalEnclosedCircle"/>
        <w:lvlText w:val="%3"/>
        <w:lvlJc w:val="left"/>
        <w:pPr>
          <w:tabs>
            <w:tab w:val="num" w:pos="2580"/>
          </w:tabs>
          <w:ind w:left="17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D84948C">
        <w:start w:val="1"/>
        <w:numFmt w:val="decimal"/>
        <w:lvlText w:val="%4."/>
        <w:lvlJc w:val="left"/>
        <w:pPr>
          <w:tabs>
            <w:tab w:val="num" w:pos="3000"/>
          </w:tabs>
          <w:ind w:left="216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B427FE">
        <w:start w:val="1"/>
        <w:numFmt w:val="aiueoFullWidth"/>
        <w:lvlText w:val="(%5)"/>
        <w:lvlJc w:val="left"/>
        <w:pPr>
          <w:tabs>
            <w:tab w:val="num" w:pos="3420"/>
          </w:tabs>
          <w:ind w:left="25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44C8C">
        <w:start w:val="1"/>
        <w:numFmt w:val="decimalEnclosedCircle"/>
        <w:lvlText w:val="%6"/>
        <w:lvlJc w:val="left"/>
        <w:pPr>
          <w:tabs>
            <w:tab w:val="num" w:pos="3840"/>
          </w:tabs>
          <w:ind w:left="300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FBEC6FE">
        <w:start w:val="1"/>
        <w:numFmt w:val="decimal"/>
        <w:lvlText w:val="%7."/>
        <w:lvlJc w:val="left"/>
        <w:pPr>
          <w:tabs>
            <w:tab w:val="num" w:pos="4260"/>
          </w:tabs>
          <w:ind w:left="34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22EBA64">
        <w:start w:val="1"/>
        <w:numFmt w:val="aiueoFullWidth"/>
        <w:lvlText w:val="(%8)"/>
        <w:lvlJc w:val="left"/>
        <w:pPr>
          <w:tabs>
            <w:tab w:val="num" w:pos="4680"/>
          </w:tabs>
          <w:ind w:left="384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246D518">
        <w:start w:val="1"/>
        <w:numFmt w:val="decimalEnclosedCircle"/>
        <w:lvlText w:val="%9"/>
        <w:lvlJc w:val="left"/>
        <w:pPr>
          <w:tabs>
            <w:tab w:val="num" w:pos="5100"/>
          </w:tabs>
          <w:ind w:left="42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17"/>
    <w:lvlOverride w:ilvl="0">
      <w:startOverride w:val="4"/>
      <w:lvl w:ilvl="0" w:tplc="57C2FDF0">
        <w:start w:val="4"/>
        <w:numFmt w:val="decimal"/>
        <w:lvlText w:val="%1."/>
        <w:lvlJc w:val="left"/>
        <w:pPr>
          <w:tabs>
            <w:tab w:val="num" w:pos="1680"/>
          </w:tabs>
          <w:ind w:left="8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E06A92">
        <w:start w:val="1"/>
        <w:numFmt w:val="aiueoFullWidth"/>
        <w:lvlText w:val="(%2)"/>
        <w:lvlJc w:val="left"/>
        <w:pPr>
          <w:tabs>
            <w:tab w:val="num" w:pos="2160"/>
          </w:tabs>
          <w:ind w:left="132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EFE2678">
        <w:start w:val="1"/>
        <w:numFmt w:val="decimalEnclosedCircle"/>
        <w:lvlText w:val="%3"/>
        <w:lvlJc w:val="left"/>
        <w:pPr>
          <w:tabs>
            <w:tab w:val="num" w:pos="2580"/>
          </w:tabs>
          <w:ind w:left="17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D84948C">
        <w:start w:val="1"/>
        <w:numFmt w:val="decimal"/>
        <w:lvlText w:val="%4."/>
        <w:lvlJc w:val="left"/>
        <w:pPr>
          <w:tabs>
            <w:tab w:val="num" w:pos="3000"/>
          </w:tabs>
          <w:ind w:left="216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B427FE">
        <w:start w:val="1"/>
        <w:numFmt w:val="aiueoFullWidth"/>
        <w:lvlText w:val="(%5)"/>
        <w:lvlJc w:val="left"/>
        <w:pPr>
          <w:tabs>
            <w:tab w:val="num" w:pos="3420"/>
          </w:tabs>
          <w:ind w:left="25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44C8C">
        <w:start w:val="1"/>
        <w:numFmt w:val="decimalEnclosedCircle"/>
        <w:lvlText w:val="%6"/>
        <w:lvlJc w:val="left"/>
        <w:pPr>
          <w:tabs>
            <w:tab w:val="num" w:pos="3840"/>
          </w:tabs>
          <w:ind w:left="300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FBEC6FE">
        <w:start w:val="1"/>
        <w:numFmt w:val="decimal"/>
        <w:lvlText w:val="%7."/>
        <w:lvlJc w:val="left"/>
        <w:pPr>
          <w:tabs>
            <w:tab w:val="num" w:pos="4260"/>
          </w:tabs>
          <w:ind w:left="34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22EBA64">
        <w:start w:val="1"/>
        <w:numFmt w:val="aiueoFullWidth"/>
        <w:lvlText w:val="(%8)"/>
        <w:lvlJc w:val="left"/>
        <w:pPr>
          <w:tabs>
            <w:tab w:val="num" w:pos="4680"/>
          </w:tabs>
          <w:ind w:left="384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246D518">
        <w:start w:val="1"/>
        <w:numFmt w:val="decimalEnclosedCircle"/>
        <w:lvlText w:val="%9"/>
        <w:lvlJc w:val="left"/>
        <w:pPr>
          <w:tabs>
            <w:tab w:val="num" w:pos="5100"/>
          </w:tabs>
          <w:ind w:left="42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17"/>
    <w:lvlOverride w:ilvl="0">
      <w:startOverride w:val="5"/>
      <w:lvl w:ilvl="0" w:tplc="57C2FDF0">
        <w:start w:val="5"/>
        <w:numFmt w:val="decimal"/>
        <w:lvlText w:val="%1."/>
        <w:lvlJc w:val="left"/>
        <w:pPr>
          <w:tabs>
            <w:tab w:val="num" w:pos="1680"/>
          </w:tabs>
          <w:ind w:left="8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E06A92">
        <w:start w:val="1"/>
        <w:numFmt w:val="aiueoFullWidth"/>
        <w:lvlText w:val="(%2)"/>
        <w:lvlJc w:val="left"/>
        <w:pPr>
          <w:tabs>
            <w:tab w:val="num" w:pos="2160"/>
          </w:tabs>
          <w:ind w:left="132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EFE2678">
        <w:start w:val="1"/>
        <w:numFmt w:val="decimalEnclosedCircle"/>
        <w:lvlText w:val="%3"/>
        <w:lvlJc w:val="left"/>
        <w:pPr>
          <w:tabs>
            <w:tab w:val="num" w:pos="2580"/>
          </w:tabs>
          <w:ind w:left="17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D84948C">
        <w:start w:val="1"/>
        <w:numFmt w:val="decimal"/>
        <w:lvlText w:val="%4."/>
        <w:lvlJc w:val="left"/>
        <w:pPr>
          <w:tabs>
            <w:tab w:val="num" w:pos="3000"/>
          </w:tabs>
          <w:ind w:left="216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B427FE">
        <w:start w:val="1"/>
        <w:numFmt w:val="aiueoFullWidth"/>
        <w:lvlText w:val="(%5)"/>
        <w:lvlJc w:val="left"/>
        <w:pPr>
          <w:tabs>
            <w:tab w:val="num" w:pos="3420"/>
          </w:tabs>
          <w:ind w:left="25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44C8C">
        <w:start w:val="1"/>
        <w:numFmt w:val="decimalEnclosedCircle"/>
        <w:lvlText w:val="%6"/>
        <w:lvlJc w:val="left"/>
        <w:pPr>
          <w:tabs>
            <w:tab w:val="num" w:pos="3840"/>
          </w:tabs>
          <w:ind w:left="300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FBEC6FE">
        <w:start w:val="1"/>
        <w:numFmt w:val="decimal"/>
        <w:lvlText w:val="%7."/>
        <w:lvlJc w:val="left"/>
        <w:pPr>
          <w:tabs>
            <w:tab w:val="num" w:pos="4260"/>
          </w:tabs>
          <w:ind w:left="34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22EBA64">
        <w:start w:val="1"/>
        <w:numFmt w:val="aiueoFullWidth"/>
        <w:lvlText w:val="(%8)"/>
        <w:lvlJc w:val="left"/>
        <w:pPr>
          <w:tabs>
            <w:tab w:val="num" w:pos="4680"/>
          </w:tabs>
          <w:ind w:left="384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246D518">
        <w:start w:val="1"/>
        <w:numFmt w:val="decimalEnclosedCircle"/>
        <w:lvlText w:val="%9"/>
        <w:lvlJc w:val="left"/>
        <w:pPr>
          <w:tabs>
            <w:tab w:val="num" w:pos="5100"/>
          </w:tabs>
          <w:ind w:left="42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21"/>
  </w:num>
  <w:num w:numId="15">
    <w:abstractNumId w:val="23"/>
  </w:num>
  <w:num w:numId="16">
    <w:abstractNumId w:val="17"/>
    <w:lvlOverride w:ilvl="0">
      <w:startOverride w:val="6"/>
      <w:lvl w:ilvl="0" w:tplc="57C2FDF0">
        <w:start w:val="6"/>
        <w:numFmt w:val="decimal"/>
        <w:lvlText w:val="%1."/>
        <w:lvlJc w:val="left"/>
        <w:pPr>
          <w:tabs>
            <w:tab w:val="num" w:pos="1680"/>
          </w:tabs>
          <w:ind w:left="8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E06A92">
        <w:start w:val="1"/>
        <w:numFmt w:val="aiueoFullWidth"/>
        <w:lvlText w:val="(%2)"/>
        <w:lvlJc w:val="left"/>
        <w:pPr>
          <w:tabs>
            <w:tab w:val="num" w:pos="2160"/>
          </w:tabs>
          <w:ind w:left="132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EFE2678">
        <w:start w:val="1"/>
        <w:numFmt w:val="decimalEnclosedCircle"/>
        <w:lvlText w:val="%3"/>
        <w:lvlJc w:val="left"/>
        <w:pPr>
          <w:tabs>
            <w:tab w:val="num" w:pos="2580"/>
          </w:tabs>
          <w:ind w:left="174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D84948C">
        <w:start w:val="1"/>
        <w:numFmt w:val="decimal"/>
        <w:lvlText w:val="%4."/>
        <w:lvlJc w:val="left"/>
        <w:pPr>
          <w:tabs>
            <w:tab w:val="num" w:pos="3000"/>
          </w:tabs>
          <w:ind w:left="216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B427FE">
        <w:start w:val="1"/>
        <w:numFmt w:val="aiueoFullWidth"/>
        <w:lvlText w:val="(%5)"/>
        <w:lvlJc w:val="left"/>
        <w:pPr>
          <w:tabs>
            <w:tab w:val="num" w:pos="3420"/>
          </w:tabs>
          <w:ind w:left="25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44C8C">
        <w:start w:val="1"/>
        <w:numFmt w:val="decimalEnclosedCircle"/>
        <w:lvlText w:val="%6"/>
        <w:lvlJc w:val="left"/>
        <w:pPr>
          <w:tabs>
            <w:tab w:val="num" w:pos="3840"/>
          </w:tabs>
          <w:ind w:left="300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FBEC6FE">
        <w:start w:val="1"/>
        <w:numFmt w:val="decimal"/>
        <w:lvlText w:val="%7."/>
        <w:lvlJc w:val="left"/>
        <w:pPr>
          <w:tabs>
            <w:tab w:val="num" w:pos="4260"/>
          </w:tabs>
          <w:ind w:left="34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22EBA64">
        <w:start w:val="1"/>
        <w:numFmt w:val="aiueoFullWidth"/>
        <w:lvlText w:val="(%8)"/>
        <w:lvlJc w:val="left"/>
        <w:pPr>
          <w:tabs>
            <w:tab w:val="num" w:pos="4680"/>
          </w:tabs>
          <w:ind w:left="3840" w:firstLine="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246D518">
        <w:start w:val="1"/>
        <w:numFmt w:val="decimalEnclosedCircle"/>
        <w:lvlText w:val="%9"/>
        <w:lvlJc w:val="left"/>
        <w:pPr>
          <w:tabs>
            <w:tab w:val="num" w:pos="5100"/>
          </w:tabs>
          <w:ind w:left="42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8"/>
  </w:num>
  <w:num w:numId="18">
    <w:abstractNumId w:val="33"/>
  </w:num>
  <w:num w:numId="19">
    <w:abstractNumId w:val="13"/>
  </w:num>
  <w:num w:numId="20">
    <w:abstractNumId w:val="19"/>
  </w:num>
  <w:num w:numId="21">
    <w:abstractNumId w:val="10"/>
  </w:num>
  <w:num w:numId="22">
    <w:abstractNumId w:val="28"/>
  </w:num>
  <w:num w:numId="23">
    <w:abstractNumId w:val="31"/>
  </w:num>
  <w:num w:numId="24">
    <w:abstractNumId w:val="25"/>
  </w:num>
  <w:num w:numId="25">
    <w:abstractNumId w:val="4"/>
  </w:num>
  <w:num w:numId="26">
    <w:abstractNumId w:val="11"/>
  </w:num>
  <w:num w:numId="27">
    <w:abstractNumId w:val="27"/>
  </w:num>
  <w:num w:numId="28">
    <w:abstractNumId w:val="29"/>
  </w:num>
  <w:num w:numId="29">
    <w:abstractNumId w:val="14"/>
  </w:num>
  <w:num w:numId="30">
    <w:abstractNumId w:val="12"/>
  </w:num>
  <w:num w:numId="31">
    <w:abstractNumId w:val="5"/>
  </w:num>
  <w:num w:numId="32">
    <w:abstractNumId w:val="20"/>
  </w:num>
  <w:num w:numId="33">
    <w:abstractNumId w:val="3"/>
  </w:num>
  <w:num w:numId="34">
    <w:abstractNumId w:val="22"/>
  </w:num>
  <w:num w:numId="35">
    <w:abstractNumId w:val="2"/>
  </w:num>
  <w:num w:numId="36">
    <w:abstractNumId w:val="26"/>
  </w:num>
  <w:num w:numId="37">
    <w:abstractNumId w:val="9"/>
  </w:num>
  <w:num w:numId="38">
    <w:abstractNumId w:val="6"/>
  </w:num>
  <w:num w:numId="39">
    <w:abstractNumId w:val="32"/>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proofState w:spelling="clean" w:grammar="clean"/>
  <w:defaultTabStop w:val="840"/>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671"/>
    <w:rsid w:val="00002153"/>
    <w:rsid w:val="0000604B"/>
    <w:rsid w:val="00013FD6"/>
    <w:rsid w:val="000335FD"/>
    <w:rsid w:val="000377D2"/>
    <w:rsid w:val="000410DD"/>
    <w:rsid w:val="00050032"/>
    <w:rsid w:val="00055EE2"/>
    <w:rsid w:val="00062125"/>
    <w:rsid w:val="00064420"/>
    <w:rsid w:val="00070667"/>
    <w:rsid w:val="00073420"/>
    <w:rsid w:val="00075F79"/>
    <w:rsid w:val="0007656D"/>
    <w:rsid w:val="00076D66"/>
    <w:rsid w:val="0008107C"/>
    <w:rsid w:val="00082801"/>
    <w:rsid w:val="00082FD1"/>
    <w:rsid w:val="000945A0"/>
    <w:rsid w:val="0009620C"/>
    <w:rsid w:val="00096D5A"/>
    <w:rsid w:val="0009774A"/>
    <w:rsid w:val="000A0802"/>
    <w:rsid w:val="000A2DB3"/>
    <w:rsid w:val="000A5063"/>
    <w:rsid w:val="000A680A"/>
    <w:rsid w:val="000B3501"/>
    <w:rsid w:val="000B54A9"/>
    <w:rsid w:val="000C0A50"/>
    <w:rsid w:val="000C0B43"/>
    <w:rsid w:val="000C11E0"/>
    <w:rsid w:val="000C6B18"/>
    <w:rsid w:val="00114F5D"/>
    <w:rsid w:val="00117277"/>
    <w:rsid w:val="00117F05"/>
    <w:rsid w:val="00135C8F"/>
    <w:rsid w:val="00136A0D"/>
    <w:rsid w:val="00150D81"/>
    <w:rsid w:val="00152FD2"/>
    <w:rsid w:val="00153C33"/>
    <w:rsid w:val="00165B5E"/>
    <w:rsid w:val="00166AF6"/>
    <w:rsid w:val="00171C41"/>
    <w:rsid w:val="0017258D"/>
    <w:rsid w:val="001828BD"/>
    <w:rsid w:val="0018483C"/>
    <w:rsid w:val="001865C0"/>
    <w:rsid w:val="00187A59"/>
    <w:rsid w:val="00191FA2"/>
    <w:rsid w:val="0019281B"/>
    <w:rsid w:val="00192B25"/>
    <w:rsid w:val="00194B7A"/>
    <w:rsid w:val="001A201B"/>
    <w:rsid w:val="001A5D69"/>
    <w:rsid w:val="001A67F6"/>
    <w:rsid w:val="001A6BDF"/>
    <w:rsid w:val="001B5222"/>
    <w:rsid w:val="001C2AA1"/>
    <w:rsid w:val="001D0AF5"/>
    <w:rsid w:val="001D5BD0"/>
    <w:rsid w:val="001D72BA"/>
    <w:rsid w:val="001E2BEB"/>
    <w:rsid w:val="001E33D1"/>
    <w:rsid w:val="001E390F"/>
    <w:rsid w:val="001E41A0"/>
    <w:rsid w:val="001E4809"/>
    <w:rsid w:val="00200B3B"/>
    <w:rsid w:val="00201860"/>
    <w:rsid w:val="0020483E"/>
    <w:rsid w:val="00207C9C"/>
    <w:rsid w:val="002102FE"/>
    <w:rsid w:val="00217C80"/>
    <w:rsid w:val="00220E70"/>
    <w:rsid w:val="00221CE3"/>
    <w:rsid w:val="002233A4"/>
    <w:rsid w:val="00227A48"/>
    <w:rsid w:val="00230A4C"/>
    <w:rsid w:val="00241205"/>
    <w:rsid w:val="00244929"/>
    <w:rsid w:val="00247B6A"/>
    <w:rsid w:val="00261277"/>
    <w:rsid w:val="00262407"/>
    <w:rsid w:val="00263970"/>
    <w:rsid w:val="00264D6A"/>
    <w:rsid w:val="00266FE1"/>
    <w:rsid w:val="002744F8"/>
    <w:rsid w:val="0028574B"/>
    <w:rsid w:val="00292F2B"/>
    <w:rsid w:val="002A2DFC"/>
    <w:rsid w:val="002A670F"/>
    <w:rsid w:val="002A6C13"/>
    <w:rsid w:val="002B3573"/>
    <w:rsid w:val="002C4EA4"/>
    <w:rsid w:val="002D5D7D"/>
    <w:rsid w:val="002E2080"/>
    <w:rsid w:val="002F00D9"/>
    <w:rsid w:val="002F42B6"/>
    <w:rsid w:val="0030254D"/>
    <w:rsid w:val="00302B4E"/>
    <w:rsid w:val="00305651"/>
    <w:rsid w:val="00310E41"/>
    <w:rsid w:val="00311054"/>
    <w:rsid w:val="00320051"/>
    <w:rsid w:val="00320AED"/>
    <w:rsid w:val="0032383E"/>
    <w:rsid w:val="00331F9A"/>
    <w:rsid w:val="003416F1"/>
    <w:rsid w:val="003418B7"/>
    <w:rsid w:val="00342120"/>
    <w:rsid w:val="00343541"/>
    <w:rsid w:val="00345879"/>
    <w:rsid w:val="00345C52"/>
    <w:rsid w:val="003513C9"/>
    <w:rsid w:val="00360EB8"/>
    <w:rsid w:val="00360F64"/>
    <w:rsid w:val="00364C00"/>
    <w:rsid w:val="003656BB"/>
    <w:rsid w:val="0036730D"/>
    <w:rsid w:val="003722ED"/>
    <w:rsid w:val="00372F5B"/>
    <w:rsid w:val="00374608"/>
    <w:rsid w:val="00382330"/>
    <w:rsid w:val="00382B80"/>
    <w:rsid w:val="003866CB"/>
    <w:rsid w:val="0039409B"/>
    <w:rsid w:val="0039565D"/>
    <w:rsid w:val="003A6BD8"/>
    <w:rsid w:val="003C61C9"/>
    <w:rsid w:val="003C6883"/>
    <w:rsid w:val="003C759C"/>
    <w:rsid w:val="003D0A59"/>
    <w:rsid w:val="003D3054"/>
    <w:rsid w:val="003D644A"/>
    <w:rsid w:val="003D6A6B"/>
    <w:rsid w:val="003E641A"/>
    <w:rsid w:val="003F1667"/>
    <w:rsid w:val="003F4C2E"/>
    <w:rsid w:val="004002B9"/>
    <w:rsid w:val="004017C6"/>
    <w:rsid w:val="00404146"/>
    <w:rsid w:val="00413059"/>
    <w:rsid w:val="00414082"/>
    <w:rsid w:val="00417ED8"/>
    <w:rsid w:val="00424DA7"/>
    <w:rsid w:val="00435C8A"/>
    <w:rsid w:val="004416BB"/>
    <w:rsid w:val="00441FAB"/>
    <w:rsid w:val="00464571"/>
    <w:rsid w:val="00466EA6"/>
    <w:rsid w:val="00473E44"/>
    <w:rsid w:val="0048128D"/>
    <w:rsid w:val="0049711A"/>
    <w:rsid w:val="00497F04"/>
    <w:rsid w:val="004A14E1"/>
    <w:rsid w:val="004A219B"/>
    <w:rsid w:val="004A633D"/>
    <w:rsid w:val="004A7AFF"/>
    <w:rsid w:val="004B74FB"/>
    <w:rsid w:val="004C63C5"/>
    <w:rsid w:val="004D1738"/>
    <w:rsid w:val="004D1B13"/>
    <w:rsid w:val="004D307F"/>
    <w:rsid w:val="004E05D8"/>
    <w:rsid w:val="004F06F9"/>
    <w:rsid w:val="004F5574"/>
    <w:rsid w:val="004F6DE4"/>
    <w:rsid w:val="00507F8D"/>
    <w:rsid w:val="005123A6"/>
    <w:rsid w:val="00512CA9"/>
    <w:rsid w:val="00520DBA"/>
    <w:rsid w:val="00526A80"/>
    <w:rsid w:val="00532F6F"/>
    <w:rsid w:val="00534271"/>
    <w:rsid w:val="0053710B"/>
    <w:rsid w:val="00542DC7"/>
    <w:rsid w:val="0054356A"/>
    <w:rsid w:val="0054547F"/>
    <w:rsid w:val="0055029C"/>
    <w:rsid w:val="00561711"/>
    <w:rsid w:val="00563205"/>
    <w:rsid w:val="00564CC5"/>
    <w:rsid w:val="00564CE5"/>
    <w:rsid w:val="00566DA8"/>
    <w:rsid w:val="005763EC"/>
    <w:rsid w:val="00577AF1"/>
    <w:rsid w:val="005906A7"/>
    <w:rsid w:val="005A2382"/>
    <w:rsid w:val="005A2759"/>
    <w:rsid w:val="005A5E30"/>
    <w:rsid w:val="005B2CE5"/>
    <w:rsid w:val="005C0ABD"/>
    <w:rsid w:val="005C1F88"/>
    <w:rsid w:val="005D1518"/>
    <w:rsid w:val="005D3BCC"/>
    <w:rsid w:val="005E60F8"/>
    <w:rsid w:val="005F3139"/>
    <w:rsid w:val="005F376C"/>
    <w:rsid w:val="005F421A"/>
    <w:rsid w:val="00601C95"/>
    <w:rsid w:val="006033F6"/>
    <w:rsid w:val="0062441E"/>
    <w:rsid w:val="006262E1"/>
    <w:rsid w:val="00627CAF"/>
    <w:rsid w:val="00641FA2"/>
    <w:rsid w:val="00643180"/>
    <w:rsid w:val="00651773"/>
    <w:rsid w:val="00651A73"/>
    <w:rsid w:val="00652D6A"/>
    <w:rsid w:val="00653E3E"/>
    <w:rsid w:val="006561F2"/>
    <w:rsid w:val="00666559"/>
    <w:rsid w:val="006719A6"/>
    <w:rsid w:val="006725EE"/>
    <w:rsid w:val="00687F95"/>
    <w:rsid w:val="00691D42"/>
    <w:rsid w:val="006921A2"/>
    <w:rsid w:val="006A4712"/>
    <w:rsid w:val="006B1B26"/>
    <w:rsid w:val="006B7CAE"/>
    <w:rsid w:val="006C37D7"/>
    <w:rsid w:val="006D4430"/>
    <w:rsid w:val="006E244C"/>
    <w:rsid w:val="006E5B69"/>
    <w:rsid w:val="006E7FB4"/>
    <w:rsid w:val="006F17EB"/>
    <w:rsid w:val="006F3A4D"/>
    <w:rsid w:val="007005EF"/>
    <w:rsid w:val="00713CE5"/>
    <w:rsid w:val="0072060B"/>
    <w:rsid w:val="0072313C"/>
    <w:rsid w:val="00725B15"/>
    <w:rsid w:val="00733634"/>
    <w:rsid w:val="0073481C"/>
    <w:rsid w:val="00734DC0"/>
    <w:rsid w:val="0074171E"/>
    <w:rsid w:val="00742EA0"/>
    <w:rsid w:val="007451BA"/>
    <w:rsid w:val="00746275"/>
    <w:rsid w:val="007537B5"/>
    <w:rsid w:val="00787694"/>
    <w:rsid w:val="00792B3F"/>
    <w:rsid w:val="007A1A7B"/>
    <w:rsid w:val="007A538D"/>
    <w:rsid w:val="007B0422"/>
    <w:rsid w:val="007C2094"/>
    <w:rsid w:val="007C2E64"/>
    <w:rsid w:val="007C7C83"/>
    <w:rsid w:val="007D1617"/>
    <w:rsid w:val="007D34BC"/>
    <w:rsid w:val="007D7C37"/>
    <w:rsid w:val="007E23AA"/>
    <w:rsid w:val="007E351C"/>
    <w:rsid w:val="007E6C10"/>
    <w:rsid w:val="007F17CE"/>
    <w:rsid w:val="00800DF6"/>
    <w:rsid w:val="008117BC"/>
    <w:rsid w:val="00821873"/>
    <w:rsid w:val="0082418D"/>
    <w:rsid w:val="00825667"/>
    <w:rsid w:val="008271C2"/>
    <w:rsid w:val="0083082A"/>
    <w:rsid w:val="00840BA0"/>
    <w:rsid w:val="00841E2C"/>
    <w:rsid w:val="008445B9"/>
    <w:rsid w:val="00847C7C"/>
    <w:rsid w:val="00850CEC"/>
    <w:rsid w:val="00852FAB"/>
    <w:rsid w:val="008603B6"/>
    <w:rsid w:val="00860640"/>
    <w:rsid w:val="00862A39"/>
    <w:rsid w:val="0086418B"/>
    <w:rsid w:val="008706E1"/>
    <w:rsid w:val="0087072D"/>
    <w:rsid w:val="0087246F"/>
    <w:rsid w:val="008739DB"/>
    <w:rsid w:val="008800A4"/>
    <w:rsid w:val="008801FD"/>
    <w:rsid w:val="00881AFF"/>
    <w:rsid w:val="0088412E"/>
    <w:rsid w:val="00892DA5"/>
    <w:rsid w:val="00894096"/>
    <w:rsid w:val="008A2EA1"/>
    <w:rsid w:val="008B2274"/>
    <w:rsid w:val="008B4F16"/>
    <w:rsid w:val="008C106F"/>
    <w:rsid w:val="008C15BC"/>
    <w:rsid w:val="008C5822"/>
    <w:rsid w:val="008C6F4B"/>
    <w:rsid w:val="008D4D09"/>
    <w:rsid w:val="008D71EB"/>
    <w:rsid w:val="008E3717"/>
    <w:rsid w:val="008E50FD"/>
    <w:rsid w:val="008F406A"/>
    <w:rsid w:val="008F4EFD"/>
    <w:rsid w:val="00907307"/>
    <w:rsid w:val="00912375"/>
    <w:rsid w:val="0091347B"/>
    <w:rsid w:val="0092164D"/>
    <w:rsid w:val="00924150"/>
    <w:rsid w:val="009400E6"/>
    <w:rsid w:val="00943EA4"/>
    <w:rsid w:val="0096101D"/>
    <w:rsid w:val="00964068"/>
    <w:rsid w:val="00964529"/>
    <w:rsid w:val="0098103E"/>
    <w:rsid w:val="00983024"/>
    <w:rsid w:val="00983A12"/>
    <w:rsid w:val="00984EF0"/>
    <w:rsid w:val="00985001"/>
    <w:rsid w:val="00987328"/>
    <w:rsid w:val="00993E4D"/>
    <w:rsid w:val="00995825"/>
    <w:rsid w:val="00996740"/>
    <w:rsid w:val="009B1312"/>
    <w:rsid w:val="009B3101"/>
    <w:rsid w:val="009B3FBC"/>
    <w:rsid w:val="009B46A2"/>
    <w:rsid w:val="009D1E03"/>
    <w:rsid w:val="009E29E0"/>
    <w:rsid w:val="009F4F15"/>
    <w:rsid w:val="009F54D5"/>
    <w:rsid w:val="009F6F94"/>
    <w:rsid w:val="009F72BA"/>
    <w:rsid w:val="00A13BC1"/>
    <w:rsid w:val="00A15048"/>
    <w:rsid w:val="00A150AD"/>
    <w:rsid w:val="00A21B8E"/>
    <w:rsid w:val="00A2212F"/>
    <w:rsid w:val="00A2438D"/>
    <w:rsid w:val="00A268E0"/>
    <w:rsid w:val="00A3282A"/>
    <w:rsid w:val="00A3542E"/>
    <w:rsid w:val="00A4201B"/>
    <w:rsid w:val="00A51C2D"/>
    <w:rsid w:val="00A53B41"/>
    <w:rsid w:val="00A549FD"/>
    <w:rsid w:val="00A54C4A"/>
    <w:rsid w:val="00A5624C"/>
    <w:rsid w:val="00A56C65"/>
    <w:rsid w:val="00A67BF1"/>
    <w:rsid w:val="00A70844"/>
    <w:rsid w:val="00A70A2C"/>
    <w:rsid w:val="00A71867"/>
    <w:rsid w:val="00A743ED"/>
    <w:rsid w:val="00A909EE"/>
    <w:rsid w:val="00A913B5"/>
    <w:rsid w:val="00A94FCE"/>
    <w:rsid w:val="00AA3377"/>
    <w:rsid w:val="00AA3D26"/>
    <w:rsid w:val="00AA3FD8"/>
    <w:rsid w:val="00AB425D"/>
    <w:rsid w:val="00AB530E"/>
    <w:rsid w:val="00AB63B2"/>
    <w:rsid w:val="00AB6B48"/>
    <w:rsid w:val="00AC306D"/>
    <w:rsid w:val="00AC4BCF"/>
    <w:rsid w:val="00AC52FD"/>
    <w:rsid w:val="00AD3288"/>
    <w:rsid w:val="00AE1724"/>
    <w:rsid w:val="00AE39FF"/>
    <w:rsid w:val="00AE6968"/>
    <w:rsid w:val="00AF5C82"/>
    <w:rsid w:val="00B00765"/>
    <w:rsid w:val="00B029BF"/>
    <w:rsid w:val="00B05109"/>
    <w:rsid w:val="00B11BB9"/>
    <w:rsid w:val="00B172D5"/>
    <w:rsid w:val="00B24DA7"/>
    <w:rsid w:val="00B27A31"/>
    <w:rsid w:val="00B338A1"/>
    <w:rsid w:val="00B44C8E"/>
    <w:rsid w:val="00B50937"/>
    <w:rsid w:val="00B53A5B"/>
    <w:rsid w:val="00B54A39"/>
    <w:rsid w:val="00B551F9"/>
    <w:rsid w:val="00B74C01"/>
    <w:rsid w:val="00B74E8C"/>
    <w:rsid w:val="00B90C2C"/>
    <w:rsid w:val="00B94B6F"/>
    <w:rsid w:val="00B94E33"/>
    <w:rsid w:val="00B95760"/>
    <w:rsid w:val="00B97250"/>
    <w:rsid w:val="00BA1D28"/>
    <w:rsid w:val="00BA3671"/>
    <w:rsid w:val="00BA385E"/>
    <w:rsid w:val="00BA7AC2"/>
    <w:rsid w:val="00BB666E"/>
    <w:rsid w:val="00BB68A7"/>
    <w:rsid w:val="00BC256D"/>
    <w:rsid w:val="00BD08EC"/>
    <w:rsid w:val="00BD540C"/>
    <w:rsid w:val="00BD6D79"/>
    <w:rsid w:val="00BE2893"/>
    <w:rsid w:val="00BE410B"/>
    <w:rsid w:val="00BE4A26"/>
    <w:rsid w:val="00BF0A1A"/>
    <w:rsid w:val="00BF1A88"/>
    <w:rsid w:val="00BF1CBC"/>
    <w:rsid w:val="00BF5947"/>
    <w:rsid w:val="00BF7297"/>
    <w:rsid w:val="00C014DC"/>
    <w:rsid w:val="00C02B87"/>
    <w:rsid w:val="00C036C2"/>
    <w:rsid w:val="00C100B8"/>
    <w:rsid w:val="00C15116"/>
    <w:rsid w:val="00C17BAC"/>
    <w:rsid w:val="00C17BD1"/>
    <w:rsid w:val="00C2415C"/>
    <w:rsid w:val="00C36FD7"/>
    <w:rsid w:val="00C475C9"/>
    <w:rsid w:val="00C57694"/>
    <w:rsid w:val="00C62FC0"/>
    <w:rsid w:val="00C660A5"/>
    <w:rsid w:val="00C66425"/>
    <w:rsid w:val="00C714ED"/>
    <w:rsid w:val="00C73272"/>
    <w:rsid w:val="00C74C8A"/>
    <w:rsid w:val="00C83B6C"/>
    <w:rsid w:val="00C85953"/>
    <w:rsid w:val="00C93824"/>
    <w:rsid w:val="00CA37D3"/>
    <w:rsid w:val="00CA5CCC"/>
    <w:rsid w:val="00CA5EE2"/>
    <w:rsid w:val="00CA6B28"/>
    <w:rsid w:val="00CB298D"/>
    <w:rsid w:val="00CC31D2"/>
    <w:rsid w:val="00CC5C70"/>
    <w:rsid w:val="00CD35FC"/>
    <w:rsid w:val="00CD3D1D"/>
    <w:rsid w:val="00CD3FD7"/>
    <w:rsid w:val="00CD5CFD"/>
    <w:rsid w:val="00CE1DFB"/>
    <w:rsid w:val="00CE6039"/>
    <w:rsid w:val="00CF2CB1"/>
    <w:rsid w:val="00D17E69"/>
    <w:rsid w:val="00D23D63"/>
    <w:rsid w:val="00D24FF1"/>
    <w:rsid w:val="00D465D1"/>
    <w:rsid w:val="00D62138"/>
    <w:rsid w:val="00D62CCC"/>
    <w:rsid w:val="00D7312C"/>
    <w:rsid w:val="00D8220A"/>
    <w:rsid w:val="00D82DFC"/>
    <w:rsid w:val="00D832C0"/>
    <w:rsid w:val="00D91D9D"/>
    <w:rsid w:val="00DA07D4"/>
    <w:rsid w:val="00DA313D"/>
    <w:rsid w:val="00DA5B61"/>
    <w:rsid w:val="00DD461B"/>
    <w:rsid w:val="00DD5EE7"/>
    <w:rsid w:val="00DD6E85"/>
    <w:rsid w:val="00DE2BF1"/>
    <w:rsid w:val="00DE5370"/>
    <w:rsid w:val="00DF22D7"/>
    <w:rsid w:val="00DF69DF"/>
    <w:rsid w:val="00E05A7D"/>
    <w:rsid w:val="00E11E93"/>
    <w:rsid w:val="00E14F84"/>
    <w:rsid w:val="00E159F5"/>
    <w:rsid w:val="00E21EC6"/>
    <w:rsid w:val="00E22BA1"/>
    <w:rsid w:val="00E235D7"/>
    <w:rsid w:val="00E306E7"/>
    <w:rsid w:val="00E32D91"/>
    <w:rsid w:val="00E35417"/>
    <w:rsid w:val="00E35E87"/>
    <w:rsid w:val="00E40A87"/>
    <w:rsid w:val="00E533A9"/>
    <w:rsid w:val="00E57C9E"/>
    <w:rsid w:val="00E636E4"/>
    <w:rsid w:val="00E67162"/>
    <w:rsid w:val="00E72B3C"/>
    <w:rsid w:val="00E738BE"/>
    <w:rsid w:val="00E73F46"/>
    <w:rsid w:val="00E82815"/>
    <w:rsid w:val="00E8422C"/>
    <w:rsid w:val="00EA1A65"/>
    <w:rsid w:val="00EA1CA4"/>
    <w:rsid w:val="00EA1DFB"/>
    <w:rsid w:val="00EB19A5"/>
    <w:rsid w:val="00EB2948"/>
    <w:rsid w:val="00EB2A2C"/>
    <w:rsid w:val="00EC6F1E"/>
    <w:rsid w:val="00ED0137"/>
    <w:rsid w:val="00ED13F0"/>
    <w:rsid w:val="00ED516C"/>
    <w:rsid w:val="00ED5562"/>
    <w:rsid w:val="00ED5D20"/>
    <w:rsid w:val="00EE1960"/>
    <w:rsid w:val="00EE62DD"/>
    <w:rsid w:val="00EE6D3D"/>
    <w:rsid w:val="00EF0876"/>
    <w:rsid w:val="00EF2E82"/>
    <w:rsid w:val="00EF45C6"/>
    <w:rsid w:val="00EF589F"/>
    <w:rsid w:val="00F04A0F"/>
    <w:rsid w:val="00F05867"/>
    <w:rsid w:val="00F13D0B"/>
    <w:rsid w:val="00F157B5"/>
    <w:rsid w:val="00F24C37"/>
    <w:rsid w:val="00F262BD"/>
    <w:rsid w:val="00F278D6"/>
    <w:rsid w:val="00F27A46"/>
    <w:rsid w:val="00F30F49"/>
    <w:rsid w:val="00F550CE"/>
    <w:rsid w:val="00F56C57"/>
    <w:rsid w:val="00F62D0B"/>
    <w:rsid w:val="00F677ED"/>
    <w:rsid w:val="00F73C9E"/>
    <w:rsid w:val="00F7754B"/>
    <w:rsid w:val="00F81648"/>
    <w:rsid w:val="00F87021"/>
    <w:rsid w:val="00FA018D"/>
    <w:rsid w:val="00FA1BD4"/>
    <w:rsid w:val="00FA22B0"/>
    <w:rsid w:val="00FC120A"/>
    <w:rsid w:val="00FC72A0"/>
    <w:rsid w:val="00FD08A4"/>
    <w:rsid w:val="00FD2442"/>
    <w:rsid w:val="00FD53F9"/>
    <w:rsid w:val="00FD73E5"/>
    <w:rsid w:val="00FD73FA"/>
    <w:rsid w:val="00FD77BC"/>
    <w:rsid w:val="00FE4A79"/>
    <w:rsid w:val="00FF56E0"/>
  </w:rsids>
  <m:mathPr>
    <m:mathFont m:val="Cambria Math"/>
    <m:brkBin m:val="before"/>
    <m:brkBinSub m:val="--"/>
    <m:smallFrac/>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3FB33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F54D5"/>
    <w:pPr>
      <w:widowControl w:val="0"/>
      <w:jc w:val="both"/>
    </w:pPr>
    <w:rPr>
      <w:rFonts w:ascii="Century" w:eastAsia="Century" w:hAnsi="Century" w:cs="Century"/>
      <w:color w:val="000000"/>
      <w:kern w:val="2"/>
      <w:sz w:val="21"/>
      <w:szCs w:val="21"/>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F54D5"/>
    <w:rPr>
      <w:u w:val="single"/>
    </w:rPr>
  </w:style>
  <w:style w:type="table" w:customStyle="1" w:styleId="TableNormal1">
    <w:name w:val="Table Normal1"/>
    <w:rsid w:val="009F54D5"/>
    <w:tblPr>
      <w:tblInd w:w="0" w:type="dxa"/>
      <w:tblCellMar>
        <w:top w:w="0" w:type="dxa"/>
        <w:left w:w="0" w:type="dxa"/>
        <w:bottom w:w="0" w:type="dxa"/>
        <w:right w:w="0" w:type="dxa"/>
      </w:tblCellMar>
    </w:tblPr>
  </w:style>
  <w:style w:type="paragraph" w:customStyle="1" w:styleId="a">
    <w:name w:val="ヘッダとフッタ"/>
    <w:rsid w:val="009F54D5"/>
    <w:pPr>
      <w:tabs>
        <w:tab w:val="right" w:leader="dot" w:pos="9020"/>
      </w:tabs>
    </w:pPr>
    <w:rPr>
      <w:rFonts w:ascii="ヒラギノ角ゴ ProN W3" w:eastAsia="Arial Unicode MS" w:hAnsi="ヒラギノ角ゴ ProN W3" w:cs="Arial Unicode MS"/>
      <w:color w:val="000000"/>
      <w:sz w:val="24"/>
      <w:szCs w:val="24"/>
    </w:rPr>
  </w:style>
  <w:style w:type="paragraph" w:styleId="Footer">
    <w:name w:val="footer"/>
    <w:rsid w:val="009F54D5"/>
    <w:pPr>
      <w:widowControl w:val="0"/>
      <w:tabs>
        <w:tab w:val="center" w:pos="4252"/>
        <w:tab w:val="right" w:pos="8504"/>
      </w:tabs>
      <w:jc w:val="both"/>
    </w:pPr>
    <w:rPr>
      <w:rFonts w:ascii="Century" w:eastAsia="Century" w:hAnsi="Century" w:cs="Century"/>
      <w:color w:val="000000"/>
      <w:kern w:val="2"/>
      <w:sz w:val="21"/>
      <w:szCs w:val="21"/>
      <w:u w:color="000000"/>
    </w:rPr>
  </w:style>
  <w:style w:type="paragraph" w:customStyle="1" w:styleId="a0">
    <w:name w:val="デフォルト"/>
    <w:rsid w:val="009F54D5"/>
    <w:rPr>
      <w:rFonts w:ascii="ヒラギノ角ゴ ProN W3" w:eastAsia="ヒラギノ角ゴ ProN W3" w:hAnsi="ヒラギノ角ゴ ProN W3" w:cs="ヒラギノ角ゴ ProN W3"/>
      <w:color w:val="000000"/>
      <w:sz w:val="22"/>
      <w:szCs w:val="22"/>
    </w:rPr>
  </w:style>
  <w:style w:type="paragraph" w:styleId="FootnoteText">
    <w:name w:val="footnote text"/>
    <w:link w:val="FootnoteTextChar"/>
    <w:uiPriority w:val="99"/>
    <w:rsid w:val="009F54D5"/>
    <w:pPr>
      <w:widowControl w:val="0"/>
      <w:jc w:val="both"/>
    </w:pPr>
    <w:rPr>
      <w:rFonts w:ascii="Century" w:eastAsia="Century" w:hAnsi="Century" w:cs="Century"/>
      <w:color w:val="000000"/>
      <w:kern w:val="2"/>
      <w:sz w:val="21"/>
      <w:szCs w:val="21"/>
      <w:u w:color="000000"/>
    </w:rPr>
  </w:style>
  <w:style w:type="character" w:customStyle="1" w:styleId="a1">
    <w:name w:val="なし"/>
    <w:rsid w:val="009F54D5"/>
  </w:style>
  <w:style w:type="character" w:customStyle="1" w:styleId="Hyperlink0">
    <w:name w:val="Hyperlink.0"/>
    <w:basedOn w:val="a1"/>
    <w:rsid w:val="009F54D5"/>
    <w:rPr>
      <w:color w:val="0000FF"/>
      <w:u w:val="single" w:color="0000FF"/>
    </w:rPr>
  </w:style>
  <w:style w:type="character" w:customStyle="1" w:styleId="Hyperlink1">
    <w:name w:val="Hyperlink.1"/>
    <w:basedOn w:val="a1"/>
    <w:rsid w:val="009F54D5"/>
    <w:rPr>
      <w:color w:val="0000FF"/>
      <w:u w:val="single" w:color="0000FF"/>
      <w:lang w:val="de-DE"/>
    </w:rPr>
  </w:style>
  <w:style w:type="paragraph" w:styleId="ListParagraph">
    <w:name w:val="List Paragraph"/>
    <w:uiPriority w:val="34"/>
    <w:qFormat/>
    <w:rsid w:val="009F54D5"/>
    <w:pPr>
      <w:widowControl w:val="0"/>
      <w:ind w:left="840"/>
      <w:jc w:val="both"/>
    </w:pPr>
    <w:rPr>
      <w:rFonts w:ascii="Century" w:eastAsia="Century" w:hAnsi="Century" w:cs="Century"/>
      <w:color w:val="000000"/>
      <w:kern w:val="2"/>
      <w:sz w:val="21"/>
      <w:szCs w:val="21"/>
      <w:u w:color="000000"/>
    </w:rPr>
  </w:style>
  <w:style w:type="numbering" w:customStyle="1" w:styleId="1">
    <w:name w:val="読み込まれたスタイル1"/>
    <w:rsid w:val="009F54D5"/>
    <w:pPr>
      <w:numPr>
        <w:numId w:val="1"/>
      </w:numPr>
    </w:pPr>
  </w:style>
  <w:style w:type="numbering" w:customStyle="1" w:styleId="2">
    <w:name w:val="読み込まれたスタイル2"/>
    <w:rsid w:val="009F54D5"/>
    <w:pPr>
      <w:numPr>
        <w:numId w:val="4"/>
      </w:numPr>
    </w:pPr>
  </w:style>
  <w:style w:type="paragraph" w:styleId="EndnoteText">
    <w:name w:val="endnote text"/>
    <w:rsid w:val="009F54D5"/>
    <w:pPr>
      <w:widowControl w:val="0"/>
      <w:jc w:val="both"/>
    </w:pPr>
    <w:rPr>
      <w:rFonts w:ascii="Century" w:eastAsia="Century" w:hAnsi="Century" w:cs="Century"/>
      <w:color w:val="000000"/>
      <w:kern w:val="2"/>
      <w:sz w:val="21"/>
      <w:szCs w:val="21"/>
      <w:u w:color="000000"/>
    </w:rPr>
  </w:style>
  <w:style w:type="numbering" w:customStyle="1" w:styleId="10">
    <w:name w:val="読み込まれたスタイル1.0"/>
    <w:rsid w:val="009F54D5"/>
    <w:pPr>
      <w:numPr>
        <w:numId w:val="6"/>
      </w:numPr>
    </w:pPr>
  </w:style>
  <w:style w:type="numbering" w:customStyle="1" w:styleId="5">
    <w:name w:val="読み込まれたスタイル5"/>
    <w:rsid w:val="009F54D5"/>
    <w:pPr>
      <w:numPr>
        <w:numId w:val="9"/>
      </w:numPr>
    </w:pPr>
  </w:style>
  <w:style w:type="numbering" w:customStyle="1" w:styleId="6">
    <w:name w:val="読み込まれたスタイル6"/>
    <w:rsid w:val="009F54D5"/>
    <w:pPr>
      <w:numPr>
        <w:numId w:val="14"/>
      </w:numPr>
    </w:pPr>
  </w:style>
  <w:style w:type="numbering" w:customStyle="1" w:styleId="7">
    <w:name w:val="読み込まれたスタイル7"/>
    <w:rsid w:val="009F54D5"/>
    <w:pPr>
      <w:numPr>
        <w:numId w:val="17"/>
      </w:numPr>
    </w:pPr>
  </w:style>
  <w:style w:type="paragraph" w:styleId="CommentText">
    <w:name w:val="annotation text"/>
    <w:basedOn w:val="Normal"/>
    <w:link w:val="CommentTextChar"/>
    <w:uiPriority w:val="99"/>
    <w:semiHidden/>
    <w:unhideWhenUsed/>
    <w:rsid w:val="009F54D5"/>
    <w:pPr>
      <w:jc w:val="left"/>
    </w:pPr>
  </w:style>
  <w:style w:type="character" w:customStyle="1" w:styleId="CommentTextChar">
    <w:name w:val="Comment Text Char"/>
    <w:basedOn w:val="DefaultParagraphFont"/>
    <w:link w:val="CommentText"/>
    <w:uiPriority w:val="99"/>
    <w:semiHidden/>
    <w:rsid w:val="009F54D5"/>
    <w:rPr>
      <w:rFonts w:ascii="Century" w:eastAsia="Century" w:hAnsi="Century" w:cs="Century"/>
      <w:color w:val="000000"/>
      <w:kern w:val="2"/>
      <w:sz w:val="21"/>
      <w:szCs w:val="21"/>
      <w:u w:color="000000"/>
    </w:rPr>
  </w:style>
  <w:style w:type="character" w:styleId="CommentReference">
    <w:name w:val="annotation reference"/>
    <w:basedOn w:val="DefaultParagraphFont"/>
    <w:uiPriority w:val="99"/>
    <w:semiHidden/>
    <w:unhideWhenUsed/>
    <w:rsid w:val="009F54D5"/>
    <w:rPr>
      <w:sz w:val="18"/>
      <w:szCs w:val="18"/>
    </w:rPr>
  </w:style>
  <w:style w:type="character" w:customStyle="1" w:styleId="FootnoteTextChar">
    <w:name w:val="Footnote Text Char"/>
    <w:basedOn w:val="DefaultParagraphFont"/>
    <w:link w:val="FootnoteText"/>
    <w:uiPriority w:val="99"/>
    <w:rsid w:val="00B24DA7"/>
    <w:rPr>
      <w:rFonts w:ascii="Century" w:eastAsia="Century" w:hAnsi="Century" w:cs="Century"/>
      <w:color w:val="000000"/>
      <w:kern w:val="2"/>
      <w:sz w:val="21"/>
      <w:szCs w:val="21"/>
      <w:u w:color="000000"/>
    </w:rPr>
  </w:style>
  <w:style w:type="character" w:styleId="FootnoteReference">
    <w:name w:val="footnote reference"/>
    <w:basedOn w:val="DefaultParagraphFont"/>
    <w:uiPriority w:val="99"/>
    <w:semiHidden/>
    <w:unhideWhenUsed/>
    <w:rsid w:val="00B24DA7"/>
    <w:rPr>
      <w:vertAlign w:val="superscript"/>
    </w:rPr>
  </w:style>
  <w:style w:type="paragraph" w:styleId="BalloonText">
    <w:name w:val="Balloon Text"/>
    <w:basedOn w:val="Normal"/>
    <w:link w:val="BalloonTextChar"/>
    <w:uiPriority w:val="99"/>
    <w:semiHidden/>
    <w:unhideWhenUsed/>
    <w:rsid w:val="00FD2442"/>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D2442"/>
    <w:rPr>
      <w:rFonts w:asciiTheme="majorHAnsi" w:eastAsiaTheme="majorEastAsia" w:hAnsiTheme="majorHAnsi" w:cstheme="majorBidi"/>
      <w:color w:val="000000"/>
      <w:kern w:val="2"/>
      <w:sz w:val="18"/>
      <w:szCs w:val="18"/>
      <w:u w:color="000000"/>
    </w:rPr>
  </w:style>
  <w:style w:type="paragraph" w:styleId="CommentSubject">
    <w:name w:val="annotation subject"/>
    <w:basedOn w:val="CommentText"/>
    <w:next w:val="CommentText"/>
    <w:link w:val="CommentSubjectChar"/>
    <w:uiPriority w:val="99"/>
    <w:semiHidden/>
    <w:unhideWhenUsed/>
    <w:rsid w:val="0055029C"/>
    <w:pPr>
      <w:jc w:val="both"/>
    </w:pPr>
    <w:rPr>
      <w:b/>
      <w:bCs/>
      <w:sz w:val="20"/>
      <w:szCs w:val="20"/>
    </w:rPr>
  </w:style>
  <w:style w:type="character" w:customStyle="1" w:styleId="CommentSubjectChar">
    <w:name w:val="Comment Subject Char"/>
    <w:basedOn w:val="CommentTextChar"/>
    <w:link w:val="CommentSubject"/>
    <w:uiPriority w:val="99"/>
    <w:semiHidden/>
    <w:rsid w:val="0055029C"/>
    <w:rPr>
      <w:rFonts w:ascii="Century" w:eastAsia="Century" w:hAnsi="Century" w:cs="Century"/>
      <w:b/>
      <w:bCs/>
      <w:color w:val="000000"/>
      <w:kern w:val="2"/>
      <w:sz w:val="21"/>
      <w:szCs w:val="21"/>
      <w:u w:color="000000"/>
    </w:rPr>
  </w:style>
  <w:style w:type="paragraph" w:styleId="Revision">
    <w:name w:val="Revision"/>
    <w:hidden/>
    <w:uiPriority w:val="99"/>
    <w:semiHidden/>
    <w:rsid w:val="008445B9"/>
    <w:pPr>
      <w:pBdr>
        <w:top w:val="none" w:sz="0" w:space="0" w:color="auto"/>
        <w:left w:val="none" w:sz="0" w:space="0" w:color="auto"/>
        <w:bottom w:val="none" w:sz="0" w:space="0" w:color="auto"/>
        <w:right w:val="none" w:sz="0" w:space="0" w:color="auto"/>
        <w:between w:val="none" w:sz="0" w:space="0" w:color="auto"/>
        <w:bar w:val="none" w:sz="0" w:color="auto"/>
      </w:pBdr>
    </w:pPr>
    <w:rPr>
      <w:rFonts w:ascii="Century" w:eastAsia="Century" w:hAnsi="Century" w:cs="Century"/>
      <w:color w:val="000000"/>
      <w:kern w:val="2"/>
      <w:sz w:val="21"/>
      <w:szCs w:val="21"/>
      <w:u w:color="000000"/>
    </w:rPr>
  </w:style>
  <w:style w:type="character" w:customStyle="1" w:styleId="articletitle">
    <w:name w:val="articletitle"/>
    <w:basedOn w:val="DefaultParagraphFont"/>
    <w:rsid w:val="005123A6"/>
  </w:style>
  <w:style w:type="character" w:customStyle="1" w:styleId="paragraphnum">
    <w:name w:val="paragraphnum"/>
    <w:basedOn w:val="DefaultParagraphFont"/>
    <w:rsid w:val="005123A6"/>
  </w:style>
  <w:style w:type="character" w:customStyle="1" w:styleId="itemtitle">
    <w:name w:val="itemtitle"/>
    <w:basedOn w:val="DefaultParagraphFont"/>
    <w:rsid w:val="008117BC"/>
  </w:style>
  <w:style w:type="character" w:customStyle="1" w:styleId="dict">
    <w:name w:val="dict"/>
    <w:basedOn w:val="DefaultParagraphFont"/>
    <w:rsid w:val="00082FD1"/>
  </w:style>
  <w:style w:type="character" w:customStyle="1" w:styleId="balloon">
    <w:name w:val="balloon"/>
    <w:basedOn w:val="DefaultParagraphFont"/>
    <w:rsid w:val="00082FD1"/>
  </w:style>
  <w:style w:type="paragraph" w:styleId="Header">
    <w:name w:val="header"/>
    <w:basedOn w:val="Normal"/>
    <w:link w:val="HeaderChar"/>
    <w:uiPriority w:val="99"/>
    <w:unhideWhenUsed/>
    <w:rsid w:val="00ED5562"/>
    <w:pPr>
      <w:tabs>
        <w:tab w:val="center" w:pos="4680"/>
        <w:tab w:val="right" w:pos="9360"/>
      </w:tabs>
    </w:pPr>
  </w:style>
  <w:style w:type="character" w:customStyle="1" w:styleId="HeaderChar">
    <w:name w:val="Header Char"/>
    <w:basedOn w:val="DefaultParagraphFont"/>
    <w:link w:val="Header"/>
    <w:uiPriority w:val="99"/>
    <w:rsid w:val="00ED5562"/>
    <w:rPr>
      <w:rFonts w:ascii="Century" w:eastAsia="Century" w:hAnsi="Century" w:cs="Century"/>
      <w:color w:val="000000"/>
      <w:kern w:val="2"/>
      <w:sz w:val="21"/>
      <w:szCs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17" Type="http://schemas.openxmlformats.org/officeDocument/2006/relationships/customXml" Target="../customXml/item2.xml"/><Relationship Id="rId16" Type="http://schemas.microsoft.com/office/2016/09/relationships/commentsIds" Target="commentsId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moj.go.jp/content/001208315.pdf" TargetMode="External"/><Relationship Id="rId2" Type="http://schemas.openxmlformats.org/officeDocument/2006/relationships/hyperlink" Target="http://mw.nikkei.com/sp/%23!/article/DGXLASDG16H84_X10C15A9CC0000/" TargetMode="External"/><Relationship Id="rId3" Type="http://schemas.openxmlformats.org/officeDocument/2006/relationships/hyperlink" Target="http://mw.nikkei.com/sp/%23!/article/DGXLASDG16H84_X10C15A9CC0000/" TargetMode="External"/></Relationships>
</file>

<file path=word/theme/theme1.xml><?xml version="1.0" encoding="utf-8"?>
<a:theme xmlns:a="http://schemas.openxmlformats.org/drawingml/2006/main" name="Office ​​テーマ">
  <a:themeElements>
    <a:clrScheme name="Office ​​テーマ">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テーマ">
      <a:majorFont>
        <a:latin typeface="ヒラギノ角ゴ ProN W6"/>
        <a:ea typeface="ＭＳ ゴシック"/>
        <a:cs typeface="ヒラギノ角ゴ ProN W6"/>
      </a:majorFont>
      <a:minorFont>
        <a:latin typeface="ヒラギノ角ゴ ProN W3"/>
        <a:ea typeface="ＭＳ 明朝"/>
        <a:cs typeface="ヒラギノ角ゴ ProN W3"/>
      </a:minorFont>
    </a:fontScheme>
    <a:fmtScheme name="Office ​​テーマ">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3D832B-E14A-4B7E-8DC3-CA8749627B53}"/>
</file>

<file path=customXml/itemProps2.xml><?xml version="1.0" encoding="utf-8"?>
<ds:datastoreItem xmlns:ds="http://schemas.openxmlformats.org/officeDocument/2006/customXml" ds:itemID="{EA998646-844F-433B-BDFC-8603BDF27264}"/>
</file>

<file path=customXml/itemProps3.xml><?xml version="1.0" encoding="utf-8"?>
<ds:datastoreItem xmlns:ds="http://schemas.openxmlformats.org/officeDocument/2006/customXml" ds:itemID="{24D49675-AEF0-D244-83B3-F472800B1EED}"/>
</file>

<file path=customXml/itemProps4.xml><?xml version="1.0" encoding="utf-8"?>
<ds:datastoreItem xmlns:ds="http://schemas.openxmlformats.org/officeDocument/2006/customXml" ds:itemID="{0B8A892E-A86A-4E2D-B778-F83BA5A9552A}"/>
</file>

<file path=docProps/app.xml><?xml version="1.0" encoding="utf-8"?>
<Properties xmlns="http://schemas.openxmlformats.org/officeDocument/2006/extended-properties" xmlns:vt="http://schemas.openxmlformats.org/officeDocument/2006/docPropsVTypes">
  <Template>Normal.dotm</Template>
  <TotalTime>17</TotalTime>
  <Pages>8</Pages>
  <Words>2604</Words>
  <Characters>14843</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日本司法支援センター</Company>
  <LinksUpToDate>false</LinksUpToDate>
  <CharactersWithSpaces>17413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woker1</dc:creator>
  <cp:lastModifiedBy>Microsoft Office User</cp:lastModifiedBy>
  <cp:revision>28</cp:revision>
  <cp:lastPrinted>2017-06-30T06:04:00Z</cp:lastPrinted>
  <dcterms:created xsi:type="dcterms:W3CDTF">2017-07-22T04:58:00Z</dcterms:created>
  <dcterms:modified xsi:type="dcterms:W3CDTF">2017-07-24T08:27:00Z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