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5A6" w:rsidRPr="001F45A6" w:rsidRDefault="001F45A6" w:rsidP="001F45A6">
      <w:pPr>
        <w:spacing w:after="0" w:line="240" w:lineRule="auto"/>
        <w:jc w:val="center"/>
        <w:rPr>
          <w:rFonts w:eastAsia="Times New Roman" w:cs="Times New Roman"/>
          <w:b/>
          <w:sz w:val="32"/>
          <w:szCs w:val="24"/>
          <w:lang w:eastAsia="en-NZ"/>
        </w:rPr>
      </w:pPr>
      <w:r w:rsidRPr="001F45A6">
        <w:rPr>
          <w:rFonts w:eastAsia="Times New Roman" w:cs="Times New Roman"/>
          <w:b/>
          <w:sz w:val="32"/>
          <w:szCs w:val="24"/>
          <w:lang w:eastAsia="en-NZ"/>
        </w:rPr>
        <w:t xml:space="preserve">Report to Committee </w:t>
      </w:r>
      <w:proofErr w:type="gramStart"/>
      <w:r w:rsidRPr="001F45A6">
        <w:rPr>
          <w:rFonts w:eastAsia="Times New Roman" w:cs="Times New Roman"/>
          <w:b/>
          <w:sz w:val="32"/>
          <w:szCs w:val="24"/>
          <w:lang w:eastAsia="en-NZ"/>
        </w:rPr>
        <w:t>Against</w:t>
      </w:r>
      <w:proofErr w:type="gramEnd"/>
      <w:r w:rsidRPr="001F45A6">
        <w:rPr>
          <w:rFonts w:eastAsia="Times New Roman" w:cs="Times New Roman"/>
          <w:b/>
          <w:sz w:val="32"/>
          <w:szCs w:val="24"/>
          <w:lang w:eastAsia="en-NZ"/>
        </w:rPr>
        <w:t xml:space="preserve"> Torture</w:t>
      </w:r>
      <w:bookmarkStart w:id="0" w:name="_GoBack"/>
      <w:bookmarkEnd w:id="0"/>
    </w:p>
    <w:p w:rsidR="001F45A6" w:rsidRPr="001F45A6" w:rsidRDefault="00B65FFC" w:rsidP="001F45A6">
      <w:pPr>
        <w:spacing w:after="0" w:line="240" w:lineRule="auto"/>
        <w:jc w:val="center"/>
        <w:rPr>
          <w:rFonts w:eastAsia="Times New Roman" w:cs="Times New Roman"/>
          <w:b/>
          <w:sz w:val="32"/>
          <w:szCs w:val="24"/>
          <w:lang w:eastAsia="en-NZ"/>
        </w:rPr>
      </w:pPr>
      <w:proofErr w:type="gramStart"/>
      <w:r>
        <w:rPr>
          <w:rFonts w:eastAsia="Times New Roman" w:cs="Times New Roman"/>
          <w:b/>
          <w:sz w:val="32"/>
          <w:szCs w:val="24"/>
          <w:lang w:eastAsia="en-NZ"/>
        </w:rPr>
        <w:t>o</w:t>
      </w:r>
      <w:r w:rsidR="001F45A6" w:rsidRPr="001F45A6">
        <w:rPr>
          <w:rFonts w:eastAsia="Times New Roman" w:cs="Times New Roman"/>
          <w:b/>
          <w:sz w:val="32"/>
          <w:szCs w:val="24"/>
          <w:lang w:eastAsia="en-NZ"/>
        </w:rPr>
        <w:t>n</w:t>
      </w:r>
      <w:proofErr w:type="gramEnd"/>
      <w:r w:rsidR="001F45A6" w:rsidRPr="001F45A6">
        <w:rPr>
          <w:rFonts w:eastAsia="Times New Roman" w:cs="Times New Roman"/>
          <w:b/>
          <w:sz w:val="32"/>
          <w:szCs w:val="24"/>
          <w:lang w:eastAsia="en-NZ"/>
        </w:rPr>
        <w:t xml:space="preserve"> New Zealand’s 6</w:t>
      </w:r>
      <w:r w:rsidR="001F45A6" w:rsidRPr="001F45A6">
        <w:rPr>
          <w:rFonts w:eastAsia="Times New Roman" w:cs="Times New Roman"/>
          <w:b/>
          <w:sz w:val="32"/>
          <w:szCs w:val="24"/>
          <w:vertAlign w:val="superscript"/>
          <w:lang w:eastAsia="en-NZ"/>
        </w:rPr>
        <w:t>th</w:t>
      </w:r>
      <w:r w:rsidR="001F45A6" w:rsidRPr="001F45A6">
        <w:rPr>
          <w:rFonts w:eastAsia="Times New Roman" w:cs="Times New Roman"/>
          <w:b/>
          <w:sz w:val="32"/>
          <w:szCs w:val="24"/>
          <w:lang w:eastAsia="en-NZ"/>
        </w:rPr>
        <w:t xml:space="preserve"> periodic report</w:t>
      </w:r>
    </w:p>
    <w:p w:rsidR="001F45A6" w:rsidRDefault="001F45A6" w:rsidP="001F45A6">
      <w:pPr>
        <w:spacing w:after="0" w:line="240" w:lineRule="auto"/>
        <w:jc w:val="center"/>
        <w:rPr>
          <w:rFonts w:eastAsia="Times New Roman" w:cs="Times New Roman"/>
          <w:b/>
          <w:sz w:val="32"/>
          <w:szCs w:val="24"/>
          <w:lang w:eastAsia="en-NZ"/>
        </w:rPr>
      </w:pPr>
      <w:r w:rsidRPr="001F45A6">
        <w:rPr>
          <w:rFonts w:eastAsia="Times New Roman" w:cs="Times New Roman"/>
          <w:b/>
          <w:sz w:val="32"/>
          <w:szCs w:val="24"/>
          <w:lang w:eastAsia="en-NZ"/>
        </w:rPr>
        <w:t xml:space="preserve">Robson </w:t>
      </w:r>
      <w:proofErr w:type="spellStart"/>
      <w:r w:rsidRPr="001F45A6">
        <w:rPr>
          <w:rFonts w:eastAsia="Times New Roman" w:cs="Times New Roman"/>
          <w:b/>
          <w:sz w:val="32"/>
          <w:szCs w:val="24"/>
          <w:lang w:eastAsia="en-NZ"/>
        </w:rPr>
        <w:t>Hanan</w:t>
      </w:r>
      <w:proofErr w:type="spellEnd"/>
      <w:r w:rsidRPr="001F45A6">
        <w:rPr>
          <w:rFonts w:eastAsia="Times New Roman" w:cs="Times New Roman"/>
          <w:b/>
          <w:sz w:val="32"/>
          <w:szCs w:val="24"/>
          <w:lang w:eastAsia="en-NZ"/>
        </w:rPr>
        <w:t xml:space="preserve"> Trust</w:t>
      </w:r>
    </w:p>
    <w:p w:rsidR="001F45A6" w:rsidRPr="001F45A6" w:rsidRDefault="001F45A6" w:rsidP="001F45A6">
      <w:pPr>
        <w:spacing w:after="0" w:line="240" w:lineRule="auto"/>
        <w:jc w:val="center"/>
        <w:rPr>
          <w:rFonts w:eastAsia="Times New Roman" w:cs="Times New Roman"/>
          <w:b/>
          <w:sz w:val="32"/>
          <w:szCs w:val="24"/>
          <w:lang w:eastAsia="en-NZ"/>
        </w:rPr>
      </w:pPr>
      <w:r>
        <w:rPr>
          <w:rFonts w:eastAsia="Times New Roman" w:cs="Times New Roman"/>
          <w:b/>
          <w:sz w:val="32"/>
          <w:szCs w:val="24"/>
          <w:lang w:eastAsia="en-NZ"/>
        </w:rPr>
        <w:t>9 February 2015</w:t>
      </w:r>
    </w:p>
    <w:p w:rsidR="001F45A6" w:rsidRDefault="001F45A6" w:rsidP="00096B93">
      <w:pPr>
        <w:spacing w:after="0" w:line="300" w:lineRule="auto"/>
        <w:rPr>
          <w:rFonts w:ascii="Times New Roman" w:eastAsia="Times New Roman" w:hAnsi="Times New Roman" w:cs="Times New Roman"/>
          <w:sz w:val="24"/>
          <w:szCs w:val="24"/>
          <w:lang w:eastAsia="en-NZ"/>
        </w:rPr>
      </w:pPr>
    </w:p>
    <w:p w:rsidR="00B73B0D" w:rsidRPr="0048659A" w:rsidRDefault="00B73B0D" w:rsidP="0048659A">
      <w:pPr>
        <w:pStyle w:val="ListParagraph"/>
        <w:numPr>
          <w:ilvl w:val="0"/>
          <w:numId w:val="22"/>
        </w:numPr>
        <w:spacing w:after="0" w:line="300" w:lineRule="auto"/>
        <w:ind w:left="360"/>
        <w:rPr>
          <w:rFonts w:ascii="Times New Roman" w:eastAsia="Times New Roman" w:hAnsi="Times New Roman" w:cs="Times New Roman"/>
          <w:sz w:val="24"/>
          <w:szCs w:val="24"/>
          <w:lang w:eastAsia="en-NZ"/>
        </w:rPr>
      </w:pPr>
      <w:r w:rsidRPr="0048659A">
        <w:rPr>
          <w:rFonts w:ascii="Times New Roman" w:eastAsia="Times New Roman" w:hAnsi="Times New Roman" w:cs="Times New Roman"/>
          <w:sz w:val="24"/>
          <w:szCs w:val="24"/>
          <w:lang w:eastAsia="en-NZ"/>
        </w:rPr>
        <w:t xml:space="preserve">This submission on behalf of the Robson </w:t>
      </w:r>
      <w:proofErr w:type="spellStart"/>
      <w:r w:rsidRPr="0048659A">
        <w:rPr>
          <w:rFonts w:ascii="Times New Roman" w:eastAsia="Times New Roman" w:hAnsi="Times New Roman" w:cs="Times New Roman"/>
          <w:sz w:val="24"/>
          <w:szCs w:val="24"/>
          <w:lang w:eastAsia="en-NZ"/>
        </w:rPr>
        <w:t>Hanan</w:t>
      </w:r>
      <w:proofErr w:type="spellEnd"/>
      <w:r w:rsidR="001F45A6" w:rsidRPr="0048659A">
        <w:rPr>
          <w:rFonts w:ascii="Times New Roman" w:eastAsia="Times New Roman" w:hAnsi="Times New Roman" w:cs="Times New Roman"/>
          <w:sz w:val="24"/>
          <w:szCs w:val="24"/>
          <w:lang w:eastAsia="en-NZ"/>
        </w:rPr>
        <w:t xml:space="preserve"> </w:t>
      </w:r>
      <w:proofErr w:type="gramStart"/>
      <w:r w:rsidR="001F45A6" w:rsidRPr="0048659A">
        <w:rPr>
          <w:rFonts w:ascii="Times New Roman" w:eastAsia="Times New Roman" w:hAnsi="Times New Roman" w:cs="Times New Roman"/>
          <w:sz w:val="24"/>
          <w:szCs w:val="24"/>
          <w:lang w:eastAsia="en-NZ"/>
        </w:rPr>
        <w:t>Trust  (</w:t>
      </w:r>
      <w:proofErr w:type="gramEnd"/>
      <w:r w:rsidR="001F45A6" w:rsidRPr="0048659A">
        <w:rPr>
          <w:rFonts w:ascii="Times New Roman" w:eastAsia="Times New Roman" w:hAnsi="Times New Roman" w:cs="Times New Roman"/>
          <w:sz w:val="24"/>
          <w:szCs w:val="24"/>
          <w:lang w:eastAsia="en-NZ"/>
        </w:rPr>
        <w:t>“the Trust”) provides i</w:t>
      </w:r>
      <w:r w:rsidRPr="0048659A">
        <w:rPr>
          <w:rFonts w:ascii="Times New Roman" w:eastAsia="Times New Roman" w:hAnsi="Times New Roman" w:cs="Times New Roman"/>
          <w:sz w:val="24"/>
          <w:szCs w:val="24"/>
          <w:lang w:eastAsia="en-NZ"/>
        </w:rPr>
        <w:t xml:space="preserve">nformation for the examination of New Zealand’s 6th periodic report to the United Nations Convention against Torture and Other Cruel, Inhuman or Degrading Treatment or Punishment (the Convention). </w:t>
      </w:r>
    </w:p>
    <w:p w:rsidR="00B73B0D" w:rsidRPr="00096B93" w:rsidRDefault="00B73B0D" w:rsidP="0048659A">
      <w:pPr>
        <w:spacing w:after="0" w:line="300" w:lineRule="auto"/>
        <w:rPr>
          <w:rFonts w:ascii="Times New Roman" w:eastAsia="Times New Roman" w:hAnsi="Times New Roman" w:cs="Times New Roman"/>
          <w:sz w:val="24"/>
          <w:szCs w:val="24"/>
          <w:lang w:eastAsia="en-NZ"/>
        </w:rPr>
      </w:pPr>
    </w:p>
    <w:p w:rsidR="00B73B0D" w:rsidRPr="0048659A" w:rsidRDefault="00B73B0D" w:rsidP="0048659A">
      <w:pPr>
        <w:pStyle w:val="ListParagraph"/>
        <w:numPr>
          <w:ilvl w:val="0"/>
          <w:numId w:val="22"/>
        </w:numPr>
        <w:spacing w:after="0" w:line="300" w:lineRule="auto"/>
        <w:ind w:left="360"/>
        <w:rPr>
          <w:rFonts w:ascii="Times New Roman" w:eastAsia="Times New Roman" w:hAnsi="Times New Roman" w:cs="Times New Roman"/>
          <w:sz w:val="24"/>
          <w:szCs w:val="24"/>
          <w:lang w:eastAsia="en-NZ"/>
        </w:rPr>
      </w:pPr>
      <w:r w:rsidRPr="0048659A">
        <w:rPr>
          <w:rFonts w:ascii="Times New Roman" w:eastAsia="Times New Roman" w:hAnsi="Times New Roman" w:cs="Times New Roman"/>
          <w:sz w:val="24"/>
          <w:szCs w:val="24"/>
          <w:lang w:eastAsia="en-NZ"/>
        </w:rPr>
        <w:t xml:space="preserve">Working through two initiatives -- Rethinking Crime and Punishment and JustSpeak -- the Robson </w:t>
      </w:r>
      <w:proofErr w:type="spellStart"/>
      <w:r w:rsidRPr="0048659A">
        <w:rPr>
          <w:rFonts w:ascii="Times New Roman" w:eastAsia="Times New Roman" w:hAnsi="Times New Roman" w:cs="Times New Roman"/>
          <w:sz w:val="24"/>
          <w:szCs w:val="24"/>
          <w:lang w:eastAsia="en-NZ"/>
        </w:rPr>
        <w:t>Hanan</w:t>
      </w:r>
      <w:proofErr w:type="spellEnd"/>
      <w:r w:rsidRPr="0048659A">
        <w:rPr>
          <w:rFonts w:ascii="Times New Roman" w:eastAsia="Times New Roman" w:hAnsi="Times New Roman" w:cs="Times New Roman"/>
          <w:sz w:val="24"/>
          <w:szCs w:val="24"/>
          <w:lang w:eastAsia="en-NZ"/>
        </w:rPr>
        <w:t xml:space="preserve"> Trust promotes policy that reduces crime, drawing on evidence, professional and other experience, and the human rights of all. </w:t>
      </w:r>
    </w:p>
    <w:p w:rsidR="00B73B0D" w:rsidRPr="00096B93" w:rsidRDefault="00B73B0D" w:rsidP="0048659A">
      <w:pPr>
        <w:spacing w:after="0" w:line="300" w:lineRule="auto"/>
        <w:rPr>
          <w:rFonts w:ascii="Times New Roman" w:eastAsia="Times New Roman" w:hAnsi="Times New Roman" w:cs="Times New Roman"/>
          <w:sz w:val="24"/>
          <w:szCs w:val="24"/>
          <w:lang w:eastAsia="en-NZ"/>
        </w:rPr>
      </w:pPr>
    </w:p>
    <w:p w:rsidR="00B73B0D" w:rsidRPr="0048659A" w:rsidRDefault="00B73B0D" w:rsidP="0048659A">
      <w:pPr>
        <w:pStyle w:val="ListParagraph"/>
        <w:numPr>
          <w:ilvl w:val="0"/>
          <w:numId w:val="22"/>
        </w:numPr>
        <w:spacing w:after="0" w:line="300" w:lineRule="auto"/>
        <w:ind w:left="360"/>
        <w:rPr>
          <w:rFonts w:ascii="Times New Roman" w:eastAsia="Times New Roman" w:hAnsi="Times New Roman" w:cs="Times New Roman"/>
          <w:sz w:val="24"/>
          <w:szCs w:val="24"/>
          <w:shd w:val="clear" w:color="auto" w:fill="FFFFFF"/>
          <w:lang w:eastAsia="en-NZ"/>
        </w:rPr>
      </w:pPr>
      <w:r w:rsidRPr="0048659A">
        <w:rPr>
          <w:rFonts w:ascii="Times New Roman" w:eastAsia="Times New Roman" w:hAnsi="Times New Roman" w:cs="Times New Roman"/>
          <w:sz w:val="24"/>
          <w:szCs w:val="24"/>
          <w:lang w:eastAsia="en-NZ"/>
        </w:rPr>
        <w:t xml:space="preserve">In relation to conditions of detention, in addition to the requirements of the Convention, we are guided by </w:t>
      </w:r>
      <w:r w:rsidRPr="0048659A">
        <w:rPr>
          <w:rFonts w:ascii="Times New Roman" w:eastAsia="Times New Roman" w:hAnsi="Times New Roman" w:cs="Times New Roman"/>
          <w:sz w:val="24"/>
          <w:szCs w:val="24"/>
          <w:shd w:val="clear" w:color="auto" w:fill="FFFFFF"/>
          <w:lang w:eastAsia="en-NZ"/>
        </w:rPr>
        <w:t xml:space="preserve">New Zealand’s obligations to ensure that </w:t>
      </w:r>
    </w:p>
    <w:p w:rsidR="00B73B0D" w:rsidRPr="00096B93" w:rsidRDefault="00B73B0D" w:rsidP="00096B93">
      <w:pPr>
        <w:spacing w:after="0" w:line="300" w:lineRule="auto"/>
        <w:rPr>
          <w:rFonts w:ascii="Times New Roman" w:eastAsia="Times New Roman" w:hAnsi="Times New Roman" w:cs="Times New Roman"/>
          <w:sz w:val="24"/>
          <w:szCs w:val="24"/>
          <w:lang w:eastAsia="en-NZ"/>
        </w:rPr>
      </w:pPr>
    </w:p>
    <w:p w:rsidR="00B73B0D" w:rsidRPr="00096B93" w:rsidRDefault="00B73B0D" w:rsidP="00096B93">
      <w:pPr>
        <w:numPr>
          <w:ilvl w:val="0"/>
          <w:numId w:val="1"/>
        </w:numPr>
        <w:shd w:val="clear" w:color="auto" w:fill="FFFFFF"/>
        <w:spacing w:after="0" w:line="300" w:lineRule="auto"/>
        <w:textAlignment w:val="baseline"/>
        <w:rPr>
          <w:rFonts w:ascii="Times New Roman" w:eastAsia="Times New Roman" w:hAnsi="Times New Roman" w:cs="Times New Roman"/>
          <w:sz w:val="24"/>
          <w:szCs w:val="24"/>
          <w:lang w:eastAsia="en-NZ"/>
        </w:rPr>
      </w:pPr>
      <w:r w:rsidRPr="00096B93">
        <w:rPr>
          <w:rFonts w:ascii="Times New Roman" w:eastAsia="Times New Roman" w:hAnsi="Times New Roman" w:cs="Times New Roman"/>
          <w:sz w:val="24"/>
          <w:szCs w:val="24"/>
          <w:shd w:val="clear" w:color="auto" w:fill="FFFFFF"/>
          <w:lang w:eastAsia="en-NZ"/>
        </w:rPr>
        <w:t>“all persons deprived of their liberty shall be treated with humanity and with respect for the inherent dignity of the human person (International Covenant on Civil and Political Rights, article 10.1) -- noting the Human Rights Committee’s comment that “the application of this rule, as a minimum, cannot be dependent on the material resources available in the State party” (General Comment No.21, para 4</w:t>
      </w:r>
      <w:r w:rsidR="00297984">
        <w:rPr>
          <w:rStyle w:val="FootnoteReference"/>
          <w:rFonts w:ascii="Times New Roman" w:eastAsia="Times New Roman" w:hAnsi="Times New Roman" w:cs="Times New Roman"/>
          <w:sz w:val="24"/>
          <w:szCs w:val="24"/>
          <w:shd w:val="clear" w:color="auto" w:fill="FFFFFF"/>
          <w:lang w:eastAsia="en-NZ"/>
        </w:rPr>
        <w:footnoteReference w:id="1"/>
      </w:r>
      <w:r w:rsidRPr="00096B93">
        <w:rPr>
          <w:rFonts w:ascii="Times New Roman" w:eastAsia="Times New Roman" w:hAnsi="Times New Roman" w:cs="Times New Roman"/>
          <w:sz w:val="24"/>
          <w:szCs w:val="24"/>
          <w:shd w:val="clear" w:color="auto" w:fill="FFFFFF"/>
          <w:lang w:eastAsia="en-NZ"/>
        </w:rPr>
        <w:t>),</w:t>
      </w:r>
    </w:p>
    <w:p w:rsidR="0048659A" w:rsidRPr="0048659A" w:rsidRDefault="00B73B0D" w:rsidP="00096B93">
      <w:pPr>
        <w:numPr>
          <w:ilvl w:val="0"/>
          <w:numId w:val="2"/>
        </w:numPr>
        <w:shd w:val="clear" w:color="auto" w:fill="FFFFFF"/>
        <w:spacing w:after="0" w:line="300" w:lineRule="auto"/>
        <w:textAlignment w:val="baseline"/>
        <w:rPr>
          <w:rFonts w:ascii="Times New Roman" w:eastAsia="Times New Roman" w:hAnsi="Times New Roman" w:cs="Times New Roman"/>
          <w:sz w:val="24"/>
          <w:szCs w:val="24"/>
          <w:lang w:eastAsia="en-NZ"/>
        </w:rPr>
      </w:pPr>
      <w:r w:rsidRPr="00096B93">
        <w:rPr>
          <w:rFonts w:ascii="Times New Roman" w:eastAsia="Times New Roman" w:hAnsi="Times New Roman" w:cs="Times New Roman"/>
          <w:sz w:val="24"/>
          <w:szCs w:val="24"/>
          <w:shd w:val="clear" w:color="auto" w:fill="FFFFFF"/>
          <w:lang w:eastAsia="en-NZ"/>
        </w:rPr>
        <w:t>“every child alleged as, accused of, or recognized as having infringed the penal law [is] to be treated in a manner consistent with the promotion of the child's sense of dignity and worth, which reinforces the child's respect for the human rights and fundamental freedoms of others and which takes into account the child's age and the desirability of promoting the child's reintegration and the child's assuming a constructive role in society” (Convention on the Rights of the Child, article 40.1),</w:t>
      </w:r>
      <w:r w:rsidR="001C0C17" w:rsidRPr="00096B93">
        <w:rPr>
          <w:rFonts w:ascii="Times New Roman" w:eastAsia="Times New Roman" w:hAnsi="Times New Roman" w:cs="Times New Roman"/>
          <w:sz w:val="24"/>
          <w:szCs w:val="24"/>
          <w:shd w:val="clear" w:color="auto" w:fill="FFFFFF"/>
          <w:lang w:eastAsia="en-NZ"/>
        </w:rPr>
        <w:t xml:space="preserve">  </w:t>
      </w:r>
    </w:p>
    <w:p w:rsidR="00B73B0D" w:rsidRPr="00096B93" w:rsidRDefault="00B73B0D" w:rsidP="0048659A">
      <w:pPr>
        <w:shd w:val="clear" w:color="auto" w:fill="FFFFFF"/>
        <w:spacing w:after="0" w:line="300" w:lineRule="auto"/>
        <w:ind w:left="360"/>
        <w:textAlignment w:val="baseline"/>
        <w:rPr>
          <w:rFonts w:ascii="Times New Roman" w:eastAsia="Times New Roman" w:hAnsi="Times New Roman" w:cs="Times New Roman"/>
          <w:sz w:val="24"/>
          <w:szCs w:val="24"/>
          <w:lang w:eastAsia="en-NZ"/>
        </w:rPr>
      </w:pPr>
      <w:proofErr w:type="gramStart"/>
      <w:r w:rsidRPr="00096B93">
        <w:rPr>
          <w:rFonts w:ascii="Times New Roman" w:eastAsia="Times New Roman" w:hAnsi="Times New Roman" w:cs="Times New Roman"/>
          <w:sz w:val="24"/>
          <w:szCs w:val="24"/>
          <w:shd w:val="clear" w:color="auto" w:fill="FFFFFF"/>
          <w:lang w:eastAsia="en-NZ"/>
        </w:rPr>
        <w:t>and</w:t>
      </w:r>
      <w:proofErr w:type="gramEnd"/>
      <w:r w:rsidRPr="00096B93">
        <w:rPr>
          <w:rFonts w:ascii="Times New Roman" w:eastAsia="Times New Roman" w:hAnsi="Times New Roman" w:cs="Times New Roman"/>
          <w:sz w:val="24"/>
          <w:szCs w:val="24"/>
          <w:shd w:val="clear" w:color="auto" w:fill="FFFFFF"/>
          <w:lang w:eastAsia="en-NZ"/>
        </w:rPr>
        <w:t xml:space="preserve"> the knowledge that ill treatment in detention is likely to work against the successful reintegration of offenders in the community.</w:t>
      </w:r>
    </w:p>
    <w:p w:rsidR="00B73B0D" w:rsidRPr="00096B93" w:rsidRDefault="00B73B0D" w:rsidP="00096B93">
      <w:pPr>
        <w:spacing w:after="0" w:line="300" w:lineRule="auto"/>
        <w:rPr>
          <w:rFonts w:ascii="Times New Roman" w:eastAsia="Times New Roman" w:hAnsi="Times New Roman" w:cs="Times New Roman"/>
          <w:sz w:val="24"/>
          <w:szCs w:val="24"/>
          <w:lang w:eastAsia="en-NZ"/>
        </w:rPr>
      </w:pPr>
    </w:p>
    <w:p w:rsidR="00B73B0D" w:rsidRPr="0048659A" w:rsidRDefault="00B73B0D" w:rsidP="005927C6">
      <w:pPr>
        <w:pStyle w:val="ListParagraph"/>
        <w:numPr>
          <w:ilvl w:val="0"/>
          <w:numId w:val="22"/>
        </w:numPr>
        <w:spacing w:after="0" w:line="300" w:lineRule="auto"/>
        <w:ind w:left="284" w:hanging="284"/>
        <w:rPr>
          <w:rFonts w:ascii="Times New Roman" w:eastAsia="Times New Roman" w:hAnsi="Times New Roman" w:cs="Times New Roman"/>
          <w:sz w:val="24"/>
          <w:szCs w:val="24"/>
          <w:lang w:eastAsia="en-NZ"/>
        </w:rPr>
      </w:pPr>
      <w:r w:rsidRPr="0048659A">
        <w:rPr>
          <w:rFonts w:ascii="Times New Roman" w:eastAsia="Times New Roman" w:hAnsi="Times New Roman" w:cs="Times New Roman"/>
          <w:sz w:val="24"/>
          <w:szCs w:val="24"/>
          <w:lang w:eastAsia="en-NZ"/>
        </w:rPr>
        <w:t>The Trust appreciates this opportunity to present its views to the Committee for consideration during its 54th session.</w:t>
      </w:r>
    </w:p>
    <w:p w:rsidR="001C0C17" w:rsidRPr="00096B93" w:rsidRDefault="001C0C17" w:rsidP="00096B93">
      <w:pPr>
        <w:spacing w:after="0" w:line="300" w:lineRule="auto"/>
        <w:rPr>
          <w:rFonts w:ascii="Times New Roman" w:eastAsia="Times New Roman" w:hAnsi="Times New Roman" w:cs="Times New Roman"/>
          <w:sz w:val="24"/>
          <w:szCs w:val="24"/>
          <w:lang w:eastAsia="en-NZ"/>
        </w:rPr>
      </w:pPr>
    </w:p>
    <w:p w:rsidR="001C0C17" w:rsidRDefault="001C0C17" w:rsidP="005927C6">
      <w:pPr>
        <w:pStyle w:val="ListParagraph"/>
        <w:numPr>
          <w:ilvl w:val="0"/>
          <w:numId w:val="22"/>
        </w:numPr>
        <w:spacing w:after="0" w:line="300" w:lineRule="auto"/>
        <w:ind w:left="284" w:hanging="284"/>
        <w:rPr>
          <w:rFonts w:ascii="Times New Roman" w:eastAsia="Times New Roman" w:hAnsi="Times New Roman" w:cs="Times New Roman"/>
          <w:sz w:val="24"/>
          <w:szCs w:val="24"/>
          <w:lang w:eastAsia="en-NZ"/>
        </w:rPr>
      </w:pPr>
      <w:r w:rsidRPr="005927C6">
        <w:rPr>
          <w:rFonts w:ascii="Times New Roman" w:eastAsia="Times New Roman" w:hAnsi="Times New Roman" w:cs="Times New Roman"/>
          <w:sz w:val="24"/>
          <w:szCs w:val="24"/>
          <w:lang w:eastAsia="en-NZ"/>
        </w:rPr>
        <w:lastRenderedPageBreak/>
        <w:t xml:space="preserve">This submission focuses on </w:t>
      </w:r>
      <w:r w:rsidR="0048659A" w:rsidRPr="005927C6">
        <w:rPr>
          <w:rFonts w:ascii="Times New Roman" w:eastAsia="Times New Roman" w:hAnsi="Times New Roman" w:cs="Times New Roman"/>
          <w:sz w:val="24"/>
          <w:szCs w:val="24"/>
          <w:lang w:eastAsia="en-NZ"/>
        </w:rPr>
        <w:t xml:space="preserve">eleven </w:t>
      </w:r>
      <w:r w:rsidRPr="005927C6">
        <w:rPr>
          <w:rFonts w:ascii="Times New Roman" w:eastAsia="Times New Roman" w:hAnsi="Times New Roman" w:cs="Times New Roman"/>
          <w:sz w:val="24"/>
          <w:szCs w:val="24"/>
          <w:lang w:eastAsia="en-NZ"/>
        </w:rPr>
        <w:t xml:space="preserve">issues, all of which have surfaced as concerns over the last decade, and have not, in our view been satisfactorily addressed.   They are: </w:t>
      </w:r>
    </w:p>
    <w:p w:rsidR="00B65FFC" w:rsidRPr="00B65FFC" w:rsidRDefault="00B65FFC" w:rsidP="00B65FFC">
      <w:pPr>
        <w:pStyle w:val="ListParagraph"/>
        <w:rPr>
          <w:rFonts w:ascii="Times New Roman" w:eastAsia="Times New Roman" w:hAnsi="Times New Roman" w:cs="Times New Roman"/>
          <w:b/>
          <w:sz w:val="24"/>
          <w:szCs w:val="24"/>
          <w:lang w:eastAsia="en-NZ"/>
        </w:rPr>
      </w:pPr>
      <w:r w:rsidRPr="00B65FFC">
        <w:rPr>
          <w:rFonts w:ascii="Times New Roman" w:eastAsia="Times New Roman" w:hAnsi="Times New Roman" w:cs="Times New Roman"/>
          <w:b/>
          <w:sz w:val="24"/>
          <w:szCs w:val="24"/>
          <w:lang w:eastAsia="en-NZ"/>
        </w:rPr>
        <w:t>Relating to ill treatment</w:t>
      </w:r>
    </w:p>
    <w:p w:rsidR="0048659A" w:rsidRPr="0048659A" w:rsidRDefault="0048659A" w:rsidP="0048659A">
      <w:pPr>
        <w:pStyle w:val="ListParagraph"/>
        <w:numPr>
          <w:ilvl w:val="0"/>
          <w:numId w:val="18"/>
        </w:numPr>
        <w:spacing w:after="0" w:line="300" w:lineRule="auto"/>
        <w:rPr>
          <w:rFonts w:ascii="Times New Roman" w:eastAsia="Times New Roman" w:hAnsi="Times New Roman" w:cs="Times New Roman"/>
          <w:sz w:val="24"/>
          <w:szCs w:val="24"/>
          <w:lang w:eastAsia="en-NZ"/>
        </w:rPr>
      </w:pPr>
      <w:r w:rsidRPr="0048659A">
        <w:rPr>
          <w:rFonts w:ascii="Times New Roman" w:eastAsia="Times New Roman" w:hAnsi="Times New Roman" w:cs="Times New Roman"/>
          <w:sz w:val="24"/>
          <w:szCs w:val="24"/>
          <w:lang w:eastAsia="en-NZ"/>
        </w:rPr>
        <w:t>Youth in penal institutions</w:t>
      </w:r>
    </w:p>
    <w:p w:rsidR="0048659A" w:rsidRPr="0048659A" w:rsidRDefault="0048659A" w:rsidP="0048659A">
      <w:pPr>
        <w:pStyle w:val="ListParagraph"/>
        <w:numPr>
          <w:ilvl w:val="0"/>
          <w:numId w:val="18"/>
        </w:numPr>
        <w:spacing w:after="0" w:line="300" w:lineRule="auto"/>
        <w:rPr>
          <w:rFonts w:ascii="Times New Roman" w:eastAsia="Times New Roman" w:hAnsi="Times New Roman" w:cs="Times New Roman"/>
          <w:sz w:val="24"/>
          <w:szCs w:val="24"/>
          <w:lang w:eastAsia="en-NZ"/>
        </w:rPr>
      </w:pPr>
      <w:r w:rsidRPr="0048659A">
        <w:rPr>
          <w:rFonts w:ascii="Times New Roman" w:eastAsia="Times New Roman" w:hAnsi="Times New Roman" w:cs="Times New Roman"/>
          <w:sz w:val="24"/>
          <w:szCs w:val="24"/>
          <w:lang w:eastAsia="en-NZ"/>
        </w:rPr>
        <w:t>Remand prisoners</w:t>
      </w:r>
    </w:p>
    <w:p w:rsidR="0048659A" w:rsidRPr="0048659A" w:rsidRDefault="0048659A" w:rsidP="0048659A">
      <w:pPr>
        <w:pStyle w:val="ListParagraph"/>
        <w:numPr>
          <w:ilvl w:val="0"/>
          <w:numId w:val="18"/>
        </w:numPr>
        <w:spacing w:after="0" w:line="300" w:lineRule="auto"/>
        <w:rPr>
          <w:rFonts w:ascii="Times New Roman" w:eastAsia="Times New Roman" w:hAnsi="Times New Roman" w:cs="Times New Roman"/>
          <w:sz w:val="24"/>
          <w:szCs w:val="24"/>
          <w:lang w:eastAsia="en-NZ"/>
        </w:rPr>
      </w:pPr>
      <w:r w:rsidRPr="0048659A">
        <w:rPr>
          <w:rFonts w:ascii="Times New Roman" w:eastAsia="Times New Roman" w:hAnsi="Times New Roman" w:cs="Times New Roman"/>
          <w:sz w:val="24"/>
          <w:szCs w:val="24"/>
          <w:lang w:eastAsia="en-NZ"/>
        </w:rPr>
        <w:t>Access to treatment</w:t>
      </w:r>
    </w:p>
    <w:p w:rsidR="00B65FFC" w:rsidRPr="00B65FFC" w:rsidRDefault="00B65FFC" w:rsidP="00B65FFC">
      <w:pPr>
        <w:spacing w:after="0" w:line="300" w:lineRule="auto"/>
        <w:ind w:left="720"/>
        <w:rPr>
          <w:rFonts w:ascii="Times New Roman" w:eastAsia="Times New Roman" w:hAnsi="Times New Roman" w:cs="Times New Roman"/>
          <w:b/>
          <w:sz w:val="24"/>
          <w:szCs w:val="24"/>
          <w:lang w:eastAsia="en-NZ"/>
        </w:rPr>
      </w:pPr>
      <w:r w:rsidRPr="00B65FFC">
        <w:rPr>
          <w:rFonts w:ascii="Times New Roman" w:eastAsia="Times New Roman" w:hAnsi="Times New Roman" w:cs="Times New Roman"/>
          <w:b/>
          <w:sz w:val="24"/>
          <w:szCs w:val="24"/>
          <w:lang w:eastAsia="en-NZ"/>
        </w:rPr>
        <w:t>Relating to broader issues</w:t>
      </w:r>
    </w:p>
    <w:p w:rsidR="00681102" w:rsidRPr="00BB22FF" w:rsidRDefault="001C0C17" w:rsidP="00BB22FF">
      <w:pPr>
        <w:pStyle w:val="ListParagraph"/>
        <w:numPr>
          <w:ilvl w:val="0"/>
          <w:numId w:val="18"/>
        </w:numPr>
        <w:spacing w:after="0" w:line="300" w:lineRule="auto"/>
        <w:rPr>
          <w:rFonts w:ascii="Times New Roman" w:eastAsia="Times New Roman" w:hAnsi="Times New Roman" w:cs="Times New Roman"/>
          <w:sz w:val="24"/>
          <w:szCs w:val="24"/>
          <w:lang w:eastAsia="en-NZ"/>
        </w:rPr>
      </w:pPr>
      <w:r w:rsidRPr="00BB22FF">
        <w:rPr>
          <w:rFonts w:ascii="Times New Roman" w:eastAsia="Times New Roman" w:hAnsi="Times New Roman" w:cs="Times New Roman"/>
          <w:sz w:val="24"/>
          <w:szCs w:val="24"/>
          <w:lang w:eastAsia="en-NZ"/>
        </w:rPr>
        <w:t>The Rights of Minority Groups</w:t>
      </w:r>
    </w:p>
    <w:p w:rsidR="001C0C17" w:rsidRPr="00BB22FF" w:rsidRDefault="00681102" w:rsidP="00BB22FF">
      <w:pPr>
        <w:pStyle w:val="ListParagraph"/>
        <w:numPr>
          <w:ilvl w:val="0"/>
          <w:numId w:val="18"/>
        </w:numPr>
        <w:spacing w:after="0" w:line="300" w:lineRule="auto"/>
        <w:rPr>
          <w:rFonts w:ascii="Times New Roman" w:eastAsia="Times New Roman" w:hAnsi="Times New Roman" w:cs="Times New Roman"/>
          <w:sz w:val="24"/>
          <w:szCs w:val="24"/>
          <w:lang w:eastAsia="en-NZ"/>
        </w:rPr>
      </w:pPr>
      <w:r w:rsidRPr="00BB22FF">
        <w:rPr>
          <w:rFonts w:ascii="Times New Roman" w:eastAsia="Times New Roman" w:hAnsi="Times New Roman" w:cs="Times New Roman"/>
          <w:sz w:val="24"/>
          <w:szCs w:val="24"/>
          <w:lang w:eastAsia="en-NZ"/>
        </w:rPr>
        <w:t>Access to Legal Aid</w:t>
      </w:r>
    </w:p>
    <w:p w:rsidR="001C0C17" w:rsidRPr="00BB22FF" w:rsidRDefault="001C0C17" w:rsidP="00BB22FF">
      <w:pPr>
        <w:pStyle w:val="ListParagraph"/>
        <w:numPr>
          <w:ilvl w:val="0"/>
          <w:numId w:val="18"/>
        </w:numPr>
        <w:spacing w:after="0" w:line="300" w:lineRule="auto"/>
        <w:rPr>
          <w:rFonts w:ascii="Times New Roman" w:eastAsia="Times New Roman" w:hAnsi="Times New Roman" w:cs="Times New Roman"/>
          <w:sz w:val="24"/>
          <w:szCs w:val="24"/>
          <w:lang w:eastAsia="en-NZ"/>
        </w:rPr>
      </w:pPr>
      <w:r w:rsidRPr="00BB22FF">
        <w:rPr>
          <w:rFonts w:ascii="Times New Roman" w:eastAsia="Times New Roman" w:hAnsi="Times New Roman" w:cs="Times New Roman"/>
          <w:sz w:val="24"/>
          <w:szCs w:val="24"/>
          <w:lang w:eastAsia="en-NZ"/>
        </w:rPr>
        <w:t xml:space="preserve">Bail </w:t>
      </w:r>
    </w:p>
    <w:p w:rsidR="001C0C17" w:rsidRPr="00BB22FF" w:rsidRDefault="001C0C17" w:rsidP="00BB22FF">
      <w:pPr>
        <w:pStyle w:val="ListParagraph"/>
        <w:numPr>
          <w:ilvl w:val="0"/>
          <w:numId w:val="18"/>
        </w:numPr>
        <w:spacing w:after="0" w:line="300" w:lineRule="auto"/>
        <w:rPr>
          <w:rFonts w:ascii="Times New Roman" w:eastAsia="Times New Roman" w:hAnsi="Times New Roman" w:cs="Times New Roman"/>
          <w:sz w:val="24"/>
          <w:szCs w:val="24"/>
          <w:lang w:eastAsia="en-NZ"/>
        </w:rPr>
      </w:pPr>
      <w:r w:rsidRPr="00BB22FF">
        <w:rPr>
          <w:rFonts w:ascii="Times New Roman" w:eastAsia="Times New Roman" w:hAnsi="Times New Roman" w:cs="Times New Roman"/>
          <w:sz w:val="24"/>
          <w:szCs w:val="24"/>
          <w:lang w:eastAsia="en-NZ"/>
        </w:rPr>
        <w:t>Parole</w:t>
      </w:r>
    </w:p>
    <w:p w:rsidR="001C0C17" w:rsidRPr="00BB22FF" w:rsidRDefault="001C0C17" w:rsidP="00BB22FF">
      <w:pPr>
        <w:pStyle w:val="ListParagraph"/>
        <w:numPr>
          <w:ilvl w:val="0"/>
          <w:numId w:val="18"/>
        </w:numPr>
        <w:spacing w:after="0" w:line="300" w:lineRule="auto"/>
        <w:rPr>
          <w:rFonts w:ascii="Times New Roman" w:eastAsia="Times New Roman" w:hAnsi="Times New Roman" w:cs="Times New Roman"/>
          <w:sz w:val="24"/>
          <w:szCs w:val="24"/>
          <w:lang w:eastAsia="en-NZ"/>
        </w:rPr>
      </w:pPr>
      <w:r w:rsidRPr="00BB22FF">
        <w:rPr>
          <w:rFonts w:ascii="Times New Roman" w:eastAsia="Times New Roman" w:hAnsi="Times New Roman" w:cs="Times New Roman"/>
          <w:sz w:val="24"/>
          <w:szCs w:val="24"/>
          <w:lang w:eastAsia="en-NZ"/>
        </w:rPr>
        <w:t xml:space="preserve">High Rates of Incarceration </w:t>
      </w:r>
    </w:p>
    <w:p w:rsidR="001C0C17" w:rsidRPr="00BB22FF" w:rsidRDefault="00096B93" w:rsidP="00BB22FF">
      <w:pPr>
        <w:pStyle w:val="ListParagraph"/>
        <w:numPr>
          <w:ilvl w:val="0"/>
          <w:numId w:val="18"/>
        </w:numPr>
        <w:spacing w:after="0" w:line="300" w:lineRule="auto"/>
        <w:rPr>
          <w:rFonts w:ascii="Times New Roman" w:eastAsia="Times New Roman" w:hAnsi="Times New Roman" w:cs="Times New Roman"/>
          <w:sz w:val="24"/>
          <w:szCs w:val="24"/>
          <w:lang w:eastAsia="en-NZ"/>
        </w:rPr>
      </w:pPr>
      <w:r w:rsidRPr="00BB22FF">
        <w:rPr>
          <w:rFonts w:ascii="Times New Roman" w:eastAsia="Times New Roman" w:hAnsi="Times New Roman" w:cs="Times New Roman"/>
          <w:sz w:val="24"/>
          <w:szCs w:val="24"/>
          <w:lang w:eastAsia="en-NZ"/>
        </w:rPr>
        <w:t xml:space="preserve">Māori </w:t>
      </w:r>
      <w:r w:rsidR="001C0C17" w:rsidRPr="00BB22FF">
        <w:rPr>
          <w:rFonts w:ascii="Times New Roman" w:eastAsia="Times New Roman" w:hAnsi="Times New Roman" w:cs="Times New Roman"/>
          <w:sz w:val="24"/>
          <w:szCs w:val="24"/>
          <w:lang w:eastAsia="en-NZ"/>
        </w:rPr>
        <w:t xml:space="preserve">Over-representation in the Criminal Justice System  </w:t>
      </w:r>
    </w:p>
    <w:p w:rsidR="001C0C17" w:rsidRPr="00BB22FF" w:rsidRDefault="001C0C17" w:rsidP="00BB22FF">
      <w:pPr>
        <w:pStyle w:val="ListParagraph"/>
        <w:numPr>
          <w:ilvl w:val="0"/>
          <w:numId w:val="18"/>
        </w:numPr>
        <w:spacing w:after="0" w:line="300" w:lineRule="auto"/>
        <w:rPr>
          <w:rFonts w:ascii="Times New Roman" w:eastAsia="Times New Roman" w:hAnsi="Times New Roman" w:cs="Times New Roman"/>
          <w:sz w:val="24"/>
          <w:szCs w:val="24"/>
          <w:lang w:eastAsia="en-NZ"/>
        </w:rPr>
      </w:pPr>
      <w:r w:rsidRPr="00BB22FF">
        <w:rPr>
          <w:rFonts w:ascii="Times New Roman" w:eastAsia="Times New Roman" w:hAnsi="Times New Roman" w:cs="Times New Roman"/>
          <w:sz w:val="24"/>
          <w:szCs w:val="24"/>
          <w:lang w:eastAsia="en-NZ"/>
        </w:rPr>
        <w:t xml:space="preserve">Rehabilitation and Reintegration </w:t>
      </w:r>
    </w:p>
    <w:p w:rsidR="001C0C17" w:rsidRPr="00BB22FF" w:rsidRDefault="00681102" w:rsidP="00BB22FF">
      <w:pPr>
        <w:pStyle w:val="ListParagraph"/>
        <w:numPr>
          <w:ilvl w:val="0"/>
          <w:numId w:val="18"/>
        </w:numPr>
        <w:spacing w:after="0" w:line="300" w:lineRule="auto"/>
        <w:rPr>
          <w:rFonts w:ascii="Times New Roman" w:eastAsia="Times New Roman" w:hAnsi="Times New Roman" w:cs="Times New Roman"/>
          <w:sz w:val="24"/>
          <w:szCs w:val="24"/>
          <w:lang w:eastAsia="en-NZ"/>
        </w:rPr>
      </w:pPr>
      <w:r w:rsidRPr="00BB22FF">
        <w:rPr>
          <w:rFonts w:ascii="Times New Roman" w:eastAsia="Times New Roman" w:hAnsi="Times New Roman" w:cs="Times New Roman"/>
          <w:sz w:val="24"/>
          <w:szCs w:val="24"/>
          <w:lang w:eastAsia="en-NZ"/>
        </w:rPr>
        <w:t>The Drivers of Crime Response to Reducing Offending</w:t>
      </w:r>
    </w:p>
    <w:p w:rsidR="00681102" w:rsidRPr="00096B93" w:rsidRDefault="00681102" w:rsidP="00096B93">
      <w:pPr>
        <w:spacing w:after="0" w:line="300" w:lineRule="auto"/>
        <w:ind w:left="720"/>
        <w:rPr>
          <w:rFonts w:ascii="Times New Roman" w:eastAsia="Times New Roman" w:hAnsi="Times New Roman" w:cs="Times New Roman"/>
          <w:sz w:val="24"/>
          <w:szCs w:val="24"/>
          <w:lang w:eastAsia="en-NZ"/>
        </w:rPr>
      </w:pPr>
    </w:p>
    <w:p w:rsidR="00A262C8" w:rsidRPr="005927C6" w:rsidRDefault="00681102" w:rsidP="005927C6">
      <w:pPr>
        <w:pStyle w:val="ListParagraph"/>
        <w:numPr>
          <w:ilvl w:val="0"/>
          <w:numId w:val="22"/>
        </w:numPr>
        <w:spacing w:after="0" w:line="300" w:lineRule="auto"/>
        <w:ind w:left="284" w:hanging="284"/>
        <w:rPr>
          <w:rFonts w:ascii="Times New Roman" w:eastAsia="Times New Roman" w:hAnsi="Times New Roman" w:cs="Times New Roman"/>
          <w:sz w:val="24"/>
          <w:szCs w:val="24"/>
          <w:lang w:eastAsia="en-NZ"/>
        </w:rPr>
      </w:pPr>
      <w:r w:rsidRPr="005927C6">
        <w:rPr>
          <w:rFonts w:ascii="Times New Roman" w:eastAsia="Times New Roman" w:hAnsi="Times New Roman" w:cs="Times New Roman"/>
          <w:sz w:val="24"/>
          <w:szCs w:val="24"/>
          <w:lang w:eastAsia="en-NZ"/>
        </w:rPr>
        <w:t xml:space="preserve">The information we have provided is a response both to the New Zealand’s 6th periodic report to the Convention, and the content of its earlier report submitted </w:t>
      </w:r>
      <w:r w:rsidR="00A262C8" w:rsidRPr="005927C6">
        <w:rPr>
          <w:rFonts w:ascii="Times New Roman" w:eastAsia="Times New Roman" w:hAnsi="Times New Roman" w:cs="Times New Roman"/>
          <w:sz w:val="24"/>
          <w:szCs w:val="24"/>
          <w:lang w:eastAsia="en-NZ"/>
        </w:rPr>
        <w:t>under article 19 of the Convention pursuant to the optional reporting procedure</w:t>
      </w:r>
      <w:r w:rsidRPr="005927C6">
        <w:rPr>
          <w:rFonts w:ascii="Times New Roman" w:eastAsia="Times New Roman" w:hAnsi="Times New Roman" w:cs="Times New Roman"/>
          <w:sz w:val="24"/>
          <w:szCs w:val="24"/>
          <w:lang w:eastAsia="en-NZ"/>
        </w:rPr>
        <w:t xml:space="preserve">, and published in </w:t>
      </w:r>
      <w:r w:rsidR="00A262C8" w:rsidRPr="005927C6">
        <w:rPr>
          <w:rFonts w:ascii="Times New Roman" w:eastAsia="Times New Roman" w:hAnsi="Times New Roman" w:cs="Times New Roman"/>
          <w:sz w:val="24"/>
          <w:szCs w:val="24"/>
          <w:lang w:eastAsia="en-NZ"/>
        </w:rPr>
        <w:t>March 2014</w:t>
      </w:r>
      <w:r w:rsidRPr="005927C6">
        <w:rPr>
          <w:rFonts w:ascii="Times New Roman" w:eastAsia="Times New Roman" w:hAnsi="Times New Roman" w:cs="Times New Roman"/>
          <w:sz w:val="24"/>
          <w:szCs w:val="24"/>
          <w:lang w:eastAsia="en-NZ"/>
        </w:rPr>
        <w:t xml:space="preserve">.  </w:t>
      </w:r>
    </w:p>
    <w:p w:rsidR="0048659A" w:rsidRDefault="0048659A" w:rsidP="0048659A">
      <w:pPr>
        <w:spacing w:after="0" w:line="240" w:lineRule="auto"/>
        <w:rPr>
          <w:rFonts w:ascii="Arial" w:eastAsia="Times New Roman" w:hAnsi="Arial" w:cs="Arial"/>
          <w:color w:val="000000"/>
          <w:sz w:val="20"/>
          <w:szCs w:val="20"/>
          <w:lang w:eastAsia="en-NZ"/>
        </w:rPr>
      </w:pPr>
    </w:p>
    <w:p w:rsidR="0048659A" w:rsidRPr="0048659A" w:rsidRDefault="0048659A" w:rsidP="0048659A">
      <w:pPr>
        <w:spacing w:after="0" w:line="240" w:lineRule="auto"/>
        <w:rPr>
          <w:rFonts w:ascii="Calibri" w:eastAsia="Times New Roman" w:hAnsi="Calibri" w:cs="Times New Roman"/>
          <w:b/>
          <w:bCs/>
          <w:color w:val="000000"/>
          <w:sz w:val="23"/>
          <w:szCs w:val="23"/>
          <w:lang w:eastAsia="en-NZ"/>
        </w:rPr>
      </w:pPr>
      <w:r w:rsidRPr="0048659A">
        <w:rPr>
          <w:rFonts w:ascii="Calibri" w:eastAsia="Times New Roman" w:hAnsi="Calibri" w:cs="Times New Roman"/>
          <w:b/>
          <w:bCs/>
          <w:color w:val="000000"/>
          <w:sz w:val="23"/>
          <w:szCs w:val="23"/>
          <w:lang w:eastAsia="en-NZ"/>
        </w:rPr>
        <w:t>Treatment in prisons</w:t>
      </w:r>
    </w:p>
    <w:p w:rsidR="0048659A" w:rsidRPr="0048659A" w:rsidRDefault="0048659A" w:rsidP="005927C6">
      <w:pPr>
        <w:pStyle w:val="ListParagraph"/>
        <w:numPr>
          <w:ilvl w:val="0"/>
          <w:numId w:val="22"/>
        </w:numPr>
        <w:spacing w:after="0" w:line="300" w:lineRule="auto"/>
        <w:ind w:left="567" w:hanging="567"/>
        <w:rPr>
          <w:rFonts w:ascii="Times New Roman" w:eastAsia="Times New Roman" w:hAnsi="Times New Roman" w:cs="Times New Roman"/>
          <w:sz w:val="24"/>
          <w:szCs w:val="24"/>
          <w:lang w:eastAsia="en-NZ"/>
        </w:rPr>
      </w:pPr>
      <w:r w:rsidRPr="0048659A">
        <w:rPr>
          <w:rFonts w:ascii="Times New Roman" w:eastAsia="Times New Roman" w:hAnsi="Times New Roman" w:cs="Times New Roman"/>
          <w:sz w:val="24"/>
          <w:szCs w:val="24"/>
          <w:lang w:eastAsia="en-NZ"/>
        </w:rPr>
        <w:t xml:space="preserve">We welcome many areas of improvement that have been proposed such as improvements to gazetted jails, and improved access to programs, facilities and opportunities for remand prisoners, amongst others. We also welcome the commitment to providing Māori programmes in youth facilities. </w:t>
      </w:r>
    </w:p>
    <w:p w:rsidR="0048659A" w:rsidRPr="0048659A" w:rsidRDefault="0048659A" w:rsidP="0048659A">
      <w:pPr>
        <w:spacing w:after="0" w:line="240" w:lineRule="auto"/>
        <w:rPr>
          <w:rFonts w:ascii="Times New Roman" w:eastAsia="Times New Roman" w:hAnsi="Times New Roman" w:cs="Times New Roman"/>
          <w:sz w:val="24"/>
          <w:szCs w:val="24"/>
          <w:lang w:eastAsia="en-NZ"/>
        </w:rPr>
      </w:pPr>
    </w:p>
    <w:p w:rsidR="0048659A" w:rsidRPr="0048659A" w:rsidRDefault="0048659A" w:rsidP="005927C6">
      <w:pPr>
        <w:pStyle w:val="ListParagraph"/>
        <w:numPr>
          <w:ilvl w:val="0"/>
          <w:numId w:val="22"/>
        </w:numPr>
        <w:spacing w:after="0" w:line="300" w:lineRule="auto"/>
        <w:ind w:left="567" w:hanging="567"/>
        <w:rPr>
          <w:rFonts w:ascii="Times New Roman" w:eastAsia="Times New Roman" w:hAnsi="Times New Roman" w:cs="Times New Roman"/>
          <w:sz w:val="24"/>
          <w:szCs w:val="24"/>
          <w:lang w:eastAsia="en-NZ"/>
        </w:rPr>
      </w:pPr>
      <w:r w:rsidRPr="0048659A">
        <w:rPr>
          <w:rFonts w:ascii="Times New Roman" w:eastAsia="Times New Roman" w:hAnsi="Times New Roman" w:cs="Times New Roman"/>
          <w:sz w:val="24"/>
          <w:szCs w:val="24"/>
          <w:lang w:eastAsia="en-NZ"/>
        </w:rPr>
        <w:t>Nevertheless we are mindful that</w:t>
      </w:r>
    </w:p>
    <w:p w:rsidR="0048659A" w:rsidRPr="0048659A" w:rsidRDefault="0048659A" w:rsidP="0048659A">
      <w:pPr>
        <w:numPr>
          <w:ilvl w:val="0"/>
          <w:numId w:val="21"/>
        </w:numPr>
        <w:shd w:val="clear" w:color="auto" w:fill="FFFFFF"/>
        <w:spacing w:after="0" w:line="240" w:lineRule="auto"/>
        <w:textAlignment w:val="baseline"/>
        <w:rPr>
          <w:rFonts w:ascii="Times New Roman" w:eastAsia="Times New Roman" w:hAnsi="Times New Roman" w:cs="Times New Roman"/>
          <w:color w:val="000000"/>
          <w:sz w:val="24"/>
          <w:szCs w:val="24"/>
          <w:lang w:eastAsia="en-NZ"/>
        </w:rPr>
      </w:pPr>
      <w:r w:rsidRPr="0048659A">
        <w:rPr>
          <w:rFonts w:ascii="Times New Roman" w:eastAsia="Times New Roman" w:hAnsi="Times New Roman" w:cs="Times New Roman"/>
          <w:color w:val="000000"/>
          <w:sz w:val="24"/>
          <w:szCs w:val="24"/>
          <w:shd w:val="clear" w:color="auto" w:fill="FFFFFF"/>
          <w:lang w:eastAsia="en-NZ"/>
        </w:rPr>
        <w:t>“persons deprived of their liberty enjoy all the rights set forth in the Covenant, subject to the restrictions that are unavoidable in a closed environment”  (Human Rights Committee General Comment No.21, para 3</w:t>
      </w:r>
      <w:r w:rsidR="00C40C2D">
        <w:rPr>
          <w:rStyle w:val="FootnoteReference"/>
          <w:rFonts w:ascii="Times New Roman" w:eastAsia="Times New Roman" w:hAnsi="Times New Roman" w:cs="Times New Roman"/>
          <w:color w:val="000000"/>
          <w:sz w:val="24"/>
          <w:szCs w:val="24"/>
          <w:shd w:val="clear" w:color="auto" w:fill="FFFFFF"/>
          <w:lang w:eastAsia="en-NZ"/>
        </w:rPr>
        <w:footnoteReference w:id="2"/>
      </w:r>
      <w:r w:rsidRPr="0048659A">
        <w:rPr>
          <w:rFonts w:ascii="Times New Roman" w:eastAsia="Times New Roman" w:hAnsi="Times New Roman" w:cs="Times New Roman"/>
          <w:color w:val="000000"/>
          <w:sz w:val="24"/>
          <w:szCs w:val="24"/>
          <w:shd w:val="clear" w:color="auto" w:fill="FFFFFF"/>
          <w:lang w:eastAsia="en-NZ"/>
        </w:rPr>
        <w:t>)</w:t>
      </w:r>
    </w:p>
    <w:p w:rsidR="0048659A" w:rsidRPr="0048659A" w:rsidRDefault="0048659A" w:rsidP="0048659A">
      <w:pPr>
        <w:numPr>
          <w:ilvl w:val="0"/>
          <w:numId w:val="21"/>
        </w:numPr>
        <w:shd w:val="clear" w:color="auto" w:fill="FFFFFF"/>
        <w:spacing w:after="0" w:line="240" w:lineRule="auto"/>
        <w:textAlignment w:val="baseline"/>
        <w:rPr>
          <w:rFonts w:ascii="Times New Roman" w:eastAsia="Times New Roman" w:hAnsi="Times New Roman" w:cs="Times New Roman"/>
          <w:color w:val="000000"/>
          <w:sz w:val="24"/>
          <w:szCs w:val="24"/>
          <w:lang w:eastAsia="en-NZ"/>
        </w:rPr>
      </w:pPr>
      <w:r w:rsidRPr="0048659A">
        <w:rPr>
          <w:rFonts w:ascii="Times New Roman" w:eastAsia="Times New Roman" w:hAnsi="Times New Roman" w:cs="Times New Roman"/>
          <w:color w:val="000000"/>
          <w:sz w:val="24"/>
          <w:szCs w:val="24"/>
          <w:shd w:val="clear" w:color="auto" w:fill="FFFFFF"/>
          <w:lang w:eastAsia="en-NZ"/>
        </w:rPr>
        <w:t>the requirement that “all persons deprived of their liberty shall be treated with humanity and with respect for the inherent dignity of the human person” cannot be “dependent on the material resources available in the State party” (para 4)</w:t>
      </w:r>
    </w:p>
    <w:p w:rsidR="0048659A" w:rsidRPr="0048659A" w:rsidRDefault="0048659A" w:rsidP="005927C6">
      <w:pPr>
        <w:spacing w:after="0" w:line="240" w:lineRule="auto"/>
        <w:ind w:left="567"/>
        <w:rPr>
          <w:rFonts w:ascii="Times New Roman" w:eastAsia="Times New Roman" w:hAnsi="Times New Roman" w:cs="Times New Roman"/>
          <w:sz w:val="24"/>
          <w:szCs w:val="24"/>
          <w:lang w:eastAsia="en-NZ"/>
        </w:rPr>
      </w:pPr>
      <w:proofErr w:type="gramStart"/>
      <w:r w:rsidRPr="0048659A">
        <w:rPr>
          <w:rFonts w:ascii="Times New Roman" w:eastAsia="Times New Roman" w:hAnsi="Times New Roman" w:cs="Times New Roman"/>
          <w:color w:val="000000"/>
          <w:sz w:val="24"/>
          <w:szCs w:val="24"/>
          <w:shd w:val="clear" w:color="auto" w:fill="FFFFFF"/>
          <w:lang w:eastAsia="en-NZ"/>
        </w:rPr>
        <w:t>and</w:t>
      </w:r>
      <w:proofErr w:type="gramEnd"/>
      <w:r w:rsidRPr="0048659A">
        <w:rPr>
          <w:rFonts w:ascii="Times New Roman" w:eastAsia="Times New Roman" w:hAnsi="Times New Roman" w:cs="Times New Roman"/>
          <w:color w:val="000000"/>
          <w:sz w:val="24"/>
          <w:szCs w:val="24"/>
          <w:shd w:val="clear" w:color="auto" w:fill="FFFFFF"/>
          <w:lang w:eastAsia="en-NZ"/>
        </w:rPr>
        <w:t xml:space="preserve"> believe that some restrictions amounting to degrading treatment are avoidable, even in the closed environment of New Zealand’s prisons, and that insufficient progress is </w:t>
      </w:r>
      <w:r w:rsidRPr="0048659A">
        <w:rPr>
          <w:rFonts w:ascii="Times New Roman" w:eastAsia="Times New Roman" w:hAnsi="Times New Roman" w:cs="Times New Roman"/>
          <w:color w:val="000000"/>
          <w:sz w:val="24"/>
          <w:szCs w:val="24"/>
          <w:shd w:val="clear" w:color="auto" w:fill="FFFFFF"/>
          <w:lang w:eastAsia="en-NZ"/>
        </w:rPr>
        <w:lastRenderedPageBreak/>
        <w:t>being made in allocating resources needed to safeguard the human rights of those under 18, and making treatment available to offenders.</w:t>
      </w:r>
    </w:p>
    <w:p w:rsidR="0048659A" w:rsidRPr="0048659A" w:rsidRDefault="0048659A" w:rsidP="0048659A">
      <w:pPr>
        <w:spacing w:after="0" w:line="240" w:lineRule="auto"/>
        <w:rPr>
          <w:rFonts w:ascii="Times New Roman" w:eastAsia="Times New Roman" w:hAnsi="Times New Roman" w:cs="Times New Roman"/>
          <w:sz w:val="24"/>
          <w:szCs w:val="24"/>
          <w:lang w:eastAsia="en-NZ"/>
        </w:rPr>
      </w:pPr>
    </w:p>
    <w:p w:rsidR="0048659A" w:rsidRPr="0048659A" w:rsidRDefault="0048659A" w:rsidP="0048659A">
      <w:pPr>
        <w:spacing w:after="0" w:line="240" w:lineRule="auto"/>
        <w:rPr>
          <w:rFonts w:ascii="Times New Roman" w:eastAsia="Times New Roman" w:hAnsi="Times New Roman" w:cs="Times New Roman"/>
          <w:sz w:val="24"/>
          <w:szCs w:val="24"/>
          <w:lang w:eastAsia="en-NZ"/>
        </w:rPr>
      </w:pPr>
      <w:r w:rsidRPr="0048659A">
        <w:rPr>
          <w:rFonts w:ascii="Calibri" w:eastAsia="Times New Roman" w:hAnsi="Calibri" w:cs="Times New Roman"/>
          <w:b/>
          <w:bCs/>
          <w:color w:val="000000"/>
          <w:sz w:val="23"/>
          <w:szCs w:val="23"/>
          <w:lang w:eastAsia="en-NZ"/>
        </w:rPr>
        <w:t>Youth in penal institutions</w:t>
      </w:r>
    </w:p>
    <w:p w:rsidR="0048659A" w:rsidRPr="0048659A" w:rsidRDefault="0048659A" w:rsidP="005927C6">
      <w:pPr>
        <w:pStyle w:val="ListParagraph"/>
        <w:numPr>
          <w:ilvl w:val="0"/>
          <w:numId w:val="22"/>
        </w:numPr>
        <w:spacing w:after="0" w:line="300" w:lineRule="auto"/>
        <w:ind w:left="567" w:hanging="567"/>
        <w:rPr>
          <w:rFonts w:ascii="Times New Roman" w:eastAsia="Times New Roman" w:hAnsi="Times New Roman" w:cs="Times New Roman"/>
          <w:sz w:val="24"/>
          <w:szCs w:val="24"/>
          <w:lang w:eastAsia="en-NZ"/>
        </w:rPr>
      </w:pPr>
      <w:r w:rsidRPr="0048659A">
        <w:rPr>
          <w:rFonts w:ascii="Times New Roman" w:eastAsia="Times New Roman" w:hAnsi="Times New Roman" w:cs="Times New Roman"/>
          <w:sz w:val="24"/>
          <w:szCs w:val="24"/>
          <w:lang w:eastAsia="en-NZ"/>
        </w:rPr>
        <w:t>We continue to be concerned at the lack of specialist facilities for youth -- a clear and continuing violation of juvenile justice standards, exacerbated by New Zealand’s reservation to article 37 (c)</w:t>
      </w:r>
      <w:r w:rsidR="005927C6" w:rsidRPr="005927C6">
        <w:rPr>
          <w:rFonts w:ascii="Times New Roman" w:eastAsia="Times New Roman" w:hAnsi="Times New Roman" w:cs="Times New Roman"/>
          <w:sz w:val="24"/>
          <w:szCs w:val="24"/>
          <w:lang w:eastAsia="en-NZ"/>
        </w:rPr>
        <w:t xml:space="preserve"> </w:t>
      </w:r>
      <w:r w:rsidRPr="0048659A">
        <w:rPr>
          <w:rFonts w:ascii="Times New Roman" w:eastAsia="Times New Roman" w:hAnsi="Times New Roman" w:cs="Times New Roman"/>
          <w:sz w:val="24"/>
          <w:szCs w:val="24"/>
          <w:lang w:eastAsia="en-NZ"/>
        </w:rPr>
        <w:t xml:space="preserve">of the Convention on the Rights of the Child (CRC). </w:t>
      </w:r>
      <w:r w:rsidR="005927C6">
        <w:rPr>
          <w:rFonts w:ascii="Times New Roman" w:eastAsia="Times New Roman" w:hAnsi="Times New Roman" w:cs="Times New Roman"/>
          <w:sz w:val="24"/>
          <w:szCs w:val="24"/>
          <w:lang w:eastAsia="en-NZ"/>
        </w:rPr>
        <w:br/>
      </w:r>
    </w:p>
    <w:p w:rsidR="0048659A" w:rsidRPr="0048659A" w:rsidRDefault="0048659A" w:rsidP="005927C6">
      <w:pPr>
        <w:pStyle w:val="ListParagraph"/>
        <w:numPr>
          <w:ilvl w:val="0"/>
          <w:numId w:val="22"/>
        </w:numPr>
        <w:spacing w:after="0" w:line="300" w:lineRule="auto"/>
        <w:ind w:left="567" w:hanging="567"/>
        <w:rPr>
          <w:rFonts w:ascii="Times New Roman" w:eastAsia="Times New Roman" w:hAnsi="Times New Roman" w:cs="Times New Roman"/>
          <w:sz w:val="24"/>
          <w:szCs w:val="24"/>
          <w:lang w:eastAsia="en-NZ"/>
        </w:rPr>
      </w:pPr>
      <w:r w:rsidRPr="0048659A">
        <w:rPr>
          <w:rFonts w:ascii="Times New Roman" w:eastAsia="Times New Roman" w:hAnsi="Times New Roman" w:cs="Times New Roman"/>
          <w:sz w:val="24"/>
          <w:szCs w:val="24"/>
          <w:lang w:eastAsia="en-NZ"/>
        </w:rPr>
        <w:t xml:space="preserve">The management of youth in the same wing as adult prisoners at Mount Eden Prison and Auckland Women’s prison results in unacceptably low out-of-cell time: 4-5 hours in Mount Eden prison, and 1-2 hours in Auckland Women’s (compared to 14 hours in Christchurch youth unit, and 6-7 hours in </w:t>
      </w:r>
      <w:proofErr w:type="spellStart"/>
      <w:r w:rsidRPr="0048659A">
        <w:rPr>
          <w:rFonts w:ascii="Times New Roman" w:eastAsia="Times New Roman" w:hAnsi="Times New Roman" w:cs="Times New Roman"/>
          <w:sz w:val="24"/>
          <w:szCs w:val="24"/>
          <w:lang w:eastAsia="en-NZ"/>
        </w:rPr>
        <w:t>Waikeria</w:t>
      </w:r>
      <w:proofErr w:type="spellEnd"/>
      <w:r w:rsidRPr="0048659A">
        <w:rPr>
          <w:rFonts w:ascii="Times New Roman" w:eastAsia="Times New Roman" w:hAnsi="Times New Roman" w:cs="Times New Roman"/>
          <w:sz w:val="24"/>
          <w:szCs w:val="24"/>
          <w:lang w:eastAsia="en-NZ"/>
        </w:rPr>
        <w:t xml:space="preserve"> youth unit (NPM, p. 23)</w:t>
      </w:r>
      <w:r w:rsidRPr="0048659A">
        <w:rPr>
          <w:rFonts w:ascii="Times New Roman" w:eastAsia="Times New Roman" w:hAnsi="Times New Roman" w:cs="Times New Roman"/>
          <w:sz w:val="24"/>
          <w:szCs w:val="24"/>
          <w:vertAlign w:val="superscript"/>
          <w:lang w:eastAsia="en-NZ"/>
        </w:rPr>
        <w:t>5</w:t>
      </w:r>
      <w:r w:rsidRPr="0048659A">
        <w:rPr>
          <w:rFonts w:ascii="Times New Roman" w:eastAsia="Times New Roman" w:hAnsi="Times New Roman" w:cs="Times New Roman"/>
          <w:sz w:val="24"/>
          <w:szCs w:val="24"/>
          <w:lang w:eastAsia="en-NZ"/>
        </w:rPr>
        <w:t xml:space="preserve"> ).</w:t>
      </w:r>
    </w:p>
    <w:p w:rsidR="0048659A" w:rsidRPr="0048659A" w:rsidRDefault="0048659A" w:rsidP="0048659A">
      <w:pPr>
        <w:spacing w:after="0" w:line="240" w:lineRule="auto"/>
        <w:rPr>
          <w:rFonts w:ascii="Times New Roman" w:eastAsia="Times New Roman" w:hAnsi="Times New Roman" w:cs="Times New Roman"/>
          <w:sz w:val="24"/>
          <w:szCs w:val="24"/>
          <w:lang w:eastAsia="en-NZ"/>
        </w:rPr>
      </w:pPr>
    </w:p>
    <w:p w:rsidR="0048659A" w:rsidRPr="0048659A" w:rsidRDefault="0048659A" w:rsidP="005927C6">
      <w:pPr>
        <w:pStyle w:val="ListParagraph"/>
        <w:numPr>
          <w:ilvl w:val="0"/>
          <w:numId w:val="22"/>
        </w:numPr>
        <w:spacing w:after="0" w:line="300" w:lineRule="auto"/>
        <w:ind w:left="567" w:hanging="567"/>
        <w:rPr>
          <w:rFonts w:ascii="Times New Roman" w:eastAsia="Times New Roman" w:hAnsi="Times New Roman" w:cs="Times New Roman"/>
          <w:sz w:val="24"/>
          <w:szCs w:val="24"/>
          <w:lang w:eastAsia="en-NZ"/>
        </w:rPr>
      </w:pPr>
      <w:r w:rsidRPr="0048659A">
        <w:rPr>
          <w:rFonts w:ascii="Times New Roman" w:eastAsia="Times New Roman" w:hAnsi="Times New Roman" w:cs="Times New Roman"/>
          <w:sz w:val="24"/>
          <w:szCs w:val="24"/>
          <w:lang w:eastAsia="en-NZ"/>
        </w:rPr>
        <w:t>We are concerned there has been no government response to recommendations by both the National Preventive Mechanisms (NPM)</w:t>
      </w:r>
      <w:r w:rsidR="00C40C2D">
        <w:rPr>
          <w:rStyle w:val="FootnoteReference"/>
          <w:rFonts w:ascii="Times New Roman" w:eastAsia="Times New Roman" w:hAnsi="Times New Roman" w:cs="Times New Roman"/>
          <w:sz w:val="24"/>
          <w:szCs w:val="24"/>
          <w:lang w:eastAsia="en-NZ"/>
        </w:rPr>
        <w:footnoteReference w:id="3"/>
      </w:r>
      <w:r w:rsidRPr="0048659A">
        <w:rPr>
          <w:rFonts w:ascii="Times New Roman" w:eastAsia="Times New Roman" w:hAnsi="Times New Roman" w:cs="Times New Roman"/>
          <w:sz w:val="24"/>
          <w:szCs w:val="24"/>
          <w:lang w:eastAsia="en-NZ"/>
        </w:rPr>
        <w:t xml:space="preserve"> and the Subcommittee on Prevention of Torture (SPT)</w:t>
      </w:r>
      <w:r w:rsidR="00C40C2D">
        <w:rPr>
          <w:rStyle w:val="FootnoteReference"/>
          <w:rFonts w:ascii="Times New Roman" w:eastAsia="Times New Roman" w:hAnsi="Times New Roman" w:cs="Times New Roman"/>
          <w:sz w:val="24"/>
          <w:szCs w:val="24"/>
          <w:lang w:eastAsia="en-NZ"/>
        </w:rPr>
        <w:footnoteReference w:id="4"/>
      </w:r>
      <w:r w:rsidRPr="0048659A">
        <w:rPr>
          <w:rFonts w:ascii="Times New Roman" w:eastAsia="Times New Roman" w:hAnsi="Times New Roman" w:cs="Times New Roman"/>
          <w:sz w:val="24"/>
          <w:szCs w:val="24"/>
          <w:lang w:eastAsia="en-NZ"/>
        </w:rPr>
        <w:t xml:space="preserve"> on the need for a Youth Unit in Mount Eden Prison, rightly described by the SPT as having “no justifiable reason” (SPT para 26) given the volume of youth involved.</w:t>
      </w:r>
    </w:p>
    <w:p w:rsidR="0048659A" w:rsidRPr="0048659A" w:rsidRDefault="0048659A" w:rsidP="0048659A">
      <w:pPr>
        <w:spacing w:after="0" w:line="240" w:lineRule="auto"/>
        <w:rPr>
          <w:rFonts w:ascii="Times New Roman" w:eastAsia="Times New Roman" w:hAnsi="Times New Roman" w:cs="Times New Roman"/>
          <w:sz w:val="24"/>
          <w:szCs w:val="24"/>
          <w:lang w:eastAsia="en-NZ"/>
        </w:rPr>
      </w:pPr>
    </w:p>
    <w:p w:rsidR="0048659A" w:rsidRPr="005927C6" w:rsidRDefault="0048659A" w:rsidP="005927C6">
      <w:pPr>
        <w:pStyle w:val="ListParagraph"/>
        <w:numPr>
          <w:ilvl w:val="0"/>
          <w:numId w:val="22"/>
        </w:numPr>
        <w:spacing w:after="0" w:line="240" w:lineRule="auto"/>
        <w:ind w:left="567" w:hanging="567"/>
        <w:rPr>
          <w:rFonts w:ascii="Times New Roman" w:eastAsia="Times New Roman" w:hAnsi="Times New Roman" w:cs="Times New Roman"/>
          <w:sz w:val="24"/>
          <w:szCs w:val="24"/>
          <w:lang w:eastAsia="en-NZ"/>
        </w:rPr>
      </w:pPr>
      <w:r w:rsidRPr="005927C6">
        <w:rPr>
          <w:rFonts w:ascii="Times New Roman" w:eastAsia="Times New Roman" w:hAnsi="Times New Roman" w:cs="Times New Roman"/>
          <w:color w:val="000000"/>
          <w:sz w:val="24"/>
          <w:szCs w:val="24"/>
          <w:lang w:eastAsia="en-NZ"/>
        </w:rPr>
        <w:t>Due to the small number of youth facilities and their geographical location, there is a higher likelihood that young people are located further from their homes than their adult counterparts despite having a particular need for youth to</w:t>
      </w:r>
      <w:r w:rsidR="00C40C2D">
        <w:rPr>
          <w:rFonts w:ascii="Times New Roman" w:eastAsia="Times New Roman" w:hAnsi="Times New Roman" w:cs="Times New Roman"/>
          <w:color w:val="000000"/>
          <w:sz w:val="24"/>
          <w:szCs w:val="24"/>
          <w:lang w:eastAsia="en-NZ"/>
        </w:rPr>
        <w:t xml:space="preserve"> maintain family ties (SPT, para</w:t>
      </w:r>
      <w:r w:rsidRPr="005927C6">
        <w:rPr>
          <w:rFonts w:ascii="Times New Roman" w:eastAsia="Times New Roman" w:hAnsi="Times New Roman" w:cs="Times New Roman"/>
          <w:color w:val="000000"/>
          <w:sz w:val="24"/>
          <w:szCs w:val="24"/>
          <w:lang w:eastAsia="en-NZ"/>
        </w:rPr>
        <w:t>.19)</w:t>
      </w:r>
      <w:r w:rsidRPr="005927C6">
        <w:rPr>
          <w:rFonts w:ascii="Times New Roman" w:eastAsia="Times New Roman" w:hAnsi="Times New Roman" w:cs="Times New Roman"/>
          <w:color w:val="000000"/>
          <w:sz w:val="24"/>
          <w:szCs w:val="24"/>
          <w:vertAlign w:val="superscript"/>
          <w:lang w:eastAsia="en-NZ"/>
        </w:rPr>
        <w:t>5</w:t>
      </w:r>
      <w:r w:rsidRPr="005927C6">
        <w:rPr>
          <w:rFonts w:ascii="Times New Roman" w:eastAsia="Times New Roman" w:hAnsi="Times New Roman" w:cs="Times New Roman"/>
          <w:color w:val="000000"/>
          <w:sz w:val="24"/>
          <w:szCs w:val="24"/>
          <w:lang w:eastAsia="en-NZ"/>
        </w:rPr>
        <w:t>. This is a barrier to receiving visits and resettling back into the community. Despite the availability of video conferencing, this is not an adequate replacement for face-to-face interaction. Article 37(c) of the Convention of the Rights of the Child (CRC) states that every child has the right to maintain contact with their families, through correspondence and visits, which this situation inhibits (CRC, article 37(c))</w:t>
      </w:r>
      <w:r w:rsidRPr="005927C6">
        <w:rPr>
          <w:rFonts w:ascii="Times New Roman" w:eastAsia="Times New Roman" w:hAnsi="Times New Roman" w:cs="Times New Roman"/>
          <w:color w:val="000000"/>
          <w:sz w:val="24"/>
          <w:szCs w:val="24"/>
          <w:vertAlign w:val="superscript"/>
          <w:lang w:eastAsia="en-NZ"/>
        </w:rPr>
        <w:t>6</w:t>
      </w:r>
      <w:r w:rsidRPr="005927C6">
        <w:rPr>
          <w:rFonts w:ascii="Times New Roman" w:eastAsia="Times New Roman" w:hAnsi="Times New Roman" w:cs="Times New Roman"/>
          <w:color w:val="000000"/>
          <w:sz w:val="24"/>
          <w:szCs w:val="24"/>
          <w:lang w:eastAsia="en-NZ"/>
        </w:rPr>
        <w:t>. We look forward to the availability of assistance for families facilitating regular visits to detained youth in order to maintain family ties and aid in resettlement into communities.</w:t>
      </w:r>
    </w:p>
    <w:p w:rsidR="0048659A" w:rsidRPr="0048659A" w:rsidRDefault="0048659A" w:rsidP="0048659A">
      <w:pPr>
        <w:spacing w:after="0" w:line="240" w:lineRule="auto"/>
        <w:rPr>
          <w:rFonts w:ascii="Times New Roman" w:eastAsia="Times New Roman" w:hAnsi="Times New Roman" w:cs="Times New Roman"/>
          <w:sz w:val="24"/>
          <w:szCs w:val="24"/>
          <w:lang w:eastAsia="en-NZ"/>
        </w:rPr>
      </w:pPr>
    </w:p>
    <w:p w:rsidR="0048659A" w:rsidRPr="005927C6" w:rsidRDefault="0048659A" w:rsidP="005927C6">
      <w:pPr>
        <w:pStyle w:val="ListParagraph"/>
        <w:numPr>
          <w:ilvl w:val="0"/>
          <w:numId w:val="22"/>
        </w:numPr>
        <w:spacing w:after="0" w:line="240" w:lineRule="auto"/>
        <w:ind w:left="567" w:hanging="567"/>
        <w:rPr>
          <w:rFonts w:ascii="Times New Roman" w:eastAsia="Times New Roman" w:hAnsi="Times New Roman" w:cs="Times New Roman"/>
          <w:sz w:val="28"/>
          <w:szCs w:val="24"/>
          <w:lang w:eastAsia="en-NZ"/>
        </w:rPr>
      </w:pPr>
      <w:r w:rsidRPr="005927C6">
        <w:rPr>
          <w:rFonts w:ascii="Times New Roman" w:eastAsia="Times New Roman" w:hAnsi="Times New Roman" w:cs="Times New Roman"/>
          <w:color w:val="000000"/>
          <w:sz w:val="24"/>
          <w:szCs w:val="23"/>
          <w:lang w:eastAsia="en-NZ"/>
        </w:rPr>
        <w:t>We welcome the focus on the availability and commitment to Māori programmes especially in the youth justice residences (NZ Reply, para. 116, 117, 118 &amp; 119</w:t>
      </w:r>
      <w:r w:rsidR="00C40C2D">
        <w:rPr>
          <w:rStyle w:val="FootnoteReference"/>
          <w:rFonts w:ascii="Times New Roman" w:eastAsia="Times New Roman" w:hAnsi="Times New Roman" w:cs="Times New Roman"/>
          <w:color w:val="000000"/>
          <w:sz w:val="24"/>
          <w:szCs w:val="23"/>
          <w:lang w:eastAsia="en-NZ"/>
        </w:rPr>
        <w:footnoteReference w:id="5"/>
      </w:r>
      <w:r w:rsidRPr="005927C6">
        <w:rPr>
          <w:rFonts w:ascii="Times New Roman" w:eastAsia="Times New Roman" w:hAnsi="Times New Roman" w:cs="Times New Roman"/>
          <w:color w:val="000000"/>
          <w:sz w:val="24"/>
          <w:szCs w:val="23"/>
          <w:lang w:eastAsia="en-NZ"/>
        </w:rPr>
        <w:t xml:space="preserve">). We </w:t>
      </w:r>
      <w:r w:rsidRPr="005927C6">
        <w:rPr>
          <w:rFonts w:ascii="Times New Roman" w:eastAsia="Times New Roman" w:hAnsi="Times New Roman" w:cs="Times New Roman"/>
          <w:color w:val="000000"/>
          <w:sz w:val="24"/>
          <w:szCs w:val="23"/>
          <w:lang w:eastAsia="en-NZ"/>
        </w:rPr>
        <w:lastRenderedPageBreak/>
        <w:t>look forward to seeing the same commitment shown to making all forms of education readily available, not only in youth justice residencies, but also in the youth units.</w:t>
      </w:r>
    </w:p>
    <w:p w:rsidR="0048659A" w:rsidRPr="0048659A" w:rsidRDefault="0048659A" w:rsidP="0048659A">
      <w:pPr>
        <w:spacing w:after="0" w:line="240" w:lineRule="auto"/>
        <w:rPr>
          <w:rFonts w:ascii="Times New Roman" w:eastAsia="Times New Roman" w:hAnsi="Times New Roman" w:cs="Times New Roman"/>
          <w:sz w:val="24"/>
          <w:szCs w:val="24"/>
          <w:lang w:eastAsia="en-NZ"/>
        </w:rPr>
      </w:pPr>
    </w:p>
    <w:p w:rsidR="0048659A" w:rsidRPr="0048659A" w:rsidRDefault="0048659A" w:rsidP="0048659A">
      <w:pPr>
        <w:spacing w:after="0" w:line="240" w:lineRule="auto"/>
        <w:rPr>
          <w:rFonts w:ascii="Times New Roman" w:eastAsia="Times New Roman" w:hAnsi="Times New Roman" w:cs="Times New Roman"/>
          <w:sz w:val="24"/>
          <w:szCs w:val="24"/>
          <w:lang w:eastAsia="en-NZ"/>
        </w:rPr>
      </w:pPr>
      <w:r w:rsidRPr="0048659A">
        <w:rPr>
          <w:rFonts w:ascii="Calibri" w:eastAsia="Times New Roman" w:hAnsi="Calibri" w:cs="Times New Roman"/>
          <w:b/>
          <w:bCs/>
          <w:color w:val="000000"/>
          <w:sz w:val="23"/>
          <w:szCs w:val="23"/>
          <w:lang w:eastAsia="en-NZ"/>
        </w:rPr>
        <w:t>Remand prisoners</w:t>
      </w:r>
    </w:p>
    <w:p w:rsidR="0048659A" w:rsidRPr="00B65FFC" w:rsidRDefault="0048659A" w:rsidP="005927C6">
      <w:pPr>
        <w:pStyle w:val="ListParagraph"/>
        <w:numPr>
          <w:ilvl w:val="0"/>
          <w:numId w:val="22"/>
        </w:numPr>
        <w:spacing w:after="0" w:line="240" w:lineRule="auto"/>
        <w:ind w:left="567" w:hanging="567"/>
        <w:rPr>
          <w:rFonts w:ascii="Times New Roman" w:eastAsia="Times New Roman" w:hAnsi="Times New Roman" w:cs="Times New Roman"/>
          <w:sz w:val="24"/>
          <w:szCs w:val="24"/>
          <w:lang w:eastAsia="en-NZ"/>
        </w:rPr>
      </w:pPr>
      <w:r w:rsidRPr="00B65FFC">
        <w:rPr>
          <w:rFonts w:ascii="Times New Roman" w:eastAsia="Times New Roman" w:hAnsi="Times New Roman" w:cs="Times New Roman"/>
          <w:color w:val="000000"/>
          <w:sz w:val="24"/>
          <w:szCs w:val="24"/>
          <w:lang w:eastAsia="en-NZ"/>
        </w:rPr>
        <w:t xml:space="preserve">The SPT noted that some prisoners were held in remand for lengthy periods of time, making them ineligible for programmes which are generally reserved for sentenced prisoners (SPT, para. 31). We welcome the greater access to education and rehabilitation and introduction and expansion of programmes (NZ Reply, para. 24) and look forward to seeing reviews that show substantial improvements. </w:t>
      </w:r>
    </w:p>
    <w:p w:rsidR="0048659A" w:rsidRPr="0048659A" w:rsidRDefault="0048659A" w:rsidP="0048659A">
      <w:pPr>
        <w:spacing w:after="0" w:line="240" w:lineRule="auto"/>
        <w:rPr>
          <w:rFonts w:ascii="Times New Roman" w:eastAsia="Times New Roman" w:hAnsi="Times New Roman" w:cs="Times New Roman"/>
          <w:sz w:val="24"/>
          <w:szCs w:val="24"/>
          <w:lang w:eastAsia="en-NZ"/>
        </w:rPr>
      </w:pPr>
    </w:p>
    <w:p w:rsidR="0048659A" w:rsidRPr="005927C6" w:rsidRDefault="0048659A" w:rsidP="00B65FFC">
      <w:pPr>
        <w:pStyle w:val="ListParagraph"/>
        <w:numPr>
          <w:ilvl w:val="0"/>
          <w:numId w:val="22"/>
        </w:numPr>
        <w:spacing w:after="0" w:line="240" w:lineRule="auto"/>
        <w:ind w:left="567" w:hanging="567"/>
        <w:rPr>
          <w:rFonts w:ascii="Times New Roman" w:eastAsia="Times New Roman" w:hAnsi="Times New Roman" w:cs="Times New Roman"/>
          <w:sz w:val="24"/>
          <w:szCs w:val="24"/>
          <w:lang w:eastAsia="en-NZ"/>
        </w:rPr>
      </w:pPr>
      <w:r w:rsidRPr="005927C6">
        <w:rPr>
          <w:rFonts w:ascii="Times New Roman" w:eastAsia="Times New Roman" w:hAnsi="Times New Roman" w:cs="Times New Roman"/>
          <w:color w:val="000000"/>
          <w:sz w:val="24"/>
          <w:szCs w:val="24"/>
          <w:lang w:eastAsia="en-NZ"/>
        </w:rPr>
        <w:t>We also welcome the review to ensure youth and remand prisoners have increased access to programmes (NZ Reply, para 24)</w:t>
      </w:r>
      <w:r w:rsidRPr="005927C6">
        <w:rPr>
          <w:rFonts w:ascii="Times New Roman" w:eastAsia="Times New Roman" w:hAnsi="Times New Roman" w:cs="Times New Roman"/>
          <w:color w:val="000000"/>
          <w:sz w:val="24"/>
          <w:szCs w:val="24"/>
          <w:vertAlign w:val="superscript"/>
          <w:lang w:eastAsia="en-NZ"/>
        </w:rPr>
        <w:t>9</w:t>
      </w:r>
      <w:r w:rsidRPr="005927C6">
        <w:rPr>
          <w:rFonts w:ascii="Times New Roman" w:eastAsia="Times New Roman" w:hAnsi="Times New Roman" w:cs="Times New Roman"/>
          <w:color w:val="000000"/>
          <w:sz w:val="24"/>
          <w:szCs w:val="24"/>
          <w:lang w:eastAsia="en-NZ"/>
        </w:rPr>
        <w:t>. We believe that the piloting of the remand management tool is a step in the right direction which should make accessing new programmes more efficient (NZ Reply, para. 26).</w:t>
      </w:r>
      <w:r w:rsidR="005927C6" w:rsidRPr="005927C6">
        <w:rPr>
          <w:rFonts w:ascii="Times New Roman" w:eastAsia="Times New Roman" w:hAnsi="Times New Roman" w:cs="Times New Roman"/>
          <w:color w:val="000000"/>
          <w:sz w:val="24"/>
          <w:szCs w:val="24"/>
          <w:lang w:eastAsia="en-NZ"/>
        </w:rPr>
        <w:t xml:space="preserve"> </w:t>
      </w:r>
      <w:r w:rsidRPr="005927C6">
        <w:rPr>
          <w:rFonts w:ascii="Times New Roman" w:eastAsia="Times New Roman" w:hAnsi="Times New Roman" w:cs="Times New Roman"/>
          <w:color w:val="000000"/>
          <w:sz w:val="24"/>
          <w:szCs w:val="24"/>
          <w:lang w:eastAsia="en-NZ"/>
        </w:rPr>
        <w:t xml:space="preserve">We are, however, concerned that pre-trial detainees are routinely locked down for up to 19 hours a day (SPT, para. 25). There was also noted to be a lack of appropriate facilities for exercise and delays in access to medical assistance given their </w:t>
      </w:r>
      <w:proofErr w:type="spellStart"/>
      <w:r w:rsidRPr="005927C6">
        <w:rPr>
          <w:rFonts w:ascii="Times New Roman" w:eastAsia="Times New Roman" w:hAnsi="Times New Roman" w:cs="Times New Roman"/>
          <w:color w:val="000000"/>
          <w:sz w:val="24"/>
          <w:szCs w:val="24"/>
          <w:lang w:eastAsia="en-NZ"/>
        </w:rPr>
        <w:t>unconvicted</w:t>
      </w:r>
      <w:proofErr w:type="spellEnd"/>
      <w:r w:rsidRPr="005927C6">
        <w:rPr>
          <w:rFonts w:ascii="Times New Roman" w:eastAsia="Times New Roman" w:hAnsi="Times New Roman" w:cs="Times New Roman"/>
          <w:color w:val="000000"/>
          <w:sz w:val="24"/>
          <w:szCs w:val="24"/>
          <w:lang w:eastAsia="en-NZ"/>
        </w:rPr>
        <w:t xml:space="preserve"> status. We would like to see significant improvements in the facilities and assistance provided and an improved lockdown regime which allow for increased access to these facilities. </w:t>
      </w:r>
    </w:p>
    <w:p w:rsidR="0048659A" w:rsidRPr="0048659A" w:rsidRDefault="0048659A" w:rsidP="0048659A">
      <w:pPr>
        <w:spacing w:after="0" w:line="240" w:lineRule="auto"/>
        <w:rPr>
          <w:rFonts w:ascii="Times New Roman" w:eastAsia="Times New Roman" w:hAnsi="Times New Roman" w:cs="Times New Roman"/>
          <w:sz w:val="24"/>
          <w:szCs w:val="24"/>
          <w:lang w:eastAsia="en-NZ"/>
        </w:rPr>
      </w:pPr>
    </w:p>
    <w:p w:rsidR="0048659A" w:rsidRPr="00B65FFC" w:rsidRDefault="0048659A" w:rsidP="00B65FFC">
      <w:pPr>
        <w:pStyle w:val="ListParagraph"/>
        <w:numPr>
          <w:ilvl w:val="0"/>
          <w:numId w:val="22"/>
        </w:numPr>
        <w:spacing w:after="0" w:line="240" w:lineRule="auto"/>
        <w:ind w:left="567" w:hanging="567"/>
        <w:rPr>
          <w:rFonts w:ascii="Times New Roman" w:eastAsia="Times New Roman" w:hAnsi="Times New Roman" w:cs="Times New Roman"/>
          <w:sz w:val="24"/>
          <w:szCs w:val="24"/>
          <w:lang w:eastAsia="en-NZ"/>
        </w:rPr>
      </w:pPr>
      <w:r w:rsidRPr="00B65FFC">
        <w:rPr>
          <w:rFonts w:ascii="Times New Roman" w:eastAsia="Times New Roman" w:hAnsi="Times New Roman" w:cs="Times New Roman"/>
          <w:color w:val="000000"/>
          <w:sz w:val="24"/>
          <w:szCs w:val="24"/>
          <w:lang w:eastAsia="en-NZ"/>
        </w:rPr>
        <w:t>We welcome the prioritisation of gazetted jails within the Police Property Replacement Program and the aim to correct ventilation and sanitary issues in the refurbishment/ replacement process. A uniform standard of cleaning across the country is also welcomed (NZ Reply, para. 89).</w:t>
      </w:r>
    </w:p>
    <w:p w:rsidR="0048659A" w:rsidRPr="0048659A" w:rsidRDefault="0048659A" w:rsidP="0048659A">
      <w:pPr>
        <w:spacing w:after="0" w:line="240" w:lineRule="auto"/>
        <w:rPr>
          <w:rFonts w:ascii="Times New Roman" w:eastAsia="Times New Roman" w:hAnsi="Times New Roman" w:cs="Times New Roman"/>
          <w:sz w:val="24"/>
          <w:szCs w:val="24"/>
          <w:lang w:eastAsia="en-NZ"/>
        </w:rPr>
      </w:pPr>
    </w:p>
    <w:p w:rsidR="0048659A" w:rsidRPr="00B65FFC" w:rsidRDefault="0048659A" w:rsidP="00B65FFC">
      <w:pPr>
        <w:pStyle w:val="ListParagraph"/>
        <w:numPr>
          <w:ilvl w:val="0"/>
          <w:numId w:val="22"/>
        </w:numPr>
        <w:spacing w:after="0" w:line="240" w:lineRule="auto"/>
        <w:ind w:left="567" w:hanging="567"/>
        <w:rPr>
          <w:rFonts w:ascii="Times New Roman" w:eastAsia="Times New Roman" w:hAnsi="Times New Roman" w:cs="Times New Roman"/>
          <w:sz w:val="24"/>
          <w:szCs w:val="24"/>
          <w:lang w:eastAsia="en-NZ"/>
        </w:rPr>
      </w:pPr>
      <w:r w:rsidRPr="00B65FFC">
        <w:rPr>
          <w:rFonts w:ascii="Times New Roman" w:eastAsia="Times New Roman" w:hAnsi="Times New Roman" w:cs="Times New Roman"/>
          <w:color w:val="000000"/>
          <w:sz w:val="24"/>
          <w:szCs w:val="24"/>
          <w:lang w:eastAsia="en-NZ"/>
        </w:rPr>
        <w:t xml:space="preserve">We would like to see a timeframe for these improvements to be carried out in a timely manner, temporary appropriate alternatives should be found immediately for detention facilities that do not meet appropriate standards, and upgrades in available facilities, such as dayrooms and exercise yards which would give </w:t>
      </w:r>
      <w:proofErr w:type="spellStart"/>
      <w:r w:rsidRPr="00B65FFC">
        <w:rPr>
          <w:rFonts w:ascii="Times New Roman" w:eastAsia="Times New Roman" w:hAnsi="Times New Roman" w:cs="Times New Roman"/>
          <w:color w:val="000000"/>
          <w:sz w:val="24"/>
          <w:szCs w:val="24"/>
          <w:lang w:eastAsia="en-NZ"/>
        </w:rPr>
        <w:t>remandees</w:t>
      </w:r>
      <w:proofErr w:type="spellEnd"/>
      <w:r w:rsidRPr="00B65FFC">
        <w:rPr>
          <w:rFonts w:ascii="Times New Roman" w:eastAsia="Times New Roman" w:hAnsi="Times New Roman" w:cs="Times New Roman"/>
          <w:color w:val="000000"/>
          <w:sz w:val="24"/>
          <w:szCs w:val="24"/>
          <w:lang w:eastAsia="en-NZ"/>
        </w:rPr>
        <w:t xml:space="preserve"> the opportunity to access natural light and other activities.</w:t>
      </w:r>
    </w:p>
    <w:p w:rsidR="0048659A" w:rsidRPr="0048659A" w:rsidRDefault="0048659A" w:rsidP="0048659A">
      <w:pPr>
        <w:spacing w:after="0" w:line="240" w:lineRule="auto"/>
        <w:rPr>
          <w:rFonts w:ascii="Times New Roman" w:eastAsia="Times New Roman" w:hAnsi="Times New Roman" w:cs="Times New Roman"/>
          <w:sz w:val="24"/>
          <w:szCs w:val="24"/>
          <w:lang w:eastAsia="en-NZ"/>
        </w:rPr>
      </w:pPr>
    </w:p>
    <w:p w:rsidR="0048659A" w:rsidRPr="0048659A" w:rsidRDefault="0048659A" w:rsidP="0048659A">
      <w:pPr>
        <w:spacing w:after="0" w:line="240" w:lineRule="auto"/>
        <w:rPr>
          <w:rFonts w:ascii="Times New Roman" w:eastAsia="Times New Roman" w:hAnsi="Times New Roman" w:cs="Times New Roman"/>
          <w:sz w:val="24"/>
          <w:szCs w:val="24"/>
          <w:lang w:eastAsia="en-NZ"/>
        </w:rPr>
      </w:pPr>
      <w:r w:rsidRPr="0048659A">
        <w:rPr>
          <w:rFonts w:ascii="Calibri" w:eastAsia="Times New Roman" w:hAnsi="Calibri" w:cs="Times New Roman"/>
          <w:b/>
          <w:bCs/>
          <w:color w:val="000000"/>
          <w:sz w:val="23"/>
          <w:szCs w:val="23"/>
          <w:lang w:eastAsia="en-NZ"/>
        </w:rPr>
        <w:t>Access to treatment</w:t>
      </w:r>
      <w:r w:rsidR="00C40C2D">
        <w:rPr>
          <w:rFonts w:ascii="Calibri" w:eastAsia="Times New Roman" w:hAnsi="Calibri" w:cs="Times New Roman"/>
          <w:b/>
          <w:bCs/>
          <w:color w:val="000000"/>
          <w:sz w:val="23"/>
          <w:szCs w:val="23"/>
          <w:lang w:eastAsia="en-NZ"/>
        </w:rPr>
        <w:br/>
      </w:r>
    </w:p>
    <w:p w:rsidR="0048659A" w:rsidRPr="00B65FFC" w:rsidRDefault="0048659A" w:rsidP="00B65FFC">
      <w:pPr>
        <w:pStyle w:val="ListParagraph"/>
        <w:numPr>
          <w:ilvl w:val="0"/>
          <w:numId w:val="22"/>
        </w:numPr>
        <w:spacing w:after="0" w:line="240" w:lineRule="auto"/>
        <w:ind w:left="567" w:hanging="567"/>
        <w:rPr>
          <w:rFonts w:ascii="Times New Roman" w:eastAsia="Times New Roman" w:hAnsi="Times New Roman" w:cs="Times New Roman"/>
          <w:sz w:val="24"/>
          <w:szCs w:val="24"/>
          <w:lang w:eastAsia="en-NZ"/>
        </w:rPr>
      </w:pPr>
      <w:r w:rsidRPr="00B65FFC">
        <w:rPr>
          <w:rFonts w:ascii="Times New Roman" w:eastAsia="Times New Roman" w:hAnsi="Times New Roman" w:cs="Times New Roman"/>
          <w:color w:val="000000"/>
          <w:sz w:val="24"/>
          <w:szCs w:val="24"/>
          <w:lang w:eastAsia="en-NZ"/>
        </w:rPr>
        <w:t>We welcome the commitment that the Department of Corrections has towards providing accessible drug and alcohol treatment to those who require it and also the work towards expansion in the range of programmes for prisoners (NZ Reply, para. 27). We also welcome the enabling of the parole board to bring hearings forward when milestones are reached earlier than expected (NZ Reply, para. 28).</w:t>
      </w:r>
      <w:r w:rsidR="00B65FFC">
        <w:rPr>
          <w:rFonts w:ascii="Times New Roman" w:eastAsia="Times New Roman" w:hAnsi="Times New Roman" w:cs="Times New Roman"/>
          <w:color w:val="000000"/>
          <w:sz w:val="24"/>
          <w:szCs w:val="24"/>
          <w:lang w:eastAsia="en-NZ"/>
        </w:rPr>
        <w:br/>
      </w:r>
    </w:p>
    <w:p w:rsidR="0048659A" w:rsidRPr="00B65FFC" w:rsidRDefault="0048659A" w:rsidP="00B65FFC">
      <w:pPr>
        <w:pStyle w:val="ListParagraph"/>
        <w:numPr>
          <w:ilvl w:val="0"/>
          <w:numId w:val="22"/>
        </w:numPr>
        <w:spacing w:after="0" w:line="240" w:lineRule="auto"/>
        <w:ind w:left="567" w:hanging="567"/>
        <w:rPr>
          <w:rFonts w:ascii="Times New Roman" w:eastAsia="Times New Roman" w:hAnsi="Times New Roman" w:cs="Times New Roman"/>
          <w:sz w:val="24"/>
          <w:szCs w:val="24"/>
          <w:lang w:eastAsia="en-NZ"/>
        </w:rPr>
      </w:pPr>
      <w:r w:rsidRPr="00B65FFC">
        <w:rPr>
          <w:rFonts w:ascii="Times New Roman" w:eastAsia="Times New Roman" w:hAnsi="Times New Roman" w:cs="Times New Roman"/>
          <w:color w:val="000000"/>
          <w:sz w:val="24"/>
          <w:szCs w:val="24"/>
          <w:lang w:eastAsia="en-NZ"/>
        </w:rPr>
        <w:t>We would, however, like to see a timeframe for</w:t>
      </w:r>
      <w:r w:rsidR="00B65FFC">
        <w:rPr>
          <w:rFonts w:ascii="Times New Roman" w:eastAsia="Times New Roman" w:hAnsi="Times New Roman" w:cs="Times New Roman"/>
          <w:color w:val="000000"/>
          <w:sz w:val="24"/>
          <w:szCs w:val="24"/>
          <w:lang w:eastAsia="en-NZ"/>
        </w:rPr>
        <w:t xml:space="preserve"> the further roll-out of these p</w:t>
      </w:r>
      <w:r w:rsidRPr="00B65FFC">
        <w:rPr>
          <w:rFonts w:ascii="Times New Roman" w:eastAsia="Times New Roman" w:hAnsi="Times New Roman" w:cs="Times New Roman"/>
          <w:color w:val="000000"/>
          <w:sz w:val="24"/>
          <w:szCs w:val="24"/>
          <w:lang w:eastAsia="en-NZ"/>
        </w:rPr>
        <w:t xml:space="preserve">rograms, with opportunities available at all prisons, including women’s prisons. </w:t>
      </w:r>
      <w:r w:rsidR="00C40C2D">
        <w:rPr>
          <w:rFonts w:ascii="Times New Roman" w:eastAsia="Times New Roman" w:hAnsi="Times New Roman" w:cs="Times New Roman"/>
          <w:color w:val="000000"/>
          <w:sz w:val="24"/>
          <w:szCs w:val="24"/>
          <w:lang w:eastAsia="en-NZ"/>
        </w:rPr>
        <w:br/>
      </w:r>
    </w:p>
    <w:p w:rsidR="00A262C8" w:rsidRPr="00C40C2D" w:rsidRDefault="00A262C8" w:rsidP="00C40C2D">
      <w:pPr>
        <w:spacing w:after="0" w:line="240" w:lineRule="auto"/>
        <w:rPr>
          <w:rFonts w:ascii="Calibri" w:eastAsia="Times New Roman" w:hAnsi="Calibri" w:cs="Times New Roman"/>
          <w:b/>
          <w:bCs/>
          <w:color w:val="000000"/>
          <w:sz w:val="23"/>
          <w:szCs w:val="23"/>
          <w:lang w:eastAsia="en-NZ"/>
        </w:rPr>
      </w:pPr>
      <w:r w:rsidRPr="00C40C2D">
        <w:rPr>
          <w:rFonts w:ascii="Calibri" w:eastAsia="Times New Roman" w:hAnsi="Calibri" w:cs="Times New Roman"/>
          <w:b/>
          <w:bCs/>
          <w:color w:val="000000"/>
          <w:sz w:val="23"/>
          <w:szCs w:val="23"/>
          <w:lang w:eastAsia="en-NZ"/>
        </w:rPr>
        <w:t>Safeguards to protect minorities in the criminal justice system</w:t>
      </w:r>
      <w:r w:rsidR="00C40C2D">
        <w:rPr>
          <w:rFonts w:ascii="Calibri" w:eastAsia="Times New Roman" w:hAnsi="Calibri" w:cs="Times New Roman"/>
          <w:b/>
          <w:bCs/>
          <w:color w:val="000000"/>
          <w:sz w:val="23"/>
          <w:szCs w:val="23"/>
          <w:lang w:eastAsia="en-NZ"/>
        </w:rPr>
        <w:br/>
      </w:r>
    </w:p>
    <w:p w:rsidR="00813503" w:rsidRPr="00B65FFC" w:rsidRDefault="00D35692" w:rsidP="00B65FFC">
      <w:pPr>
        <w:pStyle w:val="ListParagraph"/>
        <w:numPr>
          <w:ilvl w:val="0"/>
          <w:numId w:val="22"/>
        </w:numPr>
        <w:spacing w:line="300" w:lineRule="auto"/>
        <w:ind w:left="567" w:hanging="567"/>
        <w:rPr>
          <w:rFonts w:ascii="Times New Roman" w:hAnsi="Times New Roman" w:cs="Times New Roman"/>
          <w:sz w:val="24"/>
          <w:szCs w:val="24"/>
        </w:rPr>
      </w:pPr>
      <w:r w:rsidRPr="00B65FFC">
        <w:rPr>
          <w:rFonts w:ascii="Times New Roman" w:hAnsi="Times New Roman" w:cs="Times New Roman"/>
          <w:sz w:val="24"/>
          <w:szCs w:val="24"/>
        </w:rPr>
        <w:t>In its 6</w:t>
      </w:r>
      <w:r w:rsidRPr="00B65FFC">
        <w:rPr>
          <w:rFonts w:ascii="Times New Roman" w:hAnsi="Times New Roman" w:cs="Times New Roman"/>
          <w:sz w:val="24"/>
          <w:szCs w:val="24"/>
          <w:vertAlign w:val="superscript"/>
        </w:rPr>
        <w:t>th</w:t>
      </w:r>
      <w:r w:rsidRPr="00B65FFC">
        <w:rPr>
          <w:rFonts w:ascii="Times New Roman" w:hAnsi="Times New Roman" w:cs="Times New Roman"/>
          <w:sz w:val="24"/>
          <w:szCs w:val="24"/>
        </w:rPr>
        <w:t xml:space="preserve"> Periodic Report to the UN, (CAT/C/NZL/6), the government reports that</w:t>
      </w:r>
      <w:r w:rsidR="00813503" w:rsidRPr="00B65FFC">
        <w:rPr>
          <w:rFonts w:ascii="Times New Roman" w:hAnsi="Times New Roman" w:cs="Times New Roman"/>
          <w:sz w:val="24"/>
          <w:szCs w:val="24"/>
        </w:rPr>
        <w:t xml:space="preserve"> the rights of minority groups in the criminal justice system are supported by carefully designed processes in the court and corrections systems, and that everyone prosecuted for an offence has access to legal representation. Legal representation can involve a lawyer of the person’s choice (including from their own cultural background) and, if </w:t>
      </w:r>
      <w:r w:rsidR="00813503" w:rsidRPr="00B65FFC">
        <w:rPr>
          <w:rFonts w:ascii="Times New Roman" w:hAnsi="Times New Roman" w:cs="Times New Roman"/>
          <w:sz w:val="24"/>
          <w:szCs w:val="24"/>
        </w:rPr>
        <w:lastRenderedPageBreak/>
        <w:t>necessary, an interpreter.</w:t>
      </w:r>
      <w:r w:rsidR="00B65FFC">
        <w:rPr>
          <w:rFonts w:ascii="Times New Roman" w:hAnsi="Times New Roman" w:cs="Times New Roman"/>
          <w:sz w:val="24"/>
          <w:szCs w:val="24"/>
        </w:rPr>
        <w:br/>
      </w:r>
    </w:p>
    <w:p w:rsidR="00813503" w:rsidRPr="00096B93" w:rsidRDefault="00813503" w:rsidP="00B65FFC">
      <w:pPr>
        <w:pStyle w:val="ListParagraph"/>
        <w:numPr>
          <w:ilvl w:val="0"/>
          <w:numId w:val="22"/>
        </w:numPr>
        <w:spacing w:line="300" w:lineRule="auto"/>
        <w:ind w:left="567" w:hanging="567"/>
        <w:rPr>
          <w:rFonts w:ascii="Times New Roman" w:hAnsi="Times New Roman" w:cs="Times New Roman"/>
          <w:sz w:val="24"/>
          <w:szCs w:val="24"/>
        </w:rPr>
      </w:pPr>
      <w:r w:rsidRPr="00096B93">
        <w:rPr>
          <w:rFonts w:ascii="Times New Roman" w:hAnsi="Times New Roman" w:cs="Times New Roman"/>
          <w:sz w:val="24"/>
          <w:szCs w:val="24"/>
        </w:rPr>
        <w:t>The Government moved in 2011 to cut $250m from legal aid over four years. Today, only those earning less than $22,366 are eligible for legal aid, and the top-earning 25 per cent of those need to repay their costs with 8 per cent interest.</w:t>
      </w:r>
      <w:r w:rsidR="00B65FFC">
        <w:rPr>
          <w:rFonts w:ascii="Times New Roman" w:hAnsi="Times New Roman" w:cs="Times New Roman"/>
          <w:sz w:val="24"/>
          <w:szCs w:val="24"/>
        </w:rPr>
        <w:br/>
      </w:r>
    </w:p>
    <w:p w:rsidR="00813503" w:rsidRPr="00B65FFC" w:rsidRDefault="00813503" w:rsidP="00B65FFC">
      <w:pPr>
        <w:pStyle w:val="ListParagraph"/>
        <w:numPr>
          <w:ilvl w:val="0"/>
          <w:numId w:val="22"/>
        </w:numPr>
        <w:spacing w:line="300" w:lineRule="auto"/>
        <w:ind w:left="567" w:hanging="567"/>
        <w:rPr>
          <w:rFonts w:ascii="Times New Roman" w:hAnsi="Times New Roman" w:cs="Times New Roman"/>
          <w:sz w:val="24"/>
          <w:szCs w:val="24"/>
        </w:rPr>
      </w:pPr>
      <w:r w:rsidRPr="00B65FFC">
        <w:rPr>
          <w:rFonts w:ascii="Times New Roman" w:hAnsi="Times New Roman" w:cs="Times New Roman"/>
          <w:sz w:val="24"/>
          <w:szCs w:val="24"/>
        </w:rPr>
        <w:t xml:space="preserve">During the past four years, a third of funding for court legal aid has been cut, dropping from $157 million in 2010 to $102m in 2014. </w:t>
      </w:r>
      <w:r w:rsidR="00B65FFC">
        <w:rPr>
          <w:rFonts w:ascii="Times New Roman" w:hAnsi="Times New Roman" w:cs="Times New Roman"/>
          <w:sz w:val="24"/>
          <w:szCs w:val="24"/>
        </w:rPr>
        <w:br/>
      </w:r>
    </w:p>
    <w:p w:rsidR="00813503" w:rsidRPr="00B65FFC" w:rsidRDefault="00813503" w:rsidP="00B65FFC">
      <w:pPr>
        <w:pStyle w:val="ListParagraph"/>
        <w:numPr>
          <w:ilvl w:val="0"/>
          <w:numId w:val="22"/>
        </w:numPr>
        <w:spacing w:line="300" w:lineRule="auto"/>
        <w:ind w:left="567" w:hanging="567"/>
        <w:rPr>
          <w:rFonts w:ascii="Times New Roman" w:hAnsi="Times New Roman" w:cs="Times New Roman"/>
          <w:sz w:val="24"/>
          <w:szCs w:val="24"/>
        </w:rPr>
      </w:pPr>
      <w:r w:rsidRPr="00B65FFC">
        <w:rPr>
          <w:rFonts w:ascii="Times New Roman" w:hAnsi="Times New Roman" w:cs="Times New Roman"/>
          <w:sz w:val="24"/>
          <w:szCs w:val="24"/>
        </w:rPr>
        <w:t xml:space="preserve">Cost-saving changes included restricting legal aid to only those earning less than minimum wage, cutting preparation time for lawyers, and charging 8 per cent interest on legal aid debts. </w:t>
      </w:r>
      <w:r w:rsidR="00B65FFC">
        <w:rPr>
          <w:rFonts w:ascii="Times New Roman" w:hAnsi="Times New Roman" w:cs="Times New Roman"/>
          <w:sz w:val="24"/>
          <w:szCs w:val="24"/>
        </w:rPr>
        <w:br/>
      </w:r>
    </w:p>
    <w:p w:rsidR="00813503" w:rsidRPr="00B65FFC" w:rsidRDefault="00813503" w:rsidP="00B65FFC">
      <w:pPr>
        <w:pStyle w:val="ListParagraph"/>
        <w:numPr>
          <w:ilvl w:val="0"/>
          <w:numId w:val="22"/>
        </w:numPr>
        <w:spacing w:line="300" w:lineRule="auto"/>
        <w:ind w:left="567" w:hanging="567"/>
        <w:rPr>
          <w:rFonts w:ascii="Times New Roman" w:hAnsi="Times New Roman" w:cs="Times New Roman"/>
          <w:sz w:val="24"/>
          <w:szCs w:val="24"/>
        </w:rPr>
      </w:pPr>
      <w:r w:rsidRPr="00B65FFC">
        <w:rPr>
          <w:rFonts w:ascii="Times New Roman" w:hAnsi="Times New Roman" w:cs="Times New Roman"/>
          <w:sz w:val="24"/>
          <w:szCs w:val="24"/>
        </w:rPr>
        <w:t xml:space="preserve">Ministry of Justice data showed people using legal aid in Christchurch had dropped by almost a third, from 5976 to 4190. </w:t>
      </w:r>
      <w:r w:rsidR="003C094A" w:rsidRPr="00B65FFC">
        <w:rPr>
          <w:rFonts w:ascii="Times New Roman" w:hAnsi="Times New Roman" w:cs="Times New Roman"/>
          <w:sz w:val="24"/>
          <w:szCs w:val="24"/>
        </w:rPr>
        <w:t xml:space="preserve">University of Canterbury dean of law Chris </w:t>
      </w:r>
      <w:proofErr w:type="spellStart"/>
      <w:r w:rsidR="003C094A" w:rsidRPr="00B65FFC">
        <w:rPr>
          <w:rFonts w:ascii="Times New Roman" w:hAnsi="Times New Roman" w:cs="Times New Roman"/>
          <w:sz w:val="24"/>
          <w:szCs w:val="24"/>
        </w:rPr>
        <w:t>Gallavin</w:t>
      </w:r>
      <w:proofErr w:type="spellEnd"/>
      <w:r w:rsidR="003C094A" w:rsidRPr="00B65FFC">
        <w:rPr>
          <w:rFonts w:ascii="Times New Roman" w:hAnsi="Times New Roman" w:cs="Times New Roman"/>
          <w:sz w:val="24"/>
          <w:szCs w:val="24"/>
        </w:rPr>
        <w:t xml:space="preserve"> says the growing "justice gap" represents "the most significant challenge to the integrity of the justice system that New Zealand has ever faced".</w:t>
      </w:r>
      <w:r w:rsidR="003C094A" w:rsidRPr="00B65FFC">
        <w:rPr>
          <w:rFonts w:ascii="Times New Roman" w:hAnsi="Times New Roman" w:cs="Times New Roman"/>
          <w:sz w:val="24"/>
          <w:szCs w:val="24"/>
        </w:rPr>
        <w:footnoteReference w:id="6"/>
      </w:r>
    </w:p>
    <w:p w:rsidR="003C094A" w:rsidRPr="00096B93" w:rsidRDefault="003C094A" w:rsidP="006353ED">
      <w:pPr>
        <w:pStyle w:val="NormalWeb"/>
        <w:numPr>
          <w:ilvl w:val="0"/>
          <w:numId w:val="22"/>
        </w:numPr>
        <w:spacing w:line="300" w:lineRule="auto"/>
        <w:ind w:left="567" w:hanging="567"/>
      </w:pPr>
      <w:r w:rsidRPr="00096B93">
        <w:t xml:space="preserve">Our own observations confirm that this change has had a disproportionate impact on </w:t>
      </w:r>
      <w:r w:rsidR="00096B93">
        <w:t xml:space="preserve">Māori </w:t>
      </w:r>
      <w:r w:rsidRPr="00096B93">
        <w:t xml:space="preserve">and other minority groups.  </w:t>
      </w:r>
      <w:r w:rsidR="00096B93">
        <w:t xml:space="preserve">Māori </w:t>
      </w:r>
      <w:r w:rsidRPr="00096B93">
        <w:t xml:space="preserve">are more likely to appear before the Court without legal representation, more likely to </w:t>
      </w:r>
      <w:r w:rsidR="00052F9B" w:rsidRPr="00096B93">
        <w:t xml:space="preserve">then </w:t>
      </w:r>
      <w:r w:rsidRPr="00096B93">
        <w:t xml:space="preserve">plead guilty, and more likely to be denied bail.  These changes have meant that there is a significant chance of injustice. </w:t>
      </w:r>
    </w:p>
    <w:p w:rsidR="000D62E6" w:rsidRPr="001F5317" w:rsidRDefault="003C094A" w:rsidP="00096B93">
      <w:pPr>
        <w:spacing w:after="0" w:line="300" w:lineRule="auto"/>
        <w:rPr>
          <w:rFonts w:eastAsia="Times New Roman" w:cs="Times New Roman"/>
          <w:b/>
          <w:sz w:val="24"/>
          <w:szCs w:val="24"/>
          <w:lang w:eastAsia="en-NZ"/>
        </w:rPr>
      </w:pPr>
      <w:r w:rsidRPr="001F5317">
        <w:rPr>
          <w:rFonts w:eastAsia="Times New Roman" w:cs="Times New Roman"/>
          <w:b/>
          <w:sz w:val="24"/>
          <w:szCs w:val="24"/>
          <w:lang w:eastAsia="en-NZ"/>
        </w:rPr>
        <w:t xml:space="preserve">Bail Amendment </w:t>
      </w:r>
      <w:proofErr w:type="gramStart"/>
      <w:r w:rsidR="00A61D7A" w:rsidRPr="001F5317">
        <w:rPr>
          <w:rFonts w:eastAsia="Times New Roman" w:cs="Times New Roman"/>
          <w:b/>
          <w:sz w:val="24"/>
          <w:szCs w:val="24"/>
          <w:lang w:eastAsia="en-NZ"/>
        </w:rPr>
        <w:t xml:space="preserve">Bill </w:t>
      </w:r>
      <w:r w:rsidRPr="001F5317">
        <w:rPr>
          <w:rFonts w:eastAsia="Times New Roman" w:cs="Times New Roman"/>
          <w:b/>
          <w:sz w:val="24"/>
          <w:szCs w:val="24"/>
          <w:lang w:eastAsia="en-NZ"/>
        </w:rPr>
        <w:t xml:space="preserve"> 2013</w:t>
      </w:r>
      <w:proofErr w:type="gramEnd"/>
      <w:r w:rsidRPr="001F5317">
        <w:rPr>
          <w:rFonts w:eastAsia="Times New Roman" w:cs="Times New Roman"/>
          <w:b/>
          <w:sz w:val="24"/>
          <w:szCs w:val="24"/>
          <w:lang w:eastAsia="en-NZ"/>
        </w:rPr>
        <w:t xml:space="preserve"> </w:t>
      </w:r>
    </w:p>
    <w:p w:rsidR="000A7F3A" w:rsidRPr="00096B93" w:rsidRDefault="000A7F3A" w:rsidP="00096B93">
      <w:pPr>
        <w:spacing w:after="0" w:line="300" w:lineRule="auto"/>
        <w:rPr>
          <w:rFonts w:ascii="Times New Roman" w:eastAsia="Times New Roman" w:hAnsi="Times New Roman" w:cs="Times New Roman"/>
          <w:b/>
          <w:sz w:val="24"/>
          <w:szCs w:val="24"/>
          <w:lang w:eastAsia="en-NZ"/>
        </w:rPr>
      </w:pPr>
    </w:p>
    <w:p w:rsidR="00C36FD9" w:rsidRPr="006353ED" w:rsidRDefault="000A7F3A" w:rsidP="006353ED">
      <w:pPr>
        <w:pStyle w:val="ListParagraph"/>
        <w:numPr>
          <w:ilvl w:val="0"/>
          <w:numId w:val="22"/>
        </w:numPr>
        <w:spacing w:after="0" w:line="300" w:lineRule="auto"/>
        <w:ind w:left="567" w:hanging="567"/>
        <w:rPr>
          <w:rFonts w:ascii="Times New Roman" w:eastAsia="Times New Roman" w:hAnsi="Times New Roman" w:cs="Times New Roman"/>
          <w:sz w:val="24"/>
          <w:szCs w:val="24"/>
          <w:lang w:eastAsia="en-NZ"/>
        </w:rPr>
      </w:pPr>
      <w:r w:rsidRPr="006353ED">
        <w:rPr>
          <w:rFonts w:ascii="Times New Roman" w:eastAsia="Times New Roman" w:hAnsi="Times New Roman" w:cs="Times New Roman"/>
          <w:sz w:val="24"/>
          <w:szCs w:val="24"/>
          <w:lang w:eastAsia="en-NZ"/>
        </w:rPr>
        <w:t xml:space="preserve">The SPT was concerned that </w:t>
      </w:r>
      <w:r w:rsidR="00A61D7A" w:rsidRPr="006353ED">
        <w:rPr>
          <w:rFonts w:ascii="Times New Roman" w:eastAsia="Times New Roman" w:hAnsi="Times New Roman" w:cs="Times New Roman"/>
          <w:sz w:val="24"/>
          <w:szCs w:val="24"/>
          <w:lang w:eastAsia="en-NZ"/>
        </w:rPr>
        <w:t xml:space="preserve">the Act would have a negative impact on the number of youth held on remand and its potential impact on Maori, given the disproportionately high number of </w:t>
      </w:r>
      <w:r w:rsidR="00096B93" w:rsidRPr="006353ED">
        <w:rPr>
          <w:rFonts w:ascii="Times New Roman" w:eastAsia="Times New Roman" w:hAnsi="Times New Roman" w:cs="Times New Roman"/>
          <w:sz w:val="24"/>
          <w:szCs w:val="24"/>
          <w:lang w:eastAsia="en-NZ"/>
        </w:rPr>
        <w:t xml:space="preserve">Māori </w:t>
      </w:r>
      <w:r w:rsidR="00A61D7A" w:rsidRPr="006353ED">
        <w:rPr>
          <w:rFonts w:ascii="Times New Roman" w:eastAsia="Times New Roman" w:hAnsi="Times New Roman" w:cs="Times New Roman"/>
          <w:sz w:val="24"/>
          <w:szCs w:val="24"/>
          <w:lang w:eastAsia="en-NZ"/>
        </w:rPr>
        <w:t xml:space="preserve">in prison, the high rate of </w:t>
      </w:r>
      <w:r w:rsidR="00096B93" w:rsidRPr="006353ED">
        <w:rPr>
          <w:rFonts w:ascii="Times New Roman" w:eastAsia="Times New Roman" w:hAnsi="Times New Roman" w:cs="Times New Roman"/>
          <w:sz w:val="24"/>
          <w:szCs w:val="24"/>
          <w:lang w:eastAsia="en-NZ"/>
        </w:rPr>
        <w:t xml:space="preserve">Māori </w:t>
      </w:r>
      <w:r w:rsidR="00A61D7A" w:rsidRPr="006353ED">
        <w:rPr>
          <w:rFonts w:ascii="Times New Roman" w:eastAsia="Times New Roman" w:hAnsi="Times New Roman" w:cs="Times New Roman"/>
          <w:sz w:val="24"/>
          <w:szCs w:val="24"/>
          <w:lang w:eastAsia="en-NZ"/>
        </w:rPr>
        <w:t xml:space="preserve">recidivism and the number of </w:t>
      </w:r>
      <w:r w:rsidR="00096B93" w:rsidRPr="006353ED">
        <w:rPr>
          <w:rFonts w:ascii="Times New Roman" w:eastAsia="Times New Roman" w:hAnsi="Times New Roman" w:cs="Times New Roman"/>
          <w:sz w:val="24"/>
          <w:szCs w:val="24"/>
          <w:lang w:eastAsia="en-NZ"/>
        </w:rPr>
        <w:t xml:space="preserve">Māori </w:t>
      </w:r>
      <w:r w:rsidR="00A61D7A" w:rsidRPr="006353ED">
        <w:rPr>
          <w:rFonts w:ascii="Times New Roman" w:eastAsia="Times New Roman" w:hAnsi="Times New Roman" w:cs="Times New Roman"/>
          <w:sz w:val="24"/>
          <w:szCs w:val="24"/>
          <w:lang w:eastAsia="en-NZ"/>
        </w:rPr>
        <w:t xml:space="preserve">currently on remand.   </w:t>
      </w:r>
    </w:p>
    <w:p w:rsidR="000A7F3A" w:rsidRPr="00096B93" w:rsidRDefault="000A7F3A" w:rsidP="00096B93">
      <w:pPr>
        <w:spacing w:after="0" w:line="300" w:lineRule="auto"/>
        <w:rPr>
          <w:rFonts w:ascii="Times New Roman" w:eastAsia="Times New Roman" w:hAnsi="Times New Roman" w:cs="Times New Roman"/>
          <w:b/>
          <w:sz w:val="24"/>
          <w:szCs w:val="24"/>
          <w:lang w:eastAsia="en-NZ"/>
        </w:rPr>
      </w:pPr>
    </w:p>
    <w:p w:rsidR="00C96642" w:rsidRPr="006353ED" w:rsidRDefault="00A61D7A" w:rsidP="006353ED">
      <w:pPr>
        <w:pStyle w:val="ListParagraph"/>
        <w:numPr>
          <w:ilvl w:val="0"/>
          <w:numId w:val="22"/>
        </w:numPr>
        <w:spacing w:after="0" w:line="300" w:lineRule="auto"/>
        <w:ind w:left="567" w:hanging="567"/>
        <w:rPr>
          <w:rFonts w:ascii="Times New Roman" w:eastAsia="Times New Roman" w:hAnsi="Times New Roman" w:cs="Times New Roman"/>
          <w:sz w:val="24"/>
          <w:szCs w:val="24"/>
          <w:lang w:eastAsia="en-NZ"/>
        </w:rPr>
      </w:pPr>
      <w:r w:rsidRPr="006353ED">
        <w:rPr>
          <w:rFonts w:ascii="Times New Roman" w:eastAsia="Times New Roman" w:hAnsi="Times New Roman" w:cs="Times New Roman"/>
          <w:sz w:val="24"/>
          <w:szCs w:val="24"/>
          <w:lang w:eastAsia="en-NZ"/>
        </w:rPr>
        <w:t xml:space="preserve">This Bill has since been enacted, and the Government takes the view that the new amendments to the Act improve public safety and ensure the overall integrity of the bail system.  </w:t>
      </w:r>
    </w:p>
    <w:p w:rsidR="00A61D7A" w:rsidRPr="00096B93" w:rsidRDefault="00A61D7A" w:rsidP="00096B93">
      <w:pPr>
        <w:spacing w:after="0" w:line="300" w:lineRule="auto"/>
        <w:rPr>
          <w:rFonts w:ascii="Times New Roman" w:hAnsi="Times New Roman" w:cs="Times New Roman"/>
          <w:sz w:val="24"/>
          <w:szCs w:val="24"/>
        </w:rPr>
      </w:pPr>
    </w:p>
    <w:p w:rsidR="002F1800" w:rsidRPr="006353ED" w:rsidRDefault="002F1800" w:rsidP="006353ED">
      <w:pPr>
        <w:pStyle w:val="ListParagraph"/>
        <w:numPr>
          <w:ilvl w:val="0"/>
          <w:numId w:val="22"/>
        </w:numPr>
        <w:spacing w:after="0" w:line="300" w:lineRule="auto"/>
        <w:ind w:left="567" w:hanging="567"/>
        <w:rPr>
          <w:rFonts w:ascii="Times New Roman" w:eastAsia="Times New Roman" w:hAnsi="Times New Roman" w:cs="Times New Roman"/>
          <w:sz w:val="24"/>
          <w:szCs w:val="24"/>
          <w:lang w:eastAsia="en-NZ"/>
        </w:rPr>
      </w:pPr>
      <w:r w:rsidRPr="006353ED">
        <w:rPr>
          <w:rFonts w:ascii="Times New Roman" w:eastAsia="Times New Roman" w:hAnsi="Times New Roman" w:cs="Times New Roman"/>
          <w:sz w:val="24"/>
          <w:szCs w:val="24"/>
          <w:lang w:eastAsia="en-NZ"/>
        </w:rPr>
        <w:t xml:space="preserve">According to the 2011 Offender Volumes Report the </w:t>
      </w:r>
      <w:r w:rsidR="00C5789C" w:rsidRPr="006353ED">
        <w:rPr>
          <w:rFonts w:ascii="Times New Roman" w:eastAsia="Times New Roman" w:hAnsi="Times New Roman" w:cs="Times New Roman"/>
          <w:sz w:val="24"/>
          <w:szCs w:val="24"/>
          <w:lang w:eastAsia="en-NZ"/>
        </w:rPr>
        <w:t>o</w:t>
      </w:r>
      <w:r w:rsidRPr="006353ED">
        <w:rPr>
          <w:rFonts w:ascii="Times New Roman" w:eastAsia="Times New Roman" w:hAnsi="Times New Roman" w:cs="Times New Roman"/>
          <w:sz w:val="24"/>
          <w:szCs w:val="24"/>
          <w:lang w:eastAsia="en-NZ"/>
        </w:rPr>
        <w:t xml:space="preserve">ver-representation of </w:t>
      </w:r>
      <w:r w:rsidR="001F45A6" w:rsidRPr="006353ED">
        <w:rPr>
          <w:rFonts w:ascii="Times New Roman" w:eastAsia="Times New Roman" w:hAnsi="Times New Roman" w:cs="Times New Roman"/>
          <w:sz w:val="24"/>
          <w:szCs w:val="24"/>
          <w:lang w:eastAsia="en-NZ"/>
        </w:rPr>
        <w:t xml:space="preserve">Māori </w:t>
      </w:r>
      <w:r w:rsidRPr="006353ED">
        <w:rPr>
          <w:rFonts w:ascii="Times New Roman" w:eastAsia="Times New Roman" w:hAnsi="Times New Roman" w:cs="Times New Roman"/>
          <w:sz w:val="24"/>
          <w:szCs w:val="24"/>
          <w:lang w:eastAsia="en-NZ"/>
        </w:rPr>
        <w:t>in the remand population is more pronounced than in the sentenced population.  Across all offending Māori are 1.96 times more likely than Europeans to be remanded in custody.</w:t>
      </w:r>
    </w:p>
    <w:p w:rsidR="00023712" w:rsidRPr="00096B93" w:rsidRDefault="00023712" w:rsidP="00096B93">
      <w:pPr>
        <w:spacing w:after="0" w:line="300" w:lineRule="auto"/>
        <w:rPr>
          <w:rFonts w:ascii="Times New Roman" w:hAnsi="Times New Roman" w:cs="Times New Roman"/>
          <w:sz w:val="24"/>
          <w:szCs w:val="24"/>
        </w:rPr>
      </w:pPr>
    </w:p>
    <w:p w:rsidR="00023712" w:rsidRPr="00096B93" w:rsidRDefault="00023712" w:rsidP="00096B93">
      <w:pPr>
        <w:spacing w:after="0" w:line="300" w:lineRule="auto"/>
        <w:rPr>
          <w:rFonts w:ascii="Times New Roman" w:hAnsi="Times New Roman" w:cs="Times New Roman"/>
          <w:sz w:val="24"/>
          <w:szCs w:val="24"/>
        </w:rPr>
      </w:pPr>
      <w:r w:rsidRPr="00096B93">
        <w:rPr>
          <w:rFonts w:ascii="Times New Roman" w:hAnsi="Times New Roman" w:cs="Times New Roman"/>
          <w:noProof/>
          <w:sz w:val="24"/>
          <w:szCs w:val="24"/>
          <w:lang w:eastAsia="en-NZ"/>
        </w:rPr>
        <w:lastRenderedPageBreak/>
        <w:drawing>
          <wp:inline distT="0" distB="0" distL="0" distR="0" wp14:anchorId="34561552" wp14:editId="657CBB2F">
            <wp:extent cx="5731510" cy="3594086"/>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94086"/>
                    </a:xfrm>
                    <a:prstGeom prst="rect">
                      <a:avLst/>
                    </a:prstGeom>
                    <a:noFill/>
                    <a:ln>
                      <a:noFill/>
                    </a:ln>
                  </pic:spPr>
                </pic:pic>
              </a:graphicData>
            </a:graphic>
          </wp:inline>
        </w:drawing>
      </w:r>
    </w:p>
    <w:p w:rsidR="00023712" w:rsidRPr="00096B93" w:rsidRDefault="00023712" w:rsidP="00096B93">
      <w:pPr>
        <w:spacing w:after="0" w:line="300" w:lineRule="auto"/>
        <w:rPr>
          <w:rFonts w:ascii="Times New Roman" w:hAnsi="Times New Roman" w:cs="Times New Roman"/>
          <w:sz w:val="24"/>
          <w:szCs w:val="24"/>
        </w:rPr>
      </w:pPr>
    </w:p>
    <w:p w:rsidR="00023712" w:rsidRPr="00096B93" w:rsidRDefault="00023712" w:rsidP="00096B93">
      <w:pPr>
        <w:spacing w:after="0" w:line="300" w:lineRule="auto"/>
        <w:rPr>
          <w:rFonts w:ascii="Times New Roman" w:hAnsi="Times New Roman" w:cs="Times New Roman"/>
          <w:sz w:val="24"/>
          <w:szCs w:val="24"/>
        </w:rPr>
      </w:pPr>
    </w:p>
    <w:p w:rsidR="00023712" w:rsidRPr="00096B93" w:rsidRDefault="00023712" w:rsidP="00096B93">
      <w:pPr>
        <w:spacing w:after="0" w:line="300" w:lineRule="auto"/>
        <w:rPr>
          <w:rFonts w:ascii="Times New Roman" w:hAnsi="Times New Roman" w:cs="Times New Roman"/>
          <w:sz w:val="24"/>
          <w:szCs w:val="24"/>
        </w:rPr>
      </w:pPr>
    </w:p>
    <w:p w:rsidR="00023712" w:rsidRPr="00096B93" w:rsidRDefault="00023712" w:rsidP="00096B93">
      <w:pPr>
        <w:spacing w:after="0" w:line="300" w:lineRule="auto"/>
        <w:rPr>
          <w:rFonts w:ascii="Times New Roman" w:hAnsi="Times New Roman" w:cs="Times New Roman"/>
          <w:sz w:val="24"/>
          <w:szCs w:val="24"/>
        </w:rPr>
      </w:pPr>
    </w:p>
    <w:p w:rsidR="00023712" w:rsidRPr="00096B93" w:rsidRDefault="00023712" w:rsidP="00096B93">
      <w:pPr>
        <w:spacing w:after="0" w:line="300" w:lineRule="auto"/>
        <w:rPr>
          <w:rFonts w:ascii="Times New Roman" w:hAnsi="Times New Roman" w:cs="Times New Roman"/>
          <w:sz w:val="24"/>
          <w:szCs w:val="24"/>
        </w:rPr>
      </w:pPr>
    </w:p>
    <w:p w:rsidR="002F1800" w:rsidRPr="00096B93" w:rsidRDefault="002F1800" w:rsidP="00096B93">
      <w:pPr>
        <w:spacing w:after="0" w:line="300" w:lineRule="auto"/>
        <w:rPr>
          <w:rFonts w:ascii="Times New Roman" w:hAnsi="Times New Roman" w:cs="Times New Roman"/>
          <w:sz w:val="24"/>
          <w:szCs w:val="24"/>
        </w:rPr>
      </w:pPr>
    </w:p>
    <w:p w:rsidR="002F1800" w:rsidRPr="00096B93" w:rsidRDefault="002F1800" w:rsidP="00096B93">
      <w:pPr>
        <w:pStyle w:val="Default"/>
        <w:spacing w:line="300" w:lineRule="auto"/>
        <w:rPr>
          <w:rFonts w:ascii="Times New Roman" w:hAnsi="Times New Roman" w:cs="Times New Roman"/>
          <w:bCs/>
          <w:color w:val="auto"/>
        </w:rPr>
      </w:pPr>
    </w:p>
    <w:p w:rsidR="002F1800" w:rsidRPr="00096B93" w:rsidRDefault="002F1800" w:rsidP="00096B93">
      <w:pPr>
        <w:pStyle w:val="Default"/>
        <w:spacing w:line="300" w:lineRule="auto"/>
        <w:rPr>
          <w:rFonts w:ascii="Times New Roman" w:hAnsi="Times New Roman" w:cs="Times New Roman"/>
          <w:bCs/>
          <w:color w:val="auto"/>
        </w:rPr>
      </w:pPr>
    </w:p>
    <w:p w:rsidR="002F1800" w:rsidRPr="00096B93" w:rsidRDefault="002F1800" w:rsidP="00096B93">
      <w:pPr>
        <w:pStyle w:val="Default"/>
        <w:spacing w:line="300" w:lineRule="auto"/>
        <w:rPr>
          <w:rFonts w:ascii="Times New Roman" w:hAnsi="Times New Roman" w:cs="Times New Roman"/>
          <w:bCs/>
          <w:color w:val="auto"/>
        </w:rPr>
      </w:pPr>
    </w:p>
    <w:p w:rsidR="00C5789C" w:rsidRPr="006353ED" w:rsidRDefault="002F1800" w:rsidP="006353ED">
      <w:pPr>
        <w:pStyle w:val="ListParagraph"/>
        <w:numPr>
          <w:ilvl w:val="0"/>
          <w:numId w:val="22"/>
        </w:numPr>
        <w:spacing w:after="0" w:line="300" w:lineRule="auto"/>
        <w:ind w:left="567" w:hanging="567"/>
        <w:rPr>
          <w:rFonts w:ascii="Times New Roman" w:eastAsia="Times New Roman" w:hAnsi="Times New Roman" w:cs="Times New Roman"/>
          <w:sz w:val="24"/>
          <w:szCs w:val="24"/>
          <w:lang w:eastAsia="en-NZ"/>
        </w:rPr>
      </w:pPr>
      <w:r w:rsidRPr="006353ED">
        <w:rPr>
          <w:rFonts w:ascii="Times New Roman" w:eastAsia="Times New Roman" w:hAnsi="Times New Roman" w:cs="Times New Roman"/>
          <w:sz w:val="24"/>
          <w:szCs w:val="24"/>
          <w:lang w:eastAsia="en-NZ"/>
        </w:rPr>
        <w:t>In our submission on the Bill</w:t>
      </w:r>
      <w:r w:rsidR="00096B93" w:rsidRPr="006353ED">
        <w:rPr>
          <w:rFonts w:ascii="Times New Roman" w:eastAsia="Times New Roman" w:hAnsi="Times New Roman" w:cs="Times New Roman"/>
          <w:sz w:val="24"/>
          <w:szCs w:val="24"/>
          <w:lang w:eastAsia="en-NZ"/>
        </w:rPr>
        <w:t xml:space="preserve"> to the Law and Order Select Committee, we produced </w:t>
      </w:r>
      <w:r w:rsidR="00C5789C" w:rsidRPr="006353ED">
        <w:rPr>
          <w:rFonts w:ascii="Times New Roman" w:eastAsia="Times New Roman" w:hAnsi="Times New Roman" w:cs="Times New Roman"/>
          <w:sz w:val="24"/>
          <w:szCs w:val="24"/>
          <w:lang w:eastAsia="en-NZ"/>
        </w:rPr>
        <w:t xml:space="preserve">research </w:t>
      </w:r>
      <w:r w:rsidR="00096B93" w:rsidRPr="006353ED">
        <w:rPr>
          <w:rFonts w:ascii="Times New Roman" w:eastAsia="Times New Roman" w:hAnsi="Times New Roman" w:cs="Times New Roman"/>
          <w:sz w:val="24"/>
          <w:szCs w:val="24"/>
          <w:lang w:eastAsia="en-NZ"/>
        </w:rPr>
        <w:t xml:space="preserve">which </w:t>
      </w:r>
      <w:r w:rsidR="00C5789C" w:rsidRPr="006353ED">
        <w:rPr>
          <w:rFonts w:ascii="Times New Roman" w:eastAsia="Times New Roman" w:hAnsi="Times New Roman" w:cs="Times New Roman"/>
          <w:sz w:val="24"/>
          <w:szCs w:val="24"/>
          <w:lang w:eastAsia="en-NZ"/>
        </w:rPr>
        <w:t xml:space="preserve">showed </w:t>
      </w:r>
      <w:r w:rsidRPr="006353ED">
        <w:rPr>
          <w:rFonts w:ascii="Times New Roman" w:eastAsia="Times New Roman" w:hAnsi="Times New Roman" w:cs="Times New Roman"/>
          <w:sz w:val="24"/>
          <w:szCs w:val="24"/>
          <w:lang w:eastAsia="en-NZ"/>
        </w:rPr>
        <w:t xml:space="preserve">that </w:t>
      </w:r>
      <w:r w:rsidR="00E14A98" w:rsidRPr="006353ED">
        <w:rPr>
          <w:rFonts w:ascii="Times New Roman" w:eastAsia="Times New Roman" w:hAnsi="Times New Roman" w:cs="Times New Roman"/>
          <w:sz w:val="24"/>
          <w:szCs w:val="24"/>
          <w:lang w:eastAsia="en-NZ"/>
        </w:rPr>
        <w:t>i</w:t>
      </w:r>
      <w:r w:rsidRPr="006353ED">
        <w:rPr>
          <w:rFonts w:ascii="Times New Roman" w:eastAsia="Times New Roman" w:hAnsi="Times New Roman" w:cs="Times New Roman"/>
          <w:sz w:val="24"/>
          <w:szCs w:val="24"/>
          <w:lang w:eastAsia="en-NZ"/>
        </w:rPr>
        <w:t>n relation to the two major groupings of offences addressed in the Bill, Serious Class A Drug Offences (Class A) and Serious Violent and Sexual Offences (SVSO) it might be expected that the gap would narrow, and that the seriousness of the offences would result in a narrowing of the gap.</w:t>
      </w:r>
      <w:r w:rsidR="00C5789C" w:rsidRPr="006353ED">
        <w:rPr>
          <w:rFonts w:ascii="Times New Roman" w:eastAsia="Times New Roman" w:hAnsi="Times New Roman" w:cs="Times New Roman"/>
          <w:sz w:val="24"/>
          <w:szCs w:val="24"/>
          <w:lang w:eastAsia="en-NZ"/>
        </w:rPr>
        <w:t xml:space="preserve">  This does occur in relation to Class A offences. Māori are 1.31 times more likely than Europeans to be remanded in custody at some time. However, there is little impact in relation to SVSO offences with Māori 1.87 times more likely than Europeans to be remanded in custody at some time.  In other words, Māori who appear before the Court on serious violence and sexual offences were almost twice more likely to be remanded in custody than Europeans.</w:t>
      </w:r>
    </w:p>
    <w:p w:rsidR="00C5789C" w:rsidRPr="00096B93" w:rsidRDefault="00C5789C" w:rsidP="00096B93">
      <w:pPr>
        <w:pStyle w:val="Default"/>
        <w:spacing w:line="300" w:lineRule="auto"/>
        <w:rPr>
          <w:rFonts w:ascii="Times New Roman" w:hAnsi="Times New Roman" w:cs="Times New Roman"/>
          <w:color w:val="auto"/>
        </w:rPr>
      </w:pPr>
    </w:p>
    <w:p w:rsidR="002F1800" w:rsidRPr="006353ED" w:rsidRDefault="00C5789C" w:rsidP="006353ED">
      <w:pPr>
        <w:pStyle w:val="ListParagraph"/>
        <w:numPr>
          <w:ilvl w:val="0"/>
          <w:numId w:val="22"/>
        </w:numPr>
        <w:spacing w:after="0" w:line="300" w:lineRule="auto"/>
        <w:ind w:left="567" w:hanging="567"/>
        <w:rPr>
          <w:rFonts w:ascii="Times New Roman" w:eastAsia="Times New Roman" w:hAnsi="Times New Roman" w:cs="Times New Roman"/>
          <w:sz w:val="24"/>
          <w:szCs w:val="24"/>
          <w:lang w:eastAsia="en-NZ"/>
        </w:rPr>
      </w:pPr>
      <w:r w:rsidRPr="006353ED">
        <w:rPr>
          <w:rFonts w:ascii="Times New Roman" w:eastAsia="Times New Roman" w:hAnsi="Times New Roman" w:cs="Times New Roman"/>
          <w:sz w:val="24"/>
          <w:szCs w:val="24"/>
          <w:lang w:eastAsia="en-NZ"/>
        </w:rPr>
        <w:t xml:space="preserve">As we predicted, there has been additional and unexpected growth in the remand population, since the enactment of the Bill, with 2,136 persons remanded in custody as at 1 February 2015.  </w:t>
      </w:r>
    </w:p>
    <w:p w:rsidR="002F1800" w:rsidRPr="00096B93" w:rsidRDefault="002F1800" w:rsidP="00096B93">
      <w:pPr>
        <w:pStyle w:val="Default"/>
        <w:spacing w:line="300" w:lineRule="auto"/>
        <w:rPr>
          <w:rFonts w:ascii="Times New Roman" w:hAnsi="Times New Roman" w:cs="Times New Roman"/>
          <w:color w:val="auto"/>
        </w:rPr>
      </w:pPr>
    </w:p>
    <w:p w:rsidR="00C5789C" w:rsidRPr="006353ED" w:rsidRDefault="00E14A98"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bCs/>
          <w:sz w:val="24"/>
          <w:szCs w:val="24"/>
        </w:rPr>
        <w:t xml:space="preserve">In comparison to similar nations, our remand rate is </w:t>
      </w:r>
      <w:r w:rsidR="00C5789C" w:rsidRPr="006353ED">
        <w:rPr>
          <w:rFonts w:ascii="Times New Roman" w:hAnsi="Times New Roman" w:cs="Times New Roman"/>
          <w:bCs/>
          <w:sz w:val="24"/>
          <w:szCs w:val="24"/>
        </w:rPr>
        <w:t xml:space="preserve">very </w:t>
      </w:r>
      <w:r w:rsidRPr="006353ED">
        <w:rPr>
          <w:rFonts w:ascii="Times New Roman" w:hAnsi="Times New Roman" w:cs="Times New Roman"/>
          <w:bCs/>
          <w:sz w:val="24"/>
          <w:szCs w:val="24"/>
        </w:rPr>
        <w:t>high.</w:t>
      </w:r>
      <w:r w:rsidRPr="006353ED">
        <w:rPr>
          <w:rFonts w:ascii="Times New Roman" w:hAnsi="Times New Roman" w:cs="Times New Roman"/>
          <w:b/>
          <w:bCs/>
          <w:sz w:val="24"/>
          <w:szCs w:val="24"/>
        </w:rPr>
        <w:t xml:space="preserve">  </w:t>
      </w:r>
      <w:r w:rsidR="00DF3687" w:rsidRPr="006353ED">
        <w:rPr>
          <w:rFonts w:ascii="Times New Roman" w:hAnsi="Times New Roman" w:cs="Times New Roman"/>
          <w:sz w:val="24"/>
          <w:szCs w:val="24"/>
        </w:rPr>
        <w:t xml:space="preserve">In 2012, we </w:t>
      </w:r>
      <w:r w:rsidR="00096B93" w:rsidRPr="006353ED">
        <w:rPr>
          <w:rFonts w:ascii="Times New Roman" w:hAnsi="Times New Roman" w:cs="Times New Roman"/>
          <w:sz w:val="24"/>
          <w:szCs w:val="24"/>
        </w:rPr>
        <w:t>remanded</w:t>
      </w:r>
      <w:r w:rsidR="00DF3687" w:rsidRPr="006353ED">
        <w:rPr>
          <w:rFonts w:ascii="Times New Roman" w:hAnsi="Times New Roman" w:cs="Times New Roman"/>
          <w:sz w:val="24"/>
          <w:szCs w:val="24"/>
        </w:rPr>
        <w:t xml:space="preserve"> </w:t>
      </w:r>
      <w:r w:rsidRPr="006353ED">
        <w:rPr>
          <w:rFonts w:ascii="Times New Roman" w:hAnsi="Times New Roman" w:cs="Times New Roman"/>
          <w:sz w:val="24"/>
          <w:szCs w:val="24"/>
        </w:rPr>
        <w:t>offenders in custody at a rate of 43 per 100,000, compared to 30 per 100,000 in Australia, and 25 per 100,000 in the UK.</w:t>
      </w:r>
      <w:r w:rsidR="00C5789C" w:rsidRPr="00096B93">
        <w:rPr>
          <w:rStyle w:val="FootnoteReference"/>
          <w:rFonts w:ascii="Times New Roman" w:hAnsi="Times New Roman" w:cs="Times New Roman"/>
          <w:sz w:val="24"/>
          <w:szCs w:val="24"/>
        </w:rPr>
        <w:footnoteReference w:id="7"/>
      </w:r>
      <w:r w:rsidR="00C5789C" w:rsidRPr="006353ED">
        <w:rPr>
          <w:rFonts w:ascii="Times New Roman" w:hAnsi="Times New Roman" w:cs="Times New Roman"/>
          <w:sz w:val="24"/>
          <w:szCs w:val="24"/>
        </w:rPr>
        <w:t xml:space="preserve">  A lack of access to appropriate support services was identified as a contributing factor in a 2006 Cabinet Paper.</w:t>
      </w:r>
      <w:r w:rsidR="00C5789C" w:rsidRPr="00096B93">
        <w:rPr>
          <w:rStyle w:val="FootnoteReference"/>
          <w:rFonts w:ascii="Times New Roman" w:hAnsi="Times New Roman" w:cs="Times New Roman"/>
          <w:sz w:val="24"/>
          <w:szCs w:val="24"/>
        </w:rPr>
        <w:footnoteReference w:id="8"/>
      </w:r>
      <w:r w:rsidR="00C5789C" w:rsidRPr="006353ED">
        <w:rPr>
          <w:rFonts w:ascii="Times New Roman" w:hAnsi="Times New Roman" w:cs="Times New Roman"/>
          <w:sz w:val="24"/>
          <w:szCs w:val="24"/>
        </w:rPr>
        <w:t xml:space="preserve">  </w:t>
      </w:r>
    </w:p>
    <w:p w:rsidR="00C5789C" w:rsidRPr="00096B93" w:rsidRDefault="00C5789C" w:rsidP="00096B93">
      <w:pPr>
        <w:autoSpaceDE w:val="0"/>
        <w:autoSpaceDN w:val="0"/>
        <w:adjustRightInd w:val="0"/>
        <w:spacing w:after="0" w:line="300" w:lineRule="auto"/>
        <w:rPr>
          <w:rFonts w:ascii="Times New Roman" w:hAnsi="Times New Roman" w:cs="Times New Roman"/>
          <w:sz w:val="24"/>
          <w:szCs w:val="24"/>
        </w:rPr>
      </w:pPr>
    </w:p>
    <w:p w:rsidR="00A61D7A" w:rsidRPr="006353ED" w:rsidRDefault="00C5789C"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bCs/>
          <w:sz w:val="24"/>
          <w:szCs w:val="24"/>
        </w:rPr>
      </w:pPr>
      <w:r w:rsidRPr="006353ED">
        <w:rPr>
          <w:rFonts w:ascii="Times New Roman" w:hAnsi="Times New Roman" w:cs="Times New Roman"/>
          <w:sz w:val="24"/>
          <w:szCs w:val="24"/>
        </w:rPr>
        <w:t>What these statistics show is that when the justice system sets out to get tougher, it has a bigger impact on Māori than on non-Maori; which in turn contributes to disproportionality in Māori representation. Article Three of the Treaty of Waitangi provides Māori with rights of equal citizenship, and any legislation that has a different impact on Maori, jeopardises that relationship</w:t>
      </w:r>
      <w:r w:rsidR="00052F9B" w:rsidRPr="006353ED">
        <w:rPr>
          <w:rFonts w:ascii="Times New Roman" w:hAnsi="Times New Roman" w:cs="Times New Roman"/>
          <w:sz w:val="24"/>
          <w:szCs w:val="24"/>
        </w:rPr>
        <w:t xml:space="preserve">, and breaches the principles of the Treaty.  </w:t>
      </w:r>
      <w:r w:rsidR="00C96642" w:rsidRPr="006353ED">
        <w:rPr>
          <w:rFonts w:ascii="Times New Roman" w:hAnsi="Times New Roman" w:cs="Times New Roman"/>
          <w:bCs/>
          <w:sz w:val="24"/>
          <w:szCs w:val="24"/>
        </w:rPr>
        <w:br/>
      </w:r>
    </w:p>
    <w:p w:rsidR="00C96642" w:rsidRPr="001F5317" w:rsidRDefault="00C96642" w:rsidP="00096B93">
      <w:pPr>
        <w:autoSpaceDE w:val="0"/>
        <w:autoSpaceDN w:val="0"/>
        <w:adjustRightInd w:val="0"/>
        <w:spacing w:after="0" w:line="300" w:lineRule="auto"/>
        <w:rPr>
          <w:rFonts w:cs="Times New Roman"/>
          <w:b/>
          <w:bCs/>
          <w:sz w:val="24"/>
          <w:szCs w:val="24"/>
        </w:rPr>
      </w:pPr>
      <w:r w:rsidRPr="001F5317">
        <w:rPr>
          <w:rFonts w:cs="Times New Roman"/>
          <w:b/>
          <w:bCs/>
          <w:sz w:val="24"/>
          <w:szCs w:val="24"/>
        </w:rPr>
        <w:t>Parole</w:t>
      </w:r>
    </w:p>
    <w:p w:rsidR="00C96642" w:rsidRPr="006353ED" w:rsidRDefault="00C96642"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 xml:space="preserve">The Subcommittee recommended eliminating all barriers to parole. </w:t>
      </w:r>
      <w:r w:rsidR="00023712" w:rsidRPr="006353ED">
        <w:rPr>
          <w:rFonts w:ascii="Times New Roman" w:hAnsi="Times New Roman" w:cs="Times New Roman"/>
          <w:sz w:val="24"/>
          <w:szCs w:val="24"/>
        </w:rPr>
        <w:t>The Department of Corrections advised that a</w:t>
      </w:r>
      <w:r w:rsidRPr="006353ED">
        <w:rPr>
          <w:rFonts w:ascii="Times New Roman" w:hAnsi="Times New Roman" w:cs="Times New Roman"/>
          <w:sz w:val="24"/>
          <w:szCs w:val="24"/>
        </w:rPr>
        <w:t>ll prisoners</w:t>
      </w:r>
      <w:r w:rsidR="00023712" w:rsidRPr="006353ED">
        <w:rPr>
          <w:rFonts w:ascii="Times New Roman" w:hAnsi="Times New Roman" w:cs="Times New Roman"/>
          <w:sz w:val="24"/>
          <w:szCs w:val="24"/>
        </w:rPr>
        <w:t xml:space="preserve"> </w:t>
      </w:r>
      <w:r w:rsidRPr="006353ED">
        <w:rPr>
          <w:rFonts w:ascii="Times New Roman" w:hAnsi="Times New Roman" w:cs="Times New Roman"/>
          <w:sz w:val="24"/>
          <w:szCs w:val="24"/>
        </w:rPr>
        <w:t>who are sentenced to two or more years of imprisonment are entitled to a parole hearing at</w:t>
      </w:r>
      <w:r w:rsidR="00023712" w:rsidRPr="006353ED">
        <w:rPr>
          <w:rFonts w:ascii="Times New Roman" w:hAnsi="Times New Roman" w:cs="Times New Roman"/>
          <w:sz w:val="24"/>
          <w:szCs w:val="24"/>
        </w:rPr>
        <w:t xml:space="preserve"> </w:t>
      </w:r>
      <w:r w:rsidRPr="006353ED">
        <w:rPr>
          <w:rFonts w:ascii="Times New Roman" w:hAnsi="Times New Roman" w:cs="Times New Roman"/>
          <w:sz w:val="24"/>
          <w:szCs w:val="24"/>
        </w:rPr>
        <w:t>their parole eligibility date and, if parole is denied, within 12 months of their last hearing.</w:t>
      </w:r>
    </w:p>
    <w:p w:rsidR="00023712" w:rsidRPr="00096B93" w:rsidRDefault="00023712" w:rsidP="00096B93">
      <w:pPr>
        <w:autoSpaceDE w:val="0"/>
        <w:autoSpaceDN w:val="0"/>
        <w:adjustRightInd w:val="0"/>
        <w:spacing w:after="0" w:line="300" w:lineRule="auto"/>
        <w:rPr>
          <w:rFonts w:ascii="Times New Roman" w:hAnsi="Times New Roman" w:cs="Times New Roman"/>
          <w:sz w:val="24"/>
          <w:szCs w:val="24"/>
        </w:rPr>
      </w:pPr>
    </w:p>
    <w:p w:rsidR="00C96642" w:rsidRPr="006353ED" w:rsidRDefault="00C96642"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Corrections recognise that the parole board</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considers how much progress prisoners have made in their rehabilitation when it is making</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decisions about release. A considerable amount of work is underway to expand the range of</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programmes available to prisoners as early as possible. For example, Corrections has</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committed to ensuring that all offenders who need drug and alcohol treatment have access</w:t>
      </w:r>
      <w:r w:rsidR="00052F9B" w:rsidRPr="006353ED">
        <w:rPr>
          <w:rFonts w:ascii="Times New Roman" w:hAnsi="Times New Roman" w:cs="Times New Roman"/>
          <w:sz w:val="24"/>
          <w:szCs w:val="24"/>
        </w:rPr>
        <w:t xml:space="preserve"> </w:t>
      </w:r>
      <w:r w:rsidRPr="006353ED">
        <w:rPr>
          <w:rFonts w:ascii="Times New Roman" w:hAnsi="Times New Roman" w:cs="Times New Roman"/>
          <w:sz w:val="24"/>
          <w:szCs w:val="24"/>
        </w:rPr>
        <w:t>to it.</w:t>
      </w:r>
      <w:r w:rsidR="00023712" w:rsidRPr="006353ED">
        <w:rPr>
          <w:rFonts w:ascii="Times New Roman" w:hAnsi="Times New Roman" w:cs="Times New Roman"/>
          <w:sz w:val="24"/>
          <w:szCs w:val="24"/>
        </w:rPr>
        <w:t xml:space="preserve">  In our view, there is still a significant shortfall in the capacity and capability of Corrections to deliver timely programmes and services for a prisoner, thus enabling a prisoner to meet the expectations of the Parole Board between Parole Board hearings.   </w:t>
      </w:r>
    </w:p>
    <w:p w:rsidR="00DF3687" w:rsidRPr="00096B93" w:rsidRDefault="00DF3687" w:rsidP="006353ED">
      <w:pPr>
        <w:autoSpaceDE w:val="0"/>
        <w:autoSpaceDN w:val="0"/>
        <w:adjustRightInd w:val="0"/>
        <w:spacing w:after="0" w:line="300" w:lineRule="auto"/>
        <w:ind w:left="567" w:hanging="567"/>
        <w:rPr>
          <w:rFonts w:ascii="Times New Roman" w:hAnsi="Times New Roman" w:cs="Times New Roman"/>
          <w:sz w:val="24"/>
          <w:szCs w:val="24"/>
        </w:rPr>
      </w:pPr>
    </w:p>
    <w:p w:rsidR="00C36FD9" w:rsidRPr="006353ED" w:rsidRDefault="00C96642"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A</w:t>
      </w:r>
      <w:r w:rsidR="000D50FC" w:rsidRPr="006353ED">
        <w:rPr>
          <w:rFonts w:ascii="Times New Roman" w:hAnsi="Times New Roman" w:cs="Times New Roman"/>
          <w:sz w:val="24"/>
          <w:szCs w:val="24"/>
        </w:rPr>
        <w:t xml:space="preserve">n amendment to the </w:t>
      </w:r>
      <w:r w:rsidRPr="006353ED">
        <w:rPr>
          <w:rFonts w:ascii="Times New Roman" w:hAnsi="Times New Roman" w:cs="Times New Roman"/>
          <w:sz w:val="24"/>
          <w:szCs w:val="24"/>
        </w:rPr>
        <w:t xml:space="preserve">Parole </w:t>
      </w:r>
      <w:r w:rsidR="000D50FC" w:rsidRPr="006353ED">
        <w:rPr>
          <w:rFonts w:ascii="Times New Roman" w:hAnsi="Times New Roman" w:cs="Times New Roman"/>
          <w:sz w:val="24"/>
          <w:szCs w:val="24"/>
        </w:rPr>
        <w:t>Act</w:t>
      </w:r>
      <w:r w:rsidRPr="006353ED">
        <w:rPr>
          <w:rFonts w:ascii="Times New Roman" w:hAnsi="Times New Roman" w:cs="Times New Roman"/>
          <w:sz w:val="24"/>
          <w:szCs w:val="24"/>
        </w:rPr>
        <w:t xml:space="preserve"> </w:t>
      </w:r>
      <w:r w:rsidR="00DF3687" w:rsidRPr="006353ED">
        <w:rPr>
          <w:rFonts w:ascii="Times New Roman" w:hAnsi="Times New Roman" w:cs="Times New Roman"/>
          <w:sz w:val="24"/>
          <w:szCs w:val="24"/>
        </w:rPr>
        <w:t xml:space="preserve">was enacted in 2014 </w:t>
      </w:r>
      <w:r w:rsidRPr="006353ED">
        <w:rPr>
          <w:rFonts w:ascii="Times New Roman" w:hAnsi="Times New Roman" w:cs="Times New Roman"/>
          <w:sz w:val="24"/>
          <w:szCs w:val="24"/>
        </w:rPr>
        <w:t>to give the parole board the ability to align future hearings with the</w:t>
      </w:r>
      <w:r w:rsidR="00DF3687" w:rsidRPr="006353ED">
        <w:rPr>
          <w:rFonts w:ascii="Times New Roman" w:hAnsi="Times New Roman" w:cs="Times New Roman"/>
          <w:sz w:val="24"/>
          <w:szCs w:val="24"/>
        </w:rPr>
        <w:t xml:space="preserve"> </w:t>
      </w:r>
      <w:r w:rsidRPr="006353ED">
        <w:rPr>
          <w:rFonts w:ascii="Times New Roman" w:hAnsi="Times New Roman" w:cs="Times New Roman"/>
          <w:sz w:val="24"/>
          <w:szCs w:val="24"/>
        </w:rPr>
        <w:t xml:space="preserve">completion of milestones designed to reduce an offender’s risk of re-offending. This </w:t>
      </w:r>
      <w:r w:rsidR="00DF3687" w:rsidRPr="006353ED">
        <w:rPr>
          <w:rFonts w:ascii="Times New Roman" w:hAnsi="Times New Roman" w:cs="Times New Roman"/>
          <w:sz w:val="24"/>
          <w:szCs w:val="24"/>
        </w:rPr>
        <w:t>wa</w:t>
      </w:r>
      <w:r w:rsidRPr="006353ED">
        <w:rPr>
          <w:rFonts w:ascii="Times New Roman" w:hAnsi="Times New Roman" w:cs="Times New Roman"/>
          <w:sz w:val="24"/>
          <w:szCs w:val="24"/>
        </w:rPr>
        <w:t>s expected to strengthen the link between the</w:t>
      </w:r>
      <w:r w:rsidR="00DF3687" w:rsidRPr="006353ED">
        <w:rPr>
          <w:rFonts w:ascii="Times New Roman" w:hAnsi="Times New Roman" w:cs="Times New Roman"/>
          <w:sz w:val="24"/>
          <w:szCs w:val="24"/>
        </w:rPr>
        <w:t xml:space="preserve"> </w:t>
      </w:r>
      <w:r w:rsidRPr="006353ED">
        <w:rPr>
          <w:rFonts w:ascii="Times New Roman" w:hAnsi="Times New Roman" w:cs="Times New Roman"/>
          <w:sz w:val="24"/>
          <w:szCs w:val="24"/>
        </w:rPr>
        <w:t>rehabilitation activities of prisoners and the expectations of the parole board.</w:t>
      </w:r>
      <w:r w:rsidR="00DF3687" w:rsidRPr="006353ED">
        <w:rPr>
          <w:rFonts w:ascii="Times New Roman" w:hAnsi="Times New Roman" w:cs="Times New Roman"/>
          <w:sz w:val="24"/>
          <w:szCs w:val="24"/>
        </w:rPr>
        <w:t xml:space="preserve">  </w:t>
      </w:r>
    </w:p>
    <w:p w:rsidR="000D62E6" w:rsidRPr="00096B93" w:rsidRDefault="000D62E6" w:rsidP="006353ED">
      <w:pPr>
        <w:autoSpaceDE w:val="0"/>
        <w:autoSpaceDN w:val="0"/>
        <w:adjustRightInd w:val="0"/>
        <w:spacing w:after="0" w:line="300" w:lineRule="auto"/>
        <w:ind w:left="567" w:hanging="567"/>
        <w:rPr>
          <w:rFonts w:ascii="Times New Roman" w:hAnsi="Times New Roman" w:cs="Times New Roman"/>
          <w:sz w:val="24"/>
          <w:szCs w:val="24"/>
        </w:rPr>
      </w:pPr>
    </w:p>
    <w:p w:rsidR="00BE1A17" w:rsidRPr="006353ED" w:rsidRDefault="000D50FC"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lastRenderedPageBreak/>
        <w:t>In its submission, t</w:t>
      </w:r>
      <w:r w:rsidR="00DF3687" w:rsidRPr="006353ED">
        <w:rPr>
          <w:rFonts w:ascii="Times New Roman" w:hAnsi="Times New Roman" w:cs="Times New Roman"/>
          <w:sz w:val="24"/>
          <w:szCs w:val="24"/>
        </w:rPr>
        <w:t xml:space="preserve">he Robson </w:t>
      </w:r>
      <w:proofErr w:type="spellStart"/>
      <w:r w:rsidR="00DF3687" w:rsidRPr="006353ED">
        <w:rPr>
          <w:rFonts w:ascii="Times New Roman" w:hAnsi="Times New Roman" w:cs="Times New Roman"/>
          <w:sz w:val="24"/>
          <w:szCs w:val="24"/>
        </w:rPr>
        <w:t>Hanan</w:t>
      </w:r>
      <w:proofErr w:type="spellEnd"/>
      <w:r w:rsidR="00DF3687" w:rsidRPr="006353ED">
        <w:rPr>
          <w:rFonts w:ascii="Times New Roman" w:hAnsi="Times New Roman" w:cs="Times New Roman"/>
          <w:sz w:val="24"/>
          <w:szCs w:val="24"/>
        </w:rPr>
        <w:t xml:space="preserve"> Trust argued against the legislation</w:t>
      </w:r>
      <w:r w:rsidRPr="006353ED">
        <w:rPr>
          <w:rFonts w:ascii="Times New Roman" w:hAnsi="Times New Roman" w:cs="Times New Roman"/>
          <w:sz w:val="24"/>
          <w:szCs w:val="24"/>
        </w:rPr>
        <w:t>.</w:t>
      </w:r>
      <w:r w:rsidR="00FD66D9" w:rsidRPr="00096B93">
        <w:rPr>
          <w:rStyle w:val="FootnoteReference"/>
          <w:rFonts w:ascii="Times New Roman" w:hAnsi="Times New Roman" w:cs="Times New Roman"/>
          <w:sz w:val="24"/>
          <w:szCs w:val="24"/>
        </w:rPr>
        <w:footnoteReference w:id="9"/>
      </w:r>
      <w:r w:rsidR="00FD66D9" w:rsidRPr="006353ED">
        <w:rPr>
          <w:rFonts w:ascii="Times New Roman" w:hAnsi="Times New Roman" w:cs="Times New Roman"/>
          <w:sz w:val="24"/>
          <w:szCs w:val="24"/>
        </w:rPr>
        <w:t xml:space="preserve"> </w:t>
      </w:r>
      <w:r w:rsidR="00052F9B" w:rsidRPr="006353ED">
        <w:rPr>
          <w:rFonts w:ascii="Times New Roman" w:hAnsi="Times New Roman" w:cs="Times New Roman"/>
          <w:sz w:val="24"/>
          <w:szCs w:val="24"/>
        </w:rPr>
        <w:t xml:space="preserve">It was </w:t>
      </w:r>
      <w:r w:rsidR="00BE1A17" w:rsidRPr="006353ED">
        <w:rPr>
          <w:rFonts w:ascii="Times New Roman" w:hAnsi="Times New Roman" w:cs="Times New Roman"/>
          <w:sz w:val="24"/>
          <w:szCs w:val="24"/>
        </w:rPr>
        <w:t>concerned that the</w:t>
      </w:r>
      <w:r w:rsidR="00FD66D9" w:rsidRPr="006353ED">
        <w:rPr>
          <w:rFonts w:ascii="Times New Roman" w:hAnsi="Times New Roman" w:cs="Times New Roman"/>
          <w:sz w:val="24"/>
          <w:szCs w:val="24"/>
        </w:rPr>
        <w:t xml:space="preserve"> </w:t>
      </w:r>
      <w:r w:rsidR="00BE1A17" w:rsidRPr="006353ED">
        <w:rPr>
          <w:rFonts w:ascii="Times New Roman" w:hAnsi="Times New Roman" w:cs="Times New Roman"/>
          <w:sz w:val="24"/>
          <w:szCs w:val="24"/>
        </w:rPr>
        <w:t>proposed changes to the parole function would impact adversely on</w:t>
      </w:r>
      <w:r w:rsidRPr="006353ED">
        <w:rPr>
          <w:rFonts w:ascii="Times New Roman" w:hAnsi="Times New Roman" w:cs="Times New Roman"/>
          <w:sz w:val="24"/>
          <w:szCs w:val="24"/>
        </w:rPr>
        <w:t xml:space="preserve"> </w:t>
      </w:r>
      <w:r w:rsidR="00BE1A17" w:rsidRPr="006353ED">
        <w:rPr>
          <w:rFonts w:ascii="Times New Roman" w:hAnsi="Times New Roman" w:cs="Times New Roman"/>
          <w:sz w:val="24"/>
          <w:szCs w:val="24"/>
        </w:rPr>
        <w:t>both the efficiency and effectiveness of the Corrections system, and</w:t>
      </w:r>
      <w:r w:rsidR="00FD66D9" w:rsidRPr="006353ED">
        <w:rPr>
          <w:rFonts w:ascii="Times New Roman" w:hAnsi="Times New Roman" w:cs="Times New Roman"/>
          <w:sz w:val="24"/>
          <w:szCs w:val="24"/>
        </w:rPr>
        <w:t xml:space="preserve"> </w:t>
      </w:r>
      <w:r w:rsidR="00BE1A17" w:rsidRPr="006353ED">
        <w:rPr>
          <w:rFonts w:ascii="Times New Roman" w:hAnsi="Times New Roman" w:cs="Times New Roman"/>
          <w:sz w:val="24"/>
          <w:szCs w:val="24"/>
        </w:rPr>
        <w:t>impede the Government’s current efforts to reduce crime and</w:t>
      </w:r>
      <w:r w:rsidR="00FD66D9" w:rsidRPr="006353ED">
        <w:rPr>
          <w:rFonts w:ascii="Times New Roman" w:hAnsi="Times New Roman" w:cs="Times New Roman"/>
          <w:sz w:val="24"/>
          <w:szCs w:val="24"/>
        </w:rPr>
        <w:t xml:space="preserve"> </w:t>
      </w:r>
      <w:r w:rsidR="00BE1A17" w:rsidRPr="006353ED">
        <w:rPr>
          <w:rFonts w:ascii="Times New Roman" w:hAnsi="Times New Roman" w:cs="Times New Roman"/>
          <w:sz w:val="24"/>
          <w:szCs w:val="24"/>
        </w:rPr>
        <w:t>related social harm.</w:t>
      </w:r>
    </w:p>
    <w:p w:rsidR="00BE1A17" w:rsidRPr="00096B93" w:rsidRDefault="00BE1A17" w:rsidP="006353ED">
      <w:pPr>
        <w:autoSpaceDE w:val="0"/>
        <w:autoSpaceDN w:val="0"/>
        <w:adjustRightInd w:val="0"/>
        <w:spacing w:after="0" w:line="300" w:lineRule="auto"/>
        <w:ind w:left="567" w:hanging="567"/>
        <w:rPr>
          <w:rFonts w:ascii="Times New Roman" w:hAnsi="Times New Roman" w:cs="Times New Roman"/>
          <w:sz w:val="24"/>
          <w:szCs w:val="24"/>
        </w:rPr>
      </w:pPr>
    </w:p>
    <w:p w:rsidR="00BE1A17" w:rsidRPr="006353ED" w:rsidRDefault="00BE1A17"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 xml:space="preserve">Second, </w:t>
      </w:r>
      <w:r w:rsidR="00311283" w:rsidRPr="006353ED">
        <w:rPr>
          <w:rFonts w:ascii="Times New Roman" w:hAnsi="Times New Roman" w:cs="Times New Roman"/>
          <w:sz w:val="24"/>
          <w:szCs w:val="24"/>
        </w:rPr>
        <w:t xml:space="preserve">the new legislation </w:t>
      </w:r>
      <w:r w:rsidRPr="006353ED">
        <w:rPr>
          <w:rFonts w:ascii="Times New Roman" w:hAnsi="Times New Roman" w:cs="Times New Roman"/>
          <w:sz w:val="24"/>
          <w:szCs w:val="24"/>
        </w:rPr>
        <w:t>raise</w:t>
      </w:r>
      <w:r w:rsidR="00052F9B" w:rsidRPr="006353ED">
        <w:rPr>
          <w:rFonts w:ascii="Times New Roman" w:hAnsi="Times New Roman" w:cs="Times New Roman"/>
          <w:sz w:val="24"/>
          <w:szCs w:val="24"/>
        </w:rPr>
        <w:t xml:space="preserve">d </w:t>
      </w:r>
      <w:r w:rsidRPr="006353ED">
        <w:rPr>
          <w:rFonts w:ascii="Times New Roman" w:hAnsi="Times New Roman" w:cs="Times New Roman"/>
          <w:sz w:val="24"/>
          <w:szCs w:val="24"/>
        </w:rPr>
        <w:t>significant human rights issues.  Of particular note is the removal of mandatory annual parole hearings and an increase of the maximum term of a postponement order for eligible offenders from three years to five. We encouraged the Government to proceed with careful consideration before  making legislative change in the area of detention of prisoners, particularly where that change has the potential effect of reducing access to mechanisms that would allow an individual to be released from detention (such as parole hearings).</w:t>
      </w:r>
    </w:p>
    <w:p w:rsidR="00BE1A17" w:rsidRPr="00096B93" w:rsidRDefault="00BE1A17" w:rsidP="006353ED">
      <w:pPr>
        <w:autoSpaceDE w:val="0"/>
        <w:autoSpaceDN w:val="0"/>
        <w:adjustRightInd w:val="0"/>
        <w:spacing w:after="0" w:line="300" w:lineRule="auto"/>
        <w:ind w:left="567" w:hanging="567"/>
        <w:rPr>
          <w:rFonts w:ascii="Times New Roman" w:hAnsi="Times New Roman" w:cs="Times New Roman"/>
          <w:sz w:val="24"/>
          <w:szCs w:val="24"/>
        </w:rPr>
      </w:pPr>
    </w:p>
    <w:p w:rsidR="00BE1A17" w:rsidRPr="006353ED" w:rsidRDefault="00BE1A17"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Section 22 of the Bill of Rights Act provides that everyone has the</w:t>
      </w:r>
      <w:r w:rsidR="00FD66D9" w:rsidRPr="006353ED">
        <w:rPr>
          <w:rFonts w:ascii="Times New Roman" w:hAnsi="Times New Roman" w:cs="Times New Roman"/>
          <w:sz w:val="24"/>
          <w:szCs w:val="24"/>
        </w:rPr>
        <w:t xml:space="preserve"> </w:t>
      </w:r>
      <w:r w:rsidRPr="006353ED">
        <w:rPr>
          <w:rFonts w:ascii="Times New Roman" w:hAnsi="Times New Roman" w:cs="Times New Roman"/>
          <w:sz w:val="24"/>
          <w:szCs w:val="24"/>
        </w:rPr>
        <w:t>right not to be arbitrarily arrested or detained. Furthermore, New</w:t>
      </w:r>
      <w:r w:rsidR="00FD66D9" w:rsidRPr="006353ED">
        <w:rPr>
          <w:rFonts w:ascii="Times New Roman" w:hAnsi="Times New Roman" w:cs="Times New Roman"/>
          <w:sz w:val="24"/>
          <w:szCs w:val="24"/>
        </w:rPr>
        <w:t xml:space="preserve"> </w:t>
      </w:r>
      <w:r w:rsidRPr="006353ED">
        <w:rPr>
          <w:rFonts w:ascii="Times New Roman" w:hAnsi="Times New Roman" w:cs="Times New Roman"/>
          <w:sz w:val="24"/>
          <w:szCs w:val="24"/>
        </w:rPr>
        <w:t>Zealand is party to seven core international human rights treaties of</w:t>
      </w:r>
      <w:r w:rsidR="00FD66D9" w:rsidRPr="006353ED">
        <w:rPr>
          <w:rFonts w:ascii="Times New Roman" w:hAnsi="Times New Roman" w:cs="Times New Roman"/>
          <w:sz w:val="24"/>
          <w:szCs w:val="24"/>
        </w:rPr>
        <w:t xml:space="preserve"> </w:t>
      </w:r>
      <w:r w:rsidRPr="006353ED">
        <w:rPr>
          <w:rFonts w:ascii="Times New Roman" w:hAnsi="Times New Roman" w:cs="Times New Roman"/>
          <w:sz w:val="24"/>
          <w:szCs w:val="24"/>
        </w:rPr>
        <w:t>the United Nations, including the International Covenant (ICCPR).</w:t>
      </w:r>
    </w:p>
    <w:p w:rsidR="00C96642" w:rsidRPr="00F336F1" w:rsidRDefault="00F336F1" w:rsidP="00F336F1">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Pr>
          <w:rFonts w:ascii="Times New Roman" w:hAnsi="Times New Roman" w:cs="Times New Roman"/>
          <w:sz w:val="24"/>
          <w:szCs w:val="24"/>
        </w:rPr>
        <w:t>Article 9 of the ICCPR states: “</w:t>
      </w:r>
      <w:r w:rsidR="00BE1A17" w:rsidRPr="006353ED">
        <w:rPr>
          <w:rFonts w:ascii="Times New Roman" w:hAnsi="Times New Roman" w:cs="Times New Roman"/>
          <w:sz w:val="24"/>
          <w:szCs w:val="24"/>
        </w:rPr>
        <w:t>Everyone has the right to liberty and</w:t>
      </w:r>
      <w:r w:rsidR="00FD66D9" w:rsidRPr="006353ED">
        <w:rPr>
          <w:rFonts w:ascii="Times New Roman" w:hAnsi="Times New Roman" w:cs="Times New Roman"/>
          <w:sz w:val="24"/>
          <w:szCs w:val="24"/>
        </w:rPr>
        <w:t xml:space="preserve"> </w:t>
      </w:r>
      <w:r w:rsidR="00BE1A17" w:rsidRPr="006353ED">
        <w:rPr>
          <w:rFonts w:ascii="Times New Roman" w:hAnsi="Times New Roman" w:cs="Times New Roman"/>
          <w:sz w:val="24"/>
          <w:szCs w:val="24"/>
        </w:rPr>
        <w:t>security of person. No one shall be subjected to arbitrary arrest or</w:t>
      </w:r>
      <w:r w:rsidR="00FD66D9" w:rsidRPr="006353ED">
        <w:rPr>
          <w:rFonts w:ascii="Times New Roman" w:hAnsi="Times New Roman" w:cs="Times New Roman"/>
          <w:sz w:val="24"/>
          <w:szCs w:val="24"/>
        </w:rPr>
        <w:t xml:space="preserve"> </w:t>
      </w:r>
      <w:r w:rsidR="00BE1A17" w:rsidRPr="006353ED">
        <w:rPr>
          <w:rFonts w:ascii="Times New Roman" w:hAnsi="Times New Roman" w:cs="Times New Roman"/>
          <w:sz w:val="24"/>
          <w:szCs w:val="24"/>
        </w:rPr>
        <w:t>detention. No one shall be deprived of his liberty except on such</w:t>
      </w:r>
      <w:r w:rsidR="00FD66D9" w:rsidRPr="006353ED">
        <w:rPr>
          <w:rFonts w:ascii="Times New Roman" w:hAnsi="Times New Roman" w:cs="Times New Roman"/>
          <w:sz w:val="24"/>
          <w:szCs w:val="24"/>
        </w:rPr>
        <w:t xml:space="preserve"> </w:t>
      </w:r>
      <w:r w:rsidR="00BE1A17" w:rsidRPr="006353ED">
        <w:rPr>
          <w:rFonts w:ascii="Times New Roman" w:hAnsi="Times New Roman" w:cs="Times New Roman"/>
          <w:sz w:val="24"/>
          <w:szCs w:val="24"/>
        </w:rPr>
        <w:t>grounds and in accordance with such procedure as are established</w:t>
      </w:r>
      <w:r>
        <w:rPr>
          <w:rFonts w:ascii="Times New Roman" w:hAnsi="Times New Roman" w:cs="Times New Roman"/>
          <w:sz w:val="24"/>
          <w:szCs w:val="24"/>
        </w:rPr>
        <w:t xml:space="preserve"> by law”</w:t>
      </w:r>
      <w:r w:rsidR="00BE1A17" w:rsidRPr="00F336F1">
        <w:rPr>
          <w:rFonts w:ascii="Times New Roman" w:hAnsi="Times New Roman" w:cs="Times New Roman"/>
          <w:sz w:val="24"/>
          <w:szCs w:val="24"/>
        </w:rPr>
        <w:t>.</w:t>
      </w:r>
    </w:p>
    <w:p w:rsidR="00BE1A17" w:rsidRPr="00096B93" w:rsidRDefault="00BE1A17" w:rsidP="006353ED">
      <w:pPr>
        <w:autoSpaceDE w:val="0"/>
        <w:autoSpaceDN w:val="0"/>
        <w:adjustRightInd w:val="0"/>
        <w:spacing w:after="0" w:line="300" w:lineRule="auto"/>
        <w:ind w:left="567" w:hanging="567"/>
        <w:rPr>
          <w:rFonts w:ascii="Times New Roman" w:hAnsi="Times New Roman" w:cs="Times New Roman"/>
          <w:sz w:val="24"/>
          <w:szCs w:val="24"/>
        </w:rPr>
      </w:pPr>
    </w:p>
    <w:p w:rsidR="00BE1A17" w:rsidRPr="006353ED" w:rsidRDefault="00BE1A17"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We do not accept that this legislative shift will provide</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additional incentives for offenders to address their offending</w:t>
      </w:r>
      <w:r w:rsidR="00311283" w:rsidRPr="006353ED">
        <w:rPr>
          <w:rFonts w:ascii="Times New Roman" w:hAnsi="Times New Roman" w:cs="Times New Roman"/>
          <w:sz w:val="24"/>
          <w:szCs w:val="24"/>
        </w:rPr>
        <w:t xml:space="preserve">, as claimed by Corrections.  </w:t>
      </w:r>
      <w:r w:rsidRPr="006353ED">
        <w:rPr>
          <w:rFonts w:ascii="Times New Roman" w:hAnsi="Times New Roman" w:cs="Times New Roman"/>
          <w:sz w:val="24"/>
          <w:szCs w:val="24"/>
        </w:rPr>
        <w:t>Kim</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 xml:space="preserve">Workman, </w:t>
      </w:r>
      <w:r w:rsidR="001F45A6" w:rsidRPr="006353ED">
        <w:rPr>
          <w:rFonts w:ascii="Times New Roman" w:hAnsi="Times New Roman" w:cs="Times New Roman"/>
          <w:sz w:val="24"/>
          <w:szCs w:val="24"/>
        </w:rPr>
        <w:t xml:space="preserve">from the Robson </w:t>
      </w:r>
      <w:proofErr w:type="spellStart"/>
      <w:r w:rsidR="001F45A6" w:rsidRPr="006353ED">
        <w:rPr>
          <w:rFonts w:ascii="Times New Roman" w:hAnsi="Times New Roman" w:cs="Times New Roman"/>
          <w:sz w:val="24"/>
          <w:szCs w:val="24"/>
        </w:rPr>
        <w:t>Hanan</w:t>
      </w:r>
      <w:proofErr w:type="spellEnd"/>
      <w:r w:rsidR="001F45A6" w:rsidRPr="006353ED">
        <w:rPr>
          <w:rFonts w:ascii="Times New Roman" w:hAnsi="Times New Roman" w:cs="Times New Roman"/>
          <w:sz w:val="24"/>
          <w:szCs w:val="24"/>
        </w:rPr>
        <w:t xml:space="preserve"> T</w:t>
      </w:r>
      <w:r w:rsidRPr="006353ED">
        <w:rPr>
          <w:rFonts w:ascii="Times New Roman" w:hAnsi="Times New Roman" w:cs="Times New Roman"/>
          <w:sz w:val="24"/>
          <w:szCs w:val="24"/>
        </w:rPr>
        <w:t>rust</w:t>
      </w:r>
      <w:r w:rsidR="001F45A6" w:rsidRPr="006353ED">
        <w:rPr>
          <w:rFonts w:ascii="Times New Roman" w:hAnsi="Times New Roman" w:cs="Times New Roman"/>
          <w:sz w:val="24"/>
          <w:szCs w:val="24"/>
        </w:rPr>
        <w:t>,</w:t>
      </w:r>
      <w:r w:rsidRPr="006353ED">
        <w:rPr>
          <w:rFonts w:ascii="Times New Roman" w:hAnsi="Times New Roman" w:cs="Times New Roman"/>
          <w:sz w:val="24"/>
          <w:szCs w:val="24"/>
        </w:rPr>
        <w:t xml:space="preserve"> has discussed the Bill with a group of former prisoners. They were aghast at the idea that extending the period between Parole Board hearings would somehow provide an incentive. </w:t>
      </w:r>
      <w:r w:rsidR="00052F9B" w:rsidRPr="006353ED">
        <w:rPr>
          <w:rFonts w:ascii="Times New Roman" w:hAnsi="Times New Roman" w:cs="Times New Roman"/>
          <w:sz w:val="24"/>
          <w:szCs w:val="24"/>
        </w:rPr>
        <w:t xml:space="preserve">Corrections claim that </w:t>
      </w:r>
      <w:r w:rsidRPr="006353ED">
        <w:rPr>
          <w:rFonts w:ascii="Times New Roman" w:hAnsi="Times New Roman" w:cs="Times New Roman"/>
          <w:sz w:val="24"/>
          <w:szCs w:val="24"/>
        </w:rPr>
        <w:t xml:space="preserve">the entitlement to an annual hearing provides no incentive for unmotivated offenders to address their offending behaviour, and that a two year hearing would achieve that end, was greeted with disbelief.  </w:t>
      </w:r>
    </w:p>
    <w:p w:rsidR="00BE1A17" w:rsidRPr="00096B93" w:rsidRDefault="00BE1A17" w:rsidP="006353ED">
      <w:pPr>
        <w:autoSpaceDE w:val="0"/>
        <w:autoSpaceDN w:val="0"/>
        <w:adjustRightInd w:val="0"/>
        <w:spacing w:after="0" w:line="300" w:lineRule="auto"/>
        <w:ind w:left="567" w:hanging="567"/>
        <w:rPr>
          <w:rFonts w:ascii="Times New Roman" w:hAnsi="Times New Roman" w:cs="Times New Roman"/>
          <w:sz w:val="24"/>
          <w:szCs w:val="24"/>
        </w:rPr>
      </w:pPr>
    </w:p>
    <w:p w:rsidR="00BE1A17" w:rsidRPr="006353ED" w:rsidRDefault="00BE1A17"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The opportunity to apply for early release was discussed. Many</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prisoners were concerned that given the level of literacy within the</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system, and the lack of assistance available to them, only those</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with a good education and access to legal support and resources,</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would make an application. It is noted in the Department of</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 xml:space="preserve">Corrections Regulatory Impact Statement, (RIS) that “research shows that some prisoners including Māori were less likely to apply for Home Detention even when they would be likely to </w:t>
      </w:r>
      <w:r w:rsidR="00311283" w:rsidRPr="006353ED">
        <w:rPr>
          <w:rFonts w:ascii="Times New Roman" w:hAnsi="Times New Roman" w:cs="Times New Roman"/>
          <w:sz w:val="24"/>
          <w:szCs w:val="24"/>
        </w:rPr>
        <w:lastRenderedPageBreak/>
        <w:t>q</w:t>
      </w:r>
      <w:r w:rsidRPr="006353ED">
        <w:rPr>
          <w:rFonts w:ascii="Times New Roman" w:hAnsi="Times New Roman" w:cs="Times New Roman"/>
          <w:sz w:val="24"/>
          <w:szCs w:val="24"/>
        </w:rPr>
        <w:t>ualify.” It is reasonable to assume that a similar group of prisoners would also be less likely to apply for early consideration for parole.</w:t>
      </w:r>
    </w:p>
    <w:p w:rsidR="00023712" w:rsidRPr="00096B93" w:rsidRDefault="00023712" w:rsidP="006353ED">
      <w:pPr>
        <w:autoSpaceDE w:val="0"/>
        <w:autoSpaceDN w:val="0"/>
        <w:adjustRightInd w:val="0"/>
        <w:spacing w:after="0" w:line="300" w:lineRule="auto"/>
        <w:ind w:left="567" w:hanging="567"/>
        <w:rPr>
          <w:rFonts w:ascii="Times New Roman" w:hAnsi="Times New Roman" w:cs="Times New Roman"/>
          <w:sz w:val="24"/>
          <w:szCs w:val="24"/>
        </w:rPr>
      </w:pPr>
    </w:p>
    <w:p w:rsidR="00023712" w:rsidRPr="006353ED" w:rsidRDefault="00023712"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The overall view of this legislation from prisoners we talked to was that it abandoned hope, and removed existing incentives to address offending behaviour.</w:t>
      </w:r>
    </w:p>
    <w:p w:rsidR="00023712" w:rsidRPr="00096B93" w:rsidRDefault="00023712" w:rsidP="006353ED">
      <w:pPr>
        <w:autoSpaceDE w:val="0"/>
        <w:autoSpaceDN w:val="0"/>
        <w:adjustRightInd w:val="0"/>
        <w:spacing w:after="0" w:line="300" w:lineRule="auto"/>
        <w:ind w:left="567" w:hanging="567"/>
        <w:rPr>
          <w:rFonts w:ascii="Times New Roman" w:hAnsi="Times New Roman" w:cs="Times New Roman"/>
          <w:sz w:val="24"/>
          <w:szCs w:val="24"/>
        </w:rPr>
      </w:pPr>
    </w:p>
    <w:p w:rsidR="00023712" w:rsidRPr="006353ED" w:rsidRDefault="00023712"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 xml:space="preserve">While the Explanatory Note to the Bill states that the intention of the legislation is to reduce the number of unnecessary parole hearings, </w:t>
      </w:r>
      <w:r w:rsidRPr="006353ED">
        <w:rPr>
          <w:rFonts w:ascii="Times New Roman" w:hAnsi="Times New Roman" w:cs="Times New Roman"/>
          <w:i/>
          <w:iCs/>
          <w:sz w:val="24"/>
          <w:szCs w:val="24"/>
        </w:rPr>
        <w:t xml:space="preserve">but not to increase the length of time an offender spends in </w:t>
      </w:r>
      <w:r w:rsidRPr="006353ED">
        <w:rPr>
          <w:rFonts w:ascii="Times New Roman" w:hAnsi="Times New Roman" w:cs="Times New Roman"/>
          <w:sz w:val="24"/>
          <w:szCs w:val="24"/>
        </w:rPr>
        <w:t xml:space="preserve">prison, in practice the distinction is quite meaningless. The practical effect of doubling the maximum interview between parole reviews is that a prisoner eligible for parole under the current system will be detained for </w:t>
      </w:r>
      <w:r w:rsidRPr="006353ED">
        <w:rPr>
          <w:rFonts w:ascii="Times New Roman" w:hAnsi="Times New Roman" w:cs="Times New Roman"/>
          <w:i/>
          <w:iCs/>
          <w:sz w:val="24"/>
          <w:szCs w:val="24"/>
        </w:rPr>
        <w:t xml:space="preserve">at least </w:t>
      </w:r>
      <w:r w:rsidRPr="006353ED">
        <w:rPr>
          <w:rFonts w:ascii="Times New Roman" w:hAnsi="Times New Roman" w:cs="Times New Roman"/>
          <w:sz w:val="24"/>
          <w:szCs w:val="24"/>
        </w:rPr>
        <w:t>12 months longer before being considered for release. This is</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not an insignificant amount of time for an individual to remain in</w:t>
      </w:r>
      <w:r w:rsidR="00311283" w:rsidRPr="006353ED">
        <w:rPr>
          <w:rFonts w:ascii="Times New Roman" w:hAnsi="Times New Roman" w:cs="Times New Roman"/>
          <w:sz w:val="24"/>
          <w:szCs w:val="24"/>
        </w:rPr>
        <w:t xml:space="preserve"> </w:t>
      </w:r>
      <w:r w:rsidRPr="006353ED">
        <w:rPr>
          <w:rFonts w:ascii="Times New Roman" w:hAnsi="Times New Roman" w:cs="Times New Roman"/>
          <w:sz w:val="24"/>
          <w:szCs w:val="24"/>
        </w:rPr>
        <w:t>prison.</w:t>
      </w:r>
    </w:p>
    <w:p w:rsidR="00023712" w:rsidRPr="00096B93" w:rsidRDefault="00023712" w:rsidP="006353ED">
      <w:pPr>
        <w:autoSpaceDE w:val="0"/>
        <w:autoSpaceDN w:val="0"/>
        <w:adjustRightInd w:val="0"/>
        <w:spacing w:after="0" w:line="300" w:lineRule="auto"/>
        <w:ind w:left="567" w:hanging="567"/>
        <w:rPr>
          <w:rFonts w:ascii="Times New Roman" w:hAnsi="Times New Roman" w:cs="Times New Roman"/>
          <w:sz w:val="24"/>
          <w:szCs w:val="24"/>
        </w:rPr>
      </w:pPr>
    </w:p>
    <w:p w:rsidR="00BE1A17" w:rsidRPr="006353ED" w:rsidRDefault="00311283"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In a supplementary submission to the Law and Order Select Committee,</w:t>
      </w:r>
      <w:r w:rsidR="00FD66D9" w:rsidRPr="00096B93">
        <w:rPr>
          <w:rStyle w:val="FootnoteReference"/>
          <w:rFonts w:ascii="Times New Roman" w:hAnsi="Times New Roman" w:cs="Times New Roman"/>
          <w:sz w:val="24"/>
          <w:szCs w:val="24"/>
        </w:rPr>
        <w:footnoteReference w:id="10"/>
      </w:r>
      <w:r w:rsidRPr="006353ED">
        <w:rPr>
          <w:rFonts w:ascii="Times New Roman" w:hAnsi="Times New Roman" w:cs="Times New Roman"/>
          <w:sz w:val="24"/>
          <w:szCs w:val="24"/>
        </w:rPr>
        <w:t xml:space="preserve"> the Robson </w:t>
      </w:r>
      <w:proofErr w:type="spellStart"/>
      <w:r w:rsidRPr="006353ED">
        <w:rPr>
          <w:rFonts w:ascii="Times New Roman" w:hAnsi="Times New Roman" w:cs="Times New Roman"/>
          <w:sz w:val="24"/>
          <w:szCs w:val="24"/>
        </w:rPr>
        <w:t>Hanan</w:t>
      </w:r>
      <w:proofErr w:type="spellEnd"/>
      <w:r w:rsidRPr="006353ED">
        <w:rPr>
          <w:rFonts w:ascii="Times New Roman" w:hAnsi="Times New Roman" w:cs="Times New Roman"/>
          <w:sz w:val="24"/>
          <w:szCs w:val="24"/>
        </w:rPr>
        <w:t xml:space="preserve"> Trust presented three cases, which illustrate the difficulty in the interface between the Department of Corrections and the Parole Board.  </w:t>
      </w:r>
      <w:r w:rsidR="00052F9B" w:rsidRPr="006353ED">
        <w:rPr>
          <w:rFonts w:ascii="Times New Roman" w:hAnsi="Times New Roman" w:cs="Times New Roman"/>
          <w:sz w:val="24"/>
          <w:szCs w:val="24"/>
        </w:rPr>
        <w:t xml:space="preserve">They are set out below:  </w:t>
      </w:r>
    </w:p>
    <w:p w:rsidR="00311283" w:rsidRPr="00096B93" w:rsidRDefault="00311283" w:rsidP="00096B93">
      <w:pPr>
        <w:autoSpaceDE w:val="0"/>
        <w:autoSpaceDN w:val="0"/>
        <w:adjustRightInd w:val="0"/>
        <w:spacing w:after="0" w:line="300" w:lineRule="auto"/>
        <w:rPr>
          <w:rFonts w:ascii="Times New Roman" w:hAnsi="Times New Roman" w:cs="Times New Roman"/>
          <w:sz w:val="24"/>
          <w:szCs w:val="24"/>
        </w:rPr>
      </w:pPr>
    </w:p>
    <w:p w:rsidR="00311283" w:rsidRPr="006353ED" w:rsidRDefault="00311283" w:rsidP="006353ED">
      <w:pPr>
        <w:spacing w:after="0" w:line="300" w:lineRule="auto"/>
        <w:ind w:left="567"/>
        <w:rPr>
          <w:rFonts w:ascii="Times New Roman" w:hAnsi="Times New Roman" w:cs="Times New Roman"/>
          <w:i/>
          <w:sz w:val="24"/>
          <w:szCs w:val="24"/>
          <w:lang w:val="en-US" w:eastAsia="en-NZ"/>
        </w:rPr>
      </w:pPr>
      <w:r w:rsidRPr="006353ED">
        <w:rPr>
          <w:rFonts w:ascii="Times New Roman" w:hAnsi="Times New Roman" w:cs="Times New Roman"/>
          <w:i/>
          <w:sz w:val="24"/>
          <w:szCs w:val="24"/>
          <w:lang w:val="en-US" w:eastAsia="en-NZ"/>
        </w:rPr>
        <w:t>Jack’s Case</w:t>
      </w:r>
    </w:p>
    <w:p w:rsidR="00311283" w:rsidRPr="00096B93" w:rsidRDefault="00311283" w:rsidP="00096B93">
      <w:pPr>
        <w:spacing w:after="0" w:line="300" w:lineRule="auto"/>
        <w:rPr>
          <w:rFonts w:ascii="Times New Roman" w:hAnsi="Times New Roman" w:cs="Times New Roman"/>
          <w:sz w:val="24"/>
          <w:szCs w:val="24"/>
          <w:lang w:val="en-US" w:eastAsia="en-NZ"/>
        </w:rPr>
      </w:pPr>
    </w:p>
    <w:p w:rsidR="00311283" w:rsidRPr="006353ED" w:rsidRDefault="001F45A6"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Jack</w:t>
      </w:r>
      <w:r w:rsidR="00311283" w:rsidRPr="006353ED">
        <w:rPr>
          <w:rFonts w:ascii="Times New Roman" w:hAnsi="Times New Roman" w:cs="Times New Roman"/>
          <w:sz w:val="24"/>
          <w:szCs w:val="24"/>
          <w:lang w:val="en-US" w:eastAsia="en-NZ"/>
        </w:rPr>
        <w:t xml:space="preserve"> is serving an 11 year sentence of imprisonment for sexual offending.  He is a first offender, has a minimum security rating, is permitted to work outside the prison, and assessed to be at a low risk of reoffending.  </w:t>
      </w:r>
    </w:p>
    <w:p w:rsidR="00311283" w:rsidRPr="00096B93" w:rsidRDefault="00311283" w:rsidP="006353ED">
      <w:pPr>
        <w:spacing w:after="0" w:line="300" w:lineRule="auto"/>
        <w:ind w:left="567" w:hanging="567"/>
        <w:rPr>
          <w:rFonts w:ascii="Times New Roman" w:hAnsi="Times New Roman" w:cs="Times New Roman"/>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He is a man of low IQ, and his offending involved raping an intellectually handicapped women.  An independent psychological report indicates that Jack lacked the cognitive ability to understand the issue of consent.  Jack, who is 56 years old, was categorized by the psychologist as being within a low-risk group comprising 402 offenders, of whom 2% reoffended over an average period of 10 years, after release into the community from prison.  </w:t>
      </w:r>
    </w:p>
    <w:p w:rsidR="00311283" w:rsidRPr="00096B93" w:rsidRDefault="00311283" w:rsidP="006353ED">
      <w:pPr>
        <w:spacing w:after="0" w:line="300" w:lineRule="auto"/>
        <w:ind w:left="567" w:hanging="567"/>
        <w:rPr>
          <w:rFonts w:ascii="Times New Roman" w:hAnsi="Times New Roman" w:cs="Times New Roman"/>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Corrections consider that there are no suitable </w:t>
      </w:r>
      <w:proofErr w:type="spellStart"/>
      <w:r w:rsidRPr="006353ED">
        <w:rPr>
          <w:rFonts w:ascii="Times New Roman" w:hAnsi="Times New Roman" w:cs="Times New Roman"/>
          <w:sz w:val="24"/>
          <w:szCs w:val="24"/>
          <w:lang w:val="en-US" w:eastAsia="en-NZ"/>
        </w:rPr>
        <w:t>programmes</w:t>
      </w:r>
      <w:proofErr w:type="spellEnd"/>
      <w:r w:rsidRPr="006353ED">
        <w:rPr>
          <w:rFonts w:ascii="Times New Roman" w:hAnsi="Times New Roman" w:cs="Times New Roman"/>
          <w:sz w:val="24"/>
          <w:szCs w:val="24"/>
          <w:lang w:val="en-US" w:eastAsia="en-NZ"/>
        </w:rPr>
        <w:t xml:space="preserve"> available to him within the prison.  Community agencies that provide sex offender treatment have been approached by the prisoner’s lawyer, but because he is such a low risk, they won’t accept him as a client.  </w:t>
      </w:r>
    </w:p>
    <w:p w:rsidR="00311283" w:rsidRPr="00096B93" w:rsidRDefault="00311283" w:rsidP="006353ED">
      <w:pPr>
        <w:spacing w:after="0" w:line="300" w:lineRule="auto"/>
        <w:ind w:left="567" w:hanging="567"/>
        <w:rPr>
          <w:rFonts w:ascii="Times New Roman" w:hAnsi="Times New Roman" w:cs="Times New Roman"/>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lastRenderedPageBreak/>
        <w:t xml:space="preserve">Jack’s applications </w:t>
      </w:r>
      <w:proofErr w:type="gramStart"/>
      <w:r w:rsidRPr="006353ED">
        <w:rPr>
          <w:rFonts w:ascii="Times New Roman" w:hAnsi="Times New Roman" w:cs="Times New Roman"/>
          <w:sz w:val="24"/>
          <w:szCs w:val="24"/>
          <w:lang w:val="en-US" w:eastAsia="en-NZ"/>
        </w:rPr>
        <w:t>for  temporary</w:t>
      </w:r>
      <w:proofErr w:type="gramEnd"/>
      <w:r w:rsidRPr="006353ED">
        <w:rPr>
          <w:rFonts w:ascii="Times New Roman" w:hAnsi="Times New Roman" w:cs="Times New Roman"/>
          <w:sz w:val="24"/>
          <w:szCs w:val="24"/>
          <w:lang w:val="en-US" w:eastAsia="en-NZ"/>
        </w:rPr>
        <w:t xml:space="preserve"> releases and homes leaves have been declined by Corrections, because they contend that he hasn’t addressed his offending – despite nothing being made available for him in the prison.  He has appeared before the Parole Board, but has been unsuccessful.  The Department of Corrections have reported to the Parole Board, that he hasn’t addressed his offending, and the Parole Board, despite his low risk rating, consider that he is an undue risk to the community.  </w:t>
      </w:r>
    </w:p>
    <w:p w:rsidR="000D50FC" w:rsidRDefault="000D50FC" w:rsidP="006353ED">
      <w:pPr>
        <w:spacing w:after="0" w:line="300" w:lineRule="auto"/>
        <w:ind w:left="567" w:hanging="567"/>
        <w:rPr>
          <w:rFonts w:ascii="Times New Roman" w:hAnsi="Times New Roman" w:cs="Times New Roman"/>
          <w:b/>
          <w:sz w:val="24"/>
          <w:szCs w:val="24"/>
          <w:lang w:val="en-US" w:eastAsia="en-NZ"/>
        </w:rPr>
      </w:pPr>
    </w:p>
    <w:p w:rsidR="00311283" w:rsidRPr="00F336F1" w:rsidRDefault="00311283" w:rsidP="00F336F1">
      <w:pPr>
        <w:spacing w:after="0" w:line="300" w:lineRule="auto"/>
        <w:ind w:left="567"/>
        <w:rPr>
          <w:rFonts w:ascii="Times New Roman" w:hAnsi="Times New Roman" w:cs="Times New Roman"/>
          <w:i/>
          <w:sz w:val="24"/>
          <w:szCs w:val="24"/>
          <w:lang w:val="en-US" w:eastAsia="en-NZ"/>
        </w:rPr>
      </w:pPr>
      <w:r w:rsidRPr="00F336F1">
        <w:rPr>
          <w:rFonts w:ascii="Times New Roman" w:hAnsi="Times New Roman" w:cs="Times New Roman"/>
          <w:i/>
          <w:sz w:val="24"/>
          <w:szCs w:val="24"/>
          <w:lang w:val="en-US" w:eastAsia="en-NZ"/>
        </w:rPr>
        <w:t>Arul’s Case</w:t>
      </w:r>
    </w:p>
    <w:p w:rsidR="00311283" w:rsidRPr="00096B93" w:rsidRDefault="00311283" w:rsidP="006353ED">
      <w:pPr>
        <w:spacing w:after="0" w:line="300" w:lineRule="auto"/>
        <w:ind w:left="567" w:hanging="567"/>
        <w:rPr>
          <w:rFonts w:ascii="Times New Roman" w:hAnsi="Times New Roman" w:cs="Times New Roman"/>
          <w:b/>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Arul is a citizen of another country, and is serving a 15 year sentence for sexual offending, with a non-parole period of 9 years.  He has had a Deportation Liability Notice served on him by Immigration Department and once released will be immediately deported back to his country of origin.    </w:t>
      </w:r>
    </w:p>
    <w:p w:rsidR="00311283" w:rsidRPr="00096B93" w:rsidRDefault="00311283" w:rsidP="006353ED">
      <w:pPr>
        <w:spacing w:after="0" w:line="300" w:lineRule="auto"/>
        <w:ind w:left="567" w:hanging="567"/>
        <w:rPr>
          <w:rFonts w:ascii="Times New Roman" w:hAnsi="Times New Roman" w:cs="Times New Roman"/>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In the past, prisoners like Arul would be deported back to their own country at the first opportunity.  This no longer happens, as the Parole Board requires the prisoner to address their offending.  In this case it would require him to attend a sex offender’s </w:t>
      </w:r>
      <w:proofErr w:type="spellStart"/>
      <w:r w:rsidRPr="006353ED">
        <w:rPr>
          <w:rFonts w:ascii="Times New Roman" w:hAnsi="Times New Roman" w:cs="Times New Roman"/>
          <w:sz w:val="24"/>
          <w:szCs w:val="24"/>
          <w:lang w:val="en-US" w:eastAsia="en-NZ"/>
        </w:rPr>
        <w:t>programme</w:t>
      </w:r>
      <w:proofErr w:type="spellEnd"/>
      <w:r w:rsidRPr="006353ED">
        <w:rPr>
          <w:rFonts w:ascii="Times New Roman" w:hAnsi="Times New Roman" w:cs="Times New Roman"/>
          <w:sz w:val="24"/>
          <w:szCs w:val="24"/>
          <w:lang w:val="en-US" w:eastAsia="en-NZ"/>
        </w:rPr>
        <w:t xml:space="preserve">.  </w:t>
      </w:r>
    </w:p>
    <w:p w:rsidR="00311283" w:rsidRPr="00096B93" w:rsidRDefault="00311283" w:rsidP="006353ED">
      <w:pPr>
        <w:spacing w:after="0" w:line="300" w:lineRule="auto"/>
        <w:ind w:left="567" w:hanging="567"/>
        <w:rPr>
          <w:rFonts w:ascii="Times New Roman" w:hAnsi="Times New Roman" w:cs="Times New Roman"/>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However, the Department of Corrections will not allow Arul to attend a sex offender’s </w:t>
      </w:r>
      <w:proofErr w:type="spellStart"/>
      <w:r w:rsidRPr="006353ED">
        <w:rPr>
          <w:rFonts w:ascii="Times New Roman" w:hAnsi="Times New Roman" w:cs="Times New Roman"/>
          <w:sz w:val="24"/>
          <w:szCs w:val="24"/>
          <w:lang w:val="en-US" w:eastAsia="en-NZ"/>
        </w:rPr>
        <w:t>programme</w:t>
      </w:r>
      <w:proofErr w:type="spellEnd"/>
      <w:r w:rsidRPr="006353ED">
        <w:rPr>
          <w:rFonts w:ascii="Times New Roman" w:hAnsi="Times New Roman" w:cs="Times New Roman"/>
          <w:sz w:val="24"/>
          <w:szCs w:val="24"/>
          <w:lang w:val="en-US" w:eastAsia="en-NZ"/>
        </w:rPr>
        <w:t xml:space="preserve">, as he will be immediately deported, when released.  He is totally motivated to do any </w:t>
      </w:r>
      <w:proofErr w:type="spellStart"/>
      <w:r w:rsidRPr="006353ED">
        <w:rPr>
          <w:rFonts w:ascii="Times New Roman" w:hAnsi="Times New Roman" w:cs="Times New Roman"/>
          <w:sz w:val="24"/>
          <w:szCs w:val="24"/>
          <w:lang w:val="en-US" w:eastAsia="en-NZ"/>
        </w:rPr>
        <w:t>programme</w:t>
      </w:r>
      <w:proofErr w:type="spellEnd"/>
      <w:r w:rsidRPr="006353ED">
        <w:rPr>
          <w:rFonts w:ascii="Times New Roman" w:hAnsi="Times New Roman" w:cs="Times New Roman"/>
          <w:sz w:val="24"/>
          <w:szCs w:val="24"/>
          <w:lang w:val="en-US" w:eastAsia="en-NZ"/>
        </w:rPr>
        <w:t xml:space="preserve"> that would allow him to go before the Parole Board having shown that he is interested in addressing his offending.  He is assessed as a minimum security prisoner, but is currently classified as Low Medium, because he has not done any </w:t>
      </w:r>
      <w:proofErr w:type="spellStart"/>
      <w:r w:rsidRPr="006353ED">
        <w:rPr>
          <w:rFonts w:ascii="Times New Roman" w:hAnsi="Times New Roman" w:cs="Times New Roman"/>
          <w:sz w:val="24"/>
          <w:szCs w:val="24"/>
          <w:lang w:val="en-US" w:eastAsia="en-NZ"/>
        </w:rPr>
        <w:t>programmes</w:t>
      </w:r>
      <w:proofErr w:type="spellEnd"/>
      <w:r w:rsidRPr="006353ED">
        <w:rPr>
          <w:rFonts w:ascii="Times New Roman" w:hAnsi="Times New Roman" w:cs="Times New Roman"/>
          <w:sz w:val="24"/>
          <w:szCs w:val="24"/>
          <w:lang w:val="en-US" w:eastAsia="en-NZ"/>
        </w:rPr>
        <w:t xml:space="preserve">.   </w:t>
      </w:r>
    </w:p>
    <w:p w:rsidR="00311283" w:rsidRPr="00096B93" w:rsidRDefault="00311283" w:rsidP="006353ED">
      <w:pPr>
        <w:spacing w:after="0" w:line="300" w:lineRule="auto"/>
        <w:ind w:left="567" w:hanging="567"/>
        <w:rPr>
          <w:rFonts w:ascii="Times New Roman" w:hAnsi="Times New Roman" w:cs="Times New Roman"/>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Arul will </w:t>
      </w:r>
      <w:r w:rsidR="009441F9" w:rsidRPr="006353ED">
        <w:rPr>
          <w:rFonts w:ascii="Times New Roman" w:hAnsi="Times New Roman" w:cs="Times New Roman"/>
          <w:sz w:val="24"/>
          <w:szCs w:val="24"/>
          <w:lang w:val="en-US" w:eastAsia="en-NZ"/>
        </w:rPr>
        <w:t>complete his</w:t>
      </w:r>
      <w:r w:rsidRPr="006353ED">
        <w:rPr>
          <w:rFonts w:ascii="Times New Roman" w:hAnsi="Times New Roman" w:cs="Times New Roman"/>
          <w:sz w:val="24"/>
          <w:szCs w:val="24"/>
          <w:lang w:val="en-US" w:eastAsia="en-NZ"/>
        </w:rPr>
        <w:t xml:space="preserve"> 9 year non- parole period in July 2015.      If this situation continues, he will appear before the Parole Board who will not release him until he has addressed his offending.  He is wholly dependent on the Corrections Department to do something for him in the way of </w:t>
      </w:r>
      <w:proofErr w:type="spellStart"/>
      <w:r w:rsidRPr="006353ED">
        <w:rPr>
          <w:rFonts w:ascii="Times New Roman" w:hAnsi="Times New Roman" w:cs="Times New Roman"/>
          <w:sz w:val="24"/>
          <w:szCs w:val="24"/>
          <w:lang w:val="en-US" w:eastAsia="en-NZ"/>
        </w:rPr>
        <w:t>programmes</w:t>
      </w:r>
      <w:proofErr w:type="spellEnd"/>
      <w:r w:rsidRPr="006353ED">
        <w:rPr>
          <w:rFonts w:ascii="Times New Roman" w:hAnsi="Times New Roman" w:cs="Times New Roman"/>
          <w:sz w:val="24"/>
          <w:szCs w:val="24"/>
          <w:lang w:val="en-US" w:eastAsia="en-NZ"/>
        </w:rPr>
        <w:t xml:space="preserve"> aimed at addressing his offending before he can get an early release.  If the Department continues to refuse access to a sex offender’s </w:t>
      </w:r>
      <w:proofErr w:type="spellStart"/>
      <w:r w:rsidRPr="006353ED">
        <w:rPr>
          <w:rFonts w:ascii="Times New Roman" w:hAnsi="Times New Roman" w:cs="Times New Roman"/>
          <w:sz w:val="24"/>
          <w:szCs w:val="24"/>
          <w:lang w:val="en-US" w:eastAsia="en-NZ"/>
        </w:rPr>
        <w:t>programme</w:t>
      </w:r>
      <w:proofErr w:type="spellEnd"/>
      <w:r w:rsidRPr="006353ED">
        <w:rPr>
          <w:rFonts w:ascii="Times New Roman" w:hAnsi="Times New Roman" w:cs="Times New Roman"/>
          <w:sz w:val="24"/>
          <w:szCs w:val="24"/>
          <w:lang w:val="en-US" w:eastAsia="en-NZ"/>
        </w:rPr>
        <w:t xml:space="preserve">, Arul could spend </w:t>
      </w:r>
      <w:proofErr w:type="gramStart"/>
      <w:r w:rsidRPr="006353ED">
        <w:rPr>
          <w:rFonts w:ascii="Times New Roman" w:hAnsi="Times New Roman" w:cs="Times New Roman"/>
          <w:sz w:val="24"/>
          <w:szCs w:val="24"/>
          <w:lang w:val="en-US" w:eastAsia="en-NZ"/>
        </w:rPr>
        <w:t>the spend</w:t>
      </w:r>
      <w:proofErr w:type="gramEnd"/>
      <w:r w:rsidRPr="006353ED">
        <w:rPr>
          <w:rFonts w:ascii="Times New Roman" w:hAnsi="Times New Roman" w:cs="Times New Roman"/>
          <w:sz w:val="24"/>
          <w:szCs w:val="24"/>
          <w:lang w:val="en-US" w:eastAsia="en-NZ"/>
        </w:rPr>
        <w:t xml:space="preserve"> the last 6 years of his sentence in prison, at a cost of about $612,000.  </w:t>
      </w:r>
    </w:p>
    <w:p w:rsidR="00311283" w:rsidRPr="00096B93" w:rsidRDefault="00311283" w:rsidP="006353ED">
      <w:pPr>
        <w:spacing w:after="0" w:line="300" w:lineRule="auto"/>
        <w:ind w:left="567" w:hanging="567"/>
        <w:rPr>
          <w:rFonts w:ascii="Times New Roman" w:hAnsi="Times New Roman" w:cs="Times New Roman"/>
          <w:sz w:val="24"/>
          <w:szCs w:val="24"/>
          <w:lang w:val="en-US" w:eastAsia="en-NZ"/>
        </w:rPr>
      </w:pPr>
    </w:p>
    <w:p w:rsidR="00311283" w:rsidRPr="006353ED" w:rsidRDefault="00311283" w:rsidP="006353ED">
      <w:pPr>
        <w:spacing w:after="0" w:line="300" w:lineRule="auto"/>
        <w:ind w:left="567"/>
        <w:rPr>
          <w:rFonts w:ascii="Times New Roman" w:hAnsi="Times New Roman" w:cs="Times New Roman"/>
          <w:i/>
          <w:sz w:val="24"/>
          <w:szCs w:val="24"/>
          <w:lang w:val="en-US" w:eastAsia="en-NZ"/>
        </w:rPr>
      </w:pPr>
      <w:r w:rsidRPr="006353ED">
        <w:rPr>
          <w:rFonts w:ascii="Times New Roman" w:hAnsi="Times New Roman" w:cs="Times New Roman"/>
          <w:i/>
          <w:sz w:val="24"/>
          <w:szCs w:val="24"/>
          <w:lang w:val="en-US" w:eastAsia="en-NZ"/>
        </w:rPr>
        <w:t>Jim’s Case</w:t>
      </w:r>
    </w:p>
    <w:p w:rsidR="00311283" w:rsidRPr="00096B93" w:rsidRDefault="00311283" w:rsidP="006353ED">
      <w:pPr>
        <w:spacing w:after="0" w:line="300" w:lineRule="auto"/>
        <w:ind w:left="567" w:hanging="567"/>
        <w:rPr>
          <w:rFonts w:ascii="Times New Roman" w:hAnsi="Times New Roman" w:cs="Times New Roman"/>
          <w:b/>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Jim was sentenced in 2000 to life imprisonment for murdering his wife.  Jim has consistently claimed that he doesn’t recall the incident, and was not responsible.  Jim became eligible for parole in 2009.  Among other factors, he had no release address or release proposal.    He appeared again before the Parole Board in May 2010, at which </w:t>
      </w:r>
      <w:r w:rsidRPr="006353ED">
        <w:rPr>
          <w:rFonts w:ascii="Times New Roman" w:hAnsi="Times New Roman" w:cs="Times New Roman"/>
          <w:sz w:val="24"/>
          <w:szCs w:val="24"/>
          <w:lang w:val="en-US" w:eastAsia="en-NZ"/>
        </w:rPr>
        <w:lastRenderedPageBreak/>
        <w:t xml:space="preserve">time a psychologist’s report indicated that he was a moderate risk, and that extended reintegration plans be taken.  The Parole Board considered that he was in the ‘reintegration phase’ of his sentence, and recommended that he spend time in one-to-one counselling with a psychologist, and work on his reintegration plan and safety plans.  The Board also recommended that he do more work on his support arrangements.  They recommended that he have temporary leaves and home leaves.  </w:t>
      </w:r>
    </w:p>
    <w:p w:rsidR="00311283" w:rsidRPr="00096B93" w:rsidRDefault="00311283" w:rsidP="006353ED">
      <w:pPr>
        <w:spacing w:after="0" w:line="300" w:lineRule="auto"/>
        <w:ind w:left="567" w:hanging="567"/>
        <w:rPr>
          <w:rFonts w:ascii="Times New Roman" w:hAnsi="Times New Roman" w:cs="Times New Roman"/>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Jim appeared again before the Board in 2011, and the Board was advised that Jim had accepted that he may have been responsible for his wife’s death, but did not see himself as a murderer.  The Board noted that he had not done any </w:t>
      </w:r>
      <w:proofErr w:type="spellStart"/>
      <w:r w:rsidRPr="006353ED">
        <w:rPr>
          <w:rFonts w:ascii="Times New Roman" w:hAnsi="Times New Roman" w:cs="Times New Roman"/>
          <w:sz w:val="24"/>
          <w:szCs w:val="24"/>
          <w:lang w:val="en-US" w:eastAsia="en-NZ"/>
        </w:rPr>
        <w:t>programmes</w:t>
      </w:r>
      <w:proofErr w:type="spellEnd"/>
      <w:r w:rsidRPr="006353ED">
        <w:rPr>
          <w:rFonts w:ascii="Times New Roman" w:hAnsi="Times New Roman" w:cs="Times New Roman"/>
          <w:sz w:val="24"/>
          <w:szCs w:val="24"/>
          <w:lang w:val="en-US" w:eastAsia="en-NZ"/>
        </w:rPr>
        <w:t xml:space="preserve"> since 2001, that he was regarded as a trusted worker, and now had the support of his family and friends.  The Board noted that he was well into his </w:t>
      </w:r>
      <w:proofErr w:type="spellStart"/>
      <w:r w:rsidRPr="006353ED">
        <w:rPr>
          <w:rFonts w:ascii="Times New Roman" w:hAnsi="Times New Roman" w:cs="Times New Roman"/>
          <w:sz w:val="24"/>
          <w:szCs w:val="24"/>
          <w:lang w:val="en-US" w:eastAsia="en-NZ"/>
        </w:rPr>
        <w:t>reintegrative</w:t>
      </w:r>
      <w:proofErr w:type="spellEnd"/>
      <w:r w:rsidRPr="006353ED">
        <w:rPr>
          <w:rFonts w:ascii="Times New Roman" w:hAnsi="Times New Roman" w:cs="Times New Roman"/>
          <w:sz w:val="24"/>
          <w:szCs w:val="24"/>
          <w:lang w:val="en-US" w:eastAsia="en-NZ"/>
        </w:rPr>
        <w:t xml:space="preserve"> phase, and supported his entry into the community in a planned way, as described earlier.    At that stage, Corrections had not activated the recommendations made by the Parole Board in 2010.  </w:t>
      </w:r>
    </w:p>
    <w:p w:rsidR="00311283" w:rsidRPr="00096B93" w:rsidRDefault="00311283" w:rsidP="006353ED">
      <w:pPr>
        <w:spacing w:after="0" w:line="300" w:lineRule="auto"/>
        <w:ind w:left="567" w:hanging="567"/>
        <w:rPr>
          <w:rFonts w:ascii="Times New Roman" w:hAnsi="Times New Roman" w:cs="Times New Roman"/>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Jim applied to the Parole Board for an early Parole Board hearing; that application was heard in December 2011 and declined.  It was noted that Jim was becoming angry at the lack of action</w:t>
      </w:r>
      <w:proofErr w:type="gramStart"/>
      <w:r w:rsidRPr="006353ED">
        <w:rPr>
          <w:rFonts w:ascii="Times New Roman" w:hAnsi="Times New Roman" w:cs="Times New Roman"/>
          <w:sz w:val="24"/>
          <w:szCs w:val="24"/>
          <w:lang w:val="en-US" w:eastAsia="en-NZ"/>
        </w:rPr>
        <w:t>,  and</w:t>
      </w:r>
      <w:proofErr w:type="gramEnd"/>
      <w:r w:rsidRPr="006353ED">
        <w:rPr>
          <w:rFonts w:ascii="Times New Roman" w:hAnsi="Times New Roman" w:cs="Times New Roman"/>
          <w:sz w:val="24"/>
          <w:szCs w:val="24"/>
          <w:lang w:val="en-US" w:eastAsia="en-NZ"/>
        </w:rPr>
        <w:t xml:space="preserve"> that “</w:t>
      </w:r>
      <w:proofErr w:type="spellStart"/>
      <w:r w:rsidRPr="006353ED">
        <w:rPr>
          <w:rFonts w:ascii="Times New Roman" w:hAnsi="Times New Roman" w:cs="Times New Roman"/>
          <w:sz w:val="24"/>
          <w:szCs w:val="24"/>
          <w:lang w:val="en-US" w:eastAsia="en-NZ"/>
        </w:rPr>
        <w:t>Mr</w:t>
      </w:r>
      <w:proofErr w:type="spellEnd"/>
      <w:r w:rsidRPr="006353ED">
        <w:rPr>
          <w:rFonts w:ascii="Times New Roman" w:hAnsi="Times New Roman" w:cs="Times New Roman"/>
          <w:sz w:val="24"/>
          <w:szCs w:val="24"/>
          <w:lang w:val="en-US" w:eastAsia="en-NZ"/>
        </w:rPr>
        <w:t xml:space="preserve">………may be frustrated at the lack of response from Corrections, but it is nothing to do with the Parole Board”.    </w:t>
      </w:r>
    </w:p>
    <w:p w:rsidR="00311283" w:rsidRPr="00096B93" w:rsidRDefault="00311283" w:rsidP="006353ED">
      <w:pPr>
        <w:spacing w:after="0" w:line="300" w:lineRule="auto"/>
        <w:ind w:left="567" w:hanging="567"/>
        <w:rPr>
          <w:rFonts w:ascii="Times New Roman" w:hAnsi="Times New Roman" w:cs="Times New Roman"/>
          <w:b/>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When Jim appeared before the Parole Board again, in May 2012, his condition had deteriorated.  He had embarked on a hunger strike in November 2011, in protest at the lack of action by the department.  The Parole Board considered that until Jim could ‘move on’ from his angry state, little progress could be made.  The Board recommended that he work with a psychologist, to address his anger and frustration issues.</w:t>
      </w:r>
    </w:p>
    <w:p w:rsidR="00311283" w:rsidRPr="00096B93" w:rsidRDefault="00311283" w:rsidP="006353ED">
      <w:pPr>
        <w:spacing w:after="0" w:line="300" w:lineRule="auto"/>
        <w:ind w:left="567" w:hanging="567"/>
        <w:rPr>
          <w:rFonts w:ascii="Times New Roman" w:hAnsi="Times New Roman" w:cs="Times New Roman"/>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Jack instead, applied to the High Court for a judicial review of the Corrections decisions to (between August and November 2011) (a) refuse temporary release for a ‘release to work’ </w:t>
      </w:r>
      <w:proofErr w:type="spellStart"/>
      <w:r w:rsidRPr="006353ED">
        <w:rPr>
          <w:rFonts w:ascii="Times New Roman" w:hAnsi="Times New Roman" w:cs="Times New Roman"/>
          <w:sz w:val="24"/>
          <w:szCs w:val="24"/>
          <w:lang w:val="en-US" w:eastAsia="en-NZ"/>
        </w:rPr>
        <w:t>programme</w:t>
      </w:r>
      <w:proofErr w:type="spellEnd"/>
      <w:r w:rsidRPr="006353ED">
        <w:rPr>
          <w:rFonts w:ascii="Times New Roman" w:hAnsi="Times New Roman" w:cs="Times New Roman"/>
          <w:sz w:val="24"/>
          <w:szCs w:val="24"/>
          <w:lang w:val="en-US" w:eastAsia="en-NZ"/>
        </w:rPr>
        <w:t xml:space="preserve">, (b) refuse release in order to participate in a shopping excursion, and (c) refuse to authorize release for an accompanied visit to the Upper Hutt area.  The High Court considered the matter in September 2013.  The High Court declined to consider the specific matters, citing the very restricted scope available to the Court to judicially review prison management decisions.  However, it addressed Jim’s broad concern by saying that: </w:t>
      </w:r>
    </w:p>
    <w:p w:rsidR="00311283" w:rsidRPr="00096B93" w:rsidRDefault="00311283" w:rsidP="00096B93">
      <w:pPr>
        <w:spacing w:after="0" w:line="300" w:lineRule="auto"/>
        <w:rPr>
          <w:rFonts w:ascii="Times New Roman" w:hAnsi="Times New Roman" w:cs="Times New Roman"/>
          <w:sz w:val="24"/>
          <w:szCs w:val="24"/>
          <w:lang w:val="en-US" w:eastAsia="en-NZ"/>
        </w:rPr>
      </w:pPr>
    </w:p>
    <w:p w:rsidR="00311283" w:rsidRPr="006353ED" w:rsidRDefault="00311283" w:rsidP="006353ED">
      <w:pPr>
        <w:spacing w:after="0" w:line="300" w:lineRule="auto"/>
        <w:ind w:left="1440"/>
        <w:rPr>
          <w:rFonts w:ascii="Times New Roman" w:hAnsi="Times New Roman" w:cs="Times New Roman"/>
          <w:szCs w:val="24"/>
          <w:lang w:val="en-US" w:eastAsia="en-NZ"/>
        </w:rPr>
      </w:pPr>
      <w:proofErr w:type="gramStart"/>
      <w:r w:rsidRPr="006353ED">
        <w:rPr>
          <w:rFonts w:ascii="Times New Roman" w:hAnsi="Times New Roman" w:cs="Times New Roman"/>
          <w:szCs w:val="24"/>
          <w:lang w:val="en-US" w:eastAsia="en-NZ"/>
        </w:rPr>
        <w:t>in</w:t>
      </w:r>
      <w:proofErr w:type="gramEnd"/>
      <w:r w:rsidRPr="006353ED">
        <w:rPr>
          <w:rFonts w:ascii="Times New Roman" w:hAnsi="Times New Roman" w:cs="Times New Roman"/>
          <w:szCs w:val="24"/>
          <w:lang w:val="en-US" w:eastAsia="en-NZ"/>
        </w:rPr>
        <w:t xml:space="preserve"> making decisions which affect the applicant’s sentence, on matters such as temporary release, work within the prison and outside the wire, and the available rehabilitative and treatment opportunities, the respondent (i.e. the Department of Corrections) has given insufficient weight to the matters to which the Parole Board will have regard when considering the applic</w:t>
      </w:r>
      <w:r w:rsidR="006353ED" w:rsidRPr="006353ED">
        <w:rPr>
          <w:rFonts w:ascii="Times New Roman" w:hAnsi="Times New Roman" w:cs="Times New Roman"/>
          <w:szCs w:val="24"/>
          <w:lang w:val="en-US" w:eastAsia="en-NZ"/>
        </w:rPr>
        <w:t>ant’s eligibility for parole.</w:t>
      </w:r>
    </w:p>
    <w:p w:rsidR="00311283" w:rsidRPr="006353ED" w:rsidRDefault="00311283" w:rsidP="00096B93">
      <w:pPr>
        <w:spacing w:after="0" w:line="300" w:lineRule="auto"/>
        <w:rPr>
          <w:rFonts w:ascii="Times New Roman" w:hAnsi="Times New Roman" w:cs="Times New Roman"/>
          <w:szCs w:val="24"/>
          <w:lang w:val="en-US" w:eastAsia="en-NZ"/>
        </w:rPr>
      </w:pPr>
    </w:p>
    <w:p w:rsidR="00311283" w:rsidRPr="006353ED" w:rsidRDefault="00311283" w:rsidP="006353ED">
      <w:pPr>
        <w:pStyle w:val="ListParagraph"/>
        <w:numPr>
          <w:ilvl w:val="0"/>
          <w:numId w:val="22"/>
        </w:numPr>
        <w:spacing w:after="0" w:line="300" w:lineRule="auto"/>
        <w:ind w:hanging="720"/>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The High Court went on to say, </w:t>
      </w:r>
    </w:p>
    <w:p w:rsidR="00311283" w:rsidRPr="00096B93" w:rsidRDefault="00311283" w:rsidP="00096B93">
      <w:pPr>
        <w:spacing w:after="0" w:line="300" w:lineRule="auto"/>
        <w:ind w:left="720"/>
        <w:rPr>
          <w:rFonts w:ascii="Times New Roman" w:hAnsi="Times New Roman" w:cs="Times New Roman"/>
          <w:i/>
          <w:sz w:val="24"/>
          <w:szCs w:val="24"/>
          <w:lang w:val="en-US" w:eastAsia="en-NZ"/>
        </w:rPr>
      </w:pPr>
    </w:p>
    <w:p w:rsidR="00311283" w:rsidRPr="006353ED" w:rsidRDefault="00311283" w:rsidP="006353ED">
      <w:pPr>
        <w:spacing w:after="0" w:line="300" w:lineRule="auto"/>
        <w:ind w:left="1440"/>
        <w:rPr>
          <w:rFonts w:ascii="Times New Roman" w:hAnsi="Times New Roman" w:cs="Times New Roman"/>
          <w:szCs w:val="24"/>
          <w:lang w:val="en-US" w:eastAsia="en-NZ"/>
        </w:rPr>
      </w:pPr>
      <w:r w:rsidRPr="006353ED">
        <w:rPr>
          <w:rFonts w:ascii="Times New Roman" w:hAnsi="Times New Roman" w:cs="Times New Roman"/>
          <w:szCs w:val="24"/>
          <w:lang w:val="en-US" w:eastAsia="en-NZ"/>
        </w:rPr>
        <w:t xml:space="preserve">It is clear from the Board’s decisions that some temporary releases from prison will be a necessary prerequisite to a grant of parole.  Some matters are within the control of the applicant.  Others are dependent upon decisions by the prison authorities in the administration of the applicant’s sentence.  Temporary releases, and opportunities for work, both inside the prison and ‘outside the wire’ fall into the latter category.  </w:t>
      </w:r>
    </w:p>
    <w:p w:rsidR="00311283" w:rsidRPr="00096B93" w:rsidRDefault="00311283" w:rsidP="00096B93">
      <w:pPr>
        <w:spacing w:after="0" w:line="300" w:lineRule="auto"/>
        <w:rPr>
          <w:rFonts w:ascii="Times New Roman" w:hAnsi="Times New Roman" w:cs="Times New Roman"/>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The High Court noted that Jim was considered to be at low risk of reoffending.  </w:t>
      </w:r>
    </w:p>
    <w:p w:rsidR="00311283" w:rsidRPr="00096B93" w:rsidRDefault="00311283" w:rsidP="00096B93">
      <w:pPr>
        <w:spacing w:after="0" w:line="300" w:lineRule="auto"/>
        <w:rPr>
          <w:rFonts w:ascii="Times New Roman" w:hAnsi="Times New Roman" w:cs="Times New Roman"/>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The Crown Law office, subsequently wrote to the Prison Manager at </w:t>
      </w:r>
      <w:proofErr w:type="spellStart"/>
      <w:r w:rsidRPr="006353ED">
        <w:rPr>
          <w:rFonts w:ascii="Times New Roman" w:hAnsi="Times New Roman" w:cs="Times New Roman"/>
          <w:sz w:val="24"/>
          <w:szCs w:val="24"/>
          <w:lang w:val="en-US" w:eastAsia="en-NZ"/>
        </w:rPr>
        <w:t>Rimutaka</w:t>
      </w:r>
      <w:proofErr w:type="spellEnd"/>
      <w:r w:rsidRPr="006353ED">
        <w:rPr>
          <w:rFonts w:ascii="Times New Roman" w:hAnsi="Times New Roman" w:cs="Times New Roman"/>
          <w:sz w:val="24"/>
          <w:szCs w:val="24"/>
          <w:lang w:val="en-US" w:eastAsia="en-NZ"/>
        </w:rPr>
        <w:t xml:space="preserve"> Prison, noting that, “in order to avoid any future judicial or Parole Board criticism, we respectfully suggest that when considering applications for </w:t>
      </w:r>
      <w:proofErr w:type="spellStart"/>
      <w:r w:rsidRPr="006353ED">
        <w:rPr>
          <w:rFonts w:ascii="Times New Roman" w:hAnsi="Times New Roman" w:cs="Times New Roman"/>
          <w:sz w:val="24"/>
          <w:szCs w:val="24"/>
          <w:lang w:val="en-US" w:eastAsia="en-NZ"/>
        </w:rPr>
        <w:t>Mr</w:t>
      </w:r>
      <w:proofErr w:type="spellEnd"/>
      <w:r w:rsidRPr="006353ED">
        <w:rPr>
          <w:rFonts w:ascii="Times New Roman" w:hAnsi="Times New Roman" w:cs="Times New Roman"/>
          <w:sz w:val="24"/>
          <w:szCs w:val="24"/>
          <w:lang w:val="en-US" w:eastAsia="en-NZ"/>
        </w:rPr>
        <w:t xml:space="preserve">………          temporary release or removal going forward, decision-makers have regard to the Court’s remarks regarding the relative weight to be accorded to the need to progress him along a reintegration pathway.”  </w:t>
      </w:r>
    </w:p>
    <w:p w:rsidR="00311283" w:rsidRPr="00096B93" w:rsidRDefault="00311283" w:rsidP="00096B93">
      <w:pPr>
        <w:spacing w:after="0" w:line="300" w:lineRule="auto"/>
        <w:rPr>
          <w:rFonts w:ascii="Times New Roman" w:hAnsi="Times New Roman" w:cs="Times New Roman"/>
          <w:sz w:val="24"/>
          <w:szCs w:val="24"/>
          <w:lang w:val="en-US" w:eastAsia="en-NZ"/>
        </w:rPr>
      </w:pPr>
    </w:p>
    <w:p w:rsidR="00311283" w:rsidRPr="006353ED" w:rsidRDefault="00311283" w:rsidP="006353ED">
      <w:pPr>
        <w:pStyle w:val="ListParagraph"/>
        <w:numPr>
          <w:ilvl w:val="0"/>
          <w:numId w:val="22"/>
        </w:numPr>
        <w:spacing w:after="0" w:line="300" w:lineRule="auto"/>
        <w:ind w:left="567" w:hanging="567"/>
        <w:rPr>
          <w:rFonts w:ascii="Times New Roman" w:hAnsi="Times New Roman" w:cs="Times New Roman"/>
          <w:sz w:val="24"/>
          <w:szCs w:val="24"/>
          <w:lang w:val="en-US" w:eastAsia="en-NZ"/>
        </w:rPr>
      </w:pPr>
      <w:r w:rsidRPr="006353ED">
        <w:rPr>
          <w:rFonts w:ascii="Times New Roman" w:hAnsi="Times New Roman" w:cs="Times New Roman"/>
          <w:sz w:val="24"/>
          <w:szCs w:val="24"/>
          <w:lang w:val="en-US" w:eastAsia="en-NZ"/>
        </w:rPr>
        <w:t xml:space="preserve">In a letter to his lawyer, dated 29 January, Jack reports that he is still sitting in his cell doing nothing, and that Corrections have done nothing to facilitate his reintegration pathway.  </w:t>
      </w:r>
    </w:p>
    <w:p w:rsidR="00FD66D9" w:rsidRPr="00096B93" w:rsidRDefault="00FD66D9" w:rsidP="00096B93">
      <w:pPr>
        <w:spacing w:after="0" w:line="300" w:lineRule="auto"/>
        <w:rPr>
          <w:rFonts w:ascii="Times New Roman" w:hAnsi="Times New Roman" w:cs="Times New Roman"/>
          <w:sz w:val="24"/>
          <w:szCs w:val="24"/>
          <w:lang w:val="en-US" w:eastAsia="en-NZ"/>
        </w:rPr>
      </w:pPr>
    </w:p>
    <w:p w:rsidR="00FD66D9" w:rsidRPr="006353ED" w:rsidRDefault="00FD66D9" w:rsidP="006353ED">
      <w:pPr>
        <w:spacing w:after="0" w:line="300" w:lineRule="auto"/>
        <w:ind w:left="567"/>
        <w:rPr>
          <w:rFonts w:ascii="Times New Roman" w:hAnsi="Times New Roman" w:cs="Times New Roman"/>
          <w:i/>
          <w:sz w:val="24"/>
          <w:szCs w:val="24"/>
          <w:lang w:val="en-US" w:eastAsia="en-NZ"/>
        </w:rPr>
      </w:pPr>
      <w:r w:rsidRPr="006353ED">
        <w:rPr>
          <w:rFonts w:ascii="Times New Roman" w:hAnsi="Times New Roman" w:cs="Times New Roman"/>
          <w:i/>
          <w:sz w:val="24"/>
          <w:szCs w:val="24"/>
          <w:lang w:val="en-US" w:eastAsia="en-NZ"/>
        </w:rPr>
        <w:t xml:space="preserve">Summary:  </w:t>
      </w:r>
    </w:p>
    <w:p w:rsidR="00FD66D9" w:rsidRPr="00096B93" w:rsidRDefault="00FD66D9" w:rsidP="00096B93">
      <w:pPr>
        <w:spacing w:after="0" w:line="300" w:lineRule="auto"/>
        <w:rPr>
          <w:rFonts w:ascii="Times New Roman" w:hAnsi="Times New Roman" w:cs="Times New Roman"/>
          <w:sz w:val="24"/>
          <w:szCs w:val="24"/>
          <w:lang w:val="en-US" w:eastAsia="en-NZ"/>
        </w:rPr>
      </w:pPr>
    </w:p>
    <w:p w:rsidR="00FD66D9" w:rsidRPr="00096B93" w:rsidRDefault="00FD66D9" w:rsidP="006353ED">
      <w:pPr>
        <w:pStyle w:val="Default"/>
        <w:numPr>
          <w:ilvl w:val="0"/>
          <w:numId w:val="22"/>
        </w:numPr>
        <w:spacing w:line="300" w:lineRule="auto"/>
        <w:ind w:left="567" w:hanging="567"/>
        <w:rPr>
          <w:rFonts w:ascii="Times New Roman" w:hAnsi="Times New Roman" w:cs="Times New Roman"/>
          <w:color w:val="auto"/>
          <w:lang w:val="en-US" w:eastAsia="en-NZ"/>
        </w:rPr>
      </w:pPr>
      <w:r w:rsidRPr="00096B93">
        <w:rPr>
          <w:rFonts w:ascii="Times New Roman" w:hAnsi="Times New Roman" w:cs="Times New Roman"/>
          <w:color w:val="auto"/>
          <w:lang w:val="en-US" w:eastAsia="en-NZ"/>
        </w:rPr>
        <w:t xml:space="preserve">In summary we asked the Law and Order Committee to consider two questions:  </w:t>
      </w:r>
    </w:p>
    <w:p w:rsidR="00FD66D9" w:rsidRPr="00096B93" w:rsidRDefault="00FD66D9" w:rsidP="00096B93">
      <w:pPr>
        <w:pStyle w:val="Default"/>
        <w:spacing w:line="300" w:lineRule="auto"/>
        <w:rPr>
          <w:rFonts w:ascii="Times New Roman" w:hAnsi="Times New Roman" w:cs="Times New Roman"/>
          <w:color w:val="auto"/>
        </w:rPr>
      </w:pPr>
      <w:r w:rsidRPr="00096B93">
        <w:rPr>
          <w:rFonts w:ascii="Times New Roman" w:hAnsi="Times New Roman" w:cs="Times New Roman"/>
          <w:color w:val="auto"/>
        </w:rPr>
        <w:t xml:space="preserve"> </w:t>
      </w:r>
    </w:p>
    <w:p w:rsidR="00FD66D9" w:rsidRPr="00096B93" w:rsidRDefault="00FD66D9" w:rsidP="006353ED">
      <w:pPr>
        <w:pStyle w:val="Default"/>
        <w:spacing w:line="300" w:lineRule="auto"/>
        <w:ind w:left="567"/>
        <w:rPr>
          <w:rFonts w:ascii="Times New Roman" w:hAnsi="Times New Roman" w:cs="Times New Roman"/>
          <w:color w:val="auto"/>
        </w:rPr>
      </w:pPr>
      <w:r w:rsidRPr="00096B93">
        <w:rPr>
          <w:rFonts w:ascii="Times New Roman" w:hAnsi="Times New Roman" w:cs="Times New Roman"/>
          <w:color w:val="auto"/>
        </w:rPr>
        <w:t xml:space="preserve">(a) Where a prisoner fails to address their offending because they are incapable of understanding the nature or quality of their act, and there is no programme available within prison to address that issue, should ‘failure to address offending’ be a sufficient reason to decline parole to a prisoner who is considered to be at low risk of reoffending? </w:t>
      </w:r>
    </w:p>
    <w:p w:rsidR="003D28AE" w:rsidRPr="00096B93" w:rsidRDefault="00FD66D9" w:rsidP="006353ED">
      <w:pPr>
        <w:spacing w:after="0" w:line="300" w:lineRule="auto"/>
        <w:ind w:left="567"/>
        <w:rPr>
          <w:rFonts w:ascii="Times New Roman" w:hAnsi="Times New Roman" w:cs="Times New Roman"/>
          <w:sz w:val="24"/>
          <w:szCs w:val="24"/>
        </w:rPr>
      </w:pPr>
      <w:r w:rsidRPr="00096B93">
        <w:rPr>
          <w:rFonts w:ascii="Times New Roman" w:hAnsi="Times New Roman" w:cs="Times New Roman"/>
          <w:sz w:val="24"/>
          <w:szCs w:val="24"/>
          <w:lang w:val="en-US" w:eastAsia="en-NZ"/>
        </w:rPr>
        <w:t xml:space="preserve"> </w:t>
      </w:r>
    </w:p>
    <w:p w:rsidR="003D28AE" w:rsidRPr="00096B93" w:rsidRDefault="003D28AE" w:rsidP="006353ED">
      <w:pPr>
        <w:pStyle w:val="Default"/>
        <w:spacing w:line="300" w:lineRule="auto"/>
        <w:ind w:left="567"/>
        <w:rPr>
          <w:rFonts w:ascii="Times New Roman" w:hAnsi="Times New Roman" w:cs="Times New Roman"/>
          <w:color w:val="auto"/>
        </w:rPr>
      </w:pPr>
      <w:r w:rsidRPr="00096B93">
        <w:rPr>
          <w:rFonts w:ascii="Times New Roman" w:hAnsi="Times New Roman" w:cs="Times New Roman"/>
          <w:color w:val="auto"/>
        </w:rPr>
        <w:t xml:space="preserve">(b) Where the Parole Board recommends that a prisoner undergo steps toward reintegration or rehabilitation in preparation for release, and the department denies the prisoner access to programmes or steps to reintegration, thus extending their stay in prison, does that amount to unlawful detention? </w:t>
      </w:r>
    </w:p>
    <w:p w:rsidR="00311283" w:rsidRPr="00096B93" w:rsidRDefault="00311283" w:rsidP="00096B93">
      <w:pPr>
        <w:autoSpaceDE w:val="0"/>
        <w:autoSpaceDN w:val="0"/>
        <w:adjustRightInd w:val="0"/>
        <w:spacing w:after="0" w:line="300" w:lineRule="auto"/>
        <w:rPr>
          <w:rFonts w:ascii="Times New Roman" w:hAnsi="Times New Roman" w:cs="Times New Roman"/>
          <w:sz w:val="24"/>
          <w:szCs w:val="24"/>
        </w:rPr>
      </w:pPr>
    </w:p>
    <w:p w:rsidR="000D62E6" w:rsidRPr="001F5317" w:rsidRDefault="000D62E6" w:rsidP="00096B93">
      <w:pPr>
        <w:autoSpaceDE w:val="0"/>
        <w:autoSpaceDN w:val="0"/>
        <w:adjustRightInd w:val="0"/>
        <w:spacing w:after="0" w:line="300" w:lineRule="auto"/>
        <w:rPr>
          <w:rFonts w:cs="Times New Roman"/>
          <w:b/>
          <w:sz w:val="24"/>
          <w:szCs w:val="24"/>
        </w:rPr>
      </w:pPr>
      <w:r w:rsidRPr="001F5317">
        <w:rPr>
          <w:rFonts w:cs="Times New Roman"/>
          <w:b/>
          <w:sz w:val="24"/>
          <w:szCs w:val="24"/>
        </w:rPr>
        <w:t xml:space="preserve">High Rates of Incarceration </w:t>
      </w:r>
    </w:p>
    <w:p w:rsidR="00C36FD9" w:rsidRPr="00096B93" w:rsidRDefault="00C36FD9" w:rsidP="00096B93">
      <w:pPr>
        <w:spacing w:after="0" w:line="300" w:lineRule="auto"/>
        <w:rPr>
          <w:rFonts w:ascii="Times New Roman" w:eastAsia="Times New Roman" w:hAnsi="Times New Roman" w:cs="Times New Roman"/>
          <w:sz w:val="24"/>
          <w:szCs w:val="24"/>
          <w:lang w:eastAsia="en-NZ"/>
        </w:rPr>
      </w:pPr>
    </w:p>
    <w:p w:rsidR="00C36FD9" w:rsidRPr="006353ED" w:rsidRDefault="00C36FD9" w:rsidP="006353ED">
      <w:pPr>
        <w:pStyle w:val="ListParagraph"/>
        <w:numPr>
          <w:ilvl w:val="0"/>
          <w:numId w:val="22"/>
        </w:numPr>
        <w:autoSpaceDE w:val="0"/>
        <w:autoSpaceDN w:val="0"/>
        <w:adjustRightInd w:val="0"/>
        <w:spacing w:after="0" w:line="300" w:lineRule="auto"/>
        <w:ind w:left="567" w:hanging="567"/>
        <w:jc w:val="both"/>
        <w:rPr>
          <w:rFonts w:ascii="Times New Roman" w:hAnsi="Times New Roman" w:cs="Times New Roman"/>
          <w:sz w:val="24"/>
          <w:szCs w:val="24"/>
        </w:rPr>
      </w:pPr>
      <w:r w:rsidRPr="006353ED">
        <w:rPr>
          <w:rFonts w:ascii="Times New Roman" w:hAnsi="Times New Roman" w:cs="Times New Roman"/>
          <w:sz w:val="24"/>
          <w:szCs w:val="24"/>
        </w:rPr>
        <w:t>The SPT note</w:t>
      </w:r>
      <w:r w:rsidR="003D28AE" w:rsidRPr="006353ED">
        <w:rPr>
          <w:rFonts w:ascii="Times New Roman" w:hAnsi="Times New Roman" w:cs="Times New Roman"/>
          <w:sz w:val="24"/>
          <w:szCs w:val="24"/>
        </w:rPr>
        <w:t>d</w:t>
      </w:r>
      <w:r w:rsidRPr="006353ED">
        <w:rPr>
          <w:rFonts w:ascii="Times New Roman" w:hAnsi="Times New Roman" w:cs="Times New Roman"/>
          <w:sz w:val="24"/>
          <w:szCs w:val="24"/>
        </w:rPr>
        <w:t xml:space="preserve"> that the authorities have</w:t>
      </w:r>
      <w:r w:rsidR="003D28AE" w:rsidRPr="006353ED">
        <w:rPr>
          <w:rFonts w:ascii="Times New Roman" w:hAnsi="Times New Roman" w:cs="Times New Roman"/>
          <w:sz w:val="24"/>
          <w:szCs w:val="24"/>
        </w:rPr>
        <w:t xml:space="preserve"> </w:t>
      </w:r>
      <w:r w:rsidRPr="006353ED">
        <w:rPr>
          <w:rFonts w:ascii="Times New Roman" w:hAnsi="Times New Roman" w:cs="Times New Roman"/>
          <w:sz w:val="24"/>
          <w:szCs w:val="24"/>
        </w:rPr>
        <w:t>indicated that there are significant declines in the overall numbers of recorded offences and</w:t>
      </w:r>
      <w:r w:rsidR="003D28AE" w:rsidRPr="006353ED">
        <w:rPr>
          <w:rFonts w:ascii="Times New Roman" w:hAnsi="Times New Roman" w:cs="Times New Roman"/>
          <w:sz w:val="24"/>
          <w:szCs w:val="24"/>
        </w:rPr>
        <w:t xml:space="preserve"> </w:t>
      </w:r>
      <w:r w:rsidRPr="006353ED">
        <w:rPr>
          <w:rFonts w:ascii="Times New Roman" w:hAnsi="Times New Roman" w:cs="Times New Roman"/>
          <w:sz w:val="24"/>
          <w:szCs w:val="24"/>
        </w:rPr>
        <w:t xml:space="preserve">prosecutions. It is, however, concerned </w:t>
      </w:r>
      <w:r w:rsidRPr="006353ED">
        <w:rPr>
          <w:rFonts w:ascii="Times New Roman" w:hAnsi="Times New Roman" w:cs="Times New Roman"/>
          <w:sz w:val="24"/>
          <w:szCs w:val="24"/>
        </w:rPr>
        <w:lastRenderedPageBreak/>
        <w:t>that this has not led to a reduction in the prison</w:t>
      </w:r>
      <w:r w:rsidR="003D28AE" w:rsidRPr="006353ED">
        <w:rPr>
          <w:rFonts w:ascii="Times New Roman" w:hAnsi="Times New Roman" w:cs="Times New Roman"/>
          <w:sz w:val="24"/>
          <w:szCs w:val="24"/>
        </w:rPr>
        <w:t xml:space="preserve"> </w:t>
      </w:r>
      <w:r w:rsidRPr="006353ED">
        <w:rPr>
          <w:rFonts w:ascii="Times New Roman" w:hAnsi="Times New Roman" w:cs="Times New Roman"/>
          <w:sz w:val="24"/>
          <w:szCs w:val="24"/>
        </w:rPr>
        <w:t>population, which suggests there may be an over-use of custodial sentences. Moreover,</w:t>
      </w:r>
      <w:r w:rsidR="003D28AE" w:rsidRPr="006353ED">
        <w:rPr>
          <w:rFonts w:ascii="Times New Roman" w:hAnsi="Times New Roman" w:cs="Times New Roman"/>
          <w:sz w:val="24"/>
          <w:szCs w:val="24"/>
        </w:rPr>
        <w:t xml:space="preserve"> </w:t>
      </w:r>
      <w:r w:rsidRPr="006353ED">
        <w:rPr>
          <w:rFonts w:ascii="Times New Roman" w:hAnsi="Times New Roman" w:cs="Times New Roman"/>
          <w:sz w:val="24"/>
          <w:szCs w:val="24"/>
        </w:rPr>
        <w:t>given that reoffenders constitute the largest proportion of the prison population, more needs</w:t>
      </w:r>
      <w:r w:rsidR="003D28AE" w:rsidRPr="006353ED">
        <w:rPr>
          <w:rFonts w:ascii="Times New Roman" w:hAnsi="Times New Roman" w:cs="Times New Roman"/>
          <w:sz w:val="24"/>
          <w:szCs w:val="24"/>
        </w:rPr>
        <w:t xml:space="preserve"> </w:t>
      </w:r>
      <w:r w:rsidRPr="006353ED">
        <w:rPr>
          <w:rFonts w:ascii="Times New Roman" w:hAnsi="Times New Roman" w:cs="Times New Roman"/>
          <w:sz w:val="24"/>
          <w:szCs w:val="24"/>
        </w:rPr>
        <w:t>to be done if the ambitious governmental plan to reduce reoffending by 25 % by 2017 is to</w:t>
      </w:r>
      <w:r w:rsidR="003D28AE" w:rsidRPr="006353ED">
        <w:rPr>
          <w:rFonts w:ascii="Times New Roman" w:hAnsi="Times New Roman" w:cs="Times New Roman"/>
          <w:sz w:val="24"/>
          <w:szCs w:val="24"/>
        </w:rPr>
        <w:t xml:space="preserve"> </w:t>
      </w:r>
      <w:r w:rsidRPr="006353ED">
        <w:rPr>
          <w:rFonts w:ascii="Times New Roman" w:hAnsi="Times New Roman" w:cs="Times New Roman"/>
          <w:sz w:val="24"/>
          <w:szCs w:val="24"/>
        </w:rPr>
        <w:t>be achieved. The SPT believes that this must include a greater focus on programmes of</w:t>
      </w:r>
      <w:r w:rsidR="003D28AE" w:rsidRPr="006353ED">
        <w:rPr>
          <w:rFonts w:ascii="Times New Roman" w:hAnsi="Times New Roman" w:cs="Times New Roman"/>
          <w:sz w:val="24"/>
          <w:szCs w:val="24"/>
        </w:rPr>
        <w:t xml:space="preserve"> </w:t>
      </w:r>
      <w:r w:rsidRPr="006353ED">
        <w:rPr>
          <w:rFonts w:ascii="Times New Roman" w:hAnsi="Times New Roman" w:cs="Times New Roman"/>
          <w:sz w:val="24"/>
          <w:szCs w:val="24"/>
        </w:rPr>
        <w:t>social reintegration, as well as more active involvement with the Māori community,</w:t>
      </w:r>
      <w:r w:rsidR="003D28AE" w:rsidRPr="006353ED">
        <w:rPr>
          <w:rFonts w:ascii="Times New Roman" w:hAnsi="Times New Roman" w:cs="Times New Roman"/>
          <w:sz w:val="24"/>
          <w:szCs w:val="24"/>
        </w:rPr>
        <w:t xml:space="preserve"> </w:t>
      </w:r>
      <w:r w:rsidRPr="006353ED">
        <w:rPr>
          <w:rFonts w:ascii="Times New Roman" w:hAnsi="Times New Roman" w:cs="Times New Roman"/>
          <w:sz w:val="24"/>
          <w:szCs w:val="24"/>
        </w:rPr>
        <w:t>including strengthening indigenous initiatives and developing community-based Māori specific</w:t>
      </w:r>
      <w:r w:rsidR="00023712" w:rsidRPr="006353ED">
        <w:rPr>
          <w:rFonts w:ascii="Times New Roman" w:hAnsi="Times New Roman" w:cs="Times New Roman"/>
          <w:sz w:val="24"/>
          <w:szCs w:val="24"/>
        </w:rPr>
        <w:t xml:space="preserve"> </w:t>
      </w:r>
      <w:r w:rsidRPr="006353ED">
        <w:rPr>
          <w:rFonts w:ascii="Times New Roman" w:hAnsi="Times New Roman" w:cs="Times New Roman"/>
          <w:sz w:val="24"/>
          <w:szCs w:val="24"/>
        </w:rPr>
        <w:t>programmes focusing on prevention of reoffending.</w:t>
      </w:r>
    </w:p>
    <w:p w:rsidR="003D28AE" w:rsidRPr="00096B93" w:rsidRDefault="003D28AE" w:rsidP="00096B93">
      <w:pPr>
        <w:autoSpaceDE w:val="0"/>
        <w:autoSpaceDN w:val="0"/>
        <w:adjustRightInd w:val="0"/>
        <w:spacing w:after="0" w:line="300" w:lineRule="auto"/>
        <w:jc w:val="both"/>
        <w:rPr>
          <w:rFonts w:ascii="Times New Roman" w:hAnsi="Times New Roman" w:cs="Times New Roman"/>
          <w:sz w:val="24"/>
          <w:szCs w:val="24"/>
        </w:rPr>
      </w:pPr>
    </w:p>
    <w:p w:rsidR="003D28AE" w:rsidRPr="006353ED" w:rsidRDefault="003D28AE" w:rsidP="006353ED">
      <w:pPr>
        <w:autoSpaceDE w:val="0"/>
        <w:autoSpaceDN w:val="0"/>
        <w:adjustRightInd w:val="0"/>
        <w:spacing w:after="0" w:line="300" w:lineRule="auto"/>
        <w:ind w:left="567"/>
        <w:rPr>
          <w:rFonts w:ascii="Times New Roman" w:hAnsi="Times New Roman" w:cs="Times New Roman"/>
          <w:i/>
          <w:sz w:val="24"/>
          <w:szCs w:val="24"/>
        </w:rPr>
      </w:pPr>
      <w:r w:rsidRPr="006353ED">
        <w:rPr>
          <w:rFonts w:ascii="Times New Roman" w:hAnsi="Times New Roman" w:cs="Times New Roman"/>
          <w:i/>
          <w:sz w:val="24"/>
          <w:szCs w:val="24"/>
        </w:rPr>
        <w:t>The Government’s response</w:t>
      </w:r>
    </w:p>
    <w:p w:rsidR="003D28AE" w:rsidRPr="00096B93" w:rsidRDefault="003D28AE" w:rsidP="00096B93">
      <w:pPr>
        <w:autoSpaceDE w:val="0"/>
        <w:autoSpaceDN w:val="0"/>
        <w:adjustRightInd w:val="0"/>
        <w:spacing w:after="0" w:line="300" w:lineRule="auto"/>
        <w:rPr>
          <w:rFonts w:ascii="Times New Roman" w:hAnsi="Times New Roman" w:cs="Times New Roman"/>
          <w:sz w:val="24"/>
          <w:szCs w:val="24"/>
        </w:rPr>
      </w:pPr>
    </w:p>
    <w:p w:rsidR="003D28AE" w:rsidRPr="006353ED" w:rsidRDefault="00052F9B"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 xml:space="preserve">In its reply, the government claimed that </w:t>
      </w:r>
      <w:r w:rsidR="003D28AE" w:rsidRPr="006353ED">
        <w:rPr>
          <w:rFonts w:ascii="Times New Roman" w:hAnsi="Times New Roman" w:cs="Times New Roman"/>
          <w:sz w:val="24"/>
          <w:szCs w:val="24"/>
        </w:rPr>
        <w:t>New Zealand’s imprisonment rate has been the focus of multiple government</w:t>
      </w:r>
      <w:r w:rsidRPr="006353ED">
        <w:rPr>
          <w:rFonts w:ascii="Times New Roman" w:hAnsi="Times New Roman" w:cs="Times New Roman"/>
          <w:sz w:val="24"/>
          <w:szCs w:val="24"/>
        </w:rPr>
        <w:t xml:space="preserve"> </w:t>
      </w:r>
      <w:r w:rsidR="003D28AE" w:rsidRPr="006353ED">
        <w:rPr>
          <w:rFonts w:ascii="Times New Roman" w:hAnsi="Times New Roman" w:cs="Times New Roman"/>
          <w:sz w:val="24"/>
          <w:szCs w:val="24"/>
        </w:rPr>
        <w:t>projects over the last ten years. The imprisonment rate by population in New Zealand is</w:t>
      </w:r>
      <w:r w:rsidRPr="006353ED">
        <w:rPr>
          <w:rFonts w:ascii="Times New Roman" w:hAnsi="Times New Roman" w:cs="Times New Roman"/>
          <w:sz w:val="24"/>
          <w:szCs w:val="24"/>
        </w:rPr>
        <w:t xml:space="preserve"> </w:t>
      </w:r>
      <w:r w:rsidR="003D28AE" w:rsidRPr="006353ED">
        <w:rPr>
          <w:rFonts w:ascii="Times New Roman" w:hAnsi="Times New Roman" w:cs="Times New Roman"/>
          <w:sz w:val="24"/>
          <w:szCs w:val="24"/>
        </w:rPr>
        <w:t>linked to relatively high crime resolution rates and prosecutions. The imprisonment rate in</w:t>
      </w:r>
      <w:r w:rsidRPr="006353ED">
        <w:rPr>
          <w:rFonts w:ascii="Times New Roman" w:hAnsi="Times New Roman" w:cs="Times New Roman"/>
          <w:sz w:val="24"/>
          <w:szCs w:val="24"/>
        </w:rPr>
        <w:t xml:space="preserve"> </w:t>
      </w:r>
      <w:r w:rsidR="003D28AE" w:rsidRPr="006353ED">
        <w:rPr>
          <w:rFonts w:ascii="Times New Roman" w:hAnsi="Times New Roman" w:cs="Times New Roman"/>
          <w:sz w:val="24"/>
          <w:szCs w:val="24"/>
        </w:rPr>
        <w:t>proportion of convicted offenders imprisoned (approximately 8%) is not unusual by</w:t>
      </w:r>
      <w:r w:rsidR="000D50FC" w:rsidRPr="006353ED">
        <w:rPr>
          <w:rFonts w:ascii="Times New Roman" w:hAnsi="Times New Roman" w:cs="Times New Roman"/>
          <w:sz w:val="24"/>
          <w:szCs w:val="24"/>
        </w:rPr>
        <w:t xml:space="preserve"> </w:t>
      </w:r>
      <w:r w:rsidR="003D28AE" w:rsidRPr="006353ED">
        <w:rPr>
          <w:rFonts w:ascii="Times New Roman" w:hAnsi="Times New Roman" w:cs="Times New Roman"/>
          <w:sz w:val="24"/>
          <w:szCs w:val="24"/>
        </w:rPr>
        <w:t>international standards.</w:t>
      </w:r>
    </w:p>
    <w:p w:rsidR="003D28AE" w:rsidRPr="00096B93" w:rsidRDefault="003D28AE" w:rsidP="006353ED">
      <w:pPr>
        <w:autoSpaceDE w:val="0"/>
        <w:autoSpaceDN w:val="0"/>
        <w:adjustRightInd w:val="0"/>
        <w:spacing w:after="0" w:line="300" w:lineRule="auto"/>
        <w:ind w:left="567" w:hanging="567"/>
        <w:jc w:val="both"/>
        <w:rPr>
          <w:rFonts w:ascii="Times New Roman" w:hAnsi="Times New Roman" w:cs="Times New Roman"/>
          <w:sz w:val="24"/>
          <w:szCs w:val="24"/>
        </w:rPr>
      </w:pPr>
    </w:p>
    <w:p w:rsidR="003D28AE" w:rsidRPr="006353ED" w:rsidRDefault="003D28AE"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 xml:space="preserve">Combined with recent changes to policing practice through Policing Excellence, the expansion of offender rehabilitation services and an increase in </w:t>
      </w:r>
      <w:proofErr w:type="spellStart"/>
      <w:r w:rsidRPr="006353ED">
        <w:rPr>
          <w:rFonts w:ascii="Times New Roman" w:hAnsi="Times New Roman" w:cs="Times New Roman"/>
          <w:sz w:val="24"/>
          <w:szCs w:val="24"/>
        </w:rPr>
        <w:t>reintegrative</w:t>
      </w:r>
      <w:proofErr w:type="spellEnd"/>
      <w:r w:rsidRPr="006353ED">
        <w:rPr>
          <w:rFonts w:ascii="Times New Roman" w:hAnsi="Times New Roman" w:cs="Times New Roman"/>
          <w:sz w:val="24"/>
          <w:szCs w:val="24"/>
        </w:rPr>
        <w:t xml:space="preserve"> services in the community, there has been a significant decline in the number of people being imprisoned.</w:t>
      </w:r>
    </w:p>
    <w:p w:rsidR="003D28AE" w:rsidRPr="00096B93" w:rsidRDefault="003D28AE" w:rsidP="00096B93">
      <w:pPr>
        <w:autoSpaceDE w:val="0"/>
        <w:autoSpaceDN w:val="0"/>
        <w:adjustRightInd w:val="0"/>
        <w:spacing w:after="0" w:line="300" w:lineRule="auto"/>
        <w:rPr>
          <w:rFonts w:ascii="Times New Roman" w:hAnsi="Times New Roman" w:cs="Times New Roman"/>
          <w:sz w:val="24"/>
          <w:szCs w:val="24"/>
        </w:rPr>
      </w:pPr>
    </w:p>
    <w:p w:rsidR="003D28AE" w:rsidRPr="006353ED" w:rsidRDefault="003D28AE" w:rsidP="006353ED">
      <w:pPr>
        <w:autoSpaceDE w:val="0"/>
        <w:autoSpaceDN w:val="0"/>
        <w:adjustRightInd w:val="0"/>
        <w:spacing w:after="0" w:line="300" w:lineRule="auto"/>
        <w:ind w:left="567"/>
        <w:rPr>
          <w:rFonts w:ascii="Times New Roman" w:hAnsi="Times New Roman" w:cs="Times New Roman"/>
          <w:i/>
          <w:sz w:val="24"/>
          <w:szCs w:val="24"/>
        </w:rPr>
      </w:pPr>
      <w:r w:rsidRPr="006353ED">
        <w:rPr>
          <w:rFonts w:ascii="Times New Roman" w:hAnsi="Times New Roman" w:cs="Times New Roman"/>
          <w:i/>
          <w:sz w:val="24"/>
          <w:szCs w:val="24"/>
        </w:rPr>
        <w:t xml:space="preserve">Comment by </w:t>
      </w:r>
      <w:proofErr w:type="spellStart"/>
      <w:r w:rsidRPr="006353ED">
        <w:rPr>
          <w:rFonts w:ascii="Times New Roman" w:hAnsi="Times New Roman" w:cs="Times New Roman"/>
          <w:i/>
          <w:sz w:val="24"/>
          <w:szCs w:val="24"/>
        </w:rPr>
        <w:t>Hanan</w:t>
      </w:r>
      <w:proofErr w:type="spellEnd"/>
      <w:r w:rsidRPr="006353ED">
        <w:rPr>
          <w:rFonts w:ascii="Times New Roman" w:hAnsi="Times New Roman" w:cs="Times New Roman"/>
          <w:i/>
          <w:sz w:val="24"/>
          <w:szCs w:val="24"/>
        </w:rPr>
        <w:t xml:space="preserve"> Robson Trust</w:t>
      </w:r>
    </w:p>
    <w:p w:rsidR="003D28AE" w:rsidRPr="00096B93" w:rsidRDefault="003D28AE" w:rsidP="00096B93">
      <w:pPr>
        <w:autoSpaceDE w:val="0"/>
        <w:autoSpaceDN w:val="0"/>
        <w:adjustRightInd w:val="0"/>
        <w:spacing w:after="0" w:line="300" w:lineRule="auto"/>
        <w:rPr>
          <w:rFonts w:ascii="Times New Roman" w:hAnsi="Times New Roman" w:cs="Times New Roman"/>
          <w:b/>
          <w:sz w:val="24"/>
          <w:szCs w:val="24"/>
        </w:rPr>
      </w:pPr>
    </w:p>
    <w:p w:rsidR="009C63E1" w:rsidRPr="006353ED" w:rsidRDefault="003D28AE" w:rsidP="006353ED">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6353ED">
        <w:rPr>
          <w:rFonts w:ascii="Times New Roman" w:hAnsi="Times New Roman" w:cs="Times New Roman"/>
          <w:sz w:val="24"/>
          <w:szCs w:val="24"/>
        </w:rPr>
        <w:t>It is not true to say that the imprisonment rate has been the focus of multiple government projects over the last ten years.  We ar</w:t>
      </w:r>
      <w:r w:rsidR="009441F9" w:rsidRPr="006353ED">
        <w:rPr>
          <w:rFonts w:ascii="Times New Roman" w:hAnsi="Times New Roman" w:cs="Times New Roman"/>
          <w:sz w:val="24"/>
          <w:szCs w:val="24"/>
        </w:rPr>
        <w:t xml:space="preserve">e not aware of any government </w:t>
      </w:r>
      <w:r w:rsidRPr="006353ED">
        <w:rPr>
          <w:rFonts w:ascii="Times New Roman" w:hAnsi="Times New Roman" w:cs="Times New Roman"/>
          <w:sz w:val="24"/>
          <w:szCs w:val="24"/>
        </w:rPr>
        <w:t>project or programme that had as its goal, the reduction of the imprisonment rate.  There has however, been a number of projects directed at the reduction of the crime rate</w:t>
      </w:r>
      <w:r w:rsidR="009C63E1" w:rsidRPr="006353ED">
        <w:rPr>
          <w:rFonts w:ascii="Times New Roman" w:hAnsi="Times New Roman" w:cs="Times New Roman"/>
          <w:sz w:val="24"/>
          <w:szCs w:val="24"/>
        </w:rPr>
        <w:t>, and an increase in prison based rehabilitation; but neither have impacted on the prison population.  W</w:t>
      </w:r>
      <w:r w:rsidR="00CF0D35" w:rsidRPr="006353ED">
        <w:rPr>
          <w:rFonts w:ascii="Times New Roman" w:hAnsi="Times New Roman" w:cs="Times New Roman"/>
          <w:sz w:val="24"/>
          <w:szCs w:val="24"/>
        </w:rPr>
        <w:t>e</w:t>
      </w:r>
      <w:r w:rsidR="009C63E1" w:rsidRPr="006353ED">
        <w:rPr>
          <w:rFonts w:ascii="Times New Roman" w:hAnsi="Times New Roman" w:cs="Times New Roman"/>
          <w:sz w:val="24"/>
          <w:szCs w:val="24"/>
        </w:rPr>
        <w:t xml:space="preserve"> submit that the government’s efforts are based on two false assumptions:  </w:t>
      </w:r>
    </w:p>
    <w:p w:rsidR="009C63E1" w:rsidRPr="00096B93" w:rsidRDefault="009C63E1" w:rsidP="00096B93">
      <w:pPr>
        <w:autoSpaceDE w:val="0"/>
        <w:autoSpaceDN w:val="0"/>
        <w:adjustRightInd w:val="0"/>
        <w:spacing w:after="0" w:line="300" w:lineRule="auto"/>
        <w:rPr>
          <w:rFonts w:ascii="Times New Roman" w:hAnsi="Times New Roman" w:cs="Times New Roman"/>
          <w:sz w:val="24"/>
          <w:szCs w:val="24"/>
        </w:rPr>
      </w:pPr>
    </w:p>
    <w:p w:rsidR="009C63E1" w:rsidRPr="00096B93" w:rsidRDefault="009C63E1" w:rsidP="006353ED">
      <w:pPr>
        <w:pStyle w:val="ListParagraph"/>
        <w:numPr>
          <w:ilvl w:val="0"/>
          <w:numId w:val="8"/>
        </w:numPr>
        <w:autoSpaceDE w:val="0"/>
        <w:autoSpaceDN w:val="0"/>
        <w:adjustRightInd w:val="0"/>
        <w:spacing w:after="0" w:line="300" w:lineRule="auto"/>
        <w:ind w:left="927"/>
        <w:rPr>
          <w:rFonts w:ascii="Times New Roman" w:hAnsi="Times New Roman" w:cs="Times New Roman"/>
          <w:sz w:val="24"/>
          <w:szCs w:val="24"/>
        </w:rPr>
      </w:pPr>
      <w:r w:rsidRPr="00096B93">
        <w:rPr>
          <w:rFonts w:ascii="Times New Roman" w:hAnsi="Times New Roman" w:cs="Times New Roman"/>
          <w:sz w:val="24"/>
          <w:szCs w:val="24"/>
        </w:rPr>
        <w:t xml:space="preserve">That there is a correlation between the crime rate and the imprisonment rate; </w:t>
      </w:r>
    </w:p>
    <w:p w:rsidR="009C63E1" w:rsidRPr="00096B93" w:rsidRDefault="009C63E1" w:rsidP="006353ED">
      <w:pPr>
        <w:autoSpaceDE w:val="0"/>
        <w:autoSpaceDN w:val="0"/>
        <w:adjustRightInd w:val="0"/>
        <w:spacing w:after="0" w:line="300" w:lineRule="auto"/>
        <w:ind w:left="207"/>
        <w:rPr>
          <w:rFonts w:ascii="Times New Roman" w:hAnsi="Times New Roman" w:cs="Times New Roman"/>
          <w:sz w:val="24"/>
          <w:szCs w:val="24"/>
        </w:rPr>
      </w:pPr>
    </w:p>
    <w:p w:rsidR="009C63E1" w:rsidRPr="00096B93" w:rsidRDefault="009441F9" w:rsidP="006353ED">
      <w:pPr>
        <w:pStyle w:val="ListParagraph"/>
        <w:numPr>
          <w:ilvl w:val="0"/>
          <w:numId w:val="8"/>
        </w:numPr>
        <w:autoSpaceDE w:val="0"/>
        <w:autoSpaceDN w:val="0"/>
        <w:adjustRightInd w:val="0"/>
        <w:spacing w:after="0" w:line="300" w:lineRule="auto"/>
        <w:ind w:left="927"/>
        <w:rPr>
          <w:rFonts w:ascii="Times New Roman" w:hAnsi="Times New Roman" w:cs="Times New Roman"/>
          <w:sz w:val="24"/>
          <w:szCs w:val="24"/>
        </w:rPr>
      </w:pPr>
      <w:r>
        <w:rPr>
          <w:rFonts w:ascii="Times New Roman" w:hAnsi="Times New Roman" w:cs="Times New Roman"/>
          <w:sz w:val="24"/>
          <w:szCs w:val="24"/>
        </w:rPr>
        <w:t>That prison-</w:t>
      </w:r>
      <w:r w:rsidR="009C63E1" w:rsidRPr="00096B93">
        <w:rPr>
          <w:rFonts w:ascii="Times New Roman" w:hAnsi="Times New Roman" w:cs="Times New Roman"/>
          <w:sz w:val="24"/>
          <w:szCs w:val="24"/>
        </w:rPr>
        <w:t xml:space="preserve">based rehabilitation is an effective tool in reducing reoffending.  </w:t>
      </w:r>
    </w:p>
    <w:p w:rsidR="009C63E1" w:rsidRPr="00096B93" w:rsidRDefault="009C63E1" w:rsidP="00096B93">
      <w:pPr>
        <w:autoSpaceDE w:val="0"/>
        <w:autoSpaceDN w:val="0"/>
        <w:adjustRightInd w:val="0"/>
        <w:spacing w:after="0" w:line="300" w:lineRule="auto"/>
        <w:rPr>
          <w:rFonts w:ascii="Times New Roman" w:hAnsi="Times New Roman" w:cs="Times New Roman"/>
          <w:sz w:val="24"/>
          <w:szCs w:val="24"/>
        </w:rPr>
      </w:pPr>
    </w:p>
    <w:p w:rsidR="009C63E1" w:rsidRPr="00F336F1" w:rsidRDefault="009C63E1" w:rsidP="00F336F1">
      <w:pPr>
        <w:spacing w:after="0" w:line="300" w:lineRule="auto"/>
        <w:ind w:left="567"/>
        <w:jc w:val="both"/>
        <w:rPr>
          <w:rFonts w:ascii="Times New Roman" w:eastAsia="Times New Roman" w:hAnsi="Times New Roman" w:cs="Times New Roman"/>
          <w:i/>
          <w:sz w:val="24"/>
          <w:szCs w:val="24"/>
          <w:lang w:eastAsia="en-NZ"/>
        </w:rPr>
      </w:pPr>
      <w:r w:rsidRPr="00F336F1">
        <w:rPr>
          <w:rFonts w:ascii="Times New Roman" w:eastAsia="Times New Roman" w:hAnsi="Times New Roman" w:cs="Times New Roman"/>
          <w:bCs/>
          <w:i/>
          <w:sz w:val="24"/>
          <w:szCs w:val="24"/>
          <w:lang w:eastAsia="en-NZ"/>
        </w:rPr>
        <w:t xml:space="preserve">The Correlation between the Crime Rate and the Imprisonment Rate </w:t>
      </w:r>
    </w:p>
    <w:p w:rsidR="009C63E1" w:rsidRPr="00096B93" w:rsidRDefault="009C63E1" w:rsidP="00096B93">
      <w:pPr>
        <w:spacing w:after="0" w:line="300" w:lineRule="auto"/>
        <w:rPr>
          <w:rFonts w:ascii="Times New Roman" w:eastAsia="Times New Roman" w:hAnsi="Times New Roman" w:cs="Times New Roman"/>
          <w:sz w:val="24"/>
          <w:szCs w:val="24"/>
          <w:lang w:eastAsia="en-NZ"/>
        </w:rPr>
      </w:pPr>
    </w:p>
    <w:p w:rsidR="009C63E1" w:rsidRPr="006353ED" w:rsidRDefault="009C63E1" w:rsidP="006353ED">
      <w:pPr>
        <w:pStyle w:val="ListParagraph"/>
        <w:numPr>
          <w:ilvl w:val="0"/>
          <w:numId w:val="22"/>
        </w:numPr>
        <w:adjustRightInd w:val="0"/>
        <w:spacing w:after="0" w:line="300" w:lineRule="auto"/>
        <w:ind w:left="567" w:hanging="567"/>
        <w:rPr>
          <w:rFonts w:ascii="Times New Roman" w:eastAsia="Times New Roman" w:hAnsi="Times New Roman" w:cs="Times New Roman"/>
          <w:sz w:val="24"/>
          <w:szCs w:val="24"/>
          <w:lang w:eastAsia="en-NZ"/>
        </w:rPr>
      </w:pPr>
      <w:r w:rsidRPr="006353ED">
        <w:rPr>
          <w:rFonts w:ascii="Times New Roman" w:eastAsia="Times New Roman" w:hAnsi="Times New Roman" w:cs="Times New Roman"/>
          <w:sz w:val="24"/>
          <w:szCs w:val="24"/>
          <w:lang w:eastAsia="en-NZ"/>
        </w:rPr>
        <w:lastRenderedPageBreak/>
        <w:t xml:space="preserve">There is no correlation anywhere in the world between the imprisonment rate and the crime rate. The imprisonment rate is not a measure of crime; it is a measure of the consumption of punishment. </w:t>
      </w:r>
    </w:p>
    <w:p w:rsidR="009C63E1" w:rsidRPr="00096B93" w:rsidRDefault="009C63E1" w:rsidP="00096B93">
      <w:pPr>
        <w:adjustRightInd w:val="0"/>
        <w:spacing w:after="0" w:line="300" w:lineRule="auto"/>
        <w:rPr>
          <w:rFonts w:ascii="Times New Roman" w:eastAsia="Times New Roman" w:hAnsi="Times New Roman" w:cs="Times New Roman"/>
          <w:sz w:val="24"/>
          <w:szCs w:val="24"/>
          <w:lang w:eastAsia="en-NZ"/>
        </w:rPr>
      </w:pPr>
    </w:p>
    <w:p w:rsidR="009C63E1" w:rsidRPr="006353ED" w:rsidRDefault="009C63E1" w:rsidP="006353ED">
      <w:pPr>
        <w:pStyle w:val="ListParagraph"/>
        <w:numPr>
          <w:ilvl w:val="0"/>
          <w:numId w:val="22"/>
        </w:numPr>
        <w:adjustRightInd w:val="0"/>
        <w:spacing w:after="0" w:line="300" w:lineRule="auto"/>
        <w:ind w:left="567" w:hanging="567"/>
        <w:rPr>
          <w:rFonts w:ascii="Times New Roman" w:eastAsia="Times New Roman" w:hAnsi="Times New Roman" w:cs="Times New Roman"/>
          <w:sz w:val="24"/>
          <w:szCs w:val="24"/>
          <w:lang w:eastAsia="en-NZ"/>
        </w:rPr>
      </w:pPr>
      <w:r w:rsidRPr="006353ED">
        <w:rPr>
          <w:rFonts w:ascii="Times New Roman" w:eastAsia="Times New Roman" w:hAnsi="Times New Roman" w:cs="Times New Roman"/>
          <w:sz w:val="24"/>
          <w:szCs w:val="24"/>
          <w:lang w:eastAsia="en-NZ"/>
        </w:rPr>
        <w:t xml:space="preserve">According to a recent </w:t>
      </w:r>
      <w:hyperlink r:id="rId9" w:tgtFrame="_blank" w:history="1">
        <w:r w:rsidRPr="006353ED">
          <w:rPr>
            <w:rFonts w:ascii="Times New Roman" w:eastAsia="Times New Roman" w:hAnsi="Times New Roman" w:cs="Times New Roman"/>
            <w:sz w:val="24"/>
            <w:szCs w:val="24"/>
            <w:lang w:eastAsia="en-NZ"/>
          </w:rPr>
          <w:t>UK National Audit Office Report</w:t>
        </w:r>
      </w:hyperlink>
      <w:r w:rsidRPr="00096B93">
        <w:rPr>
          <w:rFonts w:ascii="Times New Roman" w:eastAsia="Times New Roman" w:hAnsi="Times New Roman" w:cs="Times New Roman"/>
          <w:sz w:val="24"/>
          <w:szCs w:val="24"/>
          <w:vertAlign w:val="superscript"/>
          <w:lang w:eastAsia="en-NZ"/>
        </w:rPr>
        <w:footnoteReference w:id="11"/>
      </w:r>
      <w:r w:rsidRPr="006353ED">
        <w:rPr>
          <w:rFonts w:ascii="Times New Roman" w:eastAsia="Times New Roman" w:hAnsi="Times New Roman" w:cs="Times New Roman"/>
          <w:sz w:val="24"/>
          <w:szCs w:val="24"/>
          <w:shd w:val="clear" w:color="auto" w:fill="FFFFFF"/>
          <w:lang w:eastAsia="en-NZ"/>
        </w:rPr>
        <w:t xml:space="preserve"> </w:t>
      </w:r>
      <w:r w:rsidRPr="006353ED">
        <w:rPr>
          <w:rFonts w:ascii="Times New Roman" w:eastAsia="Times New Roman" w:hAnsi="Times New Roman" w:cs="Times New Roman"/>
          <w:sz w:val="24"/>
          <w:szCs w:val="24"/>
          <w:lang w:eastAsia="en-NZ"/>
        </w:rPr>
        <w:t>countries fall into four categories:</w:t>
      </w:r>
    </w:p>
    <w:p w:rsidR="009C63E1" w:rsidRPr="00096B93" w:rsidRDefault="009C63E1" w:rsidP="00096B93">
      <w:pPr>
        <w:numPr>
          <w:ilvl w:val="0"/>
          <w:numId w:val="7"/>
        </w:numPr>
        <w:adjustRightInd w:val="0"/>
        <w:spacing w:after="0" w:line="300" w:lineRule="auto"/>
        <w:contextualSpacing/>
        <w:rPr>
          <w:rFonts w:ascii="Times New Roman" w:eastAsia="Times New Roman" w:hAnsi="Times New Roman" w:cs="Times New Roman"/>
          <w:sz w:val="24"/>
          <w:szCs w:val="24"/>
          <w:lang w:eastAsia="en-NZ"/>
        </w:rPr>
      </w:pPr>
      <w:r w:rsidRPr="00096B93">
        <w:rPr>
          <w:rFonts w:ascii="Times New Roman" w:eastAsia="Times New Roman" w:hAnsi="Times New Roman" w:cs="Times New Roman"/>
          <w:i/>
          <w:iCs/>
          <w:sz w:val="24"/>
          <w:szCs w:val="24"/>
          <w:lang w:eastAsia="en-NZ"/>
        </w:rPr>
        <w:t xml:space="preserve">Countries where crime has gone down, as the prison population has increased – </w:t>
      </w:r>
      <w:r w:rsidRPr="00096B93">
        <w:rPr>
          <w:rFonts w:ascii="Times New Roman" w:eastAsia="Times New Roman" w:hAnsi="Times New Roman" w:cs="Times New Roman"/>
          <w:sz w:val="24"/>
          <w:szCs w:val="24"/>
          <w:lang w:eastAsia="en-NZ"/>
        </w:rPr>
        <w:t>namely, England and Wales, Scotland, Northern Ireland, United States, Australia, Canada, France and, more recently, New Zealand;</w:t>
      </w:r>
    </w:p>
    <w:p w:rsidR="009C63E1" w:rsidRPr="00096B93" w:rsidRDefault="009C63E1" w:rsidP="00096B93">
      <w:pPr>
        <w:numPr>
          <w:ilvl w:val="0"/>
          <w:numId w:val="7"/>
        </w:numPr>
        <w:adjustRightInd w:val="0"/>
        <w:spacing w:after="0" w:line="300" w:lineRule="auto"/>
        <w:contextualSpacing/>
        <w:rPr>
          <w:rFonts w:ascii="Times New Roman" w:eastAsia="Times New Roman" w:hAnsi="Times New Roman" w:cs="Times New Roman"/>
          <w:sz w:val="24"/>
          <w:szCs w:val="24"/>
          <w:lang w:eastAsia="en-NZ"/>
        </w:rPr>
      </w:pPr>
      <w:r w:rsidRPr="00096B93">
        <w:rPr>
          <w:rFonts w:ascii="Times New Roman" w:eastAsia="Times New Roman" w:hAnsi="Times New Roman" w:cs="Times New Roman"/>
          <w:i/>
          <w:iCs/>
          <w:sz w:val="24"/>
          <w:szCs w:val="24"/>
          <w:lang w:eastAsia="en-NZ"/>
        </w:rPr>
        <w:t xml:space="preserve">Countries where crime has increased, as the prison population has increased – </w:t>
      </w:r>
      <w:r w:rsidRPr="00096B93">
        <w:rPr>
          <w:rFonts w:ascii="Times New Roman" w:eastAsia="Times New Roman" w:hAnsi="Times New Roman" w:cs="Times New Roman"/>
          <w:iCs/>
          <w:sz w:val="24"/>
          <w:szCs w:val="24"/>
          <w:lang w:eastAsia="en-NZ"/>
        </w:rPr>
        <w:t>the</w:t>
      </w:r>
      <w:r w:rsidRPr="00096B93">
        <w:rPr>
          <w:rFonts w:ascii="Times New Roman" w:eastAsia="Times New Roman" w:hAnsi="Times New Roman" w:cs="Times New Roman"/>
          <w:i/>
          <w:iCs/>
          <w:sz w:val="24"/>
          <w:szCs w:val="24"/>
          <w:lang w:eastAsia="en-NZ"/>
        </w:rPr>
        <w:t xml:space="preserve"> </w:t>
      </w:r>
      <w:r w:rsidRPr="00096B93">
        <w:rPr>
          <w:rFonts w:ascii="Times New Roman" w:eastAsia="Times New Roman" w:hAnsi="Times New Roman" w:cs="Times New Roman"/>
          <w:sz w:val="24"/>
          <w:szCs w:val="24"/>
          <w:lang w:eastAsia="en-NZ"/>
        </w:rPr>
        <w:t>Republic of Ireland;</w:t>
      </w:r>
    </w:p>
    <w:p w:rsidR="009C63E1" w:rsidRPr="00096B93" w:rsidRDefault="009C63E1" w:rsidP="00096B93">
      <w:pPr>
        <w:numPr>
          <w:ilvl w:val="0"/>
          <w:numId w:val="7"/>
        </w:numPr>
        <w:adjustRightInd w:val="0"/>
        <w:spacing w:after="0" w:line="300" w:lineRule="auto"/>
        <w:contextualSpacing/>
        <w:rPr>
          <w:rFonts w:ascii="Times New Roman" w:eastAsia="Times New Roman" w:hAnsi="Times New Roman" w:cs="Times New Roman"/>
          <w:sz w:val="24"/>
          <w:szCs w:val="24"/>
          <w:lang w:eastAsia="en-NZ"/>
        </w:rPr>
      </w:pPr>
      <w:r w:rsidRPr="00096B93">
        <w:rPr>
          <w:rFonts w:ascii="Times New Roman" w:eastAsia="Times New Roman" w:hAnsi="Times New Roman" w:cs="Times New Roman"/>
          <w:i/>
          <w:iCs/>
          <w:sz w:val="24"/>
          <w:szCs w:val="24"/>
          <w:lang w:eastAsia="en-NZ"/>
        </w:rPr>
        <w:t xml:space="preserve">Countries and States where crime has gone down as the incarceration rate has gone down –  </w:t>
      </w:r>
      <w:r w:rsidRPr="00096B93">
        <w:rPr>
          <w:rFonts w:ascii="Times New Roman" w:eastAsia="Times New Roman" w:hAnsi="Times New Roman" w:cs="Times New Roman"/>
          <w:sz w:val="24"/>
          <w:szCs w:val="24"/>
          <w:lang w:eastAsia="en-NZ"/>
        </w:rPr>
        <w:t>the Netherlands and California; and</w:t>
      </w:r>
    </w:p>
    <w:p w:rsidR="009C63E1" w:rsidRPr="00096B93" w:rsidRDefault="009C63E1" w:rsidP="00096B93">
      <w:pPr>
        <w:numPr>
          <w:ilvl w:val="0"/>
          <w:numId w:val="7"/>
        </w:numPr>
        <w:adjustRightInd w:val="0"/>
        <w:spacing w:after="260" w:line="300" w:lineRule="auto"/>
        <w:contextualSpacing/>
        <w:rPr>
          <w:rFonts w:ascii="Times New Roman" w:eastAsia="Times New Roman" w:hAnsi="Times New Roman" w:cs="Times New Roman"/>
          <w:i/>
          <w:iCs/>
          <w:sz w:val="24"/>
          <w:szCs w:val="24"/>
          <w:lang w:eastAsia="en-NZ"/>
        </w:rPr>
      </w:pPr>
      <w:r w:rsidRPr="00096B93">
        <w:rPr>
          <w:rFonts w:ascii="Times New Roman" w:eastAsia="Times New Roman" w:hAnsi="Times New Roman" w:cs="Times New Roman"/>
          <w:iCs/>
          <w:sz w:val="24"/>
          <w:szCs w:val="24"/>
          <w:lang w:eastAsia="en-NZ"/>
        </w:rPr>
        <w:t>Finland</w:t>
      </w:r>
      <w:r w:rsidRPr="00096B93">
        <w:rPr>
          <w:rFonts w:ascii="Times New Roman" w:eastAsia="Times New Roman" w:hAnsi="Times New Roman" w:cs="Times New Roman"/>
          <w:i/>
          <w:iCs/>
          <w:sz w:val="24"/>
          <w:szCs w:val="24"/>
          <w:lang w:eastAsia="en-NZ"/>
        </w:rPr>
        <w:t>, where crime is up but the incarceration rate is down.</w:t>
      </w:r>
    </w:p>
    <w:p w:rsidR="009C63E1" w:rsidRPr="00096B93" w:rsidRDefault="009C63E1" w:rsidP="00096B93">
      <w:pPr>
        <w:adjustRightInd w:val="0"/>
        <w:spacing w:after="260" w:line="300" w:lineRule="auto"/>
        <w:ind w:hanging="360"/>
        <w:contextualSpacing/>
        <w:rPr>
          <w:rFonts w:ascii="Times New Roman" w:eastAsia="Times New Roman" w:hAnsi="Times New Roman" w:cs="Times New Roman"/>
          <w:sz w:val="24"/>
          <w:szCs w:val="24"/>
          <w:lang w:eastAsia="en-NZ"/>
        </w:rPr>
      </w:pPr>
    </w:p>
    <w:p w:rsidR="009C63E1" w:rsidRPr="00F336F1" w:rsidRDefault="009C63E1" w:rsidP="00F336F1">
      <w:pPr>
        <w:pStyle w:val="ListParagraph"/>
        <w:numPr>
          <w:ilvl w:val="0"/>
          <w:numId w:val="22"/>
        </w:numPr>
        <w:shd w:val="clear" w:color="auto" w:fill="FFFFFF"/>
        <w:spacing w:after="100" w:line="300" w:lineRule="auto"/>
        <w:ind w:left="567" w:hanging="567"/>
        <w:rPr>
          <w:rFonts w:ascii="Times New Roman" w:eastAsia="Times New Roman" w:hAnsi="Times New Roman" w:cs="Times New Roman"/>
          <w:sz w:val="24"/>
          <w:szCs w:val="24"/>
          <w:lang w:val="en-GB" w:eastAsia="en-GB"/>
        </w:rPr>
      </w:pPr>
      <w:r w:rsidRPr="00F336F1">
        <w:rPr>
          <w:rFonts w:ascii="Times New Roman" w:eastAsia="Times New Roman" w:hAnsi="Times New Roman" w:cs="Times New Roman"/>
          <w:sz w:val="24"/>
          <w:szCs w:val="24"/>
          <w:lang w:val="en-GB" w:eastAsia="en-GB"/>
        </w:rPr>
        <w:t>Perhaps the clearest examples are nations that share a similar crime rate but have significant differences in imprisonment levels. In North America, both the USA and Canada have had a falling crime rate for the last twenty years.  The USA has an imprisonment rate of 715 per 100,000, and Canada is currently at 111 per 100,000, just under a sixth of the US rate.</w:t>
      </w:r>
      <w:r w:rsidRPr="00096B93">
        <w:rPr>
          <w:vertAlign w:val="superscript"/>
          <w:lang w:val="en-GB" w:eastAsia="en-GB"/>
        </w:rPr>
        <w:footnoteReference w:id="12"/>
      </w:r>
      <w:r w:rsidRPr="00F336F1">
        <w:rPr>
          <w:rFonts w:ascii="Times New Roman" w:eastAsia="Times New Roman" w:hAnsi="Times New Roman" w:cs="Times New Roman"/>
          <w:sz w:val="24"/>
          <w:szCs w:val="24"/>
          <w:lang w:val="en-GB" w:eastAsia="en-GB"/>
        </w:rPr>
        <w:t xml:space="preserve"> </w:t>
      </w:r>
    </w:p>
    <w:p w:rsidR="009C63E1" w:rsidRPr="00F336F1" w:rsidRDefault="009C63E1" w:rsidP="00F336F1">
      <w:pPr>
        <w:pStyle w:val="ListParagraph"/>
        <w:numPr>
          <w:ilvl w:val="0"/>
          <w:numId w:val="22"/>
        </w:numPr>
        <w:spacing w:line="300" w:lineRule="auto"/>
        <w:ind w:left="567" w:hanging="567"/>
        <w:rPr>
          <w:rFonts w:ascii="Times New Roman" w:hAnsi="Times New Roman" w:cs="Times New Roman"/>
          <w:sz w:val="24"/>
          <w:szCs w:val="24"/>
        </w:rPr>
      </w:pPr>
      <w:r w:rsidRPr="00F336F1">
        <w:rPr>
          <w:rFonts w:ascii="Times New Roman" w:eastAsia="Times New Roman" w:hAnsi="Times New Roman" w:cs="Times New Roman"/>
          <w:sz w:val="24"/>
          <w:szCs w:val="24"/>
          <w:lang w:val="en-GB" w:eastAsia="en-GB"/>
        </w:rPr>
        <w:t xml:space="preserve">New Zealand imprisons at a rate higher than comparable Western democratic nations.  </w:t>
      </w:r>
      <w:r w:rsidRPr="00F336F1">
        <w:rPr>
          <w:rFonts w:ascii="Times New Roman" w:hAnsi="Times New Roman" w:cs="Times New Roman"/>
          <w:sz w:val="24"/>
          <w:szCs w:val="24"/>
        </w:rPr>
        <w:t xml:space="preserve">At the present time, Germany has 83 per 100,000, France has 102, Australia has 130, Scotland has 151, and England has 154 (the top of Western European league.)   Over the past 20 years we have moved out of that league into a different league.  Last year New Zealand was in the Eastern European league – joining the former Soviet bloc countries.  We were sandwiched between Moldova at 183, and Slovakia at 203.  The recent decline from 197 to 194 per </w:t>
      </w:r>
      <w:proofErr w:type="gramStart"/>
      <w:r w:rsidRPr="00F336F1">
        <w:rPr>
          <w:rFonts w:ascii="Times New Roman" w:hAnsi="Times New Roman" w:cs="Times New Roman"/>
          <w:sz w:val="24"/>
          <w:szCs w:val="24"/>
        </w:rPr>
        <w:t>100,000  now</w:t>
      </w:r>
      <w:proofErr w:type="gramEnd"/>
      <w:r w:rsidRPr="00F336F1">
        <w:rPr>
          <w:rFonts w:ascii="Times New Roman" w:hAnsi="Times New Roman" w:cs="Times New Roman"/>
          <w:sz w:val="24"/>
          <w:szCs w:val="24"/>
        </w:rPr>
        <w:t xml:space="preserve"> puts us into the West African bloc, between Gabon and Namibia.  </w:t>
      </w:r>
    </w:p>
    <w:p w:rsidR="003D28AE" w:rsidRPr="00096B93" w:rsidRDefault="009C63E1" w:rsidP="00096B93">
      <w:pPr>
        <w:autoSpaceDE w:val="0"/>
        <w:autoSpaceDN w:val="0"/>
        <w:adjustRightInd w:val="0"/>
        <w:spacing w:after="0" w:line="300" w:lineRule="auto"/>
        <w:rPr>
          <w:rFonts w:ascii="Times New Roman" w:hAnsi="Times New Roman" w:cs="Times New Roman"/>
          <w:sz w:val="24"/>
          <w:szCs w:val="24"/>
        </w:rPr>
      </w:pPr>
      <w:r w:rsidRPr="00096B93">
        <w:rPr>
          <w:rFonts w:ascii="Times New Roman" w:eastAsia="Times New Roman" w:hAnsi="Times New Roman" w:cs="Times New Roman"/>
          <w:noProof/>
          <w:sz w:val="24"/>
          <w:szCs w:val="24"/>
          <w:lang w:eastAsia="en-NZ"/>
        </w:rPr>
        <w:lastRenderedPageBreak/>
        <w:drawing>
          <wp:inline distT="0" distB="0" distL="0" distR="0" wp14:anchorId="7D25F674" wp14:editId="346CAE10">
            <wp:extent cx="5731510" cy="3270902"/>
            <wp:effectExtent l="0" t="0" r="2540" b="5715"/>
            <wp:docPr id="4" name="Picture 4" descr="cid:part2.08000504.05060303@harpham.co.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part2.08000504.05060303@harpham.co.nz"/>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731510" cy="3270902"/>
                    </a:xfrm>
                    <a:prstGeom prst="rect">
                      <a:avLst/>
                    </a:prstGeom>
                    <a:noFill/>
                    <a:ln>
                      <a:noFill/>
                    </a:ln>
                  </pic:spPr>
                </pic:pic>
              </a:graphicData>
            </a:graphic>
          </wp:inline>
        </w:drawing>
      </w:r>
    </w:p>
    <w:p w:rsidR="003D28AE" w:rsidRPr="00096B93" w:rsidRDefault="003D28AE" w:rsidP="00096B93">
      <w:pPr>
        <w:autoSpaceDE w:val="0"/>
        <w:autoSpaceDN w:val="0"/>
        <w:adjustRightInd w:val="0"/>
        <w:spacing w:after="0" w:line="300" w:lineRule="auto"/>
        <w:rPr>
          <w:rFonts w:ascii="Times New Roman" w:hAnsi="Times New Roman" w:cs="Times New Roman"/>
          <w:sz w:val="24"/>
          <w:szCs w:val="24"/>
        </w:rPr>
      </w:pPr>
      <w:r w:rsidRPr="00096B93">
        <w:rPr>
          <w:rFonts w:ascii="Times New Roman" w:hAnsi="Times New Roman" w:cs="Times New Roman"/>
          <w:sz w:val="24"/>
          <w:szCs w:val="24"/>
        </w:rPr>
        <w:t xml:space="preserve"> </w:t>
      </w:r>
    </w:p>
    <w:p w:rsidR="00C36FD9" w:rsidRPr="00096B93" w:rsidRDefault="009C63E1" w:rsidP="00096B93">
      <w:pPr>
        <w:autoSpaceDE w:val="0"/>
        <w:autoSpaceDN w:val="0"/>
        <w:adjustRightInd w:val="0"/>
        <w:spacing w:after="0" w:line="300" w:lineRule="auto"/>
        <w:rPr>
          <w:rFonts w:ascii="Times New Roman" w:hAnsi="Times New Roman" w:cs="Times New Roman"/>
          <w:b/>
          <w:sz w:val="24"/>
          <w:szCs w:val="24"/>
        </w:rPr>
      </w:pPr>
      <w:r w:rsidRPr="00096B93">
        <w:rPr>
          <w:rFonts w:ascii="Times New Roman" w:hAnsi="Times New Roman" w:cs="Times New Roman"/>
          <w:b/>
          <w:sz w:val="24"/>
          <w:szCs w:val="24"/>
        </w:rPr>
        <w:t>Figure:  Comparative incarceration rates as at 30 September 2014: Ministry of Justice</w:t>
      </w:r>
    </w:p>
    <w:p w:rsidR="009C63E1" w:rsidRPr="00096B93" w:rsidRDefault="009C63E1" w:rsidP="00096B93">
      <w:pPr>
        <w:autoSpaceDE w:val="0"/>
        <w:autoSpaceDN w:val="0"/>
        <w:adjustRightInd w:val="0"/>
        <w:spacing w:after="0" w:line="300" w:lineRule="auto"/>
        <w:rPr>
          <w:rFonts w:ascii="Times New Roman" w:hAnsi="Times New Roman" w:cs="Times New Roman"/>
          <w:b/>
          <w:sz w:val="24"/>
          <w:szCs w:val="24"/>
        </w:rPr>
      </w:pPr>
    </w:p>
    <w:p w:rsidR="009C63E1" w:rsidRPr="00F336F1" w:rsidRDefault="00210F07" w:rsidP="00F336F1">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F336F1">
        <w:rPr>
          <w:rFonts w:ascii="Times New Roman" w:hAnsi="Times New Roman" w:cs="Times New Roman"/>
          <w:sz w:val="24"/>
          <w:szCs w:val="24"/>
        </w:rPr>
        <w:t xml:space="preserve">In the 2013 Justice Sector Report, it was reported that in 2012/13 for every 10,000 adults in New Zealand 22 were sentenced to prison compared to 30 in 2006/07, and that New Zealand's prison population has generally been growing since the 1940s. The prison population had fallen 4% since 2010. The population </w:t>
      </w:r>
      <w:r w:rsidR="00CF0D35" w:rsidRPr="00F336F1">
        <w:rPr>
          <w:rFonts w:ascii="Times New Roman" w:hAnsi="Times New Roman" w:cs="Times New Roman"/>
          <w:sz w:val="24"/>
          <w:szCs w:val="24"/>
        </w:rPr>
        <w:t>wa</w:t>
      </w:r>
      <w:r w:rsidRPr="00F336F1">
        <w:rPr>
          <w:rFonts w:ascii="Times New Roman" w:hAnsi="Times New Roman" w:cs="Times New Roman"/>
          <w:sz w:val="24"/>
          <w:szCs w:val="24"/>
        </w:rPr>
        <w:t>s expected to fall another 5% over the next 10 years the first sustained drop since the 1960s.</w:t>
      </w:r>
    </w:p>
    <w:p w:rsidR="0027189A" w:rsidRPr="00096B93" w:rsidRDefault="0027189A" w:rsidP="00096B93">
      <w:pPr>
        <w:autoSpaceDE w:val="0"/>
        <w:autoSpaceDN w:val="0"/>
        <w:adjustRightInd w:val="0"/>
        <w:spacing w:after="0" w:line="300" w:lineRule="auto"/>
        <w:rPr>
          <w:rFonts w:ascii="Times New Roman" w:hAnsi="Times New Roman" w:cs="Times New Roman"/>
          <w:sz w:val="24"/>
          <w:szCs w:val="24"/>
        </w:rPr>
      </w:pPr>
    </w:p>
    <w:p w:rsidR="000D50FC" w:rsidRPr="00F336F1" w:rsidRDefault="00CF0D35" w:rsidP="00F336F1">
      <w:pPr>
        <w:pStyle w:val="ListParagraph"/>
        <w:numPr>
          <w:ilvl w:val="0"/>
          <w:numId w:val="22"/>
        </w:numPr>
        <w:autoSpaceDE w:val="0"/>
        <w:autoSpaceDN w:val="0"/>
        <w:spacing w:line="300" w:lineRule="auto"/>
        <w:ind w:left="567" w:hanging="567"/>
        <w:rPr>
          <w:rFonts w:ascii="Times New Roman" w:hAnsi="Times New Roman" w:cs="Times New Roman"/>
          <w:sz w:val="24"/>
          <w:szCs w:val="24"/>
        </w:rPr>
      </w:pPr>
      <w:r w:rsidRPr="00F336F1">
        <w:rPr>
          <w:rFonts w:ascii="Times New Roman" w:hAnsi="Times New Roman" w:cs="Times New Roman"/>
          <w:sz w:val="24"/>
          <w:szCs w:val="24"/>
        </w:rPr>
        <w:t xml:space="preserve">In </w:t>
      </w:r>
      <w:r w:rsidR="0027189A" w:rsidRPr="00F336F1">
        <w:rPr>
          <w:rFonts w:ascii="Times New Roman" w:hAnsi="Times New Roman" w:cs="Times New Roman"/>
          <w:sz w:val="24"/>
          <w:szCs w:val="24"/>
        </w:rPr>
        <w:t xml:space="preserve">the same year, </w:t>
      </w:r>
      <w:r w:rsidRPr="00F336F1">
        <w:rPr>
          <w:rFonts w:ascii="Times New Roman" w:hAnsi="Times New Roman" w:cs="Times New Roman"/>
          <w:sz w:val="24"/>
          <w:szCs w:val="24"/>
        </w:rPr>
        <w:t xml:space="preserve">the Minister of </w:t>
      </w:r>
      <w:proofErr w:type="gramStart"/>
      <w:r w:rsidRPr="00F336F1">
        <w:rPr>
          <w:rFonts w:ascii="Times New Roman" w:hAnsi="Times New Roman" w:cs="Times New Roman"/>
          <w:sz w:val="24"/>
          <w:szCs w:val="24"/>
        </w:rPr>
        <w:t>Corrections  predicted</w:t>
      </w:r>
      <w:proofErr w:type="gramEnd"/>
      <w:r w:rsidRPr="00F336F1">
        <w:rPr>
          <w:rFonts w:ascii="Times New Roman" w:hAnsi="Times New Roman" w:cs="Times New Roman"/>
          <w:sz w:val="24"/>
          <w:szCs w:val="24"/>
        </w:rPr>
        <w:t xml:space="preserve">  that by 2017 there would  be 600 less prisoners than in 2011,  when there were 8488 prisoners in the system.  The target was to reduce the prison population by to around 7,888</w:t>
      </w:r>
      <w:r w:rsidR="0027189A" w:rsidRPr="00F336F1">
        <w:rPr>
          <w:rFonts w:ascii="Times New Roman" w:hAnsi="Times New Roman" w:cs="Times New Roman"/>
          <w:sz w:val="24"/>
          <w:szCs w:val="24"/>
        </w:rPr>
        <w:t xml:space="preserve"> by 2017.  </w:t>
      </w:r>
      <w:r w:rsidRPr="00F336F1">
        <w:rPr>
          <w:rFonts w:ascii="Times New Roman" w:hAnsi="Times New Roman" w:cs="Times New Roman"/>
          <w:sz w:val="24"/>
          <w:szCs w:val="24"/>
        </w:rPr>
        <w:t>As a</w:t>
      </w:r>
      <w:r w:rsidR="009441F9" w:rsidRPr="00F336F1">
        <w:rPr>
          <w:rFonts w:ascii="Times New Roman" w:hAnsi="Times New Roman" w:cs="Times New Roman"/>
          <w:sz w:val="24"/>
          <w:szCs w:val="24"/>
        </w:rPr>
        <w:t>t 1 February 2015, there were 8</w:t>
      </w:r>
      <w:r w:rsidRPr="00F336F1">
        <w:rPr>
          <w:rFonts w:ascii="Times New Roman" w:hAnsi="Times New Roman" w:cs="Times New Roman"/>
          <w:sz w:val="24"/>
          <w:szCs w:val="24"/>
        </w:rPr>
        <w:t>,831 in prison,   To achieve the original target, the government will have to develop strategies which will reduce the present prison numbers by 943 prisoners</w:t>
      </w:r>
      <w:proofErr w:type="gramStart"/>
      <w:r w:rsidRPr="00F336F1">
        <w:rPr>
          <w:rFonts w:ascii="Times New Roman" w:hAnsi="Times New Roman" w:cs="Times New Roman"/>
          <w:sz w:val="24"/>
          <w:szCs w:val="24"/>
        </w:rPr>
        <w:t>,  without</w:t>
      </w:r>
      <w:proofErr w:type="gramEnd"/>
      <w:r w:rsidRPr="00F336F1">
        <w:rPr>
          <w:rFonts w:ascii="Times New Roman" w:hAnsi="Times New Roman" w:cs="Times New Roman"/>
          <w:sz w:val="24"/>
          <w:szCs w:val="24"/>
        </w:rPr>
        <w:t xml:space="preserve"> taking into account the increases predicted as a result of removing the burden of proof to establish whether an offender should be bailed from the Police and transferring it to the alleged offenders, or the impact of recent amendments to the Parole Board Act.</w:t>
      </w:r>
    </w:p>
    <w:p w:rsidR="000D50FC" w:rsidRPr="00F336F1" w:rsidRDefault="000D50FC" w:rsidP="00F336F1">
      <w:pPr>
        <w:autoSpaceDE w:val="0"/>
        <w:autoSpaceDN w:val="0"/>
        <w:spacing w:line="300" w:lineRule="auto"/>
        <w:ind w:left="567"/>
        <w:rPr>
          <w:rFonts w:ascii="Times New Roman" w:hAnsi="Times New Roman" w:cs="Times New Roman"/>
          <w:i/>
          <w:sz w:val="24"/>
          <w:szCs w:val="24"/>
        </w:rPr>
      </w:pPr>
      <w:r w:rsidRPr="00F336F1">
        <w:rPr>
          <w:rFonts w:ascii="Times New Roman" w:hAnsi="Times New Roman" w:cs="Times New Roman"/>
          <w:i/>
          <w:sz w:val="24"/>
          <w:szCs w:val="24"/>
        </w:rPr>
        <w:t>Our Recommendation</w:t>
      </w:r>
    </w:p>
    <w:p w:rsidR="000D50FC" w:rsidRPr="00F336F1" w:rsidRDefault="000D50FC" w:rsidP="00F336F1">
      <w:pPr>
        <w:pStyle w:val="ListParagraph"/>
        <w:numPr>
          <w:ilvl w:val="0"/>
          <w:numId w:val="22"/>
        </w:numPr>
        <w:autoSpaceDE w:val="0"/>
        <w:autoSpaceDN w:val="0"/>
        <w:spacing w:line="300" w:lineRule="auto"/>
        <w:ind w:left="567" w:hanging="567"/>
        <w:rPr>
          <w:rFonts w:ascii="Times New Roman" w:hAnsi="Times New Roman" w:cs="Times New Roman"/>
          <w:sz w:val="24"/>
          <w:szCs w:val="24"/>
        </w:rPr>
      </w:pPr>
      <w:r w:rsidRPr="000D50FC">
        <w:rPr>
          <w:rFonts w:ascii="Times New Roman" w:hAnsi="Times New Roman" w:cs="Times New Roman"/>
          <w:sz w:val="24"/>
          <w:szCs w:val="24"/>
        </w:rPr>
        <w:t xml:space="preserve">We have recommended that the government introduce a new goal – to reduce the level of imprisonment by 25% by 2019.  </w:t>
      </w:r>
      <w:r w:rsidR="009441F9" w:rsidRPr="00F336F1">
        <w:rPr>
          <w:rFonts w:ascii="Times New Roman" w:hAnsi="Times New Roman" w:cs="Times New Roman"/>
          <w:sz w:val="24"/>
          <w:szCs w:val="24"/>
        </w:rPr>
        <w:t>Any strategy to reduce i</w:t>
      </w:r>
      <w:r w:rsidRPr="00F336F1">
        <w:rPr>
          <w:rFonts w:ascii="Times New Roman" w:hAnsi="Times New Roman" w:cs="Times New Roman"/>
          <w:sz w:val="24"/>
          <w:szCs w:val="24"/>
        </w:rPr>
        <w:t>mprisonment should be based on identified challenges and opportunities, with a thorough assessment of the situation.  Such an assessment would include a review of the following:</w:t>
      </w:r>
    </w:p>
    <w:p w:rsidR="000D50FC" w:rsidRPr="00F336F1" w:rsidRDefault="000D50FC" w:rsidP="000D50FC">
      <w:pPr>
        <w:pStyle w:val="ListParagraph"/>
        <w:numPr>
          <w:ilvl w:val="0"/>
          <w:numId w:val="17"/>
        </w:numPr>
        <w:autoSpaceDE w:val="0"/>
        <w:autoSpaceDN w:val="0"/>
        <w:adjustRightInd w:val="0"/>
        <w:spacing w:after="0" w:line="300" w:lineRule="auto"/>
        <w:rPr>
          <w:rFonts w:ascii="Times New Roman" w:eastAsia="PlantinStd" w:hAnsi="Times New Roman" w:cs="Times New Roman"/>
          <w:sz w:val="24"/>
          <w:szCs w:val="24"/>
        </w:rPr>
      </w:pPr>
      <w:r w:rsidRPr="00F336F1">
        <w:rPr>
          <w:rFonts w:ascii="Times New Roman" w:eastAsia="PlantinStd" w:hAnsi="Times New Roman" w:cs="Times New Roman"/>
          <w:sz w:val="24"/>
          <w:szCs w:val="24"/>
        </w:rPr>
        <w:t xml:space="preserve">Current sentencing  legislation, </w:t>
      </w:r>
    </w:p>
    <w:p w:rsidR="000D50FC" w:rsidRPr="00F336F1" w:rsidRDefault="000D50FC" w:rsidP="000D50FC">
      <w:pPr>
        <w:pStyle w:val="ListParagraph"/>
        <w:numPr>
          <w:ilvl w:val="0"/>
          <w:numId w:val="17"/>
        </w:numPr>
        <w:autoSpaceDE w:val="0"/>
        <w:autoSpaceDN w:val="0"/>
        <w:adjustRightInd w:val="0"/>
        <w:spacing w:after="0" w:line="300" w:lineRule="auto"/>
        <w:rPr>
          <w:rFonts w:ascii="Times New Roman" w:eastAsia="PlantinStd" w:hAnsi="Times New Roman" w:cs="Times New Roman"/>
          <w:sz w:val="24"/>
          <w:szCs w:val="24"/>
        </w:rPr>
      </w:pPr>
      <w:r w:rsidRPr="00F336F1">
        <w:rPr>
          <w:rFonts w:ascii="Times New Roman" w:eastAsia="PlantinStd" w:hAnsi="Times New Roman" w:cs="Times New Roman"/>
          <w:sz w:val="24"/>
          <w:szCs w:val="24"/>
        </w:rPr>
        <w:lastRenderedPageBreak/>
        <w:t xml:space="preserve">The operation of the criminal justice system, </w:t>
      </w:r>
    </w:p>
    <w:p w:rsidR="000D50FC" w:rsidRPr="00F336F1" w:rsidRDefault="000D50FC" w:rsidP="000D50FC">
      <w:pPr>
        <w:pStyle w:val="ListParagraph"/>
        <w:numPr>
          <w:ilvl w:val="0"/>
          <w:numId w:val="17"/>
        </w:numPr>
        <w:autoSpaceDE w:val="0"/>
        <w:autoSpaceDN w:val="0"/>
        <w:adjustRightInd w:val="0"/>
        <w:spacing w:after="0" w:line="300" w:lineRule="auto"/>
        <w:rPr>
          <w:rFonts w:ascii="Times New Roman" w:eastAsia="PlantinStd" w:hAnsi="Times New Roman" w:cs="Times New Roman"/>
          <w:sz w:val="24"/>
          <w:szCs w:val="24"/>
        </w:rPr>
      </w:pPr>
      <w:r w:rsidRPr="00F336F1">
        <w:rPr>
          <w:rFonts w:ascii="Times New Roman" w:hAnsi="Times New Roman" w:cs="Times New Roman"/>
          <w:sz w:val="24"/>
          <w:szCs w:val="24"/>
        </w:rPr>
        <w:t>U</w:t>
      </w:r>
      <w:r w:rsidRPr="00F336F1">
        <w:rPr>
          <w:rFonts w:ascii="Times New Roman" w:eastAsia="PlantinStd" w:hAnsi="Times New Roman" w:cs="Times New Roman"/>
          <w:sz w:val="24"/>
          <w:szCs w:val="24"/>
        </w:rPr>
        <w:t xml:space="preserve">se of pre-trial detention, </w:t>
      </w:r>
    </w:p>
    <w:p w:rsidR="000D50FC" w:rsidRPr="00F336F1" w:rsidRDefault="000D50FC" w:rsidP="000D50FC">
      <w:pPr>
        <w:pStyle w:val="ListParagraph"/>
        <w:numPr>
          <w:ilvl w:val="0"/>
          <w:numId w:val="17"/>
        </w:numPr>
        <w:autoSpaceDE w:val="0"/>
        <w:autoSpaceDN w:val="0"/>
        <w:adjustRightInd w:val="0"/>
        <w:spacing w:after="0" w:line="300" w:lineRule="auto"/>
        <w:rPr>
          <w:rFonts w:ascii="Times New Roman" w:eastAsia="PlantinStd" w:hAnsi="Times New Roman" w:cs="Times New Roman"/>
          <w:sz w:val="24"/>
          <w:szCs w:val="24"/>
        </w:rPr>
      </w:pPr>
      <w:r w:rsidRPr="00F336F1">
        <w:rPr>
          <w:rFonts w:ascii="Times New Roman" w:eastAsia="PlantinStd" w:hAnsi="Times New Roman" w:cs="Times New Roman"/>
          <w:sz w:val="24"/>
          <w:szCs w:val="24"/>
        </w:rPr>
        <w:t xml:space="preserve">Implementation of legislation in practice, </w:t>
      </w:r>
    </w:p>
    <w:p w:rsidR="000D50FC" w:rsidRPr="00F336F1" w:rsidRDefault="000D50FC" w:rsidP="000D50FC">
      <w:pPr>
        <w:pStyle w:val="ListParagraph"/>
        <w:numPr>
          <w:ilvl w:val="0"/>
          <w:numId w:val="17"/>
        </w:numPr>
        <w:autoSpaceDE w:val="0"/>
        <w:autoSpaceDN w:val="0"/>
        <w:adjustRightInd w:val="0"/>
        <w:spacing w:after="0" w:line="300" w:lineRule="auto"/>
        <w:rPr>
          <w:rFonts w:ascii="Times New Roman" w:eastAsia="PlantinStd" w:hAnsi="Times New Roman" w:cs="Times New Roman"/>
          <w:sz w:val="24"/>
          <w:szCs w:val="24"/>
        </w:rPr>
      </w:pPr>
      <w:r w:rsidRPr="00F336F1">
        <w:rPr>
          <w:rFonts w:ascii="Times New Roman" w:eastAsia="PlantinStd" w:hAnsi="Times New Roman" w:cs="Times New Roman"/>
          <w:sz w:val="24"/>
          <w:szCs w:val="24"/>
        </w:rPr>
        <w:t xml:space="preserve">Sentencing policies and trends, </w:t>
      </w:r>
    </w:p>
    <w:p w:rsidR="000D50FC" w:rsidRPr="00F336F1" w:rsidRDefault="000D50FC" w:rsidP="000D50FC">
      <w:pPr>
        <w:pStyle w:val="ListParagraph"/>
        <w:numPr>
          <w:ilvl w:val="0"/>
          <w:numId w:val="17"/>
        </w:numPr>
        <w:autoSpaceDE w:val="0"/>
        <w:autoSpaceDN w:val="0"/>
        <w:adjustRightInd w:val="0"/>
        <w:spacing w:after="0" w:line="300" w:lineRule="auto"/>
        <w:rPr>
          <w:rFonts w:ascii="Times New Roman" w:eastAsia="PlantinStd" w:hAnsi="Times New Roman" w:cs="Times New Roman"/>
          <w:sz w:val="24"/>
          <w:szCs w:val="24"/>
        </w:rPr>
      </w:pPr>
      <w:r w:rsidRPr="00F336F1">
        <w:rPr>
          <w:rFonts w:ascii="Times New Roman" w:eastAsia="PlantinStd" w:hAnsi="Times New Roman" w:cs="Times New Roman"/>
          <w:sz w:val="24"/>
          <w:szCs w:val="24"/>
        </w:rPr>
        <w:t xml:space="preserve">Implementation of non-custodial measures and sanctions, </w:t>
      </w:r>
    </w:p>
    <w:p w:rsidR="000D50FC" w:rsidRPr="00F336F1" w:rsidRDefault="000D50FC" w:rsidP="000D50FC">
      <w:pPr>
        <w:pStyle w:val="ListParagraph"/>
        <w:numPr>
          <w:ilvl w:val="0"/>
          <w:numId w:val="17"/>
        </w:numPr>
        <w:autoSpaceDE w:val="0"/>
        <w:autoSpaceDN w:val="0"/>
        <w:adjustRightInd w:val="0"/>
        <w:spacing w:after="0" w:line="300" w:lineRule="auto"/>
        <w:rPr>
          <w:rFonts w:ascii="Times New Roman" w:eastAsia="PlantinStd" w:hAnsi="Times New Roman" w:cs="Times New Roman"/>
          <w:sz w:val="24"/>
          <w:szCs w:val="24"/>
        </w:rPr>
      </w:pPr>
      <w:r w:rsidRPr="00F336F1">
        <w:rPr>
          <w:rFonts w:ascii="Times New Roman" w:eastAsia="PlantinStd" w:hAnsi="Times New Roman" w:cs="Times New Roman"/>
          <w:sz w:val="24"/>
          <w:szCs w:val="24"/>
        </w:rPr>
        <w:t>Profiles of prisoners, and demographic trends,</w:t>
      </w:r>
    </w:p>
    <w:p w:rsidR="000D50FC" w:rsidRPr="00F336F1" w:rsidRDefault="000D50FC" w:rsidP="000D50FC">
      <w:pPr>
        <w:pStyle w:val="ListParagraph"/>
        <w:numPr>
          <w:ilvl w:val="0"/>
          <w:numId w:val="17"/>
        </w:numPr>
        <w:autoSpaceDE w:val="0"/>
        <w:autoSpaceDN w:val="0"/>
        <w:adjustRightInd w:val="0"/>
        <w:spacing w:after="0" w:line="300" w:lineRule="auto"/>
        <w:rPr>
          <w:rFonts w:ascii="Times New Roman" w:eastAsia="PlantinStd" w:hAnsi="Times New Roman" w:cs="Times New Roman"/>
          <w:sz w:val="24"/>
          <w:szCs w:val="24"/>
        </w:rPr>
      </w:pPr>
      <w:r w:rsidRPr="00F336F1">
        <w:rPr>
          <w:rFonts w:ascii="Times New Roman" w:eastAsia="PlantinStd" w:hAnsi="Times New Roman" w:cs="Times New Roman"/>
          <w:sz w:val="24"/>
          <w:szCs w:val="24"/>
        </w:rPr>
        <w:t xml:space="preserve">Trends in imprisonment rates, </w:t>
      </w:r>
    </w:p>
    <w:p w:rsidR="000D50FC" w:rsidRPr="00F336F1" w:rsidRDefault="000D50FC" w:rsidP="000D50FC">
      <w:pPr>
        <w:pStyle w:val="ListParagraph"/>
        <w:numPr>
          <w:ilvl w:val="0"/>
          <w:numId w:val="17"/>
        </w:numPr>
        <w:autoSpaceDE w:val="0"/>
        <w:autoSpaceDN w:val="0"/>
        <w:adjustRightInd w:val="0"/>
        <w:spacing w:after="0" w:line="300" w:lineRule="auto"/>
        <w:rPr>
          <w:rFonts w:ascii="Times New Roman" w:eastAsia="PlantinStd" w:hAnsi="Times New Roman" w:cs="Times New Roman"/>
          <w:sz w:val="24"/>
          <w:szCs w:val="24"/>
        </w:rPr>
      </w:pPr>
      <w:r w:rsidRPr="00F336F1">
        <w:rPr>
          <w:rFonts w:ascii="Times New Roman" w:eastAsia="PlantinStd" w:hAnsi="Times New Roman" w:cs="Times New Roman"/>
          <w:sz w:val="24"/>
          <w:szCs w:val="24"/>
        </w:rPr>
        <w:t xml:space="preserve">Parole Board policy and practice, </w:t>
      </w:r>
    </w:p>
    <w:p w:rsidR="000D50FC" w:rsidRPr="00F336F1" w:rsidRDefault="000D50FC" w:rsidP="000D50FC">
      <w:pPr>
        <w:pStyle w:val="ListParagraph"/>
        <w:numPr>
          <w:ilvl w:val="0"/>
          <w:numId w:val="17"/>
        </w:numPr>
        <w:shd w:val="clear" w:color="auto" w:fill="FFFFFF"/>
        <w:autoSpaceDE w:val="0"/>
        <w:autoSpaceDN w:val="0"/>
        <w:adjustRightInd w:val="0"/>
        <w:spacing w:after="0" w:line="300" w:lineRule="auto"/>
        <w:rPr>
          <w:rFonts w:ascii="Times New Roman" w:hAnsi="Times New Roman" w:cs="Times New Roman"/>
          <w:sz w:val="24"/>
          <w:szCs w:val="24"/>
        </w:rPr>
      </w:pPr>
      <w:r w:rsidRPr="00F336F1">
        <w:rPr>
          <w:rFonts w:ascii="Times New Roman" w:eastAsia="PlantinStd" w:hAnsi="Times New Roman" w:cs="Times New Roman"/>
          <w:sz w:val="24"/>
          <w:szCs w:val="24"/>
        </w:rPr>
        <w:t xml:space="preserve">Cooperation between services in the community and criminal justice authorities, </w:t>
      </w:r>
    </w:p>
    <w:p w:rsidR="000D50FC" w:rsidRPr="00F336F1" w:rsidRDefault="000D50FC" w:rsidP="000D50FC">
      <w:pPr>
        <w:pStyle w:val="ListParagraph"/>
        <w:numPr>
          <w:ilvl w:val="0"/>
          <w:numId w:val="17"/>
        </w:numPr>
        <w:shd w:val="clear" w:color="auto" w:fill="FFFFFF"/>
        <w:autoSpaceDE w:val="0"/>
        <w:autoSpaceDN w:val="0"/>
        <w:adjustRightInd w:val="0"/>
        <w:spacing w:after="0" w:line="300" w:lineRule="auto"/>
        <w:rPr>
          <w:rFonts w:ascii="Times New Roman" w:hAnsi="Times New Roman" w:cs="Times New Roman"/>
          <w:sz w:val="24"/>
          <w:szCs w:val="24"/>
        </w:rPr>
      </w:pPr>
      <w:r w:rsidRPr="00F336F1">
        <w:rPr>
          <w:rFonts w:ascii="Times New Roman" w:eastAsia="PlantinStd" w:hAnsi="Times New Roman" w:cs="Times New Roman"/>
          <w:sz w:val="24"/>
          <w:szCs w:val="24"/>
        </w:rPr>
        <w:t>Access to legal aid.</w:t>
      </w:r>
    </w:p>
    <w:p w:rsidR="00F336F1" w:rsidRDefault="00CF0D35" w:rsidP="00F336F1">
      <w:pPr>
        <w:autoSpaceDE w:val="0"/>
        <w:autoSpaceDN w:val="0"/>
        <w:spacing w:line="300" w:lineRule="auto"/>
        <w:rPr>
          <w:rFonts w:ascii="Times New Roman" w:hAnsi="Times New Roman" w:cs="Times New Roman"/>
          <w:sz w:val="24"/>
          <w:szCs w:val="24"/>
        </w:rPr>
      </w:pPr>
      <w:r w:rsidRPr="00096B93">
        <w:rPr>
          <w:rFonts w:ascii="Times New Roman" w:hAnsi="Times New Roman" w:cs="Times New Roman"/>
          <w:sz w:val="24"/>
          <w:szCs w:val="24"/>
        </w:rPr>
        <w:t xml:space="preserve"> </w:t>
      </w:r>
    </w:p>
    <w:p w:rsidR="00B472B3" w:rsidRPr="00F336F1" w:rsidRDefault="00B472B3" w:rsidP="00F336F1">
      <w:pPr>
        <w:autoSpaceDE w:val="0"/>
        <w:autoSpaceDN w:val="0"/>
        <w:spacing w:line="300" w:lineRule="auto"/>
        <w:ind w:left="567"/>
        <w:rPr>
          <w:rFonts w:ascii="Times New Roman" w:hAnsi="Times New Roman" w:cs="Times New Roman"/>
          <w:i/>
          <w:sz w:val="24"/>
          <w:szCs w:val="24"/>
          <w:lang w:val="en-US"/>
        </w:rPr>
      </w:pPr>
      <w:r w:rsidRPr="00F336F1">
        <w:rPr>
          <w:rFonts w:ascii="Times New Roman" w:hAnsi="Times New Roman" w:cs="Times New Roman"/>
          <w:i/>
          <w:sz w:val="24"/>
          <w:szCs w:val="24"/>
          <w:lang w:val="en-US"/>
        </w:rPr>
        <w:t>Does prison-based rehabilitation reduce prison numbers?</w:t>
      </w:r>
    </w:p>
    <w:p w:rsidR="0027189A" w:rsidRPr="00F336F1" w:rsidRDefault="0027189A" w:rsidP="00F336F1">
      <w:pPr>
        <w:pStyle w:val="ListParagraph"/>
        <w:numPr>
          <w:ilvl w:val="0"/>
          <w:numId w:val="22"/>
        </w:numPr>
        <w:shd w:val="clear" w:color="auto" w:fill="FFFFFF"/>
        <w:spacing w:after="260" w:line="300" w:lineRule="auto"/>
        <w:ind w:left="567" w:hanging="567"/>
        <w:rPr>
          <w:rFonts w:ascii="Times New Roman" w:eastAsia="Times New Roman" w:hAnsi="Times New Roman" w:cs="Times New Roman"/>
          <w:sz w:val="24"/>
          <w:szCs w:val="24"/>
          <w:lang w:eastAsia="en-NZ"/>
        </w:rPr>
      </w:pPr>
      <w:r w:rsidRPr="00F336F1">
        <w:rPr>
          <w:rFonts w:ascii="Times New Roman" w:eastAsia="Times New Roman" w:hAnsi="Times New Roman" w:cs="Times New Roman"/>
          <w:sz w:val="24"/>
          <w:szCs w:val="24"/>
          <w:lang w:eastAsia="en-NZ"/>
        </w:rPr>
        <w:t xml:space="preserve">The Salvation Army’s pre-election campaign </w:t>
      </w:r>
      <w:hyperlink r:id="rId12" w:history="1">
        <w:r w:rsidRPr="00F336F1">
          <w:rPr>
            <w:rFonts w:ascii="Times New Roman" w:eastAsia="Times New Roman" w:hAnsi="Times New Roman" w:cs="Times New Roman"/>
            <w:sz w:val="24"/>
            <w:szCs w:val="24"/>
            <w:lang w:eastAsia="en-NZ"/>
          </w:rPr>
          <w:t>video on Crime and Justice</w:t>
        </w:r>
      </w:hyperlink>
      <w:r w:rsidRPr="00096B93">
        <w:rPr>
          <w:vertAlign w:val="superscript"/>
          <w:lang w:eastAsia="en-NZ"/>
        </w:rPr>
        <w:footnoteReference w:id="13"/>
      </w:r>
      <w:r w:rsidRPr="00F336F1">
        <w:rPr>
          <w:rFonts w:ascii="Times New Roman" w:eastAsia="Times New Roman" w:hAnsi="Times New Roman" w:cs="Times New Roman"/>
          <w:sz w:val="24"/>
          <w:szCs w:val="24"/>
          <w:lang w:eastAsia="en-NZ"/>
        </w:rPr>
        <w:t xml:space="preserve"> put the facts bluntly. Of the 9,000 prisoners released annually, 4000 commit another crime within 12 months, and 3000 return to prison within 2 years.  Prison’s Don’t Work.  </w:t>
      </w:r>
      <w:r w:rsidR="00F336F1">
        <w:rPr>
          <w:rFonts w:ascii="Times New Roman" w:eastAsia="Times New Roman" w:hAnsi="Times New Roman" w:cs="Times New Roman"/>
          <w:sz w:val="24"/>
          <w:szCs w:val="24"/>
          <w:lang w:eastAsia="en-NZ"/>
        </w:rPr>
        <w:br/>
      </w:r>
    </w:p>
    <w:p w:rsidR="0078263A" w:rsidRPr="00F336F1" w:rsidRDefault="00B472B3" w:rsidP="00F336F1">
      <w:pPr>
        <w:pStyle w:val="ListParagraph"/>
        <w:numPr>
          <w:ilvl w:val="0"/>
          <w:numId w:val="22"/>
        </w:numPr>
        <w:spacing w:line="300" w:lineRule="auto"/>
        <w:ind w:left="567" w:hanging="567"/>
        <w:rPr>
          <w:rFonts w:ascii="Times New Roman" w:eastAsia="Times New Roman" w:hAnsi="Times New Roman" w:cs="Times New Roman"/>
          <w:sz w:val="24"/>
          <w:szCs w:val="24"/>
        </w:rPr>
      </w:pPr>
      <w:r w:rsidRPr="00F336F1">
        <w:rPr>
          <w:rFonts w:ascii="Times New Roman" w:hAnsi="Times New Roman" w:cs="Times New Roman"/>
          <w:sz w:val="24"/>
          <w:szCs w:val="24"/>
        </w:rPr>
        <w:t xml:space="preserve">It is difficult to get effective results from prison-based rehabilitation programmes, and it is unlikely that increased in-prison rehabilitation will bring about significant reductions in reoffending.  </w:t>
      </w:r>
      <w:r w:rsidR="000D50FC" w:rsidRPr="00F336F1">
        <w:rPr>
          <w:rFonts w:ascii="Times New Roman" w:hAnsi="Times New Roman" w:cs="Times New Roman"/>
          <w:sz w:val="24"/>
          <w:szCs w:val="24"/>
        </w:rPr>
        <w:t xml:space="preserve">We do not accept the government’s claim of an </w:t>
      </w:r>
      <w:r w:rsidRPr="00F336F1">
        <w:rPr>
          <w:rFonts w:ascii="Times New Roman" w:hAnsi="Times New Roman" w:cs="Times New Roman"/>
          <w:sz w:val="24"/>
          <w:szCs w:val="24"/>
        </w:rPr>
        <w:t xml:space="preserve">11.8% reported reduction in reoffending since 2011, </w:t>
      </w:r>
      <w:r w:rsidR="000D50FC" w:rsidRPr="00F336F1">
        <w:rPr>
          <w:rFonts w:ascii="Times New Roman" w:hAnsi="Times New Roman" w:cs="Times New Roman"/>
          <w:sz w:val="24"/>
          <w:szCs w:val="24"/>
        </w:rPr>
        <w:t>and our reasons for that view are set out in an article ‘</w:t>
      </w:r>
      <w:r w:rsidR="000D50FC" w:rsidRPr="00F336F1">
        <w:rPr>
          <w:rFonts w:ascii="Times New Roman" w:eastAsia="Times New Roman" w:hAnsi="Times New Roman" w:cs="Times New Roman"/>
          <w:sz w:val="24"/>
          <w:szCs w:val="24"/>
        </w:rPr>
        <w:t>The BPS Reducing Crime and Reoffending Plan Part Two – The Reducing Reoffending Statistic’.</w:t>
      </w:r>
      <w:r w:rsidR="000D50FC" w:rsidRPr="00096B93">
        <w:rPr>
          <w:rStyle w:val="FootnoteReference"/>
          <w:rFonts w:ascii="Times New Roman" w:eastAsia="Times New Roman" w:hAnsi="Times New Roman" w:cs="Times New Roman"/>
          <w:sz w:val="24"/>
          <w:szCs w:val="24"/>
        </w:rPr>
        <w:footnoteReference w:id="14"/>
      </w:r>
      <w:r w:rsidR="000D50FC" w:rsidRPr="00F336F1">
        <w:rPr>
          <w:rFonts w:ascii="Times New Roman" w:eastAsia="Times New Roman" w:hAnsi="Times New Roman" w:cs="Times New Roman"/>
          <w:sz w:val="24"/>
          <w:szCs w:val="24"/>
        </w:rPr>
        <w:t xml:space="preserve">  W</w:t>
      </w:r>
      <w:r w:rsidR="006B7923" w:rsidRPr="00F336F1">
        <w:rPr>
          <w:rFonts w:ascii="Times New Roman" w:eastAsia="Times New Roman" w:hAnsi="Times New Roman" w:cs="Times New Roman"/>
          <w:sz w:val="24"/>
          <w:szCs w:val="24"/>
        </w:rPr>
        <w:t>e</w:t>
      </w:r>
      <w:r w:rsidR="000D50FC" w:rsidRPr="00F336F1">
        <w:rPr>
          <w:rFonts w:ascii="Times New Roman" w:eastAsia="Times New Roman" w:hAnsi="Times New Roman" w:cs="Times New Roman"/>
          <w:sz w:val="24"/>
          <w:szCs w:val="24"/>
        </w:rPr>
        <w:t xml:space="preserve"> show that </w:t>
      </w:r>
      <w:r w:rsidRPr="00F336F1">
        <w:rPr>
          <w:rFonts w:ascii="Times New Roman" w:eastAsia="Times New Roman" w:hAnsi="Times New Roman" w:cs="Times New Roman"/>
          <w:sz w:val="24"/>
          <w:szCs w:val="24"/>
        </w:rPr>
        <w:t>the percentage of ex-prisoners who re-offended has reduced by 5.51% bet</w:t>
      </w:r>
      <w:r w:rsidR="00F336F1">
        <w:rPr>
          <w:rFonts w:ascii="Times New Roman" w:eastAsia="Times New Roman" w:hAnsi="Times New Roman" w:cs="Times New Roman"/>
          <w:sz w:val="24"/>
          <w:szCs w:val="24"/>
        </w:rPr>
        <w:t xml:space="preserve">ween 2011 and 2014, an average </w:t>
      </w:r>
      <w:r w:rsidRPr="00F336F1">
        <w:rPr>
          <w:rFonts w:ascii="Times New Roman" w:eastAsia="Times New Roman" w:hAnsi="Times New Roman" w:cs="Times New Roman"/>
          <w:sz w:val="24"/>
          <w:szCs w:val="24"/>
        </w:rPr>
        <w:t>reduction of 1.8% each year.  The larger reduction was in the area of community sentences, where reported reoffending reduced by 13.6%, or 4.5% per year.  In our view, the Department of Corrections misled the public on this issue</w:t>
      </w:r>
      <w:r w:rsidR="006B7923" w:rsidRPr="00F336F1">
        <w:rPr>
          <w:rFonts w:ascii="Times New Roman" w:eastAsia="Times New Roman" w:hAnsi="Times New Roman" w:cs="Times New Roman"/>
          <w:sz w:val="24"/>
          <w:szCs w:val="24"/>
        </w:rPr>
        <w:t>.</w:t>
      </w:r>
      <w:r w:rsidR="0078263A" w:rsidRPr="00F336F1">
        <w:rPr>
          <w:rFonts w:ascii="Times New Roman" w:eastAsia="Times New Roman" w:hAnsi="Times New Roman" w:cs="Times New Roman"/>
          <w:sz w:val="24"/>
          <w:szCs w:val="24"/>
        </w:rPr>
        <w:t xml:space="preserve"> </w:t>
      </w:r>
    </w:p>
    <w:p w:rsidR="00B472B3" w:rsidRPr="00F336F1" w:rsidRDefault="00B472B3" w:rsidP="00F336F1">
      <w:pPr>
        <w:pStyle w:val="ListParagraph"/>
        <w:numPr>
          <w:ilvl w:val="0"/>
          <w:numId w:val="22"/>
        </w:numPr>
        <w:spacing w:line="300" w:lineRule="auto"/>
        <w:ind w:left="567" w:hanging="567"/>
        <w:rPr>
          <w:rFonts w:ascii="Times New Roman" w:eastAsia="Times New Roman" w:hAnsi="Times New Roman" w:cs="Times New Roman"/>
          <w:sz w:val="24"/>
          <w:szCs w:val="24"/>
          <w:lang w:eastAsia="en-NZ"/>
        </w:rPr>
      </w:pPr>
      <w:r w:rsidRPr="00F336F1">
        <w:rPr>
          <w:rFonts w:ascii="Times New Roman" w:eastAsia="Times New Roman" w:hAnsi="Times New Roman" w:cs="Times New Roman"/>
          <w:sz w:val="24"/>
          <w:szCs w:val="24"/>
          <w:lang w:eastAsia="en-NZ"/>
        </w:rPr>
        <w:t>Constant publicity about the success of prisons in reducing reoffending misleads the public, and can result in the misguided belief that prison-based rehabilitation is highly successful. There is no compelling evidence for that.  A recent report from the Washington State Institute of Public Policy, a world leader in assessing the cost/benefit of correctional programmes, found that while imprisoning high-risk offenders provides a marginally positive return, imprisoning low- and medium-risk people provides a negative benefit-cost ratio.</w:t>
      </w:r>
      <w:bookmarkStart w:id="1" w:name="_ftnref1"/>
      <w:bookmarkEnd w:id="1"/>
      <w:r w:rsidRPr="00096B93">
        <w:rPr>
          <w:vertAlign w:val="superscript"/>
          <w:lang w:eastAsia="en-NZ"/>
        </w:rPr>
        <w:footnoteReference w:id="15"/>
      </w:r>
      <w:r w:rsidRPr="00F336F1">
        <w:rPr>
          <w:rFonts w:ascii="Times New Roman" w:eastAsia="Times New Roman" w:hAnsi="Times New Roman" w:cs="Times New Roman"/>
          <w:sz w:val="24"/>
          <w:szCs w:val="24"/>
          <w:lang w:eastAsia="en-NZ"/>
        </w:rPr>
        <w:t xml:space="preserve"> </w:t>
      </w:r>
      <w:r w:rsidR="006B7923" w:rsidRPr="00F336F1">
        <w:rPr>
          <w:rFonts w:ascii="Times New Roman" w:eastAsia="Times New Roman" w:hAnsi="Times New Roman" w:cs="Times New Roman"/>
          <w:sz w:val="24"/>
          <w:szCs w:val="24"/>
          <w:lang w:eastAsia="en-NZ"/>
        </w:rPr>
        <w:t xml:space="preserve"> </w:t>
      </w:r>
      <w:r w:rsidRPr="00F336F1">
        <w:rPr>
          <w:rFonts w:ascii="Times New Roman" w:eastAsia="Times New Roman" w:hAnsi="Times New Roman" w:cs="Times New Roman"/>
          <w:sz w:val="24"/>
          <w:szCs w:val="24"/>
          <w:lang w:eastAsia="en-NZ"/>
        </w:rPr>
        <w:t xml:space="preserve">The Department’s own literature review and meta-analysis confirms the view that community-based programmes generate better </w:t>
      </w:r>
      <w:r w:rsidRPr="00F336F1">
        <w:rPr>
          <w:rFonts w:ascii="Times New Roman" w:eastAsia="Times New Roman" w:hAnsi="Times New Roman" w:cs="Times New Roman"/>
          <w:sz w:val="24"/>
          <w:szCs w:val="24"/>
          <w:lang w:eastAsia="en-NZ"/>
        </w:rPr>
        <w:lastRenderedPageBreak/>
        <w:t>outcomes than custodial programmes,</w:t>
      </w:r>
      <w:r w:rsidRPr="00096B93">
        <w:rPr>
          <w:vertAlign w:val="superscript"/>
          <w:lang w:eastAsia="en-NZ"/>
        </w:rPr>
        <w:footnoteReference w:id="16"/>
      </w:r>
      <w:r w:rsidRPr="00F336F1">
        <w:rPr>
          <w:rFonts w:ascii="Times New Roman" w:eastAsia="Times New Roman" w:hAnsi="Times New Roman" w:cs="Times New Roman"/>
          <w:sz w:val="24"/>
          <w:szCs w:val="24"/>
          <w:lang w:eastAsia="en-NZ"/>
        </w:rPr>
        <w:t xml:space="preserve"> with community programmes generating effect sizes approximately double those of institutional programmes.</w:t>
      </w:r>
      <w:bookmarkStart w:id="2" w:name="_ftnref4"/>
      <w:bookmarkEnd w:id="2"/>
      <w:r w:rsidRPr="00096B93">
        <w:rPr>
          <w:vertAlign w:val="superscript"/>
          <w:lang w:eastAsia="en-NZ"/>
        </w:rPr>
        <w:footnoteReference w:id="17"/>
      </w:r>
      <w:r w:rsidRPr="00F336F1">
        <w:rPr>
          <w:rFonts w:ascii="Times New Roman" w:eastAsia="Times New Roman" w:hAnsi="Times New Roman" w:cs="Times New Roman"/>
          <w:sz w:val="24"/>
          <w:szCs w:val="24"/>
          <w:lang w:eastAsia="en-NZ"/>
        </w:rPr>
        <w:t xml:space="preserve"> </w:t>
      </w:r>
      <w:r w:rsidRPr="00096B93">
        <w:rPr>
          <w:vertAlign w:val="superscript"/>
          <w:lang w:eastAsia="en-NZ"/>
        </w:rPr>
        <w:footnoteReference w:id="18"/>
      </w:r>
      <w:r w:rsidRPr="00F336F1">
        <w:rPr>
          <w:rFonts w:ascii="Times New Roman" w:eastAsia="Times New Roman" w:hAnsi="Times New Roman" w:cs="Times New Roman"/>
          <w:sz w:val="24"/>
          <w:szCs w:val="24"/>
          <w:lang w:eastAsia="en-NZ"/>
        </w:rPr>
        <w:t xml:space="preserve"> Over-hyping prisons as an ideal place to conduct rehabilitation can result in a culture developing in which prison staff and indeed politicians, persuade themselves that “prisons work”.  </w:t>
      </w:r>
      <w:r w:rsidR="00F336F1">
        <w:rPr>
          <w:rFonts w:ascii="Times New Roman" w:eastAsia="Times New Roman" w:hAnsi="Times New Roman" w:cs="Times New Roman"/>
          <w:sz w:val="24"/>
          <w:szCs w:val="24"/>
          <w:lang w:eastAsia="en-NZ"/>
        </w:rPr>
        <w:br/>
      </w:r>
    </w:p>
    <w:p w:rsidR="00B472B3" w:rsidRPr="00F336F1" w:rsidRDefault="00B472B3" w:rsidP="00F336F1">
      <w:pPr>
        <w:pStyle w:val="ListParagraph"/>
        <w:numPr>
          <w:ilvl w:val="0"/>
          <w:numId w:val="22"/>
        </w:numPr>
        <w:shd w:val="clear" w:color="auto" w:fill="FFFFFF"/>
        <w:spacing w:before="135" w:after="360" w:line="300" w:lineRule="auto"/>
        <w:ind w:left="567" w:hanging="567"/>
        <w:rPr>
          <w:rFonts w:ascii="Times New Roman" w:hAnsi="Times New Roman" w:cs="Times New Roman"/>
          <w:sz w:val="24"/>
          <w:szCs w:val="24"/>
        </w:rPr>
      </w:pPr>
      <w:r w:rsidRPr="00F336F1">
        <w:rPr>
          <w:rFonts w:ascii="Times New Roman" w:hAnsi="Times New Roman" w:cs="Times New Roman"/>
          <w:sz w:val="24"/>
          <w:szCs w:val="24"/>
        </w:rPr>
        <w:t>Publicity that over-sells the effectiveness of prisons could well result in the government over-investing in prison-based programmes, and under-investing in community-based rehabilitation, either within Corrections, or elsewhere.</w:t>
      </w:r>
    </w:p>
    <w:p w:rsidR="00A262C8" w:rsidRPr="001F5317" w:rsidRDefault="008B108F" w:rsidP="00096B93">
      <w:pPr>
        <w:spacing w:after="0" w:line="300" w:lineRule="auto"/>
        <w:rPr>
          <w:rFonts w:cs="Times New Roman"/>
          <w:b/>
          <w:bCs/>
          <w:sz w:val="24"/>
          <w:szCs w:val="24"/>
        </w:rPr>
      </w:pPr>
      <w:r w:rsidRPr="001F5317">
        <w:rPr>
          <w:rFonts w:cs="Times New Roman"/>
          <w:b/>
          <w:bCs/>
          <w:sz w:val="24"/>
          <w:szCs w:val="24"/>
        </w:rPr>
        <w:t xml:space="preserve">Over-representation of </w:t>
      </w:r>
      <w:r w:rsidR="00096B93" w:rsidRPr="001F5317">
        <w:rPr>
          <w:rFonts w:cs="Times New Roman"/>
          <w:b/>
          <w:bCs/>
          <w:sz w:val="24"/>
          <w:szCs w:val="24"/>
        </w:rPr>
        <w:t xml:space="preserve">Māori </w:t>
      </w:r>
      <w:r w:rsidRPr="001F5317">
        <w:rPr>
          <w:rFonts w:cs="Times New Roman"/>
          <w:b/>
          <w:bCs/>
          <w:sz w:val="24"/>
          <w:szCs w:val="24"/>
        </w:rPr>
        <w:t>in the Criminal Justice System</w:t>
      </w:r>
    </w:p>
    <w:p w:rsidR="00A262C8" w:rsidRPr="00096B93" w:rsidRDefault="00A262C8" w:rsidP="00096B93">
      <w:pPr>
        <w:spacing w:after="0" w:line="300" w:lineRule="auto"/>
        <w:rPr>
          <w:rFonts w:ascii="Times New Roman" w:eastAsia="Times New Roman" w:hAnsi="Times New Roman" w:cs="Times New Roman"/>
          <w:sz w:val="24"/>
          <w:szCs w:val="24"/>
          <w:lang w:eastAsia="en-NZ"/>
        </w:rPr>
      </w:pPr>
    </w:p>
    <w:p w:rsidR="008B108F" w:rsidRPr="00F336F1" w:rsidRDefault="007176F7" w:rsidP="00672790">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F336F1">
        <w:rPr>
          <w:rFonts w:ascii="Times New Roman" w:hAnsi="Times New Roman" w:cs="Times New Roman"/>
          <w:sz w:val="24"/>
          <w:szCs w:val="24"/>
        </w:rPr>
        <w:t>The SPT observed that there is a disproportionately high number of Māori at every</w:t>
      </w:r>
      <w:r w:rsidR="009441F9" w:rsidRPr="00F336F1">
        <w:rPr>
          <w:rFonts w:ascii="Times New Roman" w:hAnsi="Times New Roman" w:cs="Times New Roman"/>
          <w:sz w:val="24"/>
          <w:szCs w:val="24"/>
        </w:rPr>
        <w:t xml:space="preserve"> </w:t>
      </w:r>
      <w:r w:rsidRPr="00F336F1">
        <w:rPr>
          <w:rFonts w:ascii="Times New Roman" w:hAnsi="Times New Roman" w:cs="Times New Roman"/>
          <w:sz w:val="24"/>
          <w:szCs w:val="24"/>
        </w:rPr>
        <w:t xml:space="preserve">stage of the criminal justice system. </w:t>
      </w:r>
      <w:r w:rsidR="008B108F" w:rsidRPr="00F336F1">
        <w:rPr>
          <w:rFonts w:ascii="Times New Roman" w:hAnsi="Times New Roman" w:cs="Times New Roman"/>
          <w:sz w:val="24"/>
          <w:szCs w:val="24"/>
        </w:rPr>
        <w:t xml:space="preserve">It commended the establishment of the </w:t>
      </w:r>
      <w:r w:rsidRPr="00F336F1">
        <w:rPr>
          <w:rFonts w:ascii="Times New Roman" w:hAnsi="Times New Roman" w:cs="Times New Roman"/>
          <w:sz w:val="24"/>
          <w:szCs w:val="24"/>
        </w:rPr>
        <w:t>Māori Focus</w:t>
      </w:r>
      <w:r w:rsidR="00F336F1" w:rsidRPr="00F336F1">
        <w:rPr>
          <w:rFonts w:ascii="Times New Roman" w:hAnsi="Times New Roman" w:cs="Times New Roman"/>
          <w:sz w:val="24"/>
          <w:szCs w:val="24"/>
        </w:rPr>
        <w:t xml:space="preserve"> </w:t>
      </w:r>
      <w:r w:rsidRPr="00F336F1">
        <w:rPr>
          <w:rFonts w:ascii="Times New Roman" w:hAnsi="Times New Roman" w:cs="Times New Roman"/>
          <w:sz w:val="24"/>
          <w:szCs w:val="24"/>
        </w:rPr>
        <w:t>Units</w:t>
      </w:r>
      <w:r w:rsidR="008B108F" w:rsidRPr="00F336F1">
        <w:rPr>
          <w:rFonts w:ascii="Times New Roman" w:hAnsi="Times New Roman" w:cs="Times New Roman"/>
          <w:sz w:val="24"/>
          <w:szCs w:val="24"/>
        </w:rPr>
        <w:t xml:space="preserve">, and noted that </w:t>
      </w:r>
      <w:r w:rsidRPr="00F336F1">
        <w:rPr>
          <w:rFonts w:ascii="Times New Roman" w:hAnsi="Times New Roman" w:cs="Times New Roman"/>
          <w:sz w:val="24"/>
          <w:szCs w:val="24"/>
        </w:rPr>
        <w:t>Māori recidivism, particularly youth recidivism, is attributable to</w:t>
      </w:r>
      <w:r w:rsidR="009441F9" w:rsidRPr="00F336F1">
        <w:rPr>
          <w:rFonts w:ascii="Times New Roman" w:hAnsi="Times New Roman" w:cs="Times New Roman"/>
          <w:sz w:val="24"/>
          <w:szCs w:val="24"/>
        </w:rPr>
        <w:t xml:space="preserve"> </w:t>
      </w:r>
      <w:r w:rsidRPr="00F336F1">
        <w:rPr>
          <w:rFonts w:ascii="Times New Roman" w:hAnsi="Times New Roman" w:cs="Times New Roman"/>
          <w:sz w:val="24"/>
          <w:szCs w:val="24"/>
        </w:rPr>
        <w:t>a broad range of factors requiring targeted responses which go well beyond those provided</w:t>
      </w:r>
      <w:r w:rsidR="009441F9" w:rsidRPr="00F336F1">
        <w:rPr>
          <w:rFonts w:ascii="Times New Roman" w:hAnsi="Times New Roman" w:cs="Times New Roman"/>
          <w:sz w:val="24"/>
          <w:szCs w:val="24"/>
        </w:rPr>
        <w:t xml:space="preserve"> </w:t>
      </w:r>
      <w:r w:rsidRPr="00F336F1">
        <w:rPr>
          <w:rFonts w:ascii="Times New Roman" w:hAnsi="Times New Roman" w:cs="Times New Roman"/>
          <w:sz w:val="24"/>
          <w:szCs w:val="24"/>
        </w:rPr>
        <w:t>by the criminal justice system.</w:t>
      </w:r>
    </w:p>
    <w:p w:rsidR="008B108F" w:rsidRPr="00096B93" w:rsidRDefault="008B108F" w:rsidP="00F336F1">
      <w:pPr>
        <w:autoSpaceDE w:val="0"/>
        <w:autoSpaceDN w:val="0"/>
        <w:adjustRightInd w:val="0"/>
        <w:spacing w:after="0" w:line="300" w:lineRule="auto"/>
        <w:ind w:left="567" w:hanging="567"/>
        <w:rPr>
          <w:rFonts w:ascii="Times New Roman" w:hAnsi="Times New Roman" w:cs="Times New Roman"/>
          <w:sz w:val="24"/>
          <w:szCs w:val="24"/>
        </w:rPr>
      </w:pPr>
    </w:p>
    <w:p w:rsidR="008B108F" w:rsidRPr="00F336F1" w:rsidRDefault="008B108F" w:rsidP="00F336F1">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F336F1">
        <w:rPr>
          <w:rFonts w:ascii="Times New Roman" w:hAnsi="Times New Roman" w:cs="Times New Roman"/>
          <w:sz w:val="24"/>
          <w:szCs w:val="24"/>
        </w:rPr>
        <w:t xml:space="preserve">The </w:t>
      </w:r>
      <w:r w:rsidR="0027189A" w:rsidRPr="00F336F1">
        <w:rPr>
          <w:rFonts w:ascii="Times New Roman" w:hAnsi="Times New Roman" w:cs="Times New Roman"/>
          <w:sz w:val="24"/>
          <w:szCs w:val="24"/>
        </w:rPr>
        <w:t>g</w:t>
      </w:r>
      <w:r w:rsidRPr="00F336F1">
        <w:rPr>
          <w:rFonts w:ascii="Times New Roman" w:hAnsi="Times New Roman" w:cs="Times New Roman"/>
          <w:sz w:val="24"/>
          <w:szCs w:val="24"/>
        </w:rPr>
        <w:t xml:space="preserve">overnment has responded by firstly commenting on the widely held view that structural discrimination and ethnic bias exists within the criminal justice system.  Secondly, it sets out the range of programmes currently on offer for </w:t>
      </w:r>
      <w:r w:rsidR="00096B93" w:rsidRPr="00F336F1">
        <w:rPr>
          <w:rFonts w:ascii="Times New Roman" w:hAnsi="Times New Roman" w:cs="Times New Roman"/>
          <w:sz w:val="24"/>
          <w:szCs w:val="24"/>
        </w:rPr>
        <w:t xml:space="preserve">Māori </w:t>
      </w:r>
      <w:r w:rsidRPr="00F336F1">
        <w:rPr>
          <w:rFonts w:ascii="Times New Roman" w:hAnsi="Times New Roman" w:cs="Times New Roman"/>
          <w:sz w:val="24"/>
          <w:szCs w:val="24"/>
        </w:rPr>
        <w:t xml:space="preserve">prisoners.  </w:t>
      </w:r>
    </w:p>
    <w:p w:rsidR="008B108F" w:rsidRPr="00096B93" w:rsidRDefault="008B108F" w:rsidP="00096B93">
      <w:pPr>
        <w:autoSpaceDE w:val="0"/>
        <w:autoSpaceDN w:val="0"/>
        <w:adjustRightInd w:val="0"/>
        <w:spacing w:after="0" w:line="300" w:lineRule="auto"/>
        <w:rPr>
          <w:rFonts w:ascii="Times New Roman" w:hAnsi="Times New Roman" w:cs="Times New Roman"/>
          <w:sz w:val="24"/>
          <w:szCs w:val="24"/>
        </w:rPr>
      </w:pPr>
    </w:p>
    <w:p w:rsidR="008B108F" w:rsidRPr="001F5317" w:rsidRDefault="00F12BAE" w:rsidP="00096B93">
      <w:pPr>
        <w:autoSpaceDE w:val="0"/>
        <w:autoSpaceDN w:val="0"/>
        <w:adjustRightInd w:val="0"/>
        <w:spacing w:after="0" w:line="300" w:lineRule="auto"/>
        <w:rPr>
          <w:rFonts w:cs="Times New Roman"/>
          <w:b/>
          <w:sz w:val="24"/>
          <w:szCs w:val="24"/>
        </w:rPr>
      </w:pPr>
      <w:r w:rsidRPr="001F5317">
        <w:rPr>
          <w:rFonts w:cs="Times New Roman"/>
          <w:b/>
          <w:sz w:val="24"/>
          <w:szCs w:val="24"/>
        </w:rPr>
        <w:t xml:space="preserve">Structural Discrimination in the Criminal Justice System </w:t>
      </w:r>
    </w:p>
    <w:p w:rsidR="00F12BAE" w:rsidRPr="00096B93" w:rsidRDefault="00F12BAE" w:rsidP="00096B93">
      <w:pPr>
        <w:autoSpaceDE w:val="0"/>
        <w:autoSpaceDN w:val="0"/>
        <w:adjustRightInd w:val="0"/>
        <w:spacing w:after="0" w:line="300" w:lineRule="auto"/>
        <w:rPr>
          <w:rFonts w:ascii="Times New Roman" w:hAnsi="Times New Roman" w:cs="Times New Roman"/>
          <w:b/>
          <w:sz w:val="24"/>
          <w:szCs w:val="24"/>
        </w:rPr>
      </w:pPr>
    </w:p>
    <w:p w:rsidR="00336175" w:rsidRPr="00F336F1" w:rsidRDefault="00F12BAE" w:rsidP="00F336F1">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F336F1">
        <w:rPr>
          <w:rFonts w:ascii="Times New Roman" w:hAnsi="Times New Roman" w:cs="Times New Roman"/>
          <w:sz w:val="24"/>
          <w:szCs w:val="24"/>
        </w:rPr>
        <w:t xml:space="preserve">In its March 2013 report, the government </w:t>
      </w:r>
      <w:r w:rsidR="00A87DBB" w:rsidRPr="00F336F1">
        <w:rPr>
          <w:rFonts w:ascii="Times New Roman" w:hAnsi="Times New Roman" w:cs="Times New Roman"/>
          <w:sz w:val="24"/>
          <w:szCs w:val="24"/>
        </w:rPr>
        <w:t xml:space="preserve">refers to the Ministry of Justice’s 2009 research into </w:t>
      </w:r>
      <w:r w:rsidRPr="00F336F1">
        <w:rPr>
          <w:rFonts w:ascii="Times New Roman" w:hAnsi="Times New Roman" w:cs="Times New Roman"/>
          <w:sz w:val="24"/>
          <w:szCs w:val="24"/>
        </w:rPr>
        <w:t>whether bias operates within the criminal justice system, such that any suspected or actual offending by Māori has harsher consequences for Māori.</w:t>
      </w:r>
      <w:r w:rsidRPr="00096B93">
        <w:rPr>
          <w:rStyle w:val="FootnoteReference"/>
          <w:rFonts w:ascii="Times New Roman" w:hAnsi="Times New Roman" w:cs="Times New Roman"/>
          <w:sz w:val="24"/>
          <w:szCs w:val="24"/>
        </w:rPr>
        <w:footnoteReference w:id="19"/>
      </w:r>
      <w:r w:rsidRPr="00F336F1">
        <w:rPr>
          <w:rFonts w:ascii="Times New Roman" w:hAnsi="Times New Roman" w:cs="Times New Roman"/>
          <w:sz w:val="24"/>
          <w:szCs w:val="24"/>
        </w:rPr>
        <w:t xml:space="preserve"> </w:t>
      </w:r>
      <w:r w:rsidR="0078263A" w:rsidRPr="00F336F1">
        <w:rPr>
          <w:rFonts w:ascii="Times New Roman" w:hAnsi="Times New Roman" w:cs="Times New Roman"/>
          <w:sz w:val="24"/>
          <w:szCs w:val="24"/>
        </w:rPr>
        <w:t xml:space="preserve"> </w:t>
      </w:r>
      <w:r w:rsidR="00336175" w:rsidRPr="00F336F1">
        <w:rPr>
          <w:rFonts w:ascii="Times New Roman" w:hAnsi="Times New Roman" w:cs="Times New Roman"/>
          <w:sz w:val="24"/>
          <w:szCs w:val="24"/>
        </w:rPr>
        <w:t xml:space="preserve">It quotes the report as commenting that research aiming to identify bias in the criminal justice system has been characterised by a host of methodological problems, and neither qualitative nor quantitative studies have delivered definitive answers on how and why </w:t>
      </w:r>
      <w:r w:rsidR="00336175" w:rsidRPr="00F336F1">
        <w:rPr>
          <w:rFonts w:ascii="Times New Roman" w:hAnsi="Times New Roman" w:cs="Times New Roman"/>
          <w:sz w:val="24"/>
          <w:szCs w:val="24"/>
        </w:rPr>
        <w:lastRenderedPageBreak/>
        <w:t>differential outcomes are perpetuated.</w:t>
      </w:r>
      <w:r w:rsidR="00F336F1">
        <w:rPr>
          <w:rFonts w:ascii="Times New Roman" w:hAnsi="Times New Roman" w:cs="Times New Roman"/>
          <w:sz w:val="24"/>
          <w:szCs w:val="24"/>
        </w:rPr>
        <w:br/>
      </w:r>
    </w:p>
    <w:p w:rsidR="00336175" w:rsidRPr="00096B93" w:rsidRDefault="003E2346" w:rsidP="00F336F1">
      <w:pPr>
        <w:pStyle w:val="NormalWeb"/>
        <w:numPr>
          <w:ilvl w:val="0"/>
          <w:numId w:val="22"/>
        </w:numPr>
        <w:spacing w:line="300" w:lineRule="auto"/>
        <w:ind w:left="567" w:hanging="567"/>
      </w:pPr>
      <w:r w:rsidRPr="00096B93">
        <w:t>In our view, the government’s decision to quote</w:t>
      </w:r>
      <w:r w:rsidR="00A87DBB">
        <w:t xml:space="preserve"> in this way f</w:t>
      </w:r>
      <w:r w:rsidRPr="00096B93">
        <w:t xml:space="preserve">rom </w:t>
      </w:r>
      <w:r w:rsidR="00A87DBB">
        <w:t xml:space="preserve">this </w:t>
      </w:r>
      <w:r w:rsidRPr="00096B93">
        <w:t>one report, is highly select</w:t>
      </w:r>
      <w:r w:rsidR="00A87DBB">
        <w:t>ive</w:t>
      </w:r>
      <w:r w:rsidRPr="00096B93">
        <w:t xml:space="preserve">, and demonstrates a bias of </w:t>
      </w:r>
      <w:r w:rsidR="006B7923">
        <w:t xml:space="preserve">its </w:t>
      </w:r>
      <w:r w:rsidRPr="00096B93">
        <w:t xml:space="preserve">own. </w:t>
      </w:r>
      <w:r w:rsidR="00A87DBB">
        <w:t xml:space="preserve">Firstly, </w:t>
      </w:r>
      <w:r w:rsidRPr="00096B93">
        <w:t xml:space="preserve">ignores national and international research which provides a more complete response to a complex issue, and one that deserves more respect and </w:t>
      </w:r>
      <w:r w:rsidR="00336175" w:rsidRPr="00096B93">
        <w:t xml:space="preserve">greater attention.  </w:t>
      </w:r>
      <w:r w:rsidR="00A87DBB">
        <w:t>Secondly, i</w:t>
      </w:r>
      <w:r w:rsidRPr="00096B93">
        <w:t xml:space="preserve">t neglects to mention that the </w:t>
      </w:r>
      <w:r w:rsidR="00336175" w:rsidRPr="00096B93">
        <w:t xml:space="preserve">same report concluded that a comprehensive policy approach would take into account each of the three different aspects of ethnic disproportionality identified, and </w:t>
      </w:r>
      <w:r w:rsidRPr="00096B93">
        <w:t>would</w:t>
      </w:r>
      <w:r w:rsidR="00336175" w:rsidRPr="00096B93">
        <w:t xml:space="preserve"> involve:</w:t>
      </w:r>
    </w:p>
    <w:p w:rsidR="00336175" w:rsidRPr="00096B93" w:rsidRDefault="00336175" w:rsidP="00A87DBB">
      <w:pPr>
        <w:numPr>
          <w:ilvl w:val="0"/>
          <w:numId w:val="12"/>
        </w:numPr>
        <w:spacing w:before="100" w:beforeAutospacing="1" w:after="100" w:afterAutospacing="1" w:line="300" w:lineRule="auto"/>
        <w:rPr>
          <w:rFonts w:ascii="Times New Roman" w:eastAsia="Times New Roman" w:hAnsi="Times New Roman" w:cs="Times New Roman"/>
          <w:sz w:val="24"/>
          <w:szCs w:val="24"/>
          <w:lang w:eastAsia="en-NZ"/>
        </w:rPr>
      </w:pPr>
      <w:r w:rsidRPr="00096B93">
        <w:rPr>
          <w:rFonts w:ascii="Times New Roman" w:eastAsia="Times New Roman" w:hAnsi="Times New Roman" w:cs="Times New Roman"/>
          <w:sz w:val="24"/>
          <w:szCs w:val="24"/>
          <w:lang w:eastAsia="en-NZ"/>
        </w:rPr>
        <w:t>addressing the direct and underlying causes of ethnic minority and indigenous offending</w:t>
      </w:r>
    </w:p>
    <w:p w:rsidR="00336175" w:rsidRPr="00096B93" w:rsidRDefault="00336175" w:rsidP="00A87DBB">
      <w:pPr>
        <w:numPr>
          <w:ilvl w:val="0"/>
          <w:numId w:val="12"/>
        </w:numPr>
        <w:spacing w:before="100" w:beforeAutospacing="1" w:after="100" w:afterAutospacing="1" w:line="300" w:lineRule="auto"/>
        <w:rPr>
          <w:rFonts w:ascii="Times New Roman" w:eastAsia="Times New Roman" w:hAnsi="Times New Roman" w:cs="Times New Roman"/>
          <w:sz w:val="24"/>
          <w:szCs w:val="24"/>
          <w:lang w:eastAsia="en-NZ"/>
        </w:rPr>
      </w:pPr>
      <w:r w:rsidRPr="00096B93">
        <w:rPr>
          <w:rFonts w:ascii="Times New Roman" w:eastAsia="Times New Roman" w:hAnsi="Times New Roman" w:cs="Times New Roman"/>
          <w:sz w:val="24"/>
          <w:szCs w:val="24"/>
          <w:lang w:eastAsia="en-NZ"/>
        </w:rPr>
        <w:t xml:space="preserve">enhancing cultural understanding and responsiveness within the justice sector (including increasing positive participation for ethnic minority and indigenous groups, and improving public accountability </w:t>
      </w:r>
      <w:r w:rsidRPr="00096B93">
        <w:rPr>
          <w:rFonts w:ascii="Times New Roman" w:eastAsia="Times New Roman" w:hAnsi="Times New Roman" w:cs="Times New Roman"/>
          <w:i/>
          <w:iCs/>
          <w:sz w:val="24"/>
          <w:szCs w:val="24"/>
          <w:lang w:eastAsia="en-NZ"/>
        </w:rPr>
        <w:t>via</w:t>
      </w:r>
      <w:r w:rsidRPr="00096B93">
        <w:rPr>
          <w:rFonts w:ascii="Times New Roman" w:eastAsia="Times New Roman" w:hAnsi="Times New Roman" w:cs="Times New Roman"/>
          <w:sz w:val="24"/>
          <w:szCs w:val="24"/>
          <w:lang w:eastAsia="en-NZ"/>
        </w:rPr>
        <w:t xml:space="preserve"> monitoring and publishing data on rates of ethnic disparity)</w:t>
      </w:r>
    </w:p>
    <w:p w:rsidR="00336175" w:rsidRPr="00096B93" w:rsidRDefault="00336175" w:rsidP="00A87DBB">
      <w:pPr>
        <w:numPr>
          <w:ilvl w:val="0"/>
          <w:numId w:val="12"/>
        </w:numPr>
        <w:spacing w:before="100" w:beforeAutospacing="1" w:after="100" w:afterAutospacing="1" w:line="300" w:lineRule="auto"/>
        <w:rPr>
          <w:rFonts w:ascii="Times New Roman" w:eastAsia="Times New Roman" w:hAnsi="Times New Roman" w:cs="Times New Roman"/>
          <w:sz w:val="24"/>
          <w:szCs w:val="24"/>
          <w:lang w:eastAsia="en-NZ"/>
        </w:rPr>
      </w:pPr>
      <w:proofErr w:type="gramStart"/>
      <w:r w:rsidRPr="00096B93">
        <w:rPr>
          <w:rFonts w:ascii="Times New Roman" w:eastAsia="Times New Roman" w:hAnsi="Times New Roman" w:cs="Times New Roman"/>
          <w:sz w:val="24"/>
          <w:szCs w:val="24"/>
          <w:lang w:eastAsia="en-NZ"/>
        </w:rPr>
        <w:t>developing</w:t>
      </w:r>
      <w:proofErr w:type="gramEnd"/>
      <w:r w:rsidRPr="00096B93">
        <w:rPr>
          <w:rFonts w:ascii="Times New Roman" w:eastAsia="Times New Roman" w:hAnsi="Times New Roman" w:cs="Times New Roman"/>
          <w:sz w:val="24"/>
          <w:szCs w:val="24"/>
          <w:lang w:eastAsia="en-NZ"/>
        </w:rPr>
        <w:t xml:space="preserve"> responses that identify and seek to offset the negative impact of neutral laws, structures, processes and decision making criteria on particular ethnic-minority groups.</w:t>
      </w:r>
    </w:p>
    <w:p w:rsidR="00A87DBB" w:rsidRDefault="00A87DBB" w:rsidP="00F336F1">
      <w:pPr>
        <w:pStyle w:val="SingleTxtG"/>
        <w:numPr>
          <w:ilvl w:val="0"/>
          <w:numId w:val="22"/>
        </w:numPr>
        <w:spacing w:line="300" w:lineRule="auto"/>
        <w:ind w:left="567" w:hanging="567"/>
        <w:rPr>
          <w:sz w:val="24"/>
          <w:szCs w:val="24"/>
        </w:rPr>
      </w:pPr>
      <w:r w:rsidRPr="00A87DBB">
        <w:rPr>
          <w:sz w:val="24"/>
          <w:szCs w:val="24"/>
          <w:lang w:eastAsia="en-NZ"/>
        </w:rPr>
        <w:t xml:space="preserve">It pulls the same stunt, in referring to a 2007 </w:t>
      </w:r>
      <w:r w:rsidR="00E5441E" w:rsidRPr="00A87DBB">
        <w:rPr>
          <w:sz w:val="24"/>
          <w:szCs w:val="24"/>
          <w:lang w:eastAsia="en-NZ"/>
        </w:rPr>
        <w:t xml:space="preserve">Department of Corrections </w:t>
      </w:r>
      <w:r w:rsidRPr="00A87DBB">
        <w:rPr>
          <w:sz w:val="24"/>
          <w:szCs w:val="24"/>
          <w:lang w:eastAsia="en-NZ"/>
        </w:rPr>
        <w:t xml:space="preserve">report, and </w:t>
      </w:r>
      <w:r w:rsidRPr="00A87DBB">
        <w:rPr>
          <w:sz w:val="24"/>
          <w:szCs w:val="24"/>
        </w:rPr>
        <w:t>concluded that although an over-representation relating solely to ethnicity is associated with prosecutions, convictions, sentencing and reconviction in New Zealand, most of this is accounted for by other known risk factors</w:t>
      </w:r>
      <w:r>
        <w:rPr>
          <w:sz w:val="24"/>
          <w:szCs w:val="24"/>
        </w:rPr>
        <w:t>.</w:t>
      </w:r>
      <w:r w:rsidRPr="00A87DBB">
        <w:rPr>
          <w:rStyle w:val="FootnoteReference"/>
          <w:sz w:val="24"/>
          <w:szCs w:val="24"/>
          <w:lang w:eastAsia="en-NZ"/>
        </w:rPr>
        <w:t xml:space="preserve"> </w:t>
      </w:r>
      <w:r w:rsidRPr="00A87DBB">
        <w:rPr>
          <w:rStyle w:val="FootnoteReference"/>
          <w:sz w:val="24"/>
          <w:szCs w:val="24"/>
          <w:lang w:eastAsia="en-NZ"/>
        </w:rPr>
        <w:footnoteReference w:id="20"/>
      </w:r>
      <w:r>
        <w:rPr>
          <w:sz w:val="24"/>
          <w:szCs w:val="24"/>
        </w:rPr>
        <w:t xml:space="preserve">  </w:t>
      </w:r>
    </w:p>
    <w:p w:rsidR="00E5441E" w:rsidRPr="00A87DBB" w:rsidRDefault="00A87DBB" w:rsidP="00F336F1">
      <w:pPr>
        <w:pStyle w:val="SingleTxtG"/>
        <w:numPr>
          <w:ilvl w:val="0"/>
          <w:numId w:val="22"/>
        </w:numPr>
        <w:spacing w:line="300" w:lineRule="auto"/>
        <w:ind w:left="567" w:hanging="567"/>
        <w:rPr>
          <w:sz w:val="24"/>
          <w:szCs w:val="24"/>
          <w:lang w:eastAsia="en-NZ"/>
        </w:rPr>
      </w:pPr>
      <w:r>
        <w:rPr>
          <w:sz w:val="24"/>
          <w:szCs w:val="24"/>
        </w:rPr>
        <w:t xml:space="preserve">In fact, the report concluded that </w:t>
      </w:r>
      <w:r w:rsidR="00E5441E" w:rsidRPr="00A87DBB">
        <w:rPr>
          <w:sz w:val="24"/>
          <w:szCs w:val="24"/>
          <w:lang w:eastAsia="en-NZ"/>
        </w:rPr>
        <w:t xml:space="preserve">systemic bias existed at each stage of the criminal justice process, and that:  </w:t>
      </w:r>
    </w:p>
    <w:p w:rsidR="00E5441E" w:rsidRPr="00A87DBB" w:rsidRDefault="00E5441E" w:rsidP="00F730C1">
      <w:pPr>
        <w:pStyle w:val="ListParagraph"/>
        <w:numPr>
          <w:ilvl w:val="0"/>
          <w:numId w:val="20"/>
        </w:numPr>
        <w:autoSpaceDE w:val="0"/>
        <w:autoSpaceDN w:val="0"/>
        <w:adjustRightInd w:val="0"/>
        <w:spacing w:after="0" w:line="300" w:lineRule="auto"/>
        <w:ind w:left="927"/>
        <w:rPr>
          <w:rFonts w:ascii="Times New Roman" w:hAnsi="Times New Roman" w:cs="Times New Roman"/>
          <w:sz w:val="24"/>
          <w:szCs w:val="24"/>
        </w:rPr>
      </w:pPr>
      <w:r w:rsidRPr="00A87DBB">
        <w:rPr>
          <w:rFonts w:ascii="Times New Roman" w:hAnsi="Times New Roman" w:cs="Times New Roman"/>
          <w:sz w:val="24"/>
          <w:szCs w:val="24"/>
        </w:rPr>
        <w:t>bias operates within the criminal justice system, such that any suspected or</w:t>
      </w:r>
      <w:r w:rsidR="00A87DBB" w:rsidRPr="00A87DBB">
        <w:rPr>
          <w:rFonts w:ascii="Times New Roman" w:hAnsi="Times New Roman" w:cs="Times New Roman"/>
          <w:sz w:val="24"/>
          <w:szCs w:val="24"/>
        </w:rPr>
        <w:t xml:space="preserve"> </w:t>
      </w:r>
      <w:r w:rsidRPr="00A87DBB">
        <w:rPr>
          <w:rFonts w:ascii="Times New Roman" w:hAnsi="Times New Roman" w:cs="Times New Roman"/>
          <w:sz w:val="24"/>
          <w:szCs w:val="24"/>
        </w:rPr>
        <w:t>actual offending by Māori has harsher consequences for those Māori, resulting</w:t>
      </w:r>
      <w:r w:rsidR="00A87DBB" w:rsidRPr="00A87DBB">
        <w:rPr>
          <w:rFonts w:ascii="Times New Roman" w:hAnsi="Times New Roman" w:cs="Times New Roman"/>
          <w:sz w:val="24"/>
          <w:szCs w:val="24"/>
        </w:rPr>
        <w:t xml:space="preserve"> </w:t>
      </w:r>
      <w:r w:rsidRPr="00A87DBB">
        <w:rPr>
          <w:rFonts w:ascii="Times New Roman" w:hAnsi="Times New Roman" w:cs="Times New Roman"/>
          <w:sz w:val="24"/>
          <w:szCs w:val="24"/>
        </w:rPr>
        <w:t>in an accumulation of individuals within the system; and</w:t>
      </w:r>
    </w:p>
    <w:p w:rsidR="002408E3" w:rsidRPr="00096B93" w:rsidRDefault="00A87DBB" w:rsidP="00F730C1">
      <w:pPr>
        <w:tabs>
          <w:tab w:val="left" w:pos="2930"/>
        </w:tabs>
        <w:autoSpaceDE w:val="0"/>
        <w:autoSpaceDN w:val="0"/>
        <w:adjustRightInd w:val="0"/>
        <w:spacing w:after="0" w:line="300" w:lineRule="auto"/>
        <w:ind w:left="207"/>
        <w:rPr>
          <w:rFonts w:ascii="Times New Roman" w:hAnsi="Times New Roman" w:cs="Times New Roman"/>
          <w:sz w:val="24"/>
          <w:szCs w:val="24"/>
        </w:rPr>
      </w:pPr>
      <w:r>
        <w:rPr>
          <w:rFonts w:ascii="Times New Roman" w:hAnsi="Times New Roman" w:cs="Times New Roman"/>
          <w:sz w:val="24"/>
          <w:szCs w:val="24"/>
        </w:rPr>
        <w:tab/>
      </w:r>
    </w:p>
    <w:p w:rsidR="00336175" w:rsidRPr="00A87DBB" w:rsidRDefault="00E5441E" w:rsidP="00F730C1">
      <w:pPr>
        <w:pStyle w:val="ListParagraph"/>
        <w:numPr>
          <w:ilvl w:val="0"/>
          <w:numId w:val="20"/>
        </w:numPr>
        <w:autoSpaceDE w:val="0"/>
        <w:autoSpaceDN w:val="0"/>
        <w:adjustRightInd w:val="0"/>
        <w:spacing w:after="0" w:line="300" w:lineRule="auto"/>
        <w:ind w:left="927"/>
        <w:rPr>
          <w:rFonts w:ascii="Times New Roman" w:hAnsi="Times New Roman" w:cs="Times New Roman"/>
          <w:sz w:val="24"/>
          <w:szCs w:val="24"/>
        </w:rPr>
      </w:pPr>
      <w:r w:rsidRPr="00A87DBB">
        <w:rPr>
          <w:rFonts w:ascii="Times New Roman" w:hAnsi="Times New Roman" w:cs="Times New Roman"/>
          <w:sz w:val="24"/>
          <w:szCs w:val="24"/>
        </w:rPr>
        <w:t>that a range of adverse early-life social and environmental factors result in</w:t>
      </w:r>
      <w:r w:rsidR="002408E3" w:rsidRPr="00A87DBB">
        <w:rPr>
          <w:rFonts w:ascii="Times New Roman" w:hAnsi="Times New Roman" w:cs="Times New Roman"/>
          <w:sz w:val="24"/>
          <w:szCs w:val="24"/>
        </w:rPr>
        <w:t xml:space="preserve"> </w:t>
      </w:r>
      <w:r w:rsidRPr="00A87DBB">
        <w:rPr>
          <w:rFonts w:ascii="Times New Roman" w:hAnsi="Times New Roman" w:cs="Times New Roman"/>
          <w:sz w:val="24"/>
          <w:szCs w:val="24"/>
        </w:rPr>
        <w:t>Māori being at greater risk of ending up in patterns of adult criminal conduct.</w:t>
      </w:r>
    </w:p>
    <w:p w:rsidR="00336175" w:rsidRPr="00096B93" w:rsidRDefault="00336175" w:rsidP="00096B93">
      <w:pPr>
        <w:pStyle w:val="SingleTxtG"/>
        <w:spacing w:line="300" w:lineRule="auto"/>
        <w:ind w:left="0"/>
        <w:rPr>
          <w:sz w:val="24"/>
          <w:szCs w:val="24"/>
          <w:lang w:val="en-NZ"/>
        </w:rPr>
      </w:pPr>
      <w:r w:rsidRPr="00096B93">
        <w:rPr>
          <w:sz w:val="24"/>
          <w:szCs w:val="24"/>
          <w:lang w:val="en-NZ"/>
        </w:rPr>
        <w:t xml:space="preserve">  </w:t>
      </w:r>
    </w:p>
    <w:p w:rsidR="009645F2" w:rsidRPr="00096B93" w:rsidRDefault="002408E3" w:rsidP="00F730C1">
      <w:pPr>
        <w:pStyle w:val="SingleTxtG"/>
        <w:numPr>
          <w:ilvl w:val="0"/>
          <w:numId w:val="22"/>
        </w:numPr>
        <w:spacing w:line="300" w:lineRule="auto"/>
        <w:ind w:left="567" w:hanging="567"/>
        <w:rPr>
          <w:sz w:val="24"/>
          <w:szCs w:val="24"/>
          <w:lang w:val="en-NZ"/>
        </w:rPr>
      </w:pPr>
      <w:r w:rsidRPr="00096B93">
        <w:rPr>
          <w:sz w:val="24"/>
          <w:szCs w:val="24"/>
          <w:lang w:val="en-NZ"/>
        </w:rPr>
        <w:lastRenderedPageBreak/>
        <w:t xml:space="preserve">The Robson </w:t>
      </w:r>
      <w:proofErr w:type="spellStart"/>
      <w:r w:rsidRPr="00096B93">
        <w:rPr>
          <w:sz w:val="24"/>
          <w:szCs w:val="24"/>
          <w:lang w:val="en-NZ"/>
        </w:rPr>
        <w:t>Hanan</w:t>
      </w:r>
      <w:proofErr w:type="spellEnd"/>
      <w:r w:rsidRPr="00096B93">
        <w:rPr>
          <w:sz w:val="24"/>
          <w:szCs w:val="24"/>
          <w:lang w:val="en-NZ"/>
        </w:rPr>
        <w:t xml:space="preserve"> Trust has researched the local evidence, and has come to its own conclusions</w:t>
      </w:r>
      <w:r w:rsidR="006B7923">
        <w:rPr>
          <w:sz w:val="24"/>
          <w:szCs w:val="24"/>
          <w:lang w:val="en-NZ"/>
        </w:rPr>
        <w:t xml:space="preserve">, in a paper Māori Over-representation in the Criminal Justice System – Does Structural Discrimination Have Anything to Do </w:t>
      </w:r>
      <w:proofErr w:type="gramStart"/>
      <w:r w:rsidR="006B7923">
        <w:rPr>
          <w:sz w:val="24"/>
          <w:szCs w:val="24"/>
          <w:lang w:val="en-NZ"/>
        </w:rPr>
        <w:t>With</w:t>
      </w:r>
      <w:proofErr w:type="gramEnd"/>
      <w:r w:rsidR="006B7923">
        <w:rPr>
          <w:sz w:val="24"/>
          <w:szCs w:val="24"/>
          <w:lang w:val="en-NZ"/>
        </w:rPr>
        <w:t xml:space="preserve"> It? </w:t>
      </w:r>
      <w:r w:rsidRPr="00096B93">
        <w:rPr>
          <w:rStyle w:val="FootnoteReference"/>
          <w:sz w:val="24"/>
          <w:szCs w:val="24"/>
          <w:lang w:val="en-NZ"/>
        </w:rPr>
        <w:footnoteReference w:id="21"/>
      </w:r>
      <w:r w:rsidRPr="00096B93">
        <w:rPr>
          <w:sz w:val="24"/>
          <w:szCs w:val="24"/>
          <w:lang w:val="en-NZ"/>
        </w:rPr>
        <w:t xml:space="preserve">  </w:t>
      </w:r>
      <w:r w:rsidR="003E2346" w:rsidRPr="00096B93">
        <w:rPr>
          <w:sz w:val="24"/>
          <w:szCs w:val="24"/>
          <w:lang w:val="en-NZ"/>
        </w:rPr>
        <w:t>Our research identifies about 15 pieces of local research which support the proposition that bias exists within the criminal justice system</w:t>
      </w:r>
      <w:r w:rsidR="009645F2" w:rsidRPr="00096B93">
        <w:rPr>
          <w:sz w:val="24"/>
          <w:szCs w:val="24"/>
          <w:lang w:val="en-NZ"/>
        </w:rPr>
        <w:t xml:space="preserve">, and proposes a policy response to the issue.  </w:t>
      </w:r>
    </w:p>
    <w:p w:rsidR="00336175" w:rsidRPr="001F5317" w:rsidRDefault="009441F9" w:rsidP="00096B93">
      <w:pPr>
        <w:pStyle w:val="SingleTxtG"/>
        <w:spacing w:line="300" w:lineRule="auto"/>
        <w:ind w:left="0"/>
        <w:rPr>
          <w:rFonts w:asciiTheme="minorHAnsi" w:hAnsiTheme="minorHAnsi"/>
          <w:b/>
          <w:sz w:val="24"/>
          <w:szCs w:val="24"/>
          <w:lang w:val="en-NZ"/>
        </w:rPr>
      </w:pPr>
      <w:r w:rsidRPr="001F5317">
        <w:rPr>
          <w:rFonts w:asciiTheme="minorHAnsi" w:hAnsiTheme="minorHAnsi"/>
          <w:b/>
          <w:sz w:val="24"/>
          <w:szCs w:val="24"/>
          <w:lang w:val="en-NZ"/>
        </w:rPr>
        <w:t xml:space="preserve">The Denial of </w:t>
      </w:r>
      <w:r w:rsidR="009645F2" w:rsidRPr="001F5317">
        <w:rPr>
          <w:rFonts w:asciiTheme="minorHAnsi" w:hAnsiTheme="minorHAnsi"/>
          <w:b/>
          <w:sz w:val="24"/>
          <w:szCs w:val="24"/>
          <w:lang w:val="en-NZ"/>
        </w:rPr>
        <w:t xml:space="preserve">Ethnic Bias and Structural Discrimination </w:t>
      </w:r>
    </w:p>
    <w:p w:rsidR="009645F2" w:rsidRPr="00096B93" w:rsidRDefault="009645F2" w:rsidP="00F730C1">
      <w:pPr>
        <w:pStyle w:val="SingleTxtG"/>
        <w:numPr>
          <w:ilvl w:val="0"/>
          <w:numId w:val="22"/>
        </w:numPr>
        <w:spacing w:line="300" w:lineRule="auto"/>
        <w:ind w:left="567" w:hanging="567"/>
        <w:rPr>
          <w:sz w:val="24"/>
          <w:szCs w:val="24"/>
          <w:lang w:val="en-NZ"/>
        </w:rPr>
      </w:pPr>
      <w:r w:rsidRPr="00096B93">
        <w:rPr>
          <w:sz w:val="24"/>
          <w:szCs w:val="24"/>
          <w:lang w:val="en-NZ"/>
        </w:rPr>
        <w:t xml:space="preserve">The New Zealand government is moving to a policy position which denies the existence of ethnic or racial bias within the criminal justice system, and its comment that ‘research on possible bias has not led to the successful development or implementation of policies to address ethnic disproportionality in the criminal justice system’, is both untrue and worrying. In our knowledge, the only other Western nation in which government and political leaders deny the existence of bias is the United States, and recent events there, show the potential for civil disorder, if this approach is persisted with.  The seeds of discontent with the government’s approach are already being sown, and while current resistance is confined to </w:t>
      </w:r>
      <w:r w:rsidR="00346B52" w:rsidRPr="00096B93">
        <w:rPr>
          <w:sz w:val="24"/>
          <w:szCs w:val="24"/>
          <w:lang w:val="en-NZ"/>
        </w:rPr>
        <w:t xml:space="preserve">comment from tribal leaders and the real possibility of legal challenge, it has the potential to generate </w:t>
      </w:r>
      <w:r w:rsidR="006B7923">
        <w:rPr>
          <w:sz w:val="24"/>
          <w:szCs w:val="24"/>
          <w:lang w:val="en-NZ"/>
        </w:rPr>
        <w:t xml:space="preserve">future </w:t>
      </w:r>
      <w:r w:rsidR="00346B52" w:rsidRPr="00096B93">
        <w:rPr>
          <w:sz w:val="24"/>
          <w:szCs w:val="24"/>
          <w:lang w:val="en-NZ"/>
        </w:rPr>
        <w:t xml:space="preserve">civil disobedience and unrest.  </w:t>
      </w:r>
    </w:p>
    <w:p w:rsidR="00BE0C6A" w:rsidRPr="00096B93" w:rsidRDefault="00346B52" w:rsidP="00F730C1">
      <w:pPr>
        <w:pStyle w:val="SingleTxtG"/>
        <w:numPr>
          <w:ilvl w:val="0"/>
          <w:numId w:val="22"/>
        </w:numPr>
        <w:spacing w:line="300" w:lineRule="auto"/>
        <w:ind w:left="567" w:hanging="567"/>
        <w:rPr>
          <w:sz w:val="24"/>
          <w:szCs w:val="24"/>
          <w:lang w:val="en-NZ"/>
        </w:rPr>
      </w:pPr>
      <w:r w:rsidRPr="00096B93">
        <w:rPr>
          <w:sz w:val="24"/>
          <w:szCs w:val="24"/>
          <w:lang w:val="en-NZ"/>
        </w:rPr>
        <w:t>We offer one example within the context of this response.  In its report, government refers to the Department of Corrections overarching strategy,</w:t>
      </w:r>
      <w:r w:rsidRPr="00096B93">
        <w:rPr>
          <w:i/>
          <w:sz w:val="24"/>
          <w:szCs w:val="24"/>
          <w:lang w:val="en-NZ"/>
        </w:rPr>
        <w:t xml:space="preserve"> </w:t>
      </w:r>
      <w:r w:rsidRPr="00096B93">
        <w:rPr>
          <w:sz w:val="24"/>
          <w:szCs w:val="24"/>
          <w:lang w:val="en-NZ"/>
        </w:rPr>
        <w:t xml:space="preserve">Creating Lasting Change 2011–2015. This supersedes all previous strategic documents, including its Māori Strategic Plan 2008–2013. Creating Lasting Change recognises that success with Māori offenders is key, and claims that </w:t>
      </w:r>
      <w:r w:rsidRPr="00096B93">
        <w:rPr>
          <w:sz w:val="24"/>
          <w:szCs w:val="24"/>
          <w:u w:val="single"/>
          <w:lang w:val="en-NZ"/>
        </w:rPr>
        <w:t xml:space="preserve">all </w:t>
      </w:r>
      <w:r w:rsidRPr="00096B93">
        <w:rPr>
          <w:sz w:val="24"/>
          <w:szCs w:val="24"/>
          <w:lang w:val="en-NZ"/>
        </w:rPr>
        <w:t>Department of Corrections’ initiatives are designed to work for Māori offenders; hence the catchphrase “Everything we do we do for M</w:t>
      </w:r>
      <w:r w:rsidR="006B7923">
        <w:rPr>
          <w:sz w:val="24"/>
          <w:szCs w:val="24"/>
          <w:lang w:val="en-NZ"/>
        </w:rPr>
        <w:t>ā</w:t>
      </w:r>
      <w:r w:rsidRPr="00096B93">
        <w:rPr>
          <w:sz w:val="24"/>
          <w:szCs w:val="24"/>
          <w:lang w:val="en-NZ"/>
        </w:rPr>
        <w:t xml:space="preserve">ori’.  </w:t>
      </w:r>
      <w:r w:rsidR="00C4550D" w:rsidRPr="00096B93">
        <w:rPr>
          <w:sz w:val="24"/>
          <w:szCs w:val="24"/>
          <w:lang w:val="en-NZ"/>
        </w:rPr>
        <w:t xml:space="preserve">It is based on the view that </w:t>
      </w:r>
      <w:r w:rsidRPr="00096B93">
        <w:rPr>
          <w:sz w:val="24"/>
          <w:szCs w:val="24"/>
          <w:lang w:val="en-NZ"/>
        </w:rPr>
        <w:t xml:space="preserve">Māori offenders who participate in the Department’s rehabilitation programmes, </w:t>
      </w:r>
      <w:r w:rsidR="00C4550D" w:rsidRPr="00096B93">
        <w:rPr>
          <w:sz w:val="24"/>
          <w:szCs w:val="24"/>
          <w:lang w:val="en-NZ"/>
        </w:rPr>
        <w:t xml:space="preserve">achieve the same </w:t>
      </w:r>
      <w:r w:rsidRPr="00096B93">
        <w:rPr>
          <w:sz w:val="24"/>
          <w:szCs w:val="24"/>
          <w:lang w:val="en-NZ"/>
        </w:rPr>
        <w:t xml:space="preserve">outcomes </w:t>
      </w:r>
      <w:r w:rsidR="00C4550D" w:rsidRPr="00096B93">
        <w:rPr>
          <w:sz w:val="24"/>
          <w:szCs w:val="24"/>
          <w:lang w:val="en-NZ"/>
        </w:rPr>
        <w:t>as</w:t>
      </w:r>
      <w:r w:rsidRPr="00096B93">
        <w:rPr>
          <w:sz w:val="24"/>
          <w:szCs w:val="24"/>
          <w:lang w:val="en-NZ"/>
        </w:rPr>
        <w:t xml:space="preserve"> non-Māori offenders</w:t>
      </w:r>
      <w:r w:rsidR="00C4550D" w:rsidRPr="00096B93">
        <w:rPr>
          <w:sz w:val="24"/>
          <w:szCs w:val="24"/>
          <w:lang w:val="en-NZ"/>
        </w:rPr>
        <w:t>.  Such an approach will not of course, address issues of over-representation, and correct the current imbalance.</w:t>
      </w:r>
    </w:p>
    <w:p w:rsidR="00346B52" w:rsidRPr="00096B93" w:rsidRDefault="00C4550D" w:rsidP="00F730C1">
      <w:pPr>
        <w:pStyle w:val="SingleTxtG"/>
        <w:numPr>
          <w:ilvl w:val="0"/>
          <w:numId w:val="22"/>
        </w:numPr>
        <w:spacing w:line="300" w:lineRule="auto"/>
        <w:ind w:left="567" w:hanging="567"/>
        <w:rPr>
          <w:sz w:val="24"/>
          <w:szCs w:val="24"/>
          <w:lang w:val="en-NZ"/>
        </w:rPr>
      </w:pPr>
      <w:r w:rsidRPr="00096B93">
        <w:rPr>
          <w:sz w:val="24"/>
          <w:szCs w:val="24"/>
          <w:lang w:val="en-NZ"/>
        </w:rPr>
        <w:t xml:space="preserve">Feedback from iwi (tribal) leaders about this shift in approach is </w:t>
      </w:r>
      <w:r w:rsidR="006B7923">
        <w:rPr>
          <w:sz w:val="24"/>
          <w:szCs w:val="24"/>
          <w:lang w:val="en-NZ"/>
        </w:rPr>
        <w:t>uniformly negative</w:t>
      </w:r>
      <w:r w:rsidRPr="00096B93">
        <w:rPr>
          <w:sz w:val="24"/>
          <w:szCs w:val="24"/>
          <w:lang w:val="en-NZ"/>
        </w:rPr>
        <w:t xml:space="preserve">. In summary, they are concerned that: </w:t>
      </w:r>
    </w:p>
    <w:p w:rsidR="00BE0C6A" w:rsidRPr="00096B93" w:rsidRDefault="00C4550D" w:rsidP="00F730C1">
      <w:pPr>
        <w:pStyle w:val="ListParagraph"/>
        <w:numPr>
          <w:ilvl w:val="0"/>
          <w:numId w:val="14"/>
        </w:numPr>
        <w:autoSpaceDE w:val="0"/>
        <w:autoSpaceDN w:val="0"/>
        <w:adjustRightInd w:val="0"/>
        <w:spacing w:after="0" w:line="300" w:lineRule="auto"/>
        <w:ind w:left="927"/>
        <w:rPr>
          <w:rFonts w:ascii="Times New Roman" w:hAnsi="Times New Roman" w:cs="Times New Roman"/>
          <w:sz w:val="24"/>
          <w:szCs w:val="24"/>
        </w:rPr>
      </w:pPr>
      <w:r w:rsidRPr="00096B93">
        <w:rPr>
          <w:rFonts w:ascii="Times New Roman" w:hAnsi="Times New Roman" w:cs="Times New Roman"/>
          <w:sz w:val="24"/>
          <w:szCs w:val="24"/>
        </w:rPr>
        <w:lastRenderedPageBreak/>
        <w:t xml:space="preserve">In 2013 </w:t>
      </w:r>
      <w:r w:rsidR="00BE0C6A" w:rsidRPr="00096B93">
        <w:rPr>
          <w:rFonts w:ascii="Times New Roman" w:hAnsi="Times New Roman" w:cs="Times New Roman"/>
          <w:sz w:val="24"/>
          <w:szCs w:val="24"/>
        </w:rPr>
        <w:t xml:space="preserve">the Department of Corrections </w:t>
      </w:r>
      <w:r w:rsidRPr="00096B93">
        <w:rPr>
          <w:rFonts w:ascii="Times New Roman" w:hAnsi="Times New Roman" w:cs="Times New Roman"/>
          <w:sz w:val="24"/>
          <w:szCs w:val="24"/>
        </w:rPr>
        <w:t xml:space="preserve">dropped an overall strategy, the </w:t>
      </w:r>
      <w:r w:rsidR="00096B93">
        <w:rPr>
          <w:rFonts w:ascii="Times New Roman" w:hAnsi="Times New Roman" w:cs="Times New Roman"/>
          <w:sz w:val="24"/>
          <w:szCs w:val="24"/>
        </w:rPr>
        <w:t xml:space="preserve">Māori </w:t>
      </w:r>
      <w:r w:rsidRPr="00096B93">
        <w:rPr>
          <w:rFonts w:ascii="Times New Roman" w:hAnsi="Times New Roman" w:cs="Times New Roman"/>
          <w:sz w:val="24"/>
          <w:szCs w:val="24"/>
        </w:rPr>
        <w:t xml:space="preserve">Strategic Plan 2008-2013 (“the Māori Strategic Plan”) in favour of the Creating Lasting Change Strategy 2011-2015 (“Creating Lasting Change”) which does not include any strategy to deal with reoffending by Māori; </w:t>
      </w:r>
    </w:p>
    <w:p w:rsidR="00EF36CA" w:rsidRPr="00096B93" w:rsidRDefault="00BE0C6A" w:rsidP="00F730C1">
      <w:pPr>
        <w:pStyle w:val="ListParagraph"/>
        <w:numPr>
          <w:ilvl w:val="0"/>
          <w:numId w:val="14"/>
        </w:numPr>
        <w:autoSpaceDE w:val="0"/>
        <w:autoSpaceDN w:val="0"/>
        <w:adjustRightInd w:val="0"/>
        <w:spacing w:after="0" w:line="300" w:lineRule="auto"/>
        <w:ind w:left="927"/>
        <w:rPr>
          <w:rFonts w:ascii="Times New Roman" w:hAnsi="Times New Roman" w:cs="Times New Roman"/>
          <w:sz w:val="24"/>
          <w:szCs w:val="24"/>
        </w:rPr>
      </w:pPr>
      <w:r w:rsidRPr="00096B93">
        <w:rPr>
          <w:rFonts w:ascii="Times New Roman" w:hAnsi="Times New Roman" w:cs="Times New Roman"/>
          <w:sz w:val="24"/>
          <w:szCs w:val="24"/>
        </w:rPr>
        <w:t>‘</w:t>
      </w:r>
      <w:r w:rsidR="00EF36CA" w:rsidRPr="00096B93">
        <w:rPr>
          <w:rFonts w:ascii="Times New Roman" w:hAnsi="Times New Roman" w:cs="Times New Roman"/>
          <w:sz w:val="24"/>
          <w:szCs w:val="24"/>
        </w:rPr>
        <w:t>Creating Lasting Change</w:t>
      </w:r>
      <w:r w:rsidRPr="00096B93">
        <w:rPr>
          <w:rFonts w:ascii="Times New Roman" w:hAnsi="Times New Roman" w:cs="Times New Roman"/>
          <w:sz w:val="24"/>
          <w:szCs w:val="24"/>
        </w:rPr>
        <w:t>’</w:t>
      </w:r>
      <w:r w:rsidR="00EF36CA" w:rsidRPr="00096B93">
        <w:rPr>
          <w:rFonts w:ascii="Times New Roman" w:hAnsi="Times New Roman" w:cs="Times New Roman"/>
          <w:sz w:val="24"/>
          <w:szCs w:val="24"/>
        </w:rPr>
        <w:t xml:space="preserve"> lists two projects which focus on Māori prisoners; Māori Focus Units and </w:t>
      </w:r>
      <w:proofErr w:type="spellStart"/>
      <w:r w:rsidR="00EF36CA" w:rsidRPr="00096B93">
        <w:rPr>
          <w:rFonts w:ascii="Times New Roman" w:hAnsi="Times New Roman" w:cs="Times New Roman"/>
          <w:sz w:val="24"/>
          <w:szCs w:val="24"/>
        </w:rPr>
        <w:t>Whare</w:t>
      </w:r>
      <w:proofErr w:type="spellEnd"/>
      <w:r w:rsidR="00EF36CA" w:rsidRPr="00096B93">
        <w:rPr>
          <w:rFonts w:ascii="Times New Roman" w:hAnsi="Times New Roman" w:cs="Times New Roman"/>
          <w:sz w:val="24"/>
          <w:szCs w:val="24"/>
        </w:rPr>
        <w:t xml:space="preserve"> </w:t>
      </w:r>
      <w:proofErr w:type="spellStart"/>
      <w:r w:rsidR="00EF36CA" w:rsidRPr="00096B93">
        <w:rPr>
          <w:rFonts w:ascii="Times New Roman" w:hAnsi="Times New Roman" w:cs="Times New Roman"/>
          <w:sz w:val="24"/>
          <w:szCs w:val="24"/>
        </w:rPr>
        <w:t>Oranga</w:t>
      </w:r>
      <w:proofErr w:type="spellEnd"/>
      <w:r w:rsidR="00EF36CA" w:rsidRPr="00096B93">
        <w:rPr>
          <w:rFonts w:ascii="Times New Roman" w:hAnsi="Times New Roman" w:cs="Times New Roman"/>
          <w:sz w:val="24"/>
          <w:szCs w:val="24"/>
        </w:rPr>
        <w:t xml:space="preserve"> Ake. However, these are discrete projects accessible by very few people. These projects do not form part of an overall strategy to reduce reoffending by Māori.  Only 4% of Māori prisoners can access Māori Focus Units and fewer still can access </w:t>
      </w:r>
      <w:proofErr w:type="spellStart"/>
      <w:r w:rsidR="00EF36CA" w:rsidRPr="00096B93">
        <w:rPr>
          <w:rFonts w:ascii="Times New Roman" w:hAnsi="Times New Roman" w:cs="Times New Roman"/>
          <w:sz w:val="24"/>
          <w:szCs w:val="24"/>
        </w:rPr>
        <w:t>Whare</w:t>
      </w:r>
      <w:proofErr w:type="spellEnd"/>
      <w:r w:rsidR="00EF36CA" w:rsidRPr="00096B93">
        <w:rPr>
          <w:rFonts w:ascii="Times New Roman" w:hAnsi="Times New Roman" w:cs="Times New Roman"/>
          <w:sz w:val="24"/>
          <w:szCs w:val="24"/>
        </w:rPr>
        <w:t xml:space="preserve"> </w:t>
      </w:r>
      <w:proofErr w:type="spellStart"/>
      <w:r w:rsidR="00EF36CA" w:rsidRPr="00096B93">
        <w:rPr>
          <w:rFonts w:ascii="Times New Roman" w:hAnsi="Times New Roman" w:cs="Times New Roman"/>
          <w:sz w:val="24"/>
          <w:szCs w:val="24"/>
        </w:rPr>
        <w:t>Oranga</w:t>
      </w:r>
      <w:proofErr w:type="spellEnd"/>
      <w:r w:rsidR="00EF36CA" w:rsidRPr="00096B93">
        <w:rPr>
          <w:rFonts w:ascii="Times New Roman" w:hAnsi="Times New Roman" w:cs="Times New Roman"/>
          <w:sz w:val="24"/>
          <w:szCs w:val="24"/>
        </w:rPr>
        <w:t xml:space="preserve"> Ake. </w:t>
      </w:r>
    </w:p>
    <w:p w:rsidR="00C4550D" w:rsidRPr="00096B93" w:rsidRDefault="00C4550D" w:rsidP="00F730C1">
      <w:pPr>
        <w:pStyle w:val="ListParagraph"/>
        <w:numPr>
          <w:ilvl w:val="0"/>
          <w:numId w:val="14"/>
        </w:numPr>
        <w:autoSpaceDE w:val="0"/>
        <w:autoSpaceDN w:val="0"/>
        <w:adjustRightInd w:val="0"/>
        <w:spacing w:after="0" w:line="300" w:lineRule="auto"/>
        <w:ind w:left="927"/>
        <w:rPr>
          <w:rFonts w:ascii="Times New Roman" w:hAnsi="Times New Roman" w:cs="Times New Roman"/>
          <w:sz w:val="24"/>
          <w:szCs w:val="24"/>
        </w:rPr>
      </w:pPr>
      <w:r w:rsidRPr="00096B93">
        <w:rPr>
          <w:rFonts w:ascii="Times New Roman" w:hAnsi="Times New Roman" w:cs="Times New Roman"/>
          <w:sz w:val="24"/>
          <w:szCs w:val="24"/>
        </w:rPr>
        <w:t xml:space="preserve">The department has no overall strategy to attempt to reduce reoffending by Māori in order to help address the disproportionate number of Māori serving sentences; </w:t>
      </w:r>
    </w:p>
    <w:p w:rsidR="00C4550D" w:rsidRPr="00096B93" w:rsidRDefault="00BE0C6A" w:rsidP="00F730C1">
      <w:pPr>
        <w:pStyle w:val="ListParagraph"/>
        <w:numPr>
          <w:ilvl w:val="0"/>
          <w:numId w:val="14"/>
        </w:numPr>
        <w:autoSpaceDE w:val="0"/>
        <w:autoSpaceDN w:val="0"/>
        <w:adjustRightInd w:val="0"/>
        <w:spacing w:after="0" w:line="300" w:lineRule="auto"/>
        <w:ind w:left="927"/>
        <w:rPr>
          <w:rFonts w:ascii="Times New Roman" w:hAnsi="Times New Roman" w:cs="Times New Roman"/>
          <w:sz w:val="24"/>
          <w:szCs w:val="24"/>
        </w:rPr>
      </w:pPr>
      <w:r w:rsidRPr="00096B93">
        <w:rPr>
          <w:rFonts w:ascii="Times New Roman" w:hAnsi="Times New Roman" w:cs="Times New Roman"/>
          <w:sz w:val="24"/>
          <w:szCs w:val="24"/>
        </w:rPr>
        <w:t xml:space="preserve">The department has </w:t>
      </w:r>
      <w:r w:rsidR="00C4550D" w:rsidRPr="00096B93">
        <w:rPr>
          <w:rFonts w:ascii="Times New Roman" w:hAnsi="Times New Roman" w:cs="Times New Roman"/>
          <w:sz w:val="24"/>
          <w:szCs w:val="24"/>
        </w:rPr>
        <w:t xml:space="preserve">no budget dedicated to implementing an overall strategy to attempt to reduce reoffending by Māori; </w:t>
      </w:r>
    </w:p>
    <w:p w:rsidR="00C4550D" w:rsidRPr="00096B93" w:rsidRDefault="00BE0C6A" w:rsidP="00F730C1">
      <w:pPr>
        <w:pStyle w:val="ListParagraph"/>
        <w:numPr>
          <w:ilvl w:val="0"/>
          <w:numId w:val="14"/>
        </w:numPr>
        <w:autoSpaceDE w:val="0"/>
        <w:autoSpaceDN w:val="0"/>
        <w:adjustRightInd w:val="0"/>
        <w:spacing w:after="0" w:line="300" w:lineRule="auto"/>
        <w:ind w:left="927"/>
        <w:rPr>
          <w:rFonts w:ascii="Times New Roman" w:hAnsi="Times New Roman" w:cs="Times New Roman"/>
          <w:sz w:val="24"/>
          <w:szCs w:val="24"/>
        </w:rPr>
      </w:pPr>
      <w:r w:rsidRPr="00096B93">
        <w:rPr>
          <w:rFonts w:ascii="Times New Roman" w:hAnsi="Times New Roman" w:cs="Times New Roman"/>
          <w:sz w:val="24"/>
          <w:szCs w:val="24"/>
        </w:rPr>
        <w:t>The department e</w:t>
      </w:r>
      <w:r w:rsidR="00C4550D" w:rsidRPr="00096B93">
        <w:rPr>
          <w:rFonts w:ascii="Times New Roman" w:hAnsi="Times New Roman" w:cs="Times New Roman"/>
          <w:sz w:val="24"/>
          <w:szCs w:val="24"/>
        </w:rPr>
        <w:t xml:space="preserve">ither did not undertake or did not retain any measurement of its performance against the </w:t>
      </w:r>
      <w:r w:rsidR="00096B93">
        <w:rPr>
          <w:rFonts w:ascii="Times New Roman" w:hAnsi="Times New Roman" w:cs="Times New Roman"/>
          <w:sz w:val="24"/>
          <w:szCs w:val="24"/>
        </w:rPr>
        <w:t xml:space="preserve">Māori </w:t>
      </w:r>
      <w:r w:rsidR="00C4550D" w:rsidRPr="00096B93">
        <w:rPr>
          <w:rFonts w:ascii="Times New Roman" w:hAnsi="Times New Roman" w:cs="Times New Roman"/>
          <w:sz w:val="24"/>
          <w:szCs w:val="24"/>
        </w:rPr>
        <w:t xml:space="preserve">Strategic Plan; </w:t>
      </w:r>
    </w:p>
    <w:p w:rsidR="00C4550D" w:rsidRPr="00096B93" w:rsidRDefault="00C4550D" w:rsidP="00F730C1">
      <w:pPr>
        <w:pStyle w:val="ListParagraph"/>
        <w:numPr>
          <w:ilvl w:val="0"/>
          <w:numId w:val="14"/>
        </w:numPr>
        <w:autoSpaceDE w:val="0"/>
        <w:autoSpaceDN w:val="0"/>
        <w:adjustRightInd w:val="0"/>
        <w:spacing w:after="0" w:line="300" w:lineRule="auto"/>
        <w:ind w:left="927"/>
        <w:rPr>
          <w:rFonts w:ascii="Times New Roman" w:hAnsi="Times New Roman" w:cs="Times New Roman"/>
          <w:sz w:val="24"/>
          <w:szCs w:val="24"/>
        </w:rPr>
      </w:pPr>
      <w:r w:rsidRPr="00096B93">
        <w:rPr>
          <w:rFonts w:ascii="Times New Roman" w:hAnsi="Times New Roman" w:cs="Times New Roman"/>
          <w:sz w:val="24"/>
          <w:szCs w:val="24"/>
        </w:rPr>
        <w:t xml:space="preserve">Did not consult with </w:t>
      </w:r>
      <w:r w:rsidR="00096B93">
        <w:rPr>
          <w:rFonts w:ascii="Times New Roman" w:hAnsi="Times New Roman" w:cs="Times New Roman"/>
          <w:sz w:val="24"/>
          <w:szCs w:val="24"/>
        </w:rPr>
        <w:t xml:space="preserve">Māori </w:t>
      </w:r>
      <w:r w:rsidRPr="00096B93">
        <w:rPr>
          <w:rFonts w:ascii="Times New Roman" w:hAnsi="Times New Roman" w:cs="Times New Roman"/>
          <w:sz w:val="24"/>
          <w:szCs w:val="24"/>
        </w:rPr>
        <w:t xml:space="preserve">on its decision to drop the </w:t>
      </w:r>
      <w:r w:rsidR="00096B93">
        <w:rPr>
          <w:rFonts w:ascii="Times New Roman" w:hAnsi="Times New Roman" w:cs="Times New Roman"/>
          <w:sz w:val="24"/>
          <w:szCs w:val="24"/>
        </w:rPr>
        <w:t xml:space="preserve">Māori </w:t>
      </w:r>
      <w:r w:rsidRPr="00096B93">
        <w:rPr>
          <w:rFonts w:ascii="Times New Roman" w:hAnsi="Times New Roman" w:cs="Times New Roman"/>
          <w:sz w:val="24"/>
          <w:szCs w:val="24"/>
        </w:rPr>
        <w:t xml:space="preserve">Strategic Plan; </w:t>
      </w:r>
    </w:p>
    <w:p w:rsidR="00C4550D" w:rsidRPr="00096B93" w:rsidRDefault="00BE0C6A" w:rsidP="00F730C1">
      <w:pPr>
        <w:pStyle w:val="ListParagraph"/>
        <w:numPr>
          <w:ilvl w:val="0"/>
          <w:numId w:val="14"/>
        </w:numPr>
        <w:autoSpaceDE w:val="0"/>
        <w:autoSpaceDN w:val="0"/>
        <w:adjustRightInd w:val="0"/>
        <w:spacing w:after="0" w:line="300" w:lineRule="auto"/>
        <w:ind w:left="927"/>
        <w:rPr>
          <w:rFonts w:ascii="Times New Roman" w:hAnsi="Times New Roman" w:cs="Times New Roman"/>
          <w:sz w:val="24"/>
          <w:szCs w:val="24"/>
        </w:rPr>
      </w:pPr>
      <w:r w:rsidRPr="00096B93">
        <w:rPr>
          <w:rFonts w:ascii="Times New Roman" w:hAnsi="Times New Roman" w:cs="Times New Roman"/>
          <w:sz w:val="24"/>
          <w:szCs w:val="24"/>
        </w:rPr>
        <w:t xml:space="preserve">The government has </w:t>
      </w:r>
      <w:r w:rsidR="00C4550D" w:rsidRPr="00096B93">
        <w:rPr>
          <w:rFonts w:ascii="Times New Roman" w:hAnsi="Times New Roman" w:cs="Times New Roman"/>
          <w:sz w:val="24"/>
          <w:szCs w:val="24"/>
        </w:rPr>
        <w:t xml:space="preserve">a stated goal of reducing reoffending by 25% across all offenders but has no goal in relation to reducing Māori reoffending which is higher than for other groups and in order to help address the disproportionate number of Māori serving sentences; and </w:t>
      </w:r>
    </w:p>
    <w:p w:rsidR="00C4550D" w:rsidRPr="00096B93" w:rsidRDefault="00BE0C6A" w:rsidP="00F730C1">
      <w:pPr>
        <w:pStyle w:val="ListParagraph"/>
        <w:numPr>
          <w:ilvl w:val="0"/>
          <w:numId w:val="14"/>
        </w:numPr>
        <w:autoSpaceDE w:val="0"/>
        <w:autoSpaceDN w:val="0"/>
        <w:adjustRightInd w:val="0"/>
        <w:spacing w:after="0" w:line="300" w:lineRule="auto"/>
        <w:ind w:left="927"/>
        <w:rPr>
          <w:rFonts w:ascii="Times New Roman" w:hAnsi="Times New Roman" w:cs="Times New Roman"/>
          <w:sz w:val="24"/>
          <w:szCs w:val="24"/>
        </w:rPr>
      </w:pPr>
      <w:r w:rsidRPr="00096B93">
        <w:rPr>
          <w:rFonts w:ascii="Times New Roman" w:hAnsi="Times New Roman" w:cs="Times New Roman"/>
          <w:sz w:val="24"/>
          <w:szCs w:val="24"/>
        </w:rPr>
        <w:t xml:space="preserve">The Department of Corrections did </w:t>
      </w:r>
      <w:r w:rsidR="00C4550D" w:rsidRPr="00096B93">
        <w:rPr>
          <w:rFonts w:ascii="Times New Roman" w:hAnsi="Times New Roman" w:cs="Times New Roman"/>
          <w:sz w:val="24"/>
          <w:szCs w:val="24"/>
        </w:rPr>
        <w:t xml:space="preserve">not engage with Māori at an overall strategic level to attempt to reduce reoffending by Māori </w:t>
      </w:r>
    </w:p>
    <w:p w:rsidR="009441F9" w:rsidRDefault="009441F9" w:rsidP="00F730C1">
      <w:pPr>
        <w:autoSpaceDE w:val="0"/>
        <w:autoSpaceDN w:val="0"/>
        <w:adjustRightInd w:val="0"/>
        <w:spacing w:after="0" w:line="300" w:lineRule="auto"/>
        <w:ind w:left="207"/>
        <w:rPr>
          <w:rFonts w:ascii="Times New Roman" w:hAnsi="Times New Roman" w:cs="Times New Roman"/>
          <w:sz w:val="24"/>
          <w:szCs w:val="24"/>
        </w:rPr>
      </w:pPr>
    </w:p>
    <w:p w:rsidR="00C4550D" w:rsidRPr="00F730C1" w:rsidRDefault="00EF36CA" w:rsidP="00F730C1">
      <w:pPr>
        <w:pStyle w:val="ListParagraph"/>
        <w:numPr>
          <w:ilvl w:val="0"/>
          <w:numId w:val="22"/>
        </w:numPr>
        <w:autoSpaceDE w:val="0"/>
        <w:autoSpaceDN w:val="0"/>
        <w:adjustRightInd w:val="0"/>
        <w:spacing w:after="0" w:line="300" w:lineRule="auto"/>
        <w:ind w:left="567" w:hanging="567"/>
        <w:rPr>
          <w:rFonts w:ascii="Times New Roman" w:hAnsi="Times New Roman" w:cs="Times New Roman"/>
          <w:sz w:val="24"/>
          <w:szCs w:val="24"/>
        </w:rPr>
      </w:pPr>
      <w:r w:rsidRPr="00F730C1">
        <w:rPr>
          <w:rFonts w:ascii="Times New Roman" w:hAnsi="Times New Roman" w:cs="Times New Roman"/>
          <w:sz w:val="24"/>
          <w:szCs w:val="24"/>
        </w:rPr>
        <w:t xml:space="preserve">It is contended by Iwi leaders that the above actions are inconsistent with the principles of the Treaty.  </w:t>
      </w:r>
    </w:p>
    <w:p w:rsidR="00BE0C6A" w:rsidRPr="00096B93" w:rsidRDefault="00BE0C6A" w:rsidP="00096B93">
      <w:pPr>
        <w:autoSpaceDE w:val="0"/>
        <w:autoSpaceDN w:val="0"/>
        <w:adjustRightInd w:val="0"/>
        <w:spacing w:after="0" w:line="300" w:lineRule="auto"/>
        <w:rPr>
          <w:rFonts w:ascii="Times New Roman" w:hAnsi="Times New Roman" w:cs="Times New Roman"/>
          <w:b/>
          <w:sz w:val="24"/>
          <w:szCs w:val="24"/>
        </w:rPr>
      </w:pPr>
    </w:p>
    <w:p w:rsidR="00BE0C6A" w:rsidRPr="001F5317" w:rsidRDefault="00A01BC9" w:rsidP="00096B93">
      <w:pPr>
        <w:autoSpaceDE w:val="0"/>
        <w:autoSpaceDN w:val="0"/>
        <w:adjustRightInd w:val="0"/>
        <w:spacing w:after="0" w:line="300" w:lineRule="auto"/>
        <w:rPr>
          <w:rFonts w:cs="Times New Roman"/>
          <w:b/>
          <w:sz w:val="24"/>
          <w:szCs w:val="24"/>
        </w:rPr>
      </w:pPr>
      <w:r w:rsidRPr="001F5317">
        <w:rPr>
          <w:rFonts w:cs="Times New Roman"/>
          <w:b/>
          <w:sz w:val="24"/>
          <w:szCs w:val="24"/>
        </w:rPr>
        <w:t>The Wider Issue of Denial</w:t>
      </w:r>
      <w:r w:rsidR="00F64BB8" w:rsidRPr="001F5317">
        <w:rPr>
          <w:rFonts w:cs="Times New Roman"/>
          <w:b/>
          <w:sz w:val="24"/>
          <w:szCs w:val="24"/>
        </w:rPr>
        <w:t xml:space="preserve"> – Some Historical Background</w:t>
      </w:r>
    </w:p>
    <w:p w:rsidR="006B7923" w:rsidRPr="00096B93" w:rsidRDefault="006B7923" w:rsidP="00096B93">
      <w:pPr>
        <w:autoSpaceDE w:val="0"/>
        <w:autoSpaceDN w:val="0"/>
        <w:adjustRightInd w:val="0"/>
        <w:spacing w:after="0" w:line="300" w:lineRule="auto"/>
        <w:rPr>
          <w:rFonts w:ascii="Times New Roman" w:hAnsi="Times New Roman" w:cs="Times New Roman"/>
          <w:b/>
          <w:sz w:val="24"/>
          <w:szCs w:val="24"/>
        </w:rPr>
      </w:pPr>
    </w:p>
    <w:p w:rsidR="00F64BB8" w:rsidRPr="00096B93" w:rsidRDefault="00A01BC9" w:rsidP="00F730C1">
      <w:pPr>
        <w:pStyle w:val="SingleTxtG"/>
        <w:numPr>
          <w:ilvl w:val="0"/>
          <w:numId w:val="22"/>
        </w:numPr>
        <w:spacing w:line="300" w:lineRule="auto"/>
        <w:ind w:left="567" w:hanging="567"/>
        <w:rPr>
          <w:rFonts w:eastAsia="Calibri"/>
          <w:sz w:val="24"/>
          <w:szCs w:val="24"/>
          <w:lang w:val="en-NZ"/>
        </w:rPr>
      </w:pPr>
      <w:r w:rsidRPr="00096B93">
        <w:rPr>
          <w:sz w:val="24"/>
          <w:szCs w:val="24"/>
          <w:lang w:val="en-NZ"/>
        </w:rPr>
        <w:t xml:space="preserve">The Government has a history of denial that goes </w:t>
      </w:r>
      <w:r w:rsidR="00F64BB8" w:rsidRPr="00096B93">
        <w:rPr>
          <w:sz w:val="24"/>
          <w:szCs w:val="24"/>
          <w:lang w:val="en-NZ"/>
        </w:rPr>
        <w:t>back further than its latest report to the United Nations.</w:t>
      </w:r>
      <w:r w:rsidR="006B7923">
        <w:rPr>
          <w:sz w:val="24"/>
          <w:szCs w:val="24"/>
          <w:lang w:val="en-NZ"/>
        </w:rPr>
        <w:t xml:space="preserve">  </w:t>
      </w:r>
      <w:r w:rsidR="00F64BB8" w:rsidRPr="00096B93">
        <w:rPr>
          <w:sz w:val="24"/>
          <w:szCs w:val="24"/>
        </w:rPr>
        <w:t>W</w:t>
      </w:r>
      <w:r w:rsidR="006B7923">
        <w:rPr>
          <w:sz w:val="24"/>
          <w:szCs w:val="24"/>
        </w:rPr>
        <w:t>e</w:t>
      </w:r>
      <w:r w:rsidR="00F64BB8" w:rsidRPr="00096B93">
        <w:rPr>
          <w:sz w:val="24"/>
          <w:szCs w:val="24"/>
        </w:rPr>
        <w:t xml:space="preserve"> refer to reports by the UN Committee on the Elimination of Racial Discrimination (CERD) in 2005, taken up in connection with the consideration of the eighteenth to twentieth periodic reports of New Zealand (CERD/C/NZL/18-20), namely:</w:t>
      </w:r>
    </w:p>
    <w:p w:rsidR="00F64BB8" w:rsidRPr="00F730C1" w:rsidRDefault="00F64BB8" w:rsidP="00F730C1">
      <w:pPr>
        <w:autoSpaceDE w:val="0"/>
        <w:autoSpaceDN w:val="0"/>
        <w:adjustRightInd w:val="0"/>
        <w:spacing w:line="300" w:lineRule="auto"/>
        <w:ind w:left="1440"/>
        <w:rPr>
          <w:rFonts w:ascii="Times New Roman" w:hAnsi="Times New Roman" w:cs="Times New Roman"/>
          <w:iCs/>
          <w:szCs w:val="24"/>
        </w:rPr>
      </w:pPr>
      <w:r w:rsidRPr="00F730C1">
        <w:rPr>
          <w:rFonts w:ascii="Times New Roman" w:hAnsi="Times New Roman" w:cs="Times New Roman"/>
          <w:iCs/>
          <w:szCs w:val="24"/>
        </w:rPr>
        <w:t>Progress made to combat persisting inequalities and reduce the</w:t>
      </w:r>
      <w:r w:rsidR="006B7923" w:rsidRPr="00F730C1">
        <w:rPr>
          <w:rFonts w:ascii="Times New Roman" w:hAnsi="Times New Roman" w:cs="Times New Roman"/>
          <w:iCs/>
          <w:szCs w:val="24"/>
        </w:rPr>
        <w:t xml:space="preserve"> </w:t>
      </w:r>
      <w:r w:rsidRPr="00F730C1">
        <w:rPr>
          <w:rFonts w:ascii="Times New Roman" w:hAnsi="Times New Roman" w:cs="Times New Roman"/>
          <w:iCs/>
          <w:szCs w:val="24"/>
        </w:rPr>
        <w:t xml:space="preserve">overrepresentation of Māori and </w:t>
      </w:r>
      <w:proofErr w:type="spellStart"/>
      <w:r w:rsidRPr="00F730C1">
        <w:rPr>
          <w:rFonts w:ascii="Times New Roman" w:hAnsi="Times New Roman" w:cs="Times New Roman"/>
          <w:iCs/>
          <w:szCs w:val="24"/>
        </w:rPr>
        <w:t>Pasifika</w:t>
      </w:r>
      <w:proofErr w:type="spellEnd"/>
      <w:r w:rsidRPr="00F730C1">
        <w:rPr>
          <w:rFonts w:ascii="Times New Roman" w:hAnsi="Times New Roman" w:cs="Times New Roman"/>
          <w:iCs/>
          <w:szCs w:val="24"/>
        </w:rPr>
        <w:t xml:space="preserve"> in the prison population and</w:t>
      </w:r>
      <w:r w:rsidR="006B7923" w:rsidRPr="00F730C1">
        <w:rPr>
          <w:rFonts w:ascii="Times New Roman" w:hAnsi="Times New Roman" w:cs="Times New Roman"/>
          <w:iCs/>
          <w:szCs w:val="24"/>
        </w:rPr>
        <w:t xml:space="preserve"> </w:t>
      </w:r>
      <w:r w:rsidRPr="00F730C1">
        <w:rPr>
          <w:rFonts w:ascii="Times New Roman" w:hAnsi="Times New Roman" w:cs="Times New Roman"/>
          <w:iCs/>
          <w:szCs w:val="24"/>
        </w:rPr>
        <w:t>at every level of the criminal justice system (CE</w:t>
      </w:r>
      <w:r w:rsidR="00F730C1">
        <w:rPr>
          <w:rFonts w:ascii="Times New Roman" w:hAnsi="Times New Roman" w:cs="Times New Roman"/>
          <w:iCs/>
          <w:szCs w:val="24"/>
        </w:rPr>
        <w:t>RD/C/NZL/18-20, paras.90 and 97</w:t>
      </w:r>
    </w:p>
    <w:p w:rsidR="00F64BB8" w:rsidRPr="00F730C1" w:rsidRDefault="00F64BB8" w:rsidP="00F730C1">
      <w:pPr>
        <w:pStyle w:val="ListParagraph"/>
        <w:numPr>
          <w:ilvl w:val="0"/>
          <w:numId w:val="22"/>
        </w:numPr>
        <w:autoSpaceDE w:val="0"/>
        <w:autoSpaceDN w:val="0"/>
        <w:adjustRightInd w:val="0"/>
        <w:spacing w:line="300" w:lineRule="auto"/>
        <w:ind w:left="567" w:hanging="567"/>
        <w:rPr>
          <w:rFonts w:ascii="Times New Roman" w:hAnsi="Times New Roman" w:cs="Times New Roman"/>
          <w:sz w:val="24"/>
          <w:szCs w:val="24"/>
        </w:rPr>
      </w:pPr>
      <w:r w:rsidRPr="00F730C1">
        <w:rPr>
          <w:rFonts w:ascii="Times New Roman" w:hAnsi="Times New Roman" w:cs="Times New Roman"/>
          <w:b/>
          <w:bCs/>
          <w:sz w:val="24"/>
          <w:szCs w:val="24"/>
        </w:rPr>
        <w:t xml:space="preserve"> </w:t>
      </w:r>
      <w:r w:rsidRPr="00F730C1">
        <w:rPr>
          <w:rFonts w:ascii="Times New Roman" w:hAnsi="Times New Roman" w:cs="Times New Roman"/>
          <w:sz w:val="24"/>
          <w:szCs w:val="24"/>
        </w:rPr>
        <w:t>In the 2007 CERD Report on New Zealand (CERD/C/NZL/CO/17) it</w:t>
      </w:r>
      <w:r w:rsidR="006B7923" w:rsidRPr="00F730C1">
        <w:rPr>
          <w:rFonts w:ascii="Times New Roman" w:hAnsi="Times New Roman" w:cs="Times New Roman"/>
          <w:sz w:val="24"/>
          <w:szCs w:val="24"/>
        </w:rPr>
        <w:t xml:space="preserve"> </w:t>
      </w:r>
      <w:r w:rsidRPr="00F730C1">
        <w:rPr>
          <w:rFonts w:ascii="Times New Roman" w:hAnsi="Times New Roman" w:cs="Times New Roman"/>
          <w:sz w:val="24"/>
          <w:szCs w:val="24"/>
        </w:rPr>
        <w:t>commented that:</w:t>
      </w:r>
    </w:p>
    <w:p w:rsidR="00F64BB8" w:rsidRPr="00F730C1" w:rsidRDefault="00F64BB8" w:rsidP="00F730C1">
      <w:pPr>
        <w:autoSpaceDE w:val="0"/>
        <w:autoSpaceDN w:val="0"/>
        <w:adjustRightInd w:val="0"/>
        <w:spacing w:line="300" w:lineRule="auto"/>
        <w:ind w:left="1440"/>
        <w:rPr>
          <w:rFonts w:ascii="Times New Roman" w:hAnsi="Times New Roman" w:cs="Times New Roman"/>
          <w:szCs w:val="24"/>
        </w:rPr>
      </w:pPr>
      <w:r w:rsidRPr="00F730C1">
        <w:rPr>
          <w:rFonts w:ascii="Times New Roman" w:hAnsi="Times New Roman" w:cs="Times New Roman"/>
          <w:szCs w:val="24"/>
        </w:rPr>
        <w:t xml:space="preserve">The Committee reiterates its concern regarding the overrepresentation of </w:t>
      </w:r>
      <w:r w:rsidR="00096B93" w:rsidRPr="00F730C1">
        <w:rPr>
          <w:rFonts w:ascii="Times New Roman" w:hAnsi="Times New Roman" w:cs="Times New Roman"/>
          <w:szCs w:val="24"/>
        </w:rPr>
        <w:t xml:space="preserve">Māori </w:t>
      </w:r>
      <w:r w:rsidRPr="00F730C1">
        <w:rPr>
          <w:rFonts w:ascii="Times New Roman" w:hAnsi="Times New Roman" w:cs="Times New Roman"/>
          <w:szCs w:val="24"/>
        </w:rPr>
        <w:t xml:space="preserve">and Pacific people in the prison population and more generally at every stage of the </w:t>
      </w:r>
      <w:r w:rsidRPr="00F730C1">
        <w:rPr>
          <w:rFonts w:ascii="Times New Roman" w:hAnsi="Times New Roman" w:cs="Times New Roman"/>
          <w:szCs w:val="24"/>
        </w:rPr>
        <w:lastRenderedPageBreak/>
        <w:t xml:space="preserve">criminal justice system. It welcomes, however, steps adopted by the State party to address this issue, including research on the extent to which the over representation of </w:t>
      </w:r>
      <w:r w:rsidR="00096B93" w:rsidRPr="00F730C1">
        <w:rPr>
          <w:rFonts w:ascii="Times New Roman" w:hAnsi="Times New Roman" w:cs="Times New Roman"/>
          <w:szCs w:val="24"/>
        </w:rPr>
        <w:t xml:space="preserve">Māori </w:t>
      </w:r>
      <w:r w:rsidRPr="00F730C1">
        <w:rPr>
          <w:rFonts w:ascii="Times New Roman" w:hAnsi="Times New Roman" w:cs="Times New Roman"/>
          <w:szCs w:val="24"/>
        </w:rPr>
        <w:t>could be due to racial bias in arrests, prosecutions and sentences (arts. 2 and 5).</w:t>
      </w:r>
    </w:p>
    <w:p w:rsidR="00F64BB8" w:rsidRPr="00F730C1" w:rsidRDefault="00F64BB8" w:rsidP="00F730C1">
      <w:pPr>
        <w:pStyle w:val="ListParagraph"/>
        <w:numPr>
          <w:ilvl w:val="0"/>
          <w:numId w:val="22"/>
        </w:numPr>
        <w:autoSpaceDE w:val="0"/>
        <w:autoSpaceDN w:val="0"/>
        <w:adjustRightInd w:val="0"/>
        <w:spacing w:line="300" w:lineRule="auto"/>
        <w:ind w:left="567" w:hanging="567"/>
        <w:rPr>
          <w:rFonts w:ascii="Times New Roman" w:hAnsi="Times New Roman" w:cs="Times New Roman"/>
          <w:sz w:val="24"/>
          <w:szCs w:val="24"/>
        </w:rPr>
      </w:pPr>
      <w:r w:rsidRPr="00F730C1">
        <w:rPr>
          <w:rFonts w:ascii="Times New Roman" w:hAnsi="Times New Roman" w:cs="Times New Roman"/>
          <w:sz w:val="24"/>
          <w:szCs w:val="24"/>
        </w:rPr>
        <w:t>It made the following recommendation:</w:t>
      </w:r>
    </w:p>
    <w:p w:rsidR="00F64BB8" w:rsidRPr="00F730C1" w:rsidRDefault="00F64BB8" w:rsidP="00F730C1">
      <w:pPr>
        <w:autoSpaceDE w:val="0"/>
        <w:autoSpaceDN w:val="0"/>
        <w:adjustRightInd w:val="0"/>
        <w:spacing w:line="300" w:lineRule="auto"/>
        <w:ind w:left="1440"/>
        <w:rPr>
          <w:rFonts w:ascii="Times New Roman" w:hAnsi="Times New Roman" w:cs="Times New Roman"/>
          <w:sz w:val="20"/>
          <w:szCs w:val="24"/>
        </w:rPr>
      </w:pPr>
      <w:r w:rsidRPr="00F730C1">
        <w:rPr>
          <w:rFonts w:ascii="Times New Roman" w:hAnsi="Times New Roman" w:cs="Times New Roman"/>
          <w:sz w:val="20"/>
          <w:szCs w:val="24"/>
        </w:rPr>
        <w:t>The Committee recommends that the State party enhance its efforts</w:t>
      </w:r>
      <w:r w:rsidR="006B7923" w:rsidRPr="00F730C1">
        <w:rPr>
          <w:rFonts w:ascii="Times New Roman" w:hAnsi="Times New Roman" w:cs="Times New Roman"/>
          <w:sz w:val="20"/>
          <w:szCs w:val="24"/>
        </w:rPr>
        <w:t xml:space="preserve"> </w:t>
      </w:r>
      <w:r w:rsidRPr="00F730C1">
        <w:rPr>
          <w:rFonts w:ascii="Times New Roman" w:hAnsi="Times New Roman" w:cs="Times New Roman"/>
          <w:sz w:val="20"/>
          <w:szCs w:val="24"/>
        </w:rPr>
        <w:t>to address this problem, which should be considered as a matter of</w:t>
      </w:r>
      <w:r w:rsidR="006B7923" w:rsidRPr="00F730C1">
        <w:rPr>
          <w:rFonts w:ascii="Times New Roman" w:hAnsi="Times New Roman" w:cs="Times New Roman"/>
          <w:sz w:val="20"/>
          <w:szCs w:val="24"/>
        </w:rPr>
        <w:t xml:space="preserve"> </w:t>
      </w:r>
      <w:r w:rsidRPr="00F730C1">
        <w:rPr>
          <w:rFonts w:ascii="Times New Roman" w:hAnsi="Times New Roman" w:cs="Times New Roman"/>
          <w:sz w:val="20"/>
          <w:szCs w:val="24"/>
        </w:rPr>
        <w:t>high priority. The Committee also draws the attention of the State</w:t>
      </w:r>
      <w:r w:rsidR="006B7923" w:rsidRPr="00F730C1">
        <w:rPr>
          <w:rFonts w:ascii="Times New Roman" w:hAnsi="Times New Roman" w:cs="Times New Roman"/>
          <w:sz w:val="20"/>
          <w:szCs w:val="24"/>
        </w:rPr>
        <w:t xml:space="preserve"> </w:t>
      </w:r>
      <w:r w:rsidRPr="00F730C1">
        <w:rPr>
          <w:rFonts w:ascii="Times New Roman" w:hAnsi="Times New Roman" w:cs="Times New Roman"/>
          <w:sz w:val="20"/>
          <w:szCs w:val="24"/>
        </w:rPr>
        <w:t>party to its general recommendation No. 31 (2005) on the prevention</w:t>
      </w:r>
      <w:r w:rsidR="006B7923" w:rsidRPr="00F730C1">
        <w:rPr>
          <w:rFonts w:ascii="Times New Roman" w:hAnsi="Times New Roman" w:cs="Times New Roman"/>
          <w:sz w:val="20"/>
          <w:szCs w:val="24"/>
        </w:rPr>
        <w:t xml:space="preserve"> </w:t>
      </w:r>
      <w:r w:rsidRPr="00F730C1">
        <w:rPr>
          <w:rFonts w:ascii="Times New Roman" w:hAnsi="Times New Roman" w:cs="Times New Roman"/>
          <w:sz w:val="20"/>
          <w:szCs w:val="24"/>
        </w:rPr>
        <w:t>of racial discrimination in the administration and functioning of the</w:t>
      </w:r>
      <w:r w:rsidR="006B7923" w:rsidRPr="00F730C1">
        <w:rPr>
          <w:rFonts w:ascii="Times New Roman" w:hAnsi="Times New Roman" w:cs="Times New Roman"/>
          <w:sz w:val="20"/>
          <w:szCs w:val="24"/>
        </w:rPr>
        <w:t xml:space="preserve"> </w:t>
      </w:r>
      <w:r w:rsidR="00F730C1">
        <w:rPr>
          <w:rFonts w:ascii="Times New Roman" w:hAnsi="Times New Roman" w:cs="Times New Roman"/>
          <w:sz w:val="20"/>
          <w:szCs w:val="24"/>
        </w:rPr>
        <w:t>criminal justice system.</w:t>
      </w:r>
    </w:p>
    <w:p w:rsidR="00F64BB8" w:rsidRPr="00F730C1" w:rsidRDefault="00F64BB8" w:rsidP="00F730C1">
      <w:pPr>
        <w:autoSpaceDE w:val="0"/>
        <w:autoSpaceDN w:val="0"/>
        <w:adjustRightInd w:val="0"/>
        <w:spacing w:line="300" w:lineRule="auto"/>
        <w:ind w:left="720"/>
        <w:rPr>
          <w:rFonts w:ascii="Times New Roman" w:hAnsi="Times New Roman" w:cs="Times New Roman"/>
          <w:bCs/>
          <w:i/>
          <w:sz w:val="24"/>
          <w:szCs w:val="24"/>
        </w:rPr>
      </w:pPr>
      <w:r w:rsidRPr="00F730C1">
        <w:rPr>
          <w:rFonts w:ascii="Times New Roman" w:hAnsi="Times New Roman" w:cs="Times New Roman"/>
          <w:bCs/>
          <w:i/>
          <w:sz w:val="24"/>
          <w:szCs w:val="24"/>
        </w:rPr>
        <w:t xml:space="preserve">Government Response to Issues of </w:t>
      </w:r>
      <w:r w:rsidR="00096B93" w:rsidRPr="00F730C1">
        <w:rPr>
          <w:rFonts w:ascii="Times New Roman" w:hAnsi="Times New Roman" w:cs="Times New Roman"/>
          <w:bCs/>
          <w:i/>
          <w:sz w:val="24"/>
          <w:szCs w:val="24"/>
        </w:rPr>
        <w:t xml:space="preserve">Māori </w:t>
      </w:r>
      <w:r w:rsidRPr="00F730C1">
        <w:rPr>
          <w:rFonts w:ascii="Times New Roman" w:hAnsi="Times New Roman" w:cs="Times New Roman"/>
          <w:bCs/>
          <w:i/>
          <w:sz w:val="24"/>
          <w:szCs w:val="24"/>
        </w:rPr>
        <w:t>Over-representation and Structural</w:t>
      </w:r>
    </w:p>
    <w:p w:rsidR="00F64BB8" w:rsidRPr="00F730C1" w:rsidRDefault="00F64BB8" w:rsidP="00F730C1">
      <w:pPr>
        <w:autoSpaceDE w:val="0"/>
        <w:autoSpaceDN w:val="0"/>
        <w:adjustRightInd w:val="0"/>
        <w:spacing w:line="300" w:lineRule="auto"/>
        <w:ind w:left="720"/>
        <w:rPr>
          <w:rFonts w:ascii="Times New Roman" w:hAnsi="Times New Roman" w:cs="Times New Roman"/>
          <w:bCs/>
          <w:i/>
          <w:sz w:val="24"/>
          <w:szCs w:val="24"/>
        </w:rPr>
      </w:pPr>
      <w:r w:rsidRPr="00F730C1">
        <w:rPr>
          <w:rFonts w:ascii="Times New Roman" w:hAnsi="Times New Roman" w:cs="Times New Roman"/>
          <w:bCs/>
          <w:i/>
          <w:sz w:val="24"/>
          <w:szCs w:val="24"/>
        </w:rPr>
        <w:t>Discrimination</w:t>
      </w:r>
    </w:p>
    <w:p w:rsidR="00F64BB8" w:rsidRPr="00F730C1" w:rsidRDefault="00F64BB8" w:rsidP="00F730C1">
      <w:pPr>
        <w:pStyle w:val="ListParagraph"/>
        <w:numPr>
          <w:ilvl w:val="0"/>
          <w:numId w:val="22"/>
        </w:numPr>
        <w:autoSpaceDE w:val="0"/>
        <w:autoSpaceDN w:val="0"/>
        <w:adjustRightInd w:val="0"/>
        <w:spacing w:line="300" w:lineRule="auto"/>
        <w:ind w:left="567" w:hanging="567"/>
        <w:rPr>
          <w:rFonts w:ascii="Times New Roman" w:hAnsi="Times New Roman" w:cs="Times New Roman"/>
          <w:sz w:val="24"/>
          <w:szCs w:val="24"/>
        </w:rPr>
      </w:pPr>
      <w:r w:rsidRPr="00F730C1">
        <w:rPr>
          <w:rFonts w:ascii="Times New Roman" w:hAnsi="Times New Roman" w:cs="Times New Roman"/>
          <w:sz w:val="24"/>
          <w:szCs w:val="24"/>
        </w:rPr>
        <w:t>The government’s report to CERD addressed the first two issues, but failed</w:t>
      </w:r>
      <w:r w:rsidR="006B7923" w:rsidRPr="00F730C1">
        <w:rPr>
          <w:rFonts w:ascii="Times New Roman" w:hAnsi="Times New Roman" w:cs="Times New Roman"/>
          <w:sz w:val="24"/>
          <w:szCs w:val="24"/>
        </w:rPr>
        <w:t xml:space="preserve"> </w:t>
      </w:r>
      <w:r w:rsidRPr="00F730C1">
        <w:rPr>
          <w:rFonts w:ascii="Times New Roman" w:hAnsi="Times New Roman" w:cs="Times New Roman"/>
          <w:sz w:val="24"/>
          <w:szCs w:val="24"/>
        </w:rPr>
        <w:t>to address the third. We deal with each in turn:</w:t>
      </w:r>
    </w:p>
    <w:p w:rsidR="00F64BB8" w:rsidRPr="00F730C1" w:rsidRDefault="00F64BB8" w:rsidP="00F730C1">
      <w:pPr>
        <w:autoSpaceDE w:val="0"/>
        <w:autoSpaceDN w:val="0"/>
        <w:adjustRightInd w:val="0"/>
        <w:spacing w:line="300" w:lineRule="auto"/>
        <w:ind w:left="567"/>
        <w:rPr>
          <w:rFonts w:ascii="Times New Roman" w:hAnsi="Times New Roman" w:cs="Times New Roman"/>
          <w:bCs/>
          <w:i/>
          <w:iCs/>
          <w:sz w:val="24"/>
          <w:szCs w:val="24"/>
        </w:rPr>
      </w:pPr>
      <w:r w:rsidRPr="00F730C1">
        <w:rPr>
          <w:rFonts w:ascii="Times New Roman" w:hAnsi="Times New Roman" w:cs="Times New Roman"/>
          <w:bCs/>
          <w:i/>
          <w:iCs/>
          <w:sz w:val="24"/>
          <w:szCs w:val="24"/>
        </w:rPr>
        <w:t>Addressing the Underlying Causes of Offending by Maori</w:t>
      </w:r>
    </w:p>
    <w:p w:rsidR="00F64BB8" w:rsidRPr="00F730C1" w:rsidRDefault="00F64BB8" w:rsidP="00F730C1">
      <w:pPr>
        <w:pStyle w:val="ListParagraph"/>
        <w:numPr>
          <w:ilvl w:val="0"/>
          <w:numId w:val="22"/>
        </w:numPr>
        <w:autoSpaceDE w:val="0"/>
        <w:autoSpaceDN w:val="0"/>
        <w:adjustRightInd w:val="0"/>
        <w:spacing w:line="300" w:lineRule="auto"/>
        <w:ind w:left="567" w:hanging="567"/>
        <w:rPr>
          <w:rFonts w:ascii="Times New Roman" w:hAnsi="Times New Roman" w:cs="Times New Roman"/>
          <w:sz w:val="24"/>
          <w:szCs w:val="24"/>
        </w:rPr>
      </w:pPr>
      <w:r w:rsidRPr="00F730C1">
        <w:rPr>
          <w:rFonts w:ascii="Times New Roman" w:hAnsi="Times New Roman" w:cs="Times New Roman"/>
          <w:sz w:val="24"/>
          <w:szCs w:val="24"/>
        </w:rPr>
        <w:t>The government points to the establishment in November 2009 of the “Addressing the Drivers of Crime Strategy” (paras 101 to 104), which included opportunities for Māori to design, develop and deliver innovative initiatives and solutions that are responsive to the needs of Māori. While there was an initial spurt in activity, there has not been any apparent movement on this strategy for some time. It is doubtful that this strategy currently has the prominence implied in this report.</w:t>
      </w:r>
      <w:r w:rsidR="00F730C1">
        <w:rPr>
          <w:rFonts w:ascii="Times New Roman" w:hAnsi="Times New Roman" w:cs="Times New Roman"/>
          <w:sz w:val="24"/>
          <w:szCs w:val="24"/>
        </w:rPr>
        <w:br/>
      </w:r>
    </w:p>
    <w:p w:rsidR="00096B93" w:rsidRPr="00F730C1" w:rsidRDefault="00096B93" w:rsidP="00F730C1">
      <w:pPr>
        <w:pStyle w:val="ListParagraph"/>
        <w:numPr>
          <w:ilvl w:val="0"/>
          <w:numId w:val="22"/>
        </w:numPr>
        <w:spacing w:line="300" w:lineRule="auto"/>
        <w:ind w:left="567" w:hanging="567"/>
        <w:rPr>
          <w:rFonts w:ascii="Times New Roman" w:hAnsi="Times New Roman" w:cs="Times New Roman"/>
          <w:sz w:val="24"/>
          <w:szCs w:val="24"/>
        </w:rPr>
      </w:pPr>
      <w:r w:rsidRPr="00F730C1">
        <w:rPr>
          <w:rFonts w:ascii="Times New Roman" w:hAnsi="Times New Roman" w:cs="Times New Roman"/>
          <w:sz w:val="24"/>
          <w:szCs w:val="24"/>
        </w:rPr>
        <w:t xml:space="preserve">The Robson </w:t>
      </w:r>
      <w:proofErr w:type="spellStart"/>
      <w:r w:rsidRPr="00F730C1">
        <w:rPr>
          <w:rFonts w:ascii="Times New Roman" w:hAnsi="Times New Roman" w:cs="Times New Roman"/>
          <w:sz w:val="24"/>
          <w:szCs w:val="24"/>
        </w:rPr>
        <w:t>Hanan</w:t>
      </w:r>
      <w:proofErr w:type="spellEnd"/>
      <w:r w:rsidRPr="00F730C1">
        <w:rPr>
          <w:rFonts w:ascii="Times New Roman" w:hAnsi="Times New Roman" w:cs="Times New Roman"/>
          <w:sz w:val="24"/>
          <w:szCs w:val="24"/>
        </w:rPr>
        <w:t xml:space="preserve"> Trust finds it difficult to ascribe any of the reported achievements to the Drivers of Crime Strategy.  The December 2012 report was released to the public eight months after its completion date.  In our view, the report lacked direction, purpose and clarity and bore little relationship to the original strategy.</w:t>
      </w:r>
      <w:r w:rsidRPr="00096B93">
        <w:rPr>
          <w:rStyle w:val="FootnoteReference"/>
          <w:rFonts w:ascii="Times New Roman" w:hAnsi="Times New Roman" w:cs="Times New Roman"/>
          <w:sz w:val="24"/>
          <w:szCs w:val="24"/>
        </w:rPr>
        <w:footnoteReference w:id="22"/>
      </w:r>
      <w:r w:rsidRPr="00F730C1">
        <w:rPr>
          <w:rFonts w:ascii="Times New Roman" w:hAnsi="Times New Roman" w:cs="Times New Roman"/>
          <w:sz w:val="24"/>
          <w:szCs w:val="24"/>
        </w:rPr>
        <w:t xml:space="preserve">  The latest report was approved by Cabinet in December 2013, and not released publicly until after the 2014 General Election.    </w:t>
      </w:r>
    </w:p>
    <w:p w:rsidR="00F64BB8" w:rsidRPr="00F730C1" w:rsidRDefault="00F64BB8" w:rsidP="00F730C1">
      <w:pPr>
        <w:autoSpaceDE w:val="0"/>
        <w:autoSpaceDN w:val="0"/>
        <w:adjustRightInd w:val="0"/>
        <w:spacing w:line="300" w:lineRule="auto"/>
        <w:ind w:left="567"/>
        <w:rPr>
          <w:rFonts w:ascii="Times New Roman" w:hAnsi="Times New Roman" w:cs="Times New Roman"/>
          <w:bCs/>
          <w:iCs/>
          <w:sz w:val="24"/>
          <w:szCs w:val="24"/>
        </w:rPr>
      </w:pPr>
      <w:r w:rsidRPr="00F730C1">
        <w:rPr>
          <w:rFonts w:ascii="Times New Roman" w:hAnsi="Times New Roman" w:cs="Times New Roman"/>
          <w:bCs/>
          <w:i/>
          <w:iCs/>
          <w:sz w:val="24"/>
          <w:szCs w:val="24"/>
        </w:rPr>
        <w:t>Enhancing Cultural Understanding and Responsiveness</w:t>
      </w:r>
    </w:p>
    <w:p w:rsidR="00F64BB8" w:rsidRPr="00F730C1" w:rsidRDefault="00F64BB8" w:rsidP="00F730C1">
      <w:pPr>
        <w:pStyle w:val="ListParagraph"/>
        <w:numPr>
          <w:ilvl w:val="0"/>
          <w:numId w:val="22"/>
        </w:numPr>
        <w:autoSpaceDE w:val="0"/>
        <w:autoSpaceDN w:val="0"/>
        <w:adjustRightInd w:val="0"/>
        <w:spacing w:line="300" w:lineRule="auto"/>
        <w:ind w:left="567" w:hanging="567"/>
        <w:rPr>
          <w:rFonts w:ascii="Times New Roman" w:hAnsi="Times New Roman" w:cs="Times New Roman"/>
          <w:sz w:val="24"/>
          <w:szCs w:val="24"/>
        </w:rPr>
      </w:pPr>
      <w:r w:rsidRPr="00F730C1">
        <w:rPr>
          <w:rFonts w:ascii="Times New Roman" w:hAnsi="Times New Roman" w:cs="Times New Roman"/>
          <w:sz w:val="24"/>
          <w:szCs w:val="24"/>
        </w:rPr>
        <w:t xml:space="preserve">The Government’s report </w:t>
      </w:r>
      <w:r w:rsidR="006B7923" w:rsidRPr="00F730C1">
        <w:rPr>
          <w:rFonts w:ascii="Times New Roman" w:hAnsi="Times New Roman" w:cs="Times New Roman"/>
          <w:sz w:val="24"/>
          <w:szCs w:val="24"/>
        </w:rPr>
        <w:t xml:space="preserve">to CERD </w:t>
      </w:r>
      <w:r w:rsidRPr="00F730C1">
        <w:rPr>
          <w:rFonts w:ascii="Times New Roman" w:hAnsi="Times New Roman" w:cs="Times New Roman"/>
          <w:sz w:val="24"/>
          <w:szCs w:val="24"/>
        </w:rPr>
        <w:t xml:space="preserve">highlighted a range of programmes and achievements which demonstrate a high level of cultural responsiveness to Māori. Paragraphs 91 – 101 </w:t>
      </w:r>
      <w:proofErr w:type="gramStart"/>
      <w:r w:rsidRPr="00F730C1">
        <w:rPr>
          <w:rFonts w:ascii="Times New Roman" w:hAnsi="Times New Roman" w:cs="Times New Roman"/>
          <w:sz w:val="24"/>
          <w:szCs w:val="24"/>
        </w:rPr>
        <w:t>The</w:t>
      </w:r>
      <w:proofErr w:type="gramEnd"/>
      <w:r w:rsidRPr="00F730C1">
        <w:rPr>
          <w:rFonts w:ascii="Times New Roman" w:hAnsi="Times New Roman" w:cs="Times New Roman"/>
          <w:sz w:val="24"/>
          <w:szCs w:val="24"/>
        </w:rPr>
        <w:t xml:space="preserve"> report listed a range of activity within the Department of Corrections and the Ministry of Justice, including changes to the Court system (para’s 91 – 101). The Youth Justice system is engaged in ground breaking responses to </w:t>
      </w:r>
      <w:r w:rsidR="00096B93" w:rsidRPr="00F730C1">
        <w:rPr>
          <w:rFonts w:ascii="Times New Roman" w:hAnsi="Times New Roman" w:cs="Times New Roman"/>
          <w:sz w:val="24"/>
          <w:szCs w:val="24"/>
        </w:rPr>
        <w:t xml:space="preserve">Māori </w:t>
      </w:r>
      <w:r w:rsidRPr="00F730C1">
        <w:rPr>
          <w:rFonts w:ascii="Times New Roman" w:hAnsi="Times New Roman" w:cs="Times New Roman"/>
          <w:sz w:val="24"/>
          <w:szCs w:val="24"/>
        </w:rPr>
        <w:lastRenderedPageBreak/>
        <w:t xml:space="preserve">youth, (para’s 108 – 112). The Robson </w:t>
      </w:r>
      <w:proofErr w:type="spellStart"/>
      <w:r w:rsidRPr="00F730C1">
        <w:rPr>
          <w:rFonts w:ascii="Times New Roman" w:hAnsi="Times New Roman" w:cs="Times New Roman"/>
          <w:sz w:val="24"/>
          <w:szCs w:val="24"/>
        </w:rPr>
        <w:t>Hanan</w:t>
      </w:r>
      <w:proofErr w:type="spellEnd"/>
      <w:r w:rsidRPr="00F730C1">
        <w:rPr>
          <w:rFonts w:ascii="Times New Roman" w:hAnsi="Times New Roman" w:cs="Times New Roman"/>
          <w:sz w:val="24"/>
          <w:szCs w:val="24"/>
        </w:rPr>
        <w:t xml:space="preserve"> Trust is highly supportive of these initiatives.</w:t>
      </w:r>
    </w:p>
    <w:p w:rsidR="00F64BB8" w:rsidRPr="00F730C1" w:rsidRDefault="00F64BB8" w:rsidP="00F730C1">
      <w:pPr>
        <w:autoSpaceDE w:val="0"/>
        <w:autoSpaceDN w:val="0"/>
        <w:adjustRightInd w:val="0"/>
        <w:spacing w:line="300" w:lineRule="auto"/>
        <w:ind w:left="567"/>
        <w:rPr>
          <w:rFonts w:ascii="Times New Roman" w:hAnsi="Times New Roman" w:cs="Times New Roman"/>
          <w:bCs/>
          <w:i/>
          <w:iCs/>
          <w:sz w:val="24"/>
          <w:szCs w:val="24"/>
        </w:rPr>
      </w:pPr>
      <w:r w:rsidRPr="00F730C1">
        <w:rPr>
          <w:rFonts w:ascii="Times New Roman" w:hAnsi="Times New Roman" w:cs="Times New Roman"/>
          <w:bCs/>
          <w:i/>
          <w:iCs/>
          <w:sz w:val="24"/>
          <w:szCs w:val="24"/>
        </w:rPr>
        <w:t>Structural Discrimination with the Criminal Justice System</w:t>
      </w:r>
    </w:p>
    <w:p w:rsidR="00F64BB8" w:rsidRPr="00F730C1" w:rsidRDefault="00F64BB8" w:rsidP="00F730C1">
      <w:pPr>
        <w:pStyle w:val="ListParagraph"/>
        <w:numPr>
          <w:ilvl w:val="0"/>
          <w:numId w:val="22"/>
        </w:numPr>
        <w:autoSpaceDE w:val="0"/>
        <w:autoSpaceDN w:val="0"/>
        <w:adjustRightInd w:val="0"/>
        <w:spacing w:line="300" w:lineRule="auto"/>
        <w:ind w:left="567" w:hanging="567"/>
        <w:rPr>
          <w:rFonts w:ascii="Times New Roman" w:hAnsi="Times New Roman" w:cs="Times New Roman"/>
          <w:sz w:val="24"/>
          <w:szCs w:val="24"/>
        </w:rPr>
      </w:pPr>
      <w:r w:rsidRPr="00F730C1">
        <w:rPr>
          <w:rFonts w:ascii="Times New Roman" w:hAnsi="Times New Roman" w:cs="Times New Roman"/>
          <w:sz w:val="24"/>
          <w:szCs w:val="24"/>
        </w:rPr>
        <w:t xml:space="preserve">Apart from reference to jury selection and the use of </w:t>
      </w:r>
      <w:r w:rsidR="00096B93" w:rsidRPr="00F730C1">
        <w:rPr>
          <w:rFonts w:ascii="Times New Roman" w:hAnsi="Times New Roman" w:cs="Times New Roman"/>
          <w:sz w:val="24"/>
          <w:szCs w:val="24"/>
        </w:rPr>
        <w:t xml:space="preserve">Māori </w:t>
      </w:r>
      <w:r w:rsidRPr="00F730C1">
        <w:rPr>
          <w:rFonts w:ascii="Times New Roman" w:hAnsi="Times New Roman" w:cs="Times New Roman"/>
          <w:sz w:val="24"/>
          <w:szCs w:val="24"/>
        </w:rPr>
        <w:t>language in Courts (para 95 – 96), there is no direct response in the report to the findings and recommendations of the reports by the Department of Corrections and the Ministry of Justice, on the issue of personal racism and structural discrimination with the criminal justice system.</w:t>
      </w:r>
      <w:r w:rsidR="00F730C1">
        <w:rPr>
          <w:rFonts w:ascii="Times New Roman" w:hAnsi="Times New Roman" w:cs="Times New Roman"/>
          <w:sz w:val="24"/>
          <w:szCs w:val="24"/>
        </w:rPr>
        <w:br/>
      </w:r>
    </w:p>
    <w:p w:rsidR="00F64BB8" w:rsidRPr="00F730C1" w:rsidRDefault="00F64BB8" w:rsidP="00F730C1">
      <w:pPr>
        <w:pStyle w:val="ListParagraph"/>
        <w:numPr>
          <w:ilvl w:val="0"/>
          <w:numId w:val="22"/>
        </w:numPr>
        <w:autoSpaceDE w:val="0"/>
        <w:autoSpaceDN w:val="0"/>
        <w:adjustRightInd w:val="0"/>
        <w:spacing w:line="300" w:lineRule="auto"/>
        <w:ind w:left="567" w:hanging="567"/>
        <w:rPr>
          <w:rFonts w:ascii="Times New Roman" w:hAnsi="Times New Roman" w:cs="Times New Roman"/>
          <w:sz w:val="24"/>
          <w:szCs w:val="24"/>
        </w:rPr>
      </w:pPr>
      <w:r w:rsidRPr="00F730C1">
        <w:rPr>
          <w:rFonts w:ascii="Times New Roman" w:hAnsi="Times New Roman" w:cs="Times New Roman"/>
          <w:sz w:val="24"/>
          <w:szCs w:val="24"/>
        </w:rPr>
        <w:t>In our view, despite the overwhelming evidence over the years that both exist, there has been a historical reluctance on the part of successive governments to address this key issue. We do not know for example, whether personal racist and discriminatory attitudes held by individuals or groups of individuals interconnect with institutional practises and processes which result in ethnic bias. At this stage, we cannot tell whether ethnic bias is the result of the nature of the system, or the practises within it.</w:t>
      </w:r>
      <w:r w:rsidR="00F730C1">
        <w:rPr>
          <w:rFonts w:ascii="Times New Roman" w:hAnsi="Times New Roman" w:cs="Times New Roman"/>
          <w:sz w:val="24"/>
          <w:szCs w:val="24"/>
        </w:rPr>
        <w:br/>
      </w:r>
    </w:p>
    <w:p w:rsidR="00F64BB8" w:rsidRPr="00F730C1" w:rsidRDefault="00F64BB8" w:rsidP="00F730C1">
      <w:pPr>
        <w:pStyle w:val="ListParagraph"/>
        <w:numPr>
          <w:ilvl w:val="0"/>
          <w:numId w:val="22"/>
        </w:numPr>
        <w:autoSpaceDE w:val="0"/>
        <w:autoSpaceDN w:val="0"/>
        <w:adjustRightInd w:val="0"/>
        <w:spacing w:line="300" w:lineRule="auto"/>
        <w:ind w:left="567" w:hanging="567"/>
        <w:rPr>
          <w:rFonts w:ascii="Times New Roman" w:hAnsi="Times New Roman" w:cs="Times New Roman"/>
          <w:sz w:val="24"/>
          <w:szCs w:val="24"/>
        </w:rPr>
      </w:pPr>
      <w:r w:rsidRPr="00F730C1">
        <w:rPr>
          <w:rFonts w:ascii="Times New Roman" w:hAnsi="Times New Roman" w:cs="Times New Roman"/>
          <w:sz w:val="24"/>
          <w:szCs w:val="24"/>
        </w:rPr>
        <w:t>What New Zealand research there is about the existence of personal racism within the criminal justice system, focuses on Police behaviour and attitudes – the rest of the criminal justice system appears exempt from scrutiny.</w:t>
      </w:r>
      <w:r w:rsidR="00F730C1">
        <w:rPr>
          <w:rFonts w:ascii="Times New Roman" w:hAnsi="Times New Roman" w:cs="Times New Roman"/>
          <w:sz w:val="24"/>
          <w:szCs w:val="24"/>
        </w:rPr>
        <w:br/>
      </w:r>
    </w:p>
    <w:p w:rsidR="00F64BB8" w:rsidRPr="00F730C1" w:rsidRDefault="00F64BB8" w:rsidP="00F730C1">
      <w:pPr>
        <w:pStyle w:val="ListParagraph"/>
        <w:numPr>
          <w:ilvl w:val="0"/>
          <w:numId w:val="22"/>
        </w:numPr>
        <w:autoSpaceDE w:val="0"/>
        <w:autoSpaceDN w:val="0"/>
        <w:adjustRightInd w:val="0"/>
        <w:spacing w:line="300" w:lineRule="auto"/>
        <w:ind w:left="567" w:hanging="567"/>
        <w:rPr>
          <w:rFonts w:ascii="Times New Roman" w:hAnsi="Times New Roman" w:cs="Times New Roman"/>
          <w:sz w:val="24"/>
          <w:szCs w:val="24"/>
        </w:rPr>
      </w:pPr>
      <w:r w:rsidRPr="00F730C1">
        <w:rPr>
          <w:rFonts w:ascii="Times New Roman" w:hAnsi="Times New Roman" w:cs="Times New Roman"/>
          <w:sz w:val="24"/>
          <w:szCs w:val="24"/>
        </w:rPr>
        <w:t xml:space="preserve">There is no recent research which explores the level of structural discrimination in criminal justice agencies. We do not know for example, why </w:t>
      </w:r>
      <w:r w:rsidR="00096B93" w:rsidRPr="00F730C1">
        <w:rPr>
          <w:rFonts w:ascii="Times New Roman" w:hAnsi="Times New Roman" w:cs="Times New Roman"/>
          <w:sz w:val="24"/>
          <w:szCs w:val="24"/>
        </w:rPr>
        <w:t xml:space="preserve">Māori </w:t>
      </w:r>
      <w:r w:rsidRPr="00F730C1">
        <w:rPr>
          <w:rFonts w:ascii="Times New Roman" w:hAnsi="Times New Roman" w:cs="Times New Roman"/>
          <w:sz w:val="24"/>
          <w:szCs w:val="24"/>
        </w:rPr>
        <w:t>are imprisoned at a rate six times higher than non-Maori, but remanded in custody at a rate eleven times higher than non-Maori. There is no local research into ethnic profiling, even though the possibility that certain subgroups of the population are more susceptible to Police stopping and checking is a reasonably well-researched issue internationally.</w:t>
      </w:r>
      <w:r w:rsidRPr="00096B93">
        <w:rPr>
          <w:rStyle w:val="FootnoteReference"/>
          <w:rFonts w:ascii="Times New Roman" w:hAnsi="Times New Roman" w:cs="Times New Roman"/>
          <w:sz w:val="24"/>
          <w:szCs w:val="24"/>
        </w:rPr>
        <w:footnoteReference w:id="23"/>
      </w:r>
      <w:r w:rsidRPr="00F730C1">
        <w:rPr>
          <w:rFonts w:ascii="Times New Roman" w:hAnsi="Times New Roman" w:cs="Times New Roman"/>
          <w:sz w:val="24"/>
          <w:szCs w:val="24"/>
        </w:rPr>
        <w:t xml:space="preserve"> It is well accepted that the over-policing of ethnic groups that are viewed as more criminally prone can have the effect of increasing their arrest rates and entry into the criminal justice statistics as offenders.</w:t>
      </w:r>
      <w:r w:rsidRPr="00096B93">
        <w:rPr>
          <w:rStyle w:val="FootnoteReference"/>
          <w:rFonts w:ascii="Times New Roman" w:hAnsi="Times New Roman" w:cs="Times New Roman"/>
          <w:sz w:val="24"/>
          <w:szCs w:val="24"/>
        </w:rPr>
        <w:footnoteReference w:id="24"/>
      </w:r>
      <w:r w:rsidR="00F730C1">
        <w:rPr>
          <w:rFonts w:ascii="Times New Roman" w:hAnsi="Times New Roman" w:cs="Times New Roman"/>
          <w:sz w:val="24"/>
          <w:szCs w:val="24"/>
        </w:rPr>
        <w:br/>
      </w:r>
    </w:p>
    <w:p w:rsidR="00F64BB8" w:rsidRPr="00F730C1" w:rsidRDefault="00F64BB8" w:rsidP="00F730C1">
      <w:pPr>
        <w:pStyle w:val="ListParagraph"/>
        <w:numPr>
          <w:ilvl w:val="0"/>
          <w:numId w:val="22"/>
        </w:numPr>
        <w:autoSpaceDE w:val="0"/>
        <w:autoSpaceDN w:val="0"/>
        <w:adjustRightInd w:val="0"/>
        <w:spacing w:line="300" w:lineRule="auto"/>
        <w:ind w:left="567" w:hanging="567"/>
        <w:rPr>
          <w:rFonts w:ascii="Times New Roman" w:hAnsi="Times New Roman" w:cs="Times New Roman"/>
          <w:sz w:val="24"/>
          <w:szCs w:val="24"/>
        </w:rPr>
      </w:pPr>
      <w:r w:rsidRPr="00F730C1">
        <w:rPr>
          <w:rFonts w:ascii="Times New Roman" w:hAnsi="Times New Roman" w:cs="Times New Roman"/>
          <w:sz w:val="24"/>
          <w:szCs w:val="24"/>
        </w:rPr>
        <w:t>What little research there is, points in the on</w:t>
      </w:r>
      <w:r w:rsidR="0048659A" w:rsidRPr="00F730C1">
        <w:rPr>
          <w:rFonts w:ascii="Times New Roman" w:hAnsi="Times New Roman" w:cs="Times New Roman"/>
          <w:sz w:val="24"/>
          <w:szCs w:val="24"/>
        </w:rPr>
        <w:t xml:space="preserve">e direction; that the level of </w:t>
      </w:r>
      <w:r w:rsidRPr="00F730C1">
        <w:rPr>
          <w:rFonts w:ascii="Times New Roman" w:hAnsi="Times New Roman" w:cs="Times New Roman"/>
          <w:sz w:val="24"/>
          <w:szCs w:val="24"/>
        </w:rPr>
        <w:t xml:space="preserve">structural discrimination in the criminal justice system is unacceptably </w:t>
      </w:r>
      <w:proofErr w:type="gramStart"/>
      <w:r w:rsidRPr="00F730C1">
        <w:rPr>
          <w:rFonts w:ascii="Times New Roman" w:hAnsi="Times New Roman" w:cs="Times New Roman"/>
          <w:sz w:val="24"/>
          <w:szCs w:val="24"/>
        </w:rPr>
        <w:t>high.</w:t>
      </w:r>
      <w:proofErr w:type="gramEnd"/>
    </w:p>
    <w:p w:rsidR="00A87DBB" w:rsidRPr="001F5317" w:rsidRDefault="001F5317" w:rsidP="00096B93">
      <w:pPr>
        <w:autoSpaceDE w:val="0"/>
        <w:autoSpaceDN w:val="0"/>
        <w:adjustRightInd w:val="0"/>
        <w:spacing w:line="300" w:lineRule="auto"/>
        <w:rPr>
          <w:rFonts w:cs="Times New Roman"/>
          <w:b/>
          <w:sz w:val="24"/>
          <w:szCs w:val="24"/>
        </w:rPr>
      </w:pPr>
      <w:r>
        <w:rPr>
          <w:rFonts w:cs="Times New Roman"/>
          <w:b/>
          <w:sz w:val="24"/>
          <w:szCs w:val="24"/>
        </w:rPr>
        <w:br/>
      </w:r>
      <w:r>
        <w:rPr>
          <w:rFonts w:cs="Times New Roman"/>
          <w:b/>
          <w:sz w:val="24"/>
          <w:szCs w:val="24"/>
        </w:rPr>
        <w:br/>
      </w:r>
      <w:r>
        <w:rPr>
          <w:rFonts w:cs="Times New Roman"/>
          <w:b/>
          <w:sz w:val="24"/>
          <w:szCs w:val="24"/>
        </w:rPr>
        <w:lastRenderedPageBreak/>
        <w:br/>
      </w:r>
      <w:r w:rsidR="00A87DBB" w:rsidRPr="001F5317">
        <w:rPr>
          <w:rFonts w:cs="Times New Roman"/>
          <w:b/>
          <w:sz w:val="24"/>
          <w:szCs w:val="24"/>
        </w:rPr>
        <w:t>Concluding Comment</w:t>
      </w:r>
    </w:p>
    <w:p w:rsidR="00A87DBB" w:rsidRPr="00F730C1" w:rsidRDefault="00A87DBB" w:rsidP="00F730C1">
      <w:pPr>
        <w:pStyle w:val="ListParagraph"/>
        <w:numPr>
          <w:ilvl w:val="0"/>
          <w:numId w:val="22"/>
        </w:numPr>
        <w:autoSpaceDE w:val="0"/>
        <w:autoSpaceDN w:val="0"/>
        <w:adjustRightInd w:val="0"/>
        <w:spacing w:line="300" w:lineRule="auto"/>
        <w:ind w:left="567" w:hanging="567"/>
        <w:rPr>
          <w:rFonts w:ascii="Times New Roman" w:hAnsi="Times New Roman" w:cs="Times New Roman"/>
          <w:sz w:val="24"/>
          <w:szCs w:val="24"/>
        </w:rPr>
      </w:pPr>
      <w:r w:rsidRPr="00F730C1">
        <w:rPr>
          <w:rFonts w:ascii="Times New Roman" w:hAnsi="Times New Roman" w:cs="Times New Roman"/>
          <w:sz w:val="24"/>
          <w:szCs w:val="24"/>
        </w:rPr>
        <w:t xml:space="preserve">The Robson </w:t>
      </w:r>
      <w:proofErr w:type="spellStart"/>
      <w:r w:rsidRPr="00F730C1">
        <w:rPr>
          <w:rFonts w:ascii="Times New Roman" w:hAnsi="Times New Roman" w:cs="Times New Roman"/>
          <w:sz w:val="24"/>
          <w:szCs w:val="24"/>
        </w:rPr>
        <w:t>Hanan</w:t>
      </w:r>
      <w:proofErr w:type="spellEnd"/>
      <w:r w:rsidRPr="00F730C1">
        <w:rPr>
          <w:rFonts w:ascii="Times New Roman" w:hAnsi="Times New Roman" w:cs="Times New Roman"/>
          <w:sz w:val="24"/>
          <w:szCs w:val="24"/>
        </w:rPr>
        <w:t xml:space="preserve"> Trust is thankful for the opportunity to contribute to this important process, but at the same time regrets that the issues could not be addressed in a more positive and affirmative fashion.  We have taken the position that our role is to provide constructive comment and criticism, in the belief that in some small way, we are able to make a difference.  </w:t>
      </w:r>
    </w:p>
    <w:p w:rsidR="00A87DBB" w:rsidRPr="00096B93" w:rsidRDefault="00A87DBB" w:rsidP="00096B93">
      <w:pPr>
        <w:autoSpaceDE w:val="0"/>
        <w:autoSpaceDN w:val="0"/>
        <w:adjustRightInd w:val="0"/>
        <w:spacing w:line="300" w:lineRule="auto"/>
        <w:rPr>
          <w:rFonts w:ascii="Times New Roman" w:hAnsi="Times New Roman" w:cs="Times New Roman"/>
          <w:sz w:val="24"/>
          <w:szCs w:val="24"/>
        </w:rPr>
      </w:pPr>
    </w:p>
    <w:sectPr w:rsidR="00A87DBB" w:rsidRPr="00096B9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186F" w:rsidRDefault="00BE186F" w:rsidP="003C094A">
      <w:pPr>
        <w:spacing w:after="0" w:line="240" w:lineRule="auto"/>
      </w:pPr>
      <w:r>
        <w:separator/>
      </w:r>
    </w:p>
  </w:endnote>
  <w:endnote w:type="continuationSeparator" w:id="0">
    <w:p w:rsidR="00BE186F" w:rsidRDefault="00BE186F" w:rsidP="003C0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lantinStd">
    <w:altName w:val="MS Mincho"/>
    <w:panose1 w:val="00000000000000000000"/>
    <w:charset w:val="80"/>
    <w:family w:val="roman"/>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7529822"/>
      <w:docPartObj>
        <w:docPartGallery w:val="Page Numbers (Bottom of Page)"/>
        <w:docPartUnique/>
      </w:docPartObj>
    </w:sdtPr>
    <w:sdtContent>
      <w:sdt>
        <w:sdtPr>
          <w:id w:val="1728636285"/>
          <w:docPartObj>
            <w:docPartGallery w:val="Page Numbers (Top of Page)"/>
            <w:docPartUnique/>
          </w:docPartObj>
        </w:sdtPr>
        <w:sdtContent>
          <w:p w:rsidR="001F5317" w:rsidRDefault="001F531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23</w:t>
            </w:r>
            <w:r>
              <w:rPr>
                <w:b/>
                <w:bCs/>
                <w:sz w:val="24"/>
                <w:szCs w:val="24"/>
              </w:rPr>
              <w:fldChar w:fldCharType="end"/>
            </w:r>
          </w:p>
        </w:sdtContent>
      </w:sdt>
    </w:sdtContent>
  </w:sdt>
  <w:p w:rsidR="00BB22FF" w:rsidRDefault="00BB22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186F" w:rsidRDefault="00BE186F" w:rsidP="003C094A">
      <w:pPr>
        <w:spacing w:after="0" w:line="240" w:lineRule="auto"/>
      </w:pPr>
      <w:r>
        <w:separator/>
      </w:r>
    </w:p>
  </w:footnote>
  <w:footnote w:type="continuationSeparator" w:id="0">
    <w:p w:rsidR="00BE186F" w:rsidRDefault="00BE186F" w:rsidP="003C094A">
      <w:pPr>
        <w:spacing w:after="0" w:line="240" w:lineRule="auto"/>
      </w:pPr>
      <w:r>
        <w:continuationSeparator/>
      </w:r>
    </w:p>
  </w:footnote>
  <w:footnote w:id="1">
    <w:p w:rsidR="00297984" w:rsidRPr="00C40C2D" w:rsidRDefault="00297984" w:rsidP="00297984">
      <w:pPr>
        <w:pStyle w:val="NormalWeb"/>
        <w:spacing w:before="0" w:beforeAutospacing="0" w:after="0" w:afterAutospacing="0"/>
        <w:rPr>
          <w:sz w:val="20"/>
          <w:szCs w:val="20"/>
        </w:rPr>
      </w:pPr>
      <w:r w:rsidRPr="00C40C2D">
        <w:rPr>
          <w:rStyle w:val="FootnoteReference"/>
          <w:sz w:val="20"/>
          <w:szCs w:val="20"/>
        </w:rPr>
        <w:footnoteRef/>
      </w:r>
      <w:r w:rsidRPr="00C40C2D">
        <w:rPr>
          <w:sz w:val="20"/>
          <w:szCs w:val="20"/>
        </w:rPr>
        <w:t xml:space="preserve"> </w:t>
      </w:r>
      <w:r w:rsidRPr="00C40C2D">
        <w:rPr>
          <w:rFonts w:ascii="Calibri" w:hAnsi="Calibri"/>
          <w:color w:val="000000"/>
          <w:sz w:val="20"/>
          <w:szCs w:val="20"/>
        </w:rPr>
        <w:t xml:space="preserve">Human Rights Committee. (1992). </w:t>
      </w:r>
      <w:r w:rsidRPr="00C40C2D">
        <w:rPr>
          <w:rFonts w:ascii="Calibri" w:hAnsi="Calibri"/>
          <w:color w:val="000000"/>
          <w:sz w:val="20"/>
          <w:szCs w:val="20"/>
          <w:shd w:val="clear" w:color="auto" w:fill="FFFFFF"/>
        </w:rPr>
        <w:t>General comment No. 21:  Article 10 (Humane treatment of persons deprived of their liberty). (Forty</w:t>
      </w:r>
      <w:r w:rsidRPr="00C40C2D">
        <w:rPr>
          <w:rFonts w:ascii="Calibri" w:hAnsi="Calibri"/>
          <w:color w:val="000000"/>
          <w:sz w:val="20"/>
          <w:szCs w:val="20"/>
          <w:shd w:val="clear" w:color="auto" w:fill="FFFFFF"/>
        </w:rPr>
        <w:t xml:space="preserve"> </w:t>
      </w:r>
      <w:r w:rsidRPr="00C40C2D">
        <w:rPr>
          <w:rFonts w:ascii="Calibri" w:hAnsi="Calibri"/>
          <w:color w:val="000000"/>
          <w:sz w:val="20"/>
          <w:szCs w:val="20"/>
          <w:shd w:val="clear" w:color="auto" w:fill="FFFFFF"/>
        </w:rPr>
        <w:t>fourth session)</w:t>
      </w:r>
    </w:p>
    <w:p w:rsidR="00297984" w:rsidRPr="00C40C2D" w:rsidRDefault="00297984" w:rsidP="00297984">
      <w:pPr>
        <w:pStyle w:val="NormalWeb"/>
        <w:spacing w:before="0" w:beforeAutospacing="0" w:after="0" w:afterAutospacing="0"/>
        <w:rPr>
          <w:sz w:val="20"/>
          <w:szCs w:val="20"/>
        </w:rPr>
      </w:pPr>
      <w:r w:rsidRPr="00C40C2D">
        <w:rPr>
          <w:rFonts w:ascii="Calibri" w:hAnsi="Calibri"/>
          <w:color w:val="000000"/>
          <w:sz w:val="20"/>
          <w:szCs w:val="20"/>
        </w:rPr>
        <w:t xml:space="preserve">Retrieved from </w:t>
      </w:r>
      <w:hyperlink r:id="rId1" w:history="1">
        <w:r w:rsidRPr="00C40C2D">
          <w:rPr>
            <w:rStyle w:val="Hyperlink"/>
            <w:rFonts w:ascii="Calibri" w:hAnsi="Calibri"/>
            <w:color w:val="1155CC"/>
            <w:sz w:val="20"/>
            <w:szCs w:val="20"/>
          </w:rPr>
          <w:t>http://tbinternet.ohchr.org/_layouts/treatybodyexternal/Download.aspx?symbolno=INT%2fCCPR%2fGEC%2f4731&amp;Lang=en</w:t>
        </w:r>
      </w:hyperlink>
    </w:p>
    <w:p w:rsidR="00297984" w:rsidRDefault="00297984">
      <w:pPr>
        <w:pStyle w:val="FootnoteText"/>
      </w:pPr>
    </w:p>
  </w:footnote>
  <w:footnote w:id="2">
    <w:p w:rsidR="00C40C2D" w:rsidRPr="00C40C2D" w:rsidRDefault="00C40C2D" w:rsidP="00C40C2D">
      <w:pPr>
        <w:pStyle w:val="NormalWeb"/>
        <w:spacing w:before="0" w:beforeAutospacing="0" w:after="0" w:afterAutospacing="0"/>
        <w:rPr>
          <w:sz w:val="20"/>
          <w:szCs w:val="20"/>
        </w:rPr>
      </w:pPr>
      <w:r>
        <w:rPr>
          <w:rStyle w:val="FootnoteReference"/>
          <w:rFonts w:asciiTheme="minorHAnsi" w:eastAsiaTheme="minorHAnsi" w:hAnsiTheme="minorHAnsi" w:cstheme="minorBidi"/>
          <w:sz w:val="20"/>
          <w:szCs w:val="20"/>
          <w:lang w:eastAsia="en-US"/>
        </w:rPr>
        <w:footnoteRef/>
      </w:r>
      <w:r>
        <w:t xml:space="preserve"> </w:t>
      </w:r>
      <w:r w:rsidRPr="00C40C2D">
        <w:rPr>
          <w:rFonts w:ascii="Calibri" w:hAnsi="Calibri"/>
          <w:color w:val="000000"/>
          <w:sz w:val="20"/>
          <w:szCs w:val="20"/>
        </w:rPr>
        <w:t xml:space="preserve">Human Rights Committee. (1992). </w:t>
      </w:r>
      <w:r w:rsidRPr="00C40C2D">
        <w:rPr>
          <w:rFonts w:ascii="Calibri" w:hAnsi="Calibri"/>
          <w:color w:val="000000"/>
          <w:sz w:val="20"/>
          <w:szCs w:val="20"/>
          <w:shd w:val="clear" w:color="auto" w:fill="FFFFFF"/>
        </w:rPr>
        <w:t>General comment No. 21:  Article 10 (Humane treatment of persons deprived of their liberty). (</w:t>
      </w:r>
      <w:proofErr w:type="spellStart"/>
      <w:r w:rsidRPr="00C40C2D">
        <w:rPr>
          <w:rFonts w:ascii="Calibri" w:hAnsi="Calibri"/>
          <w:color w:val="000000"/>
          <w:sz w:val="20"/>
          <w:szCs w:val="20"/>
          <w:shd w:val="clear" w:color="auto" w:fill="FFFFFF"/>
        </w:rPr>
        <w:t>Fortyfourth</w:t>
      </w:r>
      <w:proofErr w:type="spellEnd"/>
      <w:r w:rsidRPr="00C40C2D">
        <w:rPr>
          <w:rFonts w:ascii="Calibri" w:hAnsi="Calibri"/>
          <w:color w:val="000000"/>
          <w:sz w:val="20"/>
          <w:szCs w:val="20"/>
          <w:shd w:val="clear" w:color="auto" w:fill="FFFFFF"/>
        </w:rPr>
        <w:t xml:space="preserve"> session)</w:t>
      </w:r>
    </w:p>
    <w:p w:rsidR="00C40C2D" w:rsidRPr="00C40C2D" w:rsidRDefault="00C40C2D" w:rsidP="00C40C2D">
      <w:pPr>
        <w:pStyle w:val="NormalWeb"/>
        <w:spacing w:before="0" w:beforeAutospacing="0" w:after="0" w:afterAutospacing="0"/>
        <w:rPr>
          <w:sz w:val="20"/>
          <w:szCs w:val="20"/>
        </w:rPr>
      </w:pPr>
      <w:r w:rsidRPr="00C40C2D">
        <w:rPr>
          <w:rFonts w:ascii="Calibri" w:hAnsi="Calibri"/>
          <w:color w:val="000000"/>
          <w:sz w:val="20"/>
          <w:szCs w:val="20"/>
        </w:rPr>
        <w:t xml:space="preserve">Retrieved from </w:t>
      </w:r>
      <w:hyperlink r:id="rId2" w:history="1">
        <w:r w:rsidRPr="00C40C2D">
          <w:rPr>
            <w:rStyle w:val="Hyperlink"/>
            <w:rFonts w:ascii="Calibri" w:hAnsi="Calibri"/>
            <w:color w:val="1155CC"/>
            <w:sz w:val="20"/>
            <w:szCs w:val="20"/>
          </w:rPr>
          <w:t>http://tbinternet.ohchr.org/_layouts/treatybodyexternal/Download.aspx?symbolno=INT%2fCCPR%2fGEC%2f4731&amp;Lang=en</w:t>
        </w:r>
      </w:hyperlink>
    </w:p>
    <w:p w:rsidR="00C40C2D" w:rsidRDefault="00C40C2D">
      <w:pPr>
        <w:pStyle w:val="FootnoteText"/>
      </w:pPr>
    </w:p>
  </w:footnote>
  <w:footnote w:id="3">
    <w:p w:rsidR="00C40C2D" w:rsidRPr="00C40C2D" w:rsidRDefault="00C40C2D">
      <w:pPr>
        <w:pStyle w:val="FootnoteText"/>
      </w:pPr>
      <w:r>
        <w:rPr>
          <w:rStyle w:val="FootnoteReference"/>
        </w:rPr>
        <w:footnoteRef/>
      </w:r>
      <w:r>
        <w:t xml:space="preserve"> </w:t>
      </w:r>
      <w:r w:rsidRPr="00C40C2D">
        <w:rPr>
          <w:rFonts w:ascii="Calibri" w:hAnsi="Calibri"/>
          <w:color w:val="000000"/>
        </w:rPr>
        <w:t>New Zealand’s National Preventive Mechanism (NPM). (2014). A</w:t>
      </w:r>
      <w:r w:rsidRPr="00C40C2D">
        <w:rPr>
          <w:rFonts w:ascii="Calibri" w:hAnsi="Calibri"/>
          <w:i/>
          <w:iCs/>
          <w:color w:val="000000"/>
        </w:rPr>
        <w:t>nnual Report of activities under the Optional Protocol to the Convention of Torture (OPCAT)</w:t>
      </w:r>
      <w:r w:rsidRPr="00C40C2D">
        <w:rPr>
          <w:rFonts w:ascii="Calibri" w:hAnsi="Calibri"/>
          <w:color w:val="000000"/>
        </w:rPr>
        <w:t xml:space="preserve"> 1</w:t>
      </w:r>
      <w:r w:rsidRPr="00C40C2D">
        <w:rPr>
          <w:rFonts w:ascii="Calibri" w:hAnsi="Calibri"/>
          <w:color w:val="000000"/>
          <w:vertAlign w:val="superscript"/>
        </w:rPr>
        <w:t>st</w:t>
      </w:r>
      <w:r w:rsidRPr="00C40C2D">
        <w:rPr>
          <w:rFonts w:ascii="Calibri" w:hAnsi="Calibri"/>
          <w:color w:val="000000"/>
        </w:rPr>
        <w:t xml:space="preserve"> July 2013 to 30</w:t>
      </w:r>
      <w:r w:rsidRPr="00C40C2D">
        <w:rPr>
          <w:rFonts w:ascii="Calibri" w:hAnsi="Calibri"/>
          <w:color w:val="000000"/>
          <w:vertAlign w:val="superscript"/>
        </w:rPr>
        <w:t>th</w:t>
      </w:r>
      <w:r w:rsidRPr="00C40C2D">
        <w:rPr>
          <w:rFonts w:ascii="Calibri" w:hAnsi="Calibri"/>
          <w:color w:val="000000"/>
        </w:rPr>
        <w:t xml:space="preserve"> June 2014. Monitoring Places of Detention, Pp 22. Auckland, </w:t>
      </w:r>
      <w:proofErr w:type="spellStart"/>
      <w:r w:rsidRPr="00C40C2D">
        <w:rPr>
          <w:rFonts w:ascii="Calibri" w:hAnsi="Calibri"/>
          <w:color w:val="000000"/>
        </w:rPr>
        <w:t>Aoteroa</w:t>
      </w:r>
      <w:proofErr w:type="spellEnd"/>
      <w:r w:rsidRPr="00C40C2D">
        <w:rPr>
          <w:rFonts w:ascii="Calibri" w:hAnsi="Calibri"/>
          <w:color w:val="000000"/>
        </w:rPr>
        <w:t>, New Zealand.</w:t>
      </w:r>
      <w:hyperlink r:id="rId3" w:history="1">
        <w:r w:rsidRPr="00C40C2D">
          <w:rPr>
            <w:rStyle w:val="Hyperlink"/>
            <w:rFonts w:ascii="Calibri" w:hAnsi="Calibri"/>
            <w:color w:val="000000"/>
          </w:rPr>
          <w:t xml:space="preserve"> Retrieved from </w:t>
        </w:r>
        <w:r w:rsidRPr="00C40C2D">
          <w:rPr>
            <w:rStyle w:val="Hyperlink"/>
            <w:rFonts w:ascii="Calibri" w:hAnsi="Calibri"/>
            <w:color w:val="1155CC"/>
          </w:rPr>
          <w:t>http://www.hrc.co.nz/wp-content/uploads/2014/12/2014-OPCAT-Annual-Report.pdf</w:t>
        </w:r>
      </w:hyperlink>
    </w:p>
  </w:footnote>
  <w:footnote w:id="4">
    <w:p w:rsidR="00C40C2D" w:rsidRDefault="00C40C2D" w:rsidP="00C40C2D">
      <w:pPr>
        <w:pStyle w:val="NormalWeb"/>
        <w:spacing w:before="0" w:beforeAutospacing="0" w:after="0" w:afterAutospacing="0"/>
      </w:pPr>
      <w:r w:rsidRPr="00C40C2D">
        <w:rPr>
          <w:rStyle w:val="FootnoteReference"/>
          <w:sz w:val="20"/>
          <w:szCs w:val="20"/>
        </w:rPr>
        <w:footnoteRef/>
      </w:r>
      <w:r w:rsidRPr="00C40C2D">
        <w:rPr>
          <w:sz w:val="20"/>
          <w:szCs w:val="20"/>
        </w:rPr>
        <w:t xml:space="preserve"> </w:t>
      </w:r>
      <w:r w:rsidRPr="00C40C2D">
        <w:rPr>
          <w:rFonts w:ascii="Calibri" w:hAnsi="Calibri"/>
          <w:color w:val="000000"/>
          <w:sz w:val="20"/>
          <w:szCs w:val="20"/>
        </w:rPr>
        <w:t xml:space="preserve">Subcommittee on Prevention of Torture and Other Cruel, Inhuman or Degrading Treatment or Punishment (SPT). (2014). </w:t>
      </w:r>
      <w:r w:rsidRPr="00C40C2D">
        <w:rPr>
          <w:rFonts w:ascii="Calibri" w:hAnsi="Calibri"/>
          <w:i/>
          <w:iCs/>
          <w:color w:val="000000"/>
          <w:sz w:val="20"/>
          <w:szCs w:val="20"/>
        </w:rPr>
        <w:t>Report on the visit of the Subcommittee on Prevention of Torture and Other Cruel, Inhuman or Degrading Treatment or Punishment to New Zealand</w:t>
      </w:r>
      <w:r w:rsidRPr="00C40C2D">
        <w:rPr>
          <w:rFonts w:ascii="Calibri" w:hAnsi="Calibri"/>
          <w:color w:val="000000"/>
          <w:sz w:val="20"/>
          <w:szCs w:val="20"/>
        </w:rPr>
        <w:t xml:space="preserve">. Unedited Advanced Version, Paragraph 26. CAT/OP/NZL/1. </w:t>
      </w:r>
      <w:hyperlink r:id="rId4" w:history="1">
        <w:r w:rsidRPr="00C40C2D">
          <w:rPr>
            <w:rStyle w:val="Hyperlink"/>
            <w:rFonts w:ascii="Calibri" w:hAnsi="Calibri"/>
            <w:color w:val="000000"/>
            <w:sz w:val="20"/>
            <w:szCs w:val="20"/>
          </w:rPr>
          <w:t xml:space="preserve">Retrieved from </w:t>
        </w:r>
        <w:r w:rsidRPr="00C40C2D">
          <w:rPr>
            <w:rStyle w:val="Hyperlink"/>
            <w:rFonts w:ascii="Calibri" w:hAnsi="Calibri"/>
            <w:color w:val="1155CC"/>
            <w:sz w:val="20"/>
            <w:szCs w:val="20"/>
          </w:rPr>
          <w:t>http://tbinternet.ohchr.org/Treaties/CAT-OP/Shared%20Documents/NZL/CAT_OP_NZL_1_7242_E.pdf</w:t>
        </w:r>
      </w:hyperlink>
    </w:p>
  </w:footnote>
  <w:footnote w:id="5">
    <w:p w:rsidR="00C40C2D" w:rsidRPr="00C40C2D" w:rsidRDefault="00C40C2D">
      <w:pPr>
        <w:pStyle w:val="FootnoteText"/>
      </w:pPr>
      <w:r>
        <w:rPr>
          <w:rStyle w:val="FootnoteReference"/>
        </w:rPr>
        <w:footnoteRef/>
      </w:r>
      <w:r>
        <w:t xml:space="preserve"> </w:t>
      </w:r>
      <w:r w:rsidRPr="00C40C2D">
        <w:rPr>
          <w:rFonts w:ascii="Calibri" w:hAnsi="Calibri"/>
          <w:color w:val="000000"/>
        </w:rPr>
        <w:t xml:space="preserve">New Zealand Government. (2014). Addendum – Replies of New Zealand to the recommendations and questions put forward by the Subcommittee on Prevention of Torture in its report on its first periodic visit to New Zealand. Unedited Advanced Edition, Paragraphs 116-119. CAT/OP/NZL/1. Retrieved from </w:t>
      </w:r>
      <w:hyperlink r:id="rId5" w:history="1">
        <w:r w:rsidRPr="00C40C2D">
          <w:rPr>
            <w:rStyle w:val="Hyperlink"/>
            <w:rFonts w:ascii="Calibri" w:hAnsi="Calibri"/>
            <w:color w:val="1155CC"/>
          </w:rPr>
          <w:t>http://tbinternet.ohchr.org/Treaties/CAT-OP/Shared%20Documents/NZL/CAT_OP_NZL_1_Add-1_17459_E.pdf</w:t>
        </w:r>
      </w:hyperlink>
    </w:p>
  </w:footnote>
  <w:footnote w:id="6">
    <w:p w:rsidR="00C4550D" w:rsidRDefault="00C4550D">
      <w:pPr>
        <w:pStyle w:val="FootnoteText"/>
      </w:pPr>
      <w:r>
        <w:rPr>
          <w:rStyle w:val="FootnoteReference"/>
        </w:rPr>
        <w:footnoteRef/>
      </w:r>
      <w:r>
        <w:t xml:space="preserve"> </w:t>
      </w:r>
      <w:hyperlink r:id="rId6" w:history="1">
        <w:r w:rsidRPr="003F70F5">
          <w:rPr>
            <w:rStyle w:val="Hyperlink"/>
          </w:rPr>
          <w:t>http://www.stuff.co.nz/national/crime/10285613/Legal-aid-funding-limits-creating-justice-gap</w:t>
        </w:r>
      </w:hyperlink>
    </w:p>
    <w:p w:rsidR="00C4550D" w:rsidRPr="003C094A" w:rsidRDefault="00C4550D">
      <w:pPr>
        <w:pStyle w:val="FootnoteText"/>
        <w:rPr>
          <w:lang w:val="en-US"/>
        </w:rPr>
      </w:pPr>
    </w:p>
  </w:footnote>
  <w:footnote w:id="7">
    <w:p w:rsidR="00C4550D" w:rsidRDefault="00C4550D" w:rsidP="00DF3687">
      <w:pPr>
        <w:autoSpaceDE w:val="0"/>
        <w:autoSpaceDN w:val="0"/>
        <w:adjustRightInd w:val="0"/>
        <w:spacing w:after="0" w:line="240" w:lineRule="auto"/>
        <w:rPr>
          <w:rFonts w:ascii="Times New Roman" w:hAnsi="Times New Roman" w:cs="Times New Roman"/>
          <w:color w:val="0000FF"/>
          <w:sz w:val="20"/>
          <w:szCs w:val="20"/>
        </w:rPr>
      </w:pPr>
      <w:r w:rsidRPr="00DF3687">
        <w:rPr>
          <w:rStyle w:val="FootnoteReference"/>
          <w:rFonts w:ascii="Times New Roman" w:hAnsi="Times New Roman" w:cs="Times New Roman"/>
          <w:sz w:val="20"/>
          <w:szCs w:val="20"/>
        </w:rPr>
        <w:footnoteRef/>
      </w:r>
      <w:r w:rsidRPr="00DF3687">
        <w:rPr>
          <w:rFonts w:ascii="Times New Roman" w:hAnsi="Times New Roman" w:cs="Times New Roman"/>
          <w:sz w:val="20"/>
          <w:szCs w:val="20"/>
        </w:rPr>
        <w:t xml:space="preserve"> </w:t>
      </w:r>
      <w:r w:rsidRPr="00DF3687">
        <w:rPr>
          <w:rFonts w:ascii="Times New Roman" w:hAnsi="Times New Roman" w:cs="Times New Roman"/>
          <w:bCs/>
          <w:sz w:val="20"/>
          <w:szCs w:val="20"/>
        </w:rPr>
        <w:t>“Ministry of Justice - Comparing International Justice Systems” a briefing for the House of Commons Justice Committee, (February 2012)</w:t>
      </w:r>
      <w:r>
        <w:rPr>
          <w:rFonts w:ascii="Times New Roman" w:hAnsi="Times New Roman" w:cs="Times New Roman"/>
          <w:bCs/>
          <w:sz w:val="20"/>
          <w:szCs w:val="20"/>
        </w:rPr>
        <w:t xml:space="preserve"> </w:t>
      </w:r>
      <w:hyperlink r:id="rId7" w:history="1">
        <w:r w:rsidRPr="003F70F5">
          <w:rPr>
            <w:rStyle w:val="Hyperlink"/>
            <w:rFonts w:ascii="Times New Roman" w:hAnsi="Times New Roman" w:cs="Times New Roman"/>
            <w:sz w:val="20"/>
            <w:szCs w:val="20"/>
          </w:rPr>
          <w:t>http://www.nao.org.uk/publications/1012/criminal_justice_systems.aspx</w:t>
        </w:r>
      </w:hyperlink>
      <w:r>
        <w:rPr>
          <w:rFonts w:ascii="Times New Roman" w:hAnsi="Times New Roman" w:cs="Times New Roman"/>
          <w:color w:val="0000FF"/>
          <w:sz w:val="20"/>
          <w:szCs w:val="20"/>
        </w:rPr>
        <w:t xml:space="preserve"> </w:t>
      </w:r>
      <w:r w:rsidRPr="00DF3687">
        <w:rPr>
          <w:rFonts w:ascii="Times New Roman" w:hAnsi="Times New Roman" w:cs="Times New Roman"/>
          <w:sz w:val="20"/>
          <w:szCs w:val="20"/>
        </w:rPr>
        <w:t>p.30</w:t>
      </w:r>
    </w:p>
    <w:p w:rsidR="00C4550D" w:rsidRPr="00DF3687" w:rsidRDefault="00C4550D" w:rsidP="00DF3687">
      <w:pPr>
        <w:autoSpaceDE w:val="0"/>
        <w:autoSpaceDN w:val="0"/>
        <w:adjustRightInd w:val="0"/>
        <w:spacing w:after="0" w:line="240" w:lineRule="auto"/>
        <w:rPr>
          <w:rFonts w:ascii="Times New Roman" w:hAnsi="Times New Roman" w:cs="Times New Roman"/>
          <w:sz w:val="20"/>
          <w:szCs w:val="20"/>
          <w:lang w:val="en-US"/>
        </w:rPr>
      </w:pPr>
    </w:p>
  </w:footnote>
  <w:footnote w:id="8">
    <w:p w:rsidR="00C4550D" w:rsidRPr="00C5789C" w:rsidRDefault="00C4550D">
      <w:pPr>
        <w:pStyle w:val="FootnoteText"/>
        <w:rPr>
          <w:lang w:val="en-US"/>
        </w:rPr>
      </w:pPr>
      <w:r w:rsidRPr="00DF3687">
        <w:rPr>
          <w:rStyle w:val="FootnoteReference"/>
          <w:rFonts w:ascii="Times New Roman" w:hAnsi="Times New Roman" w:cs="Times New Roman"/>
        </w:rPr>
        <w:footnoteRef/>
      </w:r>
      <w:r w:rsidRPr="00DF3687">
        <w:rPr>
          <w:rFonts w:ascii="Times New Roman" w:hAnsi="Times New Roman" w:cs="Times New Roman"/>
        </w:rPr>
        <w:t xml:space="preserve"> Cabinet Paper </w:t>
      </w:r>
      <w:proofErr w:type="gramStart"/>
      <w:r w:rsidRPr="00DF3687">
        <w:rPr>
          <w:rFonts w:ascii="Times New Roman" w:hAnsi="Times New Roman" w:cs="Times New Roman"/>
        </w:rPr>
        <w:t>‘ Effective</w:t>
      </w:r>
      <w:proofErr w:type="gramEnd"/>
      <w:r w:rsidRPr="00DF3687">
        <w:rPr>
          <w:rFonts w:ascii="Times New Roman" w:hAnsi="Times New Roman" w:cs="Times New Roman"/>
        </w:rPr>
        <w:t xml:space="preserve"> Interventions’ Paper 4: Remand in Custody.  </w:t>
      </w:r>
    </w:p>
  </w:footnote>
  <w:footnote w:id="9">
    <w:p w:rsidR="00C4550D" w:rsidRDefault="00C4550D">
      <w:pPr>
        <w:pStyle w:val="FootnoteText"/>
      </w:pPr>
      <w:r>
        <w:rPr>
          <w:rStyle w:val="FootnoteReference"/>
        </w:rPr>
        <w:footnoteRef/>
      </w:r>
      <w:r>
        <w:t xml:space="preserve"> </w:t>
      </w:r>
      <w:hyperlink r:id="rId8" w:history="1">
        <w:r w:rsidRPr="003F70F5">
          <w:rPr>
            <w:rStyle w:val="Hyperlink"/>
          </w:rPr>
          <w:t>http://www.rethinking.org.nz/assets/Submissions/Parole%20Amendment%20Bill%20Joint%20Submission%2017%20Jan%202014.pdf</w:t>
        </w:r>
      </w:hyperlink>
    </w:p>
    <w:p w:rsidR="00C4550D" w:rsidRPr="00FD66D9" w:rsidRDefault="00C4550D">
      <w:pPr>
        <w:pStyle w:val="FootnoteText"/>
        <w:rPr>
          <w:lang w:val="en-US"/>
        </w:rPr>
      </w:pPr>
    </w:p>
  </w:footnote>
  <w:footnote w:id="10">
    <w:p w:rsidR="00C4550D" w:rsidRDefault="00C4550D">
      <w:pPr>
        <w:pStyle w:val="FootnoteText"/>
      </w:pPr>
      <w:r>
        <w:rPr>
          <w:rStyle w:val="FootnoteReference"/>
        </w:rPr>
        <w:footnoteRef/>
      </w:r>
      <w:r>
        <w:t xml:space="preserve"> </w:t>
      </w:r>
      <w:hyperlink r:id="rId9" w:history="1">
        <w:r w:rsidRPr="003F70F5">
          <w:rPr>
            <w:rStyle w:val="Hyperlink"/>
          </w:rPr>
          <w:t>http://www.rethinking.org.nz/assets/Submissions/140228_Robson_Hanan_Trust_Supplementary_Submission.pdf</w:t>
        </w:r>
      </w:hyperlink>
    </w:p>
    <w:p w:rsidR="00C4550D" w:rsidRPr="00FD66D9" w:rsidRDefault="00C4550D">
      <w:pPr>
        <w:pStyle w:val="FootnoteText"/>
        <w:rPr>
          <w:lang w:val="en-US"/>
        </w:rPr>
      </w:pPr>
    </w:p>
  </w:footnote>
  <w:footnote w:id="11">
    <w:p w:rsidR="00C4550D" w:rsidRDefault="00C4550D" w:rsidP="009C63E1">
      <w:pPr>
        <w:pStyle w:val="Default"/>
      </w:pPr>
      <w:r w:rsidRPr="00B74FC7">
        <w:rPr>
          <w:rStyle w:val="FootnoteReference"/>
          <w:rFonts w:asciiTheme="minorHAnsi" w:hAnsiTheme="minorHAnsi"/>
          <w:color w:val="auto"/>
          <w:sz w:val="20"/>
          <w:szCs w:val="20"/>
        </w:rPr>
        <w:footnoteRef/>
      </w:r>
      <w:r w:rsidRPr="00B74FC7">
        <w:rPr>
          <w:rFonts w:asciiTheme="minorHAnsi" w:hAnsiTheme="minorHAnsi"/>
          <w:color w:val="auto"/>
          <w:sz w:val="20"/>
          <w:szCs w:val="20"/>
        </w:rPr>
        <w:t xml:space="preserve"> </w:t>
      </w:r>
      <w:r w:rsidRPr="00E35B0A">
        <w:rPr>
          <w:sz w:val="20"/>
          <w:szCs w:val="20"/>
        </w:rPr>
        <w:t xml:space="preserve">UK National Audit Office. (2012, February). </w:t>
      </w:r>
      <w:r w:rsidRPr="006616BC">
        <w:rPr>
          <w:i/>
          <w:sz w:val="20"/>
          <w:szCs w:val="20"/>
        </w:rPr>
        <w:t>Comparing Internal Criminal Justice Systems: Briefing for the House of Commons Justice Committee.</w:t>
      </w:r>
    </w:p>
  </w:footnote>
  <w:footnote w:id="12">
    <w:p w:rsidR="00C4550D" w:rsidRPr="00BB22FF" w:rsidRDefault="00C4550D" w:rsidP="009C63E1">
      <w:pPr>
        <w:pStyle w:val="Default"/>
        <w:spacing w:line="276" w:lineRule="auto"/>
        <w:rPr>
          <w:rFonts w:ascii="Times New Roman" w:hAnsi="Times New Roman" w:cs="Times New Roman"/>
        </w:rPr>
      </w:pPr>
      <w:r w:rsidRPr="00BB22FF">
        <w:rPr>
          <w:rStyle w:val="FootnoteReference"/>
          <w:rFonts w:ascii="Times New Roman" w:hAnsi="Times New Roman" w:cs="Times New Roman"/>
          <w:sz w:val="20"/>
          <w:szCs w:val="20"/>
        </w:rPr>
        <w:footnoteRef/>
      </w:r>
      <w:r w:rsidRPr="00BB22FF">
        <w:rPr>
          <w:rFonts w:ascii="Times New Roman" w:hAnsi="Times New Roman" w:cs="Times New Roman"/>
          <w:sz w:val="20"/>
          <w:szCs w:val="20"/>
        </w:rPr>
        <w:t xml:space="preserve"> </w:t>
      </w:r>
      <w:proofErr w:type="spellStart"/>
      <w:r w:rsidRPr="00BB22FF">
        <w:rPr>
          <w:rFonts w:ascii="Times New Roman" w:hAnsi="Times New Roman" w:cs="Times New Roman"/>
          <w:sz w:val="20"/>
          <w:szCs w:val="20"/>
        </w:rPr>
        <w:t>Zimring</w:t>
      </w:r>
      <w:proofErr w:type="spellEnd"/>
      <w:r w:rsidRPr="00BB22FF">
        <w:rPr>
          <w:rFonts w:ascii="Times New Roman" w:hAnsi="Times New Roman" w:cs="Times New Roman"/>
          <w:sz w:val="20"/>
          <w:szCs w:val="20"/>
        </w:rPr>
        <w:t xml:space="preserve">, F. E. (2006). </w:t>
      </w:r>
      <w:r w:rsidRPr="00BB22FF">
        <w:rPr>
          <w:rFonts w:ascii="Times New Roman" w:hAnsi="Times New Roman" w:cs="Times New Roman"/>
          <w:i/>
          <w:sz w:val="20"/>
          <w:szCs w:val="20"/>
        </w:rPr>
        <w:t>The Great American Crime Decline</w:t>
      </w:r>
      <w:r w:rsidRPr="00BB22FF">
        <w:rPr>
          <w:rFonts w:ascii="Times New Roman" w:hAnsi="Times New Roman" w:cs="Times New Roman"/>
          <w:sz w:val="20"/>
          <w:szCs w:val="20"/>
        </w:rPr>
        <w:t>. Oxford University Press.</w:t>
      </w:r>
    </w:p>
  </w:footnote>
  <w:footnote w:id="13">
    <w:p w:rsidR="00C4550D" w:rsidRDefault="00C4550D" w:rsidP="0027189A">
      <w:pPr>
        <w:pStyle w:val="FootnoteText"/>
      </w:pPr>
      <w:r>
        <w:rPr>
          <w:rStyle w:val="FootnoteReference"/>
        </w:rPr>
        <w:footnoteRef/>
      </w:r>
      <w:r>
        <w:t xml:space="preserve"> The Salvation Army NZFT. (2014, August 5). </w:t>
      </w:r>
      <w:r w:rsidRPr="006616BC">
        <w:rPr>
          <w:i/>
        </w:rPr>
        <w:t>Election Series E6 – Crime &amp; Punishment</w:t>
      </w:r>
      <w:r>
        <w:t xml:space="preserve">. Retrieved from </w:t>
      </w:r>
      <w:hyperlink r:id="rId10" w:history="1">
        <w:r w:rsidRPr="00F4043A">
          <w:rPr>
            <w:rStyle w:val="Hyperlink"/>
          </w:rPr>
          <w:t>https://www.youtube.com/watch?feature=player_embedded&amp;v=aTzUgPMX-74</w:t>
        </w:r>
      </w:hyperlink>
    </w:p>
  </w:footnote>
  <w:footnote w:id="14">
    <w:p w:rsidR="000D50FC" w:rsidRDefault="000D50FC" w:rsidP="000D50FC">
      <w:pPr>
        <w:pStyle w:val="FootnoteText"/>
      </w:pPr>
      <w:r>
        <w:rPr>
          <w:rStyle w:val="FootnoteReference"/>
        </w:rPr>
        <w:footnoteRef/>
      </w:r>
      <w:r>
        <w:t xml:space="preserve"> </w:t>
      </w:r>
      <w:hyperlink r:id="rId11" w:history="1">
        <w:r w:rsidRPr="00052F9B">
          <w:rPr>
            <w:rStyle w:val="Hyperlink"/>
            <w:rFonts w:ascii="Times New Roman" w:eastAsia="Times New Roman" w:hAnsi="Times New Roman" w:cs="Times New Roman"/>
            <w:sz w:val="24"/>
            <w:szCs w:val="24"/>
          </w:rPr>
          <w:t>http://blog.rethinking.org.nz/2014_08_01_archive.html</w:t>
        </w:r>
      </w:hyperlink>
    </w:p>
  </w:footnote>
  <w:footnote w:id="15">
    <w:p w:rsidR="00C4550D" w:rsidRPr="00E35B0A" w:rsidRDefault="00C4550D" w:rsidP="00B472B3">
      <w:pPr>
        <w:pStyle w:val="FootnoteText"/>
      </w:pPr>
      <w:r w:rsidRPr="00E35B0A">
        <w:rPr>
          <w:rStyle w:val="FootnoteReference"/>
        </w:rPr>
        <w:footnoteRef/>
      </w:r>
      <w:r w:rsidRPr="00E35B0A">
        <w:t xml:space="preserve"> </w:t>
      </w:r>
      <w:r w:rsidRPr="00E35B0A">
        <w:rPr>
          <w:rFonts w:eastAsia="Times New Roman" w:cs="Arial"/>
          <w:lang w:eastAsia="en-NZ"/>
        </w:rPr>
        <w:t xml:space="preserve">Washington State Institute for Public Policy. (2013, November). </w:t>
      </w:r>
      <w:r w:rsidRPr="006616BC">
        <w:rPr>
          <w:rFonts w:eastAsia="Times New Roman" w:cs="Arial"/>
          <w:i/>
          <w:lang w:eastAsia="en-NZ"/>
        </w:rPr>
        <w:t>Prison, Police, and Programs: Evidence-based Options that Reduce Crime and Save Money.</w:t>
      </w:r>
      <w:r w:rsidRPr="00E35B0A">
        <w:rPr>
          <w:rFonts w:eastAsia="Times New Roman" w:cs="Arial"/>
          <w:lang w:eastAsia="en-NZ"/>
        </w:rPr>
        <w:t xml:space="preserve"> Olympia, WA. </w:t>
      </w:r>
    </w:p>
  </w:footnote>
  <w:footnote w:id="16">
    <w:p w:rsidR="00C4550D" w:rsidRPr="00855DBB" w:rsidRDefault="00C4550D" w:rsidP="00B472B3">
      <w:pPr>
        <w:spacing w:after="0" w:line="240" w:lineRule="auto"/>
        <w:rPr>
          <w:sz w:val="20"/>
          <w:szCs w:val="20"/>
        </w:rPr>
      </w:pPr>
      <w:r w:rsidRPr="00E35B0A">
        <w:rPr>
          <w:rStyle w:val="FootnoteReference"/>
          <w:sz w:val="20"/>
          <w:szCs w:val="20"/>
        </w:rPr>
        <w:footnoteRef/>
      </w:r>
      <w:r w:rsidRPr="00E35B0A">
        <w:rPr>
          <w:sz w:val="20"/>
          <w:szCs w:val="20"/>
        </w:rPr>
        <w:t xml:space="preserve"> </w:t>
      </w:r>
      <w:r w:rsidRPr="00E35B0A">
        <w:rPr>
          <w:rFonts w:eastAsia="Times New Roman" w:cs="Arial"/>
          <w:sz w:val="20"/>
          <w:szCs w:val="20"/>
          <w:lang w:eastAsia="en-NZ"/>
        </w:rPr>
        <w:t xml:space="preserve">Department of Corrections. (2009, December). </w:t>
      </w:r>
      <w:r w:rsidRPr="006616BC">
        <w:rPr>
          <w:rFonts w:eastAsia="Times New Roman" w:cs="Arial"/>
          <w:i/>
          <w:sz w:val="20"/>
          <w:szCs w:val="20"/>
          <w:lang w:eastAsia="en-NZ"/>
        </w:rPr>
        <w:t>What Works Now? A review and update of research evidence relevant to offender rehabilitation practices within the Department of Corrections</w:t>
      </w:r>
      <w:r w:rsidRPr="00E35B0A">
        <w:rPr>
          <w:rFonts w:eastAsia="Times New Roman" w:cs="Arial"/>
          <w:sz w:val="20"/>
          <w:szCs w:val="20"/>
          <w:lang w:eastAsia="en-NZ"/>
        </w:rPr>
        <w:t>. p.</w:t>
      </w:r>
      <w:r w:rsidRPr="006616BC">
        <w:rPr>
          <w:rFonts w:eastAsia="Times New Roman" w:cs="Arial"/>
          <w:sz w:val="20"/>
          <w:szCs w:val="20"/>
          <w:lang w:eastAsia="en-NZ"/>
        </w:rPr>
        <w:t xml:space="preserve"> </w:t>
      </w:r>
      <w:r w:rsidRPr="00E35B0A">
        <w:rPr>
          <w:rFonts w:eastAsia="Times New Roman" w:cs="Arial"/>
          <w:sz w:val="20"/>
          <w:szCs w:val="20"/>
          <w:lang w:eastAsia="en-NZ"/>
        </w:rPr>
        <w:t>47</w:t>
      </w:r>
      <w:r>
        <w:rPr>
          <w:rFonts w:eastAsia="Times New Roman" w:cs="Arial"/>
          <w:sz w:val="20"/>
          <w:szCs w:val="20"/>
          <w:lang w:eastAsia="en-NZ"/>
        </w:rPr>
        <w:t>.</w:t>
      </w:r>
    </w:p>
  </w:footnote>
  <w:footnote w:id="17">
    <w:p w:rsidR="00C4550D" w:rsidRDefault="00C4550D" w:rsidP="00B472B3">
      <w:pPr>
        <w:spacing w:after="0" w:line="240" w:lineRule="auto"/>
      </w:pPr>
      <w:r w:rsidRPr="00855DBB">
        <w:rPr>
          <w:rStyle w:val="FootnoteReference"/>
          <w:sz w:val="20"/>
          <w:szCs w:val="20"/>
        </w:rPr>
        <w:footnoteRef/>
      </w:r>
      <w:r w:rsidRPr="00855DBB">
        <w:rPr>
          <w:sz w:val="20"/>
          <w:szCs w:val="20"/>
        </w:rPr>
        <w:t xml:space="preserve"> </w:t>
      </w:r>
      <w:r w:rsidRPr="004F118B">
        <w:rPr>
          <w:rFonts w:eastAsia="Times New Roman" w:cs="Arial"/>
          <w:sz w:val="20"/>
          <w:szCs w:val="20"/>
          <w:lang w:eastAsia="en-NZ"/>
        </w:rPr>
        <w:t xml:space="preserve">Andrews, D. &amp; </w:t>
      </w:r>
      <w:proofErr w:type="spellStart"/>
      <w:r w:rsidRPr="004F118B">
        <w:rPr>
          <w:rFonts w:eastAsia="Times New Roman" w:cs="Arial"/>
          <w:sz w:val="20"/>
          <w:szCs w:val="20"/>
          <w:lang w:eastAsia="en-NZ"/>
        </w:rPr>
        <w:t>Bonta</w:t>
      </w:r>
      <w:proofErr w:type="spellEnd"/>
      <w:r w:rsidRPr="004F118B">
        <w:rPr>
          <w:rFonts w:eastAsia="Times New Roman" w:cs="Arial"/>
          <w:sz w:val="20"/>
          <w:szCs w:val="20"/>
          <w:lang w:eastAsia="en-NZ"/>
        </w:rPr>
        <w:t>, J. (2006)</w:t>
      </w:r>
      <w:r>
        <w:rPr>
          <w:rFonts w:eastAsia="Times New Roman" w:cs="Arial"/>
          <w:sz w:val="20"/>
          <w:szCs w:val="20"/>
          <w:lang w:eastAsia="en-NZ"/>
        </w:rPr>
        <w:t>.</w:t>
      </w:r>
      <w:r w:rsidRPr="004F118B">
        <w:rPr>
          <w:rFonts w:eastAsia="Times New Roman" w:cs="Arial"/>
          <w:sz w:val="20"/>
          <w:szCs w:val="20"/>
          <w:lang w:eastAsia="en-NZ"/>
        </w:rPr>
        <w:t xml:space="preserve"> </w:t>
      </w:r>
      <w:r w:rsidRPr="006616BC">
        <w:rPr>
          <w:rFonts w:eastAsia="Times New Roman" w:cs="Arial"/>
          <w:i/>
          <w:sz w:val="20"/>
          <w:szCs w:val="20"/>
          <w:lang w:eastAsia="en-NZ"/>
        </w:rPr>
        <w:t>The psychology of criminal conduct</w:t>
      </w:r>
      <w:r>
        <w:rPr>
          <w:rFonts w:eastAsia="Times New Roman" w:cs="Arial"/>
          <w:sz w:val="20"/>
          <w:szCs w:val="20"/>
          <w:lang w:eastAsia="en-NZ"/>
        </w:rPr>
        <w:t xml:space="preserve"> (4th</w:t>
      </w:r>
      <w:r w:rsidRPr="004F118B">
        <w:rPr>
          <w:rFonts w:eastAsia="Times New Roman" w:cs="Arial"/>
          <w:sz w:val="20"/>
          <w:szCs w:val="20"/>
          <w:lang w:eastAsia="en-NZ"/>
        </w:rPr>
        <w:t xml:space="preserve"> </w:t>
      </w:r>
      <w:proofErr w:type="gramStart"/>
      <w:r>
        <w:rPr>
          <w:rFonts w:eastAsia="Times New Roman" w:cs="Arial"/>
          <w:sz w:val="20"/>
          <w:szCs w:val="20"/>
          <w:lang w:eastAsia="en-NZ"/>
        </w:rPr>
        <w:t>e</w:t>
      </w:r>
      <w:r w:rsidRPr="004F118B">
        <w:rPr>
          <w:rFonts w:eastAsia="Times New Roman" w:cs="Arial"/>
          <w:sz w:val="20"/>
          <w:szCs w:val="20"/>
          <w:lang w:eastAsia="en-NZ"/>
        </w:rPr>
        <w:t>d</w:t>
      </w:r>
      <w:proofErr w:type="gramEnd"/>
      <w:r w:rsidRPr="004F118B">
        <w:rPr>
          <w:rFonts w:eastAsia="Times New Roman" w:cs="Arial"/>
          <w:sz w:val="20"/>
          <w:szCs w:val="20"/>
          <w:lang w:eastAsia="en-NZ"/>
        </w:rPr>
        <w:t>.</w:t>
      </w:r>
      <w:r>
        <w:rPr>
          <w:rFonts w:eastAsia="Times New Roman" w:cs="Arial"/>
          <w:sz w:val="20"/>
          <w:szCs w:val="20"/>
          <w:lang w:eastAsia="en-NZ"/>
        </w:rPr>
        <w:t>).</w:t>
      </w:r>
      <w:r w:rsidRPr="004F118B">
        <w:rPr>
          <w:rFonts w:eastAsia="Times New Roman" w:cs="Arial"/>
          <w:sz w:val="20"/>
          <w:szCs w:val="20"/>
          <w:lang w:eastAsia="en-NZ"/>
        </w:rPr>
        <w:t xml:space="preserve"> </w:t>
      </w:r>
      <w:bookmarkStart w:id="3" w:name="OLE_LINK19"/>
      <w:bookmarkStart w:id="4" w:name="OLE_LINK18"/>
      <w:bookmarkEnd w:id="3"/>
      <w:r w:rsidRPr="004F118B">
        <w:rPr>
          <w:rFonts w:eastAsia="Times New Roman" w:cs="Arial"/>
          <w:sz w:val="20"/>
          <w:szCs w:val="20"/>
          <w:lang w:eastAsia="en-NZ"/>
        </w:rPr>
        <w:fldChar w:fldCharType="begin"/>
      </w:r>
      <w:r w:rsidRPr="004F118B">
        <w:rPr>
          <w:rFonts w:eastAsia="Times New Roman" w:cs="Arial"/>
          <w:sz w:val="20"/>
          <w:szCs w:val="20"/>
          <w:lang w:eastAsia="en-NZ"/>
        </w:rPr>
        <w:instrText xml:space="preserve"> HYPERLINK "https://www.blogger.com/blogger.g?blogID=484765926674955184" </w:instrText>
      </w:r>
      <w:r w:rsidRPr="004F118B">
        <w:rPr>
          <w:rFonts w:eastAsia="Times New Roman" w:cs="Arial"/>
          <w:sz w:val="20"/>
          <w:szCs w:val="20"/>
          <w:lang w:eastAsia="en-NZ"/>
        </w:rPr>
        <w:fldChar w:fldCharType="separate"/>
      </w:r>
      <w:r w:rsidRPr="004F118B">
        <w:rPr>
          <w:rFonts w:eastAsia="Times New Roman" w:cs="Arial"/>
          <w:sz w:val="20"/>
          <w:szCs w:val="20"/>
          <w:lang w:eastAsia="en-NZ"/>
        </w:rPr>
        <w:t>Cincinnati, OH: Anderson Publishing Co.</w:t>
      </w:r>
      <w:r w:rsidRPr="004F118B">
        <w:rPr>
          <w:rFonts w:eastAsia="Times New Roman" w:cs="Arial"/>
          <w:sz w:val="20"/>
          <w:szCs w:val="20"/>
          <w:lang w:eastAsia="en-NZ"/>
        </w:rPr>
        <w:fldChar w:fldCharType="end"/>
      </w:r>
      <w:bookmarkEnd w:id="4"/>
    </w:p>
  </w:footnote>
  <w:footnote w:id="18">
    <w:p w:rsidR="00C4550D" w:rsidRDefault="00C4550D" w:rsidP="00B472B3">
      <w:pPr>
        <w:spacing w:after="0" w:line="240" w:lineRule="auto"/>
      </w:pPr>
      <w:r w:rsidRPr="00855DBB">
        <w:rPr>
          <w:rStyle w:val="FootnoteReference"/>
        </w:rPr>
        <w:footnoteRef/>
      </w:r>
      <w:r w:rsidRPr="00855DBB">
        <w:t xml:space="preserve"> </w:t>
      </w:r>
      <w:proofErr w:type="spellStart"/>
      <w:r w:rsidRPr="004F118B">
        <w:rPr>
          <w:rFonts w:eastAsia="Times New Roman" w:cs="Arial"/>
          <w:sz w:val="20"/>
          <w:szCs w:val="20"/>
          <w:lang w:eastAsia="en-NZ"/>
        </w:rPr>
        <w:t>Parhar</w:t>
      </w:r>
      <w:proofErr w:type="spellEnd"/>
      <w:r w:rsidRPr="004F118B">
        <w:rPr>
          <w:rFonts w:eastAsia="Times New Roman" w:cs="Arial"/>
          <w:sz w:val="20"/>
          <w:szCs w:val="20"/>
          <w:lang w:eastAsia="en-NZ"/>
        </w:rPr>
        <w:t xml:space="preserve">, K., </w:t>
      </w:r>
      <w:proofErr w:type="spellStart"/>
      <w:r w:rsidRPr="004F118B">
        <w:rPr>
          <w:rFonts w:eastAsia="Times New Roman" w:cs="Arial"/>
          <w:sz w:val="20"/>
          <w:szCs w:val="20"/>
          <w:lang w:eastAsia="en-NZ"/>
        </w:rPr>
        <w:t>Wormith</w:t>
      </w:r>
      <w:proofErr w:type="spellEnd"/>
      <w:r w:rsidRPr="004F118B">
        <w:rPr>
          <w:rFonts w:eastAsia="Times New Roman" w:cs="Arial"/>
          <w:sz w:val="20"/>
          <w:szCs w:val="20"/>
          <w:lang w:eastAsia="en-NZ"/>
        </w:rPr>
        <w:t xml:space="preserve">, J., </w:t>
      </w:r>
      <w:proofErr w:type="spellStart"/>
      <w:r w:rsidRPr="004F118B">
        <w:rPr>
          <w:rFonts w:eastAsia="Times New Roman" w:cs="Arial"/>
          <w:sz w:val="20"/>
          <w:szCs w:val="20"/>
          <w:lang w:eastAsia="en-NZ"/>
        </w:rPr>
        <w:t>Derkzen</w:t>
      </w:r>
      <w:proofErr w:type="spellEnd"/>
      <w:r w:rsidRPr="004F118B">
        <w:rPr>
          <w:rFonts w:eastAsia="Times New Roman" w:cs="Arial"/>
          <w:sz w:val="20"/>
          <w:szCs w:val="20"/>
          <w:lang w:eastAsia="en-NZ"/>
        </w:rPr>
        <w:t>, D. &amp; Beauregard, A. (2008). Offender coercion in treatment: A meta-analysis of effectiveness</w:t>
      </w:r>
      <w:r>
        <w:rPr>
          <w:rFonts w:eastAsia="Times New Roman" w:cs="Arial"/>
          <w:sz w:val="20"/>
          <w:szCs w:val="20"/>
          <w:lang w:eastAsia="en-NZ"/>
        </w:rPr>
        <w:t>.</w:t>
      </w:r>
      <w:r w:rsidRPr="004F118B">
        <w:rPr>
          <w:rFonts w:eastAsia="Times New Roman" w:cs="Arial"/>
          <w:sz w:val="20"/>
          <w:szCs w:val="20"/>
          <w:lang w:eastAsia="en-NZ"/>
        </w:rPr>
        <w:t xml:space="preserve"> </w:t>
      </w:r>
      <w:r w:rsidRPr="006616BC">
        <w:rPr>
          <w:rFonts w:eastAsia="Times New Roman" w:cs="Arial"/>
          <w:i/>
          <w:sz w:val="20"/>
          <w:szCs w:val="20"/>
          <w:lang w:eastAsia="en-NZ"/>
        </w:rPr>
        <w:t>Criminal Justice and Behaviour, 35</w:t>
      </w:r>
      <w:r>
        <w:rPr>
          <w:rFonts w:eastAsia="Times New Roman" w:cs="Arial"/>
          <w:sz w:val="20"/>
          <w:szCs w:val="20"/>
          <w:lang w:eastAsia="en-NZ"/>
        </w:rPr>
        <w:t>(</w:t>
      </w:r>
      <w:r w:rsidRPr="004F118B">
        <w:rPr>
          <w:rFonts w:eastAsia="Times New Roman" w:cs="Arial"/>
          <w:sz w:val="20"/>
          <w:szCs w:val="20"/>
          <w:lang w:eastAsia="en-NZ"/>
        </w:rPr>
        <w:t>9</w:t>
      </w:r>
      <w:r>
        <w:rPr>
          <w:rFonts w:eastAsia="Times New Roman" w:cs="Arial"/>
          <w:sz w:val="20"/>
          <w:szCs w:val="20"/>
          <w:lang w:eastAsia="en-NZ"/>
        </w:rPr>
        <w:t>)</w:t>
      </w:r>
      <w:r w:rsidRPr="004F118B">
        <w:rPr>
          <w:rFonts w:eastAsia="Times New Roman" w:cs="Arial"/>
          <w:sz w:val="20"/>
          <w:szCs w:val="20"/>
          <w:lang w:eastAsia="en-NZ"/>
        </w:rPr>
        <w:t>, 1109-1135.</w:t>
      </w:r>
    </w:p>
  </w:footnote>
  <w:footnote w:id="19">
    <w:p w:rsidR="00C4550D" w:rsidRPr="00F12BAE" w:rsidRDefault="00C4550D" w:rsidP="00F12BAE">
      <w:pPr>
        <w:autoSpaceDE w:val="0"/>
        <w:autoSpaceDN w:val="0"/>
        <w:adjustRightInd w:val="0"/>
        <w:spacing w:after="0" w:line="300" w:lineRule="auto"/>
        <w:rPr>
          <w:sz w:val="24"/>
          <w:szCs w:val="24"/>
        </w:rPr>
      </w:pPr>
      <w:r w:rsidRPr="00F12BAE">
        <w:rPr>
          <w:rStyle w:val="FootnoteReference"/>
        </w:rPr>
        <w:footnoteRef/>
      </w:r>
      <w:r w:rsidRPr="00F12BAE">
        <w:t xml:space="preserve"> </w:t>
      </w:r>
      <w:r w:rsidRPr="00F12BAE">
        <w:rPr>
          <w:sz w:val="24"/>
          <w:szCs w:val="24"/>
        </w:rPr>
        <w:t xml:space="preserve">Ministry of Justice. 2009. </w:t>
      </w:r>
      <w:r w:rsidRPr="00F12BAE">
        <w:rPr>
          <w:i/>
          <w:sz w:val="24"/>
          <w:szCs w:val="24"/>
        </w:rPr>
        <w:t>Identifying and Responding to Bias in the Criminal Justice System: A Review of International and New Zealand Research,</w:t>
      </w:r>
      <w:r w:rsidRPr="00F12BAE">
        <w:rPr>
          <w:sz w:val="24"/>
          <w:szCs w:val="24"/>
        </w:rPr>
        <w:t xml:space="preserve"> </w:t>
      </w:r>
    </w:p>
    <w:p w:rsidR="00C4550D" w:rsidRDefault="00BE186F" w:rsidP="00F12BAE">
      <w:pPr>
        <w:autoSpaceDE w:val="0"/>
        <w:autoSpaceDN w:val="0"/>
        <w:adjustRightInd w:val="0"/>
        <w:spacing w:after="0" w:line="300" w:lineRule="auto"/>
        <w:rPr>
          <w:rFonts w:ascii="Times New Roman" w:hAnsi="Times New Roman" w:cs="Times New Roman"/>
          <w:b/>
          <w:sz w:val="24"/>
          <w:szCs w:val="24"/>
        </w:rPr>
      </w:pPr>
      <w:hyperlink r:id="rId12" w:anchor="-full-pdf-report" w:history="1">
        <w:r w:rsidR="00C4550D" w:rsidRPr="00F12BAE">
          <w:rPr>
            <w:rStyle w:val="Hyperlink"/>
            <w:sz w:val="24"/>
            <w:szCs w:val="24"/>
          </w:rPr>
          <w:t>http://www.justice.govt.nz/publications/global-publications/i/identifying-and-responding-to-bias-in-the-criminal-justice-system-a-review-of-international-and-new-zealand-research/publication#-full-pdf-report</w:t>
        </w:r>
      </w:hyperlink>
    </w:p>
    <w:p w:rsidR="00C4550D" w:rsidRPr="00F12BAE" w:rsidRDefault="00C4550D">
      <w:pPr>
        <w:pStyle w:val="FootnoteText"/>
        <w:rPr>
          <w:lang w:val="en-US"/>
        </w:rPr>
      </w:pPr>
    </w:p>
  </w:footnote>
  <w:footnote w:id="20">
    <w:p w:rsidR="00A87DBB" w:rsidRDefault="00A87DBB" w:rsidP="00A87DBB">
      <w:pPr>
        <w:autoSpaceDE w:val="0"/>
        <w:autoSpaceDN w:val="0"/>
        <w:adjustRightInd w:val="0"/>
        <w:spacing w:after="0" w:line="240" w:lineRule="auto"/>
        <w:rPr>
          <w:rFonts w:ascii="Calibri" w:hAnsi="Calibri" w:cs="Calibri"/>
          <w:sz w:val="20"/>
          <w:szCs w:val="20"/>
        </w:rPr>
      </w:pPr>
      <w:r>
        <w:rPr>
          <w:rStyle w:val="FootnoteReference"/>
        </w:rPr>
        <w:footnoteRef/>
      </w:r>
      <w:r>
        <w:t xml:space="preserve"> </w:t>
      </w:r>
      <w:r>
        <w:rPr>
          <w:rFonts w:ascii="Calibri" w:hAnsi="Calibri" w:cs="Calibri"/>
          <w:sz w:val="20"/>
          <w:szCs w:val="20"/>
        </w:rPr>
        <w:t xml:space="preserve">Department of Corrections Over-representation of </w:t>
      </w:r>
      <w:proofErr w:type="spellStart"/>
      <w:r>
        <w:rPr>
          <w:rFonts w:ascii="Calibri" w:hAnsi="Calibri" w:cs="Calibri"/>
          <w:sz w:val="20"/>
          <w:szCs w:val="20"/>
        </w:rPr>
        <w:t>Mäori</w:t>
      </w:r>
      <w:proofErr w:type="spellEnd"/>
      <w:r>
        <w:rPr>
          <w:rFonts w:ascii="Calibri" w:hAnsi="Calibri" w:cs="Calibri"/>
          <w:sz w:val="20"/>
          <w:szCs w:val="20"/>
        </w:rPr>
        <w:t xml:space="preserve"> in the criminal justice system: An Exploratory</w:t>
      </w:r>
    </w:p>
    <w:p w:rsidR="00A87DBB" w:rsidRDefault="00A87DBB" w:rsidP="00A87DBB">
      <w:pPr>
        <w:pStyle w:val="FootnoteText"/>
        <w:rPr>
          <w:rFonts w:ascii="Calibri" w:hAnsi="Calibri" w:cs="Calibri"/>
        </w:rPr>
      </w:pPr>
      <w:r>
        <w:rPr>
          <w:rFonts w:ascii="Calibri" w:hAnsi="Calibri" w:cs="Calibri"/>
        </w:rPr>
        <w:t xml:space="preserve">Report. Wellington: Department of Corrections: 2007 </w:t>
      </w:r>
      <w:hyperlink r:id="rId13" w:history="1">
        <w:r w:rsidRPr="007D5D32">
          <w:rPr>
            <w:rStyle w:val="Hyperlink"/>
            <w:rFonts w:ascii="Calibri" w:hAnsi="Calibri" w:cs="Calibri"/>
          </w:rPr>
          <w:t>http://www.corrections.govt.nz/__data/assets/pdf_file/0004/672574/Over-representation-of-Maori-in-the-criminal-justice-system.pdf</w:t>
        </w:r>
      </w:hyperlink>
      <w:r w:rsidRPr="003E2346">
        <w:rPr>
          <w:rFonts w:ascii="Calibri" w:hAnsi="Calibri" w:cs="Calibri"/>
        </w:rPr>
        <w:t xml:space="preserve"> </w:t>
      </w:r>
    </w:p>
    <w:p w:rsidR="00A87DBB" w:rsidRDefault="00A87DBB" w:rsidP="00A87DBB">
      <w:pPr>
        <w:pStyle w:val="FootnoteText"/>
      </w:pPr>
    </w:p>
  </w:footnote>
  <w:footnote w:id="21">
    <w:p w:rsidR="00C4550D" w:rsidRDefault="00C4550D" w:rsidP="003E2346">
      <w:pPr>
        <w:pStyle w:val="FootnoteText"/>
      </w:pPr>
      <w:r>
        <w:rPr>
          <w:rStyle w:val="FootnoteReference"/>
        </w:rPr>
        <w:footnoteRef/>
      </w:r>
      <w:r>
        <w:t xml:space="preserve"> Robson </w:t>
      </w:r>
      <w:proofErr w:type="spellStart"/>
      <w:r>
        <w:t>Hanan</w:t>
      </w:r>
      <w:proofErr w:type="spellEnd"/>
      <w:r>
        <w:t xml:space="preserve"> Trust, ‘Maori Over-representation in the Criminal Justice System – Does Structural Discrimination Have Anything to Do with It?, </w:t>
      </w:r>
      <w:hyperlink r:id="rId14" w:history="1">
        <w:r w:rsidRPr="007D5D32">
          <w:rPr>
            <w:rStyle w:val="Hyperlink"/>
          </w:rPr>
          <w:t>http://www.rethinking.org.nz/assets/Newsletter_PDF/Issue_105/01_Structural_Discrimination_in_the_CJS.pdf</w:t>
        </w:r>
      </w:hyperlink>
    </w:p>
    <w:p w:rsidR="00C4550D" w:rsidRDefault="00C4550D" w:rsidP="003E2346">
      <w:pPr>
        <w:autoSpaceDE w:val="0"/>
        <w:autoSpaceDN w:val="0"/>
        <w:adjustRightInd w:val="0"/>
        <w:spacing w:after="0" w:line="240" w:lineRule="auto"/>
        <w:rPr>
          <w:rFonts w:ascii="Calibri" w:hAnsi="Calibri" w:cs="Calibri"/>
        </w:rPr>
      </w:pPr>
    </w:p>
    <w:p w:rsidR="00C4550D" w:rsidRPr="002408E3" w:rsidRDefault="00C4550D" w:rsidP="003E2346">
      <w:pPr>
        <w:pStyle w:val="FootnoteText"/>
        <w:rPr>
          <w:lang w:val="en-US"/>
        </w:rPr>
      </w:pPr>
    </w:p>
  </w:footnote>
  <w:footnote w:id="22">
    <w:p w:rsidR="00096B93" w:rsidRDefault="00096B93" w:rsidP="00096B93">
      <w:pPr>
        <w:rPr>
          <w:color w:val="0000FF"/>
          <w:u w:val="single"/>
        </w:rPr>
      </w:pPr>
      <w:r>
        <w:rPr>
          <w:rStyle w:val="FootnoteReference"/>
        </w:rPr>
        <w:footnoteRef/>
      </w:r>
      <w:r>
        <w:t xml:space="preserve"> </w:t>
      </w:r>
      <w:hyperlink r:id="rId15" w:history="1">
        <w:r>
          <w:rPr>
            <w:rStyle w:val="Hyperlink"/>
            <w:color w:val="0000FF"/>
          </w:rPr>
          <w:t>http://www.rethinking.org.nz/assets/Print_Newsletters/Issue_113.pdf</w:t>
        </w:r>
      </w:hyperlink>
    </w:p>
    <w:p w:rsidR="00096B93" w:rsidRDefault="00096B93" w:rsidP="00096B93">
      <w:pPr>
        <w:pStyle w:val="FootnoteText"/>
      </w:pPr>
    </w:p>
  </w:footnote>
  <w:footnote w:id="23">
    <w:p w:rsidR="00F64BB8" w:rsidRPr="00BB22FF" w:rsidRDefault="00F64BB8" w:rsidP="00BB22FF">
      <w:pPr>
        <w:autoSpaceDE w:val="0"/>
        <w:autoSpaceDN w:val="0"/>
        <w:adjustRightInd w:val="0"/>
        <w:spacing w:after="0" w:line="240" w:lineRule="auto"/>
        <w:rPr>
          <w:rFonts w:ascii="Times New Roman" w:hAnsi="Times New Roman" w:cs="Times New Roman"/>
          <w:sz w:val="20"/>
          <w:szCs w:val="20"/>
        </w:rPr>
      </w:pPr>
      <w:r w:rsidRPr="00BB22FF">
        <w:rPr>
          <w:rStyle w:val="FootnoteReference"/>
          <w:rFonts w:ascii="Times New Roman" w:hAnsi="Times New Roman" w:cs="Times New Roman"/>
        </w:rPr>
        <w:footnoteRef/>
      </w:r>
      <w:r w:rsidRPr="00BB22FF">
        <w:rPr>
          <w:rFonts w:ascii="Times New Roman" w:hAnsi="Times New Roman" w:cs="Times New Roman"/>
        </w:rPr>
        <w:t xml:space="preserve"> </w:t>
      </w:r>
      <w:r w:rsidRPr="00BB22FF">
        <w:rPr>
          <w:rFonts w:ascii="Times New Roman" w:hAnsi="Times New Roman" w:cs="Times New Roman"/>
          <w:sz w:val="20"/>
          <w:szCs w:val="20"/>
        </w:rPr>
        <w:t xml:space="preserve">Coleman, C. &amp; Norris, C. (2002). Policing and the police: Key issues in criminal justice. In Y. </w:t>
      </w:r>
      <w:proofErr w:type="spellStart"/>
      <w:r w:rsidRPr="00BB22FF">
        <w:rPr>
          <w:rFonts w:ascii="Times New Roman" w:hAnsi="Times New Roman" w:cs="Times New Roman"/>
          <w:sz w:val="20"/>
          <w:szCs w:val="20"/>
        </w:rPr>
        <w:t>Jewkes</w:t>
      </w:r>
      <w:proofErr w:type="spellEnd"/>
      <w:r w:rsidRPr="00BB22FF">
        <w:rPr>
          <w:rFonts w:ascii="Times New Roman" w:hAnsi="Times New Roman" w:cs="Times New Roman"/>
          <w:sz w:val="20"/>
          <w:szCs w:val="20"/>
        </w:rPr>
        <w:t>, &amp;</w:t>
      </w:r>
    </w:p>
    <w:p w:rsidR="00F64BB8" w:rsidRPr="00BB22FF" w:rsidRDefault="00F64BB8" w:rsidP="00BB22FF">
      <w:pPr>
        <w:autoSpaceDE w:val="0"/>
        <w:autoSpaceDN w:val="0"/>
        <w:adjustRightInd w:val="0"/>
        <w:spacing w:after="0" w:line="240" w:lineRule="auto"/>
        <w:rPr>
          <w:rFonts w:ascii="Times New Roman" w:hAnsi="Times New Roman" w:cs="Times New Roman"/>
          <w:sz w:val="20"/>
          <w:szCs w:val="20"/>
        </w:rPr>
      </w:pPr>
      <w:r w:rsidRPr="00BB22FF">
        <w:rPr>
          <w:rFonts w:ascii="Times New Roman" w:hAnsi="Times New Roman" w:cs="Times New Roman"/>
          <w:sz w:val="20"/>
          <w:szCs w:val="20"/>
        </w:rPr>
        <w:t xml:space="preserve">G. </w:t>
      </w:r>
      <w:proofErr w:type="spellStart"/>
      <w:r w:rsidRPr="00BB22FF">
        <w:rPr>
          <w:rFonts w:ascii="Times New Roman" w:hAnsi="Times New Roman" w:cs="Times New Roman"/>
          <w:sz w:val="20"/>
          <w:szCs w:val="20"/>
        </w:rPr>
        <w:t>Letherby</w:t>
      </w:r>
      <w:proofErr w:type="spellEnd"/>
      <w:r w:rsidRPr="00BB22FF">
        <w:rPr>
          <w:rFonts w:ascii="Times New Roman" w:hAnsi="Times New Roman" w:cs="Times New Roman"/>
          <w:sz w:val="20"/>
          <w:szCs w:val="20"/>
        </w:rPr>
        <w:t xml:space="preserve"> (Eds.), Criminology: A reader. London: Sage.</w:t>
      </w:r>
    </w:p>
  </w:footnote>
  <w:footnote w:id="24">
    <w:p w:rsidR="00F64BB8" w:rsidRPr="00BB22FF" w:rsidRDefault="00F64BB8" w:rsidP="00BB22FF">
      <w:pPr>
        <w:autoSpaceDE w:val="0"/>
        <w:autoSpaceDN w:val="0"/>
        <w:adjustRightInd w:val="0"/>
        <w:spacing w:after="0" w:line="240" w:lineRule="auto"/>
        <w:rPr>
          <w:rFonts w:ascii="Times New Roman" w:hAnsi="Times New Roman" w:cs="Times New Roman"/>
          <w:sz w:val="20"/>
          <w:szCs w:val="20"/>
        </w:rPr>
      </w:pPr>
      <w:r w:rsidRPr="00BB22FF">
        <w:rPr>
          <w:rStyle w:val="FootnoteReference"/>
          <w:rFonts w:ascii="Times New Roman" w:hAnsi="Times New Roman" w:cs="Times New Roman"/>
        </w:rPr>
        <w:footnoteRef/>
      </w:r>
      <w:r w:rsidRPr="00BB22FF">
        <w:rPr>
          <w:rFonts w:ascii="Times New Roman" w:hAnsi="Times New Roman" w:cs="Times New Roman"/>
        </w:rPr>
        <w:t xml:space="preserve"> </w:t>
      </w:r>
      <w:proofErr w:type="spellStart"/>
      <w:r w:rsidRPr="00BB22FF">
        <w:rPr>
          <w:rFonts w:ascii="Times New Roman" w:hAnsi="Times New Roman" w:cs="Times New Roman"/>
          <w:sz w:val="20"/>
          <w:szCs w:val="20"/>
        </w:rPr>
        <w:t>Lundman</w:t>
      </w:r>
      <w:proofErr w:type="spellEnd"/>
      <w:r w:rsidRPr="00BB22FF">
        <w:rPr>
          <w:rFonts w:ascii="Times New Roman" w:hAnsi="Times New Roman" w:cs="Times New Roman"/>
          <w:sz w:val="20"/>
          <w:szCs w:val="20"/>
        </w:rPr>
        <w:t xml:space="preserve"> Richard J &amp; Kaufman Robert L (2003) Driving while black: effects of race, ethnicity, and</w:t>
      </w:r>
    </w:p>
    <w:p w:rsidR="00F64BB8" w:rsidRPr="00BB22FF" w:rsidRDefault="00F64BB8" w:rsidP="00BB22FF">
      <w:pPr>
        <w:autoSpaceDE w:val="0"/>
        <w:autoSpaceDN w:val="0"/>
        <w:adjustRightInd w:val="0"/>
        <w:spacing w:after="0" w:line="240" w:lineRule="auto"/>
        <w:rPr>
          <w:rFonts w:ascii="Times New Roman" w:hAnsi="Times New Roman" w:cs="Times New Roman"/>
          <w:sz w:val="20"/>
          <w:szCs w:val="20"/>
        </w:rPr>
      </w:pPr>
      <w:proofErr w:type="gramStart"/>
      <w:r w:rsidRPr="00BB22FF">
        <w:rPr>
          <w:rFonts w:ascii="Times New Roman" w:hAnsi="Times New Roman" w:cs="Times New Roman"/>
          <w:sz w:val="20"/>
          <w:szCs w:val="20"/>
        </w:rPr>
        <w:t>gender</w:t>
      </w:r>
      <w:proofErr w:type="gramEnd"/>
      <w:r w:rsidRPr="00BB22FF">
        <w:rPr>
          <w:rFonts w:ascii="Times New Roman" w:hAnsi="Times New Roman" w:cs="Times New Roman"/>
          <w:sz w:val="20"/>
          <w:szCs w:val="20"/>
        </w:rPr>
        <w:t xml:space="preserve"> on citizen self-reports of traffic stops and Police actions. Criminology 41 (1) 195-219</w:t>
      </w:r>
    </w:p>
    <w:p w:rsidR="00F64BB8" w:rsidRDefault="00F64BB8" w:rsidP="00F64BB8">
      <w:pPr>
        <w:pStyle w:val="FootnoteText"/>
        <w:rPr>
          <w:rFonts w:cs="Times New Roma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079E7"/>
    <w:multiLevelType w:val="hybridMultilevel"/>
    <w:tmpl w:val="DEA29D4C"/>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nsid w:val="0A790024"/>
    <w:multiLevelType w:val="multilevel"/>
    <w:tmpl w:val="24EA8C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AC55605"/>
    <w:multiLevelType w:val="hybridMultilevel"/>
    <w:tmpl w:val="AAD42638"/>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nsid w:val="0B532C0E"/>
    <w:multiLevelType w:val="hybridMultilevel"/>
    <w:tmpl w:val="A9D01BAC"/>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nsid w:val="0BEA42AD"/>
    <w:multiLevelType w:val="hybridMultilevel"/>
    <w:tmpl w:val="72581D6C"/>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nsid w:val="0EF91D39"/>
    <w:multiLevelType w:val="hybridMultilevel"/>
    <w:tmpl w:val="A76A37BA"/>
    <w:lvl w:ilvl="0" w:tplc="1409000F">
      <w:start w:val="1"/>
      <w:numFmt w:val="decimal"/>
      <w:lvlText w:val="%1."/>
      <w:lvlJc w:val="left"/>
      <w:pPr>
        <w:ind w:left="1440" w:hanging="360"/>
      </w:p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6">
    <w:nsid w:val="118D74CE"/>
    <w:multiLevelType w:val="multilevel"/>
    <w:tmpl w:val="9042B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12602520"/>
    <w:multiLevelType w:val="hybridMultilevel"/>
    <w:tmpl w:val="D2940E2C"/>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nsid w:val="156B614A"/>
    <w:multiLevelType w:val="hybridMultilevel"/>
    <w:tmpl w:val="5D867884"/>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
    <w:nsid w:val="15B8762E"/>
    <w:multiLevelType w:val="hybridMultilevel"/>
    <w:tmpl w:val="20F4B32A"/>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
    <w:nsid w:val="19724EC9"/>
    <w:multiLevelType w:val="hybridMultilevel"/>
    <w:tmpl w:val="5680CEC6"/>
    <w:lvl w:ilvl="0" w:tplc="14090001">
      <w:start w:val="1"/>
      <w:numFmt w:val="bullet"/>
      <w:lvlText w:val=""/>
      <w:lvlJc w:val="left"/>
      <w:pPr>
        <w:ind w:left="927" w:hanging="360"/>
      </w:pPr>
      <w:rPr>
        <w:rFonts w:ascii="Symbol" w:hAnsi="Symbol" w:hint="default"/>
      </w:rPr>
    </w:lvl>
    <w:lvl w:ilvl="1" w:tplc="14090003" w:tentative="1">
      <w:start w:val="1"/>
      <w:numFmt w:val="bullet"/>
      <w:lvlText w:val="o"/>
      <w:lvlJc w:val="left"/>
      <w:pPr>
        <w:ind w:left="1647" w:hanging="360"/>
      </w:pPr>
      <w:rPr>
        <w:rFonts w:ascii="Courier New" w:hAnsi="Courier New" w:cs="Courier New" w:hint="default"/>
      </w:rPr>
    </w:lvl>
    <w:lvl w:ilvl="2" w:tplc="14090005" w:tentative="1">
      <w:start w:val="1"/>
      <w:numFmt w:val="bullet"/>
      <w:lvlText w:val=""/>
      <w:lvlJc w:val="left"/>
      <w:pPr>
        <w:ind w:left="2367" w:hanging="360"/>
      </w:pPr>
      <w:rPr>
        <w:rFonts w:ascii="Wingdings" w:hAnsi="Wingdings" w:hint="default"/>
      </w:rPr>
    </w:lvl>
    <w:lvl w:ilvl="3" w:tplc="14090001" w:tentative="1">
      <w:start w:val="1"/>
      <w:numFmt w:val="bullet"/>
      <w:lvlText w:val=""/>
      <w:lvlJc w:val="left"/>
      <w:pPr>
        <w:ind w:left="3087" w:hanging="360"/>
      </w:pPr>
      <w:rPr>
        <w:rFonts w:ascii="Symbol" w:hAnsi="Symbol" w:hint="default"/>
      </w:rPr>
    </w:lvl>
    <w:lvl w:ilvl="4" w:tplc="14090003" w:tentative="1">
      <w:start w:val="1"/>
      <w:numFmt w:val="bullet"/>
      <w:lvlText w:val="o"/>
      <w:lvlJc w:val="left"/>
      <w:pPr>
        <w:ind w:left="3807" w:hanging="360"/>
      </w:pPr>
      <w:rPr>
        <w:rFonts w:ascii="Courier New" w:hAnsi="Courier New" w:cs="Courier New" w:hint="default"/>
      </w:rPr>
    </w:lvl>
    <w:lvl w:ilvl="5" w:tplc="14090005" w:tentative="1">
      <w:start w:val="1"/>
      <w:numFmt w:val="bullet"/>
      <w:lvlText w:val=""/>
      <w:lvlJc w:val="left"/>
      <w:pPr>
        <w:ind w:left="4527" w:hanging="360"/>
      </w:pPr>
      <w:rPr>
        <w:rFonts w:ascii="Wingdings" w:hAnsi="Wingdings" w:hint="default"/>
      </w:rPr>
    </w:lvl>
    <w:lvl w:ilvl="6" w:tplc="14090001" w:tentative="1">
      <w:start w:val="1"/>
      <w:numFmt w:val="bullet"/>
      <w:lvlText w:val=""/>
      <w:lvlJc w:val="left"/>
      <w:pPr>
        <w:ind w:left="5247" w:hanging="360"/>
      </w:pPr>
      <w:rPr>
        <w:rFonts w:ascii="Symbol" w:hAnsi="Symbol" w:hint="default"/>
      </w:rPr>
    </w:lvl>
    <w:lvl w:ilvl="7" w:tplc="14090003" w:tentative="1">
      <w:start w:val="1"/>
      <w:numFmt w:val="bullet"/>
      <w:lvlText w:val="o"/>
      <w:lvlJc w:val="left"/>
      <w:pPr>
        <w:ind w:left="5967" w:hanging="360"/>
      </w:pPr>
      <w:rPr>
        <w:rFonts w:ascii="Courier New" w:hAnsi="Courier New" w:cs="Courier New" w:hint="default"/>
      </w:rPr>
    </w:lvl>
    <w:lvl w:ilvl="8" w:tplc="14090005" w:tentative="1">
      <w:start w:val="1"/>
      <w:numFmt w:val="bullet"/>
      <w:lvlText w:val=""/>
      <w:lvlJc w:val="left"/>
      <w:pPr>
        <w:ind w:left="6687" w:hanging="360"/>
      </w:pPr>
      <w:rPr>
        <w:rFonts w:ascii="Wingdings" w:hAnsi="Wingdings" w:hint="default"/>
      </w:rPr>
    </w:lvl>
  </w:abstractNum>
  <w:abstractNum w:abstractNumId="11">
    <w:nsid w:val="1CDF44E2"/>
    <w:multiLevelType w:val="hybridMultilevel"/>
    <w:tmpl w:val="9E860F5A"/>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12">
    <w:nsid w:val="25E903E7"/>
    <w:multiLevelType w:val="hybridMultilevel"/>
    <w:tmpl w:val="A45A8DA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nsid w:val="269E309E"/>
    <w:multiLevelType w:val="hybridMultilevel"/>
    <w:tmpl w:val="9112DE3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nsid w:val="2BAC1F1B"/>
    <w:multiLevelType w:val="hybridMultilevel"/>
    <w:tmpl w:val="6F64CF4A"/>
    <w:lvl w:ilvl="0" w:tplc="00FAAEF0">
      <w:start w:val="1"/>
      <w:numFmt w:val="decimal"/>
      <w:lvlText w:val="%1."/>
      <w:lvlJc w:val="left"/>
      <w:pPr>
        <w:tabs>
          <w:tab w:val="num" w:pos="765"/>
        </w:tabs>
        <w:ind w:left="198" w:firstLine="0"/>
      </w:pPr>
      <w:rPr>
        <w:rFonts w:hint="default"/>
        <w:b w:val="0"/>
        <w:bCs w:val="0"/>
        <w:i w:val="0"/>
        <w:iCs w:val="0"/>
      </w:rPr>
    </w:lvl>
    <w:lvl w:ilvl="1" w:tplc="04090019" w:tentative="1">
      <w:start w:val="1"/>
      <w:numFmt w:val="lowerLetter"/>
      <w:lvlText w:val="%2."/>
      <w:lvlJc w:val="left"/>
      <w:pPr>
        <w:tabs>
          <w:tab w:val="num" w:pos="504"/>
        </w:tabs>
        <w:ind w:left="504" w:hanging="360"/>
      </w:pPr>
    </w:lvl>
    <w:lvl w:ilvl="2" w:tplc="0409001B" w:tentative="1">
      <w:start w:val="1"/>
      <w:numFmt w:val="lowerRoman"/>
      <w:lvlText w:val="%3."/>
      <w:lvlJc w:val="right"/>
      <w:pPr>
        <w:tabs>
          <w:tab w:val="num" w:pos="1224"/>
        </w:tabs>
        <w:ind w:left="1224" w:hanging="180"/>
      </w:pPr>
    </w:lvl>
    <w:lvl w:ilvl="3" w:tplc="0409000F" w:tentative="1">
      <w:start w:val="1"/>
      <w:numFmt w:val="decimal"/>
      <w:lvlText w:val="%4."/>
      <w:lvlJc w:val="left"/>
      <w:pPr>
        <w:tabs>
          <w:tab w:val="num" w:pos="1944"/>
        </w:tabs>
        <w:ind w:left="1944" w:hanging="360"/>
      </w:pPr>
    </w:lvl>
    <w:lvl w:ilvl="4" w:tplc="04090019" w:tentative="1">
      <w:start w:val="1"/>
      <w:numFmt w:val="lowerLetter"/>
      <w:lvlText w:val="%5."/>
      <w:lvlJc w:val="left"/>
      <w:pPr>
        <w:tabs>
          <w:tab w:val="num" w:pos="2664"/>
        </w:tabs>
        <w:ind w:left="2664" w:hanging="360"/>
      </w:pPr>
    </w:lvl>
    <w:lvl w:ilvl="5" w:tplc="0409001B" w:tentative="1">
      <w:start w:val="1"/>
      <w:numFmt w:val="lowerRoman"/>
      <w:lvlText w:val="%6."/>
      <w:lvlJc w:val="right"/>
      <w:pPr>
        <w:tabs>
          <w:tab w:val="num" w:pos="3384"/>
        </w:tabs>
        <w:ind w:left="3384" w:hanging="180"/>
      </w:pPr>
    </w:lvl>
    <w:lvl w:ilvl="6" w:tplc="0409000F" w:tentative="1">
      <w:start w:val="1"/>
      <w:numFmt w:val="decimal"/>
      <w:lvlText w:val="%7."/>
      <w:lvlJc w:val="left"/>
      <w:pPr>
        <w:tabs>
          <w:tab w:val="num" w:pos="4104"/>
        </w:tabs>
        <w:ind w:left="4104" w:hanging="360"/>
      </w:pPr>
    </w:lvl>
    <w:lvl w:ilvl="7" w:tplc="04090019" w:tentative="1">
      <w:start w:val="1"/>
      <w:numFmt w:val="lowerLetter"/>
      <w:lvlText w:val="%8."/>
      <w:lvlJc w:val="left"/>
      <w:pPr>
        <w:tabs>
          <w:tab w:val="num" w:pos="4824"/>
        </w:tabs>
        <w:ind w:left="4824" w:hanging="360"/>
      </w:pPr>
    </w:lvl>
    <w:lvl w:ilvl="8" w:tplc="0409001B" w:tentative="1">
      <w:start w:val="1"/>
      <w:numFmt w:val="lowerRoman"/>
      <w:lvlText w:val="%9."/>
      <w:lvlJc w:val="right"/>
      <w:pPr>
        <w:tabs>
          <w:tab w:val="num" w:pos="5544"/>
        </w:tabs>
        <w:ind w:left="5544" w:hanging="180"/>
      </w:pPr>
    </w:lvl>
  </w:abstractNum>
  <w:abstractNum w:abstractNumId="15">
    <w:nsid w:val="2C241B8C"/>
    <w:multiLevelType w:val="multilevel"/>
    <w:tmpl w:val="226E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2A515B"/>
    <w:multiLevelType w:val="hybridMultilevel"/>
    <w:tmpl w:val="265286F6"/>
    <w:lvl w:ilvl="0" w:tplc="E7AEBE7C">
      <w:start w:val="1"/>
      <w:numFmt w:val="lowerLetter"/>
      <w:lvlText w:val="(%1)"/>
      <w:lvlJc w:val="left"/>
      <w:pPr>
        <w:ind w:left="2154" w:hanging="720"/>
      </w:pPr>
      <w:rPr>
        <w:rFonts w:hint="default"/>
      </w:rPr>
    </w:lvl>
    <w:lvl w:ilvl="1" w:tplc="14090019" w:tentative="1">
      <w:start w:val="1"/>
      <w:numFmt w:val="lowerLetter"/>
      <w:lvlText w:val="%2."/>
      <w:lvlJc w:val="left"/>
      <w:pPr>
        <w:ind w:left="2514" w:hanging="360"/>
      </w:pPr>
    </w:lvl>
    <w:lvl w:ilvl="2" w:tplc="1409001B" w:tentative="1">
      <w:start w:val="1"/>
      <w:numFmt w:val="lowerRoman"/>
      <w:lvlText w:val="%3."/>
      <w:lvlJc w:val="right"/>
      <w:pPr>
        <w:ind w:left="3234" w:hanging="180"/>
      </w:pPr>
    </w:lvl>
    <w:lvl w:ilvl="3" w:tplc="1409000F" w:tentative="1">
      <w:start w:val="1"/>
      <w:numFmt w:val="decimal"/>
      <w:lvlText w:val="%4."/>
      <w:lvlJc w:val="left"/>
      <w:pPr>
        <w:ind w:left="3954" w:hanging="360"/>
      </w:pPr>
    </w:lvl>
    <w:lvl w:ilvl="4" w:tplc="14090019" w:tentative="1">
      <w:start w:val="1"/>
      <w:numFmt w:val="lowerLetter"/>
      <w:lvlText w:val="%5."/>
      <w:lvlJc w:val="left"/>
      <w:pPr>
        <w:ind w:left="4674" w:hanging="360"/>
      </w:pPr>
    </w:lvl>
    <w:lvl w:ilvl="5" w:tplc="1409001B" w:tentative="1">
      <w:start w:val="1"/>
      <w:numFmt w:val="lowerRoman"/>
      <w:lvlText w:val="%6."/>
      <w:lvlJc w:val="right"/>
      <w:pPr>
        <w:ind w:left="5394" w:hanging="180"/>
      </w:pPr>
    </w:lvl>
    <w:lvl w:ilvl="6" w:tplc="1409000F" w:tentative="1">
      <w:start w:val="1"/>
      <w:numFmt w:val="decimal"/>
      <w:lvlText w:val="%7."/>
      <w:lvlJc w:val="left"/>
      <w:pPr>
        <w:ind w:left="6114" w:hanging="360"/>
      </w:pPr>
    </w:lvl>
    <w:lvl w:ilvl="7" w:tplc="14090019" w:tentative="1">
      <w:start w:val="1"/>
      <w:numFmt w:val="lowerLetter"/>
      <w:lvlText w:val="%8."/>
      <w:lvlJc w:val="left"/>
      <w:pPr>
        <w:ind w:left="6834" w:hanging="360"/>
      </w:pPr>
    </w:lvl>
    <w:lvl w:ilvl="8" w:tplc="1409001B" w:tentative="1">
      <w:start w:val="1"/>
      <w:numFmt w:val="lowerRoman"/>
      <w:lvlText w:val="%9."/>
      <w:lvlJc w:val="right"/>
      <w:pPr>
        <w:ind w:left="7554" w:hanging="180"/>
      </w:pPr>
    </w:lvl>
  </w:abstractNum>
  <w:abstractNum w:abstractNumId="17">
    <w:nsid w:val="370A3EF6"/>
    <w:multiLevelType w:val="hybridMultilevel"/>
    <w:tmpl w:val="6F64CF4A"/>
    <w:lvl w:ilvl="0" w:tplc="00FAAEF0">
      <w:start w:val="1"/>
      <w:numFmt w:val="decimal"/>
      <w:lvlText w:val="%1."/>
      <w:lvlJc w:val="left"/>
      <w:pPr>
        <w:tabs>
          <w:tab w:val="num" w:pos="765"/>
        </w:tabs>
        <w:ind w:left="198" w:firstLine="0"/>
      </w:pPr>
      <w:rPr>
        <w:rFonts w:hint="default"/>
        <w:b w:val="0"/>
        <w:bCs w:val="0"/>
        <w:i w:val="0"/>
        <w:iCs w:val="0"/>
      </w:rPr>
    </w:lvl>
    <w:lvl w:ilvl="1" w:tplc="04090019" w:tentative="1">
      <w:start w:val="1"/>
      <w:numFmt w:val="lowerLetter"/>
      <w:lvlText w:val="%2."/>
      <w:lvlJc w:val="left"/>
      <w:pPr>
        <w:tabs>
          <w:tab w:val="num" w:pos="504"/>
        </w:tabs>
        <w:ind w:left="504" w:hanging="360"/>
      </w:pPr>
    </w:lvl>
    <w:lvl w:ilvl="2" w:tplc="0409001B" w:tentative="1">
      <w:start w:val="1"/>
      <w:numFmt w:val="lowerRoman"/>
      <w:lvlText w:val="%3."/>
      <w:lvlJc w:val="right"/>
      <w:pPr>
        <w:tabs>
          <w:tab w:val="num" w:pos="1224"/>
        </w:tabs>
        <w:ind w:left="1224" w:hanging="180"/>
      </w:pPr>
    </w:lvl>
    <w:lvl w:ilvl="3" w:tplc="0409000F" w:tentative="1">
      <w:start w:val="1"/>
      <w:numFmt w:val="decimal"/>
      <w:lvlText w:val="%4."/>
      <w:lvlJc w:val="left"/>
      <w:pPr>
        <w:tabs>
          <w:tab w:val="num" w:pos="1944"/>
        </w:tabs>
        <w:ind w:left="1944" w:hanging="360"/>
      </w:pPr>
    </w:lvl>
    <w:lvl w:ilvl="4" w:tplc="04090019" w:tentative="1">
      <w:start w:val="1"/>
      <w:numFmt w:val="lowerLetter"/>
      <w:lvlText w:val="%5."/>
      <w:lvlJc w:val="left"/>
      <w:pPr>
        <w:tabs>
          <w:tab w:val="num" w:pos="2664"/>
        </w:tabs>
        <w:ind w:left="2664" w:hanging="360"/>
      </w:pPr>
    </w:lvl>
    <w:lvl w:ilvl="5" w:tplc="0409001B" w:tentative="1">
      <w:start w:val="1"/>
      <w:numFmt w:val="lowerRoman"/>
      <w:lvlText w:val="%6."/>
      <w:lvlJc w:val="right"/>
      <w:pPr>
        <w:tabs>
          <w:tab w:val="num" w:pos="3384"/>
        </w:tabs>
        <w:ind w:left="3384" w:hanging="180"/>
      </w:pPr>
    </w:lvl>
    <w:lvl w:ilvl="6" w:tplc="0409000F" w:tentative="1">
      <w:start w:val="1"/>
      <w:numFmt w:val="decimal"/>
      <w:lvlText w:val="%7."/>
      <w:lvlJc w:val="left"/>
      <w:pPr>
        <w:tabs>
          <w:tab w:val="num" w:pos="4104"/>
        </w:tabs>
        <w:ind w:left="4104" w:hanging="360"/>
      </w:pPr>
    </w:lvl>
    <w:lvl w:ilvl="7" w:tplc="04090019" w:tentative="1">
      <w:start w:val="1"/>
      <w:numFmt w:val="lowerLetter"/>
      <w:lvlText w:val="%8."/>
      <w:lvlJc w:val="left"/>
      <w:pPr>
        <w:tabs>
          <w:tab w:val="num" w:pos="4824"/>
        </w:tabs>
        <w:ind w:left="4824" w:hanging="360"/>
      </w:pPr>
    </w:lvl>
    <w:lvl w:ilvl="8" w:tplc="0409001B" w:tentative="1">
      <w:start w:val="1"/>
      <w:numFmt w:val="lowerRoman"/>
      <w:lvlText w:val="%9."/>
      <w:lvlJc w:val="right"/>
      <w:pPr>
        <w:tabs>
          <w:tab w:val="num" w:pos="5544"/>
        </w:tabs>
        <w:ind w:left="5544" w:hanging="180"/>
      </w:pPr>
    </w:lvl>
  </w:abstractNum>
  <w:abstractNum w:abstractNumId="18">
    <w:nsid w:val="3E674200"/>
    <w:multiLevelType w:val="multilevel"/>
    <w:tmpl w:val="73FC0056"/>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9">
    <w:nsid w:val="440528FD"/>
    <w:multiLevelType w:val="hybridMultilevel"/>
    <w:tmpl w:val="53BE32AC"/>
    <w:lvl w:ilvl="0" w:tplc="E7AEBE7C">
      <w:start w:val="1"/>
      <w:numFmt w:val="lowerLetter"/>
      <w:lvlText w:val="(%1)"/>
      <w:lvlJc w:val="left"/>
      <w:pPr>
        <w:ind w:left="2154"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0">
    <w:nsid w:val="469A4CE8"/>
    <w:multiLevelType w:val="hybridMultilevel"/>
    <w:tmpl w:val="6F64CF4A"/>
    <w:lvl w:ilvl="0" w:tplc="00FAAEF0">
      <w:start w:val="1"/>
      <w:numFmt w:val="decimal"/>
      <w:lvlText w:val="%1."/>
      <w:lvlJc w:val="left"/>
      <w:pPr>
        <w:tabs>
          <w:tab w:val="num" w:pos="765"/>
        </w:tabs>
        <w:ind w:left="198" w:firstLine="0"/>
      </w:pPr>
      <w:rPr>
        <w:rFonts w:hint="default"/>
        <w:b w:val="0"/>
        <w:bCs w:val="0"/>
        <w:i w:val="0"/>
        <w:iCs w:val="0"/>
      </w:rPr>
    </w:lvl>
    <w:lvl w:ilvl="1" w:tplc="04090019" w:tentative="1">
      <w:start w:val="1"/>
      <w:numFmt w:val="lowerLetter"/>
      <w:lvlText w:val="%2."/>
      <w:lvlJc w:val="left"/>
      <w:pPr>
        <w:tabs>
          <w:tab w:val="num" w:pos="504"/>
        </w:tabs>
        <w:ind w:left="504" w:hanging="360"/>
      </w:pPr>
    </w:lvl>
    <w:lvl w:ilvl="2" w:tplc="0409001B" w:tentative="1">
      <w:start w:val="1"/>
      <w:numFmt w:val="lowerRoman"/>
      <w:lvlText w:val="%3."/>
      <w:lvlJc w:val="right"/>
      <w:pPr>
        <w:tabs>
          <w:tab w:val="num" w:pos="1224"/>
        </w:tabs>
        <w:ind w:left="1224" w:hanging="180"/>
      </w:pPr>
    </w:lvl>
    <w:lvl w:ilvl="3" w:tplc="0409000F" w:tentative="1">
      <w:start w:val="1"/>
      <w:numFmt w:val="decimal"/>
      <w:lvlText w:val="%4."/>
      <w:lvlJc w:val="left"/>
      <w:pPr>
        <w:tabs>
          <w:tab w:val="num" w:pos="1944"/>
        </w:tabs>
        <w:ind w:left="1944" w:hanging="360"/>
      </w:pPr>
    </w:lvl>
    <w:lvl w:ilvl="4" w:tplc="04090019" w:tentative="1">
      <w:start w:val="1"/>
      <w:numFmt w:val="lowerLetter"/>
      <w:lvlText w:val="%5."/>
      <w:lvlJc w:val="left"/>
      <w:pPr>
        <w:tabs>
          <w:tab w:val="num" w:pos="2664"/>
        </w:tabs>
        <w:ind w:left="2664" w:hanging="360"/>
      </w:pPr>
    </w:lvl>
    <w:lvl w:ilvl="5" w:tplc="0409001B" w:tentative="1">
      <w:start w:val="1"/>
      <w:numFmt w:val="lowerRoman"/>
      <w:lvlText w:val="%6."/>
      <w:lvlJc w:val="right"/>
      <w:pPr>
        <w:tabs>
          <w:tab w:val="num" w:pos="3384"/>
        </w:tabs>
        <w:ind w:left="3384" w:hanging="180"/>
      </w:pPr>
    </w:lvl>
    <w:lvl w:ilvl="6" w:tplc="0409000F" w:tentative="1">
      <w:start w:val="1"/>
      <w:numFmt w:val="decimal"/>
      <w:lvlText w:val="%7."/>
      <w:lvlJc w:val="left"/>
      <w:pPr>
        <w:tabs>
          <w:tab w:val="num" w:pos="4104"/>
        </w:tabs>
        <w:ind w:left="4104" w:hanging="360"/>
      </w:pPr>
    </w:lvl>
    <w:lvl w:ilvl="7" w:tplc="04090019" w:tentative="1">
      <w:start w:val="1"/>
      <w:numFmt w:val="lowerLetter"/>
      <w:lvlText w:val="%8."/>
      <w:lvlJc w:val="left"/>
      <w:pPr>
        <w:tabs>
          <w:tab w:val="num" w:pos="4824"/>
        </w:tabs>
        <w:ind w:left="4824" w:hanging="360"/>
      </w:pPr>
    </w:lvl>
    <w:lvl w:ilvl="8" w:tplc="0409001B" w:tentative="1">
      <w:start w:val="1"/>
      <w:numFmt w:val="lowerRoman"/>
      <w:lvlText w:val="%9."/>
      <w:lvlJc w:val="right"/>
      <w:pPr>
        <w:tabs>
          <w:tab w:val="num" w:pos="5544"/>
        </w:tabs>
        <w:ind w:left="5544" w:hanging="180"/>
      </w:pPr>
    </w:lvl>
  </w:abstractNum>
  <w:abstractNum w:abstractNumId="21">
    <w:nsid w:val="49CB22D5"/>
    <w:multiLevelType w:val="hybridMultilevel"/>
    <w:tmpl w:val="6F64CF4A"/>
    <w:lvl w:ilvl="0" w:tplc="00FAAEF0">
      <w:start w:val="1"/>
      <w:numFmt w:val="decimal"/>
      <w:lvlText w:val="%1."/>
      <w:lvlJc w:val="left"/>
      <w:pPr>
        <w:tabs>
          <w:tab w:val="num" w:pos="765"/>
        </w:tabs>
        <w:ind w:left="198" w:firstLine="0"/>
      </w:pPr>
      <w:rPr>
        <w:rFonts w:hint="default"/>
        <w:b w:val="0"/>
        <w:bCs w:val="0"/>
        <w:i w:val="0"/>
        <w:iCs w:val="0"/>
      </w:rPr>
    </w:lvl>
    <w:lvl w:ilvl="1" w:tplc="04090019" w:tentative="1">
      <w:start w:val="1"/>
      <w:numFmt w:val="lowerLetter"/>
      <w:lvlText w:val="%2."/>
      <w:lvlJc w:val="left"/>
      <w:pPr>
        <w:tabs>
          <w:tab w:val="num" w:pos="504"/>
        </w:tabs>
        <w:ind w:left="504" w:hanging="360"/>
      </w:pPr>
    </w:lvl>
    <w:lvl w:ilvl="2" w:tplc="0409001B" w:tentative="1">
      <w:start w:val="1"/>
      <w:numFmt w:val="lowerRoman"/>
      <w:lvlText w:val="%3."/>
      <w:lvlJc w:val="right"/>
      <w:pPr>
        <w:tabs>
          <w:tab w:val="num" w:pos="1224"/>
        </w:tabs>
        <w:ind w:left="1224" w:hanging="180"/>
      </w:pPr>
    </w:lvl>
    <w:lvl w:ilvl="3" w:tplc="0409000F" w:tentative="1">
      <w:start w:val="1"/>
      <w:numFmt w:val="decimal"/>
      <w:lvlText w:val="%4."/>
      <w:lvlJc w:val="left"/>
      <w:pPr>
        <w:tabs>
          <w:tab w:val="num" w:pos="1944"/>
        </w:tabs>
        <w:ind w:left="1944" w:hanging="360"/>
      </w:pPr>
    </w:lvl>
    <w:lvl w:ilvl="4" w:tplc="04090019" w:tentative="1">
      <w:start w:val="1"/>
      <w:numFmt w:val="lowerLetter"/>
      <w:lvlText w:val="%5."/>
      <w:lvlJc w:val="left"/>
      <w:pPr>
        <w:tabs>
          <w:tab w:val="num" w:pos="2664"/>
        </w:tabs>
        <w:ind w:left="2664" w:hanging="360"/>
      </w:pPr>
    </w:lvl>
    <w:lvl w:ilvl="5" w:tplc="0409001B" w:tentative="1">
      <w:start w:val="1"/>
      <w:numFmt w:val="lowerRoman"/>
      <w:lvlText w:val="%6."/>
      <w:lvlJc w:val="right"/>
      <w:pPr>
        <w:tabs>
          <w:tab w:val="num" w:pos="3384"/>
        </w:tabs>
        <w:ind w:left="3384" w:hanging="180"/>
      </w:pPr>
    </w:lvl>
    <w:lvl w:ilvl="6" w:tplc="0409000F" w:tentative="1">
      <w:start w:val="1"/>
      <w:numFmt w:val="decimal"/>
      <w:lvlText w:val="%7."/>
      <w:lvlJc w:val="left"/>
      <w:pPr>
        <w:tabs>
          <w:tab w:val="num" w:pos="4104"/>
        </w:tabs>
        <w:ind w:left="4104" w:hanging="360"/>
      </w:pPr>
    </w:lvl>
    <w:lvl w:ilvl="7" w:tplc="04090019" w:tentative="1">
      <w:start w:val="1"/>
      <w:numFmt w:val="lowerLetter"/>
      <w:lvlText w:val="%8."/>
      <w:lvlJc w:val="left"/>
      <w:pPr>
        <w:tabs>
          <w:tab w:val="num" w:pos="4824"/>
        </w:tabs>
        <w:ind w:left="4824" w:hanging="360"/>
      </w:pPr>
    </w:lvl>
    <w:lvl w:ilvl="8" w:tplc="0409001B" w:tentative="1">
      <w:start w:val="1"/>
      <w:numFmt w:val="lowerRoman"/>
      <w:lvlText w:val="%9."/>
      <w:lvlJc w:val="right"/>
      <w:pPr>
        <w:tabs>
          <w:tab w:val="num" w:pos="5544"/>
        </w:tabs>
        <w:ind w:left="5544" w:hanging="180"/>
      </w:pPr>
    </w:lvl>
  </w:abstractNum>
  <w:abstractNum w:abstractNumId="22">
    <w:nsid w:val="4F496A95"/>
    <w:multiLevelType w:val="hybridMultilevel"/>
    <w:tmpl w:val="24A4ED98"/>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3">
    <w:nsid w:val="52FF5717"/>
    <w:multiLevelType w:val="hybridMultilevel"/>
    <w:tmpl w:val="8E2E258A"/>
    <w:lvl w:ilvl="0" w:tplc="1409000F">
      <w:start w:val="1"/>
      <w:numFmt w:val="decimal"/>
      <w:lvlText w:val="%1."/>
      <w:lvlJc w:val="left"/>
      <w:pPr>
        <w:ind w:left="918" w:hanging="360"/>
      </w:pPr>
    </w:lvl>
    <w:lvl w:ilvl="1" w:tplc="14090019" w:tentative="1">
      <w:start w:val="1"/>
      <w:numFmt w:val="lowerLetter"/>
      <w:lvlText w:val="%2."/>
      <w:lvlJc w:val="left"/>
      <w:pPr>
        <w:ind w:left="1638" w:hanging="360"/>
      </w:pPr>
    </w:lvl>
    <w:lvl w:ilvl="2" w:tplc="1409001B" w:tentative="1">
      <w:start w:val="1"/>
      <w:numFmt w:val="lowerRoman"/>
      <w:lvlText w:val="%3."/>
      <w:lvlJc w:val="right"/>
      <w:pPr>
        <w:ind w:left="2358" w:hanging="180"/>
      </w:pPr>
    </w:lvl>
    <w:lvl w:ilvl="3" w:tplc="1409000F" w:tentative="1">
      <w:start w:val="1"/>
      <w:numFmt w:val="decimal"/>
      <w:lvlText w:val="%4."/>
      <w:lvlJc w:val="left"/>
      <w:pPr>
        <w:ind w:left="3078" w:hanging="360"/>
      </w:pPr>
    </w:lvl>
    <w:lvl w:ilvl="4" w:tplc="14090019" w:tentative="1">
      <w:start w:val="1"/>
      <w:numFmt w:val="lowerLetter"/>
      <w:lvlText w:val="%5."/>
      <w:lvlJc w:val="left"/>
      <w:pPr>
        <w:ind w:left="3798" w:hanging="360"/>
      </w:pPr>
    </w:lvl>
    <w:lvl w:ilvl="5" w:tplc="1409001B" w:tentative="1">
      <w:start w:val="1"/>
      <w:numFmt w:val="lowerRoman"/>
      <w:lvlText w:val="%6."/>
      <w:lvlJc w:val="right"/>
      <w:pPr>
        <w:ind w:left="4518" w:hanging="180"/>
      </w:pPr>
    </w:lvl>
    <w:lvl w:ilvl="6" w:tplc="1409000F" w:tentative="1">
      <w:start w:val="1"/>
      <w:numFmt w:val="decimal"/>
      <w:lvlText w:val="%7."/>
      <w:lvlJc w:val="left"/>
      <w:pPr>
        <w:ind w:left="5238" w:hanging="360"/>
      </w:pPr>
    </w:lvl>
    <w:lvl w:ilvl="7" w:tplc="14090019" w:tentative="1">
      <w:start w:val="1"/>
      <w:numFmt w:val="lowerLetter"/>
      <w:lvlText w:val="%8."/>
      <w:lvlJc w:val="left"/>
      <w:pPr>
        <w:ind w:left="5958" w:hanging="360"/>
      </w:pPr>
    </w:lvl>
    <w:lvl w:ilvl="8" w:tplc="1409001B" w:tentative="1">
      <w:start w:val="1"/>
      <w:numFmt w:val="lowerRoman"/>
      <w:lvlText w:val="%9."/>
      <w:lvlJc w:val="right"/>
      <w:pPr>
        <w:ind w:left="6678" w:hanging="180"/>
      </w:pPr>
    </w:lvl>
  </w:abstractNum>
  <w:abstractNum w:abstractNumId="24">
    <w:nsid w:val="555C6615"/>
    <w:multiLevelType w:val="hybridMultilevel"/>
    <w:tmpl w:val="C9542D38"/>
    <w:lvl w:ilvl="0" w:tplc="CDE66C8C">
      <w:start w:val="1"/>
      <w:numFmt w:val="lowerLetter"/>
      <w:lvlText w:val="(%1)"/>
      <w:lvlJc w:val="left"/>
      <w:pPr>
        <w:ind w:left="927" w:hanging="360"/>
      </w:pPr>
      <w:rPr>
        <w:rFonts w:hint="default"/>
      </w:rPr>
    </w:lvl>
    <w:lvl w:ilvl="1" w:tplc="14090019" w:tentative="1">
      <w:start w:val="1"/>
      <w:numFmt w:val="lowerLetter"/>
      <w:lvlText w:val="%2."/>
      <w:lvlJc w:val="left"/>
      <w:pPr>
        <w:ind w:left="1647" w:hanging="360"/>
      </w:pPr>
    </w:lvl>
    <w:lvl w:ilvl="2" w:tplc="1409001B" w:tentative="1">
      <w:start w:val="1"/>
      <w:numFmt w:val="lowerRoman"/>
      <w:lvlText w:val="%3."/>
      <w:lvlJc w:val="right"/>
      <w:pPr>
        <w:ind w:left="2367" w:hanging="180"/>
      </w:pPr>
    </w:lvl>
    <w:lvl w:ilvl="3" w:tplc="1409000F" w:tentative="1">
      <w:start w:val="1"/>
      <w:numFmt w:val="decimal"/>
      <w:lvlText w:val="%4."/>
      <w:lvlJc w:val="left"/>
      <w:pPr>
        <w:ind w:left="3087" w:hanging="360"/>
      </w:pPr>
    </w:lvl>
    <w:lvl w:ilvl="4" w:tplc="14090019" w:tentative="1">
      <w:start w:val="1"/>
      <w:numFmt w:val="lowerLetter"/>
      <w:lvlText w:val="%5."/>
      <w:lvlJc w:val="left"/>
      <w:pPr>
        <w:ind w:left="3807" w:hanging="360"/>
      </w:pPr>
    </w:lvl>
    <w:lvl w:ilvl="5" w:tplc="1409001B" w:tentative="1">
      <w:start w:val="1"/>
      <w:numFmt w:val="lowerRoman"/>
      <w:lvlText w:val="%6."/>
      <w:lvlJc w:val="right"/>
      <w:pPr>
        <w:ind w:left="4527" w:hanging="180"/>
      </w:pPr>
    </w:lvl>
    <w:lvl w:ilvl="6" w:tplc="1409000F" w:tentative="1">
      <w:start w:val="1"/>
      <w:numFmt w:val="decimal"/>
      <w:lvlText w:val="%7."/>
      <w:lvlJc w:val="left"/>
      <w:pPr>
        <w:ind w:left="5247" w:hanging="360"/>
      </w:pPr>
    </w:lvl>
    <w:lvl w:ilvl="7" w:tplc="14090019" w:tentative="1">
      <w:start w:val="1"/>
      <w:numFmt w:val="lowerLetter"/>
      <w:lvlText w:val="%8."/>
      <w:lvlJc w:val="left"/>
      <w:pPr>
        <w:ind w:left="5967" w:hanging="360"/>
      </w:pPr>
    </w:lvl>
    <w:lvl w:ilvl="8" w:tplc="1409001B" w:tentative="1">
      <w:start w:val="1"/>
      <w:numFmt w:val="lowerRoman"/>
      <w:lvlText w:val="%9."/>
      <w:lvlJc w:val="right"/>
      <w:pPr>
        <w:ind w:left="6687" w:hanging="180"/>
      </w:pPr>
    </w:lvl>
  </w:abstractNum>
  <w:abstractNum w:abstractNumId="25">
    <w:nsid w:val="55E32697"/>
    <w:multiLevelType w:val="hybridMultilevel"/>
    <w:tmpl w:val="535C75B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6">
    <w:nsid w:val="56DE3D90"/>
    <w:multiLevelType w:val="hybridMultilevel"/>
    <w:tmpl w:val="ECD4FF6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7">
    <w:nsid w:val="5BF102DA"/>
    <w:multiLevelType w:val="hybridMultilevel"/>
    <w:tmpl w:val="0FA44646"/>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nsid w:val="5E1F248C"/>
    <w:multiLevelType w:val="hybridMultilevel"/>
    <w:tmpl w:val="7F7893D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9">
    <w:nsid w:val="5EBD3E79"/>
    <w:multiLevelType w:val="hybridMultilevel"/>
    <w:tmpl w:val="19B478BC"/>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0">
    <w:nsid w:val="686715C3"/>
    <w:multiLevelType w:val="hybridMultilevel"/>
    <w:tmpl w:val="15C8F828"/>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1">
    <w:nsid w:val="6B002370"/>
    <w:multiLevelType w:val="hybridMultilevel"/>
    <w:tmpl w:val="7B88AF5C"/>
    <w:lvl w:ilvl="0" w:tplc="772EB1A2">
      <w:start w:val="1"/>
      <w:numFmt w:val="lowerLetter"/>
      <w:lvlText w:val="(%1)"/>
      <w:lvlJc w:val="left"/>
      <w:pPr>
        <w:ind w:left="1854" w:hanging="360"/>
      </w:pPr>
      <w:rPr>
        <w:rFonts w:hint="default"/>
      </w:rPr>
    </w:lvl>
    <w:lvl w:ilvl="1" w:tplc="14090019" w:tentative="1">
      <w:start w:val="1"/>
      <w:numFmt w:val="lowerLetter"/>
      <w:lvlText w:val="%2."/>
      <w:lvlJc w:val="left"/>
      <w:pPr>
        <w:ind w:left="2574" w:hanging="360"/>
      </w:pPr>
    </w:lvl>
    <w:lvl w:ilvl="2" w:tplc="1409001B" w:tentative="1">
      <w:start w:val="1"/>
      <w:numFmt w:val="lowerRoman"/>
      <w:lvlText w:val="%3."/>
      <w:lvlJc w:val="right"/>
      <w:pPr>
        <w:ind w:left="3294" w:hanging="180"/>
      </w:pPr>
    </w:lvl>
    <w:lvl w:ilvl="3" w:tplc="1409000F" w:tentative="1">
      <w:start w:val="1"/>
      <w:numFmt w:val="decimal"/>
      <w:lvlText w:val="%4."/>
      <w:lvlJc w:val="left"/>
      <w:pPr>
        <w:ind w:left="4014" w:hanging="360"/>
      </w:pPr>
    </w:lvl>
    <w:lvl w:ilvl="4" w:tplc="14090019" w:tentative="1">
      <w:start w:val="1"/>
      <w:numFmt w:val="lowerLetter"/>
      <w:lvlText w:val="%5."/>
      <w:lvlJc w:val="left"/>
      <w:pPr>
        <w:ind w:left="4734" w:hanging="360"/>
      </w:pPr>
    </w:lvl>
    <w:lvl w:ilvl="5" w:tplc="1409001B" w:tentative="1">
      <w:start w:val="1"/>
      <w:numFmt w:val="lowerRoman"/>
      <w:lvlText w:val="%6."/>
      <w:lvlJc w:val="right"/>
      <w:pPr>
        <w:ind w:left="5454" w:hanging="180"/>
      </w:pPr>
    </w:lvl>
    <w:lvl w:ilvl="6" w:tplc="1409000F" w:tentative="1">
      <w:start w:val="1"/>
      <w:numFmt w:val="decimal"/>
      <w:lvlText w:val="%7."/>
      <w:lvlJc w:val="left"/>
      <w:pPr>
        <w:ind w:left="6174" w:hanging="360"/>
      </w:pPr>
    </w:lvl>
    <w:lvl w:ilvl="7" w:tplc="14090019" w:tentative="1">
      <w:start w:val="1"/>
      <w:numFmt w:val="lowerLetter"/>
      <w:lvlText w:val="%8."/>
      <w:lvlJc w:val="left"/>
      <w:pPr>
        <w:ind w:left="6894" w:hanging="360"/>
      </w:pPr>
    </w:lvl>
    <w:lvl w:ilvl="8" w:tplc="1409001B" w:tentative="1">
      <w:start w:val="1"/>
      <w:numFmt w:val="lowerRoman"/>
      <w:lvlText w:val="%9."/>
      <w:lvlJc w:val="right"/>
      <w:pPr>
        <w:ind w:left="7614" w:hanging="180"/>
      </w:pPr>
    </w:lvl>
  </w:abstractNum>
  <w:abstractNum w:abstractNumId="32">
    <w:nsid w:val="6D5513E0"/>
    <w:multiLevelType w:val="hybridMultilevel"/>
    <w:tmpl w:val="702A848E"/>
    <w:lvl w:ilvl="0" w:tplc="CDE66C8C">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3">
    <w:nsid w:val="70AB2C97"/>
    <w:multiLevelType w:val="hybridMultilevel"/>
    <w:tmpl w:val="B9EAE9D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4">
    <w:nsid w:val="70D01CAB"/>
    <w:multiLevelType w:val="hybridMultilevel"/>
    <w:tmpl w:val="47F87A38"/>
    <w:lvl w:ilvl="0" w:tplc="772EB1A2">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5">
    <w:nsid w:val="71A47D04"/>
    <w:multiLevelType w:val="hybridMultilevel"/>
    <w:tmpl w:val="A9E2AD9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6">
    <w:nsid w:val="74B04F8C"/>
    <w:multiLevelType w:val="hybridMultilevel"/>
    <w:tmpl w:val="DE423096"/>
    <w:lvl w:ilvl="0" w:tplc="DFEAC194">
      <w:start w:val="1"/>
      <w:numFmt w:val="bullet"/>
      <w:lvlText w:val="•"/>
      <w:lvlJc w:val="left"/>
      <w:pPr>
        <w:ind w:left="720" w:hanging="360"/>
      </w:pPr>
      <w:rPr>
        <w:rFonts w:ascii="SymbolMT" w:eastAsiaTheme="minorHAnsi" w:hAnsi="SymbolMT" w:cs="SymbolMT"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7">
    <w:nsid w:val="79591D02"/>
    <w:multiLevelType w:val="hybridMultilevel"/>
    <w:tmpl w:val="291C6512"/>
    <w:lvl w:ilvl="0" w:tplc="1409000F">
      <w:start w:val="1"/>
      <w:numFmt w:val="decimal"/>
      <w:lvlText w:val="%1."/>
      <w:lvlJc w:val="left"/>
      <w:pPr>
        <w:ind w:left="927" w:hanging="360"/>
      </w:pPr>
      <w:rPr>
        <w:rFonts w:hint="default"/>
      </w:rPr>
    </w:lvl>
    <w:lvl w:ilvl="1" w:tplc="14090019" w:tentative="1">
      <w:start w:val="1"/>
      <w:numFmt w:val="lowerLetter"/>
      <w:lvlText w:val="%2."/>
      <w:lvlJc w:val="left"/>
      <w:pPr>
        <w:ind w:left="1647" w:hanging="360"/>
      </w:pPr>
    </w:lvl>
    <w:lvl w:ilvl="2" w:tplc="1409001B" w:tentative="1">
      <w:start w:val="1"/>
      <w:numFmt w:val="lowerRoman"/>
      <w:lvlText w:val="%3."/>
      <w:lvlJc w:val="right"/>
      <w:pPr>
        <w:ind w:left="2367" w:hanging="180"/>
      </w:pPr>
    </w:lvl>
    <w:lvl w:ilvl="3" w:tplc="1409000F" w:tentative="1">
      <w:start w:val="1"/>
      <w:numFmt w:val="decimal"/>
      <w:lvlText w:val="%4."/>
      <w:lvlJc w:val="left"/>
      <w:pPr>
        <w:ind w:left="3087" w:hanging="360"/>
      </w:pPr>
    </w:lvl>
    <w:lvl w:ilvl="4" w:tplc="14090019" w:tentative="1">
      <w:start w:val="1"/>
      <w:numFmt w:val="lowerLetter"/>
      <w:lvlText w:val="%5."/>
      <w:lvlJc w:val="left"/>
      <w:pPr>
        <w:ind w:left="3807" w:hanging="360"/>
      </w:pPr>
    </w:lvl>
    <w:lvl w:ilvl="5" w:tplc="1409001B" w:tentative="1">
      <w:start w:val="1"/>
      <w:numFmt w:val="lowerRoman"/>
      <w:lvlText w:val="%6."/>
      <w:lvlJc w:val="right"/>
      <w:pPr>
        <w:ind w:left="4527" w:hanging="180"/>
      </w:pPr>
    </w:lvl>
    <w:lvl w:ilvl="6" w:tplc="1409000F" w:tentative="1">
      <w:start w:val="1"/>
      <w:numFmt w:val="decimal"/>
      <w:lvlText w:val="%7."/>
      <w:lvlJc w:val="left"/>
      <w:pPr>
        <w:ind w:left="5247" w:hanging="360"/>
      </w:pPr>
    </w:lvl>
    <w:lvl w:ilvl="7" w:tplc="14090019" w:tentative="1">
      <w:start w:val="1"/>
      <w:numFmt w:val="lowerLetter"/>
      <w:lvlText w:val="%8."/>
      <w:lvlJc w:val="left"/>
      <w:pPr>
        <w:ind w:left="5967" w:hanging="360"/>
      </w:pPr>
    </w:lvl>
    <w:lvl w:ilvl="8" w:tplc="1409001B" w:tentative="1">
      <w:start w:val="1"/>
      <w:numFmt w:val="lowerRoman"/>
      <w:lvlText w:val="%9."/>
      <w:lvlJc w:val="right"/>
      <w:pPr>
        <w:ind w:left="6687" w:hanging="180"/>
      </w:pPr>
    </w:lvl>
  </w:abstractNum>
  <w:abstractNum w:abstractNumId="38">
    <w:nsid w:val="79E223BC"/>
    <w:multiLevelType w:val="hybridMultilevel"/>
    <w:tmpl w:val="4A5C2F48"/>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9">
    <w:nsid w:val="7C29027E"/>
    <w:multiLevelType w:val="hybridMultilevel"/>
    <w:tmpl w:val="DE12D43A"/>
    <w:lvl w:ilvl="0" w:tplc="D0DE4D40">
      <w:start w:val="1"/>
      <w:numFmt w:val="lowerLetter"/>
      <w:lvlText w:val="%1)"/>
      <w:lvlJc w:val="left"/>
      <w:pPr>
        <w:ind w:left="417" w:hanging="360"/>
      </w:pPr>
    </w:lvl>
    <w:lvl w:ilvl="1" w:tplc="14090019">
      <w:start w:val="1"/>
      <w:numFmt w:val="lowerLetter"/>
      <w:lvlText w:val="%2."/>
      <w:lvlJc w:val="left"/>
      <w:pPr>
        <w:ind w:left="1137" w:hanging="360"/>
      </w:pPr>
    </w:lvl>
    <w:lvl w:ilvl="2" w:tplc="1409001B">
      <w:start w:val="1"/>
      <w:numFmt w:val="lowerRoman"/>
      <w:lvlText w:val="%3."/>
      <w:lvlJc w:val="right"/>
      <w:pPr>
        <w:ind w:left="1857" w:hanging="180"/>
      </w:pPr>
    </w:lvl>
    <w:lvl w:ilvl="3" w:tplc="1409000F">
      <w:start w:val="1"/>
      <w:numFmt w:val="decimal"/>
      <w:lvlText w:val="%4."/>
      <w:lvlJc w:val="left"/>
      <w:pPr>
        <w:ind w:left="2577" w:hanging="360"/>
      </w:pPr>
    </w:lvl>
    <w:lvl w:ilvl="4" w:tplc="14090019">
      <w:start w:val="1"/>
      <w:numFmt w:val="lowerLetter"/>
      <w:lvlText w:val="%5."/>
      <w:lvlJc w:val="left"/>
      <w:pPr>
        <w:ind w:left="3297" w:hanging="360"/>
      </w:pPr>
    </w:lvl>
    <w:lvl w:ilvl="5" w:tplc="1409001B">
      <w:start w:val="1"/>
      <w:numFmt w:val="lowerRoman"/>
      <w:lvlText w:val="%6."/>
      <w:lvlJc w:val="right"/>
      <w:pPr>
        <w:ind w:left="4017" w:hanging="180"/>
      </w:pPr>
    </w:lvl>
    <w:lvl w:ilvl="6" w:tplc="1409000F">
      <w:start w:val="1"/>
      <w:numFmt w:val="decimal"/>
      <w:lvlText w:val="%7."/>
      <w:lvlJc w:val="left"/>
      <w:pPr>
        <w:ind w:left="4737" w:hanging="360"/>
      </w:pPr>
    </w:lvl>
    <w:lvl w:ilvl="7" w:tplc="14090019">
      <w:start w:val="1"/>
      <w:numFmt w:val="lowerLetter"/>
      <w:lvlText w:val="%8."/>
      <w:lvlJc w:val="left"/>
      <w:pPr>
        <w:ind w:left="5457" w:hanging="360"/>
      </w:pPr>
    </w:lvl>
    <w:lvl w:ilvl="8" w:tplc="1409001B">
      <w:start w:val="1"/>
      <w:numFmt w:val="lowerRoman"/>
      <w:lvlText w:val="%9."/>
      <w:lvlJc w:val="right"/>
      <w:pPr>
        <w:ind w:left="6177" w:hanging="180"/>
      </w:pPr>
    </w:lvl>
  </w:abstractNum>
  <w:num w:numId="1">
    <w:abstractNumId w:val="6"/>
  </w:num>
  <w:num w:numId="2">
    <w:abstractNumId w:val="1"/>
  </w:num>
  <w:num w:numId="3">
    <w:abstractNumId w:val="14"/>
  </w:num>
  <w:num w:numId="4">
    <w:abstractNumId w:val="17"/>
  </w:num>
  <w:num w:numId="5">
    <w:abstractNumId w:val="21"/>
  </w:num>
  <w:num w:numId="6">
    <w:abstractNumId w:val="20"/>
  </w:num>
  <w:num w:numId="7">
    <w:abstractNumId w:val="10"/>
  </w:num>
  <w:num w:numId="8">
    <w:abstractNumId w:val="34"/>
  </w:num>
  <w:num w:numId="9">
    <w:abstractNumId w:val="31"/>
  </w:num>
  <w:num w:numId="10">
    <w:abstractNumId w:val="16"/>
  </w:num>
  <w:num w:numId="11">
    <w:abstractNumId w:val="19"/>
  </w:num>
  <w:num w:numId="12">
    <w:abstractNumId w:val="15"/>
  </w:num>
  <w:num w:numId="13">
    <w:abstractNumId w:val="12"/>
  </w:num>
  <w:num w:numId="14">
    <w:abstractNumId w:val="33"/>
  </w:num>
  <w:num w:numId="15">
    <w:abstractNumId w:val="36"/>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11"/>
  </w:num>
  <w:num w:numId="19">
    <w:abstractNumId w:val="26"/>
  </w:num>
  <w:num w:numId="20">
    <w:abstractNumId w:val="25"/>
  </w:num>
  <w:num w:numId="21">
    <w:abstractNumId w:val="18"/>
  </w:num>
  <w:num w:numId="22">
    <w:abstractNumId w:val="29"/>
  </w:num>
  <w:num w:numId="23">
    <w:abstractNumId w:val="27"/>
  </w:num>
  <w:num w:numId="24">
    <w:abstractNumId w:val="22"/>
  </w:num>
  <w:num w:numId="25">
    <w:abstractNumId w:val="2"/>
  </w:num>
  <w:num w:numId="26">
    <w:abstractNumId w:val="0"/>
  </w:num>
  <w:num w:numId="27">
    <w:abstractNumId w:val="8"/>
  </w:num>
  <w:num w:numId="28">
    <w:abstractNumId w:val="3"/>
  </w:num>
  <w:num w:numId="29">
    <w:abstractNumId w:val="7"/>
  </w:num>
  <w:num w:numId="30">
    <w:abstractNumId w:val="5"/>
  </w:num>
  <w:num w:numId="31">
    <w:abstractNumId w:val="38"/>
  </w:num>
  <w:num w:numId="32">
    <w:abstractNumId w:val="4"/>
  </w:num>
  <w:num w:numId="33">
    <w:abstractNumId w:val="32"/>
  </w:num>
  <w:num w:numId="34">
    <w:abstractNumId w:val="37"/>
  </w:num>
  <w:num w:numId="35">
    <w:abstractNumId w:val="30"/>
  </w:num>
  <w:num w:numId="36">
    <w:abstractNumId w:val="35"/>
  </w:num>
  <w:num w:numId="37">
    <w:abstractNumId w:val="23"/>
  </w:num>
  <w:num w:numId="38">
    <w:abstractNumId w:val="13"/>
  </w:num>
  <w:num w:numId="39">
    <w:abstractNumId w:val="28"/>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ADA"/>
    <w:rsid w:val="00023712"/>
    <w:rsid w:val="00052F9B"/>
    <w:rsid w:val="000967F7"/>
    <w:rsid w:val="00096B93"/>
    <w:rsid w:val="000A7F3A"/>
    <w:rsid w:val="000D50FC"/>
    <w:rsid w:val="000D62E6"/>
    <w:rsid w:val="00154D8A"/>
    <w:rsid w:val="001C0C17"/>
    <w:rsid w:val="001F45A6"/>
    <w:rsid w:val="001F5317"/>
    <w:rsid w:val="00210F07"/>
    <w:rsid w:val="002408E3"/>
    <w:rsid w:val="0027189A"/>
    <w:rsid w:val="00297984"/>
    <w:rsid w:val="002F1800"/>
    <w:rsid w:val="00311283"/>
    <w:rsid w:val="0032465B"/>
    <w:rsid w:val="00336175"/>
    <w:rsid w:val="00346B52"/>
    <w:rsid w:val="003C094A"/>
    <w:rsid w:val="003D28AE"/>
    <w:rsid w:val="003E2346"/>
    <w:rsid w:val="00437E43"/>
    <w:rsid w:val="0048659A"/>
    <w:rsid w:val="004A6590"/>
    <w:rsid w:val="005927C6"/>
    <w:rsid w:val="006353ED"/>
    <w:rsid w:val="00681102"/>
    <w:rsid w:val="00692ADA"/>
    <w:rsid w:val="006B7923"/>
    <w:rsid w:val="007176F7"/>
    <w:rsid w:val="0078263A"/>
    <w:rsid w:val="00783A8C"/>
    <w:rsid w:val="00813503"/>
    <w:rsid w:val="008B108F"/>
    <w:rsid w:val="008D778D"/>
    <w:rsid w:val="008E126A"/>
    <w:rsid w:val="009441F9"/>
    <w:rsid w:val="009645F2"/>
    <w:rsid w:val="009C63E1"/>
    <w:rsid w:val="00A01BC9"/>
    <w:rsid w:val="00A262C8"/>
    <w:rsid w:val="00A61D7A"/>
    <w:rsid w:val="00A87DBB"/>
    <w:rsid w:val="00B472B3"/>
    <w:rsid w:val="00B65FFC"/>
    <w:rsid w:val="00B73B0D"/>
    <w:rsid w:val="00BB22FF"/>
    <w:rsid w:val="00BE0C6A"/>
    <w:rsid w:val="00BE186F"/>
    <w:rsid w:val="00BE1A17"/>
    <w:rsid w:val="00C36FD9"/>
    <w:rsid w:val="00C40C2D"/>
    <w:rsid w:val="00C4550D"/>
    <w:rsid w:val="00C5789C"/>
    <w:rsid w:val="00C85BC9"/>
    <w:rsid w:val="00C96642"/>
    <w:rsid w:val="00CF0D35"/>
    <w:rsid w:val="00D35692"/>
    <w:rsid w:val="00D8506C"/>
    <w:rsid w:val="00DF3687"/>
    <w:rsid w:val="00E14A98"/>
    <w:rsid w:val="00E5441E"/>
    <w:rsid w:val="00EF36CA"/>
    <w:rsid w:val="00F12BAE"/>
    <w:rsid w:val="00F336F1"/>
    <w:rsid w:val="00F64BB8"/>
    <w:rsid w:val="00F730C1"/>
    <w:rsid w:val="00FD66D9"/>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77A04D-8B06-452E-B472-B4D3B4CE4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3B0D"/>
  </w:style>
  <w:style w:type="paragraph" w:styleId="Heading1">
    <w:name w:val="heading 1"/>
    <w:aliases w:val="Table_G"/>
    <w:basedOn w:val="SingleTxtG"/>
    <w:next w:val="SingleTxtG"/>
    <w:link w:val="Heading1Char"/>
    <w:uiPriority w:val="9"/>
    <w:qFormat/>
    <w:rsid w:val="008E126A"/>
    <w:pPr>
      <w:spacing w:after="0" w:line="240" w:lineRule="auto"/>
      <w:ind w:right="0"/>
      <w:jc w:val="left"/>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A262C8"/>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23G">
    <w:name w:val="_ H_2/3_G"/>
    <w:basedOn w:val="Normal"/>
    <w:next w:val="Normal"/>
    <w:rsid w:val="00A262C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SingleTxtGChar">
    <w:name w:val="_ Single Txt_G Char"/>
    <w:link w:val="SingleTxtG"/>
    <w:rsid w:val="00A262C8"/>
    <w:rPr>
      <w:rFonts w:ascii="Times New Roman" w:eastAsia="Times New Roman" w:hAnsi="Times New Roman" w:cs="Times New Roman"/>
      <w:sz w:val="20"/>
      <w:szCs w:val="20"/>
      <w:lang w:val="en-GB"/>
    </w:rPr>
  </w:style>
  <w:style w:type="character" w:customStyle="1" w:styleId="Heading1Char">
    <w:name w:val="Heading 1 Char"/>
    <w:aliases w:val="Table_G Char"/>
    <w:basedOn w:val="DefaultParagraphFont"/>
    <w:link w:val="Heading1"/>
    <w:uiPriority w:val="9"/>
    <w:rsid w:val="008E126A"/>
    <w:rPr>
      <w:rFonts w:ascii="Times New Roman" w:eastAsia="Times New Roman" w:hAnsi="Times New Roman" w:cs="Times New Roman"/>
      <w:sz w:val="20"/>
      <w:szCs w:val="20"/>
      <w:lang w:val="en-GB"/>
    </w:rPr>
  </w:style>
  <w:style w:type="paragraph" w:styleId="NormalWeb">
    <w:name w:val="Normal (Web)"/>
    <w:basedOn w:val="Normal"/>
    <w:uiPriority w:val="99"/>
    <w:unhideWhenUsed/>
    <w:rsid w:val="00813503"/>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styleId="FootnoteText">
    <w:name w:val="footnote text"/>
    <w:basedOn w:val="Normal"/>
    <w:link w:val="FootnoteTextChar"/>
    <w:semiHidden/>
    <w:unhideWhenUsed/>
    <w:rsid w:val="003C094A"/>
    <w:pPr>
      <w:spacing w:after="0" w:line="240" w:lineRule="auto"/>
    </w:pPr>
    <w:rPr>
      <w:sz w:val="20"/>
      <w:szCs w:val="20"/>
    </w:rPr>
  </w:style>
  <w:style w:type="character" w:customStyle="1" w:styleId="FootnoteTextChar">
    <w:name w:val="Footnote Text Char"/>
    <w:basedOn w:val="DefaultParagraphFont"/>
    <w:link w:val="FootnoteText"/>
    <w:semiHidden/>
    <w:rsid w:val="003C094A"/>
    <w:rPr>
      <w:sz w:val="20"/>
      <w:szCs w:val="20"/>
    </w:rPr>
  </w:style>
  <w:style w:type="character" w:styleId="FootnoteReference">
    <w:name w:val="footnote reference"/>
    <w:basedOn w:val="DefaultParagraphFont"/>
    <w:semiHidden/>
    <w:unhideWhenUsed/>
    <w:rsid w:val="003C094A"/>
    <w:rPr>
      <w:vertAlign w:val="superscript"/>
    </w:rPr>
  </w:style>
  <w:style w:type="character" w:styleId="Hyperlink">
    <w:name w:val="Hyperlink"/>
    <w:basedOn w:val="DefaultParagraphFont"/>
    <w:uiPriority w:val="99"/>
    <w:unhideWhenUsed/>
    <w:rsid w:val="003C094A"/>
    <w:rPr>
      <w:color w:val="0000FF" w:themeColor="hyperlink"/>
      <w:u w:val="single"/>
    </w:rPr>
  </w:style>
  <w:style w:type="character" w:styleId="FollowedHyperlink">
    <w:name w:val="FollowedHyperlink"/>
    <w:basedOn w:val="DefaultParagraphFont"/>
    <w:uiPriority w:val="99"/>
    <w:semiHidden/>
    <w:unhideWhenUsed/>
    <w:rsid w:val="003C094A"/>
    <w:rPr>
      <w:color w:val="800080" w:themeColor="followedHyperlink"/>
      <w:u w:val="single"/>
    </w:rPr>
  </w:style>
  <w:style w:type="paragraph" w:customStyle="1" w:styleId="Default">
    <w:name w:val="Default"/>
    <w:rsid w:val="002F1800"/>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2F18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1800"/>
    <w:rPr>
      <w:rFonts w:ascii="Tahoma" w:hAnsi="Tahoma" w:cs="Tahoma"/>
      <w:sz w:val="16"/>
      <w:szCs w:val="16"/>
    </w:rPr>
  </w:style>
  <w:style w:type="paragraph" w:styleId="ListParagraph">
    <w:name w:val="List Paragraph"/>
    <w:basedOn w:val="Normal"/>
    <w:uiPriority w:val="34"/>
    <w:qFormat/>
    <w:rsid w:val="009C63E1"/>
    <w:pPr>
      <w:ind w:left="720"/>
      <w:contextualSpacing/>
    </w:pPr>
  </w:style>
  <w:style w:type="paragraph" w:styleId="Header">
    <w:name w:val="header"/>
    <w:basedOn w:val="Normal"/>
    <w:link w:val="HeaderChar"/>
    <w:uiPriority w:val="99"/>
    <w:unhideWhenUsed/>
    <w:rsid w:val="00BB22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2FF"/>
  </w:style>
  <w:style w:type="paragraph" w:styleId="Footer">
    <w:name w:val="footer"/>
    <w:basedOn w:val="Normal"/>
    <w:link w:val="FooterChar"/>
    <w:uiPriority w:val="99"/>
    <w:unhideWhenUsed/>
    <w:rsid w:val="00BB22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55340">
      <w:bodyDiv w:val="1"/>
      <w:marLeft w:val="0"/>
      <w:marRight w:val="0"/>
      <w:marTop w:val="0"/>
      <w:marBottom w:val="0"/>
      <w:divBdr>
        <w:top w:val="none" w:sz="0" w:space="0" w:color="auto"/>
        <w:left w:val="none" w:sz="0" w:space="0" w:color="auto"/>
        <w:bottom w:val="none" w:sz="0" w:space="0" w:color="auto"/>
        <w:right w:val="none" w:sz="0" w:space="0" w:color="auto"/>
      </w:divBdr>
    </w:div>
    <w:div w:id="236210343">
      <w:bodyDiv w:val="1"/>
      <w:marLeft w:val="0"/>
      <w:marRight w:val="0"/>
      <w:marTop w:val="0"/>
      <w:marBottom w:val="0"/>
      <w:divBdr>
        <w:top w:val="none" w:sz="0" w:space="0" w:color="auto"/>
        <w:left w:val="none" w:sz="0" w:space="0" w:color="auto"/>
        <w:bottom w:val="none" w:sz="0" w:space="0" w:color="auto"/>
        <w:right w:val="none" w:sz="0" w:space="0" w:color="auto"/>
      </w:divBdr>
      <w:divsChild>
        <w:div w:id="1906452356">
          <w:marLeft w:val="0"/>
          <w:marRight w:val="0"/>
          <w:marTop w:val="0"/>
          <w:marBottom w:val="0"/>
          <w:divBdr>
            <w:top w:val="none" w:sz="0" w:space="0" w:color="auto"/>
            <w:left w:val="none" w:sz="0" w:space="0" w:color="auto"/>
            <w:bottom w:val="none" w:sz="0" w:space="0" w:color="auto"/>
            <w:right w:val="none" w:sz="0" w:space="0" w:color="auto"/>
          </w:divBdr>
          <w:divsChild>
            <w:div w:id="1875844244">
              <w:marLeft w:val="0"/>
              <w:marRight w:val="0"/>
              <w:marTop w:val="0"/>
              <w:marBottom w:val="0"/>
              <w:divBdr>
                <w:top w:val="none" w:sz="0" w:space="0" w:color="auto"/>
                <w:left w:val="none" w:sz="0" w:space="0" w:color="auto"/>
                <w:bottom w:val="none" w:sz="0" w:space="0" w:color="auto"/>
                <w:right w:val="none" w:sz="0" w:space="0" w:color="auto"/>
              </w:divBdr>
              <w:divsChild>
                <w:div w:id="67056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837460">
      <w:bodyDiv w:val="1"/>
      <w:marLeft w:val="0"/>
      <w:marRight w:val="0"/>
      <w:marTop w:val="0"/>
      <w:marBottom w:val="0"/>
      <w:divBdr>
        <w:top w:val="none" w:sz="0" w:space="0" w:color="auto"/>
        <w:left w:val="none" w:sz="0" w:space="0" w:color="auto"/>
        <w:bottom w:val="none" w:sz="0" w:space="0" w:color="auto"/>
        <w:right w:val="none" w:sz="0" w:space="0" w:color="auto"/>
      </w:divBdr>
      <w:divsChild>
        <w:div w:id="448084770">
          <w:marLeft w:val="0"/>
          <w:marRight w:val="0"/>
          <w:marTop w:val="0"/>
          <w:marBottom w:val="0"/>
          <w:divBdr>
            <w:top w:val="none" w:sz="0" w:space="0" w:color="auto"/>
            <w:left w:val="single" w:sz="6" w:space="0" w:color="EEEEEE"/>
            <w:bottom w:val="none" w:sz="0" w:space="0" w:color="auto"/>
            <w:right w:val="single" w:sz="6" w:space="0" w:color="EEEEEE"/>
          </w:divBdr>
          <w:divsChild>
            <w:div w:id="899747298">
              <w:marLeft w:val="0"/>
              <w:marRight w:val="0"/>
              <w:marTop w:val="0"/>
              <w:marBottom w:val="0"/>
              <w:divBdr>
                <w:top w:val="none" w:sz="0" w:space="0" w:color="auto"/>
                <w:left w:val="none" w:sz="0" w:space="0" w:color="auto"/>
                <w:bottom w:val="none" w:sz="0" w:space="0" w:color="auto"/>
                <w:right w:val="none" w:sz="0" w:space="0" w:color="auto"/>
              </w:divBdr>
              <w:divsChild>
                <w:div w:id="727460188">
                  <w:marLeft w:val="0"/>
                  <w:marRight w:val="0"/>
                  <w:marTop w:val="0"/>
                  <w:marBottom w:val="480"/>
                  <w:divBdr>
                    <w:top w:val="none" w:sz="0" w:space="0" w:color="auto"/>
                    <w:left w:val="none" w:sz="0" w:space="0" w:color="auto"/>
                    <w:bottom w:val="none" w:sz="0" w:space="0" w:color="auto"/>
                    <w:right w:val="none" w:sz="0" w:space="0" w:color="auto"/>
                  </w:divBdr>
                  <w:divsChild>
                    <w:div w:id="774521578">
                      <w:marLeft w:val="0"/>
                      <w:marRight w:val="0"/>
                      <w:marTop w:val="0"/>
                      <w:marBottom w:val="0"/>
                      <w:divBdr>
                        <w:top w:val="none" w:sz="0" w:space="0" w:color="auto"/>
                        <w:left w:val="none" w:sz="0" w:space="0" w:color="auto"/>
                        <w:bottom w:val="none" w:sz="0" w:space="0" w:color="auto"/>
                        <w:right w:val="none" w:sz="0" w:space="0" w:color="auto"/>
                      </w:divBdr>
                      <w:divsChild>
                        <w:div w:id="1924535058">
                          <w:marLeft w:val="0"/>
                          <w:marRight w:val="0"/>
                          <w:marTop w:val="0"/>
                          <w:marBottom w:val="0"/>
                          <w:divBdr>
                            <w:top w:val="none" w:sz="0" w:space="0" w:color="auto"/>
                            <w:left w:val="none" w:sz="0" w:space="0" w:color="auto"/>
                            <w:bottom w:val="none" w:sz="0" w:space="0" w:color="auto"/>
                            <w:right w:val="none" w:sz="0" w:space="0" w:color="auto"/>
                          </w:divBdr>
                          <w:divsChild>
                            <w:div w:id="1317997178">
                              <w:marLeft w:val="0"/>
                              <w:marRight w:val="0"/>
                              <w:marTop w:val="0"/>
                              <w:marBottom w:val="0"/>
                              <w:divBdr>
                                <w:top w:val="none" w:sz="0" w:space="0" w:color="auto"/>
                                <w:left w:val="none" w:sz="0" w:space="0" w:color="auto"/>
                                <w:bottom w:val="none" w:sz="0" w:space="0" w:color="auto"/>
                                <w:right w:val="none" w:sz="0" w:space="0" w:color="auto"/>
                              </w:divBdr>
                              <w:divsChild>
                                <w:div w:id="39971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170474">
      <w:bodyDiv w:val="1"/>
      <w:marLeft w:val="0"/>
      <w:marRight w:val="0"/>
      <w:marTop w:val="0"/>
      <w:marBottom w:val="0"/>
      <w:divBdr>
        <w:top w:val="none" w:sz="0" w:space="0" w:color="auto"/>
        <w:left w:val="none" w:sz="0" w:space="0" w:color="auto"/>
        <w:bottom w:val="none" w:sz="0" w:space="0" w:color="auto"/>
        <w:right w:val="none" w:sz="0" w:space="0" w:color="auto"/>
      </w:divBdr>
      <w:divsChild>
        <w:div w:id="149175187">
          <w:marLeft w:val="0"/>
          <w:marRight w:val="0"/>
          <w:marTop w:val="0"/>
          <w:marBottom w:val="0"/>
          <w:divBdr>
            <w:top w:val="none" w:sz="0" w:space="0" w:color="auto"/>
            <w:left w:val="none" w:sz="0" w:space="0" w:color="auto"/>
            <w:bottom w:val="none" w:sz="0" w:space="0" w:color="auto"/>
            <w:right w:val="none" w:sz="0" w:space="0" w:color="auto"/>
          </w:divBdr>
          <w:divsChild>
            <w:div w:id="2000571511">
              <w:marLeft w:val="0"/>
              <w:marRight w:val="0"/>
              <w:marTop w:val="0"/>
              <w:marBottom w:val="0"/>
              <w:divBdr>
                <w:top w:val="none" w:sz="0" w:space="0" w:color="auto"/>
                <w:left w:val="none" w:sz="0" w:space="0" w:color="auto"/>
                <w:bottom w:val="none" w:sz="0" w:space="0" w:color="auto"/>
                <w:right w:val="none" w:sz="0" w:space="0" w:color="auto"/>
              </w:divBdr>
              <w:divsChild>
                <w:div w:id="112100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76204">
      <w:bodyDiv w:val="1"/>
      <w:marLeft w:val="0"/>
      <w:marRight w:val="0"/>
      <w:marTop w:val="0"/>
      <w:marBottom w:val="0"/>
      <w:divBdr>
        <w:top w:val="none" w:sz="0" w:space="0" w:color="auto"/>
        <w:left w:val="none" w:sz="0" w:space="0" w:color="auto"/>
        <w:bottom w:val="none" w:sz="0" w:space="0" w:color="auto"/>
        <w:right w:val="none" w:sz="0" w:space="0" w:color="auto"/>
      </w:divBdr>
    </w:div>
    <w:div w:id="577786776">
      <w:bodyDiv w:val="1"/>
      <w:marLeft w:val="0"/>
      <w:marRight w:val="0"/>
      <w:marTop w:val="0"/>
      <w:marBottom w:val="0"/>
      <w:divBdr>
        <w:top w:val="none" w:sz="0" w:space="0" w:color="auto"/>
        <w:left w:val="none" w:sz="0" w:space="0" w:color="auto"/>
        <w:bottom w:val="none" w:sz="0" w:space="0" w:color="auto"/>
        <w:right w:val="none" w:sz="0" w:space="0" w:color="auto"/>
      </w:divBdr>
    </w:div>
    <w:div w:id="997077808">
      <w:bodyDiv w:val="1"/>
      <w:marLeft w:val="0"/>
      <w:marRight w:val="0"/>
      <w:marTop w:val="0"/>
      <w:marBottom w:val="0"/>
      <w:divBdr>
        <w:top w:val="none" w:sz="0" w:space="0" w:color="auto"/>
        <w:left w:val="none" w:sz="0" w:space="0" w:color="auto"/>
        <w:bottom w:val="none" w:sz="0" w:space="0" w:color="auto"/>
        <w:right w:val="none" w:sz="0" w:space="0" w:color="auto"/>
      </w:divBdr>
    </w:div>
    <w:div w:id="1238126208">
      <w:bodyDiv w:val="1"/>
      <w:marLeft w:val="0"/>
      <w:marRight w:val="0"/>
      <w:marTop w:val="0"/>
      <w:marBottom w:val="0"/>
      <w:divBdr>
        <w:top w:val="none" w:sz="0" w:space="0" w:color="auto"/>
        <w:left w:val="none" w:sz="0" w:space="0" w:color="auto"/>
        <w:bottom w:val="none" w:sz="0" w:space="0" w:color="auto"/>
        <w:right w:val="none" w:sz="0" w:space="0" w:color="auto"/>
      </w:divBdr>
    </w:div>
    <w:div w:id="1749422074">
      <w:bodyDiv w:val="1"/>
      <w:marLeft w:val="0"/>
      <w:marRight w:val="0"/>
      <w:marTop w:val="0"/>
      <w:marBottom w:val="0"/>
      <w:divBdr>
        <w:top w:val="none" w:sz="0" w:space="0" w:color="auto"/>
        <w:left w:val="none" w:sz="0" w:space="0" w:color="auto"/>
        <w:bottom w:val="none" w:sz="0" w:space="0" w:color="auto"/>
        <w:right w:val="none" w:sz="0" w:space="0" w:color="auto"/>
      </w:divBdr>
    </w:div>
    <w:div w:id="211859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feature=player_embedded&amp;v=aTzUgPMX-74"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part2.08000504.05060303@harpham.co.n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rethinking.org.nz/assets/Newsletter_PDF/Issue_99/03%20NAO_Briefing_Comparing_International_Criminal_Justice.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rethinking.org.nz/assets/Submissions/Parole%20Amendment%20Bill%20Joint%20Submission%2017%20Jan%202014.pdf" TargetMode="External"/><Relationship Id="rId13" Type="http://schemas.openxmlformats.org/officeDocument/2006/relationships/hyperlink" Target="http://www.corrections.govt.nz/__data/assets/pdf_file/0004/672574/Over-representation-of-Maori-in-the-criminal-justice-system.pdf" TargetMode="External"/><Relationship Id="rId3" Type="http://schemas.openxmlformats.org/officeDocument/2006/relationships/hyperlink" Target="http://www.hrc.co.nz/wp-content/uploads/2014/12/2014-OPCAT-Annual-Report.pdf" TargetMode="External"/><Relationship Id="rId7" Type="http://schemas.openxmlformats.org/officeDocument/2006/relationships/hyperlink" Target="http://www.nao.org.uk/publications/1012/criminal_justice_systems.aspx" TargetMode="External"/><Relationship Id="rId12" Type="http://schemas.openxmlformats.org/officeDocument/2006/relationships/hyperlink" Target="http://www.justice.govt.nz/publications/global-publications/i/identifying-and-responding-to-bias-in-the-criminal-justice-system-a-review-of-international-and-new-zealand-research/publication" TargetMode="External"/><Relationship Id="rId2" Type="http://schemas.openxmlformats.org/officeDocument/2006/relationships/hyperlink" Target="http://tbinternet.ohchr.org/_layouts/treatybodyexternal/Download.aspx?symbolno=INT%2fCCPR%2fGEC%2f4731&amp;Lang=en" TargetMode="External"/><Relationship Id="rId1" Type="http://schemas.openxmlformats.org/officeDocument/2006/relationships/hyperlink" Target="http://tbinternet.ohchr.org/_layouts/treatybodyexternal/Download.aspx?symbolno=INT%2fCCPR%2fGEC%2f4731&amp;Lang=en" TargetMode="External"/><Relationship Id="rId6" Type="http://schemas.openxmlformats.org/officeDocument/2006/relationships/hyperlink" Target="http://www.stuff.co.nz/national/crime/10285613/Legal-aid-funding-limits-creating-justice-gap" TargetMode="External"/><Relationship Id="rId11" Type="http://schemas.openxmlformats.org/officeDocument/2006/relationships/hyperlink" Target="http://blog.rethinking.org.nz/2014_08_01_archive.html" TargetMode="External"/><Relationship Id="rId5" Type="http://schemas.openxmlformats.org/officeDocument/2006/relationships/hyperlink" Target="http://tbinternet.ohchr.org/Treaties/CAT-OP/Shared%20Documents/NZL/CAT_OP_NZL_1_Add-1_17459_E.pdf" TargetMode="External"/><Relationship Id="rId15" Type="http://schemas.openxmlformats.org/officeDocument/2006/relationships/hyperlink" Target="http://www.rethinking.org.nz/assets/Print_Newsletters/Issue_113.pdf" TargetMode="External"/><Relationship Id="rId10" Type="http://schemas.openxmlformats.org/officeDocument/2006/relationships/hyperlink" Target="https://www.youtube.com/watch?feature=player_embedded&amp;v=aTzUgPMX-74" TargetMode="External"/><Relationship Id="rId4" Type="http://schemas.openxmlformats.org/officeDocument/2006/relationships/hyperlink" Target="http://tbinternet.ohchr.org/Treaties/CAT-OP/Shared%20Documents/NZL/CAT_OP_NZL_1_7242_E.pdf" TargetMode="External"/><Relationship Id="rId9" Type="http://schemas.openxmlformats.org/officeDocument/2006/relationships/hyperlink" Target="http://www.rethinking.org.nz/assets/Submissions/140228_Robson_Hanan_Trust_Supplementary_Submission.pdf" TargetMode="External"/><Relationship Id="rId14" Type="http://schemas.openxmlformats.org/officeDocument/2006/relationships/hyperlink" Target="http://www.rethinking.org.nz/assets/Newsletter_PDF/Issue_105/01_Structural_Discrimination_in_the_CJ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CHICAGO.XSL" StyleName="Chicago"/>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445C44-7E73-4080-BF6A-10F530E963FA}"/>
</file>

<file path=customXml/itemProps2.xml><?xml version="1.0" encoding="utf-8"?>
<ds:datastoreItem xmlns:ds="http://schemas.openxmlformats.org/officeDocument/2006/customXml" ds:itemID="{91C21C7F-1742-4AEF-B0ED-3FECEC6C00A7}"/>
</file>

<file path=customXml/itemProps3.xml><?xml version="1.0" encoding="utf-8"?>
<ds:datastoreItem xmlns:ds="http://schemas.openxmlformats.org/officeDocument/2006/customXml" ds:itemID="{9291C18B-34E7-48B4-B32A-0A89A24E63AE}"/>
</file>

<file path=customXml/itemProps4.xml><?xml version="1.0" encoding="utf-8"?>
<ds:datastoreItem xmlns:ds="http://schemas.openxmlformats.org/officeDocument/2006/customXml" ds:itemID="{1FFB4F57-A991-453B-8DE6-9B632B4499CF}"/>
</file>

<file path=docProps/app.xml><?xml version="1.0" encoding="utf-8"?>
<Properties xmlns="http://schemas.openxmlformats.org/officeDocument/2006/extended-properties" xmlns:vt="http://schemas.openxmlformats.org/officeDocument/2006/docPropsVTypes">
  <Template>Normal.dotm</Template>
  <TotalTime>1455</TotalTime>
  <Pages>23</Pages>
  <Words>7060</Words>
  <Characters>40247</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Workman</dc:creator>
  <cp:keywords/>
  <dc:description/>
  <cp:lastModifiedBy>Ced Simpson</cp:lastModifiedBy>
  <cp:revision>12</cp:revision>
  <dcterms:created xsi:type="dcterms:W3CDTF">2015-02-06T07:23:00Z</dcterms:created>
  <dcterms:modified xsi:type="dcterms:W3CDTF">2015-02-09T11:17:00Z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