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D7112"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Committee on Economic, Social and Cultural Rights</w:t>
      </w:r>
    </w:p>
    <w:p w14:paraId="49D7A704"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UNOG-OHCHR</w:t>
      </w:r>
    </w:p>
    <w:p w14:paraId="712F185F"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CH-1211 Geneva 10</w:t>
      </w:r>
    </w:p>
    <w:p w14:paraId="36C6DF23"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Switzerland</w:t>
      </w:r>
    </w:p>
    <w:p w14:paraId="066B077A" w14:textId="77777777" w:rsidR="006658A1" w:rsidRPr="007E2990" w:rsidRDefault="006658A1" w:rsidP="006658A1">
      <w:pPr>
        <w:rPr>
          <w:rFonts w:ascii="Times New Roman" w:hAnsi="Times New Roman" w:cs="Times New Roman"/>
        </w:rPr>
      </w:pPr>
    </w:p>
    <w:p w14:paraId="530A8AEB" w14:textId="77777777" w:rsidR="006658A1" w:rsidRPr="007E2990" w:rsidRDefault="006658A1" w:rsidP="006658A1">
      <w:pPr>
        <w:rPr>
          <w:rFonts w:ascii="Times New Roman" w:hAnsi="Times New Roman" w:cs="Times New Roman"/>
        </w:rPr>
      </w:pPr>
    </w:p>
    <w:p w14:paraId="56802AAB"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6 September 2019</w:t>
      </w:r>
    </w:p>
    <w:p w14:paraId="0DF1BF09" w14:textId="07B1A427" w:rsidR="006658A1" w:rsidRDefault="006658A1" w:rsidP="006658A1">
      <w:pPr>
        <w:rPr>
          <w:rFonts w:ascii="Times New Roman" w:hAnsi="Times New Roman" w:cs="Times New Roman"/>
        </w:rPr>
      </w:pPr>
    </w:p>
    <w:p w14:paraId="44F313A8" w14:textId="77777777" w:rsidR="006658A1" w:rsidRPr="007E2990" w:rsidRDefault="006658A1" w:rsidP="006658A1">
      <w:pPr>
        <w:rPr>
          <w:rFonts w:ascii="Times New Roman" w:hAnsi="Times New Roman" w:cs="Times New Roman"/>
        </w:rPr>
      </w:pPr>
    </w:p>
    <w:p w14:paraId="0E3A78BD" w14:textId="77777777" w:rsidR="006658A1" w:rsidRPr="007E2990" w:rsidRDefault="006658A1" w:rsidP="006658A1">
      <w:pPr>
        <w:rPr>
          <w:rFonts w:ascii="Times New Roman" w:hAnsi="Times New Roman" w:cs="Times New Roman"/>
          <w:b/>
        </w:rPr>
      </w:pPr>
      <w:r w:rsidRPr="007E2990">
        <w:rPr>
          <w:rFonts w:ascii="Times New Roman" w:hAnsi="Times New Roman" w:cs="Times New Roman"/>
          <w:b/>
        </w:rPr>
        <w:t xml:space="preserve">Re: Information for the periodic review of </w:t>
      </w:r>
      <w:r>
        <w:rPr>
          <w:rFonts w:ascii="Times New Roman" w:hAnsi="Times New Roman" w:cs="Times New Roman"/>
          <w:b/>
        </w:rPr>
        <w:t>Slovakia</w:t>
      </w:r>
      <w:r w:rsidRPr="007E2990">
        <w:rPr>
          <w:rFonts w:ascii="Times New Roman" w:hAnsi="Times New Roman" w:cs="Times New Roman"/>
          <w:b/>
        </w:rPr>
        <w:t xml:space="preserve"> by the Committee on Economic, Social and Cultural Rights during its 66</w:t>
      </w:r>
      <w:r w:rsidRPr="007E2990">
        <w:rPr>
          <w:rFonts w:ascii="Times New Roman" w:hAnsi="Times New Roman" w:cs="Times New Roman"/>
          <w:b/>
          <w:vertAlign w:val="superscript"/>
        </w:rPr>
        <w:t>th</w:t>
      </w:r>
      <w:r w:rsidRPr="007E2990">
        <w:rPr>
          <w:rFonts w:ascii="Times New Roman" w:hAnsi="Times New Roman" w:cs="Times New Roman"/>
          <w:b/>
        </w:rPr>
        <w:t xml:space="preserve"> session</w:t>
      </w:r>
    </w:p>
    <w:p w14:paraId="7436B489" w14:textId="77777777" w:rsidR="006658A1" w:rsidRPr="007E2990" w:rsidRDefault="006658A1" w:rsidP="006658A1">
      <w:pPr>
        <w:rPr>
          <w:rFonts w:ascii="Times New Roman" w:hAnsi="Times New Roman" w:cs="Times New Roman"/>
        </w:rPr>
      </w:pPr>
    </w:p>
    <w:p w14:paraId="71B8EFB7" w14:textId="77777777" w:rsidR="006658A1" w:rsidRPr="007E2990" w:rsidRDefault="006658A1" w:rsidP="006658A1">
      <w:pPr>
        <w:pStyle w:val="EndnoteText"/>
        <w:spacing w:after="160" w:line="259" w:lineRule="auto"/>
        <w:rPr>
          <w:rFonts w:eastAsiaTheme="minorHAnsi"/>
          <w:lang w:val="en-US"/>
        </w:rPr>
      </w:pPr>
      <w:r w:rsidRPr="007E2990">
        <w:rPr>
          <w:rFonts w:eastAsiaTheme="minorHAnsi"/>
          <w:lang w:val="en-US"/>
        </w:rPr>
        <w:t>Distinguished Committee members,</w:t>
      </w:r>
    </w:p>
    <w:p w14:paraId="5ED13ABC" w14:textId="77777777" w:rsidR="006658A1" w:rsidRDefault="006658A1" w:rsidP="006658A1">
      <w:pPr>
        <w:rPr>
          <w:rFonts w:ascii="Times New Roman" w:hAnsi="Times New Roman" w:cs="Times New Roman"/>
        </w:rPr>
      </w:pPr>
      <w:r w:rsidRPr="004E0E69">
        <w:rPr>
          <w:rFonts w:ascii="Times New Roman" w:hAnsi="Times New Roman" w:cs="Times New Roman"/>
        </w:rPr>
        <w:t>In its list of issues</w:t>
      </w:r>
      <w:r>
        <w:rPr>
          <w:rFonts w:ascii="Times New Roman" w:hAnsi="Times New Roman" w:cs="Times New Roman"/>
        </w:rPr>
        <w:t xml:space="preserve"> in relation</w:t>
      </w:r>
      <w:r w:rsidRPr="004E0E69">
        <w:rPr>
          <w:rFonts w:ascii="Times New Roman" w:hAnsi="Times New Roman" w:cs="Times New Roman"/>
        </w:rPr>
        <w:t xml:space="preserve"> to the third periodic report of Slovakia, the Committee on Economic, Social and Cultural Rights has requested information from the State party on</w:t>
      </w:r>
      <w:r>
        <w:rPr>
          <w:rFonts w:ascii="Times New Roman" w:hAnsi="Times New Roman" w:cs="Times New Roman"/>
        </w:rPr>
        <w:t xml:space="preserve"> “</w:t>
      </w:r>
      <w:r w:rsidRPr="00D803CA">
        <w:rPr>
          <w:rFonts w:ascii="Times New Roman" w:hAnsi="Times New Roman" w:cs="Times New Roman"/>
        </w:rPr>
        <w:t>the impact of measures taken to ensure equal access to quality primary health care throughout the State party</w:t>
      </w:r>
      <w:r>
        <w:rPr>
          <w:rFonts w:ascii="Times New Roman" w:hAnsi="Times New Roman" w:cs="Times New Roman"/>
        </w:rPr>
        <w:t>” and on “</w:t>
      </w:r>
      <w:r w:rsidRPr="00D803CA">
        <w:rPr>
          <w:rFonts w:ascii="Times New Roman" w:hAnsi="Times New Roman" w:cs="Times New Roman"/>
        </w:rPr>
        <w:t xml:space="preserve"> steps taken by the State party to ensure the accessibility, availability and quality of sexual and reproductive health services and information for women and adolescents</w:t>
      </w:r>
      <w:r>
        <w:rPr>
          <w:rFonts w:ascii="Times New Roman" w:hAnsi="Times New Roman" w:cs="Times New Roman"/>
        </w:rPr>
        <w:t>.”</w:t>
      </w:r>
    </w:p>
    <w:p w14:paraId="1BC736DC" w14:textId="77777777" w:rsidR="006658A1" w:rsidRDefault="006658A1" w:rsidP="006658A1">
      <w:pPr>
        <w:rPr>
          <w:rFonts w:ascii="Times New Roman" w:hAnsi="Times New Roman" w:cs="Times New Roman"/>
        </w:rPr>
      </w:pPr>
      <w:r>
        <w:rPr>
          <w:rFonts w:ascii="Times New Roman" w:hAnsi="Times New Roman" w:cs="Times New Roman"/>
        </w:rPr>
        <w:t xml:space="preserve">In Slovakia, many </w:t>
      </w:r>
      <w:r w:rsidRPr="00F2395C">
        <w:rPr>
          <w:rFonts w:ascii="Times New Roman" w:hAnsi="Times New Roman" w:cs="Times New Roman"/>
        </w:rPr>
        <w:t>undocumented migrant women are unable to access maternal health care throughout pregnancy and childbirth due to a range of financial and legal and policy barriers</w:t>
      </w:r>
      <w:r>
        <w:rPr>
          <w:rFonts w:ascii="Times New Roman" w:hAnsi="Times New Roman" w:cs="Times New Roman"/>
        </w:rPr>
        <w:t>.</w:t>
      </w:r>
    </w:p>
    <w:p w14:paraId="4490535D" w14:textId="77777777" w:rsidR="006658A1" w:rsidRDefault="006658A1" w:rsidP="006658A1">
      <w:pPr>
        <w:rPr>
          <w:rFonts w:ascii="Times New Roman" w:eastAsia="Times New Roman" w:hAnsi="Times New Roman" w:cs="Times New Roman"/>
          <w:lang w:val="en-GB"/>
        </w:rPr>
      </w:pPr>
      <w:r w:rsidRPr="007E2990">
        <w:rPr>
          <w:rFonts w:ascii="Times New Roman" w:hAnsi="Times New Roman" w:cs="Times New Roman"/>
        </w:rPr>
        <w:t>The Center for Reproductive Rights</w:t>
      </w:r>
      <w:r>
        <w:rPr>
          <w:rFonts w:ascii="Times New Roman" w:hAnsi="Times New Roman" w:cs="Times New Roman"/>
        </w:rPr>
        <w:t xml:space="preserve">’ recent report </w:t>
      </w:r>
      <w:r w:rsidRPr="007E2990">
        <w:rPr>
          <w:rFonts w:ascii="Times New Roman" w:hAnsi="Times New Roman" w:cs="Times New Roman"/>
        </w:rPr>
        <w:t xml:space="preserve">entitled Perilous Pregnancies: Barriers in Access to Affordable Maternal Health Care for Undocumented Migrant Women in the European Union, </w:t>
      </w:r>
      <w:r>
        <w:rPr>
          <w:rFonts w:ascii="Times New Roman" w:hAnsi="Times New Roman" w:cs="Times New Roman"/>
        </w:rPr>
        <w:t xml:space="preserve">which is enclosed, </w:t>
      </w:r>
      <w:r w:rsidRPr="007E2990">
        <w:rPr>
          <w:rFonts w:ascii="Times New Roman" w:hAnsi="Times New Roman" w:cs="Times New Roman"/>
        </w:rPr>
        <w:t>outlines</w:t>
      </w:r>
      <w:r>
        <w:rPr>
          <w:rFonts w:ascii="Times New Roman" w:hAnsi="Times New Roman" w:cs="Times New Roman"/>
        </w:rPr>
        <w:t xml:space="preserve"> the relevant legal provisions regulating access to maternal health care for undocumented migrant women in Slovakia and resulting cost barriers</w:t>
      </w:r>
      <w:r w:rsidRPr="00412D92">
        <w:rPr>
          <w:rFonts w:ascii="Times New Roman" w:hAnsi="Times New Roman" w:cs="Times New Roman"/>
        </w:rPr>
        <w:t xml:space="preserve"> </w:t>
      </w:r>
      <w:r>
        <w:rPr>
          <w:rFonts w:ascii="Times New Roman" w:hAnsi="Times New Roman" w:cs="Times New Roman"/>
        </w:rPr>
        <w:t xml:space="preserve">(p. 46).   </w:t>
      </w:r>
    </w:p>
    <w:p w14:paraId="6FDAEE86" w14:textId="3C1EEDD5" w:rsidR="006658A1" w:rsidRDefault="006658A1" w:rsidP="006658A1">
      <w:pPr>
        <w:rPr>
          <w:rFonts w:ascii="Times New Roman" w:eastAsia="Times New Roman" w:hAnsi="Times New Roman" w:cs="Times New Roman"/>
          <w:lang w:val="en-GB"/>
        </w:rPr>
      </w:pPr>
      <w:bookmarkStart w:id="0" w:name="_Hlk517687595"/>
      <w:r>
        <w:rPr>
          <w:rFonts w:ascii="Times New Roman" w:eastAsia="Times New Roman" w:hAnsi="Times New Roman" w:cs="Times New Roman"/>
          <w:lang w:val="en-GB"/>
        </w:rPr>
        <w:t>As explained there, u</w:t>
      </w:r>
      <w:r w:rsidRPr="006F4856">
        <w:rPr>
          <w:rFonts w:ascii="Times New Roman" w:eastAsia="Times New Roman" w:hAnsi="Times New Roman" w:cs="Times New Roman"/>
          <w:lang w:val="en-GB"/>
        </w:rPr>
        <w:t xml:space="preserve">nder Slovak law everyone is entitled to access health care and medical professionals are obliged to </w:t>
      </w:r>
      <w:proofErr w:type="gramStart"/>
      <w:r w:rsidRPr="006F4856">
        <w:rPr>
          <w:rFonts w:ascii="Times New Roman" w:eastAsia="Times New Roman" w:hAnsi="Times New Roman" w:cs="Times New Roman"/>
          <w:lang w:val="en-GB"/>
        </w:rPr>
        <w:t>provide assistance to</w:t>
      </w:r>
      <w:proofErr w:type="gramEnd"/>
      <w:r w:rsidRPr="006F4856">
        <w:rPr>
          <w:rFonts w:ascii="Times New Roman" w:eastAsia="Times New Roman" w:hAnsi="Times New Roman" w:cs="Times New Roman"/>
          <w:lang w:val="en-GB"/>
        </w:rPr>
        <w:t xml:space="preserve"> any person whose life or health is in danger.</w:t>
      </w:r>
      <w:r w:rsidRPr="006F4856">
        <w:rPr>
          <w:rStyle w:val="EndnoteReference"/>
          <w:rFonts w:ascii="Times New Roman" w:eastAsia="Times New Roman" w:hAnsi="Times New Roman" w:cs="Times New Roman"/>
          <w:lang w:val="en-GB"/>
        </w:rPr>
        <w:endnoteReference w:id="1"/>
      </w:r>
      <w:r w:rsidRPr="006F4856">
        <w:rPr>
          <w:rFonts w:ascii="Times New Roman" w:eastAsia="Times New Roman" w:hAnsi="Times New Roman" w:cs="Times New Roman"/>
          <w:lang w:val="en-GB"/>
        </w:rPr>
        <w:t xml:space="preserve"> As a result, undocumented migrant women are entitled to access emergency health care, which is understood to encompass care during labour and delivery. </w:t>
      </w:r>
    </w:p>
    <w:p w14:paraId="0996D8D4" w14:textId="77777777" w:rsidR="006658A1" w:rsidRPr="006F4856" w:rsidRDefault="006658A1" w:rsidP="006658A1">
      <w:pPr>
        <w:rPr>
          <w:rFonts w:ascii="Times New Roman" w:eastAsia="Times New Roman" w:hAnsi="Times New Roman" w:cs="Times New Roman"/>
          <w:lang w:val="en-GB"/>
        </w:rPr>
      </w:pPr>
    </w:p>
    <w:p w14:paraId="3CFD7F6B" w14:textId="7B08E553" w:rsidR="006658A1" w:rsidRDefault="006658A1" w:rsidP="006658A1">
      <w:pPr>
        <w:rPr>
          <w:rFonts w:ascii="Times New Roman" w:eastAsia="Times New Roman" w:hAnsi="Times New Roman" w:cs="Times New Roman"/>
          <w:lang w:val="en-GB"/>
        </w:rPr>
      </w:pPr>
      <w:r>
        <w:rPr>
          <w:rFonts w:ascii="Times New Roman" w:eastAsia="Times New Roman" w:hAnsi="Times New Roman" w:cs="Times New Roman"/>
          <w:lang w:val="en-GB"/>
        </w:rPr>
        <w:t>However, m</w:t>
      </w:r>
      <w:r w:rsidRPr="006F4856">
        <w:rPr>
          <w:rFonts w:ascii="Times New Roman" w:eastAsia="Times New Roman" w:hAnsi="Times New Roman" w:cs="Times New Roman"/>
          <w:lang w:val="en-GB"/>
        </w:rPr>
        <w:t xml:space="preserve">ost undocumented migrants in Slovakia do not meet conditions for participating in the public health insurance system, and as a result, they will have to cover the costs of all health care, including emergency care, themselves. As a result, most undocumented migrant women will be billed for the costs of care during labour and childbirth. Similarly, they will also be required to cover the full costs of any antenatal care that they seek during pregnancy. </w:t>
      </w:r>
    </w:p>
    <w:p w14:paraId="1F5296B8" w14:textId="77777777" w:rsidR="006658A1" w:rsidRPr="002B6A9A" w:rsidRDefault="006658A1" w:rsidP="006658A1">
      <w:pPr>
        <w:rPr>
          <w:rFonts w:ascii="Times New Roman" w:eastAsia="Times New Roman" w:hAnsi="Times New Roman" w:cs="Times New Roman"/>
          <w:lang w:val="en-GB"/>
        </w:rPr>
      </w:pPr>
    </w:p>
    <w:p w14:paraId="640E05B5" w14:textId="77777777" w:rsidR="006658A1" w:rsidRPr="00CA2150" w:rsidRDefault="006658A1" w:rsidP="006658A1">
      <w:pPr>
        <w:spacing w:after="160"/>
        <w:rPr>
          <w:rFonts w:ascii="Times New Roman" w:eastAsiaTheme="minorHAnsi" w:hAnsi="Times New Roman" w:cs="Times New Roman"/>
          <w:b/>
          <w:i/>
          <w:lang w:val="en-GB"/>
        </w:rPr>
      </w:pPr>
      <w:r w:rsidRPr="002B6A9A">
        <w:rPr>
          <w:rFonts w:ascii="Times New Roman" w:hAnsi="Times New Roman" w:cs="Times New Roman"/>
          <w:lang w:val="en-GB"/>
        </w:rPr>
        <w:lastRenderedPageBreak/>
        <w:t xml:space="preserve">These </w:t>
      </w:r>
      <w:r>
        <w:rPr>
          <w:rFonts w:ascii="Times New Roman" w:hAnsi="Times New Roman" w:cs="Times New Roman"/>
          <w:lang w:val="en-GB"/>
        </w:rPr>
        <w:t xml:space="preserve">legal, policy and financial </w:t>
      </w:r>
      <w:r w:rsidRPr="002B6A9A">
        <w:rPr>
          <w:rFonts w:ascii="Times New Roman" w:hAnsi="Times New Roman" w:cs="Times New Roman"/>
          <w:lang w:val="en-GB"/>
        </w:rPr>
        <w:t xml:space="preserve">barriers </w:t>
      </w:r>
      <w:r>
        <w:rPr>
          <w:rFonts w:ascii="Times New Roman" w:hAnsi="Times New Roman" w:cs="Times New Roman"/>
          <w:lang w:val="en-GB"/>
        </w:rPr>
        <w:t>prevent</w:t>
      </w:r>
      <w:r w:rsidRPr="002B6A9A">
        <w:rPr>
          <w:rFonts w:ascii="Times New Roman" w:hAnsi="Times New Roman" w:cs="Times New Roman"/>
          <w:lang w:val="en-GB"/>
        </w:rPr>
        <w:t xml:space="preserve"> undocumented migrant women</w:t>
      </w:r>
      <w:r>
        <w:rPr>
          <w:rFonts w:ascii="Times New Roman" w:hAnsi="Times New Roman" w:cs="Times New Roman"/>
          <w:lang w:val="en-GB"/>
        </w:rPr>
        <w:t xml:space="preserve"> from </w:t>
      </w:r>
      <w:r w:rsidRPr="002B6A9A">
        <w:rPr>
          <w:rFonts w:ascii="Times New Roman" w:hAnsi="Times New Roman" w:cs="Times New Roman"/>
          <w:lang w:val="en-GB"/>
        </w:rPr>
        <w:t>access</w:t>
      </w:r>
      <w:r>
        <w:rPr>
          <w:rFonts w:ascii="Times New Roman" w:hAnsi="Times New Roman" w:cs="Times New Roman"/>
          <w:lang w:val="en-GB"/>
        </w:rPr>
        <w:t>ing</w:t>
      </w:r>
      <w:r w:rsidRPr="002B6A9A">
        <w:rPr>
          <w:rFonts w:ascii="Times New Roman" w:hAnsi="Times New Roman" w:cs="Times New Roman"/>
          <w:lang w:val="en-GB"/>
        </w:rPr>
        <w:t xml:space="preserve"> adequate and quality maternal health care throughout pregnancy and thereby expose </w:t>
      </w:r>
      <w:r>
        <w:rPr>
          <w:rFonts w:ascii="Times New Roman" w:hAnsi="Times New Roman" w:cs="Times New Roman"/>
          <w:lang w:val="en-GB"/>
        </w:rPr>
        <w:t xml:space="preserve">these </w:t>
      </w:r>
      <w:r w:rsidRPr="002B6A9A">
        <w:rPr>
          <w:rFonts w:ascii="Times New Roman" w:hAnsi="Times New Roman" w:cs="Times New Roman"/>
          <w:lang w:val="en-GB"/>
        </w:rPr>
        <w:t xml:space="preserve">pregnant women to serious risks to their health and lives, including increased risk of maternal mortality and morbidity. </w:t>
      </w:r>
      <w:r>
        <w:rPr>
          <w:rFonts w:ascii="Times New Roman" w:hAnsi="Times New Roman" w:cs="Times New Roman"/>
          <w:lang w:val="en-GB"/>
        </w:rPr>
        <w:t xml:space="preserve">The World Health Organization has emphasised that access to maternal health care, including antenatal care, is critical for </w:t>
      </w:r>
      <w:r w:rsidRPr="00CA2150">
        <w:rPr>
          <w:rFonts w:ascii="Times New Roman" w:eastAsiaTheme="minorHAnsi" w:hAnsi="Times New Roman" w:cs="Times New Roman"/>
          <w:lang w:val="en-GB"/>
        </w:rPr>
        <w:t>reduc</w:t>
      </w:r>
      <w:r>
        <w:rPr>
          <w:rFonts w:ascii="Times New Roman" w:hAnsi="Times New Roman" w:cs="Times New Roman"/>
          <w:lang w:val="en-GB"/>
        </w:rPr>
        <w:t>ing</w:t>
      </w:r>
      <w:r w:rsidRPr="00CA2150">
        <w:rPr>
          <w:rFonts w:ascii="Times New Roman" w:eastAsiaTheme="minorHAnsi" w:hAnsi="Times New Roman" w:cs="Times New Roman"/>
          <w:lang w:val="en-GB"/>
        </w:rPr>
        <w:t xml:space="preserve"> maternal morbidity and mortality </w:t>
      </w:r>
      <w:r>
        <w:rPr>
          <w:rFonts w:ascii="Times New Roman" w:hAnsi="Times New Roman" w:cs="Times New Roman"/>
          <w:lang w:val="en-GB"/>
        </w:rPr>
        <w:t>and detecting</w:t>
      </w:r>
      <w:r w:rsidRPr="00CA2150">
        <w:rPr>
          <w:rFonts w:ascii="Times New Roman" w:eastAsiaTheme="minorHAnsi" w:hAnsi="Times New Roman" w:cs="Times New Roman"/>
          <w:lang w:val="en-GB"/>
        </w:rPr>
        <w:t xml:space="preserve"> </w:t>
      </w:r>
      <w:r>
        <w:rPr>
          <w:rFonts w:ascii="Times New Roman" w:hAnsi="Times New Roman" w:cs="Times New Roman"/>
          <w:lang w:val="en-GB"/>
        </w:rPr>
        <w:t>risks</w:t>
      </w:r>
      <w:r w:rsidRPr="00CA2150">
        <w:rPr>
          <w:rFonts w:ascii="Times New Roman" w:hAnsi="Times New Roman" w:cs="Times New Roman"/>
          <w:lang w:val="en-GB"/>
        </w:rPr>
        <w:t xml:space="preserve"> </w:t>
      </w:r>
      <w:r>
        <w:rPr>
          <w:rFonts w:ascii="Times New Roman" w:hAnsi="Times New Roman" w:cs="Times New Roman"/>
          <w:lang w:val="en-GB"/>
        </w:rPr>
        <w:t xml:space="preserve">of </w:t>
      </w:r>
      <w:r w:rsidRPr="00CA2150">
        <w:rPr>
          <w:rFonts w:ascii="Times New Roman" w:eastAsiaTheme="minorHAnsi" w:hAnsi="Times New Roman" w:cs="Times New Roman"/>
          <w:lang w:val="en-GB"/>
        </w:rPr>
        <w:t>pregnancy-related complications</w:t>
      </w:r>
      <w:r>
        <w:rPr>
          <w:rFonts w:ascii="Times New Roman" w:hAnsi="Times New Roman" w:cs="Times New Roman"/>
          <w:lang w:val="en-GB"/>
        </w:rPr>
        <w:t xml:space="preserve"> and ensuring appropriate care.</w:t>
      </w:r>
      <w:r w:rsidRPr="00CA2150">
        <w:rPr>
          <w:rFonts w:ascii="Times New Roman" w:eastAsiaTheme="minorHAnsi" w:hAnsi="Times New Roman" w:cs="Times New Roman"/>
          <w:vertAlign w:val="superscript"/>
          <w:lang w:val="en-GB"/>
        </w:rPr>
        <w:endnoteReference w:id="2"/>
      </w:r>
      <w:r w:rsidRPr="00CA2150">
        <w:rPr>
          <w:rFonts w:ascii="Times New Roman" w:eastAsiaTheme="minorHAnsi" w:hAnsi="Times New Roman" w:cs="Times New Roman"/>
          <w:b/>
          <w:i/>
          <w:lang w:val="en-GB"/>
        </w:rPr>
        <w:t xml:space="preserve"> </w:t>
      </w:r>
    </w:p>
    <w:bookmarkEnd w:id="0"/>
    <w:p w14:paraId="08FDE8CB" w14:textId="3E6CC42C" w:rsidR="006658A1" w:rsidRDefault="006658A1" w:rsidP="006658A1">
      <w:pPr>
        <w:rPr>
          <w:rFonts w:ascii="Times New Roman" w:hAnsi="Times New Roman" w:cs="Times New Roman"/>
        </w:rPr>
      </w:pPr>
      <w:r w:rsidRPr="002B6A9A">
        <w:rPr>
          <w:rFonts w:ascii="Times New Roman" w:eastAsia="Times New Roman" w:hAnsi="Times New Roman" w:cs="Times New Roman"/>
          <w:lang w:val="en-GB"/>
        </w:rPr>
        <w:t>Slovakia’s laws and policies regarding undocumented migrant women’s</w:t>
      </w:r>
      <w:r>
        <w:rPr>
          <w:rFonts w:ascii="Times New Roman" w:eastAsia="Times New Roman" w:hAnsi="Times New Roman" w:cs="Times New Roman"/>
          <w:lang w:val="en-GB"/>
        </w:rPr>
        <w:t xml:space="preserve"> access to affordable and quality maternal health care </w:t>
      </w:r>
      <w:r>
        <w:rPr>
          <w:rFonts w:ascii="Times New Roman" w:hAnsi="Times New Roman" w:cs="Times New Roman"/>
        </w:rPr>
        <w:t xml:space="preserve">clearly fail to </w:t>
      </w:r>
      <w:r w:rsidRPr="007E2990">
        <w:rPr>
          <w:rFonts w:ascii="Times New Roman" w:hAnsi="Times New Roman" w:cs="Times New Roman"/>
        </w:rPr>
        <w:t xml:space="preserve">ensure that </w:t>
      </w:r>
      <w:r>
        <w:rPr>
          <w:rFonts w:ascii="Times New Roman" w:hAnsi="Times New Roman" w:cs="Times New Roman"/>
        </w:rPr>
        <w:t>undocumented migrant</w:t>
      </w:r>
      <w:r w:rsidRPr="007E2990">
        <w:rPr>
          <w:rFonts w:ascii="Times New Roman" w:hAnsi="Times New Roman" w:cs="Times New Roman"/>
        </w:rPr>
        <w:t xml:space="preserve"> women can enjoy the right to the highest attainable standard of health</w:t>
      </w:r>
      <w:r>
        <w:rPr>
          <w:rFonts w:ascii="Times New Roman" w:hAnsi="Times New Roman" w:cs="Times New Roman"/>
        </w:rPr>
        <w:t xml:space="preserve"> under Article 12 of the </w:t>
      </w:r>
      <w:r w:rsidRPr="007E2990">
        <w:rPr>
          <w:rFonts w:ascii="Times New Roman" w:hAnsi="Times New Roman" w:cs="Times New Roman"/>
        </w:rPr>
        <w:t>International Covenant on Economic, Social and Cultural Rights without discrimination</w:t>
      </w:r>
      <w:r>
        <w:rPr>
          <w:rFonts w:ascii="Times New Roman" w:hAnsi="Times New Roman" w:cs="Times New Roman"/>
        </w:rPr>
        <w:t>.</w:t>
      </w:r>
    </w:p>
    <w:p w14:paraId="6DAE8FB8" w14:textId="77777777" w:rsidR="006658A1" w:rsidRDefault="006658A1" w:rsidP="006658A1">
      <w:pPr>
        <w:rPr>
          <w:rFonts w:ascii="Times New Roman" w:hAnsi="Times New Roman" w:cs="Times New Roman"/>
        </w:rPr>
      </w:pPr>
    </w:p>
    <w:p w14:paraId="0FD866C7" w14:textId="5CCC6779" w:rsidR="006658A1" w:rsidRDefault="006658A1" w:rsidP="006658A1">
      <w:pPr>
        <w:rPr>
          <w:rFonts w:ascii="Times New Roman" w:eastAsia="Times New Roman" w:hAnsi="Times New Roman" w:cs="Times New Roman"/>
          <w:lang w:val="en-GB"/>
        </w:rPr>
      </w:pPr>
      <w:r>
        <w:rPr>
          <w:rFonts w:ascii="Times New Roman" w:hAnsi="Times New Roman" w:cs="Times New Roman"/>
        </w:rPr>
        <w:t xml:space="preserve">As the Committee has repeatedly affirmed </w:t>
      </w:r>
      <w:r w:rsidRPr="00DD4ACA">
        <w:rPr>
          <w:rFonts w:ascii="Times New Roman" w:hAnsi="Times New Roman" w:cs="Times New Roman"/>
        </w:rPr>
        <w:t xml:space="preserve">Article 12 </w:t>
      </w:r>
      <w:r>
        <w:rPr>
          <w:rFonts w:ascii="Times New Roman" w:hAnsi="Times New Roman" w:cs="Times New Roman"/>
        </w:rPr>
        <w:t>requires States parties</w:t>
      </w:r>
      <w:r w:rsidRPr="00DD4ACA">
        <w:rPr>
          <w:rFonts w:ascii="Times New Roman" w:hAnsi="Times New Roman" w:cs="Times New Roman"/>
        </w:rPr>
        <w:t xml:space="preserve"> to guarantee women’s enjoyment of the right to the highest attainable standard of health, and to ensure all women have access to affordable and quality maternal health care throughout pregnancy and childbirth</w:t>
      </w:r>
      <w:r w:rsidRPr="006F4856">
        <w:rPr>
          <w:rFonts w:ascii="Times New Roman" w:eastAsia="Times New Roman" w:hAnsi="Times New Roman" w:cs="Times New Roman"/>
          <w:lang w:val="en-GB"/>
        </w:rPr>
        <w:t>, including early, regular, and appropriate antenatal care; skilled birth attendance; and emergency obstetric care</w:t>
      </w:r>
      <w:r w:rsidRPr="00DD4ACA">
        <w:rPr>
          <w:rFonts w:ascii="Times New Roman" w:hAnsi="Times New Roman" w:cs="Times New Roman"/>
        </w:rPr>
        <w:t>.</w:t>
      </w:r>
      <w:r w:rsidRPr="006F4856">
        <w:rPr>
          <w:rStyle w:val="EndnoteReference"/>
          <w:rFonts w:ascii="Times New Roman" w:eastAsia="Times New Roman" w:hAnsi="Times New Roman" w:cs="Times New Roman"/>
          <w:lang w:val="en-GB"/>
        </w:rPr>
        <w:endnoteReference w:id="3"/>
      </w:r>
      <w:r>
        <w:rPr>
          <w:rFonts w:ascii="Times New Roman" w:hAnsi="Times New Roman" w:cs="Times New Roman"/>
        </w:rPr>
        <w:t xml:space="preserve"> </w:t>
      </w:r>
      <w:r w:rsidRPr="006F4856">
        <w:rPr>
          <w:rFonts w:ascii="Times New Roman" w:eastAsia="Times New Roman" w:hAnsi="Times New Roman" w:cs="Times New Roman"/>
          <w:lang w:val="en-GB"/>
        </w:rPr>
        <w:t xml:space="preserve">As a result, </w:t>
      </w:r>
      <w:r>
        <w:rPr>
          <w:rFonts w:ascii="Times New Roman" w:eastAsia="Times New Roman" w:hAnsi="Times New Roman" w:cs="Times New Roman"/>
          <w:lang w:val="en-GB"/>
        </w:rPr>
        <w:t>States parties</w:t>
      </w:r>
      <w:r w:rsidRPr="006F4856">
        <w:rPr>
          <w:rFonts w:ascii="Times New Roman" w:eastAsia="Times New Roman" w:hAnsi="Times New Roman" w:cs="Times New Roman"/>
          <w:lang w:val="en-GB"/>
        </w:rPr>
        <w:t xml:space="preserve"> are required to ensure that all undocumented migrant women can access affordable and quality maternal health care throughout pregnancy. State failures to ensure access to affordable maternal health care, including antenatal care, violate minimum core obligations to ensure the right to the highest attainable standard of health.</w:t>
      </w:r>
      <w:r w:rsidRPr="006F4856">
        <w:rPr>
          <w:vertAlign w:val="superscript"/>
          <w:lang w:val="en-GB"/>
        </w:rPr>
        <w:endnoteReference w:id="4"/>
      </w:r>
      <w:r w:rsidRPr="006F4856">
        <w:rPr>
          <w:rFonts w:ascii="Times New Roman" w:eastAsia="Times New Roman" w:hAnsi="Times New Roman" w:cs="Times New Roman"/>
          <w:lang w:val="en-GB"/>
        </w:rPr>
        <w:t xml:space="preserve"> </w:t>
      </w:r>
      <w:r>
        <w:rPr>
          <w:rFonts w:ascii="Times New Roman" w:eastAsia="Times New Roman" w:hAnsi="Times New Roman" w:cs="Times New Roman"/>
          <w:lang w:val="en-GB"/>
        </w:rPr>
        <w:t>Furthermore, the Committee has acknowledged that undocumented migrant women are often particularly marginalized and exposed to intersectional discrimination which requires States parties to take particular and targeted measures to ensure their effective access to reproductive health care.</w:t>
      </w:r>
      <w:r>
        <w:rPr>
          <w:rStyle w:val="EndnoteReference"/>
          <w:rFonts w:ascii="Times New Roman" w:eastAsia="Times New Roman" w:hAnsi="Times New Roman" w:cs="Times New Roman"/>
          <w:lang w:val="en-GB"/>
        </w:rPr>
        <w:endnoteReference w:id="5"/>
      </w:r>
      <w:r>
        <w:rPr>
          <w:rFonts w:ascii="Times New Roman" w:eastAsia="Times New Roman" w:hAnsi="Times New Roman" w:cs="Times New Roman"/>
          <w:lang w:val="en-GB"/>
        </w:rPr>
        <w:t xml:space="preserve"> </w:t>
      </w:r>
    </w:p>
    <w:p w14:paraId="28AA80DF" w14:textId="77777777" w:rsidR="006658A1" w:rsidRDefault="006658A1" w:rsidP="006658A1">
      <w:pPr>
        <w:rPr>
          <w:rFonts w:ascii="Times New Roman" w:eastAsia="Times New Roman" w:hAnsi="Times New Roman" w:cs="Times New Roman"/>
          <w:lang w:val="en-GB"/>
        </w:rPr>
      </w:pPr>
    </w:p>
    <w:p w14:paraId="7BEB8827" w14:textId="301EC4C7" w:rsidR="006658A1" w:rsidRDefault="006658A1" w:rsidP="006658A1">
      <w:pPr>
        <w:rPr>
          <w:rFonts w:ascii="Times New Roman" w:hAnsi="Times New Roman" w:cs="Times New Roman"/>
        </w:rPr>
      </w:pPr>
      <w:r w:rsidRPr="000974BF">
        <w:rPr>
          <w:rFonts w:ascii="Times New Roman" w:hAnsi="Times New Roman" w:cs="Times New Roman"/>
        </w:rPr>
        <w:t xml:space="preserve">We hope that the Committee will take this information into consideration when examining </w:t>
      </w:r>
      <w:r>
        <w:rPr>
          <w:rFonts w:ascii="Times New Roman" w:hAnsi="Times New Roman" w:cs="Times New Roman"/>
        </w:rPr>
        <w:t>Slovakia</w:t>
      </w:r>
      <w:r w:rsidRPr="000974BF">
        <w:rPr>
          <w:rFonts w:ascii="Times New Roman" w:hAnsi="Times New Roman" w:cs="Times New Roman"/>
        </w:rPr>
        <w:t xml:space="preserve">’s compliance with its obligations under the Covenant to guarantee the right to the highest attainable standard of health for all, including undocumented migrant women. </w:t>
      </w:r>
      <w:proofErr w:type="gramStart"/>
      <w:r w:rsidRPr="000974BF">
        <w:rPr>
          <w:rFonts w:ascii="Times New Roman" w:hAnsi="Times New Roman" w:cs="Times New Roman"/>
        </w:rPr>
        <w:t>In particular we</w:t>
      </w:r>
      <w:proofErr w:type="gramEnd"/>
      <w:r w:rsidRPr="000974BF">
        <w:rPr>
          <w:rFonts w:ascii="Times New Roman" w:hAnsi="Times New Roman" w:cs="Times New Roman"/>
        </w:rPr>
        <w:t xml:space="preserve"> hope that the Committee will consider making the following recommendations to the State party:</w:t>
      </w:r>
    </w:p>
    <w:p w14:paraId="276FD100" w14:textId="77777777" w:rsidR="006658A1" w:rsidRPr="000974BF" w:rsidRDefault="006658A1" w:rsidP="006658A1">
      <w:pPr>
        <w:rPr>
          <w:rFonts w:ascii="Times New Roman" w:hAnsi="Times New Roman" w:cs="Times New Roman"/>
        </w:rPr>
      </w:pPr>
    </w:p>
    <w:p w14:paraId="15D33249" w14:textId="77777777" w:rsidR="006658A1" w:rsidRDefault="006658A1" w:rsidP="006658A1">
      <w:pPr>
        <w:pStyle w:val="ListParagraph"/>
        <w:numPr>
          <w:ilvl w:val="0"/>
          <w:numId w:val="2"/>
        </w:numPr>
        <w:ind w:left="720"/>
        <w:rPr>
          <w:rFonts w:ascii="Times New Roman" w:hAnsi="Times New Roman" w:cs="Times New Roman"/>
          <w:sz w:val="24"/>
          <w:szCs w:val="24"/>
        </w:rPr>
      </w:pPr>
      <w:proofErr w:type="spellStart"/>
      <w:r w:rsidRPr="007C6801">
        <w:rPr>
          <w:rFonts w:ascii="Times New Roman" w:hAnsi="Times New Roman" w:cs="Times New Roman"/>
          <w:sz w:val="24"/>
          <w:szCs w:val="24"/>
        </w:rPr>
        <w:t>Adopt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laws</w:t>
      </w:r>
      <w:proofErr w:type="spellEnd"/>
      <w:r w:rsidRPr="007C6801">
        <w:rPr>
          <w:rFonts w:ascii="Times New Roman" w:hAnsi="Times New Roman" w:cs="Times New Roman"/>
          <w:sz w:val="24"/>
          <w:szCs w:val="24"/>
        </w:rPr>
        <w:t xml:space="preserve"> and </w:t>
      </w:r>
      <w:proofErr w:type="spellStart"/>
      <w:r w:rsidRPr="007C6801">
        <w:rPr>
          <w:rFonts w:ascii="Times New Roman" w:hAnsi="Times New Roman" w:cs="Times New Roman"/>
          <w:sz w:val="24"/>
          <w:szCs w:val="24"/>
        </w:rPr>
        <w:t>policies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that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provide</w:t>
      </w:r>
      <w:proofErr w:type="spellEnd"/>
      <w:r w:rsidRPr="007C6801">
        <w:rPr>
          <w:rFonts w:ascii="Times New Roman" w:hAnsi="Times New Roman" w:cs="Times New Roman"/>
          <w:sz w:val="24"/>
          <w:szCs w:val="24"/>
        </w:rPr>
        <w:t xml:space="preserve"> for </w:t>
      </w:r>
      <w:proofErr w:type="spellStart"/>
      <w:r w:rsidRPr="007C6801">
        <w:rPr>
          <w:rFonts w:ascii="Times New Roman" w:hAnsi="Times New Roman" w:cs="Times New Roman"/>
          <w:sz w:val="24"/>
          <w:szCs w:val="24"/>
        </w:rPr>
        <w:t>undocumented</w:t>
      </w:r>
      <w:proofErr w:type="spellEnd"/>
      <w:r w:rsidRPr="007C6801">
        <w:rPr>
          <w:rFonts w:ascii="Times New Roman" w:hAnsi="Times New Roman" w:cs="Times New Roman"/>
          <w:sz w:val="24"/>
          <w:szCs w:val="24"/>
        </w:rPr>
        <w:t xml:space="preserve"> migrant </w:t>
      </w:r>
      <w:proofErr w:type="spellStart"/>
      <w:r w:rsidRPr="007C6801">
        <w:rPr>
          <w:rFonts w:ascii="Times New Roman" w:hAnsi="Times New Roman" w:cs="Times New Roman"/>
          <w:sz w:val="24"/>
          <w:szCs w:val="24"/>
        </w:rPr>
        <w:t>women's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access</w:t>
      </w:r>
      <w:proofErr w:type="spellEnd"/>
      <w:r w:rsidRPr="007C6801">
        <w:rPr>
          <w:rFonts w:ascii="Times New Roman" w:hAnsi="Times New Roman" w:cs="Times New Roman"/>
          <w:sz w:val="24"/>
          <w:szCs w:val="24"/>
        </w:rPr>
        <w:t xml:space="preserve"> to </w:t>
      </w:r>
      <w:proofErr w:type="spellStart"/>
      <w:r w:rsidRPr="007C6801">
        <w:rPr>
          <w:rFonts w:ascii="Times New Roman" w:hAnsi="Times New Roman" w:cs="Times New Roman"/>
          <w:sz w:val="24"/>
          <w:szCs w:val="24"/>
        </w:rPr>
        <w:t>affordable</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maternal</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health</w:t>
      </w:r>
      <w:proofErr w:type="spellEnd"/>
      <w:r w:rsidRPr="007C6801">
        <w:rPr>
          <w:rFonts w:ascii="Times New Roman" w:hAnsi="Times New Roman" w:cs="Times New Roman"/>
          <w:sz w:val="24"/>
          <w:szCs w:val="24"/>
        </w:rPr>
        <w:t xml:space="preserve"> care </w:t>
      </w:r>
      <w:proofErr w:type="spellStart"/>
      <w:r w:rsidRPr="007C6801">
        <w:rPr>
          <w:rFonts w:ascii="Times New Roman" w:hAnsi="Times New Roman" w:cs="Times New Roman"/>
          <w:sz w:val="24"/>
          <w:szCs w:val="24"/>
        </w:rPr>
        <w:t>throughout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pregnancy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antenatal</w:t>
      </w:r>
      <w:proofErr w:type="spellEnd"/>
      <w:r>
        <w:rPr>
          <w:rFonts w:ascii="Times New Roman" w:hAnsi="Times New Roman" w:cs="Times New Roman"/>
          <w:sz w:val="24"/>
          <w:szCs w:val="24"/>
        </w:rPr>
        <w:t xml:space="preserve"> care,</w:t>
      </w:r>
      <w:r w:rsidRPr="007C6801">
        <w:rPr>
          <w:rFonts w:ascii="Times New Roman" w:hAnsi="Times New Roman" w:cs="Times New Roman"/>
          <w:sz w:val="24"/>
          <w:szCs w:val="24"/>
        </w:rPr>
        <w:t xml:space="preserve"> and </w:t>
      </w:r>
      <w:proofErr w:type="spellStart"/>
      <w:r w:rsidRPr="007C6801">
        <w:rPr>
          <w:rFonts w:ascii="Times New Roman" w:hAnsi="Times New Roman" w:cs="Times New Roman"/>
          <w:sz w:val="24"/>
          <w:szCs w:val="24"/>
        </w:rPr>
        <w:t>guarantee</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their</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access</w:t>
      </w:r>
      <w:proofErr w:type="spellEnd"/>
      <w:r w:rsidRPr="007C6801">
        <w:rPr>
          <w:rFonts w:ascii="Times New Roman" w:hAnsi="Times New Roman" w:cs="Times New Roman"/>
          <w:sz w:val="24"/>
          <w:szCs w:val="24"/>
        </w:rPr>
        <w:t xml:space="preserve"> to </w:t>
      </w:r>
      <w:proofErr w:type="spellStart"/>
      <w:r w:rsidRPr="007C6801">
        <w:rPr>
          <w:rFonts w:ascii="Times New Roman" w:hAnsi="Times New Roman" w:cs="Times New Roman"/>
          <w:sz w:val="24"/>
          <w:szCs w:val="24"/>
        </w:rPr>
        <w:t>maternal</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health</w:t>
      </w:r>
      <w:proofErr w:type="spellEnd"/>
      <w:r w:rsidRPr="007C6801">
        <w:rPr>
          <w:rFonts w:ascii="Times New Roman" w:hAnsi="Times New Roman" w:cs="Times New Roman"/>
          <w:sz w:val="24"/>
          <w:szCs w:val="24"/>
        </w:rPr>
        <w:t xml:space="preserve"> care free of charge, or at a minimum, at </w:t>
      </w:r>
      <w:proofErr w:type="spellStart"/>
      <w:r w:rsidRPr="007C6801">
        <w:rPr>
          <w:rFonts w:ascii="Times New Roman" w:hAnsi="Times New Roman" w:cs="Times New Roman"/>
          <w:sz w:val="24"/>
          <w:szCs w:val="24"/>
        </w:rPr>
        <w:t>subsidised</w:t>
      </w:r>
      <w:proofErr w:type="spellEnd"/>
      <w:r w:rsidRPr="007C6801">
        <w:rPr>
          <w:rFonts w:ascii="Times New Roman" w:hAnsi="Times New Roman" w:cs="Times New Roman"/>
          <w:sz w:val="24"/>
          <w:szCs w:val="24"/>
        </w:rPr>
        <w:t xml:space="preserve"> rates </w:t>
      </w:r>
      <w:proofErr w:type="spellStart"/>
      <w:r w:rsidRPr="007C6801">
        <w:rPr>
          <w:rFonts w:ascii="Times New Roman" w:hAnsi="Times New Roman" w:cs="Times New Roman"/>
          <w:sz w:val="24"/>
          <w:szCs w:val="24"/>
        </w:rPr>
        <w:t>based</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upon</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principles</w:t>
      </w:r>
      <w:proofErr w:type="spellEnd"/>
      <w:r w:rsidRPr="007C6801">
        <w:rPr>
          <w:rFonts w:ascii="Times New Roman" w:hAnsi="Times New Roman" w:cs="Times New Roman"/>
          <w:sz w:val="24"/>
          <w:szCs w:val="24"/>
        </w:rPr>
        <w:t xml:space="preserve"> of </w:t>
      </w:r>
      <w:proofErr w:type="spellStart"/>
      <w:r w:rsidRPr="007C6801">
        <w:rPr>
          <w:rFonts w:ascii="Times New Roman" w:hAnsi="Times New Roman" w:cs="Times New Roman"/>
          <w:sz w:val="24"/>
          <w:szCs w:val="24"/>
        </w:rPr>
        <w:t>equity</w:t>
      </w:r>
      <w:proofErr w:type="spellEnd"/>
      <w:r w:rsidRPr="007C6801">
        <w:rPr>
          <w:rFonts w:ascii="Times New Roman" w:hAnsi="Times New Roman" w:cs="Times New Roman"/>
          <w:sz w:val="24"/>
          <w:szCs w:val="24"/>
        </w:rPr>
        <w:t>.</w:t>
      </w:r>
    </w:p>
    <w:p w14:paraId="623CE692" w14:textId="77777777" w:rsidR="006658A1" w:rsidRPr="007C6801" w:rsidRDefault="006658A1" w:rsidP="006658A1">
      <w:pPr>
        <w:pStyle w:val="ListParagraph"/>
        <w:rPr>
          <w:rFonts w:ascii="Times New Roman" w:hAnsi="Times New Roman" w:cs="Times New Roman"/>
          <w:sz w:val="24"/>
          <w:szCs w:val="24"/>
        </w:rPr>
      </w:pPr>
    </w:p>
    <w:p w14:paraId="556656E4" w14:textId="77777777" w:rsidR="006658A1" w:rsidRDefault="006658A1" w:rsidP="006658A1">
      <w:pPr>
        <w:pStyle w:val="ListParagraph"/>
        <w:numPr>
          <w:ilvl w:val="0"/>
          <w:numId w:val="2"/>
        </w:numPr>
        <w:ind w:left="720"/>
        <w:rPr>
          <w:rFonts w:ascii="Times New Roman" w:hAnsi="Times New Roman" w:cs="Times New Roman"/>
          <w:sz w:val="24"/>
          <w:szCs w:val="24"/>
        </w:rPr>
      </w:pPr>
      <w:proofErr w:type="spellStart"/>
      <w:r w:rsidRPr="007C6801">
        <w:rPr>
          <w:rFonts w:ascii="Times New Roman" w:hAnsi="Times New Roman" w:cs="Times New Roman"/>
          <w:sz w:val="24"/>
          <w:szCs w:val="24"/>
        </w:rPr>
        <w:lastRenderedPageBreak/>
        <w:t>Remove</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laws</w:t>
      </w:r>
      <w:proofErr w:type="spellEnd"/>
      <w:r w:rsidRPr="007C6801">
        <w:rPr>
          <w:rFonts w:ascii="Times New Roman" w:hAnsi="Times New Roman" w:cs="Times New Roman"/>
          <w:sz w:val="24"/>
          <w:szCs w:val="24"/>
        </w:rPr>
        <w:t xml:space="preserve"> and </w:t>
      </w:r>
      <w:proofErr w:type="spellStart"/>
      <w:r w:rsidRPr="007C6801">
        <w:rPr>
          <w:rFonts w:ascii="Times New Roman" w:hAnsi="Times New Roman" w:cs="Times New Roman"/>
          <w:sz w:val="24"/>
          <w:szCs w:val="24"/>
        </w:rPr>
        <w:t>policies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that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restrict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undocumented</w:t>
      </w:r>
      <w:proofErr w:type="spellEnd"/>
      <w:r w:rsidRPr="007C6801">
        <w:rPr>
          <w:rFonts w:ascii="Times New Roman" w:hAnsi="Times New Roman" w:cs="Times New Roman"/>
          <w:sz w:val="24"/>
          <w:szCs w:val="24"/>
        </w:rPr>
        <w:t xml:space="preserve"> migrant </w:t>
      </w:r>
      <w:proofErr w:type="spellStart"/>
      <w:r w:rsidRPr="007C6801">
        <w:rPr>
          <w:rFonts w:ascii="Times New Roman" w:hAnsi="Times New Roman" w:cs="Times New Roman"/>
          <w:sz w:val="24"/>
          <w:szCs w:val="24"/>
        </w:rPr>
        <w:t>women's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access</w:t>
      </w:r>
      <w:proofErr w:type="spellEnd"/>
      <w:r w:rsidRPr="007C6801">
        <w:rPr>
          <w:rFonts w:ascii="Times New Roman" w:hAnsi="Times New Roman" w:cs="Times New Roman"/>
          <w:sz w:val="24"/>
          <w:szCs w:val="24"/>
        </w:rPr>
        <w:t xml:space="preserve"> to free or </w:t>
      </w:r>
      <w:proofErr w:type="spellStart"/>
      <w:r w:rsidRPr="007C6801">
        <w:rPr>
          <w:rFonts w:ascii="Times New Roman" w:hAnsi="Times New Roman" w:cs="Times New Roman"/>
          <w:sz w:val="24"/>
          <w:szCs w:val="24"/>
        </w:rPr>
        <w:t>subsidised</w:t>
      </w:r>
      <w:proofErr w:type="spellEnd"/>
      <w:r w:rsidRPr="007C6801">
        <w:rPr>
          <w:rFonts w:ascii="Times New Roman" w:hAnsi="Times New Roman" w:cs="Times New Roman"/>
          <w:sz w:val="24"/>
          <w:szCs w:val="24"/>
        </w:rPr>
        <w:t xml:space="preserve"> emergency </w:t>
      </w:r>
      <w:proofErr w:type="spellStart"/>
      <w:r w:rsidRPr="007C6801">
        <w:rPr>
          <w:rFonts w:ascii="Times New Roman" w:hAnsi="Times New Roman" w:cs="Times New Roman"/>
          <w:sz w:val="24"/>
          <w:szCs w:val="24"/>
        </w:rPr>
        <w:t>obstetric</w:t>
      </w:r>
      <w:proofErr w:type="spellEnd"/>
      <w:r w:rsidRPr="007C6801">
        <w:rPr>
          <w:rFonts w:ascii="Times New Roman" w:hAnsi="Times New Roman" w:cs="Times New Roman"/>
          <w:sz w:val="24"/>
          <w:szCs w:val="24"/>
        </w:rPr>
        <w:t xml:space="preserve"> care and </w:t>
      </w:r>
      <w:proofErr w:type="spellStart"/>
      <w:r w:rsidRPr="007C6801">
        <w:rPr>
          <w:rFonts w:ascii="Times New Roman" w:hAnsi="Times New Roman" w:cs="Times New Roman"/>
          <w:sz w:val="24"/>
          <w:szCs w:val="24"/>
        </w:rPr>
        <w:t>skilled</w:t>
      </w:r>
      <w:proofErr w:type="spellEnd"/>
      <w:r w:rsidRPr="007C6801">
        <w:rPr>
          <w:rFonts w:ascii="Times New Roman" w:hAnsi="Times New Roman" w:cs="Times New Roman"/>
          <w:sz w:val="24"/>
          <w:szCs w:val="24"/>
        </w:rPr>
        <w:t xml:space="preserve"> care </w:t>
      </w:r>
      <w:proofErr w:type="spellStart"/>
      <w:r w:rsidRPr="007C6801">
        <w:rPr>
          <w:rFonts w:ascii="Times New Roman" w:hAnsi="Times New Roman" w:cs="Times New Roman"/>
          <w:sz w:val="24"/>
          <w:szCs w:val="24"/>
        </w:rPr>
        <w:t>during</w:t>
      </w:r>
      <w:proofErr w:type="spellEnd"/>
      <w:r w:rsidRPr="007C6801">
        <w:rPr>
          <w:rFonts w:ascii="Times New Roman" w:hAnsi="Times New Roman" w:cs="Times New Roman"/>
          <w:sz w:val="24"/>
          <w:szCs w:val="24"/>
        </w:rPr>
        <w:t xml:space="preserve"> labour and </w:t>
      </w:r>
      <w:proofErr w:type="spellStart"/>
      <w:r w:rsidRPr="007C6801">
        <w:rPr>
          <w:rFonts w:ascii="Times New Roman" w:hAnsi="Times New Roman" w:cs="Times New Roman"/>
          <w:sz w:val="24"/>
          <w:szCs w:val="24"/>
        </w:rPr>
        <w:t>childbirth</w:t>
      </w:r>
      <w:proofErr w:type="spellEnd"/>
      <w:r w:rsidRPr="007C6801">
        <w:rPr>
          <w:rFonts w:ascii="Times New Roman" w:hAnsi="Times New Roman" w:cs="Times New Roman"/>
          <w:sz w:val="24"/>
          <w:szCs w:val="24"/>
        </w:rPr>
        <w:t>.</w:t>
      </w:r>
    </w:p>
    <w:p w14:paraId="5220393A" w14:textId="77777777" w:rsidR="006658A1" w:rsidRPr="007C6801" w:rsidRDefault="006658A1" w:rsidP="006658A1">
      <w:pPr>
        <w:pStyle w:val="ListParagraph"/>
        <w:rPr>
          <w:rFonts w:ascii="Times New Roman" w:hAnsi="Times New Roman" w:cs="Times New Roman"/>
          <w:sz w:val="24"/>
          <w:szCs w:val="24"/>
        </w:rPr>
      </w:pPr>
    </w:p>
    <w:p w14:paraId="39403C17" w14:textId="77777777" w:rsidR="006658A1" w:rsidRPr="00781735" w:rsidRDefault="006658A1" w:rsidP="006658A1">
      <w:pPr>
        <w:pStyle w:val="ListParagraph"/>
        <w:numPr>
          <w:ilvl w:val="0"/>
          <w:numId w:val="1"/>
        </w:numPr>
        <w:suppressAutoHyphens/>
        <w:autoSpaceDN w:val="0"/>
        <w:spacing w:line="256" w:lineRule="auto"/>
        <w:textAlignment w:val="baseline"/>
        <w:rPr>
          <w:rFonts w:ascii="Times New Roman" w:hAnsi="Times New Roman" w:cs="Times New Roman"/>
          <w:sz w:val="24"/>
          <w:szCs w:val="24"/>
          <w:lang w:val="en-GB"/>
        </w:rPr>
      </w:pPr>
      <w:r w:rsidRPr="00781735">
        <w:rPr>
          <w:rFonts w:ascii="Times New Roman" w:hAnsi="Times New Roman" w:cs="Times New Roman"/>
          <w:sz w:val="24"/>
          <w:szCs w:val="24"/>
          <w:lang w:val="en-GB"/>
        </w:rPr>
        <w:t>Ensure that entitlements to affordable maternal health care are accessible in practice by removing any legal, administrative, language, and cultural barriers that impede undocumented migrant women’s access to affordable maternal health care</w:t>
      </w:r>
      <w:r>
        <w:rPr>
          <w:rFonts w:ascii="Times New Roman" w:hAnsi="Times New Roman" w:cs="Times New Roman"/>
          <w:sz w:val="24"/>
          <w:szCs w:val="24"/>
          <w:lang w:val="en-GB"/>
        </w:rPr>
        <w:t xml:space="preserve"> throughout pregnancy and delivery</w:t>
      </w:r>
      <w:r w:rsidRPr="00781735">
        <w:rPr>
          <w:rFonts w:ascii="Times New Roman" w:hAnsi="Times New Roman" w:cs="Times New Roman"/>
          <w:sz w:val="24"/>
          <w:szCs w:val="24"/>
          <w:lang w:val="en-GB"/>
        </w:rPr>
        <w:t>.</w:t>
      </w:r>
    </w:p>
    <w:p w14:paraId="704E05E9" w14:textId="77777777" w:rsidR="006658A1" w:rsidRDefault="006658A1" w:rsidP="006658A1">
      <w:pPr>
        <w:rPr>
          <w:rFonts w:ascii="Times New Roman" w:hAnsi="Times New Roman" w:cs="Times New Roman"/>
        </w:rPr>
      </w:pPr>
      <w:r>
        <w:rPr>
          <w:rFonts w:ascii="Times New Roman" w:hAnsi="Times New Roman" w:cs="Times New Roman"/>
        </w:rPr>
        <w:t xml:space="preserve">We hope this information is useful to the Committee’s examination of Slovakia’s compliance with the Covenant. </w:t>
      </w:r>
    </w:p>
    <w:p w14:paraId="7C45A763" w14:textId="77777777" w:rsidR="006658A1" w:rsidRDefault="006658A1" w:rsidP="006658A1">
      <w:pPr>
        <w:rPr>
          <w:rFonts w:ascii="Times New Roman" w:hAnsi="Times New Roman" w:cs="Times New Roman"/>
        </w:rPr>
      </w:pPr>
    </w:p>
    <w:p w14:paraId="173388F6" w14:textId="3C45E34E" w:rsidR="006658A1" w:rsidRDefault="006658A1" w:rsidP="006658A1">
      <w:pPr>
        <w:rPr>
          <w:rFonts w:ascii="Times New Roman" w:hAnsi="Times New Roman" w:cs="Times New Roman"/>
        </w:rPr>
      </w:pPr>
      <w:r>
        <w:rPr>
          <w:rFonts w:ascii="Times New Roman" w:hAnsi="Times New Roman" w:cs="Times New Roman"/>
        </w:rPr>
        <w:t>Sincerely,</w:t>
      </w:r>
    </w:p>
    <w:p w14:paraId="602E07EB" w14:textId="387D7496" w:rsidR="006658A1" w:rsidRDefault="002D012D" w:rsidP="006658A1">
      <w:pPr>
        <w:rPr>
          <w:rFonts w:ascii="Times New Roman" w:hAnsi="Times New Roman" w:cs="Times New Roman"/>
        </w:rPr>
      </w:pPr>
      <w:r w:rsidRPr="00696D3A">
        <w:drawing>
          <wp:inline distT="0" distB="0" distL="0" distR="0" wp14:anchorId="3FEE5FFB" wp14:editId="36E4F095">
            <wp:extent cx="2066544" cy="6949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6544" cy="694944"/>
                    </a:xfrm>
                    <a:prstGeom prst="rect">
                      <a:avLst/>
                    </a:prstGeom>
                    <a:noFill/>
                    <a:ln>
                      <a:noFill/>
                    </a:ln>
                  </pic:spPr>
                </pic:pic>
              </a:graphicData>
            </a:graphic>
          </wp:inline>
        </w:drawing>
      </w:r>
      <w:bookmarkStart w:id="1" w:name="_GoBack"/>
      <w:bookmarkEnd w:id="1"/>
    </w:p>
    <w:p w14:paraId="5725EC5D" w14:textId="2DFB57CA" w:rsidR="006658A1" w:rsidRDefault="006658A1" w:rsidP="006658A1">
      <w:pPr>
        <w:rPr>
          <w:rFonts w:ascii="Times New Roman" w:hAnsi="Times New Roman" w:cs="Times New Roman"/>
        </w:rPr>
      </w:pPr>
      <w:r>
        <w:rPr>
          <w:rFonts w:ascii="Times New Roman" w:hAnsi="Times New Roman" w:cs="Times New Roman"/>
        </w:rPr>
        <w:t>Katrine Thomasen</w:t>
      </w:r>
    </w:p>
    <w:p w14:paraId="1E639C41" w14:textId="0E0FA272" w:rsidR="006658A1" w:rsidRPr="007E2990" w:rsidRDefault="006658A1" w:rsidP="006658A1">
      <w:pPr>
        <w:rPr>
          <w:rFonts w:ascii="Times New Roman" w:hAnsi="Times New Roman" w:cs="Times New Roman"/>
        </w:rPr>
      </w:pPr>
      <w:r>
        <w:rPr>
          <w:rFonts w:ascii="Times New Roman" w:hAnsi="Times New Roman" w:cs="Times New Roman"/>
        </w:rPr>
        <w:t>Senior Legal Adviser for Europe</w:t>
      </w:r>
    </w:p>
    <w:p w14:paraId="2F1A12EB" w14:textId="77777777" w:rsidR="006658A1" w:rsidRPr="00494ADA" w:rsidRDefault="006658A1" w:rsidP="006658A1">
      <w:pPr>
        <w:pStyle w:val="EndnoteText"/>
        <w:spacing w:after="160" w:line="259" w:lineRule="auto"/>
        <w:rPr>
          <w:rFonts w:eastAsiaTheme="minorHAnsi"/>
          <w:lang w:val="en-US"/>
        </w:rPr>
      </w:pPr>
      <w:r w:rsidRPr="00494ADA">
        <w:rPr>
          <w:rFonts w:eastAsiaTheme="minorHAnsi"/>
          <w:lang w:val="en-US"/>
        </w:rPr>
        <w:br w:type="page"/>
      </w:r>
    </w:p>
    <w:sectPr w:rsidR="006658A1" w:rsidRPr="00494ADA" w:rsidSect="00106FD1">
      <w:headerReference w:type="default" r:id="rId13"/>
      <w:footerReference w:type="default" r:id="rId14"/>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129C9" w14:textId="77777777" w:rsidR="00294F5D" w:rsidRDefault="00294F5D" w:rsidP="00E33582">
      <w:r>
        <w:separator/>
      </w:r>
    </w:p>
  </w:endnote>
  <w:endnote w:type="continuationSeparator" w:id="0">
    <w:p w14:paraId="16D517C5" w14:textId="77777777" w:rsidR="00294F5D" w:rsidRDefault="00294F5D" w:rsidP="00E33582">
      <w:r>
        <w:continuationSeparator/>
      </w:r>
    </w:p>
  </w:endnote>
  <w:endnote w:id="1">
    <w:p w14:paraId="16549B23" w14:textId="77777777" w:rsidR="006658A1" w:rsidRPr="00DA54CD" w:rsidRDefault="006658A1" w:rsidP="006658A1">
      <w:pPr>
        <w:pStyle w:val="EndnoteText"/>
        <w:rPr>
          <w:sz w:val="20"/>
          <w:szCs w:val="20"/>
          <w:highlight w:val="yellow"/>
        </w:rPr>
      </w:pPr>
      <w:r w:rsidRPr="00DA54CD">
        <w:rPr>
          <w:rStyle w:val="EndnoteReference"/>
          <w:sz w:val="20"/>
          <w:szCs w:val="20"/>
        </w:rPr>
        <w:endnoteRef/>
      </w:r>
      <w:r w:rsidRPr="00DA54CD">
        <w:rPr>
          <w:sz w:val="20"/>
          <w:szCs w:val="20"/>
        </w:rPr>
        <w:t xml:space="preserve"> </w:t>
      </w:r>
      <w:proofErr w:type="spellStart"/>
      <w:r w:rsidRPr="00DA54CD">
        <w:rPr>
          <w:sz w:val="20"/>
          <w:szCs w:val="20"/>
        </w:rPr>
        <w:t>Zákon</w:t>
      </w:r>
      <w:proofErr w:type="spellEnd"/>
      <w:r w:rsidRPr="00DA54CD">
        <w:rPr>
          <w:sz w:val="20"/>
          <w:szCs w:val="20"/>
        </w:rPr>
        <w:t xml:space="preserve"> č. 576/2004 </w:t>
      </w:r>
      <w:proofErr w:type="spellStart"/>
      <w:r w:rsidRPr="00DA54CD">
        <w:rPr>
          <w:sz w:val="20"/>
          <w:szCs w:val="20"/>
        </w:rPr>
        <w:t>Z.z</w:t>
      </w:r>
      <w:proofErr w:type="spellEnd"/>
      <w:r w:rsidRPr="00DA54CD">
        <w:rPr>
          <w:sz w:val="20"/>
          <w:szCs w:val="20"/>
        </w:rPr>
        <w:t xml:space="preserve">. o </w:t>
      </w:r>
      <w:proofErr w:type="spellStart"/>
      <w:r w:rsidRPr="00DA54CD">
        <w:rPr>
          <w:sz w:val="20"/>
          <w:szCs w:val="20"/>
        </w:rPr>
        <w:t>zdravotnej</w:t>
      </w:r>
      <w:proofErr w:type="spellEnd"/>
      <w:r w:rsidRPr="00DA54CD">
        <w:rPr>
          <w:sz w:val="20"/>
          <w:szCs w:val="20"/>
        </w:rPr>
        <w:t xml:space="preserve"> </w:t>
      </w:r>
      <w:proofErr w:type="spellStart"/>
      <w:r w:rsidRPr="00DA54CD">
        <w:rPr>
          <w:sz w:val="20"/>
          <w:szCs w:val="20"/>
        </w:rPr>
        <w:t>starostlivosti</w:t>
      </w:r>
      <w:proofErr w:type="spellEnd"/>
      <w:r w:rsidRPr="00DA54CD">
        <w:rPr>
          <w:sz w:val="20"/>
          <w:szCs w:val="20"/>
        </w:rPr>
        <w:t xml:space="preserve">, </w:t>
      </w:r>
      <w:proofErr w:type="spellStart"/>
      <w:r w:rsidRPr="00DA54CD">
        <w:rPr>
          <w:sz w:val="20"/>
          <w:szCs w:val="20"/>
        </w:rPr>
        <w:t>službách</w:t>
      </w:r>
      <w:proofErr w:type="spellEnd"/>
      <w:r w:rsidRPr="00DA54CD">
        <w:rPr>
          <w:sz w:val="20"/>
          <w:szCs w:val="20"/>
        </w:rPr>
        <w:t xml:space="preserve"> </w:t>
      </w:r>
      <w:proofErr w:type="spellStart"/>
      <w:r w:rsidRPr="00DA54CD">
        <w:rPr>
          <w:sz w:val="20"/>
          <w:szCs w:val="20"/>
        </w:rPr>
        <w:t>súvisiacich</w:t>
      </w:r>
      <w:proofErr w:type="spellEnd"/>
      <w:r w:rsidRPr="00DA54CD">
        <w:rPr>
          <w:sz w:val="20"/>
          <w:szCs w:val="20"/>
        </w:rPr>
        <w:t xml:space="preserve"> s </w:t>
      </w:r>
      <w:proofErr w:type="spellStart"/>
      <w:r w:rsidRPr="00DA54CD">
        <w:rPr>
          <w:sz w:val="20"/>
          <w:szCs w:val="20"/>
        </w:rPr>
        <w:t>poskytovaním</w:t>
      </w:r>
      <w:proofErr w:type="spellEnd"/>
      <w:r w:rsidRPr="00DA54CD">
        <w:rPr>
          <w:sz w:val="20"/>
          <w:szCs w:val="20"/>
        </w:rPr>
        <w:t xml:space="preserve"> </w:t>
      </w:r>
      <w:proofErr w:type="spellStart"/>
      <w:r w:rsidRPr="00DA54CD">
        <w:rPr>
          <w:sz w:val="20"/>
          <w:szCs w:val="20"/>
        </w:rPr>
        <w:t>zdravotnej</w:t>
      </w:r>
      <w:proofErr w:type="spellEnd"/>
      <w:r w:rsidRPr="00DA54CD">
        <w:rPr>
          <w:sz w:val="20"/>
          <w:szCs w:val="20"/>
        </w:rPr>
        <w:t xml:space="preserve"> </w:t>
      </w:r>
      <w:proofErr w:type="spellStart"/>
      <w:r w:rsidRPr="00DA54CD">
        <w:rPr>
          <w:sz w:val="20"/>
          <w:szCs w:val="20"/>
        </w:rPr>
        <w:t>starostlivosti</w:t>
      </w:r>
      <w:proofErr w:type="spellEnd"/>
      <w:r w:rsidRPr="00DA54CD">
        <w:rPr>
          <w:sz w:val="20"/>
          <w:szCs w:val="20"/>
        </w:rPr>
        <w:t xml:space="preserve"> a o </w:t>
      </w:r>
      <w:proofErr w:type="spellStart"/>
      <w:r w:rsidRPr="00DA54CD">
        <w:rPr>
          <w:sz w:val="20"/>
          <w:szCs w:val="20"/>
        </w:rPr>
        <w:t>zmene</w:t>
      </w:r>
      <w:proofErr w:type="spellEnd"/>
      <w:r w:rsidRPr="00DA54CD">
        <w:rPr>
          <w:sz w:val="20"/>
          <w:szCs w:val="20"/>
        </w:rPr>
        <w:t xml:space="preserve"> a </w:t>
      </w:r>
      <w:proofErr w:type="spellStart"/>
      <w:r w:rsidRPr="00DA54CD">
        <w:rPr>
          <w:sz w:val="20"/>
          <w:szCs w:val="20"/>
        </w:rPr>
        <w:t>doplnení</w:t>
      </w:r>
      <w:proofErr w:type="spellEnd"/>
      <w:r w:rsidRPr="00DA54CD">
        <w:rPr>
          <w:sz w:val="20"/>
          <w:szCs w:val="20"/>
        </w:rPr>
        <w:t xml:space="preserve"> </w:t>
      </w:r>
      <w:proofErr w:type="spellStart"/>
      <w:r w:rsidRPr="00DA54CD">
        <w:rPr>
          <w:sz w:val="20"/>
          <w:szCs w:val="20"/>
        </w:rPr>
        <w:t>niektorých</w:t>
      </w:r>
      <w:proofErr w:type="spellEnd"/>
      <w:r w:rsidRPr="00DA54CD">
        <w:rPr>
          <w:sz w:val="20"/>
          <w:szCs w:val="20"/>
        </w:rPr>
        <w:t xml:space="preserve"> </w:t>
      </w:r>
      <w:proofErr w:type="spellStart"/>
      <w:r w:rsidRPr="00DA54CD">
        <w:rPr>
          <w:sz w:val="20"/>
          <w:szCs w:val="20"/>
        </w:rPr>
        <w:t>zákonov</w:t>
      </w:r>
      <w:proofErr w:type="spellEnd"/>
      <w:r w:rsidRPr="00DA54CD">
        <w:rPr>
          <w:sz w:val="20"/>
          <w:szCs w:val="20"/>
        </w:rPr>
        <w:t xml:space="preserve"> v </w:t>
      </w:r>
      <w:proofErr w:type="spellStart"/>
      <w:r w:rsidRPr="00DA54CD">
        <w:rPr>
          <w:sz w:val="20"/>
          <w:szCs w:val="20"/>
        </w:rPr>
        <w:t>znení</w:t>
      </w:r>
      <w:proofErr w:type="spellEnd"/>
      <w:r w:rsidRPr="00DA54CD">
        <w:rPr>
          <w:sz w:val="20"/>
          <w:szCs w:val="20"/>
        </w:rPr>
        <w:t xml:space="preserve"> </w:t>
      </w:r>
      <w:proofErr w:type="spellStart"/>
      <w:r w:rsidRPr="00DA54CD">
        <w:rPr>
          <w:sz w:val="20"/>
          <w:szCs w:val="20"/>
        </w:rPr>
        <w:t>neskorších</w:t>
      </w:r>
      <w:proofErr w:type="spellEnd"/>
      <w:r w:rsidRPr="00DA54CD">
        <w:rPr>
          <w:sz w:val="20"/>
          <w:szCs w:val="20"/>
        </w:rPr>
        <w:t xml:space="preserve"> </w:t>
      </w:r>
      <w:proofErr w:type="spellStart"/>
      <w:r w:rsidRPr="00DA54CD">
        <w:rPr>
          <w:sz w:val="20"/>
          <w:szCs w:val="20"/>
        </w:rPr>
        <w:t>predpisov</w:t>
      </w:r>
      <w:proofErr w:type="spellEnd"/>
      <w:r w:rsidRPr="00DA54CD">
        <w:rPr>
          <w:sz w:val="20"/>
          <w:szCs w:val="20"/>
        </w:rPr>
        <w:t xml:space="preserve"> [Act No. 576/2004 Coll. on Health Care and Health Care-Related Services, and Amending and Supplementing Certain Acts as Amended], sec. 11, </w:t>
      </w:r>
      <w:r w:rsidRPr="00DA54CD">
        <w:rPr>
          <w:i/>
          <w:sz w:val="20"/>
          <w:szCs w:val="20"/>
        </w:rPr>
        <w:t>available at</w:t>
      </w:r>
      <w:r w:rsidRPr="00DA54CD">
        <w:rPr>
          <w:sz w:val="20"/>
          <w:szCs w:val="20"/>
        </w:rPr>
        <w:t xml:space="preserve"> </w:t>
      </w:r>
      <w:hyperlink r:id="rId1" w:history="1">
        <w:r w:rsidRPr="00DA54CD">
          <w:rPr>
            <w:rStyle w:val="Hyperlink"/>
            <w:sz w:val="20"/>
            <w:szCs w:val="20"/>
          </w:rPr>
          <w:t>https://bit.ly/2wrXvh7</w:t>
        </w:r>
      </w:hyperlink>
      <w:r w:rsidRPr="00DA54CD">
        <w:rPr>
          <w:sz w:val="20"/>
          <w:szCs w:val="20"/>
        </w:rPr>
        <w:t xml:space="preserve">; </w:t>
      </w:r>
      <w:proofErr w:type="spellStart"/>
      <w:r w:rsidRPr="00DA54CD">
        <w:rPr>
          <w:sz w:val="20"/>
          <w:szCs w:val="20"/>
        </w:rPr>
        <w:t>Zákon</w:t>
      </w:r>
      <w:proofErr w:type="spellEnd"/>
      <w:r w:rsidRPr="00DA54CD">
        <w:rPr>
          <w:sz w:val="20"/>
          <w:szCs w:val="20"/>
        </w:rPr>
        <w:t xml:space="preserve"> č. 578/2004 </w:t>
      </w:r>
      <w:proofErr w:type="spellStart"/>
      <w:r w:rsidRPr="00DA54CD">
        <w:rPr>
          <w:sz w:val="20"/>
          <w:szCs w:val="20"/>
        </w:rPr>
        <w:t>Z.z</w:t>
      </w:r>
      <w:proofErr w:type="spellEnd"/>
      <w:r w:rsidRPr="00DA54CD">
        <w:rPr>
          <w:sz w:val="20"/>
          <w:szCs w:val="20"/>
        </w:rPr>
        <w:t xml:space="preserve">. o </w:t>
      </w:r>
      <w:proofErr w:type="spellStart"/>
      <w:r w:rsidRPr="00DA54CD">
        <w:rPr>
          <w:sz w:val="20"/>
          <w:szCs w:val="20"/>
        </w:rPr>
        <w:t>poskytovateľoch</w:t>
      </w:r>
      <w:proofErr w:type="spellEnd"/>
      <w:r w:rsidRPr="00DA54CD">
        <w:rPr>
          <w:sz w:val="20"/>
          <w:szCs w:val="20"/>
        </w:rPr>
        <w:t xml:space="preserve"> </w:t>
      </w:r>
      <w:proofErr w:type="spellStart"/>
      <w:r w:rsidRPr="00DA54CD">
        <w:rPr>
          <w:sz w:val="20"/>
          <w:szCs w:val="20"/>
        </w:rPr>
        <w:t>zdravotnej</w:t>
      </w:r>
      <w:proofErr w:type="spellEnd"/>
      <w:r w:rsidRPr="00DA54CD">
        <w:rPr>
          <w:sz w:val="20"/>
          <w:szCs w:val="20"/>
        </w:rPr>
        <w:t xml:space="preserve"> </w:t>
      </w:r>
      <w:proofErr w:type="spellStart"/>
      <w:r w:rsidRPr="00DA54CD">
        <w:rPr>
          <w:sz w:val="20"/>
          <w:szCs w:val="20"/>
        </w:rPr>
        <w:t>starostlivosti</w:t>
      </w:r>
      <w:proofErr w:type="spellEnd"/>
      <w:r w:rsidRPr="00DA54CD">
        <w:rPr>
          <w:sz w:val="20"/>
          <w:szCs w:val="20"/>
        </w:rPr>
        <w:t xml:space="preserve">, </w:t>
      </w:r>
      <w:proofErr w:type="spellStart"/>
      <w:r w:rsidRPr="00DA54CD">
        <w:rPr>
          <w:sz w:val="20"/>
          <w:szCs w:val="20"/>
        </w:rPr>
        <w:t>zdravotníckych</w:t>
      </w:r>
      <w:proofErr w:type="spellEnd"/>
      <w:r w:rsidRPr="00DA54CD">
        <w:rPr>
          <w:sz w:val="20"/>
          <w:szCs w:val="20"/>
        </w:rPr>
        <w:t xml:space="preserve"> </w:t>
      </w:r>
      <w:proofErr w:type="spellStart"/>
      <w:r w:rsidRPr="00DA54CD">
        <w:rPr>
          <w:sz w:val="20"/>
          <w:szCs w:val="20"/>
        </w:rPr>
        <w:t>pracovníkoch</w:t>
      </w:r>
      <w:proofErr w:type="spellEnd"/>
      <w:r w:rsidRPr="00DA54CD">
        <w:rPr>
          <w:sz w:val="20"/>
          <w:szCs w:val="20"/>
        </w:rPr>
        <w:t xml:space="preserve">, </w:t>
      </w:r>
      <w:proofErr w:type="spellStart"/>
      <w:r w:rsidRPr="00DA54CD">
        <w:rPr>
          <w:sz w:val="20"/>
          <w:szCs w:val="20"/>
        </w:rPr>
        <w:t>stavovských</w:t>
      </w:r>
      <w:proofErr w:type="spellEnd"/>
      <w:r w:rsidRPr="00DA54CD">
        <w:rPr>
          <w:sz w:val="20"/>
          <w:szCs w:val="20"/>
        </w:rPr>
        <w:t xml:space="preserve"> </w:t>
      </w:r>
      <w:proofErr w:type="spellStart"/>
      <w:r w:rsidRPr="00DA54CD">
        <w:rPr>
          <w:sz w:val="20"/>
          <w:szCs w:val="20"/>
        </w:rPr>
        <w:t>organizáciách</w:t>
      </w:r>
      <w:proofErr w:type="spellEnd"/>
      <w:r w:rsidRPr="00DA54CD">
        <w:rPr>
          <w:sz w:val="20"/>
          <w:szCs w:val="20"/>
        </w:rPr>
        <w:t xml:space="preserve"> v </w:t>
      </w:r>
      <w:proofErr w:type="spellStart"/>
      <w:r w:rsidRPr="00DA54CD">
        <w:rPr>
          <w:sz w:val="20"/>
          <w:szCs w:val="20"/>
        </w:rPr>
        <w:t>zdravotníctve</w:t>
      </w:r>
      <w:proofErr w:type="spellEnd"/>
      <w:r w:rsidRPr="00DA54CD">
        <w:rPr>
          <w:sz w:val="20"/>
          <w:szCs w:val="20"/>
        </w:rPr>
        <w:t xml:space="preserve"> a o </w:t>
      </w:r>
      <w:proofErr w:type="spellStart"/>
      <w:r w:rsidRPr="00DA54CD">
        <w:rPr>
          <w:sz w:val="20"/>
          <w:szCs w:val="20"/>
        </w:rPr>
        <w:t>zmene</w:t>
      </w:r>
      <w:proofErr w:type="spellEnd"/>
      <w:r w:rsidRPr="00DA54CD">
        <w:rPr>
          <w:sz w:val="20"/>
          <w:szCs w:val="20"/>
        </w:rPr>
        <w:t xml:space="preserve"> a </w:t>
      </w:r>
      <w:proofErr w:type="spellStart"/>
      <w:r w:rsidRPr="00DA54CD">
        <w:rPr>
          <w:sz w:val="20"/>
          <w:szCs w:val="20"/>
        </w:rPr>
        <w:t>doplnení</w:t>
      </w:r>
      <w:proofErr w:type="spellEnd"/>
      <w:r w:rsidRPr="00DA54CD">
        <w:rPr>
          <w:sz w:val="20"/>
          <w:szCs w:val="20"/>
        </w:rPr>
        <w:t xml:space="preserve"> </w:t>
      </w:r>
      <w:proofErr w:type="spellStart"/>
      <w:r w:rsidRPr="00DA54CD">
        <w:rPr>
          <w:sz w:val="20"/>
          <w:szCs w:val="20"/>
        </w:rPr>
        <w:t>niektorých</w:t>
      </w:r>
      <w:proofErr w:type="spellEnd"/>
      <w:r w:rsidRPr="00DA54CD">
        <w:rPr>
          <w:sz w:val="20"/>
          <w:szCs w:val="20"/>
        </w:rPr>
        <w:t xml:space="preserve"> </w:t>
      </w:r>
      <w:proofErr w:type="spellStart"/>
      <w:r w:rsidRPr="00DA54CD">
        <w:rPr>
          <w:sz w:val="20"/>
          <w:szCs w:val="20"/>
        </w:rPr>
        <w:t>zákonov</w:t>
      </w:r>
      <w:proofErr w:type="spellEnd"/>
      <w:r w:rsidRPr="00DA54CD">
        <w:rPr>
          <w:sz w:val="20"/>
          <w:szCs w:val="20"/>
        </w:rPr>
        <w:t xml:space="preserve"> [Act No. 578/2004 Coll. on Health Care Providers, Health Professionals, Professional Organisations in Healthcare and on Amendments to Certain Acts, as Amended], sec. 80,</w:t>
      </w:r>
      <w:r w:rsidRPr="00DA54CD">
        <w:rPr>
          <w:i/>
          <w:sz w:val="20"/>
          <w:szCs w:val="20"/>
        </w:rPr>
        <w:t xml:space="preserve"> available at</w:t>
      </w:r>
      <w:r w:rsidRPr="00DA54CD">
        <w:rPr>
          <w:sz w:val="20"/>
          <w:szCs w:val="20"/>
        </w:rPr>
        <w:t xml:space="preserve"> https://bit.ly/2wwbpxJ.</w:t>
      </w:r>
    </w:p>
  </w:endnote>
  <w:endnote w:id="2">
    <w:p w14:paraId="46D0586B" w14:textId="77777777" w:rsidR="006658A1" w:rsidRPr="00DA54CD" w:rsidRDefault="006658A1" w:rsidP="006658A1">
      <w:pPr>
        <w:pStyle w:val="EndnoteText"/>
        <w:rPr>
          <w:sz w:val="20"/>
          <w:szCs w:val="20"/>
        </w:rPr>
      </w:pPr>
      <w:r w:rsidRPr="00DA54CD">
        <w:rPr>
          <w:rStyle w:val="EndnoteReference"/>
          <w:sz w:val="20"/>
          <w:szCs w:val="20"/>
        </w:rPr>
        <w:endnoteRef/>
      </w:r>
      <w:r w:rsidRPr="00DA54CD">
        <w:rPr>
          <w:sz w:val="20"/>
          <w:szCs w:val="20"/>
        </w:rPr>
        <w:t xml:space="preserve"> </w:t>
      </w:r>
      <w:r w:rsidRPr="00DA54CD">
        <w:rPr>
          <w:smallCaps/>
          <w:sz w:val="20"/>
          <w:szCs w:val="20"/>
        </w:rPr>
        <w:t>WHO,</w:t>
      </w:r>
      <w:r w:rsidRPr="00DA54CD">
        <w:rPr>
          <w:sz w:val="20"/>
          <w:szCs w:val="20"/>
        </w:rPr>
        <w:t xml:space="preserve"> </w:t>
      </w:r>
      <w:r w:rsidRPr="00DA54CD">
        <w:rPr>
          <w:smallCaps/>
          <w:sz w:val="20"/>
          <w:szCs w:val="20"/>
        </w:rPr>
        <w:t>Recommendations on antenatal care for a positive pregnancy experience, 105</w:t>
      </w:r>
      <w:r w:rsidRPr="00DA54CD">
        <w:rPr>
          <w:sz w:val="20"/>
          <w:szCs w:val="20"/>
        </w:rPr>
        <w:t xml:space="preserve"> (</w:t>
      </w:r>
      <w:proofErr w:type="gramStart"/>
      <w:r w:rsidRPr="00DA54CD">
        <w:rPr>
          <w:sz w:val="20"/>
          <w:szCs w:val="20"/>
        </w:rPr>
        <w:t>2016).</w:t>
      </w:r>
      <w:proofErr w:type="gramEnd"/>
    </w:p>
  </w:endnote>
  <w:endnote w:id="3">
    <w:p w14:paraId="41DCDE62" w14:textId="77777777" w:rsidR="006658A1" w:rsidRPr="00CE4892" w:rsidRDefault="006658A1" w:rsidP="006658A1">
      <w:pPr>
        <w:rPr>
          <w:rFonts w:ascii="Times New Roman" w:hAnsi="Times New Roman" w:cs="Times New Roman"/>
          <w:sz w:val="20"/>
          <w:szCs w:val="20"/>
        </w:rPr>
      </w:pPr>
      <w:r w:rsidRPr="00CE4892">
        <w:rPr>
          <w:rStyle w:val="EndnoteReference"/>
          <w:rFonts w:ascii="Times New Roman" w:hAnsi="Times New Roman" w:cs="Times New Roman"/>
          <w:sz w:val="20"/>
          <w:szCs w:val="20"/>
        </w:rPr>
        <w:endnoteRef/>
      </w:r>
      <w:r w:rsidRPr="00CE4892">
        <w:rPr>
          <w:rFonts w:ascii="Times New Roman" w:hAnsi="Times New Roman" w:cs="Times New Roman"/>
          <w:sz w:val="20"/>
          <w:szCs w:val="20"/>
        </w:rPr>
        <w:t xml:space="preserve"> Committee on Economic, Social and Cultural Rights, </w:t>
      </w:r>
      <w:r w:rsidRPr="00CE4892">
        <w:rPr>
          <w:rFonts w:ascii="Times New Roman" w:hAnsi="Times New Roman" w:cs="Times New Roman"/>
          <w:i/>
          <w:sz w:val="20"/>
          <w:szCs w:val="20"/>
        </w:rPr>
        <w:t>General Comment No. 14:</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The right to the highest attainable standard of health (Art. 12)</w:t>
      </w:r>
      <w:r w:rsidRPr="00CE4892">
        <w:rPr>
          <w:rFonts w:ascii="Times New Roman" w:hAnsi="Times New Roman" w:cs="Times New Roman"/>
          <w:sz w:val="20"/>
          <w:szCs w:val="20"/>
        </w:rPr>
        <w:t>, (22</w:t>
      </w:r>
      <w:r w:rsidRPr="00CE4892">
        <w:rPr>
          <w:rFonts w:ascii="Times New Roman" w:hAnsi="Times New Roman" w:cs="Times New Roman"/>
          <w:sz w:val="20"/>
          <w:szCs w:val="20"/>
          <w:vertAlign w:val="superscript"/>
        </w:rPr>
        <w:t>nd</w:t>
      </w:r>
      <w:r w:rsidRPr="00CE4892">
        <w:rPr>
          <w:rFonts w:ascii="Times New Roman" w:hAnsi="Times New Roman" w:cs="Times New Roman"/>
          <w:sz w:val="20"/>
          <w:szCs w:val="20"/>
        </w:rPr>
        <w:t xml:space="preserve"> Sess., 2000), U.N. Doc. HRI/GEN/1/Rev.9 (Vol. I) (2008); Committee on Economic, Social and Cultural Rights, </w:t>
      </w:r>
      <w:r w:rsidRPr="00CE4892">
        <w:rPr>
          <w:rFonts w:ascii="Times New Roman" w:hAnsi="Times New Roman" w:cs="Times New Roman"/>
          <w:i/>
          <w:sz w:val="20"/>
          <w:szCs w:val="20"/>
        </w:rPr>
        <w:t xml:space="preserve">General Comment No. 22: On the right to sexual and reproductive health (Art. 12), </w:t>
      </w:r>
      <w:r w:rsidRPr="00CE4892">
        <w:rPr>
          <w:rFonts w:ascii="Times New Roman" w:hAnsi="Times New Roman" w:cs="Times New Roman"/>
          <w:sz w:val="20"/>
          <w:szCs w:val="20"/>
        </w:rPr>
        <w:t xml:space="preserve">U.N. Doc. E/C.12/GC/22 (2016); </w:t>
      </w:r>
      <w:r w:rsidRPr="00CE4892">
        <w:rPr>
          <w:rFonts w:ascii="Times New Roman" w:hAnsi="Times New Roman" w:cs="Times New Roman"/>
          <w:smallCaps/>
          <w:sz w:val="20"/>
          <w:szCs w:val="20"/>
        </w:rPr>
        <w:t>Office of the United Nations High Commissioner for Human Rights, Human rights-based approach to reduce preventable maternal morbidity and mortality: Technical Guidance</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available at</w:t>
      </w:r>
      <w:r w:rsidRPr="00CE4892">
        <w:rPr>
          <w:rFonts w:ascii="Times New Roman" w:hAnsi="Times New Roman" w:cs="Times New Roman"/>
          <w:sz w:val="20"/>
          <w:szCs w:val="20"/>
        </w:rPr>
        <w:t xml:space="preserve"> https://bit.ly/2wnieTd; United Nations General Assembly, </w:t>
      </w:r>
      <w:r w:rsidRPr="00CE4892">
        <w:rPr>
          <w:rFonts w:ascii="Times New Roman" w:hAnsi="Times New Roman" w:cs="Times New Roman"/>
          <w:i/>
          <w:sz w:val="20"/>
          <w:szCs w:val="20"/>
        </w:rPr>
        <w:t>Report of the Special Rapporteur on the right of everyone to the enjoyment of the highest attainable standard of physical and mental health</w:t>
      </w:r>
      <w:r w:rsidRPr="00CE4892">
        <w:rPr>
          <w:rFonts w:ascii="Times New Roman" w:hAnsi="Times New Roman" w:cs="Times New Roman"/>
          <w:sz w:val="20"/>
          <w:szCs w:val="20"/>
        </w:rPr>
        <w:t>, para. 13, U.N. Doc. A/61/338 (13 September 2006).</w:t>
      </w:r>
    </w:p>
  </w:endnote>
  <w:endnote w:id="4">
    <w:p w14:paraId="514C2374" w14:textId="77777777" w:rsidR="006658A1" w:rsidRPr="00CE4892" w:rsidRDefault="006658A1" w:rsidP="006658A1">
      <w:pPr>
        <w:tabs>
          <w:tab w:val="left" w:pos="720"/>
        </w:tabs>
        <w:contextualSpacing/>
        <w:rPr>
          <w:rFonts w:ascii="Times New Roman" w:hAnsi="Times New Roman" w:cs="Times New Roman"/>
          <w:sz w:val="20"/>
          <w:szCs w:val="20"/>
        </w:rPr>
      </w:pPr>
      <w:r w:rsidRPr="00CE4892">
        <w:rPr>
          <w:rStyle w:val="EndnoteReference"/>
          <w:rFonts w:ascii="Times New Roman" w:hAnsi="Times New Roman" w:cs="Times New Roman"/>
          <w:sz w:val="20"/>
          <w:szCs w:val="20"/>
        </w:rPr>
        <w:endnoteRef/>
      </w:r>
      <w:r w:rsidRPr="00CE4892">
        <w:rPr>
          <w:rFonts w:ascii="Times New Roman" w:hAnsi="Times New Roman" w:cs="Times New Roman"/>
          <w:sz w:val="20"/>
          <w:szCs w:val="20"/>
        </w:rPr>
        <w:t xml:space="preserve"> Committee on Economic, Social and Cultural Rights, </w:t>
      </w:r>
      <w:r w:rsidRPr="00CE4892">
        <w:rPr>
          <w:rFonts w:ascii="Times New Roman" w:hAnsi="Times New Roman" w:cs="Times New Roman"/>
          <w:i/>
          <w:sz w:val="20"/>
          <w:szCs w:val="20"/>
        </w:rPr>
        <w:t>General Comment No. 14:</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The right to the highest attainable standard of health (Art. 12)</w:t>
      </w:r>
      <w:r w:rsidRPr="00CE4892">
        <w:rPr>
          <w:rFonts w:ascii="Times New Roman" w:hAnsi="Times New Roman" w:cs="Times New Roman"/>
          <w:sz w:val="20"/>
          <w:szCs w:val="20"/>
        </w:rPr>
        <w:t>, (22</w:t>
      </w:r>
      <w:r w:rsidRPr="00CE4892">
        <w:rPr>
          <w:rFonts w:ascii="Times New Roman" w:hAnsi="Times New Roman" w:cs="Times New Roman"/>
          <w:sz w:val="20"/>
          <w:szCs w:val="20"/>
          <w:vertAlign w:val="superscript"/>
        </w:rPr>
        <w:t>nd</w:t>
      </w:r>
      <w:r w:rsidRPr="00CE4892">
        <w:rPr>
          <w:rFonts w:ascii="Times New Roman" w:hAnsi="Times New Roman" w:cs="Times New Roman"/>
          <w:sz w:val="20"/>
          <w:szCs w:val="20"/>
        </w:rPr>
        <w:t xml:space="preserve"> Sess., 2000), para. 50, U.N. Doc. HRI/GEN/1/Rev.9 (Vol. I) (2008); Committee on Economic, Social and Cultural Rights, </w:t>
      </w:r>
      <w:r w:rsidRPr="00CE4892">
        <w:rPr>
          <w:rFonts w:ascii="Times New Roman" w:hAnsi="Times New Roman" w:cs="Times New Roman"/>
          <w:i/>
          <w:sz w:val="20"/>
          <w:szCs w:val="20"/>
        </w:rPr>
        <w:t xml:space="preserve">General Comment No. 22: On the right to sexual and reproductive health (Art. 12), </w:t>
      </w:r>
      <w:r w:rsidRPr="00CE4892">
        <w:rPr>
          <w:rFonts w:ascii="Times New Roman" w:hAnsi="Times New Roman" w:cs="Times New Roman"/>
          <w:sz w:val="20"/>
          <w:szCs w:val="20"/>
        </w:rPr>
        <w:t xml:space="preserve">para. 51, U.N. Doc. E/C.12/GC/22 (2016); </w:t>
      </w:r>
      <w:proofErr w:type="spellStart"/>
      <w:r w:rsidRPr="00CE4892">
        <w:rPr>
          <w:rFonts w:ascii="Times New Roman" w:hAnsi="Times New Roman" w:cs="Times New Roman"/>
          <w:sz w:val="20"/>
          <w:szCs w:val="20"/>
        </w:rPr>
        <w:t>Alyne</w:t>
      </w:r>
      <w:proofErr w:type="spellEnd"/>
      <w:r w:rsidRPr="00CE4892">
        <w:rPr>
          <w:rFonts w:ascii="Times New Roman" w:hAnsi="Times New Roman" w:cs="Times New Roman"/>
          <w:sz w:val="20"/>
          <w:szCs w:val="20"/>
        </w:rPr>
        <w:t xml:space="preserve"> da Silva Pimentel Teixeira v. Brazil, CEDAW Committee, Commc’n No. 17/2008, U.N. Doc. CEDAW/C/49/D/17/2008 (2011).</w:t>
      </w:r>
    </w:p>
  </w:endnote>
  <w:endnote w:id="5">
    <w:p w14:paraId="70F8E869" w14:textId="77777777" w:rsidR="006658A1" w:rsidRPr="006F14BD" w:rsidRDefault="006658A1" w:rsidP="006658A1">
      <w:pPr>
        <w:pStyle w:val="EndnoteText"/>
        <w:rPr>
          <w:lang w:val="en-US"/>
        </w:rPr>
      </w:pPr>
      <w:r>
        <w:rPr>
          <w:rStyle w:val="EndnoteReference"/>
        </w:rPr>
        <w:endnoteRef/>
      </w:r>
      <w:r>
        <w:t xml:space="preserve"> </w:t>
      </w:r>
      <w:r w:rsidRPr="00CE4892">
        <w:rPr>
          <w:sz w:val="20"/>
          <w:szCs w:val="20"/>
        </w:rPr>
        <w:t xml:space="preserve">Committee on Economic, Social and Cultural Rights, </w:t>
      </w:r>
      <w:r w:rsidRPr="00CE4892">
        <w:rPr>
          <w:i/>
          <w:sz w:val="20"/>
          <w:szCs w:val="20"/>
        </w:rPr>
        <w:t xml:space="preserve">General Comment No. 22: On the right to sexual and reproductive health (Art. 12), </w:t>
      </w:r>
      <w:r w:rsidRPr="00CE4892">
        <w:rPr>
          <w:sz w:val="20"/>
          <w:szCs w:val="20"/>
        </w:rPr>
        <w:t xml:space="preserve">para. </w:t>
      </w:r>
      <w:r>
        <w:rPr>
          <w:sz w:val="20"/>
          <w:szCs w:val="20"/>
        </w:rPr>
        <w:t>3</w:t>
      </w:r>
      <w:r w:rsidRPr="00CE4892">
        <w:rPr>
          <w:sz w:val="20"/>
          <w:szCs w:val="20"/>
        </w:rPr>
        <w:t>1, U.N. Doc. E/C.12/GC/22 (2016</w:t>
      </w:r>
      <w:r>
        <w:rPr>
          <w:sz w:val="20"/>
          <w:szCs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1D1A8" w14:textId="1D4F3D06" w:rsidR="006E6507" w:rsidRPr="00E33582" w:rsidRDefault="005228A3" w:rsidP="00E33582">
    <w:pPr>
      <w:pStyle w:val="Footer"/>
      <w:ind w:left="-1800"/>
    </w:pPr>
    <w:r>
      <w:rPr>
        <w:noProof/>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355B4" w14:textId="77777777" w:rsidR="00294F5D" w:rsidRDefault="00294F5D" w:rsidP="00E33582">
      <w:r>
        <w:separator/>
      </w:r>
    </w:p>
  </w:footnote>
  <w:footnote w:type="continuationSeparator" w:id="0">
    <w:p w14:paraId="249F823E" w14:textId="77777777" w:rsidR="00294F5D" w:rsidRDefault="00294F5D"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1990D" w14:textId="77777777" w:rsidR="006E6507" w:rsidRDefault="00EA4FCE" w:rsidP="006E6507">
    <w:pPr>
      <w:pStyle w:val="Header"/>
      <w:tabs>
        <w:tab w:val="clear" w:pos="8640"/>
      </w:tabs>
      <w:ind w:left="-1800" w:right="-540"/>
    </w:pPr>
    <w:r>
      <w:rPr>
        <w:noProof/>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F2288"/>
    <w:multiLevelType w:val="hybridMultilevel"/>
    <w:tmpl w:val="E104F6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582"/>
    <w:rsid w:val="000D3807"/>
    <w:rsid w:val="000F6822"/>
    <w:rsid w:val="00106FD1"/>
    <w:rsid w:val="001C4006"/>
    <w:rsid w:val="0022405A"/>
    <w:rsid w:val="0022709D"/>
    <w:rsid w:val="002853F2"/>
    <w:rsid w:val="00294F5D"/>
    <w:rsid w:val="002D012D"/>
    <w:rsid w:val="003063A9"/>
    <w:rsid w:val="003A1334"/>
    <w:rsid w:val="003B4B41"/>
    <w:rsid w:val="00514724"/>
    <w:rsid w:val="005228A3"/>
    <w:rsid w:val="005305C9"/>
    <w:rsid w:val="005C2D9B"/>
    <w:rsid w:val="00617B95"/>
    <w:rsid w:val="006658A1"/>
    <w:rsid w:val="006D00A1"/>
    <w:rsid w:val="006E6507"/>
    <w:rsid w:val="007A3B74"/>
    <w:rsid w:val="007D0AB1"/>
    <w:rsid w:val="00813B84"/>
    <w:rsid w:val="00896978"/>
    <w:rsid w:val="008B6BD0"/>
    <w:rsid w:val="008D750E"/>
    <w:rsid w:val="008F3337"/>
    <w:rsid w:val="00916F0A"/>
    <w:rsid w:val="0094176D"/>
    <w:rsid w:val="00A97BF2"/>
    <w:rsid w:val="00AF10E1"/>
    <w:rsid w:val="00B5470A"/>
    <w:rsid w:val="00BA48C0"/>
    <w:rsid w:val="00BD2641"/>
    <w:rsid w:val="00BF6C2A"/>
    <w:rsid w:val="00C139DF"/>
    <w:rsid w:val="00C27E7D"/>
    <w:rsid w:val="00C410D7"/>
    <w:rsid w:val="00C6623D"/>
    <w:rsid w:val="00C7013D"/>
    <w:rsid w:val="00C80BD2"/>
    <w:rsid w:val="00C85A43"/>
    <w:rsid w:val="00D86B76"/>
    <w:rsid w:val="00E33582"/>
    <w:rsid w:val="00E70EFB"/>
    <w:rsid w:val="00EA4FCE"/>
    <w:rsid w:val="00EA5321"/>
    <w:rsid w:val="00EB2384"/>
    <w:rsid w:val="00F83D43"/>
    <w:rsid w:val="00F86FD8"/>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6658A1"/>
    <w:rPr>
      <w:color w:val="0000FF" w:themeColor="hyperlink"/>
      <w:u w:val="single"/>
    </w:rPr>
  </w:style>
  <w:style w:type="paragraph" w:styleId="EndnoteText">
    <w:name w:val="endnote text"/>
    <w:aliases w:val="en,2_G"/>
    <w:basedOn w:val="Normal"/>
    <w:link w:val="EndnoteTextChar"/>
    <w:uiPriority w:val="99"/>
    <w:unhideWhenUsed/>
    <w:qFormat/>
    <w:rsid w:val="006658A1"/>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6658A1"/>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6658A1"/>
    <w:rPr>
      <w:vertAlign w:val="superscript"/>
    </w:rPr>
  </w:style>
  <w:style w:type="paragraph" w:styleId="ListParagraph">
    <w:name w:val="List Paragraph"/>
    <w:basedOn w:val="Normal"/>
    <w:uiPriority w:val="34"/>
    <w:qFormat/>
    <w:rsid w:val="006658A1"/>
    <w:pPr>
      <w:spacing w:after="160" w:line="259" w:lineRule="auto"/>
      <w:ind w:left="720"/>
      <w:contextualSpacing/>
    </w:pPr>
    <w:rPr>
      <w:rFonts w:eastAsiaTheme="minorHAnsi"/>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6" Type="http://schemas.openxmlformats.org/officeDocument/2006/relationships/theme" Target="theme/theme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bit.ly/2wrXvh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48CE733DBC3D47BA60E728D3AB22E1" ma:contentTypeVersion="258" ma:contentTypeDescription="Create a new document." ma:contentTypeScope="" ma:versionID="0f314926944febe7085aac1b42522168">
  <xsd:schema xmlns:xsd="http://www.w3.org/2001/XMLSchema" xmlns:xs="http://www.w3.org/2001/XMLSchema" xmlns:p="http://schemas.microsoft.com/office/2006/metadata/properties" xmlns:ns2="c9adc487-40e9-4b5e-979a-dd47ffa4f643" xmlns:ns3="9b7a90ca-422a-4d12-b6a8-0bd91793c841" targetNamespace="http://schemas.microsoft.com/office/2006/metadata/properties" ma:root="true" ma:fieldsID="c107e9fe926a18d78ad38b841c7ebe68" ns2:_="" ns3:_="">
    <xsd:import namespace="c9adc487-40e9-4b5e-979a-dd47ffa4f643"/>
    <xsd:import namespace="9b7a90ca-422a-4d12-b6a8-0bd91793c84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dc487-40e9-4b5e-979a-dd47ffa4f643"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b7a90ca-422a-4d12-b6a8-0bd91793c84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EFF470-EE09-4E14-8373-F4986E526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dc487-40e9-4b5e-979a-dd47ffa4f643"/>
    <ds:schemaRef ds:uri="9b7a90ca-422a-4d12-b6a8-0bd91793c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A4D1EA-865D-4A9F-AEA7-737400BE984E}">
  <ds:schemaRefs>
    <ds:schemaRef ds:uri="http://schemas.microsoft.com/office/2006/metadata/customXsn"/>
  </ds:schemaRefs>
</ds:datastoreItem>
</file>

<file path=customXml/itemProps3.xml><?xml version="1.0" encoding="utf-8"?>
<ds:datastoreItem xmlns:ds="http://schemas.openxmlformats.org/officeDocument/2006/customXml" ds:itemID="{0AF1EDB3-E98B-49E1-AA13-97D23B0B9F62}"/>
</file>

<file path=customXml/itemProps4.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5.xml><?xml version="1.0" encoding="utf-8"?>
<ds:datastoreItem xmlns:ds="http://schemas.openxmlformats.org/officeDocument/2006/customXml" ds:itemID="{9EA97448-9B16-4E5B-95F7-A93400F91FC5}">
  <ds:schemaRefs>
    <ds:schemaRef ds:uri="http://schemas.microsoft.com/office/2006/metadata/properties"/>
    <ds:schemaRef ds:uri="http://schemas.microsoft.com/office/infopath/2007/PartnerControls"/>
    <ds:schemaRef ds:uri="c9adc487-40e9-4b5e-979a-dd47ffa4f64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802</Words>
  <Characters>4576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Katrine Thomasen</cp:lastModifiedBy>
  <cp:revision>3</cp:revision>
  <cp:lastPrinted>2014-09-26T13:58:00Z</cp:lastPrinted>
  <dcterms:created xsi:type="dcterms:W3CDTF">2019-09-06T14:28:00Z</dcterms:created>
  <dcterms:modified xsi:type="dcterms:W3CDTF">2019-09-06T14:47:00Z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9125a7bf-821a-48a8-b445-01817723aadf</vt:lpwstr>
  </property>
</Properties>
</file>