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0C230" w14:textId="5F55591C" w:rsidR="006A64E0" w:rsidRPr="00CA64D2" w:rsidRDefault="006A64E0" w:rsidP="006A64E0">
      <w:pPr>
        <w:rPr>
          <w:rFonts w:asciiTheme="minorHAnsi" w:hAnsiTheme="minorHAnsi"/>
          <w:b/>
          <w:bCs/>
        </w:rPr>
      </w:pPr>
      <w:r w:rsidRPr="00CA64D2">
        <w:rPr>
          <w:rFonts w:asciiTheme="minorHAnsi" w:hAnsiTheme="minorHAnsi"/>
          <w:b/>
          <w:bCs/>
        </w:rPr>
        <w:t xml:space="preserve">CCPR - International Covenant on Civil and Political Rights </w:t>
      </w:r>
    </w:p>
    <w:p w14:paraId="16B69B4F" w14:textId="77777777" w:rsidR="006A64E0" w:rsidRPr="00CA64D2" w:rsidRDefault="006A64E0" w:rsidP="006A64E0">
      <w:pPr>
        <w:rPr>
          <w:rFonts w:asciiTheme="minorHAnsi" w:hAnsiTheme="minorHAnsi"/>
          <w:b/>
          <w:bCs/>
        </w:rPr>
      </w:pPr>
      <w:r w:rsidRPr="00CA64D2">
        <w:rPr>
          <w:rFonts w:asciiTheme="minorHAnsi" w:hAnsiTheme="minorHAnsi"/>
          <w:b/>
          <w:bCs/>
        </w:rPr>
        <w:t xml:space="preserve">145 (TBC) Session (02 Mar 2026 - 19 Mar 2026) </w:t>
      </w:r>
    </w:p>
    <w:p w14:paraId="3DC3EA7C" w14:textId="2B11FED5" w:rsidR="006A64E0" w:rsidRPr="00CA64D2" w:rsidRDefault="006A64E0" w:rsidP="006A64E0">
      <w:pPr>
        <w:rPr>
          <w:rFonts w:asciiTheme="minorHAnsi" w:hAnsiTheme="minorHAnsi"/>
          <w:b/>
          <w:bCs/>
        </w:rPr>
      </w:pPr>
      <w:r w:rsidRPr="00CA64D2">
        <w:rPr>
          <w:rFonts w:asciiTheme="minorHAnsi" w:hAnsiTheme="minorHAnsi"/>
          <w:b/>
          <w:bCs/>
        </w:rPr>
        <w:t>Consideration of State Reports</w:t>
      </w:r>
    </w:p>
    <w:p w14:paraId="4DFBA178" w14:textId="51F4A931" w:rsidR="006A64E0" w:rsidRPr="00CA64D2" w:rsidRDefault="006A64E0" w:rsidP="006A64E0">
      <w:pPr>
        <w:rPr>
          <w:rFonts w:asciiTheme="minorHAnsi" w:hAnsiTheme="minorHAnsi"/>
          <w:b/>
          <w:bCs/>
        </w:rPr>
      </w:pPr>
      <w:r w:rsidRPr="00CA64D2">
        <w:rPr>
          <w:rFonts w:asciiTheme="minorHAnsi" w:hAnsiTheme="minorHAnsi"/>
          <w:b/>
          <w:bCs/>
        </w:rPr>
        <w:t>Canada NGO Submission</w:t>
      </w:r>
    </w:p>
    <w:p w14:paraId="6BBFD511" w14:textId="37FDEC14" w:rsidR="006E3F98" w:rsidRDefault="006A64E0" w:rsidP="00D061C5">
      <w:pPr>
        <w:rPr>
          <w:rFonts w:asciiTheme="minorHAnsi" w:hAnsiTheme="minorHAnsi"/>
        </w:rPr>
      </w:pPr>
      <w:r w:rsidRPr="00CA64D2">
        <w:rPr>
          <w:rFonts w:asciiTheme="minorHAnsi" w:hAnsiTheme="minorHAnsi"/>
        </w:rPr>
        <w:t>We are pleased to offer this joint submission on behalf of the Coalition for the Human Rights of Indigenous Peoples</w:t>
      </w:r>
      <w:r w:rsidR="00CA64D2" w:rsidRPr="00CA64D2">
        <w:rPr>
          <w:rFonts w:asciiTheme="minorHAnsi" w:hAnsiTheme="minorHAnsi"/>
        </w:rPr>
        <w:t xml:space="preserve"> (Canada)</w:t>
      </w:r>
      <w:r w:rsidR="002679E1" w:rsidRPr="00CA64D2">
        <w:rPr>
          <w:rFonts w:asciiTheme="minorHAnsi" w:hAnsiTheme="minorHAnsi"/>
        </w:rPr>
        <w:t>,</w:t>
      </w:r>
      <w:r w:rsidRPr="00CA64D2">
        <w:rPr>
          <w:rFonts w:asciiTheme="minorHAnsi" w:hAnsiTheme="minorHAnsi"/>
        </w:rPr>
        <w:t xml:space="preserve"> including: </w:t>
      </w:r>
    </w:p>
    <w:p w14:paraId="4CE21020" w14:textId="15DF0895" w:rsidR="006E3F98" w:rsidRPr="006E3F98" w:rsidRDefault="006E3F98" w:rsidP="00D061C5">
      <w:pPr>
        <w:rPr>
          <w:rFonts w:asciiTheme="minorHAnsi" w:hAnsiTheme="minorHAnsi"/>
        </w:rPr>
      </w:pPr>
      <w:r w:rsidRPr="006E3F98">
        <w:rPr>
          <w:rFonts w:asciiTheme="minorHAnsi" w:hAnsiTheme="minorHAnsi"/>
        </w:rPr>
        <w:t>Canadian Friends Servic</w:t>
      </w:r>
      <w:r>
        <w:rPr>
          <w:rFonts w:asciiTheme="minorHAnsi" w:hAnsiTheme="minorHAnsi"/>
        </w:rPr>
        <w:t xml:space="preserve">e Committee; </w:t>
      </w:r>
      <w:r w:rsidRPr="006E3F98">
        <w:rPr>
          <w:rFonts w:asciiTheme="minorHAnsi" w:hAnsiTheme="minorHAnsi"/>
        </w:rPr>
        <w:t>Ellen Gabriel,</w:t>
      </w:r>
      <w:r>
        <w:rPr>
          <w:rFonts w:asciiTheme="minorHAnsi" w:hAnsiTheme="minorHAnsi"/>
        </w:rPr>
        <w:t xml:space="preserve"> </w:t>
      </w:r>
      <w:r w:rsidRPr="006E3F98">
        <w:rPr>
          <w:rFonts w:asciiTheme="minorHAnsi" w:hAnsiTheme="minorHAnsi"/>
        </w:rPr>
        <w:t>Kanehsatà:ke Land Defenders</w:t>
      </w:r>
      <w:r>
        <w:rPr>
          <w:rFonts w:asciiTheme="minorHAnsi" w:hAnsiTheme="minorHAnsi"/>
        </w:rPr>
        <w:t>; Grand Chief Edward John; Hup-Wil-Lax-A Kirby Muldoe; Indigenous World Association; Lea Nicholas-MacKenzie; Mariam Wallet Med Aboubakrine</w:t>
      </w:r>
      <w:r w:rsidR="003569D7">
        <w:rPr>
          <w:rFonts w:asciiTheme="minorHAnsi" w:hAnsiTheme="minorHAnsi"/>
        </w:rPr>
        <w:t>, Association Tinhinan</w:t>
      </w:r>
      <w:r>
        <w:rPr>
          <w:rFonts w:asciiTheme="minorHAnsi" w:hAnsiTheme="minorHAnsi"/>
        </w:rPr>
        <w:t>; Tl’azt’en Dakelh Nation; and Union of British Columbia Indian Chiefs</w:t>
      </w:r>
    </w:p>
    <w:p w14:paraId="7994C6AA" w14:textId="62A766E1" w:rsidR="00CD58A5" w:rsidRPr="00CA64D2" w:rsidRDefault="00BD34A3" w:rsidP="00D061C5">
      <w:pPr>
        <w:rPr>
          <w:rFonts w:asciiTheme="minorHAnsi" w:hAnsiTheme="minorHAnsi"/>
        </w:rPr>
      </w:pPr>
      <w:r w:rsidRPr="00CA64D2">
        <w:rPr>
          <w:rFonts w:asciiTheme="minorHAnsi" w:hAnsiTheme="minorHAnsi"/>
        </w:rPr>
        <w:t xml:space="preserve">Suggested </w:t>
      </w:r>
      <w:r w:rsidR="00CD58A5" w:rsidRPr="00CA64D2">
        <w:rPr>
          <w:rFonts w:asciiTheme="minorHAnsi" w:hAnsiTheme="minorHAnsi"/>
        </w:rPr>
        <w:t xml:space="preserve">Question #1: </w:t>
      </w:r>
    </w:p>
    <w:p w14:paraId="0E5639E5" w14:textId="11E21A37" w:rsidR="00047FF2" w:rsidRPr="00CA64D2" w:rsidRDefault="00CD58A5" w:rsidP="00D061C5">
      <w:pPr>
        <w:rPr>
          <w:rFonts w:asciiTheme="minorHAnsi" w:hAnsiTheme="minorHAnsi"/>
        </w:rPr>
      </w:pPr>
      <w:r w:rsidRPr="00CA64D2">
        <w:rPr>
          <w:rFonts w:asciiTheme="minorHAnsi" w:hAnsiTheme="minorHAnsi"/>
        </w:rPr>
        <w:tab/>
        <w:t xml:space="preserve">The federal government has </w:t>
      </w:r>
      <w:r w:rsidR="00CA1EDA" w:rsidRPr="00CA64D2">
        <w:rPr>
          <w:rFonts w:asciiTheme="minorHAnsi" w:hAnsiTheme="minorHAnsi"/>
        </w:rPr>
        <w:t xml:space="preserve">stated </w:t>
      </w:r>
      <w:r w:rsidRPr="00CA64D2">
        <w:rPr>
          <w:rFonts w:asciiTheme="minorHAnsi" w:hAnsiTheme="minorHAnsi"/>
        </w:rPr>
        <w:t>that it</w:t>
      </w:r>
      <w:r w:rsidR="00A05ED1" w:rsidRPr="00CA64D2">
        <w:rPr>
          <w:rFonts w:asciiTheme="minorHAnsi" w:hAnsiTheme="minorHAnsi"/>
        </w:rPr>
        <w:t xml:space="preserve"> will</w:t>
      </w:r>
      <w:r w:rsidRPr="00CA64D2">
        <w:rPr>
          <w:rFonts w:asciiTheme="minorHAnsi" w:hAnsiTheme="minorHAnsi"/>
        </w:rPr>
        <w:t xml:space="preserve"> </w:t>
      </w:r>
      <w:r w:rsidR="009511B7" w:rsidRPr="00CA64D2">
        <w:rPr>
          <w:rFonts w:asciiTheme="minorHAnsi" w:hAnsiTheme="minorHAnsi"/>
        </w:rPr>
        <w:t xml:space="preserve">be </w:t>
      </w:r>
      <w:r w:rsidR="00925F8F">
        <w:rPr>
          <w:rFonts w:asciiTheme="minorHAnsi" w:hAnsiTheme="minorHAnsi"/>
        </w:rPr>
        <w:t>“</w:t>
      </w:r>
      <w:r w:rsidR="009511B7" w:rsidRPr="00CA64D2">
        <w:rPr>
          <w:rFonts w:asciiTheme="minorHAnsi" w:hAnsiTheme="minorHAnsi"/>
        </w:rPr>
        <w:t xml:space="preserve">firmly guided by the principle of </w:t>
      </w:r>
      <w:r w:rsidRPr="00CA64D2">
        <w:rPr>
          <w:rFonts w:asciiTheme="minorHAnsi" w:hAnsiTheme="minorHAnsi"/>
        </w:rPr>
        <w:t>free, prior, and informed consent</w:t>
      </w:r>
      <w:r w:rsidR="006033C2">
        <w:rPr>
          <w:rFonts w:asciiTheme="minorHAnsi" w:hAnsiTheme="minorHAnsi"/>
        </w:rPr>
        <w:t>,</w:t>
      </w:r>
      <w:r w:rsidR="00925F8F">
        <w:rPr>
          <w:rFonts w:asciiTheme="minorHAnsi" w:hAnsiTheme="minorHAnsi"/>
        </w:rPr>
        <w:t>”</w:t>
      </w:r>
      <w:r w:rsidR="00925F8F">
        <w:rPr>
          <w:rStyle w:val="FootnoteReference"/>
          <w:rFonts w:asciiTheme="minorHAnsi" w:hAnsiTheme="minorHAnsi"/>
        </w:rPr>
        <w:footnoteReference w:id="1"/>
      </w:r>
      <w:r w:rsidR="009511B7" w:rsidRPr="00CA64D2">
        <w:rPr>
          <w:rFonts w:asciiTheme="minorHAnsi" w:hAnsiTheme="minorHAnsi"/>
        </w:rPr>
        <w:t xml:space="preserve"> </w:t>
      </w:r>
      <w:r w:rsidR="006033C2">
        <w:rPr>
          <w:rFonts w:asciiTheme="minorHAnsi" w:hAnsiTheme="minorHAnsi"/>
        </w:rPr>
        <w:t>when</w:t>
      </w:r>
      <w:r w:rsidR="006033C2" w:rsidRPr="00CA64D2">
        <w:rPr>
          <w:rFonts w:asciiTheme="minorHAnsi" w:hAnsiTheme="minorHAnsi"/>
        </w:rPr>
        <w:t xml:space="preserve"> </w:t>
      </w:r>
      <w:r w:rsidR="009511B7" w:rsidRPr="00CA64D2">
        <w:rPr>
          <w:rFonts w:asciiTheme="minorHAnsi" w:hAnsiTheme="minorHAnsi"/>
        </w:rPr>
        <w:t>considering the rights of</w:t>
      </w:r>
      <w:r w:rsidRPr="00CA64D2">
        <w:rPr>
          <w:rFonts w:asciiTheme="minorHAnsi" w:hAnsiTheme="minorHAnsi"/>
        </w:rPr>
        <w:t xml:space="preserve"> </w:t>
      </w:r>
      <w:r w:rsidR="00A05ED1" w:rsidRPr="00CA64D2">
        <w:rPr>
          <w:rFonts w:asciiTheme="minorHAnsi" w:hAnsiTheme="minorHAnsi"/>
        </w:rPr>
        <w:t>Indigenous</w:t>
      </w:r>
      <w:r w:rsidRPr="00CA64D2">
        <w:rPr>
          <w:rFonts w:asciiTheme="minorHAnsi" w:hAnsiTheme="minorHAnsi"/>
        </w:rPr>
        <w:t xml:space="preserve"> Peoples that may be affected by development projects designated as </w:t>
      </w:r>
      <w:r w:rsidR="00CA1EDA" w:rsidRPr="00CA64D2">
        <w:rPr>
          <w:rFonts w:asciiTheme="minorHAnsi" w:hAnsiTheme="minorHAnsi"/>
        </w:rPr>
        <w:t>being “</w:t>
      </w:r>
      <w:r w:rsidRPr="00CA64D2">
        <w:rPr>
          <w:rFonts w:asciiTheme="minorHAnsi" w:hAnsiTheme="minorHAnsi"/>
        </w:rPr>
        <w:t>in the national interest</w:t>
      </w:r>
      <w:r w:rsidR="00CA1EDA" w:rsidRPr="00CA64D2">
        <w:rPr>
          <w:rFonts w:asciiTheme="minorHAnsi" w:hAnsiTheme="minorHAnsi"/>
        </w:rPr>
        <w:t>”</w:t>
      </w:r>
      <w:r w:rsidRPr="00CA64D2">
        <w:rPr>
          <w:rFonts w:asciiTheme="minorHAnsi" w:hAnsiTheme="minorHAnsi"/>
        </w:rPr>
        <w:t xml:space="preserve"> under the newly passed </w:t>
      </w:r>
      <w:r w:rsidRPr="00CA64D2">
        <w:rPr>
          <w:rFonts w:asciiTheme="minorHAnsi" w:hAnsiTheme="minorHAnsi"/>
          <w:i/>
          <w:iCs/>
        </w:rPr>
        <w:t>Building Canada Act</w:t>
      </w:r>
      <w:r w:rsidRPr="00CA64D2">
        <w:rPr>
          <w:rFonts w:asciiTheme="minorHAnsi" w:hAnsiTheme="minorHAnsi"/>
        </w:rPr>
        <w:t xml:space="preserve">. What procedures and mechanisms will </w:t>
      </w:r>
      <w:r w:rsidR="004D737B" w:rsidRPr="00CA64D2">
        <w:rPr>
          <w:rFonts w:asciiTheme="minorHAnsi" w:hAnsiTheme="minorHAnsi"/>
        </w:rPr>
        <w:t xml:space="preserve">the Government of Canada </w:t>
      </w:r>
      <w:r w:rsidRPr="00CA64D2">
        <w:rPr>
          <w:rFonts w:asciiTheme="minorHAnsi" w:hAnsiTheme="minorHAnsi"/>
        </w:rPr>
        <w:t xml:space="preserve">put in place to ensure </w:t>
      </w:r>
      <w:r w:rsidR="004D737B" w:rsidRPr="00CA64D2">
        <w:rPr>
          <w:rFonts w:asciiTheme="minorHAnsi" w:hAnsiTheme="minorHAnsi"/>
        </w:rPr>
        <w:t xml:space="preserve">projects proceed only if </w:t>
      </w:r>
      <w:r w:rsidR="00A05ED1" w:rsidRPr="00CA64D2">
        <w:rPr>
          <w:rFonts w:asciiTheme="minorHAnsi" w:hAnsiTheme="minorHAnsi"/>
        </w:rPr>
        <w:t xml:space="preserve">free, prior, and informed consent is </w:t>
      </w:r>
      <w:r w:rsidR="004D737B" w:rsidRPr="00CA64D2">
        <w:rPr>
          <w:rFonts w:asciiTheme="minorHAnsi" w:hAnsiTheme="minorHAnsi"/>
        </w:rPr>
        <w:t xml:space="preserve">granted, consistent with the </w:t>
      </w:r>
      <w:r w:rsidR="00925F8F">
        <w:rPr>
          <w:rFonts w:asciiTheme="minorHAnsi" w:hAnsiTheme="minorHAnsi"/>
        </w:rPr>
        <w:t>minimum standards affirmed in</w:t>
      </w:r>
      <w:r w:rsidR="004D737B" w:rsidRPr="00CA64D2">
        <w:rPr>
          <w:rFonts w:asciiTheme="minorHAnsi" w:hAnsiTheme="minorHAnsi"/>
        </w:rPr>
        <w:t xml:space="preserve"> the </w:t>
      </w:r>
      <w:r w:rsidR="004D737B" w:rsidRPr="00CA64D2">
        <w:rPr>
          <w:rFonts w:asciiTheme="minorHAnsi" w:hAnsiTheme="minorHAnsi"/>
          <w:i/>
          <w:iCs/>
        </w:rPr>
        <w:t>UN Declaration on the Rights of Indigenous Peoples</w:t>
      </w:r>
      <w:r w:rsidR="00A05ED1" w:rsidRPr="00CA64D2">
        <w:rPr>
          <w:rFonts w:asciiTheme="minorHAnsi" w:hAnsiTheme="minorHAnsi"/>
        </w:rPr>
        <w:t xml:space="preserve">? </w:t>
      </w:r>
    </w:p>
    <w:p w14:paraId="68499280" w14:textId="11C5BDE8" w:rsidR="00BD34A3" w:rsidRPr="00CA64D2" w:rsidRDefault="00BD34A3" w:rsidP="00D061C5">
      <w:pPr>
        <w:rPr>
          <w:rFonts w:asciiTheme="minorHAnsi" w:hAnsiTheme="minorHAnsi"/>
        </w:rPr>
      </w:pPr>
      <w:r w:rsidRPr="00CA64D2">
        <w:rPr>
          <w:rFonts w:asciiTheme="minorHAnsi" w:hAnsiTheme="minorHAnsi"/>
        </w:rPr>
        <w:t xml:space="preserve">Recommendation #1: </w:t>
      </w:r>
    </w:p>
    <w:p w14:paraId="17A1F46D" w14:textId="76EF8B39" w:rsidR="00BD34A3" w:rsidRPr="00CA64D2" w:rsidRDefault="00BD34A3" w:rsidP="00D061C5">
      <w:pPr>
        <w:rPr>
          <w:rFonts w:asciiTheme="minorHAnsi" w:hAnsiTheme="minorHAnsi"/>
        </w:rPr>
      </w:pPr>
      <w:r w:rsidRPr="00CA64D2">
        <w:rPr>
          <w:rFonts w:asciiTheme="minorHAnsi" w:hAnsiTheme="minorHAnsi"/>
        </w:rPr>
        <w:tab/>
        <w:t xml:space="preserve">That the federal government </w:t>
      </w:r>
      <w:r w:rsidR="004D737B" w:rsidRPr="00CA64D2">
        <w:rPr>
          <w:rFonts w:asciiTheme="minorHAnsi" w:hAnsiTheme="minorHAnsi"/>
        </w:rPr>
        <w:t>work in consultation and cooperation with Indigenous Peoples to establish</w:t>
      </w:r>
      <w:r w:rsidRPr="00CA64D2">
        <w:rPr>
          <w:rFonts w:asciiTheme="minorHAnsi" w:hAnsiTheme="minorHAnsi"/>
        </w:rPr>
        <w:t xml:space="preserve"> effective procedures and mechanisms</w:t>
      </w:r>
      <w:r w:rsidR="002679E1" w:rsidRPr="00CA64D2">
        <w:rPr>
          <w:rFonts w:asciiTheme="minorHAnsi" w:hAnsiTheme="minorHAnsi"/>
        </w:rPr>
        <w:t>, including those that ensure monitoring, oversight, and recourse or remedy,</w:t>
      </w:r>
      <w:r w:rsidRPr="00CA64D2">
        <w:rPr>
          <w:rFonts w:asciiTheme="minorHAnsi" w:hAnsiTheme="minorHAnsi"/>
        </w:rPr>
        <w:t xml:space="preserve"> to ensure that </w:t>
      </w:r>
      <w:r w:rsidR="00DB2C42" w:rsidRPr="00CA64D2">
        <w:rPr>
          <w:rFonts w:asciiTheme="minorHAnsi" w:hAnsiTheme="minorHAnsi"/>
        </w:rPr>
        <w:t xml:space="preserve">1) </w:t>
      </w:r>
      <w:r w:rsidRPr="00CA64D2">
        <w:rPr>
          <w:rFonts w:asciiTheme="minorHAnsi" w:hAnsiTheme="minorHAnsi"/>
        </w:rPr>
        <w:t>the rights of Indigenous Peoples</w:t>
      </w:r>
      <w:r w:rsidR="004D737B" w:rsidRPr="00CA64D2">
        <w:rPr>
          <w:rFonts w:asciiTheme="minorHAnsi" w:hAnsiTheme="minorHAnsi"/>
        </w:rPr>
        <w:t xml:space="preserve"> are carefully considered prior to the approval of resource extraction projects and other development activities and </w:t>
      </w:r>
      <w:r w:rsidR="00DB2C42" w:rsidRPr="00CA64D2">
        <w:rPr>
          <w:rFonts w:asciiTheme="minorHAnsi" w:hAnsiTheme="minorHAnsi"/>
        </w:rPr>
        <w:t xml:space="preserve">2) </w:t>
      </w:r>
      <w:r w:rsidR="004D737B" w:rsidRPr="00CA64D2">
        <w:rPr>
          <w:rFonts w:asciiTheme="minorHAnsi" w:hAnsiTheme="minorHAnsi"/>
        </w:rPr>
        <w:t xml:space="preserve">that projects with the potential </w:t>
      </w:r>
      <w:r w:rsidR="009B5776" w:rsidRPr="00CA64D2">
        <w:rPr>
          <w:rFonts w:asciiTheme="minorHAnsi" w:hAnsiTheme="minorHAnsi"/>
        </w:rPr>
        <w:t>to adversely impact the rights of Indigenous Peoples</w:t>
      </w:r>
      <w:r w:rsidR="004D737B" w:rsidRPr="00CA64D2">
        <w:rPr>
          <w:rFonts w:asciiTheme="minorHAnsi" w:hAnsiTheme="minorHAnsi"/>
        </w:rPr>
        <w:t xml:space="preserve"> proceed only on the basis of </w:t>
      </w:r>
      <w:r w:rsidRPr="00CA64D2">
        <w:rPr>
          <w:rFonts w:asciiTheme="minorHAnsi" w:hAnsiTheme="minorHAnsi"/>
        </w:rPr>
        <w:t>free, prior, and informed consent</w:t>
      </w:r>
      <w:r w:rsidR="004D737B" w:rsidRPr="00CA64D2">
        <w:rPr>
          <w:rFonts w:asciiTheme="minorHAnsi" w:hAnsiTheme="minorHAnsi"/>
        </w:rPr>
        <w:t xml:space="preserve">, consistent with the </w:t>
      </w:r>
      <w:r w:rsidR="004D737B" w:rsidRPr="00CA64D2">
        <w:rPr>
          <w:rFonts w:asciiTheme="minorHAnsi" w:hAnsiTheme="minorHAnsi"/>
          <w:i/>
          <w:iCs/>
        </w:rPr>
        <w:t>UN Declaration</w:t>
      </w:r>
      <w:r w:rsidR="00773D5A">
        <w:rPr>
          <w:rFonts w:asciiTheme="minorHAnsi" w:hAnsiTheme="minorHAnsi"/>
          <w:i/>
          <w:iCs/>
        </w:rPr>
        <w:t xml:space="preserve"> on the Rights of Indigenous Peoples</w:t>
      </w:r>
      <w:r w:rsidR="00CA1EDA" w:rsidRPr="00CA64D2">
        <w:rPr>
          <w:rFonts w:asciiTheme="minorHAnsi" w:hAnsiTheme="minorHAnsi"/>
        </w:rPr>
        <w:t>.</w:t>
      </w:r>
    </w:p>
    <w:p w14:paraId="5BED7CDC" w14:textId="08CE3735" w:rsidR="00A05ED1" w:rsidRPr="00CA64D2" w:rsidRDefault="00BD34A3" w:rsidP="00D061C5">
      <w:pPr>
        <w:rPr>
          <w:rFonts w:asciiTheme="minorHAnsi" w:hAnsiTheme="minorHAnsi"/>
        </w:rPr>
      </w:pPr>
      <w:r w:rsidRPr="00CA64D2">
        <w:rPr>
          <w:rFonts w:asciiTheme="minorHAnsi" w:hAnsiTheme="minorHAnsi"/>
        </w:rPr>
        <w:t xml:space="preserve">Suggested </w:t>
      </w:r>
      <w:r w:rsidR="00A05ED1" w:rsidRPr="00CA64D2">
        <w:rPr>
          <w:rFonts w:asciiTheme="minorHAnsi" w:hAnsiTheme="minorHAnsi"/>
        </w:rPr>
        <w:t xml:space="preserve">Question #2: </w:t>
      </w:r>
    </w:p>
    <w:p w14:paraId="345F84D5" w14:textId="1394156E" w:rsidR="00A05ED1" w:rsidRPr="00CA64D2" w:rsidRDefault="00A05ED1" w:rsidP="00D061C5">
      <w:pPr>
        <w:rPr>
          <w:rFonts w:asciiTheme="minorHAnsi" w:hAnsiTheme="minorHAnsi"/>
        </w:rPr>
      </w:pPr>
      <w:r w:rsidRPr="00CA64D2">
        <w:rPr>
          <w:rFonts w:asciiTheme="minorHAnsi" w:hAnsiTheme="minorHAnsi"/>
        </w:rPr>
        <w:tab/>
      </w:r>
      <w:r w:rsidR="00A43F1D" w:rsidRPr="00CA64D2">
        <w:rPr>
          <w:rFonts w:asciiTheme="minorHAnsi" w:hAnsiTheme="minorHAnsi"/>
        </w:rPr>
        <w:t xml:space="preserve">Indigenous Peoples in Canada were given only six days to consider the draft text of the </w:t>
      </w:r>
      <w:r w:rsidR="00A43F1D" w:rsidRPr="00CA64D2">
        <w:rPr>
          <w:rFonts w:asciiTheme="minorHAnsi" w:hAnsiTheme="minorHAnsi"/>
          <w:i/>
          <w:iCs/>
        </w:rPr>
        <w:t xml:space="preserve">Building Canada Act </w:t>
      </w:r>
      <w:r w:rsidR="00E435FD" w:rsidRPr="00CA64D2">
        <w:rPr>
          <w:rFonts w:asciiTheme="minorHAnsi" w:hAnsiTheme="minorHAnsi"/>
        </w:rPr>
        <w:t>prior to it being tabled in Parliament. This was</w:t>
      </w:r>
      <w:r w:rsidR="00A43F1D" w:rsidRPr="00CA64D2">
        <w:rPr>
          <w:rFonts w:asciiTheme="minorHAnsi" w:hAnsiTheme="minorHAnsi"/>
        </w:rPr>
        <w:t xml:space="preserve"> despite the dramatic impact </w:t>
      </w:r>
      <w:r w:rsidR="00E435FD" w:rsidRPr="00CA64D2">
        <w:rPr>
          <w:rFonts w:asciiTheme="minorHAnsi" w:hAnsiTheme="minorHAnsi"/>
        </w:rPr>
        <w:t xml:space="preserve">the intended </w:t>
      </w:r>
      <w:r w:rsidR="004E29BE" w:rsidRPr="00CA64D2">
        <w:rPr>
          <w:rFonts w:asciiTheme="minorHAnsi" w:hAnsiTheme="minorHAnsi"/>
        </w:rPr>
        <w:t>fast-tracking</w:t>
      </w:r>
      <w:r w:rsidR="00E435FD" w:rsidRPr="00CA64D2">
        <w:rPr>
          <w:rFonts w:asciiTheme="minorHAnsi" w:hAnsiTheme="minorHAnsi"/>
        </w:rPr>
        <w:t xml:space="preserve"> of regulatory processes </w:t>
      </w:r>
      <w:r w:rsidR="00A43F1D" w:rsidRPr="00CA64D2">
        <w:rPr>
          <w:rFonts w:asciiTheme="minorHAnsi" w:hAnsiTheme="minorHAnsi"/>
        </w:rPr>
        <w:t>could have on t</w:t>
      </w:r>
      <w:r w:rsidR="003C5605" w:rsidRPr="00CA64D2">
        <w:rPr>
          <w:rFonts w:asciiTheme="minorHAnsi" w:hAnsiTheme="minorHAnsi"/>
        </w:rPr>
        <w:t>heir lands and territories, and on the exercise of their human rights</w:t>
      </w:r>
      <w:r w:rsidR="00A43F1D" w:rsidRPr="00CA64D2">
        <w:rPr>
          <w:rFonts w:asciiTheme="minorHAnsi" w:hAnsiTheme="minorHAnsi"/>
        </w:rPr>
        <w:t xml:space="preserve">. </w:t>
      </w:r>
      <w:r w:rsidR="00E435FD" w:rsidRPr="00CA64D2">
        <w:rPr>
          <w:rFonts w:asciiTheme="minorHAnsi" w:hAnsiTheme="minorHAnsi"/>
        </w:rPr>
        <w:t xml:space="preserve">How is this process consistent with Article 17 of the </w:t>
      </w:r>
      <w:r w:rsidR="00E435FD" w:rsidRPr="00CA64D2">
        <w:rPr>
          <w:rFonts w:asciiTheme="minorHAnsi" w:hAnsiTheme="minorHAnsi"/>
          <w:i/>
          <w:iCs/>
        </w:rPr>
        <w:t>UN Declaration</w:t>
      </w:r>
      <w:r w:rsidR="00E435FD" w:rsidRPr="00CA64D2">
        <w:rPr>
          <w:rFonts w:asciiTheme="minorHAnsi" w:hAnsiTheme="minorHAnsi"/>
        </w:rPr>
        <w:t xml:space="preserve"> and with Canadian legislation requiring that </w:t>
      </w:r>
      <w:r w:rsidR="001903CA" w:rsidRPr="00CA64D2">
        <w:rPr>
          <w:rFonts w:asciiTheme="minorHAnsi" w:hAnsiTheme="minorHAnsi"/>
        </w:rPr>
        <w:t>“</w:t>
      </w:r>
      <w:r w:rsidR="00E435FD" w:rsidRPr="00CA64D2">
        <w:rPr>
          <w:rFonts w:asciiTheme="minorHAnsi" w:hAnsiTheme="minorHAnsi"/>
        </w:rPr>
        <w:t xml:space="preserve">the </w:t>
      </w:r>
      <w:r w:rsidR="001903CA" w:rsidRPr="00CA64D2">
        <w:rPr>
          <w:rFonts w:asciiTheme="minorHAnsi" w:hAnsiTheme="minorHAnsi"/>
        </w:rPr>
        <w:t xml:space="preserve">Government of Canada must, in consultation and cooperation with Indigenous </w:t>
      </w:r>
      <w:r w:rsidR="001903CA" w:rsidRPr="00CA64D2">
        <w:rPr>
          <w:rFonts w:asciiTheme="minorHAnsi" w:hAnsiTheme="minorHAnsi"/>
        </w:rPr>
        <w:lastRenderedPageBreak/>
        <w:t xml:space="preserve">peoples, take all measures necessary to ensure that the laws of Canada are consistent with the </w:t>
      </w:r>
      <w:r w:rsidR="001903CA" w:rsidRPr="003569D7">
        <w:rPr>
          <w:rFonts w:asciiTheme="minorHAnsi" w:hAnsiTheme="minorHAnsi"/>
          <w:i/>
          <w:iCs/>
        </w:rPr>
        <w:t>Declaration</w:t>
      </w:r>
      <w:r w:rsidR="001903CA" w:rsidRPr="00CA64D2">
        <w:rPr>
          <w:rFonts w:asciiTheme="minorHAnsi" w:hAnsiTheme="minorHAnsi"/>
        </w:rPr>
        <w:t>”?</w:t>
      </w:r>
      <w:r w:rsidR="00493EA9" w:rsidRPr="00CA64D2">
        <w:rPr>
          <w:rStyle w:val="FootnoteReference"/>
          <w:rFonts w:asciiTheme="minorHAnsi" w:hAnsiTheme="minorHAnsi"/>
        </w:rPr>
        <w:footnoteReference w:id="2"/>
      </w:r>
    </w:p>
    <w:p w14:paraId="26F6BE1A" w14:textId="6A133715" w:rsidR="00BD34A3" w:rsidRPr="00CA64D2" w:rsidRDefault="00BD34A3" w:rsidP="00D061C5">
      <w:pPr>
        <w:rPr>
          <w:rFonts w:asciiTheme="minorHAnsi" w:hAnsiTheme="minorHAnsi"/>
        </w:rPr>
      </w:pPr>
      <w:r w:rsidRPr="00CA64D2">
        <w:rPr>
          <w:rFonts w:asciiTheme="minorHAnsi" w:hAnsiTheme="minorHAnsi"/>
        </w:rPr>
        <w:t>Recommendation #2:</w:t>
      </w:r>
    </w:p>
    <w:p w14:paraId="773F3C37" w14:textId="49DAA999" w:rsidR="00BD34A3" w:rsidRPr="00CA64D2" w:rsidRDefault="00BD34A3" w:rsidP="00D061C5">
      <w:pPr>
        <w:rPr>
          <w:rFonts w:asciiTheme="minorHAnsi" w:hAnsiTheme="minorHAnsi"/>
        </w:rPr>
      </w:pPr>
      <w:r w:rsidRPr="00CA64D2">
        <w:rPr>
          <w:rFonts w:asciiTheme="minorHAnsi" w:hAnsiTheme="minorHAnsi"/>
        </w:rPr>
        <w:tab/>
      </w:r>
      <w:r w:rsidR="00E435FD" w:rsidRPr="00CA64D2">
        <w:rPr>
          <w:rFonts w:asciiTheme="minorHAnsi" w:hAnsiTheme="minorHAnsi"/>
        </w:rPr>
        <w:t xml:space="preserve">Consistent with commitment to fully uphold the </w:t>
      </w:r>
      <w:r w:rsidR="00E435FD" w:rsidRPr="00CA64D2">
        <w:rPr>
          <w:rFonts w:asciiTheme="minorHAnsi" w:hAnsiTheme="minorHAnsi"/>
          <w:i/>
          <w:iCs/>
        </w:rPr>
        <w:t>UN Declaration on the Ri</w:t>
      </w:r>
      <w:r w:rsidR="001903CA" w:rsidRPr="00CA64D2">
        <w:rPr>
          <w:rFonts w:asciiTheme="minorHAnsi" w:hAnsiTheme="minorHAnsi"/>
          <w:i/>
          <w:iCs/>
        </w:rPr>
        <w:t>gh</w:t>
      </w:r>
      <w:r w:rsidR="00E435FD" w:rsidRPr="00CA64D2">
        <w:rPr>
          <w:rFonts w:asciiTheme="minorHAnsi" w:hAnsiTheme="minorHAnsi"/>
          <w:i/>
          <w:iCs/>
        </w:rPr>
        <w:t>ts of Indigenous Peoples</w:t>
      </w:r>
      <w:r w:rsidR="001903CA" w:rsidRPr="00CA64D2">
        <w:rPr>
          <w:rFonts w:asciiTheme="minorHAnsi" w:hAnsiTheme="minorHAnsi"/>
        </w:rPr>
        <w:t>, the Government of Canada should put in place</w:t>
      </w:r>
      <w:r w:rsidR="00E435FD" w:rsidRPr="00CA64D2">
        <w:rPr>
          <w:rFonts w:asciiTheme="minorHAnsi" w:hAnsiTheme="minorHAnsi"/>
        </w:rPr>
        <w:t xml:space="preserve"> procedures and mechanism</w:t>
      </w:r>
      <w:r w:rsidR="004E29BE" w:rsidRPr="00CA64D2">
        <w:rPr>
          <w:rFonts w:asciiTheme="minorHAnsi" w:hAnsiTheme="minorHAnsi"/>
        </w:rPr>
        <w:t>s</w:t>
      </w:r>
      <w:r w:rsidR="00E435FD" w:rsidRPr="00CA64D2">
        <w:rPr>
          <w:rFonts w:asciiTheme="minorHAnsi" w:hAnsiTheme="minorHAnsi"/>
        </w:rPr>
        <w:t xml:space="preserve"> to ensure that future legislation impacting the rights of Indigenous Peoples will be developed in consultation and cooperation with Indigenous Peoples and </w:t>
      </w:r>
      <w:r w:rsidR="001903CA" w:rsidRPr="00CA64D2">
        <w:rPr>
          <w:rFonts w:asciiTheme="minorHAnsi" w:hAnsiTheme="minorHAnsi"/>
        </w:rPr>
        <w:t xml:space="preserve">will be </w:t>
      </w:r>
      <w:r w:rsidR="00E435FD" w:rsidRPr="00CA64D2">
        <w:rPr>
          <w:rFonts w:asciiTheme="minorHAnsi" w:hAnsiTheme="minorHAnsi"/>
        </w:rPr>
        <w:t>adopted only with their free, prior, and informed consent</w:t>
      </w:r>
      <w:r w:rsidR="001903CA" w:rsidRPr="00CA64D2">
        <w:rPr>
          <w:rFonts w:asciiTheme="minorHAnsi" w:hAnsiTheme="minorHAnsi"/>
        </w:rPr>
        <w:t>.</w:t>
      </w:r>
    </w:p>
    <w:p w14:paraId="39D62E3C" w14:textId="64A92BBF" w:rsidR="003E6C77" w:rsidRPr="00CA64D2" w:rsidRDefault="005C7DF9" w:rsidP="00D061C5">
      <w:pPr>
        <w:rPr>
          <w:rFonts w:asciiTheme="minorHAnsi" w:hAnsiTheme="minorHAnsi"/>
        </w:rPr>
      </w:pPr>
      <w:r w:rsidRPr="00CA64D2">
        <w:rPr>
          <w:rFonts w:asciiTheme="minorHAnsi" w:hAnsiTheme="minorHAnsi"/>
        </w:rPr>
        <w:t xml:space="preserve">Suggested </w:t>
      </w:r>
      <w:r w:rsidR="003E6C77" w:rsidRPr="00CA64D2">
        <w:rPr>
          <w:rFonts w:asciiTheme="minorHAnsi" w:hAnsiTheme="minorHAnsi"/>
        </w:rPr>
        <w:t>Question #3:</w:t>
      </w:r>
    </w:p>
    <w:p w14:paraId="74E060E5" w14:textId="77777777" w:rsidR="00DA0B18" w:rsidRDefault="003E6C77" w:rsidP="00D061C5">
      <w:pPr>
        <w:rPr>
          <w:rFonts w:asciiTheme="minorHAnsi" w:hAnsiTheme="minorHAnsi"/>
        </w:rPr>
      </w:pPr>
      <w:r w:rsidRPr="00CA64D2">
        <w:rPr>
          <w:rFonts w:asciiTheme="minorHAnsi" w:hAnsiTheme="minorHAnsi"/>
        </w:rPr>
        <w:tab/>
        <w:t xml:space="preserve">The Government of British Columbia </w:t>
      </w:r>
      <w:r w:rsidR="00DB2C42" w:rsidRPr="00CA64D2">
        <w:rPr>
          <w:rFonts w:asciiTheme="minorHAnsi" w:hAnsiTheme="minorHAnsi"/>
        </w:rPr>
        <w:t xml:space="preserve">has recently announced </w:t>
      </w:r>
      <w:r w:rsidR="001903CA" w:rsidRPr="00CA64D2">
        <w:rPr>
          <w:rFonts w:asciiTheme="minorHAnsi" w:hAnsiTheme="minorHAnsi"/>
        </w:rPr>
        <w:t>the</w:t>
      </w:r>
      <w:r w:rsidR="00DB2C42" w:rsidRPr="00CA64D2">
        <w:rPr>
          <w:rFonts w:asciiTheme="minorHAnsi" w:hAnsiTheme="minorHAnsi"/>
        </w:rPr>
        <w:t xml:space="preserve"> intention to</w:t>
      </w:r>
      <w:r w:rsidRPr="00CA64D2">
        <w:rPr>
          <w:rFonts w:asciiTheme="minorHAnsi" w:hAnsiTheme="minorHAnsi"/>
        </w:rPr>
        <w:t xml:space="preserve"> amend </w:t>
      </w:r>
      <w:r w:rsidR="001903CA" w:rsidRPr="00CA64D2">
        <w:rPr>
          <w:rFonts w:asciiTheme="minorHAnsi" w:hAnsiTheme="minorHAnsi"/>
        </w:rPr>
        <w:t xml:space="preserve">critical provincial human rights legislation </w:t>
      </w:r>
      <w:r w:rsidR="005C20C2" w:rsidRPr="00CA64D2">
        <w:rPr>
          <w:rFonts w:asciiTheme="minorHAnsi" w:hAnsiTheme="minorHAnsi"/>
        </w:rPr>
        <w:t>with the goal of</w:t>
      </w:r>
      <w:r w:rsidR="00DB2C42" w:rsidRPr="00CA64D2">
        <w:rPr>
          <w:rFonts w:asciiTheme="minorHAnsi" w:hAnsiTheme="minorHAnsi"/>
        </w:rPr>
        <w:t xml:space="preserve"> </w:t>
      </w:r>
      <w:r w:rsidR="0043040E" w:rsidRPr="00CA64D2">
        <w:rPr>
          <w:rFonts w:asciiTheme="minorHAnsi" w:hAnsiTheme="minorHAnsi"/>
        </w:rPr>
        <w:t>scaling back the power courts have in shaping reconciliation efforts in the province, thereby</w:t>
      </w:r>
      <w:r w:rsidR="001252F3" w:rsidRPr="00CA64D2">
        <w:rPr>
          <w:rFonts w:asciiTheme="minorHAnsi" w:hAnsiTheme="minorHAnsi"/>
        </w:rPr>
        <w:t xml:space="preserve"> potentially</w:t>
      </w:r>
      <w:r w:rsidR="0043040E" w:rsidRPr="00CA64D2">
        <w:rPr>
          <w:rFonts w:asciiTheme="minorHAnsi" w:hAnsiTheme="minorHAnsi"/>
        </w:rPr>
        <w:t xml:space="preserve"> </w:t>
      </w:r>
      <w:r w:rsidR="00DB2C42" w:rsidRPr="00CA64D2">
        <w:rPr>
          <w:rFonts w:asciiTheme="minorHAnsi" w:hAnsiTheme="minorHAnsi"/>
        </w:rPr>
        <w:t>weaken</w:t>
      </w:r>
      <w:r w:rsidR="005C20C2" w:rsidRPr="00CA64D2">
        <w:rPr>
          <w:rFonts w:asciiTheme="minorHAnsi" w:hAnsiTheme="minorHAnsi"/>
        </w:rPr>
        <w:t>ing</w:t>
      </w:r>
      <w:r w:rsidR="00DB2C42" w:rsidRPr="00CA64D2">
        <w:rPr>
          <w:rFonts w:asciiTheme="minorHAnsi" w:hAnsiTheme="minorHAnsi"/>
        </w:rPr>
        <w:t xml:space="preserve"> the ability of Indigenous Peoples to cite the </w:t>
      </w:r>
      <w:r w:rsidR="001903CA" w:rsidRPr="00CA64D2">
        <w:rPr>
          <w:rFonts w:asciiTheme="minorHAnsi" w:hAnsiTheme="minorHAnsi"/>
          <w:i/>
          <w:iCs/>
        </w:rPr>
        <w:t>UN Declaration on the Rights of Indigenous Peoples</w:t>
      </w:r>
      <w:r w:rsidR="00DB2C42" w:rsidRPr="00CA64D2">
        <w:rPr>
          <w:rFonts w:asciiTheme="minorHAnsi" w:hAnsiTheme="minorHAnsi"/>
        </w:rPr>
        <w:t xml:space="preserve"> in court challenges to provincial laws and </w:t>
      </w:r>
      <w:r w:rsidR="005C20C2" w:rsidRPr="00CA64D2">
        <w:rPr>
          <w:rFonts w:asciiTheme="minorHAnsi" w:hAnsiTheme="minorHAnsi"/>
        </w:rPr>
        <w:t>policies</w:t>
      </w:r>
      <w:r w:rsidR="00A50FDF" w:rsidRPr="00CA64D2">
        <w:rPr>
          <w:rFonts w:asciiTheme="minorHAnsi" w:hAnsiTheme="minorHAnsi"/>
        </w:rPr>
        <w:t xml:space="preserve">. </w:t>
      </w:r>
      <w:r w:rsidR="001903CA" w:rsidRPr="00CA64D2">
        <w:rPr>
          <w:rFonts w:asciiTheme="minorHAnsi" w:hAnsiTheme="minorHAnsi"/>
        </w:rPr>
        <w:t>Can the province explain how</w:t>
      </w:r>
    </w:p>
    <w:p w14:paraId="133B1681" w14:textId="57F3FBC5" w:rsidR="00DA0B18" w:rsidRDefault="001903CA" w:rsidP="00DA0B18">
      <w:pPr>
        <w:ind w:left="720"/>
        <w:rPr>
          <w:rFonts w:asciiTheme="minorHAnsi" w:hAnsiTheme="minorHAnsi"/>
        </w:rPr>
      </w:pPr>
      <w:r w:rsidRPr="00CA64D2">
        <w:rPr>
          <w:rFonts w:asciiTheme="minorHAnsi" w:hAnsiTheme="minorHAnsi"/>
        </w:rPr>
        <w:t xml:space="preserve">a) unilateral amendment of the </w:t>
      </w:r>
      <w:r w:rsidRPr="00CA64D2">
        <w:rPr>
          <w:rFonts w:asciiTheme="minorHAnsi" w:hAnsiTheme="minorHAnsi"/>
          <w:i/>
          <w:iCs/>
        </w:rPr>
        <w:t>UN Declaration Act</w:t>
      </w:r>
      <w:r w:rsidRPr="00CA64D2">
        <w:rPr>
          <w:rFonts w:asciiTheme="minorHAnsi" w:hAnsiTheme="minorHAnsi"/>
        </w:rPr>
        <w:t xml:space="preserve"> would be consistent with its commitments to reconciliation with Indigenous Peoples</w:t>
      </w:r>
      <w:r w:rsidR="00DA0B18">
        <w:rPr>
          <w:rFonts w:asciiTheme="minorHAnsi" w:hAnsiTheme="minorHAnsi"/>
        </w:rPr>
        <w:t>;</w:t>
      </w:r>
      <w:r w:rsidRPr="00CA64D2">
        <w:rPr>
          <w:rFonts w:asciiTheme="minorHAnsi" w:hAnsiTheme="minorHAnsi"/>
        </w:rPr>
        <w:t xml:space="preserve"> and</w:t>
      </w:r>
      <w:r w:rsidR="00DA0B18">
        <w:rPr>
          <w:rFonts w:asciiTheme="minorHAnsi" w:hAnsiTheme="minorHAnsi"/>
        </w:rPr>
        <w:t>,</w:t>
      </w:r>
      <w:r w:rsidRPr="00CA64D2">
        <w:rPr>
          <w:rFonts w:asciiTheme="minorHAnsi" w:hAnsiTheme="minorHAnsi"/>
        </w:rPr>
        <w:t xml:space="preserve"> </w:t>
      </w:r>
    </w:p>
    <w:p w14:paraId="2DE313DA" w14:textId="79392EF5" w:rsidR="003E6C77" w:rsidRPr="00CA64D2" w:rsidRDefault="001903CA" w:rsidP="00DA0B18">
      <w:pPr>
        <w:ind w:left="720"/>
        <w:rPr>
          <w:rFonts w:asciiTheme="minorHAnsi" w:hAnsiTheme="minorHAnsi"/>
        </w:rPr>
      </w:pPr>
      <w:r w:rsidRPr="00CA64D2">
        <w:rPr>
          <w:rFonts w:asciiTheme="minorHAnsi" w:hAnsiTheme="minorHAnsi"/>
        </w:rPr>
        <w:t xml:space="preserve">b) how efforts to limit </w:t>
      </w:r>
      <w:r w:rsidR="00CF17DF" w:rsidRPr="00CA64D2">
        <w:rPr>
          <w:rFonts w:asciiTheme="minorHAnsi" w:hAnsiTheme="minorHAnsi"/>
        </w:rPr>
        <w:t>enforceability</w:t>
      </w:r>
      <w:r w:rsidRPr="00CA64D2">
        <w:rPr>
          <w:rFonts w:asciiTheme="minorHAnsi" w:hAnsiTheme="minorHAnsi"/>
        </w:rPr>
        <w:t xml:space="preserve"> of the rights set out in the </w:t>
      </w:r>
      <w:r w:rsidRPr="00CA64D2">
        <w:rPr>
          <w:rFonts w:asciiTheme="minorHAnsi" w:hAnsiTheme="minorHAnsi"/>
          <w:i/>
          <w:iCs/>
        </w:rPr>
        <w:t>Declara</w:t>
      </w:r>
      <w:r w:rsidR="00CF17DF" w:rsidRPr="00CA64D2">
        <w:rPr>
          <w:rFonts w:asciiTheme="minorHAnsi" w:hAnsiTheme="minorHAnsi"/>
          <w:i/>
          <w:iCs/>
        </w:rPr>
        <w:t>tion</w:t>
      </w:r>
      <w:r w:rsidR="00CF17DF" w:rsidRPr="00CA64D2">
        <w:rPr>
          <w:rFonts w:asciiTheme="minorHAnsi" w:hAnsiTheme="minorHAnsi"/>
        </w:rPr>
        <w:t xml:space="preserve"> would not limit Indigenous Peoples</w:t>
      </w:r>
      <w:r w:rsidR="00DA0B18">
        <w:rPr>
          <w:rFonts w:asciiTheme="minorHAnsi" w:hAnsiTheme="minorHAnsi"/>
        </w:rPr>
        <w:t>’</w:t>
      </w:r>
      <w:r w:rsidR="00CF17DF" w:rsidRPr="00CA64D2">
        <w:rPr>
          <w:rFonts w:asciiTheme="minorHAnsi" w:hAnsiTheme="minorHAnsi"/>
        </w:rPr>
        <w:t xml:space="preserve"> access to justice and create a de facto discriminatory double standard in human rights protection in the province.</w:t>
      </w:r>
      <w:r w:rsidRPr="00CA64D2">
        <w:rPr>
          <w:rFonts w:asciiTheme="minorHAnsi" w:hAnsiTheme="minorHAnsi"/>
        </w:rPr>
        <w:t xml:space="preserve"> </w:t>
      </w:r>
    </w:p>
    <w:p w14:paraId="17FFD903" w14:textId="7E351D9B" w:rsidR="005C7DF9" w:rsidRPr="00CA64D2" w:rsidRDefault="005C7DF9" w:rsidP="00D061C5">
      <w:pPr>
        <w:rPr>
          <w:rFonts w:asciiTheme="minorHAnsi" w:hAnsiTheme="minorHAnsi"/>
        </w:rPr>
      </w:pPr>
      <w:r w:rsidRPr="00CA64D2">
        <w:rPr>
          <w:rFonts w:asciiTheme="minorHAnsi" w:hAnsiTheme="minorHAnsi"/>
        </w:rPr>
        <w:t xml:space="preserve">Recommendation #3: </w:t>
      </w:r>
    </w:p>
    <w:p w14:paraId="021AED71" w14:textId="046BDC9A" w:rsidR="005C7DF9" w:rsidRPr="00CA64D2" w:rsidRDefault="008662E0" w:rsidP="00D061C5">
      <w:pPr>
        <w:rPr>
          <w:rFonts w:asciiTheme="minorHAnsi" w:hAnsiTheme="minorHAnsi"/>
        </w:rPr>
      </w:pPr>
      <w:r w:rsidRPr="00CA64D2">
        <w:rPr>
          <w:rFonts w:asciiTheme="minorHAnsi" w:hAnsiTheme="minorHAnsi"/>
        </w:rPr>
        <w:tab/>
      </w:r>
      <w:r w:rsidR="004E29BE" w:rsidRPr="00CA64D2">
        <w:rPr>
          <w:rFonts w:asciiTheme="minorHAnsi" w:hAnsiTheme="minorHAnsi"/>
        </w:rPr>
        <w:t>The universality of human rights and the nature of States as entities that include subnational governments oblige Canadian f</w:t>
      </w:r>
      <w:r w:rsidR="005F22BC" w:rsidRPr="00CA64D2">
        <w:rPr>
          <w:rFonts w:asciiTheme="minorHAnsi" w:hAnsiTheme="minorHAnsi"/>
        </w:rPr>
        <w:t xml:space="preserve">ederal, provincial, and territorial governments </w:t>
      </w:r>
      <w:r w:rsidR="004E29BE" w:rsidRPr="00CA64D2">
        <w:rPr>
          <w:rFonts w:asciiTheme="minorHAnsi" w:hAnsiTheme="minorHAnsi"/>
        </w:rPr>
        <w:t>together to</w:t>
      </w:r>
      <w:r w:rsidR="005F22BC" w:rsidRPr="00CA64D2">
        <w:rPr>
          <w:rFonts w:asciiTheme="minorHAnsi" w:hAnsiTheme="minorHAnsi"/>
        </w:rPr>
        <w:t xml:space="preserve"> take all </w:t>
      </w:r>
      <w:r w:rsidR="00F5646D" w:rsidRPr="00CA64D2">
        <w:rPr>
          <w:rFonts w:asciiTheme="minorHAnsi" w:hAnsiTheme="minorHAnsi"/>
        </w:rPr>
        <w:t xml:space="preserve">measures </w:t>
      </w:r>
      <w:r w:rsidR="005F22BC" w:rsidRPr="00CA64D2">
        <w:rPr>
          <w:rFonts w:asciiTheme="minorHAnsi" w:hAnsiTheme="minorHAnsi"/>
        </w:rPr>
        <w:t xml:space="preserve">necessary to ensure that the rights protections elaborated in the </w:t>
      </w:r>
      <w:r w:rsidR="005F22BC" w:rsidRPr="00CA64D2">
        <w:rPr>
          <w:rFonts w:asciiTheme="minorHAnsi" w:hAnsiTheme="minorHAnsi"/>
          <w:i/>
          <w:iCs/>
        </w:rPr>
        <w:t xml:space="preserve">UN Declaration on the Rights of Indigenous Peoples </w:t>
      </w:r>
      <w:r w:rsidR="005F22BC" w:rsidRPr="00CA64D2">
        <w:rPr>
          <w:rFonts w:asciiTheme="minorHAnsi" w:hAnsiTheme="minorHAnsi"/>
        </w:rPr>
        <w:t xml:space="preserve">are upheld and advanced in law, policy, and regulation. The </w:t>
      </w:r>
      <w:r w:rsidR="00F5646D" w:rsidRPr="00CA64D2">
        <w:rPr>
          <w:rFonts w:asciiTheme="minorHAnsi" w:hAnsiTheme="minorHAnsi"/>
        </w:rPr>
        <w:t>Province of British Columbia must</w:t>
      </w:r>
      <w:r w:rsidR="00F5646D" w:rsidRPr="00CA64D2">
        <w:rPr>
          <w:rFonts w:asciiTheme="minorHAnsi" w:hAnsiTheme="minorHAnsi"/>
          <w:i/>
          <w:iCs/>
        </w:rPr>
        <w:t xml:space="preserve"> </w:t>
      </w:r>
      <w:r w:rsidR="005F22BC" w:rsidRPr="00CA64D2">
        <w:rPr>
          <w:rFonts w:asciiTheme="minorHAnsi" w:hAnsiTheme="minorHAnsi"/>
        </w:rPr>
        <w:t xml:space="preserve">ensure </w:t>
      </w:r>
      <w:r w:rsidR="00F5646D" w:rsidRPr="00CA64D2">
        <w:rPr>
          <w:rFonts w:asciiTheme="minorHAnsi" w:hAnsiTheme="minorHAnsi"/>
        </w:rPr>
        <w:t>that planned</w:t>
      </w:r>
      <w:r w:rsidR="005F22BC" w:rsidRPr="00CA64D2">
        <w:rPr>
          <w:rFonts w:asciiTheme="minorHAnsi" w:hAnsiTheme="minorHAnsi"/>
        </w:rPr>
        <w:t xml:space="preserve"> amendment</w:t>
      </w:r>
      <w:r w:rsidR="004E29BE" w:rsidRPr="00CA64D2">
        <w:rPr>
          <w:rFonts w:asciiTheme="minorHAnsi" w:hAnsiTheme="minorHAnsi"/>
        </w:rPr>
        <w:t>s</w:t>
      </w:r>
      <w:r w:rsidR="005F22BC" w:rsidRPr="00CA64D2">
        <w:rPr>
          <w:rFonts w:asciiTheme="minorHAnsi" w:hAnsiTheme="minorHAnsi"/>
        </w:rPr>
        <w:t xml:space="preserve"> to its </w:t>
      </w:r>
      <w:r w:rsidR="005F22BC" w:rsidRPr="00CA64D2">
        <w:rPr>
          <w:rFonts w:asciiTheme="minorHAnsi" w:hAnsiTheme="minorHAnsi"/>
          <w:i/>
          <w:iCs/>
        </w:rPr>
        <w:t>UN Declaration Act</w:t>
      </w:r>
      <w:r w:rsidR="005F22BC" w:rsidRPr="00CA64D2">
        <w:rPr>
          <w:rFonts w:asciiTheme="minorHAnsi" w:hAnsiTheme="minorHAnsi"/>
        </w:rPr>
        <w:t xml:space="preserve"> </w:t>
      </w:r>
      <w:r w:rsidR="00F5646D" w:rsidRPr="00CA64D2">
        <w:rPr>
          <w:rFonts w:asciiTheme="minorHAnsi" w:hAnsiTheme="minorHAnsi"/>
        </w:rPr>
        <w:t>are</w:t>
      </w:r>
      <w:r w:rsidR="005F22BC" w:rsidRPr="00CA64D2">
        <w:rPr>
          <w:rFonts w:asciiTheme="minorHAnsi" w:hAnsiTheme="minorHAnsi"/>
        </w:rPr>
        <w:t xml:space="preserve"> carried out in full collaboration with Indigenous Peoples</w:t>
      </w:r>
      <w:r w:rsidR="00F5646D" w:rsidRPr="00CA64D2">
        <w:rPr>
          <w:rFonts w:asciiTheme="minorHAnsi" w:hAnsiTheme="minorHAnsi"/>
        </w:rPr>
        <w:t xml:space="preserve">, are consistent with the </w:t>
      </w:r>
      <w:proofErr w:type="gramStart"/>
      <w:r w:rsidR="00F5646D" w:rsidRPr="00CA64D2">
        <w:rPr>
          <w:rFonts w:asciiTheme="minorHAnsi" w:hAnsiTheme="minorHAnsi"/>
        </w:rPr>
        <w:t>Province’s</w:t>
      </w:r>
      <w:proofErr w:type="gramEnd"/>
      <w:r w:rsidR="00F5646D" w:rsidRPr="00CA64D2">
        <w:rPr>
          <w:rFonts w:asciiTheme="minorHAnsi" w:hAnsiTheme="minorHAnsi"/>
        </w:rPr>
        <w:t xml:space="preserve"> duty to respect, protect and fulfill all human rights without discrimination, and are adopted only</w:t>
      </w:r>
      <w:r w:rsidR="005F22BC" w:rsidRPr="00CA64D2">
        <w:rPr>
          <w:rFonts w:asciiTheme="minorHAnsi" w:hAnsiTheme="minorHAnsi"/>
        </w:rPr>
        <w:t xml:space="preserve"> </w:t>
      </w:r>
      <w:r w:rsidR="00F5646D" w:rsidRPr="00CA64D2">
        <w:rPr>
          <w:rFonts w:asciiTheme="minorHAnsi" w:hAnsiTheme="minorHAnsi"/>
        </w:rPr>
        <w:t>with</w:t>
      </w:r>
      <w:r w:rsidR="005F22BC" w:rsidRPr="00CA64D2">
        <w:rPr>
          <w:rFonts w:asciiTheme="minorHAnsi" w:hAnsiTheme="minorHAnsi"/>
        </w:rPr>
        <w:t xml:space="preserve"> </w:t>
      </w:r>
      <w:r w:rsidR="004E29BE" w:rsidRPr="00CA64D2">
        <w:rPr>
          <w:rFonts w:asciiTheme="minorHAnsi" w:hAnsiTheme="minorHAnsi"/>
        </w:rPr>
        <w:t>the</w:t>
      </w:r>
      <w:r w:rsidR="005F22BC" w:rsidRPr="00CA64D2">
        <w:rPr>
          <w:rFonts w:asciiTheme="minorHAnsi" w:hAnsiTheme="minorHAnsi"/>
        </w:rPr>
        <w:t xml:space="preserve"> free, prior and informed consent</w:t>
      </w:r>
      <w:r w:rsidR="00F5646D" w:rsidRPr="00CA64D2">
        <w:rPr>
          <w:rFonts w:asciiTheme="minorHAnsi" w:hAnsiTheme="minorHAnsi"/>
        </w:rPr>
        <w:t xml:space="preserve"> of Indigenous Peoples.</w:t>
      </w:r>
    </w:p>
    <w:p w14:paraId="7108A6AD" w14:textId="73EF36ED" w:rsidR="00A41C22" w:rsidRPr="00CA64D2" w:rsidRDefault="00000000" w:rsidP="00D061C5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 w14:anchorId="777B43EC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5EC2AB71" w14:textId="45E22D79" w:rsidR="005F22BC" w:rsidRPr="00CA64D2" w:rsidRDefault="005F22BC" w:rsidP="009511B7">
      <w:pPr>
        <w:rPr>
          <w:rFonts w:asciiTheme="minorHAnsi" w:hAnsiTheme="minorHAnsi"/>
          <w:b/>
          <w:bCs/>
        </w:rPr>
      </w:pPr>
      <w:r w:rsidRPr="00CA64D2">
        <w:rPr>
          <w:rFonts w:asciiTheme="minorHAnsi" w:hAnsiTheme="minorHAnsi"/>
          <w:b/>
          <w:bCs/>
        </w:rPr>
        <w:t>Background</w:t>
      </w:r>
    </w:p>
    <w:p w14:paraId="60855C14" w14:textId="72B5FB60" w:rsidR="00A05ED1" w:rsidRPr="00CA64D2" w:rsidRDefault="00F5646D" w:rsidP="00A05ED1">
      <w:pPr>
        <w:ind w:firstLine="720"/>
        <w:rPr>
          <w:rFonts w:asciiTheme="minorHAnsi" w:hAnsiTheme="minorHAnsi"/>
        </w:rPr>
      </w:pPr>
      <w:r w:rsidRPr="00CA64D2">
        <w:rPr>
          <w:rFonts w:asciiTheme="minorHAnsi" w:hAnsiTheme="minorHAnsi"/>
        </w:rPr>
        <w:t xml:space="preserve">The Committee’s </w:t>
      </w:r>
      <w:r w:rsidR="00F62429" w:rsidRPr="00CA64D2">
        <w:rPr>
          <w:rFonts w:asciiTheme="minorHAnsi" w:hAnsiTheme="minorHAnsi"/>
        </w:rPr>
        <w:t>lis</w:t>
      </w:r>
      <w:r w:rsidR="00A05ED1" w:rsidRPr="00CA64D2">
        <w:rPr>
          <w:rFonts w:asciiTheme="minorHAnsi" w:hAnsiTheme="minorHAnsi"/>
        </w:rPr>
        <w:t>t of issue</w:t>
      </w:r>
      <w:r w:rsidR="00F62429" w:rsidRPr="00CA64D2">
        <w:rPr>
          <w:rFonts w:asciiTheme="minorHAnsi" w:hAnsiTheme="minorHAnsi"/>
        </w:rPr>
        <w:t>s</w:t>
      </w:r>
      <w:r w:rsidR="00A05ED1" w:rsidRPr="00CA64D2">
        <w:rPr>
          <w:rFonts w:asciiTheme="minorHAnsi" w:hAnsiTheme="minorHAnsi"/>
        </w:rPr>
        <w:t xml:space="preserve"> for Canada’s seventh periodic report on the Covenant on Civil and Political Rights calls on Canada to “provide specific information on steps taken </w:t>
      </w:r>
      <w:r w:rsidR="00A05ED1" w:rsidRPr="00CA64D2">
        <w:rPr>
          <w:rFonts w:asciiTheme="minorHAnsi" w:hAnsiTheme="minorHAnsi"/>
        </w:rPr>
        <w:lastRenderedPageBreak/>
        <w:t>to obtain the free, prior and informed consent</w:t>
      </w:r>
      <w:r w:rsidR="00A43F1D" w:rsidRPr="00CA64D2">
        <w:rPr>
          <w:rFonts w:asciiTheme="minorHAnsi" w:hAnsiTheme="minorHAnsi"/>
        </w:rPr>
        <w:t xml:space="preserve"> (FPIC)</w:t>
      </w:r>
      <w:r w:rsidR="00A05ED1" w:rsidRPr="00CA64D2">
        <w:rPr>
          <w:rFonts w:asciiTheme="minorHAnsi" w:hAnsiTheme="minorHAnsi"/>
        </w:rPr>
        <w:t xml:space="preserve"> of indigenous peoples, including indigenous women, whose lands and territories are affected by any legislation or projects.”</w:t>
      </w:r>
      <w:r w:rsidR="002205CB" w:rsidRPr="00CA64D2">
        <w:rPr>
          <w:rStyle w:val="FootnoteReference"/>
          <w:rFonts w:asciiTheme="minorHAnsi" w:hAnsiTheme="minorHAnsi"/>
        </w:rPr>
        <w:footnoteReference w:id="3"/>
      </w:r>
      <w:r w:rsidR="00A05ED1" w:rsidRPr="00CA64D2">
        <w:rPr>
          <w:rFonts w:asciiTheme="minorHAnsi" w:hAnsiTheme="minorHAnsi"/>
        </w:rPr>
        <w:t xml:space="preserve"> </w:t>
      </w:r>
      <w:r w:rsidR="00B469D5" w:rsidRPr="00CA64D2">
        <w:rPr>
          <w:rFonts w:asciiTheme="minorHAnsi" w:hAnsiTheme="minorHAnsi"/>
        </w:rPr>
        <w:t>Given</w:t>
      </w:r>
      <w:r w:rsidR="006F1412" w:rsidRPr="00CA64D2">
        <w:rPr>
          <w:rFonts w:asciiTheme="minorHAnsi" w:hAnsiTheme="minorHAnsi"/>
        </w:rPr>
        <w:t xml:space="preserve"> Canada’s recent</w:t>
      </w:r>
      <w:r w:rsidR="00C55F0C" w:rsidRPr="00CA64D2">
        <w:rPr>
          <w:rFonts w:asciiTheme="minorHAnsi" w:hAnsiTheme="minorHAnsi"/>
        </w:rPr>
        <w:t xml:space="preserve"> pass</w:t>
      </w:r>
      <w:r w:rsidR="006F1412" w:rsidRPr="00CA64D2">
        <w:rPr>
          <w:rFonts w:asciiTheme="minorHAnsi" w:hAnsiTheme="minorHAnsi"/>
        </w:rPr>
        <w:t>age of</w:t>
      </w:r>
      <w:r w:rsidR="00C55F0C" w:rsidRPr="00CA64D2">
        <w:rPr>
          <w:rFonts w:asciiTheme="minorHAnsi" w:hAnsiTheme="minorHAnsi"/>
        </w:rPr>
        <w:t xml:space="preserve"> </w:t>
      </w:r>
      <w:r w:rsidR="00A05ED1" w:rsidRPr="00CA64D2">
        <w:rPr>
          <w:rFonts w:asciiTheme="minorHAnsi" w:hAnsiTheme="minorHAnsi"/>
        </w:rPr>
        <w:t xml:space="preserve">the </w:t>
      </w:r>
      <w:r w:rsidR="00A05ED1" w:rsidRPr="00CA64D2">
        <w:rPr>
          <w:rFonts w:asciiTheme="minorHAnsi" w:hAnsiTheme="minorHAnsi"/>
          <w:i/>
          <w:iCs/>
        </w:rPr>
        <w:t>Building Canada Act</w:t>
      </w:r>
      <w:r w:rsidR="00A05ED1" w:rsidRPr="00CA64D2">
        <w:rPr>
          <w:rFonts w:asciiTheme="minorHAnsi" w:hAnsiTheme="minorHAnsi"/>
        </w:rPr>
        <w:t xml:space="preserve">, this </w:t>
      </w:r>
      <w:r w:rsidRPr="00CA64D2">
        <w:rPr>
          <w:rFonts w:asciiTheme="minorHAnsi" w:hAnsiTheme="minorHAnsi"/>
        </w:rPr>
        <w:t xml:space="preserve">matter </w:t>
      </w:r>
      <w:r w:rsidR="00A05ED1" w:rsidRPr="00CA64D2">
        <w:rPr>
          <w:rFonts w:asciiTheme="minorHAnsi" w:hAnsiTheme="minorHAnsi"/>
        </w:rPr>
        <w:t>is extremely urgent</w:t>
      </w:r>
      <w:r w:rsidR="00C55F0C" w:rsidRPr="00CA64D2">
        <w:rPr>
          <w:rFonts w:asciiTheme="minorHAnsi" w:hAnsiTheme="minorHAnsi"/>
        </w:rPr>
        <w:t xml:space="preserve">. </w:t>
      </w:r>
    </w:p>
    <w:p w14:paraId="619370B9" w14:textId="3B4CCFD9" w:rsidR="00A05ED1" w:rsidRPr="00CA64D2" w:rsidRDefault="00CF17DF" w:rsidP="00A05ED1">
      <w:pPr>
        <w:ind w:firstLine="720"/>
        <w:rPr>
          <w:rFonts w:asciiTheme="minorHAnsi" w:hAnsiTheme="minorHAnsi"/>
          <w:lang w:val="en-US"/>
        </w:rPr>
      </w:pPr>
      <w:r w:rsidRPr="00CA64D2">
        <w:rPr>
          <w:rFonts w:asciiTheme="minorHAnsi" w:hAnsiTheme="minorHAnsi"/>
          <w:lang w:val="en-US"/>
        </w:rPr>
        <w:t xml:space="preserve">The </w:t>
      </w:r>
      <w:r w:rsidR="00A05ED1" w:rsidRPr="00CA64D2">
        <w:rPr>
          <w:rFonts w:asciiTheme="minorHAnsi" w:hAnsiTheme="minorHAnsi"/>
          <w:i/>
          <w:iCs/>
          <w:lang w:val="en-US"/>
        </w:rPr>
        <w:t>Building Canada Act</w:t>
      </w:r>
      <w:r w:rsidRPr="00CA64D2">
        <w:rPr>
          <w:rFonts w:asciiTheme="minorHAnsi" w:hAnsiTheme="minorHAnsi"/>
          <w:i/>
          <w:iCs/>
          <w:lang w:val="en-US"/>
        </w:rPr>
        <w:t xml:space="preserve">, </w:t>
      </w:r>
      <w:r w:rsidRPr="00CA64D2">
        <w:rPr>
          <w:rFonts w:asciiTheme="minorHAnsi" w:hAnsiTheme="minorHAnsi"/>
          <w:lang w:val="en-US"/>
        </w:rPr>
        <w:t>adopted by Parliament in June 2025,</w:t>
      </w:r>
      <w:r w:rsidRPr="00CA64D2">
        <w:rPr>
          <w:rFonts w:asciiTheme="minorHAnsi" w:hAnsiTheme="minorHAnsi"/>
          <w:i/>
          <w:iCs/>
          <w:lang w:val="en-US"/>
        </w:rPr>
        <w:t xml:space="preserve"> </w:t>
      </w:r>
      <w:r w:rsidRPr="00CA64D2">
        <w:rPr>
          <w:rFonts w:asciiTheme="minorHAnsi" w:hAnsiTheme="minorHAnsi"/>
          <w:lang w:val="en-US"/>
        </w:rPr>
        <w:t>is intended to</w:t>
      </w:r>
      <w:r w:rsidRPr="00CA64D2">
        <w:rPr>
          <w:rFonts w:asciiTheme="minorHAnsi" w:hAnsiTheme="minorHAnsi"/>
          <w:i/>
          <w:iCs/>
          <w:lang w:val="en-US"/>
        </w:rPr>
        <w:t xml:space="preserve"> </w:t>
      </w:r>
      <w:r w:rsidRPr="00CA64D2">
        <w:rPr>
          <w:rFonts w:asciiTheme="minorHAnsi" w:hAnsiTheme="minorHAnsi"/>
          <w:lang w:val="en-US"/>
        </w:rPr>
        <w:t xml:space="preserve">streamline the regulatory process for approving </w:t>
      </w:r>
      <w:r w:rsidR="004E29BE" w:rsidRPr="00CA64D2">
        <w:rPr>
          <w:rFonts w:asciiTheme="minorHAnsi" w:hAnsiTheme="minorHAnsi"/>
          <w:lang w:val="en-US"/>
        </w:rPr>
        <w:t>large-scale</w:t>
      </w:r>
      <w:r w:rsidRPr="00CA64D2">
        <w:rPr>
          <w:rFonts w:asciiTheme="minorHAnsi" w:hAnsiTheme="minorHAnsi"/>
          <w:lang w:val="en-US"/>
        </w:rPr>
        <w:t xml:space="preserve"> development projects by </w:t>
      </w:r>
      <w:r w:rsidR="00A05ED1" w:rsidRPr="00CA64D2">
        <w:rPr>
          <w:rFonts w:asciiTheme="minorHAnsi" w:hAnsiTheme="minorHAnsi"/>
          <w:lang w:val="en-US"/>
        </w:rPr>
        <w:t>empower</w:t>
      </w:r>
      <w:r w:rsidRPr="00CA64D2">
        <w:rPr>
          <w:rFonts w:asciiTheme="minorHAnsi" w:hAnsiTheme="minorHAnsi"/>
          <w:lang w:val="en-US"/>
        </w:rPr>
        <w:t>ing</w:t>
      </w:r>
      <w:r w:rsidR="00A05ED1" w:rsidRPr="00CA64D2">
        <w:rPr>
          <w:rFonts w:asciiTheme="minorHAnsi" w:hAnsiTheme="minorHAnsi"/>
          <w:lang w:val="en-US"/>
        </w:rPr>
        <w:t xml:space="preserve"> </w:t>
      </w:r>
      <w:r w:rsidR="00F5646D" w:rsidRPr="00CA64D2">
        <w:rPr>
          <w:rFonts w:asciiTheme="minorHAnsi" w:hAnsiTheme="minorHAnsi"/>
          <w:lang w:val="en-US"/>
        </w:rPr>
        <w:t xml:space="preserve">senior </w:t>
      </w:r>
      <w:r w:rsidRPr="00CA64D2">
        <w:rPr>
          <w:rFonts w:asciiTheme="minorHAnsi" w:hAnsiTheme="minorHAnsi"/>
          <w:lang w:val="en-US"/>
        </w:rPr>
        <w:t>members of government</w:t>
      </w:r>
      <w:r w:rsidR="00A05ED1" w:rsidRPr="00CA64D2">
        <w:rPr>
          <w:rFonts w:asciiTheme="minorHAnsi" w:hAnsiTheme="minorHAnsi"/>
          <w:lang w:val="en-US"/>
        </w:rPr>
        <w:t xml:space="preserve"> to declare that a project is in the national interest and thereby suspend </w:t>
      </w:r>
      <w:r w:rsidRPr="00CA64D2">
        <w:rPr>
          <w:rFonts w:asciiTheme="minorHAnsi" w:hAnsiTheme="minorHAnsi"/>
          <w:lang w:val="en-US"/>
        </w:rPr>
        <w:t xml:space="preserve">other </w:t>
      </w:r>
      <w:r w:rsidR="00A05ED1" w:rsidRPr="00CA64D2">
        <w:rPr>
          <w:rFonts w:asciiTheme="minorHAnsi" w:hAnsiTheme="minorHAnsi"/>
          <w:lang w:val="en-US"/>
        </w:rPr>
        <w:t>legislative</w:t>
      </w:r>
      <w:r w:rsidR="004E29BE" w:rsidRPr="00CA64D2">
        <w:rPr>
          <w:rFonts w:asciiTheme="minorHAnsi" w:hAnsiTheme="minorHAnsi"/>
          <w:lang w:val="en-US"/>
        </w:rPr>
        <w:t>,</w:t>
      </w:r>
      <w:r w:rsidR="00A05ED1" w:rsidRPr="00CA64D2">
        <w:rPr>
          <w:rFonts w:asciiTheme="minorHAnsi" w:hAnsiTheme="minorHAnsi"/>
          <w:lang w:val="en-US"/>
        </w:rPr>
        <w:t xml:space="preserve"> regulatory</w:t>
      </w:r>
      <w:r w:rsidR="004E29BE" w:rsidRPr="00CA64D2">
        <w:rPr>
          <w:rFonts w:asciiTheme="minorHAnsi" w:hAnsiTheme="minorHAnsi"/>
          <w:lang w:val="en-US"/>
        </w:rPr>
        <w:t>,</w:t>
      </w:r>
      <w:r w:rsidR="00A05ED1" w:rsidRPr="00CA64D2">
        <w:rPr>
          <w:rFonts w:asciiTheme="minorHAnsi" w:hAnsiTheme="minorHAnsi"/>
          <w:lang w:val="en-US"/>
        </w:rPr>
        <w:t xml:space="preserve"> and assessment </w:t>
      </w:r>
      <w:r w:rsidRPr="00CA64D2">
        <w:rPr>
          <w:rFonts w:asciiTheme="minorHAnsi" w:hAnsiTheme="minorHAnsi"/>
          <w:lang w:val="en-US"/>
        </w:rPr>
        <w:t>requirements</w:t>
      </w:r>
      <w:r w:rsidR="00A05ED1" w:rsidRPr="00CA64D2">
        <w:rPr>
          <w:rFonts w:asciiTheme="minorHAnsi" w:hAnsiTheme="minorHAnsi"/>
          <w:lang w:val="en-US"/>
        </w:rPr>
        <w:t xml:space="preserve">. </w:t>
      </w:r>
      <w:r w:rsidR="00F5646D" w:rsidRPr="00CA64D2">
        <w:rPr>
          <w:rFonts w:asciiTheme="minorHAnsi" w:hAnsiTheme="minorHAnsi"/>
          <w:lang w:val="en-US"/>
        </w:rPr>
        <w:t xml:space="preserve">While referencing the </w:t>
      </w:r>
      <w:r w:rsidR="00F5646D" w:rsidRPr="00CA64D2">
        <w:rPr>
          <w:rFonts w:asciiTheme="minorHAnsi" w:hAnsiTheme="minorHAnsi"/>
          <w:i/>
          <w:iCs/>
          <w:lang w:val="en-US"/>
        </w:rPr>
        <w:t>UN Declaration</w:t>
      </w:r>
      <w:r w:rsidR="00F5646D" w:rsidRPr="00CA64D2">
        <w:rPr>
          <w:rFonts w:asciiTheme="minorHAnsi" w:hAnsiTheme="minorHAnsi"/>
          <w:lang w:val="en-US"/>
        </w:rPr>
        <w:t xml:space="preserve">, the Act explicitly sets a lower bar for project approval, requiring only “consultation” with Indigenous Peoples, not “consultation and cooperation” or “free, prior and informed consent”, the two interconnected standards at the heart of the </w:t>
      </w:r>
      <w:r w:rsidR="00F5646D" w:rsidRPr="003569D7">
        <w:rPr>
          <w:rFonts w:asciiTheme="minorHAnsi" w:hAnsiTheme="minorHAnsi"/>
          <w:i/>
          <w:iCs/>
          <w:lang w:val="en-US"/>
        </w:rPr>
        <w:t>Declaration</w:t>
      </w:r>
      <w:r w:rsidR="00F5646D" w:rsidRPr="00CA64D2">
        <w:rPr>
          <w:rFonts w:asciiTheme="minorHAnsi" w:hAnsiTheme="minorHAnsi"/>
          <w:lang w:val="en-US"/>
        </w:rPr>
        <w:t xml:space="preserve">.  </w:t>
      </w:r>
      <w:r w:rsidR="00A05ED1" w:rsidRPr="00CA64D2">
        <w:rPr>
          <w:rFonts w:asciiTheme="minorHAnsi" w:hAnsiTheme="minorHAnsi"/>
          <w:lang w:val="en-US"/>
        </w:rPr>
        <w:t xml:space="preserve"> </w:t>
      </w:r>
    </w:p>
    <w:p w14:paraId="4EDB2BE2" w14:textId="10336896" w:rsidR="003E6C77" w:rsidRPr="00CA64D2" w:rsidRDefault="00CF17DF" w:rsidP="003E6C77">
      <w:pPr>
        <w:ind w:firstLine="720"/>
        <w:rPr>
          <w:rFonts w:asciiTheme="minorHAnsi" w:hAnsiTheme="minorHAnsi"/>
          <w:lang w:val="en-US"/>
        </w:rPr>
      </w:pPr>
      <w:r w:rsidRPr="00CA64D2">
        <w:rPr>
          <w:rFonts w:asciiTheme="minorHAnsi" w:hAnsiTheme="minorHAnsi"/>
          <w:lang w:val="en-US"/>
        </w:rPr>
        <w:t xml:space="preserve">The content of the Act was shared with </w:t>
      </w:r>
      <w:r w:rsidR="003E6C77" w:rsidRPr="00CA64D2">
        <w:rPr>
          <w:rFonts w:asciiTheme="minorHAnsi" w:hAnsiTheme="minorHAnsi"/>
          <w:lang w:val="en-US"/>
        </w:rPr>
        <w:t xml:space="preserve">Indigenous Peoples only six days before </w:t>
      </w:r>
      <w:r w:rsidR="004E29BE" w:rsidRPr="00CA64D2">
        <w:rPr>
          <w:rFonts w:asciiTheme="minorHAnsi" w:hAnsiTheme="minorHAnsi"/>
          <w:lang w:val="en-US"/>
        </w:rPr>
        <w:t xml:space="preserve">it </w:t>
      </w:r>
      <w:r w:rsidR="003E6C77" w:rsidRPr="00CA64D2">
        <w:rPr>
          <w:rFonts w:asciiTheme="minorHAnsi" w:hAnsiTheme="minorHAnsi"/>
          <w:lang w:val="en-US"/>
        </w:rPr>
        <w:t xml:space="preserve">was introduced in </w:t>
      </w:r>
      <w:r w:rsidR="00CF20B6" w:rsidRPr="00CA64D2">
        <w:rPr>
          <w:rFonts w:asciiTheme="minorHAnsi" w:hAnsiTheme="minorHAnsi"/>
          <w:lang w:val="en-US"/>
        </w:rPr>
        <w:t xml:space="preserve">Parliament. The bill was </w:t>
      </w:r>
      <w:r w:rsidRPr="00CA64D2">
        <w:rPr>
          <w:rFonts w:asciiTheme="minorHAnsi" w:hAnsiTheme="minorHAnsi"/>
          <w:lang w:val="en-US"/>
        </w:rPr>
        <w:t>proclaimed into law</w:t>
      </w:r>
      <w:r w:rsidR="00CF20B6" w:rsidRPr="00CA64D2">
        <w:rPr>
          <w:rFonts w:asciiTheme="minorHAnsi" w:hAnsiTheme="minorHAnsi"/>
          <w:lang w:val="en-US"/>
        </w:rPr>
        <w:t xml:space="preserve"> only 20 days</w:t>
      </w:r>
      <w:r w:rsidRPr="00CA64D2">
        <w:rPr>
          <w:rFonts w:asciiTheme="minorHAnsi" w:hAnsiTheme="minorHAnsi"/>
          <w:lang w:val="en-US"/>
        </w:rPr>
        <w:t xml:space="preserve"> later</w:t>
      </w:r>
      <w:r w:rsidR="003E6C77" w:rsidRPr="00CA64D2">
        <w:rPr>
          <w:rFonts w:asciiTheme="minorHAnsi" w:hAnsiTheme="minorHAnsi"/>
          <w:lang w:val="en-US"/>
        </w:rPr>
        <w:t xml:space="preserve">. </w:t>
      </w:r>
      <w:r w:rsidR="00CF20B6" w:rsidRPr="00CA64D2">
        <w:rPr>
          <w:rFonts w:asciiTheme="minorHAnsi" w:hAnsiTheme="minorHAnsi"/>
          <w:lang w:val="en-US"/>
        </w:rPr>
        <w:t>Given the significant im</w:t>
      </w:r>
      <w:r w:rsidRPr="00CA64D2">
        <w:rPr>
          <w:rFonts w:asciiTheme="minorHAnsi" w:hAnsiTheme="minorHAnsi"/>
          <w:lang w:val="en-US"/>
        </w:rPr>
        <w:t>p</w:t>
      </w:r>
      <w:r w:rsidR="00CF20B6" w:rsidRPr="00CA64D2">
        <w:rPr>
          <w:rFonts w:asciiTheme="minorHAnsi" w:hAnsiTheme="minorHAnsi"/>
          <w:lang w:val="en-US"/>
        </w:rPr>
        <w:t xml:space="preserve">lications of the Act for the rights of Indigenous Peoples, </w:t>
      </w:r>
      <w:r w:rsidRPr="00CA64D2">
        <w:rPr>
          <w:rFonts w:asciiTheme="minorHAnsi" w:hAnsiTheme="minorHAnsi"/>
          <w:lang w:val="en-US"/>
        </w:rPr>
        <w:t xml:space="preserve">this </w:t>
      </w:r>
      <w:r w:rsidR="00CF20B6" w:rsidRPr="00CA64D2">
        <w:rPr>
          <w:rFonts w:asciiTheme="minorHAnsi" w:hAnsiTheme="minorHAnsi"/>
          <w:lang w:val="en-US"/>
        </w:rPr>
        <w:t xml:space="preserve">process was </w:t>
      </w:r>
      <w:r w:rsidRPr="00CA64D2">
        <w:rPr>
          <w:rFonts w:asciiTheme="minorHAnsi" w:hAnsiTheme="minorHAnsi"/>
          <w:lang w:val="en-US"/>
        </w:rPr>
        <w:t xml:space="preserve">utterly </w:t>
      </w:r>
      <w:r w:rsidR="003E6C77" w:rsidRPr="00CA64D2">
        <w:rPr>
          <w:rFonts w:asciiTheme="minorHAnsi" w:hAnsiTheme="minorHAnsi"/>
          <w:lang w:val="en-US"/>
        </w:rPr>
        <w:t xml:space="preserve">inadequate and </w:t>
      </w:r>
      <w:r w:rsidR="00CF20B6" w:rsidRPr="00CA64D2">
        <w:rPr>
          <w:rFonts w:asciiTheme="minorHAnsi" w:hAnsiTheme="minorHAnsi"/>
          <w:lang w:val="en-US"/>
        </w:rPr>
        <w:t xml:space="preserve">failed </w:t>
      </w:r>
      <w:r w:rsidR="003E6C77" w:rsidRPr="00CA64D2">
        <w:rPr>
          <w:rFonts w:asciiTheme="minorHAnsi" w:hAnsiTheme="minorHAnsi"/>
          <w:lang w:val="en-US"/>
        </w:rPr>
        <w:t xml:space="preserve">to meet the standard </w:t>
      </w:r>
      <w:r w:rsidR="00CF20B6" w:rsidRPr="00CA64D2">
        <w:rPr>
          <w:rFonts w:asciiTheme="minorHAnsi" w:hAnsiTheme="minorHAnsi"/>
          <w:lang w:val="en-US"/>
        </w:rPr>
        <w:t>of</w:t>
      </w:r>
      <w:r w:rsidR="003E6C77" w:rsidRPr="00CA64D2">
        <w:rPr>
          <w:rFonts w:asciiTheme="minorHAnsi" w:hAnsiTheme="minorHAnsi"/>
          <w:lang w:val="en-US"/>
        </w:rPr>
        <w:t xml:space="preserve"> free, prior and informed consent </w:t>
      </w:r>
      <w:r w:rsidR="00CF20B6" w:rsidRPr="00CA64D2">
        <w:rPr>
          <w:rFonts w:asciiTheme="minorHAnsi" w:hAnsiTheme="minorHAnsi"/>
          <w:lang w:val="en-US"/>
        </w:rPr>
        <w:t xml:space="preserve">required by Article </w:t>
      </w:r>
      <w:r w:rsidR="00876050" w:rsidRPr="00CA64D2">
        <w:rPr>
          <w:rFonts w:asciiTheme="minorHAnsi" w:hAnsiTheme="minorHAnsi"/>
          <w:lang w:val="en-US"/>
        </w:rPr>
        <w:t xml:space="preserve">19 of the </w:t>
      </w:r>
      <w:r w:rsidR="00876050" w:rsidRPr="00CA64D2">
        <w:rPr>
          <w:rFonts w:asciiTheme="minorHAnsi" w:hAnsiTheme="minorHAnsi"/>
          <w:i/>
          <w:iCs/>
          <w:lang w:val="en-US"/>
        </w:rPr>
        <w:t>UN Declaration</w:t>
      </w:r>
      <w:r w:rsidR="003E6C77" w:rsidRPr="00CA64D2">
        <w:rPr>
          <w:rFonts w:asciiTheme="minorHAnsi" w:hAnsiTheme="minorHAnsi"/>
          <w:lang w:val="en-US"/>
        </w:rPr>
        <w:t xml:space="preserve">. </w:t>
      </w:r>
    </w:p>
    <w:p w14:paraId="792910E8" w14:textId="2778F58A" w:rsidR="00CF17DF" w:rsidRPr="00CA64D2" w:rsidRDefault="00CF17DF" w:rsidP="00CC1790">
      <w:pPr>
        <w:ind w:firstLine="720"/>
        <w:rPr>
          <w:rFonts w:asciiTheme="minorHAnsi" w:hAnsiTheme="minorHAnsi"/>
          <w:lang w:val="en-US"/>
        </w:rPr>
      </w:pPr>
      <w:r w:rsidRPr="00CA64D2">
        <w:rPr>
          <w:rFonts w:asciiTheme="minorHAnsi" w:hAnsiTheme="minorHAnsi"/>
          <w:lang w:val="en-US"/>
        </w:rPr>
        <w:t xml:space="preserve">Canada’s </w:t>
      </w:r>
      <w:r w:rsidR="00376BCA" w:rsidRPr="00CA64D2">
        <w:rPr>
          <w:rFonts w:asciiTheme="minorHAnsi" w:hAnsiTheme="minorHAnsi"/>
          <w:lang w:val="en-US"/>
        </w:rPr>
        <w:t>s</w:t>
      </w:r>
      <w:r w:rsidR="00F0265E" w:rsidRPr="00CA64D2">
        <w:rPr>
          <w:rFonts w:asciiTheme="minorHAnsi" w:hAnsiTheme="minorHAnsi"/>
          <w:lang w:val="en-US"/>
        </w:rPr>
        <w:t>eventh periodic report to the Human Rights Committee</w:t>
      </w:r>
      <w:r w:rsidR="009511B7" w:rsidRPr="00CA64D2">
        <w:rPr>
          <w:rFonts w:asciiTheme="minorHAnsi" w:hAnsiTheme="minorHAnsi"/>
          <w:lang w:val="en-US"/>
        </w:rPr>
        <w:t xml:space="preserve"> contains firm commitments to the standard of free, prior, and informed consent</w:t>
      </w:r>
      <w:r w:rsidR="00F0265E" w:rsidRPr="00CA64D2">
        <w:rPr>
          <w:rFonts w:asciiTheme="minorHAnsi" w:hAnsiTheme="minorHAnsi"/>
          <w:lang w:val="en-US"/>
        </w:rPr>
        <w:t>.</w:t>
      </w:r>
      <w:r w:rsidR="009511B7" w:rsidRPr="00CA64D2">
        <w:rPr>
          <w:rFonts w:asciiTheme="minorHAnsi" w:hAnsiTheme="minorHAnsi"/>
          <w:lang w:val="en-US"/>
        </w:rPr>
        <w:t xml:space="preserve"> This commitment includes assurances that </w:t>
      </w:r>
      <w:r w:rsidR="0037612B" w:rsidRPr="00CA64D2">
        <w:rPr>
          <w:rFonts w:asciiTheme="minorHAnsi" w:hAnsiTheme="minorHAnsi"/>
          <w:lang w:val="en-US"/>
        </w:rPr>
        <w:t xml:space="preserve">the implementation of this standard will be based on the meaningful participation of Indigenous Peoples and full consideration of Indigenous </w:t>
      </w:r>
      <w:r w:rsidR="006033C2">
        <w:rPr>
          <w:rFonts w:asciiTheme="minorHAnsi" w:hAnsiTheme="minorHAnsi"/>
          <w:lang w:val="en-US"/>
        </w:rPr>
        <w:t>Peoples'</w:t>
      </w:r>
      <w:r w:rsidR="006033C2" w:rsidRPr="00CA64D2">
        <w:rPr>
          <w:rFonts w:asciiTheme="minorHAnsi" w:hAnsiTheme="minorHAnsi"/>
          <w:lang w:val="en-US"/>
        </w:rPr>
        <w:t xml:space="preserve"> </w:t>
      </w:r>
      <w:r w:rsidR="0037612B" w:rsidRPr="00CA64D2">
        <w:rPr>
          <w:rFonts w:asciiTheme="minorHAnsi" w:hAnsiTheme="minorHAnsi"/>
          <w:lang w:val="en-US"/>
        </w:rPr>
        <w:t>rights and interests.</w:t>
      </w:r>
      <w:r w:rsidR="0037612B" w:rsidRPr="00CA64D2">
        <w:rPr>
          <w:rStyle w:val="FootnoteReference"/>
          <w:rFonts w:asciiTheme="minorHAnsi" w:hAnsiTheme="minorHAnsi"/>
          <w:lang w:val="en-US"/>
        </w:rPr>
        <w:footnoteReference w:id="4"/>
      </w:r>
      <w:r w:rsidR="00F0265E" w:rsidRPr="00CA64D2">
        <w:rPr>
          <w:rFonts w:asciiTheme="minorHAnsi" w:hAnsiTheme="minorHAnsi"/>
          <w:lang w:val="en-US"/>
        </w:rPr>
        <w:t xml:space="preserve"> </w:t>
      </w:r>
      <w:r w:rsidR="006F1412" w:rsidRPr="00CA64D2">
        <w:rPr>
          <w:rFonts w:asciiTheme="minorHAnsi" w:hAnsiTheme="minorHAnsi"/>
          <w:lang w:val="en-US"/>
        </w:rPr>
        <w:t xml:space="preserve">However, </w:t>
      </w:r>
      <w:r w:rsidR="00876050" w:rsidRPr="00CA64D2">
        <w:rPr>
          <w:rFonts w:asciiTheme="minorHAnsi" w:hAnsiTheme="minorHAnsi"/>
          <w:lang w:val="en-US"/>
        </w:rPr>
        <w:t xml:space="preserve">the Government of Canada has </w:t>
      </w:r>
      <w:r w:rsidR="006F1412" w:rsidRPr="00CA64D2">
        <w:rPr>
          <w:rFonts w:asciiTheme="minorHAnsi" w:hAnsiTheme="minorHAnsi"/>
          <w:lang w:val="en-US"/>
        </w:rPr>
        <w:t xml:space="preserve">not clarified how </w:t>
      </w:r>
      <w:r w:rsidR="00876050" w:rsidRPr="00CA64D2">
        <w:rPr>
          <w:rFonts w:asciiTheme="minorHAnsi" w:hAnsiTheme="minorHAnsi"/>
          <w:lang w:val="en-US"/>
        </w:rPr>
        <w:t>it will uphold this standard, especially in the context of an explicit drive to accelerate the approvals process.</w:t>
      </w:r>
      <w:r w:rsidR="00CC1790" w:rsidRPr="00CA64D2">
        <w:rPr>
          <w:rFonts w:asciiTheme="minorHAnsi" w:hAnsiTheme="minorHAnsi"/>
          <w:lang w:val="en-US"/>
        </w:rPr>
        <w:t xml:space="preserve"> </w:t>
      </w:r>
    </w:p>
    <w:p w14:paraId="515238D8" w14:textId="355DBA5D" w:rsidR="00790811" w:rsidRPr="00CA64D2" w:rsidRDefault="00A305DD" w:rsidP="00CF17DF">
      <w:pPr>
        <w:ind w:firstLine="720"/>
        <w:rPr>
          <w:rFonts w:asciiTheme="minorHAnsi" w:hAnsiTheme="minorHAnsi"/>
          <w:lang w:val="en-US"/>
        </w:rPr>
      </w:pPr>
      <w:r w:rsidRPr="00CA64D2">
        <w:rPr>
          <w:rFonts w:asciiTheme="minorHAnsi" w:hAnsiTheme="minorHAnsi"/>
          <w:lang w:val="en-US"/>
        </w:rPr>
        <w:t xml:space="preserve">The Coalition is also </w:t>
      </w:r>
      <w:r w:rsidR="007152D8" w:rsidRPr="00CA64D2">
        <w:rPr>
          <w:rFonts w:asciiTheme="minorHAnsi" w:hAnsiTheme="minorHAnsi"/>
          <w:lang w:val="en-US"/>
        </w:rPr>
        <w:t xml:space="preserve">deeply concerned by </w:t>
      </w:r>
      <w:r w:rsidR="00B469D5" w:rsidRPr="00CA64D2">
        <w:rPr>
          <w:rFonts w:asciiTheme="minorHAnsi" w:hAnsiTheme="minorHAnsi"/>
          <w:lang w:val="en-US"/>
        </w:rPr>
        <w:t>political developments</w:t>
      </w:r>
      <w:r w:rsidR="007152D8" w:rsidRPr="00CA64D2">
        <w:rPr>
          <w:rFonts w:asciiTheme="minorHAnsi" w:hAnsiTheme="minorHAnsi"/>
          <w:lang w:val="en-US"/>
        </w:rPr>
        <w:t xml:space="preserve"> in</w:t>
      </w:r>
      <w:r w:rsidR="00B469D5" w:rsidRPr="00CA64D2">
        <w:rPr>
          <w:rFonts w:asciiTheme="minorHAnsi" w:hAnsiTheme="minorHAnsi"/>
          <w:lang w:val="en-US"/>
        </w:rPr>
        <w:t xml:space="preserve"> the province of</w:t>
      </w:r>
      <w:r w:rsidR="007152D8" w:rsidRPr="00CA64D2">
        <w:rPr>
          <w:rFonts w:asciiTheme="minorHAnsi" w:hAnsiTheme="minorHAnsi"/>
          <w:lang w:val="en-US"/>
        </w:rPr>
        <w:t xml:space="preserve"> British Columbia</w:t>
      </w:r>
      <w:r w:rsidR="00B469D5" w:rsidRPr="00CA64D2">
        <w:rPr>
          <w:rFonts w:asciiTheme="minorHAnsi" w:hAnsiTheme="minorHAnsi"/>
          <w:lang w:val="en-US"/>
        </w:rPr>
        <w:t xml:space="preserve">. British Columbia’s </w:t>
      </w:r>
      <w:r w:rsidR="007152D8" w:rsidRPr="00CA64D2">
        <w:rPr>
          <w:rFonts w:asciiTheme="minorHAnsi" w:hAnsiTheme="minorHAnsi"/>
          <w:lang w:val="en-US"/>
        </w:rPr>
        <w:t>provincial government</w:t>
      </w:r>
      <w:r w:rsidR="00B469D5" w:rsidRPr="00CA64D2">
        <w:rPr>
          <w:rFonts w:asciiTheme="minorHAnsi" w:hAnsiTheme="minorHAnsi"/>
          <w:lang w:val="en-US"/>
        </w:rPr>
        <w:t xml:space="preserve"> has </w:t>
      </w:r>
      <w:r w:rsidR="00790811" w:rsidRPr="00CA64D2">
        <w:rPr>
          <w:rFonts w:asciiTheme="minorHAnsi" w:hAnsiTheme="minorHAnsi"/>
          <w:lang w:val="en-US"/>
        </w:rPr>
        <w:t>explicitly</w:t>
      </w:r>
      <w:r w:rsidRPr="00CA64D2">
        <w:rPr>
          <w:rFonts w:asciiTheme="minorHAnsi" w:hAnsiTheme="minorHAnsi"/>
          <w:lang w:val="en-US"/>
        </w:rPr>
        <w:t xml:space="preserve"> stated it intends</w:t>
      </w:r>
      <w:r w:rsidR="00B469D5" w:rsidRPr="00CA64D2">
        <w:rPr>
          <w:rFonts w:asciiTheme="minorHAnsi" w:hAnsiTheme="minorHAnsi"/>
          <w:lang w:val="en-US"/>
        </w:rPr>
        <w:t xml:space="preserve"> </w:t>
      </w:r>
      <w:r w:rsidRPr="00CA64D2">
        <w:rPr>
          <w:rFonts w:asciiTheme="minorHAnsi" w:hAnsiTheme="minorHAnsi"/>
          <w:lang w:val="en-US"/>
        </w:rPr>
        <w:t>to roll</w:t>
      </w:r>
      <w:r w:rsidR="007152D8" w:rsidRPr="00CA64D2">
        <w:rPr>
          <w:rFonts w:asciiTheme="minorHAnsi" w:hAnsiTheme="minorHAnsi"/>
          <w:lang w:val="en-US"/>
        </w:rPr>
        <w:t xml:space="preserve"> back</w:t>
      </w:r>
      <w:r w:rsidR="00790811" w:rsidRPr="00CA64D2">
        <w:rPr>
          <w:rFonts w:asciiTheme="minorHAnsi" w:hAnsiTheme="minorHAnsi"/>
          <w:lang w:val="en-US"/>
        </w:rPr>
        <w:t xml:space="preserve"> its </w:t>
      </w:r>
      <w:r w:rsidRPr="00CA64D2">
        <w:rPr>
          <w:rFonts w:asciiTheme="minorHAnsi" w:hAnsiTheme="minorHAnsi"/>
          <w:lang w:val="en-US"/>
        </w:rPr>
        <w:t xml:space="preserve">legislative commitment to uphold the </w:t>
      </w:r>
      <w:r w:rsidRPr="00CA64D2">
        <w:rPr>
          <w:rFonts w:asciiTheme="minorHAnsi" w:hAnsiTheme="minorHAnsi"/>
          <w:i/>
          <w:iCs/>
          <w:lang w:val="en-US"/>
        </w:rPr>
        <w:t>UN Declaration</w:t>
      </w:r>
      <w:r w:rsidRPr="00CA64D2">
        <w:rPr>
          <w:rFonts w:asciiTheme="minorHAnsi" w:hAnsiTheme="minorHAnsi"/>
          <w:lang w:val="en-US"/>
        </w:rPr>
        <w:t>.</w:t>
      </w:r>
      <w:r w:rsidR="007152D8" w:rsidRPr="00CA64D2">
        <w:rPr>
          <w:rFonts w:asciiTheme="minorHAnsi" w:hAnsiTheme="minorHAnsi"/>
          <w:lang w:val="en-US"/>
        </w:rPr>
        <w:t xml:space="preserve"> </w:t>
      </w:r>
    </w:p>
    <w:p w14:paraId="75116A16" w14:textId="330A8273" w:rsidR="00790811" w:rsidRPr="00CA64D2" w:rsidRDefault="00B469D5" w:rsidP="00CF17DF">
      <w:pPr>
        <w:ind w:firstLine="720"/>
        <w:rPr>
          <w:rFonts w:asciiTheme="minorHAnsi" w:hAnsiTheme="minorHAnsi"/>
          <w:lang w:val="en-US"/>
        </w:rPr>
      </w:pPr>
      <w:r w:rsidRPr="00CA64D2">
        <w:rPr>
          <w:rFonts w:asciiTheme="minorHAnsi" w:hAnsiTheme="minorHAnsi"/>
          <w:lang w:val="en-US"/>
        </w:rPr>
        <w:t xml:space="preserve">In 2019, the provincial </w:t>
      </w:r>
      <w:r w:rsidR="00790811" w:rsidRPr="00CA64D2">
        <w:rPr>
          <w:rFonts w:asciiTheme="minorHAnsi" w:hAnsiTheme="minorHAnsi"/>
          <w:lang w:val="en-US"/>
        </w:rPr>
        <w:t xml:space="preserve">legislature </w:t>
      </w:r>
      <w:r w:rsidR="00A305DD" w:rsidRPr="00CA64D2">
        <w:rPr>
          <w:rFonts w:asciiTheme="minorHAnsi" w:hAnsiTheme="minorHAnsi"/>
          <w:lang w:val="en-US"/>
        </w:rPr>
        <w:t>adopt</w:t>
      </w:r>
      <w:r w:rsidR="0069080E" w:rsidRPr="00CA64D2">
        <w:rPr>
          <w:rFonts w:asciiTheme="minorHAnsi" w:hAnsiTheme="minorHAnsi"/>
          <w:lang w:val="en-US"/>
        </w:rPr>
        <w:t>ed</w:t>
      </w:r>
      <w:r w:rsidR="00A305DD" w:rsidRPr="00CA64D2">
        <w:rPr>
          <w:rFonts w:asciiTheme="minorHAnsi" w:hAnsiTheme="minorHAnsi"/>
          <w:lang w:val="en-US"/>
        </w:rPr>
        <w:t xml:space="preserve"> the </w:t>
      </w:r>
      <w:r w:rsidRPr="00CA64D2">
        <w:rPr>
          <w:rFonts w:asciiTheme="minorHAnsi" w:hAnsiTheme="minorHAnsi"/>
          <w:i/>
          <w:iCs/>
          <w:lang w:val="en-US"/>
        </w:rPr>
        <w:t>Declaration on the Rights of Indigenous Peoples Act</w:t>
      </w:r>
      <w:r w:rsidR="00F4650B" w:rsidRPr="00CA64D2">
        <w:rPr>
          <w:rFonts w:asciiTheme="minorHAnsi" w:hAnsiTheme="minorHAnsi"/>
          <w:lang w:val="en-US"/>
        </w:rPr>
        <w:t xml:space="preserve">, </w:t>
      </w:r>
      <w:r w:rsidR="0069080E" w:rsidRPr="00CA64D2">
        <w:rPr>
          <w:rFonts w:asciiTheme="minorHAnsi" w:hAnsiTheme="minorHAnsi"/>
          <w:lang w:val="en-US"/>
        </w:rPr>
        <w:t xml:space="preserve">a </w:t>
      </w:r>
      <w:r w:rsidR="00F4650B" w:rsidRPr="00CA64D2">
        <w:rPr>
          <w:rFonts w:asciiTheme="minorHAnsi" w:hAnsiTheme="minorHAnsi"/>
          <w:lang w:val="en-US"/>
        </w:rPr>
        <w:t>groundb</w:t>
      </w:r>
      <w:r w:rsidR="0069080E" w:rsidRPr="00CA64D2">
        <w:rPr>
          <w:rFonts w:asciiTheme="minorHAnsi" w:hAnsiTheme="minorHAnsi"/>
          <w:lang w:val="en-US"/>
        </w:rPr>
        <w:t>r</w:t>
      </w:r>
      <w:r w:rsidR="00F4650B" w:rsidRPr="00CA64D2">
        <w:rPr>
          <w:rFonts w:asciiTheme="minorHAnsi" w:hAnsiTheme="minorHAnsi"/>
          <w:lang w:val="en-US"/>
        </w:rPr>
        <w:t xml:space="preserve">eaking </w:t>
      </w:r>
      <w:r w:rsidR="0069080E" w:rsidRPr="00CA64D2">
        <w:rPr>
          <w:rFonts w:asciiTheme="minorHAnsi" w:hAnsiTheme="minorHAnsi"/>
          <w:lang w:val="en-US"/>
        </w:rPr>
        <w:t xml:space="preserve">piece of </w:t>
      </w:r>
      <w:r w:rsidR="00F4650B" w:rsidRPr="00CA64D2">
        <w:rPr>
          <w:rFonts w:asciiTheme="minorHAnsi" w:hAnsiTheme="minorHAnsi"/>
          <w:lang w:val="en-US"/>
        </w:rPr>
        <w:t>implementation</w:t>
      </w:r>
      <w:r w:rsidR="0069080E" w:rsidRPr="00CA64D2">
        <w:rPr>
          <w:rFonts w:asciiTheme="minorHAnsi" w:hAnsiTheme="minorHAnsi"/>
          <w:lang w:val="en-US"/>
        </w:rPr>
        <w:t xml:space="preserve"> legislation,</w:t>
      </w:r>
      <w:r w:rsidR="00F4650B" w:rsidRPr="00CA64D2">
        <w:rPr>
          <w:rFonts w:asciiTheme="minorHAnsi" w:hAnsiTheme="minorHAnsi"/>
          <w:lang w:val="en-US"/>
        </w:rPr>
        <w:t xml:space="preserve"> developed in collaboration with Indigenous Peoples.</w:t>
      </w:r>
      <w:r w:rsidRPr="00CA64D2">
        <w:rPr>
          <w:rFonts w:asciiTheme="minorHAnsi" w:hAnsiTheme="minorHAnsi"/>
          <w:lang w:val="en-US"/>
        </w:rPr>
        <w:t xml:space="preserve"> The </w:t>
      </w:r>
      <w:r w:rsidR="00F4650B" w:rsidRPr="00CA64D2">
        <w:rPr>
          <w:rFonts w:asciiTheme="minorHAnsi" w:hAnsiTheme="minorHAnsi"/>
          <w:lang w:val="en-US"/>
        </w:rPr>
        <w:t xml:space="preserve">Act </w:t>
      </w:r>
      <w:r w:rsidR="003A3B84" w:rsidRPr="00CA64D2">
        <w:rPr>
          <w:rFonts w:asciiTheme="minorHAnsi" w:hAnsiTheme="minorHAnsi"/>
          <w:lang w:val="en-US"/>
        </w:rPr>
        <w:t>states that the provincial government “in consultation and cooperation with the Indigenous peoples … must take all measures necessary to ensure the laws of British Columbia are consistent with the Declaration</w:t>
      </w:r>
      <w:r w:rsidRPr="00CA64D2">
        <w:rPr>
          <w:rFonts w:asciiTheme="minorHAnsi" w:hAnsiTheme="minorHAnsi"/>
          <w:lang w:val="en-US"/>
        </w:rPr>
        <w:t>.</w:t>
      </w:r>
      <w:r w:rsidR="003A3B84" w:rsidRPr="00CA64D2">
        <w:rPr>
          <w:rFonts w:asciiTheme="minorHAnsi" w:hAnsiTheme="minorHAnsi"/>
          <w:lang w:val="en-US"/>
        </w:rPr>
        <w:t>”</w:t>
      </w:r>
      <w:r w:rsidR="00A771FC" w:rsidRPr="00CA64D2">
        <w:rPr>
          <w:rStyle w:val="FootnoteReference"/>
          <w:rFonts w:asciiTheme="minorHAnsi" w:hAnsiTheme="minorHAnsi"/>
          <w:lang w:val="en-US"/>
        </w:rPr>
        <w:footnoteReference w:id="5"/>
      </w:r>
      <w:r w:rsidRPr="00CA64D2">
        <w:rPr>
          <w:rFonts w:asciiTheme="minorHAnsi" w:hAnsiTheme="minorHAnsi"/>
          <w:lang w:val="en-US"/>
        </w:rPr>
        <w:t xml:space="preserve"> </w:t>
      </w:r>
    </w:p>
    <w:p w14:paraId="12FE219A" w14:textId="5EBC139D" w:rsidR="003A3B84" w:rsidRPr="00CA64D2" w:rsidRDefault="003A3B84" w:rsidP="00893150">
      <w:pPr>
        <w:ind w:firstLine="720"/>
        <w:rPr>
          <w:rFonts w:asciiTheme="minorHAnsi" w:eastAsia="Times New Roman" w:hAnsiTheme="minorHAnsi"/>
          <w:kern w:val="0"/>
          <w14:ligatures w14:val="none"/>
        </w:rPr>
      </w:pPr>
      <w:r w:rsidRPr="00CA64D2">
        <w:rPr>
          <w:rFonts w:asciiTheme="minorHAnsi" w:hAnsiTheme="minorHAnsi"/>
          <w:lang w:val="en-US"/>
        </w:rPr>
        <w:lastRenderedPageBreak/>
        <w:t xml:space="preserve">In a recent BC Court of Appeal decision the court found that this commitment is legally enforceable, permitting the </w:t>
      </w:r>
      <w:r w:rsidRPr="00CA64D2">
        <w:rPr>
          <w:rFonts w:asciiTheme="minorHAnsi" w:hAnsiTheme="minorHAnsi"/>
          <w:i/>
          <w:iCs/>
          <w:lang w:val="en-US"/>
        </w:rPr>
        <w:t>UN Declaration</w:t>
      </w:r>
      <w:r w:rsidRPr="00CA64D2">
        <w:rPr>
          <w:rFonts w:asciiTheme="minorHAnsi" w:hAnsiTheme="minorHAnsi"/>
          <w:lang w:val="en-US"/>
        </w:rPr>
        <w:t xml:space="preserve"> to be used in court interpretation of the province’s </w:t>
      </w:r>
      <w:r w:rsidR="00B81D25" w:rsidRPr="00CA64D2">
        <w:rPr>
          <w:rFonts w:asciiTheme="minorHAnsi" w:hAnsiTheme="minorHAnsi"/>
          <w:lang w:val="en-US"/>
        </w:rPr>
        <w:t xml:space="preserve">human rights </w:t>
      </w:r>
      <w:r w:rsidRPr="00CA64D2">
        <w:rPr>
          <w:rFonts w:asciiTheme="minorHAnsi" w:hAnsiTheme="minorHAnsi"/>
          <w:lang w:val="en-US"/>
        </w:rPr>
        <w:t>obligations.</w:t>
      </w:r>
      <w:r w:rsidR="00A771FC" w:rsidRPr="00CA64D2">
        <w:rPr>
          <w:rStyle w:val="FootnoteReference"/>
          <w:rFonts w:asciiTheme="minorHAnsi" w:hAnsiTheme="minorHAnsi"/>
          <w:lang w:val="en-US"/>
        </w:rPr>
        <w:footnoteReference w:id="6"/>
      </w:r>
      <w:r w:rsidRPr="00CA64D2">
        <w:rPr>
          <w:rFonts w:asciiTheme="minorHAnsi" w:hAnsiTheme="minorHAnsi"/>
          <w:lang w:val="en-US"/>
        </w:rPr>
        <w:t xml:space="preserve"> </w:t>
      </w:r>
      <w:r w:rsidR="00394AC2" w:rsidRPr="00CA64D2">
        <w:rPr>
          <w:rFonts w:asciiTheme="minorHAnsi" w:hAnsiTheme="minorHAnsi"/>
          <w:lang w:val="en-US"/>
        </w:rPr>
        <w:t xml:space="preserve">Responding to the ruling, Provincial Premier David Eby </w:t>
      </w:r>
      <w:r w:rsidR="00F4650B" w:rsidRPr="00CA64D2">
        <w:rPr>
          <w:rFonts w:asciiTheme="minorHAnsi" w:hAnsiTheme="minorHAnsi"/>
          <w:lang w:val="en-US"/>
        </w:rPr>
        <w:t xml:space="preserve">expressed the intent to amend the legislation to prevent its </w:t>
      </w:r>
      <w:r w:rsidR="006033C2">
        <w:rPr>
          <w:rFonts w:asciiTheme="minorHAnsi" w:hAnsiTheme="minorHAnsi"/>
          <w:lang w:val="en-US"/>
        </w:rPr>
        <w:t>use</w:t>
      </w:r>
      <w:r w:rsidR="00F4650B" w:rsidRPr="00CA64D2">
        <w:rPr>
          <w:rFonts w:asciiTheme="minorHAnsi" w:hAnsiTheme="minorHAnsi"/>
          <w:lang w:val="en-US"/>
        </w:rPr>
        <w:t xml:space="preserve"> in this way in the future, </w:t>
      </w:r>
      <w:r w:rsidR="00394AC2" w:rsidRPr="00CA64D2">
        <w:rPr>
          <w:rFonts w:asciiTheme="minorHAnsi" w:hAnsiTheme="minorHAnsi"/>
          <w:lang w:val="en-US"/>
        </w:rPr>
        <w:t>sa</w:t>
      </w:r>
      <w:r w:rsidR="00F4650B" w:rsidRPr="00CA64D2">
        <w:rPr>
          <w:rFonts w:asciiTheme="minorHAnsi" w:hAnsiTheme="minorHAnsi"/>
          <w:lang w:val="en-US"/>
        </w:rPr>
        <w:t>ying</w:t>
      </w:r>
      <w:r w:rsidR="00394AC2" w:rsidRPr="00CA64D2">
        <w:rPr>
          <w:rFonts w:asciiTheme="minorHAnsi" w:hAnsiTheme="minorHAnsi"/>
          <w:lang w:val="en-US"/>
        </w:rPr>
        <w:t xml:space="preserve"> it is “absolutely crucial” that the provincial government, and not the courts, “remain in control” of </w:t>
      </w:r>
      <w:r w:rsidR="00790811" w:rsidRPr="00CA64D2">
        <w:rPr>
          <w:rFonts w:asciiTheme="minorHAnsi" w:hAnsiTheme="minorHAnsi"/>
          <w:lang w:val="en-US"/>
        </w:rPr>
        <w:t>deciding</w:t>
      </w:r>
      <w:r w:rsidRPr="00CA64D2">
        <w:rPr>
          <w:rFonts w:asciiTheme="minorHAnsi" w:hAnsiTheme="minorHAnsi"/>
          <w:lang w:val="en-US"/>
        </w:rPr>
        <w:t xml:space="preserve"> </w:t>
      </w:r>
      <w:r w:rsidR="00394AC2" w:rsidRPr="00CA64D2">
        <w:rPr>
          <w:rFonts w:asciiTheme="minorHAnsi" w:hAnsiTheme="minorHAnsi"/>
          <w:lang w:val="en-US"/>
        </w:rPr>
        <w:t xml:space="preserve">how the </w:t>
      </w:r>
      <w:r w:rsidR="00394AC2" w:rsidRPr="00CA64D2">
        <w:rPr>
          <w:rFonts w:asciiTheme="minorHAnsi" w:hAnsiTheme="minorHAnsi"/>
          <w:i/>
          <w:iCs/>
          <w:lang w:val="en-US"/>
        </w:rPr>
        <w:t>Declaration</w:t>
      </w:r>
      <w:r w:rsidR="00394AC2" w:rsidRPr="00CA64D2">
        <w:rPr>
          <w:rFonts w:asciiTheme="minorHAnsi" w:hAnsiTheme="minorHAnsi"/>
          <w:lang w:val="en-US"/>
        </w:rPr>
        <w:t xml:space="preserve"> should be implemented.</w:t>
      </w:r>
      <w:r w:rsidR="00394AC2" w:rsidRPr="00CA64D2">
        <w:rPr>
          <w:rStyle w:val="FootnoteReference"/>
          <w:rFonts w:asciiTheme="minorHAnsi" w:hAnsiTheme="minorHAnsi"/>
          <w:lang w:val="en-US"/>
        </w:rPr>
        <w:footnoteReference w:id="7"/>
      </w:r>
    </w:p>
    <w:p w14:paraId="183E7D60" w14:textId="1DD313EB" w:rsidR="003A3B84" w:rsidRPr="00CA64D2" w:rsidRDefault="00CA1EDA" w:rsidP="00AF025D">
      <w:pPr>
        <w:ind w:firstLine="720"/>
        <w:rPr>
          <w:rFonts w:asciiTheme="minorHAnsi" w:hAnsiTheme="minorHAnsi"/>
          <w:lang w:val="en-US"/>
        </w:rPr>
      </w:pPr>
      <w:r w:rsidRPr="00CA64D2">
        <w:rPr>
          <w:rFonts w:asciiTheme="minorHAnsi" w:hAnsiTheme="minorHAnsi"/>
          <w:lang w:val="en-US"/>
        </w:rPr>
        <w:t>A</w:t>
      </w:r>
      <w:r w:rsidR="0043040E" w:rsidRPr="00CA64D2">
        <w:rPr>
          <w:rFonts w:asciiTheme="minorHAnsi" w:hAnsiTheme="minorHAnsi"/>
          <w:lang w:val="en-US"/>
        </w:rPr>
        <w:t>ttempting to a</w:t>
      </w:r>
      <w:r w:rsidRPr="00CA64D2">
        <w:rPr>
          <w:rFonts w:asciiTheme="minorHAnsi" w:hAnsiTheme="minorHAnsi"/>
          <w:lang w:val="en-US"/>
        </w:rPr>
        <w:t>mend provincial legislation</w:t>
      </w:r>
      <w:r w:rsidR="00394AC2" w:rsidRPr="00CA64D2">
        <w:rPr>
          <w:rFonts w:asciiTheme="minorHAnsi" w:hAnsiTheme="minorHAnsi"/>
          <w:lang w:val="en-US"/>
        </w:rPr>
        <w:t xml:space="preserve"> </w:t>
      </w:r>
      <w:r w:rsidR="00790811" w:rsidRPr="00CA64D2">
        <w:rPr>
          <w:rFonts w:asciiTheme="minorHAnsi" w:hAnsiTheme="minorHAnsi"/>
          <w:lang w:val="en-US"/>
        </w:rPr>
        <w:t xml:space="preserve">to limit </w:t>
      </w:r>
      <w:r w:rsidR="00394AC2" w:rsidRPr="00CA64D2">
        <w:rPr>
          <w:rFonts w:asciiTheme="minorHAnsi" w:hAnsiTheme="minorHAnsi"/>
          <w:lang w:val="en-US"/>
        </w:rPr>
        <w:t xml:space="preserve">Indigenous Peoples’ access to </w:t>
      </w:r>
      <w:r w:rsidRPr="00CA64D2">
        <w:rPr>
          <w:rFonts w:asciiTheme="minorHAnsi" w:hAnsiTheme="minorHAnsi"/>
          <w:lang w:val="en-US"/>
        </w:rPr>
        <w:t>redress through the</w:t>
      </w:r>
      <w:r w:rsidR="00394AC2" w:rsidRPr="00CA64D2">
        <w:rPr>
          <w:rFonts w:asciiTheme="minorHAnsi" w:hAnsiTheme="minorHAnsi"/>
          <w:lang w:val="en-US"/>
        </w:rPr>
        <w:t xml:space="preserve"> courts</w:t>
      </w:r>
      <w:r w:rsidR="00097C4F" w:rsidRPr="00CA64D2">
        <w:rPr>
          <w:rFonts w:asciiTheme="minorHAnsi" w:hAnsiTheme="minorHAnsi"/>
          <w:lang w:val="en-US"/>
        </w:rPr>
        <w:t xml:space="preserve"> for violations of their fundamental human rights</w:t>
      </w:r>
      <w:r w:rsidR="00394AC2" w:rsidRPr="00CA64D2">
        <w:rPr>
          <w:rFonts w:asciiTheme="minorHAnsi" w:hAnsiTheme="minorHAnsi"/>
          <w:lang w:val="en-US"/>
        </w:rPr>
        <w:t xml:space="preserve"> </w:t>
      </w:r>
      <w:r w:rsidRPr="00CA64D2">
        <w:rPr>
          <w:rFonts w:asciiTheme="minorHAnsi" w:hAnsiTheme="minorHAnsi"/>
          <w:lang w:val="en-US"/>
        </w:rPr>
        <w:t>would be</w:t>
      </w:r>
      <w:r w:rsidR="001252F3" w:rsidRPr="00CA64D2">
        <w:rPr>
          <w:rFonts w:asciiTheme="minorHAnsi" w:hAnsiTheme="minorHAnsi"/>
          <w:lang w:val="en-US"/>
        </w:rPr>
        <w:t xml:space="preserve"> contrary to</w:t>
      </w:r>
      <w:r w:rsidR="00A771FC" w:rsidRPr="00CA64D2">
        <w:rPr>
          <w:rFonts w:asciiTheme="minorHAnsi" w:hAnsiTheme="minorHAnsi"/>
          <w:lang w:val="en-US"/>
        </w:rPr>
        <w:t xml:space="preserve"> </w:t>
      </w:r>
      <w:r w:rsidR="006033C2">
        <w:rPr>
          <w:rFonts w:asciiTheme="minorHAnsi" w:hAnsiTheme="minorHAnsi"/>
          <w:lang w:val="en-US"/>
        </w:rPr>
        <w:t xml:space="preserve">how </w:t>
      </w:r>
      <w:r w:rsidR="001252F3" w:rsidRPr="00CA64D2">
        <w:rPr>
          <w:rFonts w:asciiTheme="minorHAnsi" w:hAnsiTheme="minorHAnsi"/>
          <w:lang w:val="en-US"/>
        </w:rPr>
        <w:t>our democratic system works and the respective roles of the executive, legislative and judicial branches</w:t>
      </w:r>
      <w:r w:rsidR="00A771FC" w:rsidRPr="00CA64D2">
        <w:rPr>
          <w:rFonts w:asciiTheme="minorHAnsi" w:hAnsiTheme="minorHAnsi"/>
          <w:lang w:val="en-US"/>
        </w:rPr>
        <w:t>. Additionally, it would be c</w:t>
      </w:r>
      <w:r w:rsidRPr="00CA64D2">
        <w:rPr>
          <w:rFonts w:asciiTheme="minorHAnsi" w:hAnsiTheme="minorHAnsi"/>
          <w:lang w:val="en-US"/>
        </w:rPr>
        <w:t xml:space="preserve">ontrary to the province’s commitment to honour and uphold the </w:t>
      </w:r>
      <w:r w:rsidR="00A771FC" w:rsidRPr="00CA64D2">
        <w:rPr>
          <w:rFonts w:asciiTheme="minorHAnsi" w:hAnsiTheme="minorHAnsi"/>
          <w:i/>
          <w:iCs/>
          <w:lang w:val="en-US"/>
        </w:rPr>
        <w:t>Declaration and</w:t>
      </w:r>
      <w:r w:rsidR="00790811" w:rsidRPr="00CA64D2">
        <w:rPr>
          <w:rFonts w:asciiTheme="minorHAnsi" w:hAnsiTheme="minorHAnsi"/>
          <w:lang w:val="en-US"/>
        </w:rPr>
        <w:t xml:space="preserve"> </w:t>
      </w:r>
      <w:r w:rsidR="00A771FC" w:rsidRPr="00CA64D2">
        <w:rPr>
          <w:rFonts w:asciiTheme="minorHAnsi" w:hAnsiTheme="minorHAnsi"/>
          <w:lang w:val="en-US"/>
        </w:rPr>
        <w:t xml:space="preserve">would </w:t>
      </w:r>
      <w:r w:rsidR="00790811" w:rsidRPr="00CA64D2">
        <w:rPr>
          <w:rFonts w:asciiTheme="minorHAnsi" w:hAnsiTheme="minorHAnsi"/>
          <w:lang w:val="en-US"/>
        </w:rPr>
        <w:t xml:space="preserve">violate international human rights standards on </w:t>
      </w:r>
      <w:r w:rsidRPr="00CA64D2">
        <w:rPr>
          <w:rFonts w:asciiTheme="minorHAnsi" w:hAnsiTheme="minorHAnsi"/>
          <w:lang w:val="en-US"/>
        </w:rPr>
        <w:t>access to justice</w:t>
      </w:r>
      <w:r w:rsidR="00790811" w:rsidRPr="00CA64D2">
        <w:rPr>
          <w:rFonts w:asciiTheme="minorHAnsi" w:hAnsiTheme="minorHAnsi"/>
          <w:lang w:val="en-US"/>
        </w:rPr>
        <w:t xml:space="preserve">, including Article 40 of the </w:t>
      </w:r>
      <w:r w:rsidR="00790811" w:rsidRPr="00CA64D2">
        <w:rPr>
          <w:rFonts w:asciiTheme="minorHAnsi" w:hAnsiTheme="minorHAnsi"/>
          <w:i/>
          <w:iCs/>
          <w:lang w:val="en-US"/>
        </w:rPr>
        <w:t>Declaration</w:t>
      </w:r>
      <w:r w:rsidR="00790811" w:rsidRPr="00CA64D2">
        <w:rPr>
          <w:rFonts w:asciiTheme="minorHAnsi" w:hAnsiTheme="minorHAnsi"/>
          <w:lang w:val="en-US"/>
        </w:rPr>
        <w:t xml:space="preserve"> itself.</w:t>
      </w:r>
      <w:r w:rsidR="0069080E" w:rsidRPr="00CA64D2">
        <w:rPr>
          <w:rFonts w:asciiTheme="minorHAnsi" w:hAnsiTheme="minorHAnsi"/>
          <w:lang w:val="en-US"/>
        </w:rPr>
        <w:t xml:space="preserve"> Further, the Premier’s proposed amendments </w:t>
      </w:r>
      <w:r w:rsidR="0043040E" w:rsidRPr="00CA64D2">
        <w:rPr>
          <w:rFonts w:asciiTheme="minorHAnsi" w:hAnsiTheme="minorHAnsi"/>
          <w:lang w:val="en-US"/>
        </w:rPr>
        <w:t>c</w:t>
      </w:r>
      <w:r w:rsidR="0069080E" w:rsidRPr="00CA64D2">
        <w:rPr>
          <w:rFonts w:asciiTheme="minorHAnsi" w:hAnsiTheme="minorHAnsi"/>
          <w:lang w:val="en-US"/>
        </w:rPr>
        <w:t xml:space="preserve">ould </w:t>
      </w:r>
      <w:r w:rsidR="0069080E" w:rsidRPr="00CA64D2">
        <w:rPr>
          <w:rFonts w:asciiTheme="minorHAnsi" w:hAnsiTheme="minorHAnsi"/>
        </w:rPr>
        <w:t xml:space="preserve">undermine the rule of law and threaten the independence of the judiciary by </w:t>
      </w:r>
      <w:r w:rsidR="009B5776" w:rsidRPr="00CA64D2">
        <w:rPr>
          <w:rFonts w:asciiTheme="minorHAnsi" w:hAnsiTheme="minorHAnsi"/>
        </w:rPr>
        <w:t xml:space="preserve">limiting the ability of </w:t>
      </w:r>
      <w:r w:rsidR="006033C2">
        <w:rPr>
          <w:rFonts w:asciiTheme="minorHAnsi" w:hAnsiTheme="minorHAnsi"/>
        </w:rPr>
        <w:t xml:space="preserve">the </w:t>
      </w:r>
      <w:r w:rsidR="009B5776" w:rsidRPr="00CA64D2">
        <w:rPr>
          <w:rFonts w:asciiTheme="minorHAnsi" w:hAnsiTheme="minorHAnsi"/>
        </w:rPr>
        <w:t>courts to interpret</w:t>
      </w:r>
      <w:r w:rsidR="0069080E" w:rsidRPr="00CA64D2">
        <w:rPr>
          <w:rFonts w:asciiTheme="minorHAnsi" w:hAnsiTheme="minorHAnsi"/>
        </w:rPr>
        <w:t xml:space="preserve"> the law.</w:t>
      </w:r>
    </w:p>
    <w:p w14:paraId="5931ABAA" w14:textId="77777777" w:rsidR="00A05ED1" w:rsidRPr="00CA64D2" w:rsidRDefault="00A05ED1" w:rsidP="00AF025D">
      <w:pPr>
        <w:rPr>
          <w:rFonts w:asciiTheme="minorHAnsi" w:hAnsiTheme="minorHAnsi"/>
          <w:lang w:val="en-US"/>
        </w:rPr>
      </w:pPr>
    </w:p>
    <w:sectPr w:rsidR="00A05ED1" w:rsidRPr="00CA64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F9868" w14:textId="77777777" w:rsidR="00FE0C34" w:rsidRDefault="00FE0C34" w:rsidP="00394AC2">
      <w:pPr>
        <w:spacing w:after="0" w:line="240" w:lineRule="auto"/>
      </w:pPr>
      <w:r>
        <w:separator/>
      </w:r>
    </w:p>
  </w:endnote>
  <w:endnote w:type="continuationSeparator" w:id="0">
    <w:p w14:paraId="5497E5B3" w14:textId="77777777" w:rsidR="00FE0C34" w:rsidRDefault="00FE0C34" w:rsidP="00394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Karla">
    <w:charset w:val="00"/>
    <w:family w:val="auto"/>
    <w:pitch w:val="variable"/>
    <w:sig w:usb0="A00000EF" w:usb1="4000205B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21D24" w14:textId="77777777" w:rsidR="00FE0C34" w:rsidRDefault="00FE0C34" w:rsidP="00394AC2">
      <w:pPr>
        <w:spacing w:after="0" w:line="240" w:lineRule="auto"/>
      </w:pPr>
      <w:r>
        <w:separator/>
      </w:r>
    </w:p>
  </w:footnote>
  <w:footnote w:type="continuationSeparator" w:id="0">
    <w:p w14:paraId="40275734" w14:textId="77777777" w:rsidR="00FE0C34" w:rsidRDefault="00FE0C34" w:rsidP="00394AC2">
      <w:pPr>
        <w:spacing w:after="0" w:line="240" w:lineRule="auto"/>
      </w:pPr>
      <w:r>
        <w:continuationSeparator/>
      </w:r>
    </w:p>
  </w:footnote>
  <w:footnote w:id="1">
    <w:p w14:paraId="68E1503F" w14:textId="20ADB614" w:rsidR="00925F8F" w:rsidRDefault="00925F8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72383C">
          <w:rPr>
            <w:rStyle w:val="Hyperlink"/>
          </w:rPr>
          <w:t>https://www.canada.ca/en/privy-council/campaigns/speech-throne/2025/building-canada-strong.html</w:t>
        </w:r>
      </w:hyperlink>
      <w:r>
        <w:t xml:space="preserve"> </w:t>
      </w:r>
    </w:p>
  </w:footnote>
  <w:footnote w:id="2">
    <w:p w14:paraId="3306C92B" w14:textId="4786B131" w:rsidR="00493EA9" w:rsidRPr="00493EA9" w:rsidRDefault="00493E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  <w:iCs/>
        </w:rPr>
        <w:t>United Nations Declaration on the Rights of Indigenous Peoples Act</w:t>
      </w:r>
      <w:r>
        <w:t xml:space="preserve">, S.C. 2021, c.14, s 5. </w:t>
      </w:r>
    </w:p>
  </w:footnote>
  <w:footnote w:id="3">
    <w:p w14:paraId="4A79894F" w14:textId="07C42778" w:rsidR="002205CB" w:rsidRPr="002205CB" w:rsidRDefault="002205CB">
      <w:pPr>
        <w:pStyle w:val="FootnoteText"/>
      </w:pPr>
      <w:r>
        <w:rPr>
          <w:rStyle w:val="FootnoteReference"/>
        </w:rPr>
        <w:footnoteRef/>
      </w:r>
      <w:r>
        <w:t xml:space="preserve"> United Nations, Human Rights Committee, </w:t>
      </w:r>
      <w:r>
        <w:rPr>
          <w:i/>
          <w:iCs/>
        </w:rPr>
        <w:t>List of issues prior to submission of the seventh periodic report of Canada</w:t>
      </w:r>
      <w:r>
        <w:t xml:space="preserve"> CCPR/C/CAN/QPR/7, Geneva, Switzerland: UN Headquarters, 2021, 5. </w:t>
      </w:r>
    </w:p>
  </w:footnote>
  <w:footnote w:id="4">
    <w:p w14:paraId="12FF04CE" w14:textId="24517F93" w:rsidR="0037612B" w:rsidRPr="0037612B" w:rsidRDefault="0037612B">
      <w:pPr>
        <w:pStyle w:val="FootnoteText"/>
      </w:pPr>
      <w:r>
        <w:rPr>
          <w:rStyle w:val="FootnoteReference"/>
        </w:rPr>
        <w:footnoteRef/>
      </w:r>
      <w:r>
        <w:t xml:space="preserve"> United Nations, Human Rights Committee, </w:t>
      </w:r>
      <w:proofErr w:type="gramStart"/>
      <w:r>
        <w:rPr>
          <w:i/>
          <w:iCs/>
        </w:rPr>
        <w:t>Seventh</w:t>
      </w:r>
      <w:proofErr w:type="gramEnd"/>
      <w:r>
        <w:rPr>
          <w:i/>
          <w:iCs/>
        </w:rPr>
        <w:t xml:space="preserve"> periodic report submitted by Canada under article 40 of the Covenant, due in 2022 </w:t>
      </w:r>
      <w:r>
        <w:t>CCPR/C/CAN/7</w:t>
      </w:r>
      <w:r>
        <w:rPr>
          <w:i/>
          <w:iCs/>
        </w:rPr>
        <w:t xml:space="preserve">, </w:t>
      </w:r>
      <w:r>
        <w:t xml:space="preserve">Geneva, Switzerland: UN Headquarters, 2025, 28. </w:t>
      </w:r>
    </w:p>
  </w:footnote>
  <w:footnote w:id="5">
    <w:p w14:paraId="353B4162" w14:textId="177C8ACB" w:rsidR="00A771FC" w:rsidRPr="00A771FC" w:rsidRDefault="00A771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  <w:iCs/>
        </w:rPr>
        <w:t>Declaration on the Rights of Indigenous Peoples Act</w:t>
      </w:r>
      <w:r>
        <w:t xml:space="preserve">, SBC 2019, s 3. </w:t>
      </w:r>
    </w:p>
  </w:footnote>
  <w:footnote w:id="6">
    <w:p w14:paraId="309220FD" w14:textId="2B428269" w:rsidR="00A771FC" w:rsidRDefault="00A771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893150">
        <w:rPr>
          <w:i/>
          <w:iCs/>
          <w:lang w:val="en-US"/>
        </w:rPr>
        <w:t>Gitxaała</w:t>
      </w:r>
      <w:proofErr w:type="spellEnd"/>
      <w:r w:rsidRPr="00893150">
        <w:rPr>
          <w:i/>
          <w:iCs/>
          <w:lang w:val="en-US"/>
        </w:rPr>
        <w:t xml:space="preserve"> v British Columbia (Chief Gold Commissioner)</w:t>
      </w:r>
      <w:r w:rsidRPr="003A3B84">
        <w:rPr>
          <w:lang w:val="en-US"/>
        </w:rPr>
        <w:t>, 2023 BCSC 1680</w:t>
      </w:r>
      <w:r>
        <w:rPr>
          <w:lang w:val="en-US"/>
        </w:rPr>
        <w:t xml:space="preserve">. </w:t>
      </w:r>
    </w:p>
  </w:footnote>
  <w:footnote w:id="7">
    <w:p w14:paraId="1F839F3F" w14:textId="4FBD2F0F" w:rsidR="00394AC2" w:rsidRPr="00893150" w:rsidRDefault="00394AC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Andrew Kurjata, “Eby says B.C. may revise DRIPA legislation, worries court is in the ‘drivers seat’. CBC News, 5 December 2025. &lt;</w:t>
      </w:r>
      <w:r w:rsidRPr="00394AC2">
        <w:rPr>
          <w:lang w:val="en-US"/>
        </w:rPr>
        <w:t>https://www.cbc.ca/news/canada/british-columbia/eby-dripa-gitxaala-ruling-9.7005087</w:t>
      </w:r>
      <w:r>
        <w:rPr>
          <w:lang w:val="en-US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1C5"/>
    <w:rsid w:val="00047FF2"/>
    <w:rsid w:val="00097C4F"/>
    <w:rsid w:val="001130A9"/>
    <w:rsid w:val="001252F3"/>
    <w:rsid w:val="001903CA"/>
    <w:rsid w:val="002205CB"/>
    <w:rsid w:val="002679E1"/>
    <w:rsid w:val="0027565F"/>
    <w:rsid w:val="002B5349"/>
    <w:rsid w:val="00321410"/>
    <w:rsid w:val="00321FB3"/>
    <w:rsid w:val="00351ABB"/>
    <w:rsid w:val="003569D7"/>
    <w:rsid w:val="0037612B"/>
    <w:rsid w:val="00376BCA"/>
    <w:rsid w:val="00394AC2"/>
    <w:rsid w:val="003A3B84"/>
    <w:rsid w:val="003B6CE1"/>
    <w:rsid w:val="003C5605"/>
    <w:rsid w:val="003E31B2"/>
    <w:rsid w:val="003E6C77"/>
    <w:rsid w:val="00423FE2"/>
    <w:rsid w:val="0043040E"/>
    <w:rsid w:val="004675DD"/>
    <w:rsid w:val="00493EA9"/>
    <w:rsid w:val="004D737B"/>
    <w:rsid w:val="004E29BE"/>
    <w:rsid w:val="00543386"/>
    <w:rsid w:val="00553890"/>
    <w:rsid w:val="005C20C2"/>
    <w:rsid w:val="005C7DF9"/>
    <w:rsid w:val="005F22BC"/>
    <w:rsid w:val="006033C2"/>
    <w:rsid w:val="0069080E"/>
    <w:rsid w:val="00694B72"/>
    <w:rsid w:val="006A64E0"/>
    <w:rsid w:val="006E3F98"/>
    <w:rsid w:val="006F1412"/>
    <w:rsid w:val="006F65F4"/>
    <w:rsid w:val="007152D8"/>
    <w:rsid w:val="007575BE"/>
    <w:rsid w:val="00765597"/>
    <w:rsid w:val="00773D5A"/>
    <w:rsid w:val="00790811"/>
    <w:rsid w:val="00797735"/>
    <w:rsid w:val="007E49A6"/>
    <w:rsid w:val="00803E45"/>
    <w:rsid w:val="00856A83"/>
    <w:rsid w:val="008662E0"/>
    <w:rsid w:val="0087016E"/>
    <w:rsid w:val="00876050"/>
    <w:rsid w:val="008839C7"/>
    <w:rsid w:val="00893150"/>
    <w:rsid w:val="00925F8F"/>
    <w:rsid w:val="009511B7"/>
    <w:rsid w:val="009636C4"/>
    <w:rsid w:val="009861E6"/>
    <w:rsid w:val="00996504"/>
    <w:rsid w:val="009B5776"/>
    <w:rsid w:val="00A05ED1"/>
    <w:rsid w:val="00A305DD"/>
    <w:rsid w:val="00A41C22"/>
    <w:rsid w:val="00A43F1D"/>
    <w:rsid w:val="00A50FDF"/>
    <w:rsid w:val="00A6735E"/>
    <w:rsid w:val="00A771FC"/>
    <w:rsid w:val="00A92CD5"/>
    <w:rsid w:val="00AC31B2"/>
    <w:rsid w:val="00AF025D"/>
    <w:rsid w:val="00AF0E48"/>
    <w:rsid w:val="00B05CF3"/>
    <w:rsid w:val="00B33714"/>
    <w:rsid w:val="00B469D5"/>
    <w:rsid w:val="00B66366"/>
    <w:rsid w:val="00B81D25"/>
    <w:rsid w:val="00BD34A3"/>
    <w:rsid w:val="00C3762E"/>
    <w:rsid w:val="00C51173"/>
    <w:rsid w:val="00C55F0C"/>
    <w:rsid w:val="00CA1EDA"/>
    <w:rsid w:val="00CA64D2"/>
    <w:rsid w:val="00CB72C2"/>
    <w:rsid w:val="00CC1790"/>
    <w:rsid w:val="00CD2311"/>
    <w:rsid w:val="00CD58A5"/>
    <w:rsid w:val="00CF0265"/>
    <w:rsid w:val="00CF17DF"/>
    <w:rsid w:val="00CF20B6"/>
    <w:rsid w:val="00D061C5"/>
    <w:rsid w:val="00DA0B18"/>
    <w:rsid w:val="00DA6F38"/>
    <w:rsid w:val="00DB2C42"/>
    <w:rsid w:val="00DD16B7"/>
    <w:rsid w:val="00E04F41"/>
    <w:rsid w:val="00E435FD"/>
    <w:rsid w:val="00F0265E"/>
    <w:rsid w:val="00F4650B"/>
    <w:rsid w:val="00F5646D"/>
    <w:rsid w:val="00F6072D"/>
    <w:rsid w:val="00F62429"/>
    <w:rsid w:val="00F731B6"/>
    <w:rsid w:val="00F860B0"/>
    <w:rsid w:val="00FE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06623"/>
  <w15:chartTrackingRefBased/>
  <w15:docId w15:val="{5B6EA389-C4BC-4F59-9C17-4F7612C47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Karla" w:eastAsiaTheme="minorHAnsi" w:hAnsi="Karla" w:cs="Times New Roman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61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61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61C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61C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61C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61C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61C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61C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61C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61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61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61C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61C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61C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61C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61C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61C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61C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61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61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61C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61C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61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61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61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61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61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61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61C5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BD34A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C7D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C7D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C7D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7D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7DF9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94AC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94AC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94AC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3040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04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0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anada.ca/en/privy-council/campaigns/speech-throne/2025/building-canada-strong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3617D-5570-45FB-8321-62DB7408A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1254</Words>
  <Characters>7138</Characters>
  <Application>Microsoft Office Word</Application>
  <DocSecurity>0</DocSecurity>
  <Lines>111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Vander Hoek</dc:creator>
  <cp:keywords/>
  <dc:description/>
  <cp:lastModifiedBy>Jeremy Vander Hoek</cp:lastModifiedBy>
  <cp:revision>3</cp:revision>
  <dcterms:created xsi:type="dcterms:W3CDTF">2026-01-31T13:32:00Z</dcterms:created>
  <dcterms:modified xsi:type="dcterms:W3CDTF">2026-01-31T13:36:00Z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a91a7d7e-8d58-44f7-8c6f-056071b8ea8d</vt:lpwstr>
  </property>
</Properties>
</file>