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7BA1B" w14:textId="77777777" w:rsidR="00887B88" w:rsidRDefault="00887B88" w:rsidP="0073615A">
      <w:pPr>
        <w:pStyle w:val="Header"/>
        <w:jc w:val="center"/>
        <w:rPr>
          <w:rFonts w:ascii="Times New Roman" w:hAnsi="Times New Roman" w:cs="Times New Roman"/>
          <w:b/>
          <w:bCs/>
          <w:sz w:val="21"/>
          <w:szCs w:val="21"/>
          <w:lang w:val="es-ES"/>
        </w:rPr>
      </w:pPr>
    </w:p>
    <w:p w14:paraId="6FE74BC0" w14:textId="77777777" w:rsidR="005C32BB" w:rsidRDefault="005C32BB" w:rsidP="0073615A">
      <w:pPr>
        <w:pStyle w:val="Header"/>
        <w:jc w:val="center"/>
        <w:rPr>
          <w:rFonts w:ascii="Times New Roman" w:hAnsi="Times New Roman" w:cs="Times New Roman"/>
          <w:b/>
          <w:bCs/>
          <w:sz w:val="21"/>
          <w:szCs w:val="21"/>
          <w:lang w:val="es-ES"/>
        </w:rPr>
      </w:pPr>
    </w:p>
    <w:p w14:paraId="077B213C" w14:textId="7D1D80E8" w:rsidR="0073615A" w:rsidRPr="00CD346A" w:rsidRDefault="0073615A" w:rsidP="0073615A">
      <w:pPr>
        <w:pStyle w:val="Header"/>
        <w:jc w:val="center"/>
        <w:rPr>
          <w:rFonts w:ascii="Times New Roman" w:hAnsi="Times New Roman" w:cs="Times New Roman"/>
          <w:b/>
          <w:bCs/>
          <w:sz w:val="21"/>
          <w:szCs w:val="21"/>
          <w:lang w:val="es-ES"/>
        </w:rPr>
      </w:pPr>
      <w:r w:rsidRPr="00CD346A">
        <w:rPr>
          <w:rFonts w:ascii="Times New Roman" w:hAnsi="Times New Roman" w:cs="Times New Roman"/>
          <w:b/>
          <w:bCs/>
          <w:sz w:val="21"/>
          <w:szCs w:val="21"/>
          <w:lang w:val="es-ES"/>
        </w:rPr>
        <w:t xml:space="preserve">DELEGACIÓN DEL ESTADO PERUANO EN DIÁLOGO </w:t>
      </w:r>
      <w:r w:rsidR="003F1BBB" w:rsidRPr="00CD346A">
        <w:rPr>
          <w:rFonts w:ascii="Times New Roman" w:hAnsi="Times New Roman" w:cs="Times New Roman"/>
          <w:b/>
          <w:bCs/>
          <w:sz w:val="21"/>
          <w:szCs w:val="21"/>
          <w:lang w:val="es-ES"/>
        </w:rPr>
        <w:t xml:space="preserve">CONSTRUCTIVO ANTE EL COMITÉ </w:t>
      </w:r>
      <w:r w:rsidR="003F1BBB" w:rsidRPr="003F1BBB">
        <w:rPr>
          <w:rFonts w:ascii="Times New Roman" w:hAnsi="Times New Roman" w:cs="Times New Roman"/>
          <w:b/>
          <w:bCs/>
          <w:sz w:val="21"/>
          <w:szCs w:val="21"/>
          <w:lang w:val="es-ES"/>
        </w:rPr>
        <w:t>SOBRE LOS DERECHOS DE LAS PERSONAS CON DISCAPACIDAD</w:t>
      </w:r>
    </w:p>
    <w:p w14:paraId="358F1EC5" w14:textId="77777777" w:rsidR="003F1BBB" w:rsidRDefault="003F1BBB" w:rsidP="0073615A">
      <w:pPr>
        <w:pStyle w:val="Header"/>
        <w:jc w:val="center"/>
        <w:rPr>
          <w:rFonts w:ascii="Times New Roman" w:hAnsi="Times New Roman" w:cs="Times New Roman"/>
          <w:b/>
          <w:bCs/>
          <w:sz w:val="21"/>
          <w:szCs w:val="21"/>
          <w:lang w:val="es-ES"/>
        </w:rPr>
      </w:pPr>
    </w:p>
    <w:p w14:paraId="19B6B911" w14:textId="6685C979" w:rsidR="0073615A" w:rsidRPr="00CD346A" w:rsidRDefault="0073615A" w:rsidP="0073615A">
      <w:pPr>
        <w:pStyle w:val="Header"/>
        <w:jc w:val="center"/>
        <w:rPr>
          <w:rFonts w:ascii="Times New Roman" w:hAnsi="Times New Roman" w:cs="Times New Roman"/>
          <w:b/>
          <w:bCs/>
          <w:sz w:val="21"/>
          <w:szCs w:val="21"/>
          <w:lang w:val="es-ES"/>
        </w:rPr>
      </w:pPr>
      <w:r w:rsidRPr="00CD346A">
        <w:rPr>
          <w:rFonts w:ascii="Times New Roman" w:hAnsi="Times New Roman" w:cs="Times New Roman"/>
          <w:b/>
          <w:bCs/>
          <w:sz w:val="21"/>
          <w:szCs w:val="21"/>
          <w:lang w:val="es-ES"/>
        </w:rPr>
        <w:t>(14 y 16 de MARZO de 2023)</w:t>
      </w:r>
    </w:p>
    <w:p w14:paraId="073D7437" w14:textId="75E74D32" w:rsidR="00DF0A6D" w:rsidRDefault="00DF0A6D" w:rsidP="0073615A">
      <w:pPr>
        <w:rPr>
          <w:rFonts w:ascii="Times New Roman" w:hAnsi="Times New Roman" w:cs="Times New Roman"/>
          <w:sz w:val="21"/>
          <w:szCs w:val="21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69"/>
        <w:gridCol w:w="3600"/>
        <w:gridCol w:w="4922"/>
      </w:tblGrid>
      <w:tr w:rsidR="003F1BBB" w:rsidRPr="00762EB4" w14:paraId="0514F77F" w14:textId="173A0F37" w:rsidTr="00887B88">
        <w:trPr>
          <w:trHeight w:val="338"/>
          <w:tblHeader/>
          <w:jc w:val="center"/>
        </w:trPr>
        <w:tc>
          <w:tcPr>
            <w:tcW w:w="569" w:type="dxa"/>
            <w:shd w:val="clear" w:color="auto" w:fill="E7E6E6" w:themeFill="background2"/>
            <w:vAlign w:val="center"/>
          </w:tcPr>
          <w:p w14:paraId="2F8C4A43" w14:textId="067C8F50" w:rsidR="003F1BBB" w:rsidRPr="00762EB4" w:rsidRDefault="003F1BBB" w:rsidP="00CD346A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N</w:t>
            </w:r>
          </w:p>
        </w:tc>
        <w:tc>
          <w:tcPr>
            <w:tcW w:w="3600" w:type="dxa"/>
            <w:shd w:val="clear" w:color="auto" w:fill="E7E6E6" w:themeFill="background2"/>
            <w:vAlign w:val="center"/>
          </w:tcPr>
          <w:p w14:paraId="56CC1D5E" w14:textId="01803C0C" w:rsidR="003F1BBB" w:rsidRPr="00762EB4" w:rsidRDefault="003F1BBB" w:rsidP="004115CF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Entidad </w:t>
            </w:r>
          </w:p>
        </w:tc>
        <w:tc>
          <w:tcPr>
            <w:tcW w:w="4922" w:type="dxa"/>
            <w:shd w:val="clear" w:color="auto" w:fill="E7E6E6" w:themeFill="background2"/>
            <w:vAlign w:val="center"/>
          </w:tcPr>
          <w:p w14:paraId="4585BDAE" w14:textId="08A4D98C" w:rsidR="003F1BBB" w:rsidRPr="00762EB4" w:rsidRDefault="003F1BBB" w:rsidP="004630AB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Representante</w:t>
            </w:r>
          </w:p>
        </w:tc>
      </w:tr>
      <w:tr w:rsidR="003F1BBB" w:rsidRPr="00762EB4" w14:paraId="22B19C7C" w14:textId="571A7A55" w:rsidTr="003F1BBB">
        <w:trPr>
          <w:trHeight w:val="838"/>
          <w:jc w:val="center"/>
        </w:trPr>
        <w:tc>
          <w:tcPr>
            <w:tcW w:w="569" w:type="dxa"/>
            <w:vAlign w:val="center"/>
          </w:tcPr>
          <w:p w14:paraId="75DC71B1" w14:textId="7392A256" w:rsidR="003F1BBB" w:rsidRPr="00762EB4" w:rsidRDefault="003F1BBB" w:rsidP="00CD346A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</w:t>
            </w:r>
          </w:p>
        </w:tc>
        <w:tc>
          <w:tcPr>
            <w:tcW w:w="3600" w:type="dxa"/>
            <w:vAlign w:val="center"/>
          </w:tcPr>
          <w:p w14:paraId="1067854D" w14:textId="3409C522" w:rsidR="003F1BBB" w:rsidRPr="00762EB4" w:rsidRDefault="003F1BBB" w:rsidP="004115C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la Mujer y Poblaciones Vulnerables</w:t>
            </w:r>
          </w:p>
        </w:tc>
        <w:tc>
          <w:tcPr>
            <w:tcW w:w="4922" w:type="dxa"/>
            <w:vAlign w:val="center"/>
          </w:tcPr>
          <w:p w14:paraId="39517B14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Nancy Rosalina Tolentino Gamarra</w:t>
            </w:r>
          </w:p>
          <w:p w14:paraId="05EB8BA1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Ministra de la Mujer y Poblaciones Vulnerables</w:t>
            </w:r>
          </w:p>
          <w:p w14:paraId="38585F67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150C9EF" w14:textId="6B8A5F12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Elba Marcela Espinoza Ríos</w:t>
            </w:r>
          </w:p>
          <w:p w14:paraId="035FB5A9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Viceministra de Poblaciones Vulnerables</w:t>
            </w:r>
          </w:p>
          <w:p w14:paraId="09C8D416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787D129A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Sandra Pilar Piro Marcos</w:t>
            </w:r>
          </w:p>
          <w:p w14:paraId="01A9CFCE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Presidenta (e) del CONADIS</w:t>
            </w:r>
          </w:p>
          <w:p w14:paraId="0BF95FAF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9D2088B" w14:textId="22558B06" w:rsidR="00D82FF1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Elizabeth Vargas Machuca Guerrero </w:t>
            </w:r>
          </w:p>
          <w:p w14:paraId="5905FD86" w14:textId="237D3224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Directora de Promoción y Desarrollo de las Personas con Discapacidad </w:t>
            </w:r>
          </w:p>
          <w:p w14:paraId="7168B2A3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3C04B608" w14:textId="1BC81FA9" w:rsidR="00D82FF1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Laura Ruiz Pimentel </w:t>
            </w:r>
          </w:p>
          <w:p w14:paraId="24C5A122" w14:textId="14F9537E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Coordinación de la Dirección de Políticas e Investigaciones</w:t>
            </w:r>
          </w:p>
          <w:p w14:paraId="7F348BFD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C58E805" w14:textId="09C9EB53" w:rsidR="00D82FF1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Luzmarí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Vargas </w:t>
            </w:r>
          </w:p>
          <w:p w14:paraId="15753C31" w14:textId="67734632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Especialista de la Dirección de Políticas e Investigaciones</w:t>
            </w:r>
          </w:p>
        </w:tc>
      </w:tr>
      <w:tr w:rsidR="003F1BBB" w:rsidRPr="00762EB4" w14:paraId="12289796" w14:textId="361226D4" w:rsidTr="003F1BBB">
        <w:trPr>
          <w:trHeight w:val="861"/>
          <w:jc w:val="center"/>
        </w:trPr>
        <w:tc>
          <w:tcPr>
            <w:tcW w:w="569" w:type="dxa"/>
            <w:vAlign w:val="center"/>
          </w:tcPr>
          <w:p w14:paraId="6E2825FD" w14:textId="5B6AB8DF" w:rsidR="003F1BBB" w:rsidRPr="00762EB4" w:rsidRDefault="003F1BBB" w:rsidP="00CD346A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2</w:t>
            </w:r>
          </w:p>
        </w:tc>
        <w:tc>
          <w:tcPr>
            <w:tcW w:w="3600" w:type="dxa"/>
            <w:vAlign w:val="center"/>
          </w:tcPr>
          <w:p w14:paraId="12CD1412" w14:textId="25028EAC" w:rsidR="003F1BBB" w:rsidRPr="00762EB4" w:rsidRDefault="003F1BBB" w:rsidP="004115C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Justicia y Derechos Humanos</w:t>
            </w:r>
          </w:p>
        </w:tc>
        <w:tc>
          <w:tcPr>
            <w:tcW w:w="4922" w:type="dxa"/>
            <w:vAlign w:val="center"/>
          </w:tcPr>
          <w:p w14:paraId="1F23E2A1" w14:textId="77777777" w:rsidR="003F1BBB" w:rsidRPr="00762EB4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Luigino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Pilotto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Carreño </w:t>
            </w:r>
          </w:p>
          <w:p w14:paraId="5C9C1717" w14:textId="6DC581CE" w:rsidR="003F1BBB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Viceministro de Derechos Humanos y Acceso a la Justicia</w:t>
            </w:r>
          </w:p>
          <w:p w14:paraId="4D11BE23" w14:textId="77777777" w:rsidR="003F1BBB" w:rsidRDefault="003F1BBB" w:rsidP="004630AB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19C1A782" w14:textId="77777777" w:rsidR="003F1BBB" w:rsidRPr="003F1BBB" w:rsidRDefault="003F1BBB" w:rsidP="003F1B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F1BBB">
              <w:rPr>
                <w:rFonts w:ascii="Times New Roman" w:hAnsi="Times New Roman" w:cs="Times New Roman"/>
                <w:sz w:val="21"/>
                <w:szCs w:val="21"/>
              </w:rPr>
              <w:t>Edgardo Rodríguez Gómez</w:t>
            </w:r>
          </w:p>
          <w:p w14:paraId="14625B97" w14:textId="3543DE46" w:rsidR="003F1BBB" w:rsidRPr="00762EB4" w:rsidRDefault="003F1BBB" w:rsidP="003F1BBB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3F1BBB">
              <w:rPr>
                <w:rFonts w:ascii="Times New Roman" w:hAnsi="Times New Roman" w:cs="Times New Roman"/>
                <w:sz w:val="21"/>
                <w:szCs w:val="21"/>
              </w:rPr>
              <w:t>Director General de Derechos Humanos</w:t>
            </w:r>
          </w:p>
        </w:tc>
      </w:tr>
      <w:tr w:rsidR="003F1BBB" w:rsidRPr="00762EB4" w14:paraId="4DFCF706" w14:textId="49E6501E" w:rsidTr="003F1BBB">
        <w:trPr>
          <w:trHeight w:val="1883"/>
          <w:jc w:val="center"/>
        </w:trPr>
        <w:tc>
          <w:tcPr>
            <w:tcW w:w="569" w:type="dxa"/>
            <w:vAlign w:val="center"/>
          </w:tcPr>
          <w:p w14:paraId="42794EE1" w14:textId="28433820" w:rsidR="003F1BBB" w:rsidRPr="00762EB4" w:rsidRDefault="003F1BBB" w:rsidP="00CD346A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3</w:t>
            </w:r>
          </w:p>
        </w:tc>
        <w:tc>
          <w:tcPr>
            <w:tcW w:w="3600" w:type="dxa"/>
            <w:vAlign w:val="center"/>
          </w:tcPr>
          <w:p w14:paraId="3A4C0872" w14:textId="15463C05" w:rsidR="003F1BBB" w:rsidRPr="00762EB4" w:rsidRDefault="003F1BBB" w:rsidP="004115CF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Presidencia del Consejo de </w:t>
            </w:r>
            <w:proofErr w:type="gramStart"/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Ministros</w:t>
            </w:r>
            <w:proofErr w:type="gramEnd"/>
          </w:p>
        </w:tc>
        <w:tc>
          <w:tcPr>
            <w:tcW w:w="4922" w:type="dxa"/>
            <w:vAlign w:val="center"/>
          </w:tcPr>
          <w:p w14:paraId="61A77631" w14:textId="77777777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Jorge David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Yarinsueca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Muncibay</w:t>
            </w:r>
            <w:proofErr w:type="spellEnd"/>
          </w:p>
          <w:p w14:paraId="706E2511" w14:textId="77777777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Especialista de la </w:t>
            </w:r>
            <w:proofErr w:type="gram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Secretaria</w:t>
            </w:r>
            <w:proofErr w:type="gram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de Gobierno y Transformación Digital</w:t>
            </w:r>
          </w:p>
          <w:p w14:paraId="4C90F343" w14:textId="77777777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6FD1355E" w14:textId="77777777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Silvana Lorena Vidal Venturo</w:t>
            </w:r>
          </w:p>
          <w:p w14:paraId="3A1CF68D" w14:textId="47F943CB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Especialista de la </w:t>
            </w:r>
            <w:proofErr w:type="gram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Secretaria</w:t>
            </w:r>
            <w:proofErr w:type="gram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de Gobierno y Transformación Digital</w:t>
            </w:r>
          </w:p>
        </w:tc>
      </w:tr>
      <w:tr w:rsidR="003F1BBB" w:rsidRPr="00762EB4" w14:paraId="614AEB96" w14:textId="4015073B" w:rsidTr="003F1BBB">
        <w:trPr>
          <w:trHeight w:val="729"/>
          <w:jc w:val="center"/>
        </w:trPr>
        <w:tc>
          <w:tcPr>
            <w:tcW w:w="569" w:type="dxa"/>
            <w:vAlign w:val="center"/>
          </w:tcPr>
          <w:p w14:paraId="53ECA705" w14:textId="35CCF9CB" w:rsidR="003F1BBB" w:rsidRPr="00762EB4" w:rsidRDefault="003F1BBB" w:rsidP="00CD346A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4</w:t>
            </w:r>
          </w:p>
        </w:tc>
        <w:tc>
          <w:tcPr>
            <w:tcW w:w="3600" w:type="dxa"/>
            <w:vAlign w:val="center"/>
          </w:tcPr>
          <w:p w14:paraId="0B13B6D3" w14:textId="42D3D705" w:rsidR="003F1BBB" w:rsidRPr="00762EB4" w:rsidRDefault="003F1BBB" w:rsidP="006C416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Relaciones Exteriores</w:t>
            </w:r>
          </w:p>
        </w:tc>
        <w:tc>
          <w:tcPr>
            <w:tcW w:w="4922" w:type="dxa"/>
            <w:vAlign w:val="center"/>
          </w:tcPr>
          <w:p w14:paraId="3F4FF2A3" w14:textId="77777777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Carlos Briceño Salazar</w:t>
            </w:r>
          </w:p>
          <w:p w14:paraId="0B4CEBC9" w14:textId="791C33AC" w:rsidR="003F1BBB" w:rsidRPr="00762EB4" w:rsidRDefault="003F1BBB" w:rsidP="006C416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 de Derechos Humanos</w:t>
            </w:r>
          </w:p>
        </w:tc>
      </w:tr>
      <w:tr w:rsidR="00D82FF1" w:rsidRPr="00762EB4" w14:paraId="48B64076" w14:textId="3BD4C51E" w:rsidTr="003F1BBB">
        <w:trPr>
          <w:trHeight w:val="715"/>
          <w:jc w:val="center"/>
        </w:trPr>
        <w:tc>
          <w:tcPr>
            <w:tcW w:w="569" w:type="dxa"/>
            <w:vAlign w:val="center"/>
          </w:tcPr>
          <w:p w14:paraId="275724AE" w14:textId="1397B63E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5</w:t>
            </w:r>
          </w:p>
        </w:tc>
        <w:tc>
          <w:tcPr>
            <w:tcW w:w="3600" w:type="dxa"/>
            <w:vAlign w:val="center"/>
          </w:tcPr>
          <w:p w14:paraId="22A6A8B7" w14:textId="7A2FD68D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Salud</w:t>
            </w:r>
          </w:p>
        </w:tc>
        <w:tc>
          <w:tcPr>
            <w:tcW w:w="4922" w:type="dxa"/>
            <w:vAlign w:val="center"/>
          </w:tcPr>
          <w:p w14:paraId="1846D191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Patricia Karin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Sernaqué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Lama</w:t>
            </w:r>
          </w:p>
          <w:p w14:paraId="6FE26258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Directora Ejecutiva de la Dirección de Prevención y Control de la Discapacidad</w:t>
            </w:r>
          </w:p>
          <w:p w14:paraId="52A6A7D8" w14:textId="2E9D93F5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  <w:tr w:rsidR="00D82FF1" w:rsidRPr="00762EB4" w14:paraId="3F869729" w14:textId="0C737272" w:rsidTr="003F1BBB">
        <w:trPr>
          <w:trHeight w:val="1332"/>
          <w:jc w:val="center"/>
        </w:trPr>
        <w:tc>
          <w:tcPr>
            <w:tcW w:w="569" w:type="dxa"/>
            <w:vAlign w:val="center"/>
          </w:tcPr>
          <w:p w14:paraId="53EA46B2" w14:textId="3E3725AA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6</w:t>
            </w:r>
          </w:p>
        </w:tc>
        <w:tc>
          <w:tcPr>
            <w:tcW w:w="3600" w:type="dxa"/>
            <w:vAlign w:val="center"/>
          </w:tcPr>
          <w:p w14:paraId="7C9D8595" w14:textId="5AE3AC6C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Transporte y Comunicaciones</w:t>
            </w:r>
          </w:p>
        </w:tc>
        <w:tc>
          <w:tcPr>
            <w:tcW w:w="4922" w:type="dxa"/>
            <w:vAlign w:val="center"/>
          </w:tcPr>
          <w:p w14:paraId="6B5A9F25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José Aguilar Reátegui</w:t>
            </w:r>
          </w:p>
          <w:p w14:paraId="0E984E92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 General de la Dirección General de Políticas y</w:t>
            </w:r>
          </w:p>
          <w:p w14:paraId="040B01E5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Regulación de Transporte Multimodal</w:t>
            </w:r>
          </w:p>
          <w:p w14:paraId="35547347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03D73068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Ana Valeria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Hobispo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Villacampa</w:t>
            </w:r>
          </w:p>
          <w:p w14:paraId="3719E976" w14:textId="7168AF70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Especialista legal de la Dirección de Políticas y Normas en Transporte Vial</w:t>
            </w:r>
          </w:p>
        </w:tc>
      </w:tr>
      <w:tr w:rsidR="00D82FF1" w:rsidRPr="00762EB4" w14:paraId="6B24A560" w14:textId="2E5EA3C4" w:rsidTr="003F1BBB">
        <w:trPr>
          <w:trHeight w:val="1405"/>
          <w:jc w:val="center"/>
        </w:trPr>
        <w:tc>
          <w:tcPr>
            <w:tcW w:w="569" w:type="dxa"/>
            <w:vAlign w:val="center"/>
          </w:tcPr>
          <w:p w14:paraId="42DB3B7A" w14:textId="4F3766CA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lastRenderedPageBreak/>
              <w:t>7</w:t>
            </w:r>
          </w:p>
        </w:tc>
        <w:tc>
          <w:tcPr>
            <w:tcW w:w="3600" w:type="dxa"/>
            <w:vAlign w:val="center"/>
          </w:tcPr>
          <w:p w14:paraId="3CA67AE1" w14:textId="01D694E5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Vivienda, Construcción y Saneamiento</w:t>
            </w:r>
          </w:p>
        </w:tc>
        <w:tc>
          <w:tcPr>
            <w:tcW w:w="4922" w:type="dxa"/>
            <w:vAlign w:val="center"/>
          </w:tcPr>
          <w:p w14:paraId="201AD961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Hernán Jesús Navarro Franco</w:t>
            </w:r>
          </w:p>
          <w:p w14:paraId="41121CF5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Viceministro de Vivienda y Urbanismo</w:t>
            </w:r>
          </w:p>
          <w:p w14:paraId="6EEDAEC1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2F561475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Marialle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Vanessa Prentice Palacios</w:t>
            </w:r>
          </w:p>
          <w:p w14:paraId="104233C2" w14:textId="145B872D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Asesora viceministerial </w:t>
            </w:r>
          </w:p>
        </w:tc>
      </w:tr>
      <w:tr w:rsidR="00D82FF1" w:rsidRPr="00762EB4" w14:paraId="7F30685C" w14:textId="20639479" w:rsidTr="003F1BBB">
        <w:trPr>
          <w:trHeight w:val="1945"/>
          <w:jc w:val="center"/>
        </w:trPr>
        <w:tc>
          <w:tcPr>
            <w:tcW w:w="569" w:type="dxa"/>
            <w:vAlign w:val="center"/>
          </w:tcPr>
          <w:p w14:paraId="716F4B74" w14:textId="16CFCB39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8</w:t>
            </w:r>
          </w:p>
        </w:tc>
        <w:tc>
          <w:tcPr>
            <w:tcW w:w="3600" w:type="dxa"/>
            <w:vAlign w:val="center"/>
          </w:tcPr>
          <w:p w14:paraId="0B33C464" w14:textId="165D8571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Trabajo, Promoción del Empleo</w:t>
            </w:r>
          </w:p>
        </w:tc>
        <w:tc>
          <w:tcPr>
            <w:tcW w:w="4922" w:type="dxa"/>
            <w:vAlign w:val="center"/>
          </w:tcPr>
          <w:p w14:paraId="1CD50D74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Nubie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Chavez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Tejeda </w:t>
            </w:r>
          </w:p>
          <w:p w14:paraId="3471E6F8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Directora General de Promoción del Empleo</w:t>
            </w:r>
          </w:p>
          <w:p w14:paraId="10B68B0B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14:paraId="4600DB65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Cecilia Alejandra Tello Guerrero</w:t>
            </w:r>
          </w:p>
          <w:p w14:paraId="5FEEDF46" w14:textId="29ED8696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Directora de Promoción y Protección de los Derechos Fundamentales</w:t>
            </w:r>
          </w:p>
        </w:tc>
      </w:tr>
      <w:tr w:rsidR="00D82FF1" w:rsidRPr="00762EB4" w14:paraId="643830FB" w14:textId="77777777" w:rsidTr="003F1BBB">
        <w:trPr>
          <w:trHeight w:val="486"/>
          <w:jc w:val="center"/>
        </w:trPr>
        <w:tc>
          <w:tcPr>
            <w:tcW w:w="569" w:type="dxa"/>
            <w:vAlign w:val="center"/>
          </w:tcPr>
          <w:p w14:paraId="7B5E2429" w14:textId="3CB3FBFC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9</w:t>
            </w:r>
          </w:p>
        </w:tc>
        <w:tc>
          <w:tcPr>
            <w:tcW w:w="3600" w:type="dxa"/>
            <w:vAlign w:val="center"/>
          </w:tcPr>
          <w:p w14:paraId="659E40D0" w14:textId="038522E0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Público - Fiscalía de la Nación</w:t>
            </w:r>
          </w:p>
        </w:tc>
        <w:tc>
          <w:tcPr>
            <w:tcW w:w="4922" w:type="dxa"/>
            <w:vAlign w:val="center"/>
          </w:tcPr>
          <w:p w14:paraId="25979AA8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Irma Hilda Díaz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Livaque</w:t>
            </w:r>
            <w:proofErr w:type="spellEnd"/>
          </w:p>
          <w:p w14:paraId="4414EA1C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Fiscal superior</w:t>
            </w:r>
          </w:p>
          <w:p w14:paraId="71660E28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Coordinadora nacional de las Fiscalías Especializadas en Violencia contra la Mujer e Integrantes del Grupo Familiar</w:t>
            </w:r>
          </w:p>
          <w:p w14:paraId="03295896" w14:textId="77777777" w:rsidR="00D82FF1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</w:p>
        </w:tc>
      </w:tr>
      <w:tr w:rsidR="00D82FF1" w:rsidRPr="00762EB4" w14:paraId="7BC46504" w14:textId="77777777" w:rsidTr="003F1BBB">
        <w:trPr>
          <w:trHeight w:val="486"/>
          <w:jc w:val="center"/>
        </w:trPr>
        <w:tc>
          <w:tcPr>
            <w:tcW w:w="569" w:type="dxa"/>
            <w:vAlign w:val="center"/>
          </w:tcPr>
          <w:p w14:paraId="113EBDFF" w14:textId="4DBC6B86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10</w:t>
            </w:r>
          </w:p>
        </w:tc>
        <w:tc>
          <w:tcPr>
            <w:tcW w:w="3600" w:type="dxa"/>
            <w:vAlign w:val="center"/>
          </w:tcPr>
          <w:p w14:paraId="2F0B94E9" w14:textId="733A1A80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Poder Judicial </w:t>
            </w:r>
          </w:p>
        </w:tc>
        <w:tc>
          <w:tcPr>
            <w:tcW w:w="4922" w:type="dxa"/>
            <w:vAlign w:val="center"/>
          </w:tcPr>
          <w:p w14:paraId="17179803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Maruja Hermoza Castro</w:t>
            </w:r>
          </w:p>
          <w:p w14:paraId="6A5C8E1A" w14:textId="7F2F7A23" w:rsidR="00D82FF1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Jueza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I</w:t>
            </w: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ntegrante de la Comisión Permanente de Acceso a la Justicia de Personas en Condición de Vulnerabilidad y Justicia en tu Comunidad</w:t>
            </w:r>
          </w:p>
        </w:tc>
      </w:tr>
      <w:tr w:rsidR="00D82FF1" w:rsidRPr="00762EB4" w14:paraId="28E44DD8" w14:textId="77777777" w:rsidTr="003F1BBB">
        <w:trPr>
          <w:trHeight w:val="486"/>
          <w:jc w:val="center"/>
        </w:trPr>
        <w:tc>
          <w:tcPr>
            <w:tcW w:w="569" w:type="dxa"/>
            <w:vAlign w:val="center"/>
          </w:tcPr>
          <w:p w14:paraId="61DA2814" w14:textId="5576752A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11</w:t>
            </w:r>
          </w:p>
        </w:tc>
        <w:tc>
          <w:tcPr>
            <w:tcW w:w="3600" w:type="dxa"/>
            <w:vAlign w:val="center"/>
          </w:tcPr>
          <w:p w14:paraId="09406561" w14:textId="60259077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Jurado Nacional de Elecciones</w:t>
            </w:r>
          </w:p>
        </w:tc>
        <w:tc>
          <w:tcPr>
            <w:tcW w:w="4922" w:type="dxa"/>
            <w:vAlign w:val="center"/>
          </w:tcPr>
          <w:p w14:paraId="1C240391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Milagros Suito Acuña</w:t>
            </w:r>
          </w:p>
          <w:p w14:paraId="2CA99F74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Directora de la Dirección Nacional de Educación y Formación Cívica Ciudadana</w:t>
            </w:r>
          </w:p>
          <w:p w14:paraId="0256ED73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</w:p>
          <w:p w14:paraId="5BE0131E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Parwa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 Oblitas Angulo</w:t>
            </w:r>
          </w:p>
          <w:p w14:paraId="067DF31D" w14:textId="3E4A4489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Especialista del programa para la igualad de la Dirección Nacional de Educación y Formación Cívica Ciudadana</w:t>
            </w:r>
          </w:p>
        </w:tc>
      </w:tr>
      <w:tr w:rsidR="00D82FF1" w:rsidRPr="00762EB4" w14:paraId="40A83CB0" w14:textId="77777777" w:rsidTr="003F1BBB">
        <w:trPr>
          <w:trHeight w:val="486"/>
          <w:jc w:val="center"/>
        </w:trPr>
        <w:tc>
          <w:tcPr>
            <w:tcW w:w="569" w:type="dxa"/>
            <w:vAlign w:val="center"/>
          </w:tcPr>
          <w:p w14:paraId="598B14AF" w14:textId="233BEF5E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12</w:t>
            </w:r>
          </w:p>
        </w:tc>
        <w:tc>
          <w:tcPr>
            <w:tcW w:w="3600" w:type="dxa"/>
            <w:vAlign w:val="center"/>
          </w:tcPr>
          <w:p w14:paraId="47A566C6" w14:textId="4234160F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D82FF1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Instituto Nacional de Defensa de la Competencia y de la Protección de la Propiedad Intelectual </w:t>
            </w: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 xml:space="preserve">- </w:t>
            </w: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INDECOPI</w:t>
            </w:r>
          </w:p>
        </w:tc>
        <w:tc>
          <w:tcPr>
            <w:tcW w:w="4922" w:type="dxa"/>
            <w:vAlign w:val="center"/>
          </w:tcPr>
          <w:p w14:paraId="633F1291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Mariela Villacorta Varas</w:t>
            </w:r>
          </w:p>
          <w:p w14:paraId="2F6494AB" w14:textId="05B82BB5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Coordinadora Legal de la Dirección de la Autoridad Nacional de Protección del Consumidor y Coordinadora Legal</w:t>
            </w:r>
          </w:p>
        </w:tc>
      </w:tr>
      <w:tr w:rsidR="00D82FF1" w:rsidRPr="00762EB4" w14:paraId="243C4CB4" w14:textId="77777777" w:rsidTr="00887B88">
        <w:trPr>
          <w:trHeight w:val="654"/>
          <w:jc w:val="center"/>
        </w:trPr>
        <w:tc>
          <w:tcPr>
            <w:tcW w:w="569" w:type="dxa"/>
            <w:vAlign w:val="center"/>
          </w:tcPr>
          <w:p w14:paraId="61006568" w14:textId="29654A38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13</w:t>
            </w:r>
          </w:p>
        </w:tc>
        <w:tc>
          <w:tcPr>
            <w:tcW w:w="3600" w:type="dxa"/>
            <w:vAlign w:val="center"/>
          </w:tcPr>
          <w:p w14:paraId="673F24BD" w14:textId="0A0E9F3D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Instituto Nacional de Defensa Civil - INDECI</w:t>
            </w:r>
          </w:p>
        </w:tc>
        <w:tc>
          <w:tcPr>
            <w:tcW w:w="4922" w:type="dxa"/>
            <w:vAlign w:val="center"/>
          </w:tcPr>
          <w:p w14:paraId="6DFF8E92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Sara Elena Quiroz Miranda</w:t>
            </w:r>
          </w:p>
          <w:p w14:paraId="7C715E51" w14:textId="000D65B6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Directora de Políticas, Planes y Evaluación</w:t>
            </w:r>
          </w:p>
        </w:tc>
      </w:tr>
      <w:tr w:rsidR="00D82FF1" w:rsidRPr="00762EB4" w14:paraId="238EB045" w14:textId="77777777" w:rsidTr="00887B88">
        <w:trPr>
          <w:trHeight w:val="589"/>
          <w:jc w:val="center"/>
        </w:trPr>
        <w:tc>
          <w:tcPr>
            <w:tcW w:w="569" w:type="dxa"/>
            <w:vAlign w:val="center"/>
          </w:tcPr>
          <w:p w14:paraId="385751DC" w14:textId="157C3005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14</w:t>
            </w:r>
          </w:p>
        </w:tc>
        <w:tc>
          <w:tcPr>
            <w:tcW w:w="3600" w:type="dxa"/>
            <w:vAlign w:val="center"/>
          </w:tcPr>
          <w:p w14:paraId="08EC2ECE" w14:textId="5E52823D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Instituto Nacional de Radio y Televisión - IRTP</w:t>
            </w:r>
          </w:p>
        </w:tc>
        <w:tc>
          <w:tcPr>
            <w:tcW w:w="4922" w:type="dxa"/>
            <w:vAlign w:val="center"/>
          </w:tcPr>
          <w:p w14:paraId="1E5B4B42" w14:textId="77777777" w:rsidR="00D82FF1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Verónika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Liscet</w:t>
            </w:r>
            <w:proofErr w:type="spellEnd"/>
            <w:r w:rsidRPr="00762EB4">
              <w:rPr>
                <w:rFonts w:ascii="Times New Roman" w:hAnsi="Times New Roman" w:cs="Times New Roman"/>
                <w:sz w:val="21"/>
                <w:szCs w:val="21"/>
              </w:rPr>
              <w:t xml:space="preserve"> Flores Valverde, </w:t>
            </w:r>
          </w:p>
          <w:p w14:paraId="67CC4C0E" w14:textId="2F62E870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Gerente de Televisión</w:t>
            </w:r>
          </w:p>
        </w:tc>
      </w:tr>
      <w:tr w:rsidR="00D82FF1" w:rsidRPr="00762EB4" w14:paraId="73AE9142" w14:textId="77777777" w:rsidTr="003F1BBB">
        <w:trPr>
          <w:trHeight w:val="486"/>
          <w:jc w:val="center"/>
        </w:trPr>
        <w:tc>
          <w:tcPr>
            <w:tcW w:w="569" w:type="dxa"/>
            <w:vAlign w:val="center"/>
          </w:tcPr>
          <w:p w14:paraId="112CFA3E" w14:textId="4BF5E64E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15</w:t>
            </w:r>
          </w:p>
        </w:tc>
        <w:tc>
          <w:tcPr>
            <w:tcW w:w="3600" w:type="dxa"/>
            <w:vAlign w:val="center"/>
          </w:tcPr>
          <w:p w14:paraId="0588C8E3" w14:textId="61CA0588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Instituto Nacional de Estadística e Informática</w:t>
            </w:r>
          </w:p>
        </w:tc>
        <w:tc>
          <w:tcPr>
            <w:tcW w:w="4922" w:type="dxa"/>
            <w:vAlign w:val="center"/>
          </w:tcPr>
          <w:p w14:paraId="1E432845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Arturo Arias Chumpitaz</w:t>
            </w:r>
          </w:p>
          <w:p w14:paraId="116CAE32" w14:textId="77777777" w:rsidR="00D82FF1" w:rsidRPr="00762EB4" w:rsidRDefault="00D82FF1" w:rsidP="00D82FF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Director Técnico Adjunto de la</w:t>
            </w:r>
          </w:p>
          <w:p w14:paraId="6B8F4DF5" w14:textId="11636073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Dirección Técnica de Demografía e Indicadores Sociales</w:t>
            </w:r>
          </w:p>
        </w:tc>
      </w:tr>
      <w:tr w:rsidR="00D82FF1" w:rsidRPr="00762EB4" w14:paraId="2263D761" w14:textId="6AF9DF9C" w:rsidTr="00887B88">
        <w:trPr>
          <w:trHeight w:val="681"/>
          <w:jc w:val="center"/>
        </w:trPr>
        <w:tc>
          <w:tcPr>
            <w:tcW w:w="569" w:type="dxa"/>
            <w:vAlign w:val="center"/>
          </w:tcPr>
          <w:p w14:paraId="24CFDCFB" w14:textId="62225374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</w:t>
            </w:r>
            <w:r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6</w:t>
            </w:r>
          </w:p>
        </w:tc>
        <w:tc>
          <w:tcPr>
            <w:tcW w:w="3600" w:type="dxa"/>
            <w:vAlign w:val="center"/>
          </w:tcPr>
          <w:p w14:paraId="1D9508EC" w14:textId="55AE8FCF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Desarrollo e Inclusión Social</w:t>
            </w:r>
          </w:p>
        </w:tc>
        <w:tc>
          <w:tcPr>
            <w:tcW w:w="4922" w:type="dxa"/>
            <w:vAlign w:val="center"/>
          </w:tcPr>
          <w:p w14:paraId="78DC8D07" w14:textId="79324BE3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82FF1" w:rsidRPr="00762EB4" w14:paraId="7D9EE7A1" w14:textId="3065901B" w:rsidTr="00887B88">
        <w:trPr>
          <w:trHeight w:val="1029"/>
          <w:jc w:val="center"/>
        </w:trPr>
        <w:tc>
          <w:tcPr>
            <w:tcW w:w="569" w:type="dxa"/>
            <w:vAlign w:val="center"/>
          </w:tcPr>
          <w:p w14:paraId="1BAD09F0" w14:textId="6899E43B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17</w:t>
            </w:r>
          </w:p>
        </w:tc>
        <w:tc>
          <w:tcPr>
            <w:tcW w:w="3600" w:type="dxa"/>
            <w:vAlign w:val="center"/>
          </w:tcPr>
          <w:p w14:paraId="46C6DF03" w14:textId="7556BD67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 Educación</w:t>
            </w:r>
          </w:p>
        </w:tc>
        <w:tc>
          <w:tcPr>
            <w:tcW w:w="4922" w:type="dxa"/>
            <w:vAlign w:val="center"/>
          </w:tcPr>
          <w:p w14:paraId="350B79A7" w14:textId="43F97738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82FF1" w:rsidRPr="00762EB4" w14:paraId="2C51B7D2" w14:textId="5C8BBC07" w:rsidTr="00887B88">
        <w:trPr>
          <w:trHeight w:val="704"/>
          <w:jc w:val="center"/>
        </w:trPr>
        <w:tc>
          <w:tcPr>
            <w:tcW w:w="569" w:type="dxa"/>
            <w:vAlign w:val="center"/>
          </w:tcPr>
          <w:p w14:paraId="67A51203" w14:textId="07776843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18</w:t>
            </w:r>
          </w:p>
        </w:tc>
        <w:tc>
          <w:tcPr>
            <w:tcW w:w="3600" w:type="dxa"/>
            <w:vAlign w:val="center"/>
          </w:tcPr>
          <w:p w14:paraId="36BE0E4E" w14:textId="5862F6DB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Ministerio del Interior</w:t>
            </w:r>
          </w:p>
        </w:tc>
        <w:tc>
          <w:tcPr>
            <w:tcW w:w="4922" w:type="dxa"/>
            <w:vAlign w:val="center"/>
          </w:tcPr>
          <w:p w14:paraId="7DAD400F" w14:textId="0A47458E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D82FF1" w:rsidRPr="00762EB4" w14:paraId="5044D108" w14:textId="19BA09A7" w:rsidTr="00887B88">
        <w:trPr>
          <w:trHeight w:val="792"/>
          <w:jc w:val="center"/>
        </w:trPr>
        <w:tc>
          <w:tcPr>
            <w:tcW w:w="569" w:type="dxa"/>
            <w:vAlign w:val="center"/>
          </w:tcPr>
          <w:p w14:paraId="1914CD64" w14:textId="71A05697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19</w:t>
            </w:r>
          </w:p>
        </w:tc>
        <w:tc>
          <w:tcPr>
            <w:tcW w:w="3600" w:type="dxa"/>
            <w:vAlign w:val="center"/>
          </w:tcPr>
          <w:p w14:paraId="657D07BE" w14:textId="42B0F0DB" w:rsidR="00D82FF1" w:rsidRPr="00762EB4" w:rsidRDefault="00D82FF1" w:rsidP="00D82FF1">
            <w:pPr>
              <w:jc w:val="center"/>
              <w:rPr>
                <w:rFonts w:ascii="Times New Roman" w:hAnsi="Times New Roman" w:cs="Times New Roman"/>
                <w:sz w:val="21"/>
                <w:szCs w:val="21"/>
                <w:lang w:val="es-ES"/>
              </w:rPr>
            </w:pPr>
            <w:r w:rsidRPr="00762EB4">
              <w:rPr>
                <w:rFonts w:ascii="Times New Roman" w:hAnsi="Times New Roman" w:cs="Times New Roman"/>
                <w:sz w:val="21"/>
                <w:szCs w:val="21"/>
                <w:lang w:val="es-ES"/>
              </w:rPr>
              <w:t>Congreso de la República</w:t>
            </w:r>
          </w:p>
        </w:tc>
        <w:tc>
          <w:tcPr>
            <w:tcW w:w="4922" w:type="dxa"/>
            <w:vAlign w:val="center"/>
          </w:tcPr>
          <w:p w14:paraId="05687CD7" w14:textId="77777777" w:rsidR="00D82FF1" w:rsidRPr="00762EB4" w:rsidRDefault="00D82FF1" w:rsidP="00D82FF1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14:paraId="0190B157" w14:textId="77777777" w:rsidR="0073615A" w:rsidRPr="00762EB4" w:rsidRDefault="0073615A" w:rsidP="0073615A">
      <w:pPr>
        <w:rPr>
          <w:rFonts w:ascii="Times New Roman" w:hAnsi="Times New Roman" w:cs="Times New Roman"/>
          <w:sz w:val="21"/>
          <w:szCs w:val="21"/>
        </w:rPr>
      </w:pPr>
    </w:p>
    <w:sectPr w:rsidR="0073615A" w:rsidRPr="00762EB4" w:rsidSect="003F1BBB">
      <w:foot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8567C" w14:textId="77777777" w:rsidR="009E1E13" w:rsidRDefault="009E1E13" w:rsidP="009E1E13">
      <w:pPr>
        <w:spacing w:after="0" w:line="240" w:lineRule="auto"/>
      </w:pPr>
      <w:r>
        <w:separator/>
      </w:r>
    </w:p>
  </w:endnote>
  <w:endnote w:type="continuationSeparator" w:id="0">
    <w:p w14:paraId="10F2F950" w14:textId="77777777" w:rsidR="009E1E13" w:rsidRDefault="009E1E13" w:rsidP="009E1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43228631"/>
      <w:docPartObj>
        <w:docPartGallery w:val="Page Numbers (Bottom of Page)"/>
        <w:docPartUnique/>
      </w:docPartObj>
    </w:sdtPr>
    <w:sdtEndPr/>
    <w:sdtContent>
      <w:p w14:paraId="7393860D" w14:textId="477256B1" w:rsidR="009E1E13" w:rsidRDefault="009E1E13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176784A7" w14:textId="77777777" w:rsidR="009E1E13" w:rsidRDefault="009E1E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DF671" w14:textId="77777777" w:rsidR="009E1E13" w:rsidRDefault="009E1E13" w:rsidP="009E1E13">
      <w:pPr>
        <w:spacing w:after="0" w:line="240" w:lineRule="auto"/>
      </w:pPr>
      <w:r>
        <w:separator/>
      </w:r>
    </w:p>
  </w:footnote>
  <w:footnote w:type="continuationSeparator" w:id="0">
    <w:p w14:paraId="0D786108" w14:textId="77777777" w:rsidR="009E1E13" w:rsidRDefault="009E1E13" w:rsidP="009E1E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15A"/>
    <w:rsid w:val="00085960"/>
    <w:rsid w:val="000A1656"/>
    <w:rsid w:val="001D08E6"/>
    <w:rsid w:val="001E5738"/>
    <w:rsid w:val="0025193E"/>
    <w:rsid w:val="002B08A7"/>
    <w:rsid w:val="002D2FE9"/>
    <w:rsid w:val="00323358"/>
    <w:rsid w:val="00384974"/>
    <w:rsid w:val="003C04D6"/>
    <w:rsid w:val="003D6017"/>
    <w:rsid w:val="003F1BBB"/>
    <w:rsid w:val="004115CF"/>
    <w:rsid w:val="00430642"/>
    <w:rsid w:val="004630AB"/>
    <w:rsid w:val="004E16BB"/>
    <w:rsid w:val="0053652C"/>
    <w:rsid w:val="00554EC6"/>
    <w:rsid w:val="005C32BB"/>
    <w:rsid w:val="00603DED"/>
    <w:rsid w:val="00666401"/>
    <w:rsid w:val="006C4161"/>
    <w:rsid w:val="0073615A"/>
    <w:rsid w:val="00762EB4"/>
    <w:rsid w:val="00887B88"/>
    <w:rsid w:val="00911BBA"/>
    <w:rsid w:val="009E1E13"/>
    <w:rsid w:val="00A2059E"/>
    <w:rsid w:val="00AE3875"/>
    <w:rsid w:val="00B06683"/>
    <w:rsid w:val="00BC1B77"/>
    <w:rsid w:val="00C159FD"/>
    <w:rsid w:val="00C955BD"/>
    <w:rsid w:val="00CD346A"/>
    <w:rsid w:val="00D05B7A"/>
    <w:rsid w:val="00D82FF1"/>
    <w:rsid w:val="00DA30B7"/>
    <w:rsid w:val="00DF0A6D"/>
    <w:rsid w:val="00E176CB"/>
    <w:rsid w:val="00ED1901"/>
    <w:rsid w:val="00EF3A1A"/>
    <w:rsid w:val="00F25F56"/>
    <w:rsid w:val="00FA58B4"/>
    <w:rsid w:val="00FC1C8D"/>
    <w:rsid w:val="00FF5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E5555C"/>
  <w15:chartTrackingRefBased/>
  <w15:docId w15:val="{88449D7C-AD41-4A9B-AC47-0CBDC4720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615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615A"/>
  </w:style>
  <w:style w:type="table" w:styleId="TableGrid">
    <w:name w:val="Table Grid"/>
    <w:basedOn w:val="TableNormal"/>
    <w:uiPriority w:val="39"/>
    <w:rsid w:val="00736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859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C416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9E1E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E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07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535388">
          <w:marLeft w:val="0"/>
          <w:marRight w:val="0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</w:div>
      </w:divsChild>
    </w:div>
    <w:div w:id="7633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18177">
          <w:marLeft w:val="0"/>
          <w:marRight w:val="0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</w:div>
      </w:divsChild>
    </w:div>
    <w:div w:id="17054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528759">
          <w:marLeft w:val="0"/>
          <w:marRight w:val="0"/>
          <w:marTop w:val="0"/>
          <w:marBottom w:val="0"/>
          <w:divBdr>
            <w:top w:val="single" w:sz="2" w:space="0" w:color="E5E5E5"/>
            <w:left w:val="single" w:sz="2" w:space="0" w:color="E5E5E5"/>
            <w:bottom w:val="single" w:sz="2" w:space="0" w:color="E5E5E5"/>
            <w:right w:val="single" w:sz="2" w:space="0" w:color="E5E5E5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510</Words>
  <Characters>2909</Characters>
  <Application>Microsoft Office Word</Application>
  <DocSecurity>4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Direccion de Asuntos Internacionales. Promocion y Normativa 02</dc:creator>
  <cp:keywords/>
  <dc:description/>
  <cp:lastModifiedBy>PERU - Vanessa Aliaga</cp:lastModifiedBy>
  <cp:revision>2</cp:revision>
  <cp:lastPrinted>2023-03-09T14:11:00Z</cp:lastPrinted>
  <dcterms:created xsi:type="dcterms:W3CDTF">2023-03-09T14:12:00Z</dcterms:created>
  <dcterms:modified xsi:type="dcterms:W3CDTF">2023-03-09T14:12:00Z</dcterms:modified>
</cp:coreProperties>
</file>