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8A1B8A" w14:textId="3ACB74BB" w:rsidR="0032273C" w:rsidRPr="007974E5" w:rsidRDefault="0032273C" w:rsidP="0032273C">
      <w:pPr>
        <w:pStyle w:val="NormalText"/>
        <w:jc w:val="center"/>
        <w:rPr>
          <w:b/>
          <w:bCs/>
          <w:sz w:val="28"/>
          <w:szCs w:val="28"/>
          <w:lang w:val="en-CA"/>
        </w:rPr>
      </w:pPr>
      <w:bookmarkStart w:id="0" w:name="_GoBack"/>
      <w:bookmarkEnd w:id="0"/>
      <w:r w:rsidRPr="007974E5">
        <w:rPr>
          <w:b/>
          <w:bCs/>
          <w:sz w:val="28"/>
          <w:szCs w:val="28"/>
          <w:lang w:val="en-CA"/>
        </w:rPr>
        <w:t>Shadow Report to the Committee</w:t>
      </w:r>
      <w:r w:rsidR="002A4BC3">
        <w:rPr>
          <w:b/>
          <w:bCs/>
          <w:sz w:val="28"/>
          <w:szCs w:val="28"/>
          <w:lang w:val="en-CA"/>
        </w:rPr>
        <w:t xml:space="preserve"> on Economic, Social and Cultural Rights</w:t>
      </w:r>
      <w:r w:rsidRPr="007974E5">
        <w:rPr>
          <w:b/>
          <w:bCs/>
          <w:sz w:val="28"/>
          <w:szCs w:val="28"/>
          <w:lang w:val="en-CA"/>
        </w:rPr>
        <w:t xml:space="preserve"> in</w:t>
      </w:r>
      <w:r w:rsidR="002A4BC3">
        <w:rPr>
          <w:b/>
          <w:bCs/>
          <w:sz w:val="28"/>
          <w:szCs w:val="28"/>
          <w:lang w:val="en-CA"/>
        </w:rPr>
        <w:t xml:space="preserve"> relation to the review of the 6</w:t>
      </w:r>
      <w:r w:rsidRPr="007974E5">
        <w:rPr>
          <w:b/>
          <w:bCs/>
          <w:sz w:val="28"/>
          <w:szCs w:val="28"/>
          <w:vertAlign w:val="superscript"/>
          <w:lang w:val="en-CA"/>
        </w:rPr>
        <w:t>th</w:t>
      </w:r>
      <w:r w:rsidRPr="007974E5">
        <w:rPr>
          <w:b/>
          <w:bCs/>
          <w:sz w:val="28"/>
          <w:szCs w:val="28"/>
          <w:lang w:val="en-CA"/>
        </w:rPr>
        <w:t xml:space="preserve"> Periodic Report of the Russian Federation (</w:t>
      </w:r>
      <w:r w:rsidR="00C25962" w:rsidRPr="00C25962">
        <w:rPr>
          <w:b/>
          <w:bCs/>
          <w:sz w:val="28"/>
          <w:szCs w:val="28"/>
          <w:lang w:val="en-CA"/>
        </w:rPr>
        <w:t>E/C.12/RUS/6</w:t>
      </w:r>
      <w:r w:rsidRPr="007974E5">
        <w:rPr>
          <w:b/>
          <w:bCs/>
          <w:sz w:val="28"/>
          <w:szCs w:val="28"/>
          <w:lang w:val="en-CA"/>
        </w:rPr>
        <w:t xml:space="preserve">).  </w:t>
      </w:r>
    </w:p>
    <w:p w14:paraId="4C4F3A59" w14:textId="77777777" w:rsidR="0032273C" w:rsidRDefault="0032273C" w:rsidP="0032273C">
      <w:pPr>
        <w:rPr>
          <w:bCs/>
          <w:lang w:val="en-CA"/>
        </w:rPr>
      </w:pPr>
    </w:p>
    <w:p w14:paraId="167E5189" w14:textId="29B1CCEB" w:rsidR="0032273C" w:rsidRDefault="0032273C" w:rsidP="0032273C">
      <w:pPr>
        <w:rPr>
          <w:bCs/>
          <w:lang w:val="en-CA"/>
        </w:rPr>
      </w:pPr>
      <w:r>
        <w:rPr>
          <w:bCs/>
          <w:lang w:val="en-CA"/>
        </w:rPr>
        <w:t xml:space="preserve">This report is drafted </w:t>
      </w:r>
      <w:r w:rsidR="00677B4C">
        <w:rPr>
          <w:bCs/>
          <w:lang w:val="en-CA"/>
        </w:rPr>
        <w:t xml:space="preserve">on behalf of the </w:t>
      </w:r>
      <w:r w:rsidR="00E914D5" w:rsidRPr="00E914D5">
        <w:rPr>
          <w:bCs/>
          <w:lang w:val="en-CA"/>
        </w:rPr>
        <w:t>Russian Public Mechanism</w:t>
      </w:r>
      <w:r w:rsidR="00661448">
        <w:rPr>
          <w:bCs/>
          <w:lang w:val="en-CA"/>
        </w:rPr>
        <w:t xml:space="preserve"> for Monitoring of Drug Policy R</w:t>
      </w:r>
      <w:r w:rsidR="00E914D5" w:rsidRPr="00E914D5">
        <w:rPr>
          <w:bCs/>
          <w:lang w:val="en-CA"/>
        </w:rPr>
        <w:t xml:space="preserve">eform </w:t>
      </w:r>
      <w:r w:rsidR="005004B5">
        <w:rPr>
          <w:bCs/>
          <w:lang w:val="en-CA"/>
        </w:rPr>
        <w:t xml:space="preserve">by the Andrey </w:t>
      </w:r>
      <w:proofErr w:type="spellStart"/>
      <w:r w:rsidR="005004B5">
        <w:rPr>
          <w:bCs/>
          <w:lang w:val="en-CA"/>
        </w:rPr>
        <w:t>Rylkov</w:t>
      </w:r>
      <w:proofErr w:type="spellEnd"/>
      <w:r w:rsidR="005004B5">
        <w:rPr>
          <w:bCs/>
          <w:lang w:val="en-CA"/>
        </w:rPr>
        <w:t xml:space="preserve"> Foundation for Social Justice and Health</w:t>
      </w:r>
      <w:r w:rsidR="00770613">
        <w:rPr>
          <w:rStyle w:val="FootnoteReference"/>
          <w:bCs/>
          <w:lang w:val="en-CA"/>
        </w:rPr>
        <w:footnoteReference w:id="1"/>
      </w:r>
      <w:r w:rsidR="005004B5">
        <w:rPr>
          <w:bCs/>
          <w:lang w:val="en-CA"/>
        </w:rPr>
        <w:t xml:space="preserve"> with technical assistance of the Canadian HIV/AIDS Legal Network</w:t>
      </w:r>
      <w:r>
        <w:rPr>
          <w:bCs/>
          <w:lang w:val="en-CA"/>
        </w:rPr>
        <w:t>*.</w:t>
      </w:r>
    </w:p>
    <w:p w14:paraId="070AA926" w14:textId="77777777" w:rsidR="0032273C" w:rsidRDefault="0032273C" w:rsidP="0032273C">
      <w:pPr>
        <w:rPr>
          <w:bCs/>
          <w:lang w:val="en-CA"/>
        </w:rPr>
      </w:pPr>
    </w:p>
    <w:p w14:paraId="3F07C902" w14:textId="0C9ED1B2" w:rsidR="0032273C" w:rsidRDefault="0032273C" w:rsidP="0032273C">
      <w:pPr>
        <w:rPr>
          <w:bCs/>
          <w:lang w:val="en-CA"/>
        </w:rPr>
      </w:pPr>
      <w:r>
        <w:rPr>
          <w:bCs/>
          <w:lang w:val="en-CA"/>
        </w:rPr>
        <w:t>Person to contact: An</w:t>
      </w:r>
      <w:r w:rsidR="002A4BC3">
        <w:rPr>
          <w:bCs/>
          <w:lang w:val="en-CA"/>
        </w:rPr>
        <w:t>na</w:t>
      </w:r>
      <w:r>
        <w:rPr>
          <w:bCs/>
          <w:lang w:val="en-CA"/>
        </w:rPr>
        <w:t xml:space="preserve"> </w:t>
      </w:r>
      <w:proofErr w:type="spellStart"/>
      <w:r w:rsidR="002A4BC3">
        <w:rPr>
          <w:bCs/>
          <w:lang w:val="en-CA"/>
        </w:rPr>
        <w:t>Kinchevskaya</w:t>
      </w:r>
      <w:proofErr w:type="spellEnd"/>
      <w:r>
        <w:rPr>
          <w:bCs/>
          <w:lang w:val="en-CA"/>
        </w:rPr>
        <w:t xml:space="preserve">, Moscow. Email: </w:t>
      </w:r>
      <w:hyperlink r:id="rId12" w:history="1">
        <w:r w:rsidR="00661448" w:rsidRPr="0082265A">
          <w:rPr>
            <w:rStyle w:val="Hyperlink"/>
            <w:bCs/>
            <w:lang w:val="en-CA"/>
          </w:rPr>
          <w:t>anna.kinchevskaya@gmail.com</w:t>
        </w:r>
      </w:hyperlink>
      <w:r w:rsidR="00661448">
        <w:rPr>
          <w:bCs/>
          <w:lang w:val="en-CA"/>
        </w:rPr>
        <w:t xml:space="preserve"> </w:t>
      </w:r>
    </w:p>
    <w:p w14:paraId="70400050" w14:textId="165F9658" w:rsidR="00661448" w:rsidRDefault="00661448" w:rsidP="0032273C">
      <w:pPr>
        <w:pStyle w:val="Heading1"/>
        <w:rPr>
          <w:rFonts w:ascii="Times New Roman" w:hAnsi="Times New Roman"/>
          <w:b/>
          <w:color w:val="auto"/>
          <w:sz w:val="24"/>
          <w:szCs w:val="24"/>
          <w:lang w:val="en-CA"/>
        </w:rPr>
      </w:pPr>
      <w:bookmarkStart w:id="1" w:name="_Toc180425445"/>
      <w:bookmarkStart w:id="2" w:name="_Toc181759079"/>
      <w:r>
        <w:rPr>
          <w:rFonts w:ascii="Times New Roman" w:hAnsi="Times New Roman"/>
          <w:b/>
          <w:color w:val="auto"/>
          <w:sz w:val="24"/>
          <w:szCs w:val="24"/>
          <w:lang w:val="en-CA"/>
        </w:rPr>
        <w:t xml:space="preserve">Section </w:t>
      </w:r>
      <w:r w:rsidR="00204C81">
        <w:rPr>
          <w:rFonts w:ascii="Times New Roman" w:hAnsi="Times New Roman"/>
          <w:b/>
          <w:color w:val="auto"/>
          <w:sz w:val="24"/>
          <w:szCs w:val="24"/>
          <w:lang w:val="en-CA"/>
        </w:rPr>
        <w:t>I</w:t>
      </w:r>
      <w:r w:rsidR="0032273C" w:rsidRPr="007652E3">
        <w:rPr>
          <w:rFonts w:ascii="Times New Roman" w:hAnsi="Times New Roman"/>
          <w:b/>
          <w:color w:val="auto"/>
          <w:sz w:val="24"/>
          <w:szCs w:val="24"/>
          <w:lang w:val="en-CA"/>
        </w:rPr>
        <w:t xml:space="preserve">. </w:t>
      </w:r>
      <w:bookmarkEnd w:id="1"/>
      <w:bookmarkEnd w:id="2"/>
    </w:p>
    <w:p w14:paraId="28B72007" w14:textId="2C67180E" w:rsidR="0032273C" w:rsidRPr="007652E3" w:rsidRDefault="00661448" w:rsidP="00661448">
      <w:pPr>
        <w:pStyle w:val="Heading1"/>
        <w:rPr>
          <w:rFonts w:ascii="Times New Roman" w:hAnsi="Times New Roman"/>
          <w:b/>
          <w:color w:val="auto"/>
          <w:sz w:val="24"/>
          <w:szCs w:val="24"/>
          <w:lang w:val="en-CA"/>
        </w:rPr>
      </w:pPr>
      <w:r>
        <w:rPr>
          <w:rFonts w:ascii="Times New Roman" w:hAnsi="Times New Roman"/>
          <w:b/>
          <w:color w:val="auto"/>
          <w:sz w:val="24"/>
          <w:szCs w:val="24"/>
          <w:lang w:val="en-CA"/>
        </w:rPr>
        <w:t xml:space="preserve">1.1 </w:t>
      </w:r>
      <w:r w:rsidR="0032273C" w:rsidRPr="007652E3">
        <w:rPr>
          <w:rFonts w:ascii="Times New Roman" w:hAnsi="Times New Roman"/>
          <w:b/>
          <w:color w:val="auto"/>
          <w:sz w:val="24"/>
          <w:szCs w:val="24"/>
          <w:lang w:val="en-CA"/>
        </w:rPr>
        <w:t>Introduction and summary</w:t>
      </w:r>
    </w:p>
    <w:p w14:paraId="4941ED6A" w14:textId="77777777" w:rsidR="00661448" w:rsidRDefault="00763314" w:rsidP="0014546D">
      <w:pPr>
        <w:jc w:val="both"/>
        <w:rPr>
          <w:rFonts w:eastAsia="Times New Roman"/>
          <w:color w:val="000000" w:themeColor="text1"/>
        </w:rPr>
      </w:pPr>
      <w:r>
        <w:rPr>
          <w:rFonts w:eastAsia="Times New Roman"/>
          <w:color w:val="000000" w:themeColor="text1"/>
        </w:rPr>
        <w:t>With this report we would like to inform the Committee</w:t>
      </w:r>
      <w:r w:rsidR="00E914D5">
        <w:rPr>
          <w:rFonts w:eastAsia="Times New Roman"/>
          <w:color w:val="000000" w:themeColor="text1"/>
        </w:rPr>
        <w:t xml:space="preserve"> on Economic, Social and Cultural Rights (CESCR)</w:t>
      </w:r>
      <w:r>
        <w:rPr>
          <w:rFonts w:eastAsia="Times New Roman"/>
          <w:color w:val="000000" w:themeColor="text1"/>
        </w:rPr>
        <w:t xml:space="preserve"> </w:t>
      </w:r>
      <w:r w:rsidR="0014546D">
        <w:rPr>
          <w:rFonts w:eastAsia="Times New Roman"/>
          <w:color w:val="000000" w:themeColor="text1"/>
        </w:rPr>
        <w:t xml:space="preserve">about </w:t>
      </w:r>
      <w:r w:rsidR="00661448">
        <w:rPr>
          <w:rFonts w:eastAsia="Times New Roman"/>
          <w:color w:val="000000" w:themeColor="text1"/>
        </w:rPr>
        <w:t xml:space="preserve">the following </w:t>
      </w:r>
      <w:r w:rsidR="0014546D">
        <w:rPr>
          <w:rFonts w:eastAsia="Times New Roman"/>
          <w:color w:val="000000" w:themeColor="text1"/>
        </w:rPr>
        <w:t xml:space="preserve">serious violations of Articles 3 and 12 of the </w:t>
      </w:r>
      <w:r w:rsidR="0014546D" w:rsidRPr="0014546D">
        <w:rPr>
          <w:rFonts w:eastAsia="Times New Roman"/>
          <w:color w:val="000000" w:themeColor="text1"/>
        </w:rPr>
        <w:t>International Covenant on Economic, Social and Cultural Rights (ICESCR)</w:t>
      </w:r>
      <w:r w:rsidR="00661448">
        <w:rPr>
          <w:rFonts w:eastAsia="Times New Roman"/>
          <w:color w:val="000000" w:themeColor="text1"/>
        </w:rPr>
        <w:t>:</w:t>
      </w:r>
    </w:p>
    <w:p w14:paraId="54FA265D" w14:textId="399A8F97" w:rsidR="00661448" w:rsidRPr="00661448" w:rsidRDefault="00661448" w:rsidP="00B321B5">
      <w:pPr>
        <w:pStyle w:val="ListParagraph"/>
        <w:numPr>
          <w:ilvl w:val="0"/>
          <w:numId w:val="12"/>
        </w:numPr>
        <w:jc w:val="both"/>
        <w:rPr>
          <w:rFonts w:eastAsia="Times New Roman"/>
          <w:color w:val="000000" w:themeColor="text1"/>
        </w:rPr>
      </w:pPr>
      <w:r w:rsidRPr="00661448">
        <w:rPr>
          <w:rFonts w:eastAsia="Times New Roman"/>
          <w:color w:val="000000" w:themeColor="text1"/>
        </w:rPr>
        <w:t xml:space="preserve">The Russian Federation </w:t>
      </w:r>
      <w:r w:rsidR="007631F3">
        <w:rPr>
          <w:rFonts w:eastAsia="Times New Roman"/>
          <w:color w:val="000000" w:themeColor="text1"/>
        </w:rPr>
        <w:t>did not fulfil</w:t>
      </w:r>
      <w:r w:rsidRPr="00661448">
        <w:rPr>
          <w:rFonts w:eastAsia="Times New Roman"/>
          <w:color w:val="000000" w:themeColor="text1"/>
        </w:rPr>
        <w:t xml:space="preserve"> CESCR r</w:t>
      </w:r>
      <w:r w:rsidR="00763314" w:rsidRPr="00661448">
        <w:rPr>
          <w:rFonts w:eastAsia="Times New Roman"/>
          <w:color w:val="000000" w:themeColor="text1"/>
        </w:rPr>
        <w:t>ecommendation</w:t>
      </w:r>
      <w:r w:rsidRPr="00661448">
        <w:rPr>
          <w:rFonts w:eastAsia="Times New Roman"/>
          <w:color w:val="000000" w:themeColor="text1"/>
        </w:rPr>
        <w:t>s</w:t>
      </w:r>
      <w:r w:rsidR="00763314" w:rsidRPr="00661448">
        <w:rPr>
          <w:rFonts w:eastAsia="Times New Roman"/>
          <w:color w:val="000000" w:themeColor="text1"/>
        </w:rPr>
        <w:t xml:space="preserve"> given in paragraph 29 of June, 2011 </w:t>
      </w:r>
      <w:proofErr w:type="gramStart"/>
      <w:r w:rsidR="00BC295A" w:rsidRPr="00661448">
        <w:rPr>
          <w:rFonts w:eastAsia="Times New Roman"/>
          <w:color w:val="000000" w:themeColor="text1"/>
        </w:rPr>
        <w:t>C</w:t>
      </w:r>
      <w:r w:rsidR="00763314" w:rsidRPr="00661448">
        <w:rPr>
          <w:rFonts w:eastAsia="Times New Roman"/>
          <w:color w:val="000000" w:themeColor="text1"/>
        </w:rPr>
        <w:t>oncluding</w:t>
      </w:r>
      <w:proofErr w:type="gramEnd"/>
      <w:r w:rsidR="00BC295A" w:rsidRPr="00661448">
        <w:rPr>
          <w:rFonts w:eastAsia="Times New Roman"/>
          <w:color w:val="000000" w:themeColor="text1"/>
        </w:rPr>
        <w:t xml:space="preserve"> O</w:t>
      </w:r>
      <w:r w:rsidR="00763314" w:rsidRPr="00661448">
        <w:rPr>
          <w:rFonts w:eastAsia="Times New Roman"/>
          <w:color w:val="000000" w:themeColor="text1"/>
        </w:rPr>
        <w:t>bservations</w:t>
      </w:r>
      <w:r w:rsidR="007631F3">
        <w:rPr>
          <w:rFonts w:eastAsia="Times New Roman"/>
          <w:color w:val="000000" w:themeColor="text1"/>
        </w:rPr>
        <w:t xml:space="preserve">; Russian authorities retaliated against civil society </w:t>
      </w:r>
      <w:r w:rsidR="007063DC">
        <w:rPr>
          <w:rFonts w:eastAsia="Times New Roman"/>
          <w:color w:val="000000" w:themeColor="text1"/>
        </w:rPr>
        <w:t>organization</w:t>
      </w:r>
      <w:r w:rsidR="007631F3">
        <w:rPr>
          <w:rFonts w:eastAsia="Times New Roman"/>
          <w:color w:val="000000" w:themeColor="text1"/>
        </w:rPr>
        <w:t xml:space="preserve"> which called upon the</w:t>
      </w:r>
      <w:r w:rsidR="007063DC">
        <w:rPr>
          <w:rFonts w:eastAsia="Times New Roman"/>
          <w:color w:val="000000" w:themeColor="text1"/>
        </w:rPr>
        <w:t>m</w:t>
      </w:r>
      <w:r w:rsidR="007631F3">
        <w:rPr>
          <w:rFonts w:eastAsia="Times New Roman"/>
          <w:color w:val="000000" w:themeColor="text1"/>
        </w:rPr>
        <w:t xml:space="preserve"> to fulfill these recommendations</w:t>
      </w:r>
      <w:r w:rsidR="00763314" w:rsidRPr="00661448">
        <w:rPr>
          <w:rFonts w:eastAsia="Times New Roman"/>
          <w:color w:val="000000" w:themeColor="text1"/>
        </w:rPr>
        <w:t>. As a result, HIV epidemic in Russia continues growing.</w:t>
      </w:r>
      <w:r w:rsidR="00B321B5">
        <w:rPr>
          <w:rFonts w:eastAsia="Times New Roman"/>
          <w:color w:val="000000" w:themeColor="text1"/>
        </w:rPr>
        <w:t xml:space="preserve"> </w:t>
      </w:r>
      <w:r w:rsidR="00B321B5" w:rsidRPr="00B321B5">
        <w:rPr>
          <w:rFonts w:eastAsia="Times New Roman"/>
          <w:color w:val="000000" w:themeColor="text1"/>
        </w:rPr>
        <w:t>Nearly two-thirds of European HIV cases are now in Russia</w:t>
      </w:r>
      <w:r w:rsidR="00B321B5">
        <w:rPr>
          <w:rFonts w:eastAsia="Times New Roman"/>
          <w:color w:val="000000" w:themeColor="text1"/>
        </w:rPr>
        <w:t>.</w:t>
      </w:r>
      <w:r w:rsidR="00763314" w:rsidRPr="00661448">
        <w:rPr>
          <w:rFonts w:eastAsia="Times New Roman"/>
          <w:color w:val="000000" w:themeColor="text1"/>
        </w:rPr>
        <w:t xml:space="preserve"> Up to 1.8 million of people who inject drugs remain a group of people most vulnerable to HIV, </w:t>
      </w:r>
      <w:r w:rsidR="00763314" w:rsidRPr="00661448">
        <w:rPr>
          <w:color w:val="000000" w:themeColor="text1"/>
        </w:rPr>
        <w:t>Hepatitis C,</w:t>
      </w:r>
      <w:r w:rsidR="00BC295A" w:rsidRPr="00661448">
        <w:rPr>
          <w:color w:val="000000" w:themeColor="text1"/>
        </w:rPr>
        <w:t xml:space="preserve"> </w:t>
      </w:r>
      <w:r w:rsidR="00763314" w:rsidRPr="00661448">
        <w:rPr>
          <w:color w:val="000000" w:themeColor="text1"/>
        </w:rPr>
        <w:t>Tuberculosis (TB), and lethal drug overdoses</w:t>
      </w:r>
      <w:r w:rsidR="00763314" w:rsidRPr="00661448">
        <w:rPr>
          <w:rFonts w:eastAsia="Times New Roman"/>
          <w:color w:val="000000" w:themeColor="text1"/>
        </w:rPr>
        <w:t xml:space="preserve">. </w:t>
      </w:r>
      <w:r w:rsidRPr="00661448">
        <w:rPr>
          <w:rFonts w:eastAsia="Times New Roman"/>
          <w:color w:val="000000" w:themeColor="text1"/>
        </w:rPr>
        <w:t xml:space="preserve">Moreover, Russian authorities </w:t>
      </w:r>
      <w:r w:rsidR="009425D8">
        <w:rPr>
          <w:rFonts w:eastAsia="Times New Roman"/>
          <w:color w:val="000000" w:themeColor="text1"/>
        </w:rPr>
        <w:t>obstruct</w:t>
      </w:r>
      <w:r w:rsidRPr="00661448">
        <w:rPr>
          <w:rFonts w:eastAsia="Times New Roman"/>
          <w:color w:val="000000" w:themeColor="text1"/>
        </w:rPr>
        <w:t xml:space="preserve"> the activities of HIV and harm reduction service providing non-governmental organizations by labeling them “foreign agents”, which bares significant humiliating connotation in Russia.</w:t>
      </w:r>
    </w:p>
    <w:p w14:paraId="670043AB" w14:textId="1B9E8DE3" w:rsidR="0014546D" w:rsidRPr="00661448" w:rsidRDefault="0014546D" w:rsidP="00661448">
      <w:pPr>
        <w:pStyle w:val="ListParagraph"/>
        <w:numPr>
          <w:ilvl w:val="0"/>
          <w:numId w:val="12"/>
        </w:numPr>
        <w:jc w:val="both"/>
        <w:rPr>
          <w:rFonts w:eastAsia="Times New Roman"/>
          <w:color w:val="000000" w:themeColor="text1"/>
        </w:rPr>
      </w:pPr>
      <w:r w:rsidRPr="00661448">
        <w:rPr>
          <w:iCs/>
          <w:color w:val="000000" w:themeColor="text1"/>
        </w:rPr>
        <w:t xml:space="preserve">The Government of the Russian Federation does not ensure gender sensitive medical and social care for women who use drugs, including women living with drug dependency and drug dependent women with children. </w:t>
      </w:r>
    </w:p>
    <w:p w14:paraId="40E08496" w14:textId="77777777" w:rsidR="0014546D" w:rsidRDefault="0014546D" w:rsidP="00763314">
      <w:pPr>
        <w:rPr>
          <w:rFonts w:eastAsia="Times New Roman"/>
          <w:color w:val="000000" w:themeColor="text1"/>
        </w:rPr>
      </w:pPr>
    </w:p>
    <w:p w14:paraId="5F58E10A" w14:textId="525A7953" w:rsidR="00763314" w:rsidRDefault="00661448" w:rsidP="00763314">
      <w:pPr>
        <w:rPr>
          <w:rFonts w:eastAsia="Times New Roman"/>
          <w:color w:val="000000" w:themeColor="text1"/>
        </w:rPr>
      </w:pPr>
      <w:r>
        <w:rPr>
          <w:rFonts w:eastAsia="Times New Roman"/>
          <w:color w:val="000000" w:themeColor="text1"/>
        </w:rPr>
        <w:t>Section two below provides additional information related to the aforementioned violations of Article 3 and 12 of ICESCR. For relevant statistics, p</w:t>
      </w:r>
      <w:r w:rsidR="00763314">
        <w:rPr>
          <w:rFonts w:eastAsia="Times New Roman"/>
          <w:color w:val="000000" w:themeColor="text1"/>
        </w:rPr>
        <w:t>lease see Annex I.</w:t>
      </w:r>
    </w:p>
    <w:p w14:paraId="1A2491B7" w14:textId="77777777" w:rsidR="00EA7800" w:rsidRDefault="00EA7800" w:rsidP="00763314">
      <w:pPr>
        <w:rPr>
          <w:rFonts w:eastAsia="Times New Roman"/>
          <w:color w:val="000000" w:themeColor="text1"/>
        </w:rPr>
      </w:pPr>
    </w:p>
    <w:p w14:paraId="2138CF27" w14:textId="2DB35255" w:rsidR="00EA7800" w:rsidRPr="001D034B" w:rsidRDefault="00EA7800" w:rsidP="00EA7800">
      <w:pPr>
        <w:rPr>
          <w:color w:val="000000" w:themeColor="text1"/>
        </w:rPr>
      </w:pPr>
      <w:r w:rsidRPr="001D034B">
        <w:rPr>
          <w:color w:val="000000" w:themeColor="text1"/>
        </w:rPr>
        <w:t xml:space="preserve">Paragraph 29 </w:t>
      </w:r>
      <w:r>
        <w:rPr>
          <w:color w:val="000000" w:themeColor="text1"/>
        </w:rPr>
        <w:t>of June 1, 2011 Concluding Observations</w:t>
      </w:r>
      <w:r w:rsidR="00935EE1">
        <w:rPr>
          <w:color w:val="000000" w:themeColor="text1"/>
        </w:rPr>
        <w:t xml:space="preserve"> </w:t>
      </w:r>
      <w:r w:rsidR="00935EE1" w:rsidRPr="00935EE1">
        <w:rPr>
          <w:color w:val="000000" w:themeColor="text1"/>
        </w:rPr>
        <w:t>(E/C.12/RUS/CO/5)</w:t>
      </w:r>
      <w:r>
        <w:rPr>
          <w:color w:val="000000" w:themeColor="text1"/>
        </w:rPr>
        <w:t>:</w:t>
      </w:r>
    </w:p>
    <w:p w14:paraId="1B6FD919" w14:textId="77777777" w:rsidR="00EA7800" w:rsidRPr="001D034B" w:rsidRDefault="00EA7800" w:rsidP="00EA7800">
      <w:pPr>
        <w:rPr>
          <w:color w:val="000000" w:themeColor="text1"/>
        </w:rPr>
      </w:pPr>
    </w:p>
    <w:p w14:paraId="2CE843F6" w14:textId="77777777" w:rsidR="00EA7800" w:rsidRPr="00C35743" w:rsidRDefault="00EA7800" w:rsidP="00EA7800">
      <w:pPr>
        <w:ind w:left="720"/>
        <w:rPr>
          <w:rFonts w:eastAsia="Times New Roman"/>
          <w:i/>
          <w:color w:val="000000" w:themeColor="text1"/>
          <w:lang w:val="en-CA"/>
        </w:rPr>
      </w:pPr>
      <w:r w:rsidRPr="00C35743">
        <w:rPr>
          <w:rFonts w:eastAsia="Times New Roman"/>
          <w:i/>
          <w:color w:val="000000" w:themeColor="text1"/>
        </w:rPr>
        <w:t>The Committee remains concerned about the spread of drug addiction, including by way of injection, which is the main factor for the growing epidemic of HIV/AIDS, hepatitis C and tuberculosis in the Russian Federation. The Committee also remains concerned about the continued ban on the medical use of methadone and buprenorphine for treatment of drug dependence and the fact that the Government does not support opioid substitution therapy (OST) and needle and syringe programs which are strongly recommended by WHO/UNAIDS, UNODC, and other international organizations, as effective measures for prevention of HIV/AIDS among injecting drug users (art. 12).</w:t>
      </w:r>
    </w:p>
    <w:p w14:paraId="658410D4" w14:textId="77777777" w:rsidR="00EA7800" w:rsidRPr="00C35743" w:rsidRDefault="00EA7800" w:rsidP="00EA7800">
      <w:pPr>
        <w:ind w:left="720"/>
        <w:rPr>
          <w:rFonts w:eastAsia="Times New Roman"/>
          <w:i/>
          <w:color w:val="000000" w:themeColor="text1"/>
          <w:lang w:val="en-CA"/>
        </w:rPr>
      </w:pPr>
    </w:p>
    <w:p w14:paraId="16867467" w14:textId="77777777" w:rsidR="00EA7800" w:rsidRPr="001D034B" w:rsidRDefault="00EA7800" w:rsidP="00EA7800">
      <w:pPr>
        <w:ind w:left="720"/>
        <w:rPr>
          <w:color w:val="000000" w:themeColor="text1"/>
          <w:lang w:val="en-GB"/>
        </w:rPr>
      </w:pPr>
      <w:r w:rsidRPr="00C35743">
        <w:rPr>
          <w:b/>
          <w:i/>
          <w:color w:val="000000" w:themeColor="text1"/>
        </w:rPr>
        <w:lastRenderedPageBreak/>
        <w:t>The Committee urges the State party to apply a human rights-based approach to drug users so that they do not forfeit their basic right to health. The Committee strongly recommends the State party to provide clear legal grounds and other support for the internationally recognized measures for HIV prevention among injecting drug users, in particular the opioid substitution therapy with use of methadone and buprenorphine, as well as needle and syringe, and overdose prevention programs</w:t>
      </w:r>
      <w:r w:rsidRPr="00C35743">
        <w:rPr>
          <w:i/>
          <w:color w:val="000000" w:themeColor="text1"/>
        </w:rPr>
        <w:t xml:space="preserve">. </w:t>
      </w:r>
      <w:r w:rsidRPr="001D034B">
        <w:rPr>
          <w:rStyle w:val="FootnoteReference"/>
          <w:color w:val="000000" w:themeColor="text1"/>
        </w:rPr>
        <w:footnoteReference w:id="2"/>
      </w:r>
    </w:p>
    <w:p w14:paraId="07F6C6E4" w14:textId="77777777" w:rsidR="00EA7800" w:rsidRPr="00F31AE5" w:rsidRDefault="00EA7800" w:rsidP="00763314">
      <w:pPr>
        <w:rPr>
          <w:rFonts w:eastAsia="Times New Roman"/>
          <w:color w:val="000000" w:themeColor="text1"/>
          <w:lang w:val="en-CA"/>
        </w:rPr>
      </w:pPr>
    </w:p>
    <w:p w14:paraId="31E02EC7" w14:textId="15ED42D1" w:rsidR="00EA7800" w:rsidRPr="001D034B" w:rsidRDefault="00EA7800" w:rsidP="00EA7800">
      <w:pPr>
        <w:autoSpaceDE w:val="0"/>
        <w:autoSpaceDN w:val="0"/>
        <w:adjustRightInd w:val="0"/>
        <w:jc w:val="both"/>
        <w:rPr>
          <w:color w:val="000000" w:themeColor="text1"/>
        </w:rPr>
      </w:pPr>
      <w:r>
        <w:rPr>
          <w:color w:val="000000" w:themeColor="text1"/>
        </w:rPr>
        <w:t>We would like to refer to the Six</w:t>
      </w:r>
      <w:r w:rsidR="00BC295A">
        <w:rPr>
          <w:color w:val="000000" w:themeColor="text1"/>
        </w:rPr>
        <w:t>th</w:t>
      </w:r>
      <w:r>
        <w:rPr>
          <w:color w:val="000000" w:themeColor="text1"/>
        </w:rPr>
        <w:t xml:space="preserve"> Periodic Report of the Russian Federation to </w:t>
      </w:r>
      <w:r w:rsidR="00E914D5">
        <w:rPr>
          <w:color w:val="000000" w:themeColor="text1"/>
        </w:rPr>
        <w:t>CESCR</w:t>
      </w:r>
      <w:r>
        <w:rPr>
          <w:rStyle w:val="FootnoteReference"/>
          <w:color w:val="000000" w:themeColor="text1"/>
        </w:rPr>
        <w:footnoteReference w:id="3"/>
      </w:r>
      <w:r>
        <w:rPr>
          <w:color w:val="000000" w:themeColor="text1"/>
        </w:rPr>
        <w:t>, where the Russian Federation failed to report about any steps to implement Paragraph 29 of the 2011 Concluding observations.</w:t>
      </w:r>
    </w:p>
    <w:p w14:paraId="16D62F45" w14:textId="77777777" w:rsidR="00EA7800" w:rsidRDefault="00EA7800" w:rsidP="00B82ED0">
      <w:pPr>
        <w:jc w:val="both"/>
        <w:rPr>
          <w:color w:val="000000" w:themeColor="text1"/>
        </w:rPr>
      </w:pPr>
    </w:p>
    <w:p w14:paraId="7A4C1215" w14:textId="00CF511B" w:rsidR="00BC295A" w:rsidRDefault="00661448" w:rsidP="00BC295A">
      <w:pPr>
        <w:jc w:val="both"/>
        <w:rPr>
          <w:b/>
          <w:iCs/>
          <w:color w:val="000000" w:themeColor="text1"/>
        </w:rPr>
      </w:pPr>
      <w:r>
        <w:rPr>
          <w:b/>
          <w:iCs/>
          <w:color w:val="000000" w:themeColor="text1"/>
        </w:rPr>
        <w:t xml:space="preserve">1.2 </w:t>
      </w:r>
      <w:r w:rsidR="00BC295A">
        <w:rPr>
          <w:b/>
          <w:iCs/>
          <w:color w:val="000000" w:themeColor="text1"/>
        </w:rPr>
        <w:t>I</w:t>
      </w:r>
      <w:r w:rsidR="00BC295A" w:rsidRPr="00EA7800">
        <w:rPr>
          <w:b/>
          <w:iCs/>
          <w:color w:val="000000" w:themeColor="text1"/>
        </w:rPr>
        <w:t xml:space="preserve">ssues to be taken up in connection with the consideration of the </w:t>
      </w:r>
      <w:r w:rsidR="00BC295A">
        <w:rPr>
          <w:b/>
          <w:iCs/>
          <w:color w:val="000000" w:themeColor="text1"/>
        </w:rPr>
        <w:t>sixth</w:t>
      </w:r>
      <w:r w:rsidR="00BC295A" w:rsidRPr="00EA7800">
        <w:rPr>
          <w:b/>
          <w:iCs/>
          <w:color w:val="000000" w:themeColor="text1"/>
        </w:rPr>
        <w:t xml:space="preserve"> periodic report of the Russian Federation</w:t>
      </w:r>
    </w:p>
    <w:p w14:paraId="535EA0FF" w14:textId="77777777" w:rsidR="00BC295A" w:rsidRDefault="00BC295A" w:rsidP="00BC295A">
      <w:pPr>
        <w:jc w:val="both"/>
        <w:rPr>
          <w:b/>
          <w:iCs/>
          <w:color w:val="000000" w:themeColor="text1"/>
        </w:rPr>
      </w:pPr>
    </w:p>
    <w:p w14:paraId="09664BBD" w14:textId="77777777" w:rsidR="00BC295A" w:rsidRDefault="00BC295A" w:rsidP="00BC295A">
      <w:pPr>
        <w:jc w:val="both"/>
        <w:rPr>
          <w:iCs/>
          <w:color w:val="000000" w:themeColor="text1"/>
        </w:rPr>
      </w:pPr>
      <w:r>
        <w:rPr>
          <w:iCs/>
          <w:color w:val="000000" w:themeColor="text1"/>
        </w:rPr>
        <w:t xml:space="preserve">To the Government of the Russian Federation: </w:t>
      </w:r>
    </w:p>
    <w:p w14:paraId="6AF1E85E" w14:textId="77777777" w:rsidR="00BC295A" w:rsidRDefault="00BC295A" w:rsidP="00BC295A">
      <w:pPr>
        <w:jc w:val="both"/>
        <w:rPr>
          <w:iCs/>
          <w:color w:val="000000" w:themeColor="text1"/>
        </w:rPr>
      </w:pPr>
    </w:p>
    <w:p w14:paraId="705329BB" w14:textId="5E05D277" w:rsidR="00BC295A" w:rsidRPr="00D65C1B" w:rsidRDefault="00BC295A" w:rsidP="00D65C1B">
      <w:pPr>
        <w:pStyle w:val="ListParagraph"/>
        <w:numPr>
          <w:ilvl w:val="0"/>
          <w:numId w:val="10"/>
        </w:numPr>
        <w:jc w:val="both"/>
        <w:rPr>
          <w:iCs/>
          <w:color w:val="000000" w:themeColor="text1"/>
        </w:rPr>
      </w:pPr>
      <w:r w:rsidRPr="00D65C1B">
        <w:rPr>
          <w:iCs/>
          <w:color w:val="000000" w:themeColor="text1"/>
        </w:rPr>
        <w:t xml:space="preserve">Please provide detailed information on the implementation of the recommendation in paragraph 29 of June 1st, 2011 Concluding Observations of the Committee on Economic, Social and Cultural Rights </w:t>
      </w:r>
    </w:p>
    <w:p w14:paraId="69702797" w14:textId="77777777" w:rsidR="0073017D" w:rsidRDefault="0073017D" w:rsidP="00BC295A">
      <w:pPr>
        <w:jc w:val="both"/>
        <w:rPr>
          <w:iCs/>
          <w:color w:val="000000" w:themeColor="text1"/>
        </w:rPr>
      </w:pPr>
    </w:p>
    <w:p w14:paraId="0EABAE77" w14:textId="2EFCB355" w:rsidR="0073017D" w:rsidRPr="00D65C1B" w:rsidRDefault="0073017D" w:rsidP="00D65C1B">
      <w:pPr>
        <w:pStyle w:val="ListParagraph"/>
        <w:numPr>
          <w:ilvl w:val="0"/>
          <w:numId w:val="10"/>
        </w:numPr>
        <w:jc w:val="both"/>
        <w:rPr>
          <w:iCs/>
          <w:color w:val="000000" w:themeColor="text1"/>
        </w:rPr>
      </w:pPr>
      <w:r w:rsidRPr="00D65C1B">
        <w:rPr>
          <w:iCs/>
          <w:color w:val="000000" w:themeColor="text1"/>
        </w:rPr>
        <w:t xml:space="preserve">Please provide information </w:t>
      </w:r>
      <w:r w:rsidR="00935EE1" w:rsidRPr="00D65C1B">
        <w:rPr>
          <w:iCs/>
          <w:color w:val="000000" w:themeColor="text1"/>
        </w:rPr>
        <w:t>about</w:t>
      </w:r>
      <w:r w:rsidRPr="00D65C1B">
        <w:rPr>
          <w:iCs/>
          <w:color w:val="000000" w:themeColor="text1"/>
        </w:rPr>
        <w:t xml:space="preserve"> the reasons </w:t>
      </w:r>
      <w:r w:rsidR="001E11BA" w:rsidRPr="00D65C1B">
        <w:rPr>
          <w:iCs/>
          <w:color w:val="000000" w:themeColor="text1"/>
        </w:rPr>
        <w:t xml:space="preserve">for the inclusion of </w:t>
      </w:r>
      <w:r w:rsidRPr="00D65C1B">
        <w:rPr>
          <w:iCs/>
          <w:color w:val="000000" w:themeColor="text1"/>
        </w:rPr>
        <w:t>several HIV ser</w:t>
      </w:r>
      <w:r w:rsidR="001E11BA" w:rsidRPr="00D65C1B">
        <w:rPr>
          <w:iCs/>
          <w:color w:val="000000" w:themeColor="text1"/>
        </w:rPr>
        <w:t xml:space="preserve">vice providing organizations into the list of </w:t>
      </w:r>
      <w:r w:rsidRPr="00D65C1B">
        <w:rPr>
          <w:iCs/>
          <w:color w:val="000000" w:themeColor="text1"/>
        </w:rPr>
        <w:t>“foreign agents”</w:t>
      </w:r>
      <w:r w:rsidR="001E11BA" w:rsidRPr="00D65C1B">
        <w:rPr>
          <w:iCs/>
          <w:color w:val="000000" w:themeColor="text1"/>
        </w:rPr>
        <w:t>.</w:t>
      </w:r>
    </w:p>
    <w:p w14:paraId="67957BD0" w14:textId="77777777" w:rsidR="006221D7" w:rsidRDefault="006221D7" w:rsidP="00BC295A">
      <w:pPr>
        <w:jc w:val="both"/>
        <w:rPr>
          <w:iCs/>
          <w:color w:val="000000" w:themeColor="text1"/>
        </w:rPr>
      </w:pPr>
    </w:p>
    <w:p w14:paraId="6CBBBBF8" w14:textId="0E824EA8" w:rsidR="006221D7" w:rsidRPr="00D65C1B" w:rsidRDefault="006221D7" w:rsidP="00D65C1B">
      <w:pPr>
        <w:pStyle w:val="ListParagraph"/>
        <w:numPr>
          <w:ilvl w:val="0"/>
          <w:numId w:val="10"/>
        </w:numPr>
        <w:jc w:val="both"/>
        <w:rPr>
          <w:iCs/>
          <w:color w:val="000000" w:themeColor="text1"/>
        </w:rPr>
      </w:pPr>
      <w:r w:rsidRPr="00D65C1B">
        <w:rPr>
          <w:iCs/>
          <w:color w:val="000000" w:themeColor="text1"/>
        </w:rPr>
        <w:t xml:space="preserve">Please provide information as to how the </w:t>
      </w:r>
      <w:r w:rsidR="00CA1E95" w:rsidRPr="00D65C1B">
        <w:rPr>
          <w:iCs/>
          <w:color w:val="000000" w:themeColor="text1"/>
        </w:rPr>
        <w:t>Government</w:t>
      </w:r>
      <w:r w:rsidRPr="00D65C1B">
        <w:rPr>
          <w:iCs/>
          <w:color w:val="000000" w:themeColor="text1"/>
        </w:rPr>
        <w:t xml:space="preserve"> insures social and medical support for women who use drugs, including during pregnancy and women with </w:t>
      </w:r>
      <w:r w:rsidR="00CA1E95" w:rsidRPr="00D65C1B">
        <w:rPr>
          <w:iCs/>
          <w:color w:val="000000" w:themeColor="text1"/>
        </w:rPr>
        <w:t>children</w:t>
      </w:r>
      <w:r w:rsidRPr="00D65C1B">
        <w:rPr>
          <w:iCs/>
          <w:color w:val="000000" w:themeColor="text1"/>
        </w:rPr>
        <w:t xml:space="preserve">. Please provide information about the effect of the </w:t>
      </w:r>
      <w:r w:rsidR="00CA1E95" w:rsidRPr="00D65C1B">
        <w:rPr>
          <w:iCs/>
          <w:color w:val="000000" w:themeColor="text1"/>
        </w:rPr>
        <w:t>implementation</w:t>
      </w:r>
      <w:r w:rsidRPr="00D65C1B">
        <w:rPr>
          <w:iCs/>
          <w:color w:val="000000" w:themeColor="text1"/>
        </w:rPr>
        <w:t xml:space="preserve"> of Article 69 of the Family Code of the Russian Federation (deprivation of drug dependent people of their parental rights) on the </w:t>
      </w:r>
      <w:r w:rsidR="004A0625" w:rsidRPr="00D65C1B">
        <w:rPr>
          <w:iCs/>
          <w:color w:val="000000" w:themeColor="text1"/>
        </w:rPr>
        <w:t>vulnerability of women who use drugs to human rights violations and discrimination.</w:t>
      </w:r>
    </w:p>
    <w:p w14:paraId="091A25C0" w14:textId="77777777" w:rsidR="00CB437C" w:rsidRDefault="00CB437C" w:rsidP="00BC295A">
      <w:pPr>
        <w:jc w:val="both"/>
        <w:rPr>
          <w:iCs/>
          <w:color w:val="000000" w:themeColor="text1"/>
        </w:rPr>
      </w:pPr>
    </w:p>
    <w:p w14:paraId="4B26F863" w14:textId="35AB1F66" w:rsidR="00CB437C" w:rsidRPr="00D65C1B" w:rsidRDefault="00CB437C" w:rsidP="00D65C1B">
      <w:pPr>
        <w:pStyle w:val="ListParagraph"/>
        <w:numPr>
          <w:ilvl w:val="0"/>
          <w:numId w:val="10"/>
        </w:numPr>
        <w:jc w:val="both"/>
        <w:rPr>
          <w:iCs/>
          <w:color w:val="000000" w:themeColor="text1"/>
        </w:rPr>
      </w:pPr>
      <w:r w:rsidRPr="00D65C1B">
        <w:rPr>
          <w:iCs/>
          <w:color w:val="000000" w:themeColor="text1"/>
        </w:rPr>
        <w:t xml:space="preserve">Please provide information about the HIV test-treat-retain cascade analysis, especially </w:t>
      </w:r>
      <w:r w:rsidR="004348EE" w:rsidRPr="00D65C1B">
        <w:rPr>
          <w:iCs/>
          <w:color w:val="000000" w:themeColor="text1"/>
        </w:rPr>
        <w:t>with respect</w:t>
      </w:r>
      <w:r w:rsidRPr="00D65C1B">
        <w:rPr>
          <w:iCs/>
          <w:color w:val="000000" w:themeColor="text1"/>
        </w:rPr>
        <w:t xml:space="preserve"> to people who use drugs.</w:t>
      </w:r>
    </w:p>
    <w:p w14:paraId="540EFBA9" w14:textId="77777777" w:rsidR="00BC295A" w:rsidRDefault="00BC295A" w:rsidP="00F770F7">
      <w:pPr>
        <w:autoSpaceDE w:val="0"/>
        <w:autoSpaceDN w:val="0"/>
        <w:adjustRightInd w:val="0"/>
        <w:jc w:val="both"/>
        <w:rPr>
          <w:b/>
          <w:color w:val="000000" w:themeColor="text1"/>
        </w:rPr>
      </w:pPr>
    </w:p>
    <w:p w14:paraId="383ED92F" w14:textId="3E6B1703" w:rsidR="00F770F7" w:rsidRPr="001D034B" w:rsidRDefault="00310A96" w:rsidP="00F770F7">
      <w:pPr>
        <w:autoSpaceDE w:val="0"/>
        <w:autoSpaceDN w:val="0"/>
        <w:adjustRightInd w:val="0"/>
        <w:jc w:val="both"/>
        <w:rPr>
          <w:b/>
          <w:color w:val="000000" w:themeColor="text1"/>
        </w:rPr>
      </w:pPr>
      <w:r>
        <w:rPr>
          <w:b/>
          <w:color w:val="000000" w:themeColor="text1"/>
        </w:rPr>
        <w:t xml:space="preserve">1.3 </w:t>
      </w:r>
      <w:r w:rsidR="00F770F7" w:rsidRPr="001D034B">
        <w:rPr>
          <w:b/>
          <w:color w:val="000000" w:themeColor="text1"/>
        </w:rPr>
        <w:t>Recommendations to the Government:</w:t>
      </w:r>
    </w:p>
    <w:p w14:paraId="5E1EB51E" w14:textId="77777777" w:rsidR="001739AD" w:rsidRPr="001D034B" w:rsidRDefault="001739AD">
      <w:pPr>
        <w:rPr>
          <w:color w:val="000000" w:themeColor="text1"/>
          <w:lang w:val="en-GB"/>
        </w:rPr>
      </w:pPr>
    </w:p>
    <w:p w14:paraId="4037C031" w14:textId="5E74A7B7" w:rsidR="009D512C" w:rsidRPr="005004B5" w:rsidRDefault="00EA4CF7" w:rsidP="005004B5">
      <w:pPr>
        <w:pStyle w:val="ListParagraph"/>
        <w:numPr>
          <w:ilvl w:val="0"/>
          <w:numId w:val="11"/>
        </w:numPr>
        <w:rPr>
          <w:i/>
          <w:color w:val="000000" w:themeColor="text1"/>
          <w:lang w:val="en-GB"/>
        </w:rPr>
      </w:pPr>
      <w:r w:rsidRPr="005004B5">
        <w:rPr>
          <w:i/>
          <w:color w:val="000000" w:themeColor="text1"/>
          <w:u w:val="single"/>
          <w:lang w:val="en-GB"/>
        </w:rPr>
        <w:t xml:space="preserve">As to the implementation of </w:t>
      </w:r>
      <w:r w:rsidR="009D512C" w:rsidRPr="005004B5">
        <w:rPr>
          <w:i/>
          <w:color w:val="000000" w:themeColor="text1"/>
          <w:u w:val="single"/>
          <w:lang w:val="en-GB"/>
        </w:rPr>
        <w:t>Article 3 of the Covenant</w:t>
      </w:r>
      <w:r w:rsidR="009D512C" w:rsidRPr="005004B5">
        <w:rPr>
          <w:i/>
          <w:color w:val="000000" w:themeColor="text1"/>
          <w:lang w:val="en-GB"/>
        </w:rPr>
        <w:t xml:space="preserve">: </w:t>
      </w:r>
    </w:p>
    <w:p w14:paraId="3C52F165" w14:textId="798353D7" w:rsidR="00EA4CF7" w:rsidRPr="005004B5" w:rsidRDefault="00EA4CF7" w:rsidP="005004B5">
      <w:pPr>
        <w:pStyle w:val="ListParagraph"/>
        <w:rPr>
          <w:color w:val="000000" w:themeColor="text1"/>
          <w:lang w:val="en-GB"/>
        </w:rPr>
      </w:pPr>
      <w:r w:rsidRPr="005004B5">
        <w:rPr>
          <w:color w:val="000000" w:themeColor="text1"/>
          <w:lang w:val="en-GB"/>
        </w:rPr>
        <w:t>The Russian Federation should insure access to gender sensitive drug dependence treatment and harm reduction services for women who use drugs. The state</w:t>
      </w:r>
      <w:r w:rsidR="00CD3F73">
        <w:rPr>
          <w:color w:val="000000" w:themeColor="text1"/>
          <w:lang w:val="en-GB"/>
        </w:rPr>
        <w:t xml:space="preserve"> party should repeal</w:t>
      </w:r>
      <w:r w:rsidR="00B321B5">
        <w:rPr>
          <w:color w:val="000000" w:themeColor="text1"/>
          <w:lang w:val="en-GB"/>
        </w:rPr>
        <w:t xml:space="preserve"> or significantly limit the implementation of</w:t>
      </w:r>
      <w:r w:rsidRPr="005004B5">
        <w:rPr>
          <w:color w:val="000000" w:themeColor="text1"/>
          <w:lang w:val="en-GB"/>
        </w:rPr>
        <w:t xml:space="preserve"> Article 69 of the Family Court of the Russian Federation as it </w:t>
      </w:r>
      <w:r w:rsidR="00B321B5">
        <w:rPr>
          <w:color w:val="000000" w:themeColor="text1"/>
          <w:lang w:val="en-GB"/>
        </w:rPr>
        <w:t>provides for the alcohol or drug dependence to be</w:t>
      </w:r>
      <w:r w:rsidRPr="005004B5">
        <w:rPr>
          <w:color w:val="000000" w:themeColor="text1"/>
          <w:lang w:val="en-GB"/>
        </w:rPr>
        <w:t xml:space="preserve"> </w:t>
      </w:r>
      <w:r w:rsidR="007063DC">
        <w:rPr>
          <w:color w:val="000000" w:themeColor="text1"/>
          <w:lang w:val="en-GB"/>
        </w:rPr>
        <w:t xml:space="preserve">the </w:t>
      </w:r>
      <w:r w:rsidRPr="005004B5">
        <w:rPr>
          <w:color w:val="000000" w:themeColor="text1"/>
          <w:lang w:val="en-GB"/>
        </w:rPr>
        <w:t xml:space="preserve">sole ground for the involuntary termination of parental rights. </w:t>
      </w:r>
    </w:p>
    <w:p w14:paraId="35D4EE32" w14:textId="77777777" w:rsidR="009D512C" w:rsidRDefault="009D512C">
      <w:pPr>
        <w:rPr>
          <w:color w:val="000000" w:themeColor="text1"/>
          <w:lang w:val="en-GB"/>
        </w:rPr>
      </w:pPr>
    </w:p>
    <w:p w14:paraId="4BCF28A0" w14:textId="23C8A631" w:rsidR="009D512C" w:rsidRPr="005004B5" w:rsidRDefault="00EA4CF7" w:rsidP="005004B5">
      <w:pPr>
        <w:pStyle w:val="ListParagraph"/>
        <w:numPr>
          <w:ilvl w:val="0"/>
          <w:numId w:val="11"/>
        </w:numPr>
        <w:rPr>
          <w:color w:val="000000" w:themeColor="text1"/>
          <w:lang w:val="en-GB"/>
        </w:rPr>
      </w:pPr>
      <w:r w:rsidRPr="005004B5">
        <w:rPr>
          <w:i/>
          <w:color w:val="000000" w:themeColor="text1"/>
          <w:u w:val="single"/>
          <w:lang w:val="en-GB"/>
        </w:rPr>
        <w:lastRenderedPageBreak/>
        <w:t xml:space="preserve">As to the implementation of </w:t>
      </w:r>
      <w:r w:rsidR="009D512C" w:rsidRPr="005004B5">
        <w:rPr>
          <w:i/>
          <w:color w:val="000000" w:themeColor="text1"/>
          <w:u w:val="single"/>
          <w:lang w:val="en-GB"/>
        </w:rPr>
        <w:t>Article 12 of the Covenant</w:t>
      </w:r>
      <w:r w:rsidR="009D512C" w:rsidRPr="005004B5">
        <w:rPr>
          <w:color w:val="000000" w:themeColor="text1"/>
          <w:lang w:val="en-GB"/>
        </w:rPr>
        <w:t>:</w:t>
      </w:r>
    </w:p>
    <w:p w14:paraId="77DF3C7D" w14:textId="405D0680" w:rsidR="00706973" w:rsidRPr="005004B5" w:rsidRDefault="0004642C" w:rsidP="005004B5">
      <w:pPr>
        <w:pStyle w:val="ListParagraph"/>
        <w:rPr>
          <w:color w:val="000000" w:themeColor="text1"/>
          <w:lang w:val="en-GB"/>
        </w:rPr>
      </w:pPr>
      <w:r w:rsidRPr="005004B5">
        <w:rPr>
          <w:color w:val="000000" w:themeColor="text1"/>
          <w:lang w:val="en-GB"/>
        </w:rPr>
        <w:t>The Russian Federation</w:t>
      </w:r>
      <w:r w:rsidR="004602B0" w:rsidRPr="005004B5">
        <w:rPr>
          <w:color w:val="000000" w:themeColor="text1"/>
          <w:lang w:val="en-GB"/>
        </w:rPr>
        <w:t xml:space="preserve"> should</w:t>
      </w:r>
      <w:r w:rsidRPr="005004B5">
        <w:rPr>
          <w:color w:val="000000" w:themeColor="text1"/>
          <w:lang w:val="en-GB"/>
        </w:rPr>
        <w:t xml:space="preserve"> </w:t>
      </w:r>
      <w:r w:rsidR="00726FD6" w:rsidRPr="005004B5">
        <w:rPr>
          <w:color w:val="000000" w:themeColor="text1"/>
          <w:lang w:val="en-GB"/>
        </w:rPr>
        <w:t>fulfil the 2011 CESCR recommendations regarding</w:t>
      </w:r>
      <w:r w:rsidR="000A1DBB" w:rsidRPr="005004B5">
        <w:rPr>
          <w:color w:val="000000" w:themeColor="text1"/>
          <w:lang w:val="en-GB"/>
        </w:rPr>
        <w:t xml:space="preserve"> gender balanced and human rights based approach to people who use drugs,</w:t>
      </w:r>
      <w:r w:rsidR="00726FD6" w:rsidRPr="005004B5">
        <w:rPr>
          <w:color w:val="000000" w:themeColor="text1"/>
          <w:lang w:val="en-GB"/>
        </w:rPr>
        <w:t xml:space="preserve"> </w:t>
      </w:r>
      <w:r w:rsidR="0032273C" w:rsidRPr="005004B5">
        <w:rPr>
          <w:color w:val="000000" w:themeColor="text1"/>
          <w:lang w:val="en-GB"/>
        </w:rPr>
        <w:t>opioid substitution therapy</w:t>
      </w:r>
      <w:r w:rsidR="00726FD6" w:rsidRPr="005004B5">
        <w:rPr>
          <w:color w:val="000000" w:themeColor="text1"/>
          <w:lang w:val="en-GB"/>
        </w:rPr>
        <w:t xml:space="preserve">, </w:t>
      </w:r>
      <w:r w:rsidR="0032273C" w:rsidRPr="005004B5">
        <w:rPr>
          <w:color w:val="000000" w:themeColor="text1"/>
          <w:lang w:val="en-GB"/>
        </w:rPr>
        <w:t>needle and syringe programs,</w:t>
      </w:r>
      <w:r w:rsidR="00726FD6" w:rsidRPr="005004B5">
        <w:rPr>
          <w:color w:val="000000" w:themeColor="text1"/>
          <w:lang w:val="en-GB"/>
        </w:rPr>
        <w:t xml:space="preserve"> and overdose prevention</w:t>
      </w:r>
      <w:r w:rsidR="0032273C" w:rsidRPr="005004B5">
        <w:rPr>
          <w:color w:val="000000" w:themeColor="text1"/>
          <w:lang w:val="en-GB"/>
        </w:rPr>
        <w:t xml:space="preserve"> programs</w:t>
      </w:r>
      <w:r w:rsidR="00726FD6" w:rsidRPr="005004B5">
        <w:rPr>
          <w:rFonts w:eastAsia="Times New Roman"/>
          <w:color w:val="000000" w:themeColor="text1"/>
        </w:rPr>
        <w:t xml:space="preserve">. As a matter of priority the authorities should </w:t>
      </w:r>
      <w:r w:rsidR="00C35743" w:rsidRPr="005004B5">
        <w:rPr>
          <w:color w:val="000000" w:themeColor="text1"/>
          <w:lang w:val="en-GB"/>
        </w:rPr>
        <w:t>immediately lift</w:t>
      </w:r>
      <w:r w:rsidR="00726FD6" w:rsidRPr="005004B5">
        <w:rPr>
          <w:color w:val="000000" w:themeColor="text1"/>
          <w:lang w:val="en-GB"/>
        </w:rPr>
        <w:t xml:space="preserve"> the</w:t>
      </w:r>
      <w:r w:rsidR="009D512C" w:rsidRPr="005004B5">
        <w:rPr>
          <w:color w:val="000000" w:themeColor="text1"/>
          <w:lang w:val="en-GB"/>
        </w:rPr>
        <w:t xml:space="preserve"> legal</w:t>
      </w:r>
      <w:r w:rsidR="00726FD6" w:rsidRPr="005004B5">
        <w:rPr>
          <w:color w:val="000000" w:themeColor="text1"/>
          <w:lang w:val="en-GB"/>
        </w:rPr>
        <w:t xml:space="preserve"> ban on the medical use of narcotic drugs in the treatment of drug dependence and introduce opioid substitution treatment programmes</w:t>
      </w:r>
      <w:r w:rsidR="00C35743" w:rsidRPr="005004B5">
        <w:rPr>
          <w:color w:val="000000" w:themeColor="text1"/>
          <w:lang w:val="en-GB"/>
        </w:rPr>
        <w:t xml:space="preserve"> with use of methadone and buprenorphine</w:t>
      </w:r>
      <w:r w:rsidR="005A6343" w:rsidRPr="005004B5">
        <w:rPr>
          <w:color w:val="000000" w:themeColor="text1"/>
          <w:lang w:val="en-GB"/>
        </w:rPr>
        <w:t xml:space="preserve">; </w:t>
      </w:r>
      <w:r w:rsidR="00C35743" w:rsidRPr="005004B5">
        <w:rPr>
          <w:color w:val="000000" w:themeColor="text1"/>
          <w:lang w:val="en-GB"/>
        </w:rPr>
        <w:t>provide political and</w:t>
      </w:r>
      <w:r w:rsidR="008E6EA1" w:rsidRPr="005004B5">
        <w:rPr>
          <w:color w:val="000000" w:themeColor="text1"/>
          <w:lang w:val="en-GB"/>
        </w:rPr>
        <w:t xml:space="preserve"> financial support to </w:t>
      </w:r>
      <w:r w:rsidR="0032273C" w:rsidRPr="005004B5">
        <w:rPr>
          <w:color w:val="000000" w:themeColor="text1"/>
          <w:lang w:val="en-GB"/>
        </w:rPr>
        <w:t>n</w:t>
      </w:r>
      <w:r w:rsidR="00042D14" w:rsidRPr="005004B5">
        <w:rPr>
          <w:color w:val="000000" w:themeColor="text1"/>
          <w:lang w:val="en-GB"/>
        </w:rPr>
        <w:t>eedle</w:t>
      </w:r>
      <w:r w:rsidR="0032273C" w:rsidRPr="005004B5">
        <w:rPr>
          <w:color w:val="000000" w:themeColor="text1"/>
          <w:lang w:val="en-GB"/>
        </w:rPr>
        <w:t xml:space="preserve"> and s</w:t>
      </w:r>
      <w:r w:rsidR="00042D14" w:rsidRPr="005004B5">
        <w:rPr>
          <w:color w:val="000000" w:themeColor="text1"/>
          <w:lang w:val="en-GB"/>
        </w:rPr>
        <w:t xml:space="preserve">yringe </w:t>
      </w:r>
      <w:r w:rsidR="0032273C" w:rsidRPr="005004B5">
        <w:rPr>
          <w:color w:val="000000" w:themeColor="text1"/>
          <w:lang w:val="en-GB"/>
        </w:rPr>
        <w:t>p</w:t>
      </w:r>
      <w:r w:rsidR="00042D14" w:rsidRPr="005004B5">
        <w:rPr>
          <w:color w:val="000000" w:themeColor="text1"/>
          <w:lang w:val="en-GB"/>
        </w:rPr>
        <w:t xml:space="preserve">rogrammes </w:t>
      </w:r>
      <w:r w:rsidR="008E6EA1" w:rsidRPr="005004B5">
        <w:rPr>
          <w:color w:val="000000" w:themeColor="text1"/>
          <w:lang w:val="en-GB"/>
        </w:rPr>
        <w:t xml:space="preserve">and overdose </w:t>
      </w:r>
      <w:r w:rsidR="00C35743" w:rsidRPr="005004B5">
        <w:rPr>
          <w:color w:val="000000" w:themeColor="text1"/>
          <w:lang w:val="en-GB"/>
        </w:rPr>
        <w:t>prevention</w:t>
      </w:r>
      <w:r w:rsidR="00C35743" w:rsidRPr="005004B5">
        <w:rPr>
          <w:color w:val="000000" w:themeColor="text1"/>
        </w:rPr>
        <w:t xml:space="preserve"> programs</w:t>
      </w:r>
      <w:r w:rsidR="00763314" w:rsidRPr="005004B5">
        <w:rPr>
          <w:color w:val="000000" w:themeColor="text1"/>
        </w:rPr>
        <w:t xml:space="preserve">, including the free access of people who use drugs to </w:t>
      </w:r>
      <w:r w:rsidR="00C35743" w:rsidRPr="005004B5">
        <w:rPr>
          <w:color w:val="000000" w:themeColor="text1"/>
        </w:rPr>
        <w:t>naloxone</w:t>
      </w:r>
      <w:r w:rsidR="001E11BA" w:rsidRPr="005004B5">
        <w:rPr>
          <w:color w:val="000000" w:themeColor="text1"/>
        </w:rPr>
        <w:t xml:space="preserve">; </w:t>
      </w:r>
      <w:r w:rsidR="009D512C" w:rsidRPr="005004B5">
        <w:rPr>
          <w:color w:val="000000" w:themeColor="text1"/>
        </w:rPr>
        <w:t xml:space="preserve">and </w:t>
      </w:r>
      <w:r w:rsidR="001E11BA" w:rsidRPr="005004B5">
        <w:rPr>
          <w:color w:val="000000" w:themeColor="text1"/>
        </w:rPr>
        <w:t>stop labeling HIV and harm reduction service providers as “foreign agents”</w:t>
      </w:r>
      <w:r w:rsidR="008E6EA1" w:rsidRPr="005004B5">
        <w:rPr>
          <w:color w:val="000000" w:themeColor="text1"/>
          <w:lang w:val="en-GB"/>
        </w:rPr>
        <w:t>.</w:t>
      </w:r>
    </w:p>
    <w:p w14:paraId="560D2DCC" w14:textId="14068323" w:rsidR="00EA7800" w:rsidRDefault="00E21818" w:rsidP="00E21818">
      <w:pPr>
        <w:tabs>
          <w:tab w:val="left" w:pos="5355"/>
        </w:tabs>
        <w:rPr>
          <w:color w:val="000000" w:themeColor="text1"/>
          <w:lang w:val="en-GB"/>
        </w:rPr>
      </w:pPr>
      <w:r>
        <w:rPr>
          <w:color w:val="000000" w:themeColor="text1"/>
          <w:lang w:val="en-GB"/>
        </w:rPr>
        <w:tab/>
      </w:r>
    </w:p>
    <w:p w14:paraId="57EDA51B" w14:textId="5AED8276" w:rsidR="00B53293" w:rsidRPr="008E7648" w:rsidRDefault="00310A96" w:rsidP="008E7648">
      <w:pPr>
        <w:jc w:val="both"/>
        <w:rPr>
          <w:rFonts w:eastAsia="Times New Roman"/>
          <w:b/>
          <w:color w:val="000000" w:themeColor="text1"/>
        </w:rPr>
      </w:pPr>
      <w:r>
        <w:rPr>
          <w:rFonts w:eastAsia="Times New Roman"/>
          <w:b/>
          <w:color w:val="000000" w:themeColor="text1"/>
        </w:rPr>
        <w:t xml:space="preserve">Section </w:t>
      </w:r>
      <w:r w:rsidR="00204C81">
        <w:rPr>
          <w:rFonts w:eastAsia="Times New Roman"/>
          <w:b/>
          <w:color w:val="000000" w:themeColor="text1"/>
        </w:rPr>
        <w:t>II</w:t>
      </w:r>
      <w:r w:rsidR="007652E3">
        <w:rPr>
          <w:rFonts w:eastAsia="Times New Roman"/>
          <w:b/>
          <w:color w:val="000000" w:themeColor="text1"/>
        </w:rPr>
        <w:t xml:space="preserve">. </w:t>
      </w:r>
      <w:r w:rsidR="008E7648" w:rsidRPr="008E7648">
        <w:rPr>
          <w:rFonts w:eastAsia="Times New Roman"/>
          <w:b/>
          <w:color w:val="000000" w:themeColor="text1"/>
        </w:rPr>
        <w:t xml:space="preserve">Information for the Committee concerning the implementation of the recommendation in paragraph 29 of June 1st, 2011 </w:t>
      </w:r>
      <w:proofErr w:type="gramStart"/>
      <w:r w:rsidR="008E7648" w:rsidRPr="008E7648">
        <w:rPr>
          <w:rFonts w:eastAsia="Times New Roman"/>
          <w:b/>
          <w:color w:val="000000" w:themeColor="text1"/>
        </w:rPr>
        <w:t>Concluding</w:t>
      </w:r>
      <w:proofErr w:type="gramEnd"/>
      <w:r w:rsidR="008E7648" w:rsidRPr="008E7648">
        <w:rPr>
          <w:rFonts w:eastAsia="Times New Roman"/>
          <w:b/>
          <w:color w:val="000000" w:themeColor="text1"/>
        </w:rPr>
        <w:t xml:space="preserve"> Observations of the Committee on Economic, Social and Cultural Rights (E/C.12/RUS/CO/5)</w:t>
      </w:r>
    </w:p>
    <w:p w14:paraId="5662AB0C" w14:textId="77777777" w:rsidR="008E7648" w:rsidRPr="005E5AEB" w:rsidRDefault="008E7648" w:rsidP="00C805F3">
      <w:pPr>
        <w:rPr>
          <w:rFonts w:eastAsia="Times New Roman"/>
          <w:color w:val="000000" w:themeColor="text1"/>
        </w:rPr>
      </w:pPr>
    </w:p>
    <w:p w14:paraId="1C23880C" w14:textId="014938BC" w:rsidR="00F31AE5" w:rsidRDefault="007652E3" w:rsidP="00123558">
      <w:pPr>
        <w:widowControl w:val="0"/>
        <w:autoSpaceDE w:val="0"/>
        <w:autoSpaceDN w:val="0"/>
        <w:adjustRightInd w:val="0"/>
        <w:rPr>
          <w:rFonts w:eastAsia="Times New Roman"/>
          <w:b/>
          <w:color w:val="000000" w:themeColor="text1"/>
          <w:shd w:val="clear" w:color="auto" w:fill="FFFFFF"/>
          <w:lang w:val="en-CA"/>
        </w:rPr>
      </w:pPr>
      <w:r>
        <w:rPr>
          <w:rFonts w:eastAsia="Times New Roman"/>
          <w:b/>
          <w:color w:val="000000" w:themeColor="text1"/>
          <w:shd w:val="clear" w:color="auto" w:fill="FFFFFF"/>
        </w:rPr>
        <w:t xml:space="preserve">2. </w:t>
      </w:r>
      <w:r w:rsidR="00310A96">
        <w:rPr>
          <w:rFonts w:eastAsia="Times New Roman"/>
          <w:b/>
          <w:color w:val="000000" w:themeColor="text1"/>
          <w:shd w:val="clear" w:color="auto" w:fill="FFFFFF"/>
        </w:rPr>
        <w:t>1</w:t>
      </w:r>
      <w:r w:rsidR="00F31AE5" w:rsidRPr="00C35743">
        <w:rPr>
          <w:rFonts w:eastAsia="Times New Roman"/>
          <w:b/>
          <w:color w:val="000000" w:themeColor="text1"/>
          <w:shd w:val="clear" w:color="auto" w:fill="FFFFFF"/>
        </w:rPr>
        <w:t xml:space="preserve"> </w:t>
      </w:r>
      <w:proofErr w:type="gramStart"/>
      <w:r w:rsidR="00F31AE5" w:rsidRPr="00C35743">
        <w:rPr>
          <w:rFonts w:eastAsia="Times New Roman"/>
          <w:b/>
          <w:color w:val="000000" w:themeColor="text1"/>
          <w:shd w:val="clear" w:color="auto" w:fill="FFFFFF"/>
        </w:rPr>
        <w:t>The</w:t>
      </w:r>
      <w:proofErr w:type="gramEnd"/>
      <w:r w:rsidR="00F31AE5" w:rsidRPr="00C35743">
        <w:rPr>
          <w:rFonts w:eastAsia="Times New Roman"/>
          <w:b/>
          <w:color w:val="000000" w:themeColor="text1"/>
          <w:shd w:val="clear" w:color="auto" w:fill="FFFFFF"/>
        </w:rPr>
        <w:t xml:space="preserve"> state authorities </w:t>
      </w:r>
      <w:r w:rsidR="00E518A0" w:rsidRPr="00C35743">
        <w:rPr>
          <w:rFonts w:eastAsia="Times New Roman"/>
          <w:b/>
          <w:color w:val="000000" w:themeColor="text1"/>
          <w:shd w:val="clear" w:color="auto" w:fill="FFFFFF"/>
        </w:rPr>
        <w:t>ignored</w:t>
      </w:r>
      <w:r w:rsidR="00F31AE5" w:rsidRPr="00C35743">
        <w:rPr>
          <w:rFonts w:eastAsia="Times New Roman"/>
          <w:b/>
          <w:color w:val="000000" w:themeColor="text1"/>
          <w:shd w:val="clear" w:color="auto" w:fill="FFFFFF"/>
        </w:rPr>
        <w:t xml:space="preserve"> the </w:t>
      </w:r>
      <w:r w:rsidR="00C35743">
        <w:rPr>
          <w:rFonts w:eastAsia="Times New Roman"/>
          <w:b/>
          <w:color w:val="000000" w:themeColor="text1"/>
          <w:shd w:val="clear" w:color="auto" w:fill="FFFFFF"/>
        </w:rPr>
        <w:t xml:space="preserve">CESCR </w:t>
      </w:r>
      <w:r w:rsidR="00F31AE5" w:rsidRPr="00C35743">
        <w:rPr>
          <w:rFonts w:eastAsia="Times New Roman"/>
          <w:b/>
          <w:color w:val="000000" w:themeColor="text1"/>
          <w:shd w:val="clear" w:color="auto" w:fill="FFFFFF"/>
        </w:rPr>
        <w:t xml:space="preserve">recommendation to apply </w:t>
      </w:r>
      <w:r w:rsidR="00F31AE5" w:rsidRPr="00C35743">
        <w:rPr>
          <w:rFonts w:eastAsia="Times New Roman"/>
          <w:b/>
          <w:color w:val="000000" w:themeColor="text1"/>
          <w:shd w:val="clear" w:color="auto" w:fill="FFFFFF"/>
          <w:lang w:val="en-CA"/>
        </w:rPr>
        <w:t xml:space="preserve">human rights-based approach to drug users. </w:t>
      </w:r>
    </w:p>
    <w:p w14:paraId="71CB7FC3" w14:textId="77777777" w:rsidR="009F5841" w:rsidRPr="00C35743" w:rsidRDefault="009F5841" w:rsidP="00123558">
      <w:pPr>
        <w:widowControl w:val="0"/>
        <w:autoSpaceDE w:val="0"/>
        <w:autoSpaceDN w:val="0"/>
        <w:adjustRightInd w:val="0"/>
        <w:rPr>
          <w:rFonts w:eastAsia="Times New Roman"/>
          <w:b/>
          <w:color w:val="000000" w:themeColor="text1"/>
          <w:shd w:val="clear" w:color="auto" w:fill="FFFFFF"/>
          <w:lang w:val="en-CA"/>
        </w:rPr>
      </w:pPr>
    </w:p>
    <w:p w14:paraId="4B98D181" w14:textId="335239FE" w:rsidR="00D707E4" w:rsidRDefault="00D707E4" w:rsidP="00D707E4">
      <w:pPr>
        <w:widowControl w:val="0"/>
        <w:autoSpaceDE w:val="0"/>
        <w:autoSpaceDN w:val="0"/>
        <w:adjustRightInd w:val="0"/>
        <w:spacing w:after="240"/>
        <w:rPr>
          <w:color w:val="000000" w:themeColor="text1"/>
        </w:rPr>
      </w:pPr>
      <w:r w:rsidRPr="00B321B5">
        <w:rPr>
          <w:color w:val="000000" w:themeColor="text1"/>
        </w:rPr>
        <w:t>Nearly two-thirds of European HIV cases are now in Russia</w:t>
      </w:r>
      <w:r>
        <w:rPr>
          <w:color w:val="000000" w:themeColor="text1"/>
        </w:rPr>
        <w:t>.</w:t>
      </w:r>
      <w:r>
        <w:rPr>
          <w:rStyle w:val="FootnoteReference"/>
          <w:color w:val="000000" w:themeColor="text1"/>
        </w:rPr>
        <w:footnoteReference w:id="4"/>
      </w:r>
      <w:r>
        <w:rPr>
          <w:color w:val="000000" w:themeColor="text1"/>
        </w:rPr>
        <w:t xml:space="preserve"> </w:t>
      </w:r>
      <w:r w:rsidRPr="00B321B5">
        <w:rPr>
          <w:color w:val="000000" w:themeColor="text1"/>
        </w:rPr>
        <w:t>The number of new HIV diagnoses in Russ</w:t>
      </w:r>
      <w:r>
        <w:rPr>
          <w:color w:val="000000" w:themeColor="text1"/>
        </w:rPr>
        <w:t>ia has increased 15% in one year (2015)</w:t>
      </w:r>
      <w:r w:rsidRPr="00B321B5">
        <w:rPr>
          <w:color w:val="000000" w:themeColor="text1"/>
        </w:rPr>
        <w:t>, 57% since 2010, and 133% since 2006. Russia admitted this year that more than a million of its citizens have HIV. This is 0.8% of its adult population and is at least the same number as the US in a countr</w:t>
      </w:r>
      <w:r w:rsidR="007063DC">
        <w:rPr>
          <w:color w:val="000000" w:themeColor="text1"/>
        </w:rPr>
        <w:t>y with 45% of the US population</w:t>
      </w:r>
      <w:r w:rsidRPr="00B321B5">
        <w:rPr>
          <w:color w:val="000000" w:themeColor="text1"/>
        </w:rPr>
        <w:t>.</w:t>
      </w:r>
      <w:r>
        <w:rPr>
          <w:rStyle w:val="FootnoteReference"/>
          <w:color w:val="000000" w:themeColor="text1"/>
        </w:rPr>
        <w:footnoteReference w:id="5"/>
      </w:r>
    </w:p>
    <w:p w14:paraId="675EF9DA" w14:textId="40AA1E2D" w:rsidR="00D707E4" w:rsidRPr="00E52B14" w:rsidRDefault="00D707E4" w:rsidP="00D707E4">
      <w:pPr>
        <w:widowControl w:val="0"/>
        <w:autoSpaceDE w:val="0"/>
        <w:autoSpaceDN w:val="0"/>
        <w:adjustRightInd w:val="0"/>
        <w:spacing w:after="240"/>
        <w:rPr>
          <w:color w:val="000000" w:themeColor="text1"/>
        </w:rPr>
      </w:pPr>
      <w:r>
        <w:rPr>
          <w:color w:val="000000" w:themeColor="text1"/>
        </w:rPr>
        <w:t>The lack of government support to harm reduction and the prohibition of undermines those timid efforts of the government to prevent HIV among people who use drugs, as without harm reduction interventions, including OST, people who use drugs remain extremely vulnerable to fall out of the continuum (cascade) of HIV test-treat-retain interventions. The government does not have data related to the continuum (cascade). International research data suggest that Eastern Europe, including Russia, lags behind African countries when it comes to the HIV continuum of treatment and care.</w:t>
      </w:r>
      <w:r>
        <w:rPr>
          <w:rStyle w:val="FootnoteReference"/>
          <w:color w:val="000000" w:themeColor="text1"/>
        </w:rPr>
        <w:footnoteReference w:id="6"/>
      </w:r>
      <w:r>
        <w:rPr>
          <w:color w:val="000000" w:themeColor="text1"/>
        </w:rPr>
        <w:t xml:space="preserve"> In Russia this can be attributed to the lack of WHO recommended HIV prevention, treatment and care with respect to people who use drugs. </w:t>
      </w:r>
    </w:p>
    <w:p w14:paraId="429C47FB" w14:textId="70789142" w:rsidR="00C35743" w:rsidRDefault="00C35743" w:rsidP="00123558">
      <w:pPr>
        <w:widowControl w:val="0"/>
        <w:autoSpaceDE w:val="0"/>
        <w:autoSpaceDN w:val="0"/>
        <w:adjustRightInd w:val="0"/>
        <w:rPr>
          <w:rFonts w:eastAsia="Times New Roman"/>
          <w:color w:val="000000" w:themeColor="text1"/>
          <w:shd w:val="clear" w:color="auto" w:fill="FFFFFF"/>
        </w:rPr>
      </w:pPr>
      <w:r>
        <w:rPr>
          <w:rFonts w:eastAsia="Times New Roman"/>
          <w:color w:val="000000" w:themeColor="text1"/>
          <w:shd w:val="clear" w:color="auto" w:fill="FFFFFF"/>
        </w:rPr>
        <w:t>As a result of applying the criminal justice, rather than public health approach to drug use and drug dependence treatment, human rights violations against people who use drugs are widespread in Russia, which was a matter of concern of the recent review</w:t>
      </w:r>
      <w:r w:rsidR="00BC295A">
        <w:rPr>
          <w:rFonts w:eastAsia="Times New Roman"/>
          <w:color w:val="000000" w:themeColor="text1"/>
          <w:shd w:val="clear" w:color="auto" w:fill="FFFFFF"/>
        </w:rPr>
        <w:t xml:space="preserve"> of the Russia’s periodic report</w:t>
      </w:r>
      <w:r>
        <w:rPr>
          <w:rFonts w:eastAsia="Times New Roman"/>
          <w:color w:val="000000" w:themeColor="text1"/>
          <w:shd w:val="clear" w:color="auto" w:fill="FFFFFF"/>
        </w:rPr>
        <w:t xml:space="preserve"> by the UN Human Rights Committee (</w:t>
      </w:r>
      <w:proofErr w:type="spellStart"/>
      <w:r>
        <w:rPr>
          <w:rFonts w:eastAsia="Times New Roman"/>
          <w:color w:val="000000" w:themeColor="text1"/>
          <w:shd w:val="clear" w:color="auto" w:fill="FFFFFF"/>
        </w:rPr>
        <w:t>HRCttee</w:t>
      </w:r>
      <w:proofErr w:type="spellEnd"/>
      <w:r>
        <w:rPr>
          <w:rFonts w:eastAsia="Times New Roman"/>
          <w:color w:val="000000" w:themeColor="text1"/>
          <w:shd w:val="clear" w:color="auto" w:fill="FFFFFF"/>
        </w:rPr>
        <w:t xml:space="preserve">). In particular </w:t>
      </w:r>
      <w:proofErr w:type="spellStart"/>
      <w:r>
        <w:rPr>
          <w:rFonts w:eastAsia="Times New Roman"/>
          <w:color w:val="000000" w:themeColor="text1"/>
          <w:shd w:val="clear" w:color="auto" w:fill="FFFFFF"/>
        </w:rPr>
        <w:t>HRCttee</w:t>
      </w:r>
      <w:proofErr w:type="spellEnd"/>
      <w:r>
        <w:rPr>
          <w:rFonts w:eastAsia="Times New Roman"/>
          <w:color w:val="000000" w:themeColor="text1"/>
          <w:shd w:val="clear" w:color="auto" w:fill="FFFFFF"/>
        </w:rPr>
        <w:t xml:space="preserve"> noted </w:t>
      </w:r>
      <w:r w:rsidRPr="00C001BC">
        <w:rPr>
          <w:rFonts w:eastAsia="Times New Roman"/>
          <w:color w:val="000000" w:themeColor="text1"/>
          <w:shd w:val="clear" w:color="auto" w:fill="FFFFFF"/>
        </w:rPr>
        <w:t>the legal ban</w:t>
      </w:r>
      <w:r>
        <w:rPr>
          <w:rFonts w:eastAsia="Times New Roman"/>
          <w:color w:val="000000" w:themeColor="text1"/>
          <w:shd w:val="clear" w:color="auto" w:fill="FFFFFF"/>
        </w:rPr>
        <w:t xml:space="preserve"> on </w:t>
      </w:r>
      <w:r w:rsidR="00BC295A">
        <w:rPr>
          <w:rFonts w:eastAsia="Times New Roman"/>
          <w:color w:val="000000" w:themeColor="text1"/>
          <w:shd w:val="clear" w:color="auto" w:fill="FFFFFF"/>
        </w:rPr>
        <w:t>OST</w:t>
      </w:r>
      <w:r>
        <w:rPr>
          <w:rFonts w:eastAsia="Times New Roman"/>
          <w:color w:val="000000" w:themeColor="text1"/>
          <w:shd w:val="clear" w:color="auto" w:fill="FFFFFF"/>
        </w:rPr>
        <w:t xml:space="preserve"> and expressed concerns about </w:t>
      </w:r>
      <w:r w:rsidRPr="00C001BC">
        <w:rPr>
          <w:rFonts w:eastAsia="Times New Roman"/>
          <w:color w:val="000000" w:themeColor="text1"/>
          <w:shd w:val="clear" w:color="auto" w:fill="FFFFFF"/>
        </w:rPr>
        <w:t>allegations that the police sometimes deliberately cause arrested drug users to suffer withdrawal symptoms in order to elicit forced confessions or coerce them into coope</w:t>
      </w:r>
      <w:r>
        <w:rPr>
          <w:rFonts w:eastAsia="Times New Roman"/>
          <w:color w:val="000000" w:themeColor="text1"/>
          <w:shd w:val="clear" w:color="auto" w:fill="FFFFFF"/>
        </w:rPr>
        <w:t>rating with the police</w:t>
      </w:r>
      <w:r w:rsidRPr="00C001BC">
        <w:rPr>
          <w:rFonts w:eastAsia="Times New Roman"/>
          <w:color w:val="000000" w:themeColor="text1"/>
          <w:shd w:val="clear" w:color="auto" w:fill="FFFFFF"/>
        </w:rPr>
        <w:t>.</w:t>
      </w:r>
      <w:r>
        <w:rPr>
          <w:rStyle w:val="FootnoteReference"/>
          <w:rFonts w:eastAsia="Times New Roman"/>
          <w:color w:val="000000" w:themeColor="text1"/>
          <w:shd w:val="clear" w:color="auto" w:fill="FFFFFF"/>
        </w:rPr>
        <w:footnoteReference w:id="7"/>
      </w:r>
      <w:r w:rsidRPr="00C35743">
        <w:rPr>
          <w:rFonts w:eastAsia="Times New Roman"/>
          <w:color w:val="000000" w:themeColor="text1"/>
          <w:shd w:val="clear" w:color="auto" w:fill="FFFFFF"/>
        </w:rPr>
        <w:t xml:space="preserve"> </w:t>
      </w:r>
    </w:p>
    <w:p w14:paraId="662D1AFA" w14:textId="77777777" w:rsidR="00123558" w:rsidRDefault="00123558" w:rsidP="00123558">
      <w:pPr>
        <w:widowControl w:val="0"/>
        <w:autoSpaceDE w:val="0"/>
        <w:autoSpaceDN w:val="0"/>
        <w:adjustRightInd w:val="0"/>
        <w:rPr>
          <w:rFonts w:eastAsia="Times New Roman"/>
          <w:color w:val="000000" w:themeColor="text1"/>
          <w:shd w:val="clear" w:color="auto" w:fill="FFFFFF"/>
        </w:rPr>
      </w:pPr>
    </w:p>
    <w:p w14:paraId="75534DF0" w14:textId="13764E68" w:rsidR="00B71497" w:rsidRDefault="00B71497" w:rsidP="00123558">
      <w:pPr>
        <w:shd w:val="clear" w:color="auto" w:fill="FFFFFF"/>
        <w:rPr>
          <w:rFonts w:eastAsia="Times New Roman"/>
          <w:color w:val="000000"/>
        </w:rPr>
      </w:pPr>
      <w:r w:rsidRPr="00123558">
        <w:rPr>
          <w:rFonts w:eastAsia="Times New Roman"/>
          <w:color w:val="000000"/>
        </w:rPr>
        <w:t>Whist the overall number of prisoners is declining, the number of prisoners convicted for drug crimes is growing; 25% of all prisoners in Russia are convicted for drug crimes, 40% of all women in prisons are convicted for drug crimes.</w:t>
      </w:r>
      <w:r w:rsidRPr="00123558">
        <w:rPr>
          <w:rStyle w:val="FootnoteReference"/>
          <w:rFonts w:eastAsia="Times New Roman"/>
          <w:color w:val="000000"/>
        </w:rPr>
        <w:footnoteReference w:id="8"/>
      </w:r>
      <w:r w:rsidRPr="00123558">
        <w:rPr>
          <w:rFonts w:eastAsia="Times New Roman"/>
          <w:color w:val="000000"/>
        </w:rPr>
        <w:t xml:space="preserve"> Drug users, not drug traffickers, are the main target for </w:t>
      </w:r>
      <w:r w:rsidR="009F5841">
        <w:rPr>
          <w:rFonts w:eastAsia="Times New Roman"/>
          <w:color w:val="000000"/>
        </w:rPr>
        <w:t>drug</w:t>
      </w:r>
      <w:r w:rsidRPr="00123558">
        <w:rPr>
          <w:rFonts w:eastAsia="Times New Roman"/>
          <w:color w:val="000000"/>
        </w:rPr>
        <w:t xml:space="preserve"> enforcement. In 2015 </w:t>
      </w:r>
      <w:r w:rsidR="00123558" w:rsidRPr="00123558">
        <w:rPr>
          <w:rFonts w:eastAsia="Times New Roman"/>
          <w:color w:val="000000"/>
        </w:rPr>
        <w:t>the number of people convicted to imprisonment for drug possession was 7,6 thousand higher than the number of people convicted to imprisonment for drug trafficking.</w:t>
      </w:r>
      <w:r w:rsidR="00123558" w:rsidRPr="00123558">
        <w:rPr>
          <w:rStyle w:val="FootnoteReference"/>
          <w:rFonts w:eastAsia="Times New Roman"/>
          <w:color w:val="000000"/>
        </w:rPr>
        <w:footnoteReference w:id="9"/>
      </w:r>
      <w:r w:rsidR="00123558" w:rsidRPr="00123558">
        <w:rPr>
          <w:rFonts w:eastAsia="Times New Roman"/>
          <w:color w:val="000000"/>
        </w:rPr>
        <w:t xml:space="preserve"> </w:t>
      </w:r>
    </w:p>
    <w:p w14:paraId="52A1B553" w14:textId="77777777" w:rsidR="00123558" w:rsidRPr="00E15D41" w:rsidRDefault="00123558" w:rsidP="00123558">
      <w:pPr>
        <w:shd w:val="clear" w:color="auto" w:fill="FFFFFF"/>
        <w:rPr>
          <w:rFonts w:eastAsia="Times New Roman"/>
          <w:color w:val="500050"/>
          <w:lang w:val="en-CA"/>
        </w:rPr>
      </w:pPr>
    </w:p>
    <w:p w14:paraId="28652976" w14:textId="45A0B065" w:rsidR="00C35743" w:rsidRDefault="00C35743" w:rsidP="00123558">
      <w:pPr>
        <w:widowControl w:val="0"/>
        <w:autoSpaceDE w:val="0"/>
        <w:autoSpaceDN w:val="0"/>
        <w:adjustRightInd w:val="0"/>
        <w:rPr>
          <w:rFonts w:eastAsia="Times New Roman"/>
          <w:color w:val="000000" w:themeColor="text1"/>
          <w:shd w:val="clear" w:color="auto" w:fill="FFFFFF"/>
          <w:vertAlign w:val="superscript"/>
        </w:rPr>
      </w:pPr>
      <w:r>
        <w:rPr>
          <w:rFonts w:eastAsia="Times New Roman"/>
          <w:color w:val="000000" w:themeColor="text1"/>
          <w:shd w:val="clear" w:color="auto" w:fill="FFFFFF"/>
        </w:rPr>
        <w:t xml:space="preserve">The state authorities continue using punitive laws </w:t>
      </w:r>
      <w:r w:rsidR="000221EE">
        <w:rPr>
          <w:rFonts w:eastAsia="Times New Roman"/>
          <w:color w:val="000000" w:themeColor="text1"/>
          <w:shd w:val="clear" w:color="auto" w:fill="FFFFFF"/>
        </w:rPr>
        <w:t xml:space="preserve">and the policy of stigma and discrimination </w:t>
      </w:r>
      <w:r>
        <w:rPr>
          <w:rFonts w:eastAsia="Times New Roman"/>
          <w:color w:val="000000" w:themeColor="text1"/>
          <w:shd w:val="clear" w:color="auto" w:fill="FFFFFF"/>
        </w:rPr>
        <w:t>to force people who use drugs to stop using drugs with no access to evidence based treatment or to undergo mandatory drug dependence treatment of a very dubious quality.</w:t>
      </w:r>
      <w:r>
        <w:rPr>
          <w:rStyle w:val="FootnoteReference"/>
          <w:rFonts w:eastAsia="Times New Roman"/>
          <w:color w:val="000000" w:themeColor="text1"/>
          <w:shd w:val="clear" w:color="auto" w:fill="FFFFFF"/>
        </w:rPr>
        <w:footnoteReference w:id="10"/>
      </w:r>
      <w:r w:rsidR="000221EE">
        <w:rPr>
          <w:rFonts w:eastAsia="Times New Roman"/>
          <w:color w:val="000000" w:themeColor="text1"/>
          <w:shd w:val="clear" w:color="auto" w:fill="FFFFFF"/>
          <w:vertAlign w:val="superscript"/>
        </w:rPr>
        <w:t>,</w:t>
      </w:r>
      <w:r w:rsidR="000221EE" w:rsidRPr="001D034B">
        <w:rPr>
          <w:rStyle w:val="FootnoteReference"/>
          <w:color w:val="000000" w:themeColor="text1"/>
        </w:rPr>
        <w:footnoteReference w:id="11"/>
      </w:r>
    </w:p>
    <w:p w14:paraId="20B6029A" w14:textId="77777777" w:rsidR="00123558" w:rsidRPr="00F31AE5" w:rsidRDefault="00123558" w:rsidP="00123558">
      <w:pPr>
        <w:widowControl w:val="0"/>
        <w:autoSpaceDE w:val="0"/>
        <w:autoSpaceDN w:val="0"/>
        <w:adjustRightInd w:val="0"/>
        <w:rPr>
          <w:rFonts w:eastAsia="Times New Roman"/>
          <w:color w:val="000000" w:themeColor="text1"/>
          <w:shd w:val="clear" w:color="auto" w:fill="FFFFFF"/>
        </w:rPr>
      </w:pPr>
    </w:p>
    <w:p w14:paraId="77321311" w14:textId="7581A364" w:rsidR="00F31AE5" w:rsidRDefault="000153DC" w:rsidP="00123558">
      <w:pPr>
        <w:widowControl w:val="0"/>
        <w:autoSpaceDE w:val="0"/>
        <w:autoSpaceDN w:val="0"/>
        <w:adjustRightInd w:val="0"/>
        <w:rPr>
          <w:rFonts w:eastAsia="Times New Roman"/>
          <w:color w:val="000000" w:themeColor="text1"/>
          <w:shd w:val="clear" w:color="auto" w:fill="FFFFFF"/>
        </w:rPr>
      </w:pPr>
      <w:r w:rsidRPr="001D034B">
        <w:rPr>
          <w:rFonts w:eastAsia="Times New Roman"/>
          <w:color w:val="000000" w:themeColor="text1"/>
          <w:shd w:val="clear" w:color="auto" w:fill="FFFFFF"/>
        </w:rPr>
        <w:t xml:space="preserve">Between 2013 and 2015, the Russian </w:t>
      </w:r>
      <w:r>
        <w:rPr>
          <w:rFonts w:eastAsia="Times New Roman"/>
          <w:color w:val="000000" w:themeColor="text1"/>
          <w:shd w:val="clear" w:color="auto" w:fill="FFFFFF"/>
        </w:rPr>
        <w:t xml:space="preserve">authorities </w:t>
      </w:r>
      <w:r w:rsidRPr="00DA45FC">
        <w:rPr>
          <w:rFonts w:eastAsia="Times New Roman"/>
          <w:color w:val="000000" w:themeColor="text1"/>
          <w:shd w:val="clear" w:color="auto" w:fill="FFFFFF"/>
        </w:rPr>
        <w:t xml:space="preserve">amended </w:t>
      </w:r>
      <w:r w:rsidRPr="001D034B">
        <w:rPr>
          <w:rFonts w:eastAsia="Times New Roman"/>
          <w:color w:val="000000" w:themeColor="text1"/>
          <w:shd w:val="clear" w:color="auto" w:fill="FFFFFF"/>
        </w:rPr>
        <w:t xml:space="preserve">the Federal Law </w:t>
      </w:r>
      <w:r w:rsidRPr="00DA45FC">
        <w:rPr>
          <w:rFonts w:eastAsia="Times New Roman"/>
          <w:color w:val="000000" w:themeColor="text1"/>
          <w:shd w:val="clear" w:color="auto" w:fill="FFFFFF"/>
        </w:rPr>
        <w:t>“On Narcotic</w:t>
      </w:r>
      <w:r>
        <w:rPr>
          <w:rFonts w:eastAsia="Times New Roman"/>
          <w:color w:val="000000" w:themeColor="text1"/>
          <w:shd w:val="clear" w:color="auto" w:fill="FFFFFF"/>
        </w:rPr>
        <w:t xml:space="preserve"> </w:t>
      </w:r>
      <w:r w:rsidRPr="00DA45FC">
        <w:rPr>
          <w:rFonts w:eastAsia="Times New Roman"/>
          <w:color w:val="000000" w:themeColor="text1"/>
          <w:shd w:val="clear" w:color="auto" w:fill="FFFFFF"/>
        </w:rPr>
        <w:t>Drugs and Psychotropic Substances”</w:t>
      </w:r>
      <w:r w:rsidRPr="000153DC">
        <w:rPr>
          <w:rFonts w:eastAsia="Times New Roman"/>
          <w:color w:val="000000" w:themeColor="text1"/>
          <w:shd w:val="clear" w:color="auto" w:fill="FFFFFF"/>
          <w:lang w:val="en-CA"/>
        </w:rPr>
        <w:t xml:space="preserve">, </w:t>
      </w:r>
      <w:r w:rsidRPr="00DA45FC">
        <w:rPr>
          <w:rFonts w:eastAsia="Times New Roman"/>
          <w:color w:val="000000" w:themeColor="text1"/>
          <w:shd w:val="clear" w:color="auto" w:fill="FFFFFF"/>
        </w:rPr>
        <w:t>the Criminal Code of the Russian Federation, the Code of Administrative Offences of the Russian Federation and the Criminal Procedural Code of the Russian Federation</w:t>
      </w:r>
      <w:r w:rsidRPr="000153DC">
        <w:rPr>
          <w:rFonts w:eastAsia="Times New Roman"/>
          <w:color w:val="000000" w:themeColor="text1"/>
          <w:shd w:val="clear" w:color="auto" w:fill="FFFFFF"/>
          <w:lang w:val="en-CA"/>
        </w:rPr>
        <w:t xml:space="preserve"> </w:t>
      </w:r>
      <w:r>
        <w:rPr>
          <w:rFonts w:eastAsia="Times New Roman"/>
          <w:color w:val="000000" w:themeColor="text1"/>
          <w:shd w:val="clear" w:color="auto" w:fill="FFFFFF"/>
        </w:rPr>
        <w:t xml:space="preserve">to further </w:t>
      </w:r>
      <w:r w:rsidRPr="00DA45FC">
        <w:rPr>
          <w:color w:val="000000" w:themeColor="text1"/>
        </w:rPr>
        <w:t xml:space="preserve">enable courts to send drug users to </w:t>
      </w:r>
      <w:r>
        <w:rPr>
          <w:color w:val="000000" w:themeColor="text1"/>
        </w:rPr>
        <w:t xml:space="preserve">drug dependence treatment under the threat of criminal of administrative punishment. </w:t>
      </w:r>
      <w:r w:rsidR="00E8023F" w:rsidRPr="00DA45FC">
        <w:rPr>
          <w:rFonts w:eastAsia="Times New Roman"/>
          <w:color w:val="000000" w:themeColor="text1"/>
          <w:shd w:val="clear" w:color="auto" w:fill="FFFFFF"/>
        </w:rPr>
        <w:t>”</w:t>
      </w:r>
      <w:r w:rsidR="00E8023F" w:rsidRPr="00DA45FC">
        <w:rPr>
          <w:rStyle w:val="FootnoteReference"/>
          <w:rFonts w:eastAsia="Times New Roman"/>
          <w:color w:val="000000" w:themeColor="text1"/>
          <w:shd w:val="clear" w:color="auto" w:fill="FFFFFF"/>
        </w:rPr>
        <w:footnoteReference w:id="12"/>
      </w:r>
      <w:r w:rsidR="00E8023F" w:rsidRPr="00E8023F">
        <w:rPr>
          <w:rFonts w:eastAsia="Times New Roman"/>
          <w:color w:val="000000" w:themeColor="text1"/>
          <w:shd w:val="clear" w:color="auto" w:fill="FFFFFF"/>
          <w:vertAlign w:val="superscript"/>
        </w:rPr>
        <w:t>,</w:t>
      </w:r>
      <w:r w:rsidR="00E8023F" w:rsidRPr="00DA45FC">
        <w:rPr>
          <w:rStyle w:val="FootnoteReference"/>
          <w:rFonts w:eastAsia="Times New Roman"/>
          <w:color w:val="000000" w:themeColor="text1"/>
          <w:shd w:val="clear" w:color="auto" w:fill="FFFFFF"/>
        </w:rPr>
        <w:footnoteReference w:id="13"/>
      </w:r>
      <w:r w:rsidR="009E3DEF">
        <w:rPr>
          <w:rFonts w:eastAsia="Times New Roman"/>
          <w:color w:val="000000" w:themeColor="text1"/>
          <w:shd w:val="clear" w:color="auto" w:fill="FFFFFF"/>
          <w:vertAlign w:val="superscript"/>
        </w:rPr>
        <w:t xml:space="preserve">  </w:t>
      </w:r>
      <w:r w:rsidR="00C81C45">
        <w:rPr>
          <w:rFonts w:eastAsia="Times New Roman"/>
          <w:color w:val="000000" w:themeColor="text1"/>
          <w:shd w:val="clear" w:color="auto" w:fill="FFFFFF"/>
        </w:rPr>
        <w:t>Th</w:t>
      </w:r>
      <w:r w:rsidR="004E2698" w:rsidRPr="001D034B">
        <w:rPr>
          <w:color w:val="000000" w:themeColor="text1"/>
        </w:rPr>
        <w:t>is form of mandatory treatment enforced by the criminal justice system, is in conflict with the International Covenant on Economic, Social and Cultural Rights as it does not allow for the ability to withdraw from treatment.</w:t>
      </w:r>
      <w:r w:rsidRPr="000153DC">
        <w:rPr>
          <w:rStyle w:val="FootnoteReference"/>
          <w:rFonts w:eastAsia="Times New Roman"/>
          <w:color w:val="000000" w:themeColor="text1"/>
          <w:shd w:val="clear" w:color="auto" w:fill="FFFFFF"/>
        </w:rPr>
        <w:t xml:space="preserve"> </w:t>
      </w:r>
      <w:r w:rsidRPr="001D034B">
        <w:rPr>
          <w:rStyle w:val="FootnoteReference"/>
          <w:rFonts w:eastAsia="Times New Roman"/>
          <w:color w:val="000000" w:themeColor="text1"/>
          <w:shd w:val="clear" w:color="auto" w:fill="FFFFFF"/>
        </w:rPr>
        <w:footnoteReference w:id="14"/>
      </w:r>
    </w:p>
    <w:p w14:paraId="018E926F" w14:textId="77777777" w:rsidR="00123558" w:rsidRDefault="00123558" w:rsidP="00123558">
      <w:pPr>
        <w:widowControl w:val="0"/>
        <w:autoSpaceDE w:val="0"/>
        <w:autoSpaceDN w:val="0"/>
        <w:adjustRightInd w:val="0"/>
        <w:rPr>
          <w:rFonts w:eastAsia="Times New Roman"/>
          <w:color w:val="000000" w:themeColor="text1"/>
          <w:shd w:val="clear" w:color="auto" w:fill="FFFFFF"/>
        </w:rPr>
      </w:pPr>
    </w:p>
    <w:p w14:paraId="3CFFFBF9" w14:textId="084E72A5" w:rsidR="000221EE" w:rsidRPr="001D034B" w:rsidRDefault="00935EE1" w:rsidP="000221EE">
      <w:pPr>
        <w:widowControl w:val="0"/>
        <w:autoSpaceDE w:val="0"/>
        <w:autoSpaceDN w:val="0"/>
        <w:adjustRightInd w:val="0"/>
        <w:spacing w:after="240"/>
        <w:rPr>
          <w:color w:val="000000" w:themeColor="text1"/>
        </w:rPr>
      </w:pPr>
      <w:r>
        <w:rPr>
          <w:color w:val="000000" w:themeColor="text1"/>
        </w:rPr>
        <w:t>Punitive law enforcement</w:t>
      </w:r>
      <w:r w:rsidR="000221EE" w:rsidRPr="001D034B">
        <w:rPr>
          <w:color w:val="000000" w:themeColor="text1"/>
        </w:rPr>
        <w:t xml:space="preserve"> strategies have serious health implications such as increasing risky behaviors by “discouraging carrying clean needles, prompting rushed and unsafe injections in riskier environments and keeping PWID from service structures.”</w:t>
      </w:r>
      <w:r w:rsidR="000221EE" w:rsidRPr="001D034B">
        <w:rPr>
          <w:rStyle w:val="FootnoteReference"/>
          <w:color w:val="000000" w:themeColor="text1"/>
        </w:rPr>
        <w:footnoteReference w:id="15"/>
      </w:r>
    </w:p>
    <w:p w14:paraId="43725673" w14:textId="08A2263A" w:rsidR="000221EE" w:rsidRPr="00E52B14" w:rsidRDefault="000221EE" w:rsidP="000221EE">
      <w:pPr>
        <w:widowControl w:val="0"/>
        <w:autoSpaceDE w:val="0"/>
        <w:autoSpaceDN w:val="0"/>
        <w:adjustRightInd w:val="0"/>
        <w:spacing w:after="240"/>
        <w:rPr>
          <w:color w:val="000000" w:themeColor="text1"/>
          <w:lang w:val="en-CA"/>
        </w:rPr>
      </w:pPr>
      <w:r w:rsidRPr="001D034B">
        <w:rPr>
          <w:color w:val="000000" w:themeColor="text1"/>
        </w:rPr>
        <w:t>Harm reduction programs involving provisions of clean needles and syringes and dispensing the opioid</w:t>
      </w:r>
      <w:r w:rsidR="00E914D5">
        <w:rPr>
          <w:color w:val="000000" w:themeColor="text1"/>
        </w:rPr>
        <w:t xml:space="preserve"> agonists and in some cases antagonist -</w:t>
      </w:r>
      <w:r w:rsidRPr="001D034B">
        <w:rPr>
          <w:color w:val="000000" w:themeColor="text1"/>
        </w:rPr>
        <w:t xml:space="preserve"> naloxone, has shown to be effective in minimizing HIV transmission and intensity of drug use.</w:t>
      </w:r>
      <w:r w:rsidRPr="001D034B">
        <w:rPr>
          <w:rStyle w:val="FootnoteReference"/>
          <w:color w:val="000000" w:themeColor="text1"/>
        </w:rPr>
        <w:footnoteReference w:id="16"/>
      </w:r>
      <w:r w:rsidRPr="001D034B">
        <w:rPr>
          <w:color w:val="000000" w:themeColor="text1"/>
        </w:rPr>
        <w:t xml:space="preserve"> While the WHO had emphasized </w:t>
      </w:r>
      <w:r w:rsidRPr="001D034B">
        <w:rPr>
          <w:color w:val="000000" w:themeColor="text1"/>
        </w:rPr>
        <w:lastRenderedPageBreak/>
        <w:t>the cost effective nature of such operations</w:t>
      </w:r>
      <w:r w:rsidRPr="001D034B">
        <w:rPr>
          <w:rStyle w:val="FootnoteReference"/>
          <w:color w:val="000000" w:themeColor="text1"/>
        </w:rPr>
        <w:footnoteReference w:id="17"/>
      </w:r>
      <w:r w:rsidRPr="001D034B">
        <w:rPr>
          <w:color w:val="000000" w:themeColor="text1"/>
        </w:rPr>
        <w:t xml:space="preserve"> there have been numerous reports that people who use drugs have been arrested for possession of needles and syringes, which is not illegal.</w:t>
      </w:r>
      <w:r w:rsidRPr="001D034B">
        <w:rPr>
          <w:rStyle w:val="FootnoteReference"/>
          <w:color w:val="000000" w:themeColor="text1"/>
        </w:rPr>
        <w:footnoteReference w:id="18"/>
      </w:r>
      <w:r w:rsidR="00E52B14">
        <w:rPr>
          <w:color w:val="000000" w:themeColor="text1"/>
        </w:rPr>
        <w:t xml:space="preserve"> </w:t>
      </w:r>
    </w:p>
    <w:p w14:paraId="60314442" w14:textId="7487A69A" w:rsidR="00C805F3" w:rsidRDefault="007652E3" w:rsidP="00C805F3">
      <w:pPr>
        <w:widowControl w:val="0"/>
        <w:autoSpaceDE w:val="0"/>
        <w:autoSpaceDN w:val="0"/>
        <w:adjustRightInd w:val="0"/>
        <w:spacing w:after="240"/>
        <w:rPr>
          <w:rFonts w:eastAsia="Times New Roman"/>
          <w:color w:val="000000" w:themeColor="text1"/>
          <w:shd w:val="clear" w:color="auto" w:fill="FFFFFF"/>
        </w:rPr>
      </w:pPr>
      <w:r>
        <w:rPr>
          <w:rFonts w:eastAsia="Times New Roman"/>
          <w:b/>
          <w:color w:val="000000" w:themeColor="text1"/>
          <w:shd w:val="clear" w:color="auto" w:fill="FFFFFF"/>
        </w:rPr>
        <w:t>2.</w:t>
      </w:r>
      <w:r w:rsidR="007F31C5" w:rsidRPr="005A5A42">
        <w:rPr>
          <w:rFonts w:eastAsia="Times New Roman"/>
          <w:b/>
          <w:color w:val="000000" w:themeColor="text1"/>
          <w:shd w:val="clear" w:color="auto" w:fill="FFFFFF"/>
        </w:rPr>
        <w:t>2</w:t>
      </w:r>
      <w:r w:rsidR="007F31C5">
        <w:rPr>
          <w:rFonts w:eastAsia="Times New Roman"/>
          <w:color w:val="000000" w:themeColor="text1"/>
          <w:shd w:val="clear" w:color="auto" w:fill="FFFFFF"/>
        </w:rPr>
        <w:t xml:space="preserve"> </w:t>
      </w:r>
      <w:r w:rsidR="00C805F3" w:rsidRPr="005A5A42">
        <w:rPr>
          <w:rFonts w:eastAsia="Times New Roman"/>
          <w:b/>
          <w:color w:val="000000" w:themeColor="text1"/>
          <w:shd w:val="clear" w:color="auto" w:fill="FFFFFF"/>
        </w:rPr>
        <w:t xml:space="preserve">The Russian </w:t>
      </w:r>
      <w:r w:rsidR="00C35743">
        <w:rPr>
          <w:rFonts w:eastAsia="Times New Roman"/>
          <w:b/>
          <w:color w:val="000000" w:themeColor="text1"/>
          <w:shd w:val="clear" w:color="auto" w:fill="FFFFFF"/>
        </w:rPr>
        <w:t>state authorities</w:t>
      </w:r>
      <w:r w:rsidR="00224EC8">
        <w:rPr>
          <w:rFonts w:eastAsia="Times New Roman"/>
          <w:b/>
          <w:color w:val="000000" w:themeColor="text1"/>
          <w:shd w:val="clear" w:color="auto" w:fill="FFFFFF"/>
        </w:rPr>
        <w:t xml:space="preserve"> persecute</w:t>
      </w:r>
      <w:r w:rsidR="00640B05" w:rsidRPr="005A5A42">
        <w:rPr>
          <w:rFonts w:eastAsia="Times New Roman"/>
          <w:b/>
          <w:color w:val="000000" w:themeColor="text1"/>
          <w:shd w:val="clear" w:color="auto" w:fill="FFFFFF"/>
        </w:rPr>
        <w:t xml:space="preserve"> civil society activists for promoting CESCR recommendations.</w:t>
      </w:r>
      <w:r w:rsidR="00640B05">
        <w:rPr>
          <w:rFonts w:eastAsia="Times New Roman"/>
          <w:color w:val="000000" w:themeColor="text1"/>
          <w:shd w:val="clear" w:color="auto" w:fill="FFFFFF"/>
        </w:rPr>
        <w:t xml:space="preserve"> </w:t>
      </w:r>
    </w:p>
    <w:p w14:paraId="1BBE8103" w14:textId="226BB180" w:rsidR="00007AFD" w:rsidRPr="001D034B" w:rsidRDefault="005D0386" w:rsidP="00007AFD">
      <w:pPr>
        <w:autoSpaceDE w:val="0"/>
        <w:autoSpaceDN w:val="0"/>
        <w:adjustRightInd w:val="0"/>
        <w:jc w:val="both"/>
        <w:rPr>
          <w:color w:val="000000" w:themeColor="text1"/>
        </w:rPr>
      </w:pPr>
      <w:r>
        <w:rPr>
          <w:iCs/>
          <w:color w:val="000000" w:themeColor="text1"/>
        </w:rPr>
        <w:t xml:space="preserve">From June 2011 the </w:t>
      </w:r>
      <w:r w:rsidR="00117E56">
        <w:rPr>
          <w:iCs/>
          <w:color w:val="000000" w:themeColor="text1"/>
        </w:rPr>
        <w:t xml:space="preserve">Andrey </w:t>
      </w:r>
      <w:proofErr w:type="spellStart"/>
      <w:r w:rsidR="00117E56">
        <w:rPr>
          <w:iCs/>
          <w:color w:val="000000" w:themeColor="text1"/>
        </w:rPr>
        <w:t>Rylkov</w:t>
      </w:r>
      <w:proofErr w:type="spellEnd"/>
      <w:r w:rsidR="00117E56">
        <w:rPr>
          <w:iCs/>
          <w:color w:val="000000" w:themeColor="text1"/>
        </w:rPr>
        <w:t xml:space="preserve"> Foundation for Health and Social Justice (ARF) acting on behalf of the </w:t>
      </w:r>
      <w:r>
        <w:rPr>
          <w:iCs/>
          <w:color w:val="000000" w:themeColor="text1"/>
        </w:rPr>
        <w:t xml:space="preserve">Russian Public </w:t>
      </w:r>
      <w:r w:rsidR="00350E97">
        <w:rPr>
          <w:iCs/>
          <w:color w:val="000000" w:themeColor="text1"/>
        </w:rPr>
        <w:t>Mechanism</w:t>
      </w:r>
      <w:r w:rsidR="007063DC">
        <w:rPr>
          <w:iCs/>
          <w:color w:val="000000" w:themeColor="text1"/>
        </w:rPr>
        <w:t xml:space="preserve"> for Monitoring of Drug Policy R</w:t>
      </w:r>
      <w:r>
        <w:rPr>
          <w:iCs/>
          <w:color w:val="000000" w:themeColor="text1"/>
        </w:rPr>
        <w:t>eform</w:t>
      </w:r>
      <w:r w:rsidR="00224EC8">
        <w:rPr>
          <w:iCs/>
          <w:color w:val="000000" w:themeColor="text1"/>
        </w:rPr>
        <w:t>,</w:t>
      </w:r>
      <w:r>
        <w:rPr>
          <w:iCs/>
          <w:color w:val="000000" w:themeColor="text1"/>
        </w:rPr>
        <w:t xml:space="preserve"> </w:t>
      </w:r>
      <w:r w:rsidR="00117E56">
        <w:rPr>
          <w:iCs/>
          <w:color w:val="000000" w:themeColor="text1"/>
        </w:rPr>
        <w:t>tried</w:t>
      </w:r>
      <w:r>
        <w:rPr>
          <w:iCs/>
          <w:color w:val="000000" w:themeColor="text1"/>
        </w:rPr>
        <w:t xml:space="preserve"> to promote CESCR recommendation </w:t>
      </w:r>
      <w:r w:rsidR="007063DC">
        <w:rPr>
          <w:iCs/>
          <w:color w:val="000000" w:themeColor="text1"/>
        </w:rPr>
        <w:t>given in paragraph 29 of June 2011 Concluding Observations</w:t>
      </w:r>
      <w:r w:rsidR="00007AFD" w:rsidRPr="001D034B">
        <w:rPr>
          <w:color w:val="000000" w:themeColor="text1"/>
        </w:rPr>
        <w:t xml:space="preserve">. </w:t>
      </w:r>
    </w:p>
    <w:p w14:paraId="76681E2A" w14:textId="77777777" w:rsidR="00007AFD" w:rsidRPr="001D034B" w:rsidRDefault="00007AFD" w:rsidP="00007AFD">
      <w:pPr>
        <w:autoSpaceDE w:val="0"/>
        <w:autoSpaceDN w:val="0"/>
        <w:adjustRightInd w:val="0"/>
        <w:jc w:val="both"/>
        <w:rPr>
          <w:iCs/>
          <w:color w:val="000000" w:themeColor="text1"/>
        </w:rPr>
      </w:pPr>
    </w:p>
    <w:p w14:paraId="3857AD49" w14:textId="6892D958" w:rsidR="00007AFD" w:rsidRDefault="00007AFD" w:rsidP="00007AFD">
      <w:pPr>
        <w:rPr>
          <w:rFonts w:eastAsia="Times New Roman"/>
          <w:color w:val="000000" w:themeColor="text1"/>
        </w:rPr>
      </w:pPr>
      <w:r w:rsidRPr="001D034B">
        <w:rPr>
          <w:iCs/>
          <w:color w:val="000000" w:themeColor="text1"/>
        </w:rPr>
        <w:t>In late August 2011 the ARF sent an appeal to the President of the Russian Federation</w:t>
      </w:r>
      <w:r w:rsidRPr="001D034B">
        <w:rPr>
          <w:rStyle w:val="FootnoteReference"/>
          <w:iCs/>
          <w:color w:val="000000" w:themeColor="text1"/>
        </w:rPr>
        <w:footnoteReference w:id="19"/>
      </w:r>
      <w:r w:rsidRPr="001D034B">
        <w:rPr>
          <w:iCs/>
          <w:color w:val="000000" w:themeColor="text1"/>
        </w:rPr>
        <w:t xml:space="preserve"> pertaining to the need for the Rus</w:t>
      </w:r>
      <w:r w:rsidR="00117E56">
        <w:rPr>
          <w:iCs/>
          <w:color w:val="000000" w:themeColor="text1"/>
        </w:rPr>
        <w:t>sian Federation to implement CESCR</w:t>
      </w:r>
      <w:r w:rsidRPr="001D034B">
        <w:rPr>
          <w:iCs/>
          <w:color w:val="000000" w:themeColor="text1"/>
        </w:rPr>
        <w:t xml:space="preserve"> recommendati</w:t>
      </w:r>
      <w:r w:rsidR="00117E56">
        <w:rPr>
          <w:iCs/>
          <w:color w:val="000000" w:themeColor="text1"/>
        </w:rPr>
        <w:t>ons</w:t>
      </w:r>
      <w:r w:rsidRPr="001D034B">
        <w:rPr>
          <w:iCs/>
          <w:color w:val="000000" w:themeColor="text1"/>
        </w:rPr>
        <w:t>.</w:t>
      </w:r>
      <w:r w:rsidRPr="001D034B">
        <w:rPr>
          <w:rStyle w:val="FootnoteReference"/>
          <w:iCs/>
          <w:color w:val="000000" w:themeColor="text1"/>
        </w:rPr>
        <w:footnoteReference w:id="20"/>
      </w:r>
      <w:r w:rsidRPr="001D034B">
        <w:rPr>
          <w:iCs/>
          <w:color w:val="000000" w:themeColor="text1"/>
        </w:rPr>
        <w:t xml:space="preserve"> </w:t>
      </w:r>
      <w:r w:rsidR="00117E56">
        <w:rPr>
          <w:iCs/>
          <w:color w:val="000000" w:themeColor="text1"/>
        </w:rPr>
        <w:t xml:space="preserve">The </w:t>
      </w:r>
      <w:r w:rsidRPr="001D034B">
        <w:rPr>
          <w:iCs/>
          <w:color w:val="000000" w:themeColor="text1"/>
        </w:rPr>
        <w:t>Ministry of Health</w:t>
      </w:r>
      <w:r w:rsidR="00117E56">
        <w:rPr>
          <w:iCs/>
          <w:color w:val="000000" w:themeColor="text1"/>
        </w:rPr>
        <w:t xml:space="preserve"> </w:t>
      </w:r>
      <w:r w:rsidR="00350E97">
        <w:rPr>
          <w:iCs/>
          <w:color w:val="000000" w:themeColor="text1"/>
        </w:rPr>
        <w:t>responded</w:t>
      </w:r>
      <w:r w:rsidR="00117E56">
        <w:rPr>
          <w:iCs/>
          <w:color w:val="000000" w:themeColor="text1"/>
        </w:rPr>
        <w:t xml:space="preserve"> on behalf of the President</w:t>
      </w:r>
      <w:r w:rsidRPr="001D034B">
        <w:rPr>
          <w:iCs/>
          <w:color w:val="000000" w:themeColor="text1"/>
        </w:rPr>
        <w:t xml:space="preserve">. </w:t>
      </w:r>
      <w:r w:rsidR="00117E56">
        <w:rPr>
          <w:iCs/>
          <w:color w:val="000000" w:themeColor="text1"/>
        </w:rPr>
        <w:t>The</w:t>
      </w:r>
      <w:r w:rsidRPr="001D034B">
        <w:rPr>
          <w:iCs/>
          <w:color w:val="000000" w:themeColor="text1"/>
        </w:rPr>
        <w:t xml:space="preserve"> response</w:t>
      </w:r>
      <w:r w:rsidR="00117E56">
        <w:rPr>
          <w:iCs/>
          <w:color w:val="000000" w:themeColor="text1"/>
        </w:rPr>
        <w:t xml:space="preserve"> of the Ministry</w:t>
      </w:r>
      <w:r w:rsidRPr="001D034B">
        <w:rPr>
          <w:iCs/>
          <w:color w:val="000000" w:themeColor="text1"/>
        </w:rPr>
        <w:t xml:space="preserve"> pertained to the ‘ineffectiveness of OST’. It contained many factual errors, inaccuracies and misinformation that </w:t>
      </w:r>
      <w:r w:rsidR="005A5A42" w:rsidRPr="001D034B">
        <w:rPr>
          <w:iCs/>
          <w:color w:val="000000" w:themeColor="text1"/>
        </w:rPr>
        <w:t>mislead</w:t>
      </w:r>
      <w:r w:rsidRPr="001D034B">
        <w:rPr>
          <w:iCs/>
          <w:color w:val="000000" w:themeColor="text1"/>
        </w:rPr>
        <w:t xml:space="preserve"> the public.</w:t>
      </w:r>
      <w:r w:rsidRPr="001D034B">
        <w:rPr>
          <w:rStyle w:val="FootnoteReference"/>
          <w:iCs/>
          <w:color w:val="000000" w:themeColor="text1"/>
        </w:rPr>
        <w:footnoteReference w:id="21"/>
      </w:r>
      <w:r w:rsidRPr="001D034B">
        <w:rPr>
          <w:iCs/>
          <w:color w:val="000000" w:themeColor="text1"/>
        </w:rPr>
        <w:t xml:space="preserve"> </w:t>
      </w:r>
      <w:r w:rsidR="007063DC">
        <w:rPr>
          <w:iCs/>
          <w:color w:val="000000" w:themeColor="text1"/>
        </w:rPr>
        <w:t xml:space="preserve">At the same time </w:t>
      </w:r>
      <w:r w:rsidRPr="001D034B">
        <w:rPr>
          <w:rFonts w:eastAsia="Times New Roman"/>
          <w:color w:val="000000" w:themeColor="text1"/>
        </w:rPr>
        <w:t xml:space="preserve">the Federal Drug Control Service (FDCS) shut down the ARF </w:t>
      </w:r>
      <w:r w:rsidR="00443C1E">
        <w:rPr>
          <w:rFonts w:eastAsia="Times New Roman"/>
          <w:color w:val="000000" w:themeColor="text1"/>
        </w:rPr>
        <w:t>website that provided</w:t>
      </w:r>
      <w:r w:rsidRPr="001D034B">
        <w:rPr>
          <w:rFonts w:eastAsia="Times New Roman"/>
          <w:color w:val="000000" w:themeColor="text1"/>
        </w:rPr>
        <w:t xml:space="preserve"> information about these CESCR recommendations and the measures the CESCR (an</w:t>
      </w:r>
      <w:r>
        <w:rPr>
          <w:rFonts w:eastAsia="Times New Roman"/>
          <w:color w:val="000000" w:themeColor="text1"/>
        </w:rPr>
        <w:t>d other UN agencies) recommend</w:t>
      </w:r>
      <w:r w:rsidRPr="001D034B">
        <w:rPr>
          <w:rFonts w:eastAsia="Times New Roman"/>
          <w:color w:val="000000" w:themeColor="text1"/>
        </w:rPr>
        <w:t xml:space="preserve"> to be adopted in Russia.</w:t>
      </w:r>
      <w:r w:rsidR="00443C1E">
        <w:rPr>
          <w:rFonts w:eastAsia="Times New Roman"/>
          <w:color w:val="000000" w:themeColor="text1"/>
        </w:rPr>
        <w:t xml:space="preserve"> The FDCS reported to the public that the website was shut down for the promotion of opioid substitution therapy.</w:t>
      </w:r>
      <w:r w:rsidR="00443C1E" w:rsidRPr="00443C1E">
        <w:rPr>
          <w:rStyle w:val="FootnoteReference"/>
          <w:rFonts w:eastAsia="Times New Roman"/>
          <w:color w:val="000000" w:themeColor="text1"/>
        </w:rPr>
        <w:t xml:space="preserve"> </w:t>
      </w:r>
      <w:r w:rsidR="00443C1E">
        <w:rPr>
          <w:rStyle w:val="FootnoteReference"/>
          <w:rFonts w:eastAsia="Times New Roman"/>
          <w:color w:val="000000" w:themeColor="text1"/>
        </w:rPr>
        <w:footnoteReference w:id="22"/>
      </w:r>
      <w:r w:rsidRPr="001D034B">
        <w:rPr>
          <w:rFonts w:eastAsia="Times New Roman"/>
          <w:color w:val="000000" w:themeColor="text1"/>
        </w:rPr>
        <w:t xml:space="preserve"> </w:t>
      </w:r>
      <w:r w:rsidR="00F50414">
        <w:rPr>
          <w:rFonts w:eastAsia="Times New Roman"/>
          <w:color w:val="000000" w:themeColor="text1"/>
        </w:rPr>
        <w:t xml:space="preserve">Russian Courts did not protect the ARF right to freedom of expression. In 2013 ARF filed an application on this matter to the European Court of Human Rights. </w:t>
      </w:r>
    </w:p>
    <w:p w14:paraId="6E524DBC" w14:textId="77777777" w:rsidR="00F50414" w:rsidRDefault="00F50414" w:rsidP="00007AFD">
      <w:pPr>
        <w:rPr>
          <w:rFonts w:eastAsia="Times New Roman"/>
          <w:color w:val="000000" w:themeColor="text1"/>
        </w:rPr>
      </w:pPr>
    </w:p>
    <w:p w14:paraId="4C3306E5" w14:textId="2A576B36" w:rsidR="00F50414" w:rsidRDefault="00F42B63" w:rsidP="00F50414">
      <w:pPr>
        <w:rPr>
          <w:rFonts w:eastAsia="Times New Roman"/>
          <w:color w:val="000000" w:themeColor="text1"/>
        </w:rPr>
      </w:pPr>
      <w:r>
        <w:rPr>
          <w:color w:val="000000" w:themeColor="text1"/>
          <w:lang w:val="en-GB"/>
        </w:rPr>
        <w:t xml:space="preserve">In violation of the right to access to information as well as the right to health, </w:t>
      </w:r>
      <w:r w:rsidR="00F50414" w:rsidRPr="001D034B">
        <w:rPr>
          <w:color w:val="000000" w:themeColor="text1"/>
          <w:lang w:val="en-GB"/>
        </w:rPr>
        <w:t xml:space="preserve">Russian </w:t>
      </w:r>
      <w:r w:rsidR="00443C1E">
        <w:rPr>
          <w:color w:val="000000" w:themeColor="text1"/>
          <w:lang w:val="en-GB"/>
        </w:rPr>
        <w:t xml:space="preserve">authorities </w:t>
      </w:r>
      <w:r w:rsidR="00F50414" w:rsidRPr="001D034B">
        <w:rPr>
          <w:rFonts w:eastAsia="Times New Roman"/>
          <w:color w:val="000000" w:themeColor="text1"/>
        </w:rPr>
        <w:t>limit free distribution of and access to scientific and human rights information about OST. In fact, the government and Ministry of Health distribute false information regarding OST, misleading the Russian public. False information about advocates of OST is also spread in order to discredit them</w:t>
      </w:r>
      <w:proofErr w:type="gramStart"/>
      <w:r w:rsidR="00F50414" w:rsidRPr="001D034B">
        <w:rPr>
          <w:rFonts w:eastAsia="Times New Roman"/>
          <w:color w:val="000000" w:themeColor="text1"/>
        </w:rPr>
        <w:t>.</w:t>
      </w:r>
      <w:r w:rsidR="00F50414" w:rsidRPr="001D034B">
        <w:rPr>
          <w:rStyle w:val="FootnoteReference"/>
          <w:rFonts w:eastAsia="Times New Roman"/>
          <w:color w:val="000000" w:themeColor="text1"/>
        </w:rPr>
        <w:footnoteReference w:id="23"/>
      </w:r>
      <w:r w:rsidRPr="00F42B63">
        <w:rPr>
          <w:rFonts w:eastAsia="Times New Roman"/>
          <w:color w:val="000000" w:themeColor="text1"/>
          <w:vertAlign w:val="superscript"/>
        </w:rPr>
        <w:t>,</w:t>
      </w:r>
      <w:proofErr w:type="gramEnd"/>
      <w:r w:rsidR="00F50414" w:rsidRPr="001D034B">
        <w:rPr>
          <w:rStyle w:val="FootnoteReference"/>
          <w:rFonts w:eastAsia="Times New Roman"/>
          <w:color w:val="000000" w:themeColor="text1"/>
        </w:rPr>
        <w:footnoteReference w:id="24"/>
      </w:r>
    </w:p>
    <w:p w14:paraId="359B7989" w14:textId="77777777" w:rsidR="0092645F" w:rsidRDefault="0092645F" w:rsidP="00F50414">
      <w:pPr>
        <w:rPr>
          <w:rFonts w:eastAsia="Times New Roman"/>
          <w:color w:val="000000" w:themeColor="text1"/>
        </w:rPr>
      </w:pPr>
    </w:p>
    <w:p w14:paraId="2892430E" w14:textId="0CD157C2" w:rsidR="0092645F" w:rsidRPr="005A5A42" w:rsidRDefault="007652E3" w:rsidP="00F50414">
      <w:pPr>
        <w:rPr>
          <w:rFonts w:eastAsia="Times New Roman"/>
          <w:b/>
          <w:color w:val="000000" w:themeColor="text1"/>
        </w:rPr>
      </w:pPr>
      <w:r>
        <w:rPr>
          <w:rFonts w:eastAsia="Times New Roman"/>
          <w:b/>
          <w:color w:val="000000" w:themeColor="text1"/>
        </w:rPr>
        <w:t>2.</w:t>
      </w:r>
      <w:r w:rsidR="00310A96">
        <w:rPr>
          <w:rFonts w:eastAsia="Times New Roman"/>
          <w:b/>
          <w:color w:val="000000" w:themeColor="text1"/>
        </w:rPr>
        <w:t>3</w:t>
      </w:r>
      <w:r w:rsidR="00A860BB">
        <w:rPr>
          <w:rFonts w:eastAsia="Times New Roman"/>
          <w:b/>
          <w:color w:val="000000" w:themeColor="text1"/>
        </w:rPr>
        <w:t xml:space="preserve"> </w:t>
      </w:r>
      <w:r w:rsidR="0092645F" w:rsidRPr="005A5A42">
        <w:rPr>
          <w:rFonts w:eastAsia="Times New Roman"/>
          <w:b/>
          <w:color w:val="000000" w:themeColor="text1"/>
        </w:rPr>
        <w:t>Termination of OST program in Crimea</w:t>
      </w:r>
    </w:p>
    <w:p w14:paraId="0E23321A" w14:textId="77777777" w:rsidR="0092645F" w:rsidRDefault="0092645F" w:rsidP="00F50414">
      <w:pPr>
        <w:rPr>
          <w:rFonts w:eastAsia="Times New Roman"/>
          <w:color w:val="000000" w:themeColor="text1"/>
        </w:rPr>
      </w:pPr>
    </w:p>
    <w:p w14:paraId="202A34D4" w14:textId="5CBBEF8F" w:rsidR="0092645F" w:rsidRDefault="0092645F" w:rsidP="0092645F">
      <w:r>
        <w:t>In March-April 2014 the Russian authorities blocked supply of OST medications to Crimea after the Russian Federation took control over Crimea on March 20, 2014. As the result 803 patients of opioid substitution therapy (which was legal in Crimea when it was part of Ukraine) were put into rapid withdrawal and further at risk of using illicit drugs and all adverse health consequences</w:t>
      </w:r>
      <w:r>
        <w:rPr>
          <w:rStyle w:val="FootnoteReference"/>
        </w:rPr>
        <w:footnoteReference w:id="25"/>
      </w:r>
      <w:r>
        <w:t xml:space="preserve">.  The </w:t>
      </w:r>
      <w:r w:rsidRPr="00064E72">
        <w:t>May 2014 experts’ mission to Ukraine</w:t>
      </w:r>
      <w:r>
        <w:t xml:space="preserve"> </w:t>
      </w:r>
      <w:r w:rsidRPr="00064E72">
        <w:t>organized by the Pompidou Group, together with the Ukrainian Drug Control Service and the United Nations Office on Drugs and Crime, concluded that the discontinuation of</w:t>
      </w:r>
      <w:r>
        <w:t xml:space="preserve"> OST</w:t>
      </w:r>
      <w:r w:rsidRPr="00064E72">
        <w:t xml:space="preserve"> in Crimea and lack of medical supply of methadone and buprenorphine in Eastern Ukraine </w:t>
      </w:r>
      <w:r>
        <w:t>“</w:t>
      </w:r>
      <w:r w:rsidRPr="00064E72">
        <w:t>poses a great challenge to the progress recently observed in the field of HIV prevention and drug treatment in the country</w:t>
      </w:r>
      <w:r>
        <w:t>.</w:t>
      </w:r>
      <w:r w:rsidRPr="00064E72">
        <w:t>”</w:t>
      </w:r>
      <w:r w:rsidRPr="00064E72">
        <w:rPr>
          <w:rStyle w:val="FootnoteReference"/>
        </w:rPr>
        <w:footnoteReference w:id="26"/>
      </w:r>
      <w:r w:rsidRPr="00064E72">
        <w:t xml:space="preserve">  The </w:t>
      </w:r>
      <w:r>
        <w:t xml:space="preserve">UN </w:t>
      </w:r>
      <w:r w:rsidRPr="00064E72">
        <w:t>Secretary-General’s Special Envoy for HIV/AIDS in Eastern Europe and Central Asia</w:t>
      </w:r>
      <w:r>
        <w:t>,</w:t>
      </w:r>
      <w:r w:rsidRPr="00064E72">
        <w:t xml:space="preserve"> along with Ukrainian </w:t>
      </w:r>
      <w:r>
        <w:t xml:space="preserve">non-governmental organizations providing </w:t>
      </w:r>
      <w:r w:rsidRPr="00064E72">
        <w:t>HIV prevention service</w:t>
      </w:r>
      <w:r>
        <w:t>s,</w:t>
      </w:r>
      <w:r w:rsidRPr="00064E72">
        <w:t xml:space="preserve"> </w:t>
      </w:r>
      <w:r>
        <w:t>report</w:t>
      </w:r>
      <w:r w:rsidR="00FA5454">
        <w:t>ed</w:t>
      </w:r>
      <w:r>
        <w:t xml:space="preserve"> their knowledge of </w:t>
      </w:r>
      <w:r w:rsidRPr="00064E72">
        <w:t xml:space="preserve">dozens of former OST patients in Crimea </w:t>
      </w:r>
      <w:r>
        <w:t>who</w:t>
      </w:r>
      <w:r w:rsidRPr="00064E72">
        <w:t xml:space="preserve"> died due to </w:t>
      </w:r>
      <w:r>
        <w:t>the discontinuation of the</w:t>
      </w:r>
      <w:r w:rsidRPr="00064E72">
        <w:t xml:space="preserve"> OST program in Crimea</w:t>
      </w:r>
      <w:r>
        <w:t xml:space="preserve"> by the Russian Federal Drug Control Service following annexation;</w:t>
      </w:r>
      <w:r w:rsidRPr="00064E72">
        <w:rPr>
          <w:rStyle w:val="FootnoteReference"/>
        </w:rPr>
        <w:footnoteReference w:id="27"/>
      </w:r>
      <w:r w:rsidRPr="00064E72">
        <w:t xml:space="preserve"> data from Crimea OST patients </w:t>
      </w:r>
      <w:r>
        <w:t>are consistent with</w:t>
      </w:r>
      <w:r w:rsidRPr="00064E72">
        <w:t xml:space="preserve"> these </w:t>
      </w:r>
      <w:r>
        <w:t>reports</w:t>
      </w:r>
      <w:r w:rsidRPr="00064E72">
        <w:rPr>
          <w:rStyle w:val="FootnoteReference"/>
        </w:rPr>
        <w:footnoteReference w:id="28"/>
      </w:r>
      <w:r w:rsidRPr="00064E72">
        <w:t xml:space="preserve">. The Ministry of Health of the Russian Federation </w:t>
      </w:r>
      <w:r w:rsidR="00350E97" w:rsidRPr="00064E72">
        <w:t xml:space="preserve">denies </w:t>
      </w:r>
      <w:r w:rsidR="00350E97">
        <w:t>these</w:t>
      </w:r>
      <w:r w:rsidRPr="00064E72">
        <w:t xml:space="preserve"> data</w:t>
      </w:r>
      <w:r>
        <w:t>.</w:t>
      </w:r>
      <w:r w:rsidRPr="00064E72">
        <w:rPr>
          <w:rStyle w:val="FootnoteReference"/>
        </w:rPr>
        <w:footnoteReference w:id="29"/>
      </w:r>
    </w:p>
    <w:p w14:paraId="4A7907BA" w14:textId="77777777" w:rsidR="0092645F" w:rsidRPr="001D034B" w:rsidRDefault="0092645F" w:rsidP="00F50414">
      <w:pPr>
        <w:rPr>
          <w:rFonts w:eastAsia="Times New Roman"/>
          <w:color w:val="000000" w:themeColor="text1"/>
        </w:rPr>
      </w:pPr>
    </w:p>
    <w:p w14:paraId="04EEED3D" w14:textId="56207329" w:rsidR="00007AFD" w:rsidRPr="005A5A42" w:rsidRDefault="007652E3" w:rsidP="00007AFD">
      <w:pPr>
        <w:autoSpaceDE w:val="0"/>
        <w:autoSpaceDN w:val="0"/>
        <w:adjustRightInd w:val="0"/>
        <w:jc w:val="both"/>
        <w:rPr>
          <w:b/>
          <w:iCs/>
          <w:color w:val="000000" w:themeColor="text1"/>
        </w:rPr>
      </w:pPr>
      <w:r>
        <w:rPr>
          <w:b/>
          <w:iCs/>
          <w:color w:val="000000" w:themeColor="text1"/>
        </w:rPr>
        <w:t>2.</w:t>
      </w:r>
      <w:r w:rsidR="00A860BB">
        <w:rPr>
          <w:b/>
          <w:iCs/>
          <w:color w:val="000000" w:themeColor="text1"/>
        </w:rPr>
        <w:t xml:space="preserve">4 </w:t>
      </w:r>
      <w:r w:rsidR="0092645F" w:rsidRPr="005A5A42">
        <w:rPr>
          <w:b/>
          <w:iCs/>
          <w:color w:val="000000" w:themeColor="text1"/>
        </w:rPr>
        <w:t xml:space="preserve">The </w:t>
      </w:r>
      <w:r w:rsidR="00007AFD" w:rsidRPr="005A5A42">
        <w:rPr>
          <w:b/>
          <w:iCs/>
          <w:color w:val="000000" w:themeColor="text1"/>
        </w:rPr>
        <w:t xml:space="preserve">ongoing litigation </w:t>
      </w:r>
      <w:r w:rsidR="00B545A7">
        <w:rPr>
          <w:b/>
          <w:iCs/>
          <w:color w:val="000000" w:themeColor="text1"/>
        </w:rPr>
        <w:t xml:space="preserve">challenging the legal ban on OST </w:t>
      </w:r>
      <w:r w:rsidR="0092645F" w:rsidRPr="005A5A42">
        <w:rPr>
          <w:b/>
          <w:iCs/>
          <w:color w:val="000000" w:themeColor="text1"/>
        </w:rPr>
        <w:t>in the European Court of Human Rights.</w:t>
      </w:r>
      <w:r w:rsidR="00007AFD" w:rsidRPr="005A5A42">
        <w:rPr>
          <w:b/>
          <w:iCs/>
          <w:color w:val="000000" w:themeColor="text1"/>
        </w:rPr>
        <w:t xml:space="preserve"> </w:t>
      </w:r>
    </w:p>
    <w:p w14:paraId="5D0FF7E7" w14:textId="77777777" w:rsidR="00007AFD" w:rsidRPr="001D034B" w:rsidRDefault="00007AFD" w:rsidP="00007AFD">
      <w:pPr>
        <w:autoSpaceDE w:val="0"/>
        <w:autoSpaceDN w:val="0"/>
        <w:adjustRightInd w:val="0"/>
        <w:jc w:val="both"/>
        <w:rPr>
          <w:iCs/>
          <w:color w:val="000000" w:themeColor="text1"/>
        </w:rPr>
      </w:pPr>
    </w:p>
    <w:p w14:paraId="46F67266" w14:textId="6AE7CFC3" w:rsidR="00007AFD" w:rsidRPr="001D034B" w:rsidRDefault="00D10547" w:rsidP="00232E02">
      <w:pPr>
        <w:autoSpaceDE w:val="0"/>
        <w:autoSpaceDN w:val="0"/>
        <w:adjustRightInd w:val="0"/>
        <w:jc w:val="both"/>
        <w:rPr>
          <w:rFonts w:eastAsia="Times New Roman"/>
          <w:color w:val="000000" w:themeColor="text1"/>
        </w:rPr>
      </w:pPr>
      <w:r>
        <w:rPr>
          <w:iCs/>
          <w:color w:val="000000" w:themeColor="text1"/>
        </w:rPr>
        <w:t xml:space="preserve">There are three on-going cases, which have been communicated to the Russian Federation by the European Court of Human Rights regarding the lack of </w:t>
      </w:r>
      <w:r w:rsidR="00AB3375">
        <w:rPr>
          <w:iCs/>
          <w:color w:val="000000" w:themeColor="text1"/>
        </w:rPr>
        <w:t>access</w:t>
      </w:r>
      <w:r>
        <w:rPr>
          <w:iCs/>
          <w:color w:val="000000" w:themeColor="text1"/>
        </w:rPr>
        <w:t xml:space="preserve"> to OST in Russia. The cases are sim</w:t>
      </w:r>
      <w:r w:rsidR="00232E02">
        <w:rPr>
          <w:iCs/>
          <w:color w:val="000000" w:themeColor="text1"/>
        </w:rPr>
        <w:t>ilar on facts and legal claims</w:t>
      </w:r>
      <w:r w:rsidR="00007AFD" w:rsidRPr="001D034B">
        <w:rPr>
          <w:rFonts w:eastAsia="Times New Roman"/>
          <w:color w:val="000000" w:themeColor="text1"/>
        </w:rPr>
        <w:t>.</w:t>
      </w:r>
      <w:r w:rsidR="00007AFD" w:rsidRPr="001D034B">
        <w:rPr>
          <w:rStyle w:val="FootnoteReference"/>
          <w:rFonts w:eastAsia="Times New Roman"/>
          <w:color w:val="000000" w:themeColor="text1"/>
        </w:rPr>
        <w:footnoteReference w:id="30"/>
      </w:r>
    </w:p>
    <w:p w14:paraId="778F8C71" w14:textId="77777777" w:rsidR="00007AFD" w:rsidRPr="001D034B" w:rsidRDefault="00007AFD" w:rsidP="00007AFD">
      <w:pPr>
        <w:autoSpaceDE w:val="0"/>
        <w:autoSpaceDN w:val="0"/>
        <w:adjustRightInd w:val="0"/>
        <w:jc w:val="both"/>
        <w:rPr>
          <w:rFonts w:eastAsia="Times New Roman"/>
          <w:color w:val="000000" w:themeColor="text1"/>
        </w:rPr>
      </w:pPr>
    </w:p>
    <w:p w14:paraId="590BBFA3" w14:textId="5135B4F7" w:rsidR="00007AFD" w:rsidRPr="001D034B" w:rsidRDefault="00007AFD" w:rsidP="00007AFD">
      <w:pPr>
        <w:rPr>
          <w:iCs/>
          <w:color w:val="000000" w:themeColor="text1"/>
        </w:rPr>
      </w:pPr>
      <w:r w:rsidRPr="001D034B">
        <w:rPr>
          <w:iCs/>
          <w:color w:val="000000" w:themeColor="text1"/>
        </w:rPr>
        <w:t>The applicants have alleged that the ban on OST by the Russian government interferes with their human rights as guaranteed by the European Convention on Human Rights. They have cited Article 3, on torture, Article 8, on the right to respect private and family life, and Article 14, on the prohibition of discrimination.</w:t>
      </w:r>
      <w:r w:rsidRPr="001D034B">
        <w:rPr>
          <w:rStyle w:val="FootnoteReference"/>
          <w:iCs/>
          <w:color w:val="000000" w:themeColor="text1"/>
        </w:rPr>
        <w:footnoteReference w:id="31"/>
      </w:r>
    </w:p>
    <w:p w14:paraId="32C3C255" w14:textId="77777777" w:rsidR="00007AFD" w:rsidRPr="001D034B" w:rsidRDefault="00007AFD" w:rsidP="00007AFD">
      <w:pPr>
        <w:rPr>
          <w:iCs/>
          <w:color w:val="000000" w:themeColor="text1"/>
        </w:rPr>
      </w:pPr>
    </w:p>
    <w:p w14:paraId="2EF9FF92" w14:textId="41F7BC05" w:rsidR="00007AFD" w:rsidRDefault="00F50414" w:rsidP="00007AFD">
      <w:pPr>
        <w:rPr>
          <w:rFonts w:eastAsia="Times New Roman"/>
          <w:color w:val="000000" w:themeColor="text1"/>
        </w:rPr>
      </w:pPr>
      <w:r>
        <w:rPr>
          <w:rFonts w:eastAsia="Times New Roman"/>
          <w:color w:val="000000" w:themeColor="text1"/>
        </w:rPr>
        <w:t xml:space="preserve">In response to the three applications, </w:t>
      </w:r>
      <w:r w:rsidR="005A6343">
        <w:rPr>
          <w:rFonts w:eastAsia="Times New Roman"/>
          <w:color w:val="000000" w:themeColor="text1"/>
        </w:rPr>
        <w:t xml:space="preserve">the Government requested that the European Court should leave </w:t>
      </w:r>
      <w:r w:rsidR="00007AFD" w:rsidRPr="001D034B">
        <w:rPr>
          <w:rFonts w:eastAsia="Times New Roman"/>
          <w:color w:val="000000" w:themeColor="text1"/>
        </w:rPr>
        <w:t>matters of health policy to domestic authorities as they are in the best position to strike a fair balance between the competing interests of the applican</w:t>
      </w:r>
      <w:r w:rsidR="005A6343">
        <w:rPr>
          <w:rFonts w:eastAsia="Times New Roman"/>
          <w:color w:val="000000" w:themeColor="text1"/>
        </w:rPr>
        <w:t>ts and the community as a whole</w:t>
      </w:r>
      <w:r w:rsidR="00007AFD" w:rsidRPr="001D034B">
        <w:rPr>
          <w:rFonts w:eastAsia="Times New Roman"/>
          <w:color w:val="000000" w:themeColor="text1"/>
        </w:rPr>
        <w:t>.</w:t>
      </w:r>
      <w:r w:rsidR="00007AFD" w:rsidRPr="001D034B">
        <w:rPr>
          <w:rStyle w:val="FootnoteReference"/>
          <w:rFonts w:eastAsia="Times New Roman"/>
          <w:color w:val="000000" w:themeColor="text1"/>
        </w:rPr>
        <w:footnoteReference w:id="32"/>
      </w:r>
      <w:r w:rsidR="005A6343">
        <w:rPr>
          <w:rFonts w:eastAsia="Times New Roman"/>
          <w:color w:val="000000" w:themeColor="text1"/>
        </w:rPr>
        <w:t xml:space="preserve"> In order to intimidate the applicants, in 2014 the authorities arrested </w:t>
      </w:r>
      <w:proofErr w:type="spellStart"/>
      <w:r w:rsidR="005A6343">
        <w:rPr>
          <w:rFonts w:eastAsia="Times New Roman"/>
          <w:color w:val="000000" w:themeColor="text1"/>
        </w:rPr>
        <w:t>Abduysheva</w:t>
      </w:r>
      <w:proofErr w:type="spellEnd"/>
      <w:r w:rsidR="005A6343">
        <w:rPr>
          <w:rStyle w:val="FootnoteReference"/>
          <w:rFonts w:eastAsia="Times New Roman"/>
          <w:color w:val="000000" w:themeColor="text1"/>
        </w:rPr>
        <w:footnoteReference w:id="33"/>
      </w:r>
      <w:r w:rsidR="005A6343">
        <w:rPr>
          <w:rFonts w:eastAsia="Times New Roman"/>
          <w:color w:val="000000" w:themeColor="text1"/>
        </w:rPr>
        <w:t xml:space="preserve"> </w:t>
      </w:r>
      <w:r w:rsidR="005A6343">
        <w:rPr>
          <w:rFonts w:eastAsia="Times New Roman"/>
          <w:color w:val="000000" w:themeColor="text1"/>
        </w:rPr>
        <w:lastRenderedPageBreak/>
        <w:t xml:space="preserve">and persecuted an NGO which provided support for </w:t>
      </w:r>
      <w:proofErr w:type="spellStart"/>
      <w:r w:rsidR="005A6343">
        <w:rPr>
          <w:rFonts w:eastAsia="Times New Roman"/>
          <w:color w:val="000000" w:themeColor="text1"/>
        </w:rPr>
        <w:t>Anoshkin</w:t>
      </w:r>
      <w:proofErr w:type="spellEnd"/>
      <w:r w:rsidR="005A6343">
        <w:rPr>
          <w:rStyle w:val="FootnoteReference"/>
          <w:rFonts w:eastAsia="Times New Roman"/>
          <w:color w:val="000000" w:themeColor="text1"/>
        </w:rPr>
        <w:footnoteReference w:id="34"/>
      </w:r>
      <w:r w:rsidR="005A6343">
        <w:rPr>
          <w:rFonts w:eastAsia="Times New Roman"/>
          <w:color w:val="000000" w:themeColor="text1"/>
        </w:rPr>
        <w:t xml:space="preserve">. As of the end of </w:t>
      </w:r>
      <w:r w:rsidR="00232E02">
        <w:rPr>
          <w:rFonts w:eastAsia="Times New Roman"/>
          <w:color w:val="000000" w:themeColor="text1"/>
        </w:rPr>
        <w:t xml:space="preserve">December </w:t>
      </w:r>
      <w:r w:rsidR="005A6343">
        <w:rPr>
          <w:rFonts w:eastAsia="Times New Roman"/>
          <w:color w:val="000000" w:themeColor="text1"/>
        </w:rPr>
        <w:t>2016 the European Court has not set up the date of the hearings for the three cases.</w:t>
      </w:r>
    </w:p>
    <w:p w14:paraId="53C0683F" w14:textId="77777777" w:rsidR="00D10547" w:rsidRDefault="00D10547" w:rsidP="00007AFD">
      <w:pPr>
        <w:rPr>
          <w:rFonts w:eastAsia="Times New Roman"/>
          <w:color w:val="000000" w:themeColor="text1"/>
        </w:rPr>
      </w:pPr>
    </w:p>
    <w:p w14:paraId="4B826B77" w14:textId="61E49019" w:rsidR="005A5A42" w:rsidRDefault="005A5A42" w:rsidP="00007AFD">
      <w:pPr>
        <w:rPr>
          <w:rFonts w:eastAsia="Times New Roman"/>
          <w:color w:val="000000" w:themeColor="text1"/>
        </w:rPr>
      </w:pPr>
      <w:r>
        <w:rPr>
          <w:rFonts w:eastAsia="Times New Roman"/>
          <w:color w:val="000000" w:themeColor="text1"/>
        </w:rPr>
        <w:t>In March-May</w:t>
      </w:r>
      <w:r w:rsidR="00EC215E">
        <w:rPr>
          <w:rFonts w:eastAsia="Times New Roman"/>
          <w:color w:val="000000" w:themeColor="text1"/>
        </w:rPr>
        <w:t>,</w:t>
      </w:r>
      <w:r>
        <w:rPr>
          <w:rFonts w:eastAsia="Times New Roman"/>
          <w:color w:val="000000" w:themeColor="text1"/>
        </w:rPr>
        <w:t xml:space="preserve"> 2016  Dmitry </w:t>
      </w:r>
      <w:proofErr w:type="spellStart"/>
      <w:r>
        <w:rPr>
          <w:rFonts w:eastAsia="Times New Roman"/>
          <w:color w:val="000000" w:themeColor="text1"/>
        </w:rPr>
        <w:t>Polushkin</w:t>
      </w:r>
      <w:proofErr w:type="spellEnd"/>
      <w:r>
        <w:rPr>
          <w:rFonts w:eastAsia="Times New Roman"/>
          <w:color w:val="000000" w:themeColor="text1"/>
        </w:rPr>
        <w:t xml:space="preserve">, a person, living with HIV, hepatitis C, and drug dependence, challenged the federal legal ban on OST in the Constitutional Court of Russia. </w:t>
      </w:r>
      <w:r w:rsidR="00EC215E">
        <w:rPr>
          <w:rFonts w:eastAsia="Times New Roman"/>
          <w:color w:val="000000" w:themeColor="text1"/>
        </w:rPr>
        <w:t xml:space="preserve">The core argument of Mr. </w:t>
      </w:r>
      <w:proofErr w:type="spellStart"/>
      <w:r w:rsidR="00EC215E">
        <w:rPr>
          <w:rFonts w:eastAsia="Times New Roman"/>
          <w:color w:val="000000" w:themeColor="text1"/>
        </w:rPr>
        <w:t>Polushkin</w:t>
      </w:r>
      <w:proofErr w:type="spellEnd"/>
      <w:r w:rsidR="00EC215E">
        <w:rPr>
          <w:rFonts w:eastAsia="Times New Roman"/>
          <w:color w:val="000000" w:themeColor="text1"/>
        </w:rPr>
        <w:t xml:space="preserve"> was that the lack of access to OST violates his right to health, which is guaranteed by the Constitution of the Russian Federation, Article 41.</w:t>
      </w:r>
      <w:r w:rsidR="00EC215E">
        <w:rPr>
          <w:rStyle w:val="FootnoteReference"/>
          <w:rFonts w:eastAsia="Times New Roman"/>
          <w:color w:val="000000" w:themeColor="text1"/>
        </w:rPr>
        <w:footnoteReference w:id="35"/>
      </w:r>
      <w:r w:rsidR="00EC215E">
        <w:rPr>
          <w:rFonts w:eastAsia="Times New Roman"/>
          <w:color w:val="000000" w:themeColor="text1"/>
        </w:rPr>
        <w:t xml:space="preserve"> </w:t>
      </w:r>
      <w:r>
        <w:rPr>
          <w:rFonts w:eastAsia="Times New Roman"/>
          <w:color w:val="000000" w:themeColor="text1"/>
        </w:rPr>
        <w:t xml:space="preserve">The Constitutional Court rejected the application without considering it on the merits. According to the Constitutional Court, the legal ban </w:t>
      </w:r>
      <w:r w:rsidR="00EC215E">
        <w:rPr>
          <w:rFonts w:eastAsia="Times New Roman"/>
          <w:color w:val="000000" w:themeColor="text1"/>
        </w:rPr>
        <w:t>is prima facie in line with the Constitution and international obligations of the Russian Federation.</w:t>
      </w:r>
      <w:r w:rsidR="00287ACC">
        <w:rPr>
          <w:rStyle w:val="FootnoteReference"/>
          <w:rFonts w:eastAsia="Times New Roman"/>
          <w:color w:val="000000" w:themeColor="text1"/>
        </w:rPr>
        <w:footnoteReference w:id="36"/>
      </w:r>
      <w:r w:rsidR="005A6343">
        <w:rPr>
          <w:rFonts w:eastAsia="Times New Roman"/>
          <w:color w:val="000000" w:themeColor="text1"/>
        </w:rPr>
        <w:t xml:space="preserve"> In September 2016 Mr. </w:t>
      </w:r>
      <w:proofErr w:type="spellStart"/>
      <w:r w:rsidR="005A6343">
        <w:rPr>
          <w:rFonts w:eastAsia="Times New Roman"/>
          <w:color w:val="000000" w:themeColor="text1"/>
        </w:rPr>
        <w:t>Polushkin</w:t>
      </w:r>
      <w:proofErr w:type="spellEnd"/>
      <w:r w:rsidR="005A6343">
        <w:rPr>
          <w:rFonts w:eastAsia="Times New Roman"/>
          <w:color w:val="000000" w:themeColor="text1"/>
        </w:rPr>
        <w:t xml:space="preserve"> filed the application to the European Court of Human Rights on the grounds similar to the abovementioned three applications.</w:t>
      </w:r>
    </w:p>
    <w:p w14:paraId="7E075F9C" w14:textId="77777777" w:rsidR="00212632" w:rsidRDefault="00212632" w:rsidP="00007AFD">
      <w:pPr>
        <w:rPr>
          <w:rFonts w:eastAsia="Times New Roman"/>
          <w:color w:val="000000" w:themeColor="text1"/>
        </w:rPr>
      </w:pPr>
    </w:p>
    <w:p w14:paraId="5B6760D5" w14:textId="23B753E3" w:rsidR="001E589B" w:rsidRDefault="007652E3" w:rsidP="001E589B">
      <w:pPr>
        <w:widowControl w:val="0"/>
        <w:autoSpaceDE w:val="0"/>
        <w:autoSpaceDN w:val="0"/>
        <w:adjustRightInd w:val="0"/>
        <w:spacing w:after="240"/>
        <w:rPr>
          <w:b/>
        </w:rPr>
      </w:pPr>
      <w:r>
        <w:rPr>
          <w:b/>
        </w:rPr>
        <w:t>2.</w:t>
      </w:r>
      <w:r w:rsidR="00310A96">
        <w:rPr>
          <w:b/>
        </w:rPr>
        <w:t>5</w:t>
      </w:r>
      <w:r w:rsidR="00A860BB">
        <w:rPr>
          <w:b/>
        </w:rPr>
        <w:t xml:space="preserve"> </w:t>
      </w:r>
      <w:r w:rsidR="001E589B" w:rsidRPr="0047403C">
        <w:rPr>
          <w:b/>
        </w:rPr>
        <w:t>Communications of the UN Special Rapporteur with Russian authorities regarding OST and HIV</w:t>
      </w:r>
    </w:p>
    <w:p w14:paraId="38864D55" w14:textId="695D4CBA" w:rsidR="000A7214" w:rsidRPr="000A7214" w:rsidRDefault="000A7214" w:rsidP="001E589B">
      <w:pPr>
        <w:widowControl w:val="0"/>
        <w:autoSpaceDE w:val="0"/>
        <w:autoSpaceDN w:val="0"/>
        <w:adjustRightInd w:val="0"/>
        <w:spacing w:after="240"/>
      </w:pPr>
      <w:r>
        <w:t xml:space="preserve">In 2010 the Special Rapporteur communicated to the Russian Government an individual complaint concerning the lack of access of a person living with drug dependence to OST. No </w:t>
      </w:r>
      <w:r w:rsidR="00232E02">
        <w:t>action was taken by</w:t>
      </w:r>
      <w:r>
        <w:t xml:space="preserve"> the Russian Government.</w:t>
      </w:r>
      <w:r>
        <w:rPr>
          <w:rStyle w:val="FootnoteReference"/>
        </w:rPr>
        <w:footnoteReference w:id="37"/>
      </w:r>
    </w:p>
    <w:p w14:paraId="27FAA61E" w14:textId="4B19E1A3" w:rsidR="001E589B" w:rsidRDefault="007652E3" w:rsidP="001E589B">
      <w:pPr>
        <w:widowControl w:val="0"/>
        <w:autoSpaceDE w:val="0"/>
        <w:autoSpaceDN w:val="0"/>
        <w:adjustRightInd w:val="0"/>
        <w:spacing w:after="240"/>
        <w:rPr>
          <w:b/>
        </w:rPr>
      </w:pPr>
      <w:r>
        <w:rPr>
          <w:b/>
        </w:rPr>
        <w:t>2.</w:t>
      </w:r>
      <w:r w:rsidR="00A860BB">
        <w:rPr>
          <w:b/>
        </w:rPr>
        <w:t xml:space="preserve">6 </w:t>
      </w:r>
      <w:r w:rsidR="001E589B" w:rsidRPr="0047403C">
        <w:rPr>
          <w:b/>
        </w:rPr>
        <w:t>Communications of the UN Special Rapporteur with Russian authorities regarding OST and TB</w:t>
      </w:r>
      <w:r w:rsidR="000A7214">
        <w:rPr>
          <w:rStyle w:val="FootnoteReference"/>
          <w:b/>
        </w:rPr>
        <w:footnoteReference w:id="38"/>
      </w:r>
    </w:p>
    <w:p w14:paraId="7763DBA6" w14:textId="1D671A4B" w:rsidR="005A5A42" w:rsidRDefault="005A5A42" w:rsidP="00D53FF9">
      <w:pPr>
        <w:widowControl w:val="0"/>
        <w:autoSpaceDE w:val="0"/>
        <w:autoSpaceDN w:val="0"/>
        <w:adjustRightInd w:val="0"/>
        <w:spacing w:after="240"/>
        <w:rPr>
          <w:color w:val="000000" w:themeColor="text1"/>
        </w:rPr>
      </w:pPr>
      <w:r>
        <w:rPr>
          <w:color w:val="000000" w:themeColor="text1"/>
        </w:rPr>
        <w:t xml:space="preserve">Tuberculosis (TB), especially </w:t>
      </w:r>
      <w:r w:rsidRPr="005A5A42">
        <w:rPr>
          <w:color w:val="000000" w:themeColor="text1"/>
        </w:rPr>
        <w:t>multidrug-resistant TB (MDR-TB) and rifampicin-resistant (RR-TB)</w:t>
      </w:r>
      <w:r>
        <w:rPr>
          <w:color w:val="000000" w:themeColor="text1"/>
        </w:rPr>
        <w:t>, is a major health concern in Russia (please see Annex I with relevant statistics).</w:t>
      </w:r>
    </w:p>
    <w:p w14:paraId="71618F3D" w14:textId="77777777" w:rsidR="00350E97" w:rsidRDefault="00350E97" w:rsidP="00D53FF9">
      <w:pPr>
        <w:widowControl w:val="0"/>
        <w:autoSpaceDE w:val="0"/>
        <w:autoSpaceDN w:val="0"/>
        <w:adjustRightInd w:val="0"/>
        <w:spacing w:after="240"/>
        <w:rPr>
          <w:color w:val="000000" w:themeColor="text1"/>
        </w:rPr>
      </w:pPr>
      <w:r>
        <w:rPr>
          <w:color w:val="000000" w:themeColor="text1"/>
        </w:rPr>
        <w:t xml:space="preserve">There are two major sources of </w:t>
      </w:r>
      <w:r w:rsidR="00D53FF9">
        <w:rPr>
          <w:color w:val="000000" w:themeColor="text1"/>
        </w:rPr>
        <w:t>TB in Russia</w:t>
      </w:r>
      <w:r>
        <w:rPr>
          <w:color w:val="000000" w:themeColor="text1"/>
        </w:rPr>
        <w:t>:</w:t>
      </w:r>
    </w:p>
    <w:p w14:paraId="5554458A" w14:textId="77777777" w:rsidR="00350E97" w:rsidRPr="00350E97" w:rsidRDefault="00350E97" w:rsidP="00350E97">
      <w:pPr>
        <w:pStyle w:val="ListParagraph"/>
        <w:widowControl w:val="0"/>
        <w:numPr>
          <w:ilvl w:val="0"/>
          <w:numId w:val="8"/>
        </w:numPr>
        <w:autoSpaceDE w:val="0"/>
        <w:autoSpaceDN w:val="0"/>
        <w:adjustRightInd w:val="0"/>
        <w:spacing w:after="240"/>
      </w:pPr>
      <w:proofErr w:type="gramStart"/>
      <w:r>
        <w:rPr>
          <w:color w:val="000000" w:themeColor="text1"/>
        </w:rPr>
        <w:t>Prisons, including due to high rates of imprisonment of people whose immune system is</w:t>
      </w:r>
      <w:proofErr w:type="gramEnd"/>
      <w:r>
        <w:rPr>
          <w:color w:val="000000" w:themeColor="text1"/>
        </w:rPr>
        <w:t xml:space="preserve"> weakened by drug dependence and HIV</w:t>
      </w:r>
      <w:r w:rsidR="00D53FF9" w:rsidRPr="00350E97">
        <w:rPr>
          <w:color w:val="000000" w:themeColor="text1"/>
        </w:rPr>
        <w:t>.</w:t>
      </w:r>
      <w:r w:rsidR="00D53FF9" w:rsidRPr="001D034B">
        <w:rPr>
          <w:rStyle w:val="FootnoteReference"/>
          <w:color w:val="000000" w:themeColor="text1"/>
        </w:rPr>
        <w:footnoteReference w:id="39"/>
      </w:r>
      <w:r w:rsidR="00D53FF9" w:rsidRPr="00350E97">
        <w:rPr>
          <w:color w:val="000000" w:themeColor="text1"/>
        </w:rPr>
        <w:t xml:space="preserve"> </w:t>
      </w:r>
    </w:p>
    <w:p w14:paraId="08E28118" w14:textId="14E9D80A" w:rsidR="00D53FF9" w:rsidRDefault="00350E97" w:rsidP="00350E97">
      <w:pPr>
        <w:pStyle w:val="ListParagraph"/>
        <w:widowControl w:val="0"/>
        <w:numPr>
          <w:ilvl w:val="0"/>
          <w:numId w:val="8"/>
        </w:numPr>
        <w:autoSpaceDE w:val="0"/>
        <w:autoSpaceDN w:val="0"/>
        <w:adjustRightInd w:val="0"/>
        <w:spacing w:after="240"/>
      </w:pPr>
      <w:r>
        <w:rPr>
          <w:color w:val="000000" w:themeColor="text1"/>
        </w:rPr>
        <w:t xml:space="preserve">The lack of evidence based services for </w:t>
      </w:r>
      <w:r w:rsidR="00C546AE" w:rsidRPr="00350E97">
        <w:rPr>
          <w:color w:val="000000" w:themeColor="text1"/>
        </w:rPr>
        <w:t xml:space="preserve">patients with drug and alcohol dependence. </w:t>
      </w:r>
      <w:r w:rsidR="00C546AE" w:rsidRPr="00350E97">
        <w:rPr>
          <w:color w:val="000000" w:themeColor="text1"/>
        </w:rPr>
        <w:lastRenderedPageBreak/>
        <w:t>These patients demonstrate high failure and default rates of treatment.</w:t>
      </w:r>
      <w:r w:rsidR="00C546AE">
        <w:rPr>
          <w:rStyle w:val="FootnoteReference"/>
          <w:color w:val="000000" w:themeColor="text1"/>
        </w:rPr>
        <w:footnoteReference w:id="40"/>
      </w:r>
      <w:r w:rsidR="00C546AE" w:rsidRPr="00350E97">
        <w:rPr>
          <w:color w:val="000000" w:themeColor="text1"/>
        </w:rPr>
        <w:t xml:space="preserve"> </w:t>
      </w:r>
      <w:r w:rsidR="001B7CDD" w:rsidRPr="00350E97">
        <w:rPr>
          <w:color w:val="000000" w:themeColor="text1"/>
        </w:rPr>
        <w:t xml:space="preserve">The lack of access to OST significantly contributes to inability of drug dependent patients to adhere to treatment regimen. </w:t>
      </w:r>
    </w:p>
    <w:p w14:paraId="04BDD12B" w14:textId="2170C7F2" w:rsidR="000A7214" w:rsidRPr="000A7214" w:rsidRDefault="001B7CDD" w:rsidP="001E589B">
      <w:pPr>
        <w:widowControl w:val="0"/>
        <w:autoSpaceDE w:val="0"/>
        <w:autoSpaceDN w:val="0"/>
        <w:adjustRightInd w:val="0"/>
        <w:spacing w:after="240"/>
      </w:pPr>
      <w:r>
        <w:t>In</w:t>
      </w:r>
      <w:r w:rsidR="000A7214">
        <w:t xml:space="preserve"> 2010</w:t>
      </w:r>
      <w:r>
        <w:t xml:space="preserve"> and 2013</w:t>
      </w:r>
      <w:r w:rsidR="000A7214">
        <w:t xml:space="preserve">, the Special Rapporteur on the right </w:t>
      </w:r>
      <w:r>
        <w:t>to</w:t>
      </w:r>
      <w:r w:rsidR="000A7214">
        <w:t xml:space="preserve"> health </w:t>
      </w:r>
      <w:r>
        <w:t>communicated</w:t>
      </w:r>
      <w:r w:rsidR="006E543E">
        <w:t xml:space="preserve"> </w:t>
      </w:r>
      <w:r w:rsidR="000A7214">
        <w:t>urgent appeal</w:t>
      </w:r>
      <w:r>
        <w:t>s</w:t>
      </w:r>
      <w:r w:rsidR="000A7214">
        <w:t xml:space="preserve"> to the Government of the Russian Federation concerning the</w:t>
      </w:r>
      <w:r w:rsidR="00350E97">
        <w:t xml:space="preserve"> TB</w:t>
      </w:r>
      <w:r w:rsidR="000A7214">
        <w:t xml:space="preserve"> treatment of people living with HIV and drug dependency</w:t>
      </w:r>
      <w:r w:rsidR="00350E97">
        <w:t>.</w:t>
      </w:r>
      <w:r>
        <w:t xml:space="preserve"> </w:t>
      </w:r>
      <w:r w:rsidR="006E543E">
        <w:t>To the present moment the Government did not act upon the appeals</w:t>
      </w:r>
      <w:r w:rsidR="00350E97">
        <w:t xml:space="preserve">. On the contrary, health authorities retaliated against </w:t>
      </w:r>
      <w:r w:rsidR="006E543E">
        <w:t xml:space="preserve">the whistle-blower, a </w:t>
      </w:r>
      <w:r w:rsidR="00350E97">
        <w:t>TB c</w:t>
      </w:r>
      <w:r w:rsidR="006E543E">
        <w:t xml:space="preserve">linic patient who </w:t>
      </w:r>
      <w:r w:rsidR="00350E97">
        <w:t>brought a complaint to the UN Special Rapporteur on the right to health</w:t>
      </w:r>
      <w:r w:rsidR="006E543E">
        <w:t>.</w:t>
      </w:r>
      <w:r w:rsidR="006E543E">
        <w:rPr>
          <w:rStyle w:val="FootnoteReference"/>
        </w:rPr>
        <w:footnoteReference w:id="41"/>
      </w:r>
      <w:r w:rsidR="006E543E">
        <w:t xml:space="preserve"> </w:t>
      </w:r>
    </w:p>
    <w:p w14:paraId="1FBE0009" w14:textId="73726928" w:rsidR="00640B05" w:rsidRPr="005A5A42" w:rsidRDefault="007652E3" w:rsidP="003D4132">
      <w:pPr>
        <w:rPr>
          <w:b/>
          <w:color w:val="000000" w:themeColor="text1"/>
        </w:rPr>
      </w:pPr>
      <w:r>
        <w:rPr>
          <w:b/>
          <w:color w:val="000000" w:themeColor="text1"/>
        </w:rPr>
        <w:t>2.</w:t>
      </w:r>
      <w:r w:rsidR="00310A96">
        <w:rPr>
          <w:b/>
          <w:color w:val="000000" w:themeColor="text1"/>
        </w:rPr>
        <w:t>7</w:t>
      </w:r>
      <w:r w:rsidR="00A860BB">
        <w:rPr>
          <w:b/>
          <w:color w:val="000000" w:themeColor="text1"/>
        </w:rPr>
        <w:t xml:space="preserve"> L</w:t>
      </w:r>
      <w:r w:rsidR="0006566D" w:rsidRPr="005A5A42">
        <w:rPr>
          <w:b/>
          <w:color w:val="000000" w:themeColor="text1"/>
        </w:rPr>
        <w:t xml:space="preserve">ack of access to </w:t>
      </w:r>
      <w:r w:rsidR="00640B05" w:rsidRPr="005A5A42">
        <w:rPr>
          <w:b/>
          <w:color w:val="000000" w:themeColor="text1"/>
        </w:rPr>
        <w:t>OST for pregnant women</w:t>
      </w:r>
      <w:r w:rsidR="0006566D" w:rsidRPr="005A5A42">
        <w:rPr>
          <w:b/>
          <w:color w:val="000000" w:themeColor="text1"/>
        </w:rPr>
        <w:t xml:space="preserve"> who use drugs and the lack of HIV prevention</w:t>
      </w:r>
      <w:r w:rsidR="00CA3483">
        <w:rPr>
          <w:b/>
          <w:color w:val="000000" w:themeColor="text1"/>
        </w:rPr>
        <w:t xml:space="preserve"> and social support</w:t>
      </w:r>
      <w:r w:rsidR="0006566D" w:rsidRPr="005A5A42">
        <w:rPr>
          <w:b/>
          <w:color w:val="000000" w:themeColor="text1"/>
        </w:rPr>
        <w:t xml:space="preserve"> for women who use drugs</w:t>
      </w:r>
      <w:r w:rsidR="004276EC">
        <w:rPr>
          <w:b/>
          <w:color w:val="000000" w:themeColor="text1"/>
        </w:rPr>
        <w:t xml:space="preserve"> (violation of Article 3 and 12 of ICESCR)</w:t>
      </w:r>
      <w:r w:rsidR="0006566D" w:rsidRPr="005A5A42">
        <w:rPr>
          <w:b/>
          <w:color w:val="000000" w:themeColor="text1"/>
        </w:rPr>
        <w:t xml:space="preserve">. </w:t>
      </w:r>
    </w:p>
    <w:p w14:paraId="069856F5" w14:textId="77777777" w:rsidR="00BF4B39" w:rsidRDefault="00BF4B39" w:rsidP="003D4132">
      <w:pPr>
        <w:rPr>
          <w:color w:val="000000" w:themeColor="text1"/>
        </w:rPr>
      </w:pPr>
    </w:p>
    <w:p w14:paraId="01BBE9BF" w14:textId="4DB75DC6" w:rsidR="00787526" w:rsidRDefault="00F82A2D" w:rsidP="00F82A2D">
      <w:pPr>
        <w:rPr>
          <w:rFonts w:eastAsia="Times New Roman"/>
          <w:color w:val="000000" w:themeColor="text1"/>
        </w:rPr>
      </w:pPr>
      <w:r>
        <w:rPr>
          <w:rFonts w:eastAsia="Times New Roman"/>
          <w:color w:val="000000" w:themeColor="text1"/>
        </w:rPr>
        <w:t>WHO asserts that “f</w:t>
      </w:r>
      <w:r w:rsidRPr="00F82A2D">
        <w:rPr>
          <w:rFonts w:eastAsia="Times New Roman"/>
          <w:color w:val="000000" w:themeColor="text1"/>
        </w:rPr>
        <w:t>or women who are pregnant or breastfeeding, opioid</w:t>
      </w:r>
      <w:r>
        <w:rPr>
          <w:rFonts w:eastAsia="Times New Roman"/>
          <w:color w:val="000000" w:themeColor="text1"/>
        </w:rPr>
        <w:t xml:space="preserve"> </w:t>
      </w:r>
      <w:r w:rsidRPr="00F82A2D">
        <w:rPr>
          <w:rFonts w:eastAsia="Times New Roman"/>
          <w:color w:val="000000" w:themeColor="text1"/>
        </w:rPr>
        <w:t>agonist maintenance with methadone is seen as the</w:t>
      </w:r>
      <w:r>
        <w:rPr>
          <w:rFonts w:eastAsia="Times New Roman"/>
          <w:color w:val="000000" w:themeColor="text1"/>
        </w:rPr>
        <w:t xml:space="preserve"> </w:t>
      </w:r>
      <w:r w:rsidRPr="00F82A2D">
        <w:rPr>
          <w:rFonts w:eastAsia="Times New Roman"/>
          <w:color w:val="000000" w:themeColor="text1"/>
        </w:rPr>
        <w:t>most appropriate treatment, taking into consideration</w:t>
      </w:r>
      <w:r>
        <w:rPr>
          <w:rFonts w:eastAsia="Times New Roman"/>
          <w:color w:val="000000" w:themeColor="text1"/>
        </w:rPr>
        <w:t xml:space="preserve"> </w:t>
      </w:r>
      <w:r w:rsidRPr="00F82A2D">
        <w:rPr>
          <w:rFonts w:eastAsia="Times New Roman"/>
          <w:color w:val="000000" w:themeColor="text1"/>
        </w:rPr>
        <w:t>effects on the fetus, neonatal abstinence syndrome,</w:t>
      </w:r>
      <w:r>
        <w:rPr>
          <w:rFonts w:eastAsia="Times New Roman"/>
          <w:color w:val="000000" w:themeColor="text1"/>
        </w:rPr>
        <w:t xml:space="preserve"> </w:t>
      </w:r>
      <w:r w:rsidRPr="00F82A2D">
        <w:rPr>
          <w:rFonts w:eastAsia="Times New Roman"/>
          <w:color w:val="000000" w:themeColor="text1"/>
        </w:rPr>
        <w:t>and impacts on</w:t>
      </w:r>
      <w:r w:rsidR="00232E02">
        <w:rPr>
          <w:rFonts w:eastAsia="Times New Roman"/>
          <w:color w:val="000000" w:themeColor="text1"/>
        </w:rPr>
        <w:t xml:space="preserve"> antenatal care and parenting of </w:t>
      </w:r>
      <w:r w:rsidRPr="00F82A2D">
        <w:rPr>
          <w:rFonts w:eastAsia="Times New Roman"/>
          <w:color w:val="000000" w:themeColor="text1"/>
        </w:rPr>
        <w:t>young children</w:t>
      </w:r>
      <w:r>
        <w:rPr>
          <w:rFonts w:eastAsia="Times New Roman"/>
          <w:color w:val="000000" w:themeColor="text1"/>
        </w:rPr>
        <w:t>”</w:t>
      </w:r>
      <w:proofErr w:type="gramStart"/>
      <w:r w:rsidRPr="00F82A2D">
        <w:rPr>
          <w:rFonts w:eastAsia="Times New Roman"/>
          <w:color w:val="000000" w:themeColor="text1"/>
        </w:rPr>
        <w:t>.</w:t>
      </w:r>
      <w:proofErr w:type="gramEnd"/>
      <w:r>
        <w:rPr>
          <w:rStyle w:val="FootnoteReference"/>
          <w:rFonts w:eastAsia="Times New Roman"/>
          <w:color w:val="000000" w:themeColor="text1"/>
        </w:rPr>
        <w:footnoteReference w:id="42"/>
      </w:r>
    </w:p>
    <w:p w14:paraId="5CB010CB" w14:textId="77777777" w:rsidR="00CA3483" w:rsidRDefault="00CA3483" w:rsidP="00F82A2D">
      <w:pPr>
        <w:rPr>
          <w:rFonts w:eastAsia="Times New Roman"/>
          <w:color w:val="000000" w:themeColor="text1"/>
        </w:rPr>
      </w:pPr>
    </w:p>
    <w:p w14:paraId="3C945B81" w14:textId="2E0CFB8A" w:rsidR="00640B05" w:rsidRPr="001D034B" w:rsidRDefault="00787526" w:rsidP="00787526">
      <w:pPr>
        <w:rPr>
          <w:rFonts w:eastAsia="Times New Roman"/>
          <w:color w:val="000000" w:themeColor="text1"/>
        </w:rPr>
      </w:pPr>
      <w:r>
        <w:rPr>
          <w:rFonts w:eastAsia="Times New Roman"/>
          <w:color w:val="000000" w:themeColor="text1"/>
        </w:rPr>
        <w:t>In 2013 th</w:t>
      </w:r>
      <w:r w:rsidR="00640B05">
        <w:rPr>
          <w:color w:val="000000" w:themeColor="text1"/>
        </w:rPr>
        <w:t>e</w:t>
      </w:r>
      <w:r>
        <w:rPr>
          <w:color w:val="000000" w:themeColor="text1"/>
        </w:rPr>
        <w:t xml:space="preserve"> UN</w:t>
      </w:r>
      <w:r w:rsidR="00640B05">
        <w:rPr>
          <w:color w:val="000000" w:themeColor="text1"/>
        </w:rPr>
        <w:t xml:space="preserve"> </w:t>
      </w:r>
      <w:r w:rsidR="00640B05" w:rsidRPr="001D034B">
        <w:rPr>
          <w:rFonts w:eastAsia="Times New Roman"/>
          <w:color w:val="000000" w:themeColor="text1"/>
        </w:rPr>
        <w:t>Special Rappor</w:t>
      </w:r>
      <w:r>
        <w:rPr>
          <w:rFonts w:eastAsia="Times New Roman"/>
          <w:color w:val="000000" w:themeColor="text1"/>
        </w:rPr>
        <w:t xml:space="preserve">teur on violence against women and the UN Special Rapporteur on the Right to Health communicated a joined letter to the Government of the Russian Federation with respect to human rights of a woman who experienced humiliation during pregnancy. She did not receive adequate medical support with respect to her pregnancy due to the lack of access of women with drug dependence to OST in Russia. </w:t>
      </w:r>
    </w:p>
    <w:p w14:paraId="39CFAEA2" w14:textId="388C844A" w:rsidR="00640B05" w:rsidRDefault="00640B05" w:rsidP="00640B05">
      <w:pPr>
        <w:rPr>
          <w:rFonts w:eastAsia="Times New Roman"/>
          <w:color w:val="000000" w:themeColor="text1"/>
        </w:rPr>
      </w:pPr>
      <w:r>
        <w:rPr>
          <w:rFonts w:eastAsia="Times New Roman"/>
          <w:color w:val="000000" w:themeColor="text1"/>
        </w:rPr>
        <w:t xml:space="preserve">The government refused to act </w:t>
      </w:r>
      <w:r w:rsidR="00787526">
        <w:rPr>
          <w:rFonts w:eastAsia="Times New Roman"/>
          <w:color w:val="000000" w:themeColor="text1"/>
        </w:rPr>
        <w:t>on the letter on the Special Rapporteurs</w:t>
      </w:r>
      <w:r w:rsidRPr="001D034B">
        <w:rPr>
          <w:rFonts w:eastAsia="Times New Roman"/>
          <w:color w:val="000000" w:themeColor="text1"/>
        </w:rPr>
        <w:t>.</w:t>
      </w:r>
      <w:r w:rsidRPr="001D034B">
        <w:rPr>
          <w:rStyle w:val="FootnoteReference"/>
          <w:rFonts w:eastAsia="Times New Roman"/>
          <w:color w:val="000000" w:themeColor="text1"/>
        </w:rPr>
        <w:footnoteReference w:id="43"/>
      </w:r>
      <w:r w:rsidRPr="001D034B">
        <w:rPr>
          <w:rFonts w:eastAsia="Times New Roman"/>
          <w:color w:val="000000" w:themeColor="text1"/>
        </w:rPr>
        <w:t xml:space="preserve"> </w:t>
      </w:r>
    </w:p>
    <w:p w14:paraId="7F4EBFEB" w14:textId="77777777" w:rsidR="00CA3483" w:rsidRDefault="00CA3483" w:rsidP="00640B05">
      <w:pPr>
        <w:rPr>
          <w:rFonts w:eastAsia="Times New Roman"/>
          <w:color w:val="000000" w:themeColor="text1"/>
        </w:rPr>
      </w:pPr>
    </w:p>
    <w:p w14:paraId="0B259B2D" w14:textId="78C42E2B" w:rsidR="00CA3483" w:rsidRPr="001D034B" w:rsidRDefault="00CA3483" w:rsidP="00640B05">
      <w:pPr>
        <w:rPr>
          <w:rFonts w:eastAsia="Times New Roman"/>
          <w:color w:val="000000" w:themeColor="text1"/>
        </w:rPr>
      </w:pPr>
      <w:r>
        <w:rPr>
          <w:rFonts w:eastAsia="Times New Roman"/>
          <w:color w:val="000000" w:themeColor="text1"/>
        </w:rPr>
        <w:t>In Septe</w:t>
      </w:r>
      <w:r w:rsidR="00544075">
        <w:rPr>
          <w:rFonts w:eastAsia="Times New Roman"/>
          <w:color w:val="000000" w:themeColor="text1"/>
        </w:rPr>
        <w:t>mber 2013 the European Court of</w:t>
      </w:r>
      <w:r>
        <w:rPr>
          <w:rFonts w:eastAsia="Times New Roman"/>
          <w:color w:val="000000" w:themeColor="text1"/>
        </w:rPr>
        <w:t xml:space="preserve"> Human Rights (ECHR) communicated to the Government of Russia a case of Elena </w:t>
      </w:r>
      <w:proofErr w:type="spellStart"/>
      <w:r>
        <w:rPr>
          <w:rFonts w:eastAsia="Times New Roman"/>
          <w:color w:val="000000" w:themeColor="text1"/>
        </w:rPr>
        <w:t>Ismailova</w:t>
      </w:r>
      <w:proofErr w:type="spellEnd"/>
      <w:r>
        <w:rPr>
          <w:rFonts w:eastAsia="Times New Roman"/>
          <w:color w:val="000000" w:themeColor="text1"/>
        </w:rPr>
        <w:t>, a woman living with drug dependency, who was deprived of her parental rights based on the fact that she was drug dependent.</w:t>
      </w:r>
      <w:r w:rsidR="00544075">
        <w:rPr>
          <w:rStyle w:val="FootnoteReference"/>
          <w:rFonts w:eastAsia="Times New Roman"/>
          <w:color w:val="000000" w:themeColor="text1"/>
        </w:rPr>
        <w:footnoteReference w:id="44"/>
      </w:r>
      <w:r>
        <w:rPr>
          <w:rFonts w:eastAsia="Times New Roman"/>
          <w:color w:val="000000" w:themeColor="text1"/>
        </w:rPr>
        <w:t xml:space="preserve"> According to Russian Family Code, Article 69, the fact of drug dependency can be a sole reason for the </w:t>
      </w:r>
      <w:r w:rsidR="00232E02">
        <w:rPr>
          <w:rFonts w:eastAsia="Times New Roman"/>
          <w:color w:val="000000" w:themeColor="text1"/>
        </w:rPr>
        <w:t>involuntary termination</w:t>
      </w:r>
      <w:r>
        <w:rPr>
          <w:rFonts w:eastAsia="Times New Roman"/>
          <w:color w:val="000000" w:themeColor="text1"/>
        </w:rPr>
        <w:t xml:space="preserve"> of parental rights, regardless of any other considerations. This provision strongly discourage drug dependent women with children from seeking </w:t>
      </w:r>
      <w:r w:rsidR="004276EC">
        <w:rPr>
          <w:rFonts w:eastAsia="Times New Roman"/>
          <w:color w:val="000000" w:themeColor="text1"/>
        </w:rPr>
        <w:t>medical help and social support, especially against the backdrop of the fact that there is no single drug treatment and rehabilitation center in Russia, which would provide care for drug dependent women with children.</w:t>
      </w:r>
      <w:r w:rsidR="00D179B4">
        <w:rPr>
          <w:rFonts w:eastAsia="Times New Roman"/>
          <w:color w:val="000000" w:themeColor="text1"/>
        </w:rPr>
        <w:t xml:space="preserve"> </w:t>
      </w:r>
    </w:p>
    <w:p w14:paraId="6F6B429B" w14:textId="77777777" w:rsidR="00640B05" w:rsidRPr="001D034B" w:rsidRDefault="00640B05" w:rsidP="00640B05">
      <w:pPr>
        <w:rPr>
          <w:rFonts w:eastAsia="Times New Roman"/>
          <w:color w:val="000000" w:themeColor="text1"/>
        </w:rPr>
      </w:pPr>
    </w:p>
    <w:p w14:paraId="39A62CEC" w14:textId="7802F530" w:rsidR="00266834" w:rsidRPr="00266834" w:rsidRDefault="00B27126" w:rsidP="00B27126">
      <w:pPr>
        <w:rPr>
          <w:rFonts w:eastAsia="Times New Roman"/>
          <w:color w:val="000000"/>
          <w:lang w:val="en-CA" w:eastAsia="en-CA"/>
        </w:rPr>
      </w:pPr>
      <w:r w:rsidRPr="0006566D">
        <w:rPr>
          <w:rFonts w:eastAsia="Times New Roman"/>
          <w:color w:val="000000" w:themeColor="text1"/>
        </w:rPr>
        <w:t xml:space="preserve">In November 2015 the UN Committee on the Elimination of Discrimination against Women (CEDAW) expressed </w:t>
      </w:r>
      <w:r w:rsidR="00266834" w:rsidRPr="0006566D">
        <w:rPr>
          <w:rFonts w:eastAsia="Times New Roman"/>
          <w:color w:val="000000" w:themeColor="text1"/>
        </w:rPr>
        <w:t xml:space="preserve">concerns </w:t>
      </w:r>
      <w:r w:rsidR="00266834" w:rsidRPr="00266834">
        <w:rPr>
          <w:rFonts w:eastAsia="Times New Roman"/>
          <w:color w:val="000000"/>
          <w:lang w:val="en-CA" w:eastAsia="en-CA"/>
        </w:rPr>
        <w:t>about:</w:t>
      </w:r>
      <w:r w:rsidRPr="0006566D">
        <w:rPr>
          <w:rFonts w:eastAsia="Times New Roman"/>
          <w:color w:val="000000"/>
          <w:lang w:val="en-CA" w:eastAsia="en-CA"/>
        </w:rPr>
        <w:t xml:space="preserve"> </w:t>
      </w:r>
    </w:p>
    <w:p w14:paraId="69976224" w14:textId="0BEEF00C" w:rsidR="00266834" w:rsidRPr="00787526" w:rsidRDefault="00B27126" w:rsidP="00787526">
      <w:pPr>
        <w:spacing w:before="100" w:beforeAutospacing="1" w:after="100" w:afterAutospacing="1"/>
        <w:ind w:left="1134"/>
        <w:rPr>
          <w:rFonts w:eastAsia="Times New Roman"/>
          <w:i/>
          <w:color w:val="000000"/>
          <w:lang w:val="en-CA" w:eastAsia="en-CA"/>
        </w:rPr>
      </w:pPr>
      <w:r w:rsidRPr="0006566D">
        <w:rPr>
          <w:rFonts w:eastAsia="Times New Roman"/>
          <w:color w:val="000000"/>
          <w:lang w:val="en-CA" w:eastAsia="en-CA"/>
        </w:rPr>
        <w:lastRenderedPageBreak/>
        <w:t xml:space="preserve"> </w:t>
      </w:r>
      <w:r w:rsidR="00266834" w:rsidRPr="00787526">
        <w:rPr>
          <w:rFonts w:eastAsia="Times New Roman"/>
          <w:i/>
          <w:color w:val="000000"/>
          <w:lang w:val="en-CA" w:eastAsia="en-CA"/>
        </w:rPr>
        <w:t>(d)The absence of substitution therapy programmes for women who use drugs, which also contributes to the spread of HIV/AIDS;</w:t>
      </w:r>
    </w:p>
    <w:p w14:paraId="6F9CF40A" w14:textId="77777777" w:rsidR="00266834" w:rsidRPr="00787526" w:rsidRDefault="00266834" w:rsidP="00787526">
      <w:pPr>
        <w:spacing w:before="100" w:beforeAutospacing="1" w:after="100" w:afterAutospacing="1"/>
        <w:ind w:left="1134"/>
        <w:rPr>
          <w:rFonts w:eastAsia="Times New Roman"/>
          <w:i/>
          <w:color w:val="000000"/>
          <w:lang w:val="en-CA" w:eastAsia="en-CA"/>
        </w:rPr>
      </w:pPr>
      <w:r w:rsidRPr="00787526">
        <w:rPr>
          <w:rFonts w:eastAsia="Times New Roman"/>
          <w:i/>
          <w:color w:val="000000"/>
          <w:lang w:val="en-CA" w:eastAsia="en-CA"/>
        </w:rPr>
        <w:t>(e)</w:t>
      </w:r>
      <w:proofErr w:type="gramStart"/>
      <w:r w:rsidRPr="00787526">
        <w:rPr>
          <w:rFonts w:eastAsia="Times New Roman"/>
          <w:i/>
          <w:color w:val="000000"/>
          <w:lang w:val="en-CA" w:eastAsia="en-CA"/>
        </w:rPr>
        <w:t>The steady increase in the proportion of women among early-stage HIV patients.</w:t>
      </w:r>
      <w:proofErr w:type="gramEnd"/>
    </w:p>
    <w:p w14:paraId="054F79AC" w14:textId="7A78C450" w:rsidR="00266834" w:rsidRPr="00266834" w:rsidRDefault="00B27126" w:rsidP="0006566D">
      <w:pPr>
        <w:spacing w:before="100" w:beforeAutospacing="1" w:after="100" w:afterAutospacing="1"/>
        <w:rPr>
          <w:rFonts w:eastAsia="Times New Roman"/>
          <w:bCs/>
          <w:color w:val="000000"/>
          <w:lang w:val="en-CA" w:eastAsia="en-CA"/>
        </w:rPr>
      </w:pPr>
      <w:r w:rsidRPr="0006566D">
        <w:rPr>
          <w:rFonts w:eastAsia="Times New Roman"/>
          <w:bCs/>
          <w:color w:val="000000"/>
          <w:lang w:val="en-CA" w:eastAsia="en-CA"/>
        </w:rPr>
        <w:t xml:space="preserve">CEDAW </w:t>
      </w:r>
      <w:r w:rsidR="0006566D" w:rsidRPr="0006566D">
        <w:rPr>
          <w:rFonts w:eastAsia="Times New Roman"/>
          <w:bCs/>
          <w:color w:val="000000"/>
          <w:lang w:eastAsia="en-CA"/>
        </w:rPr>
        <w:t xml:space="preserve">recommended the Russian Federation </w:t>
      </w:r>
    </w:p>
    <w:p w14:paraId="54FB5F00" w14:textId="77777777" w:rsidR="00266834" w:rsidRPr="00787526" w:rsidRDefault="00266834" w:rsidP="00787526">
      <w:pPr>
        <w:spacing w:before="100" w:beforeAutospacing="1" w:after="100" w:afterAutospacing="1"/>
        <w:ind w:left="1134"/>
        <w:rPr>
          <w:rFonts w:eastAsia="Times New Roman"/>
          <w:b/>
          <w:bCs/>
          <w:color w:val="000000"/>
          <w:lang w:val="en-CA" w:eastAsia="en-CA"/>
        </w:rPr>
      </w:pPr>
      <w:r w:rsidRPr="00787526">
        <w:rPr>
          <w:rFonts w:eastAsia="Times New Roman"/>
          <w:b/>
          <w:bCs/>
          <w:color w:val="000000"/>
          <w:lang w:val="en-CA" w:eastAsia="en-CA"/>
        </w:rPr>
        <w:t>(c) To develop programmes of substitution therapy, in line with the recommendations of the World Health Organization, for women drug users, and intensify the implementation of strategies to combat HIV/AIDS, in particular preventive strategies, including by increasing efforts to prevent sexual and mother-to-child transmission;</w:t>
      </w:r>
    </w:p>
    <w:p w14:paraId="4A786096" w14:textId="3ABF39D5" w:rsidR="00266834" w:rsidRPr="00787526" w:rsidRDefault="00266834" w:rsidP="00787526">
      <w:pPr>
        <w:spacing w:before="100" w:beforeAutospacing="1" w:after="100" w:afterAutospacing="1"/>
        <w:ind w:left="1134"/>
        <w:rPr>
          <w:rFonts w:eastAsia="Times New Roman"/>
          <w:b/>
          <w:bCs/>
          <w:color w:val="000000"/>
          <w:lang w:val="en-CA" w:eastAsia="en-CA"/>
        </w:rPr>
      </w:pPr>
      <w:r w:rsidRPr="00787526">
        <w:rPr>
          <w:rFonts w:eastAsia="Times New Roman"/>
          <w:b/>
          <w:bCs/>
          <w:color w:val="000000"/>
          <w:lang w:val="en-CA" w:eastAsia="en-CA"/>
        </w:rPr>
        <w:t>(d) To reduce the high rate of HIV/AIDS among women and improve the availability of and access to HIV/AIDS services, including antiretroviral treatment, especially in rural and remote areas.</w:t>
      </w:r>
      <w:r w:rsidR="003076ED" w:rsidRPr="00787526">
        <w:rPr>
          <w:rStyle w:val="FootnoteReference"/>
          <w:rFonts w:eastAsia="Times New Roman"/>
          <w:b/>
          <w:bCs/>
          <w:color w:val="000000"/>
          <w:lang w:val="en-CA" w:eastAsia="en-CA"/>
        </w:rPr>
        <w:footnoteReference w:id="45"/>
      </w:r>
    </w:p>
    <w:p w14:paraId="71068C53" w14:textId="0739259C" w:rsidR="00640B05" w:rsidRPr="00167F36" w:rsidRDefault="007652E3" w:rsidP="000221EE">
      <w:pPr>
        <w:widowControl w:val="0"/>
        <w:autoSpaceDE w:val="0"/>
        <w:autoSpaceDN w:val="0"/>
        <w:adjustRightInd w:val="0"/>
        <w:spacing w:after="240"/>
        <w:rPr>
          <w:b/>
          <w:color w:val="000000" w:themeColor="text1"/>
        </w:rPr>
      </w:pPr>
      <w:r>
        <w:rPr>
          <w:b/>
          <w:color w:val="000000" w:themeColor="text1"/>
        </w:rPr>
        <w:t>2.</w:t>
      </w:r>
      <w:r w:rsidR="000221EE" w:rsidRPr="00167F36">
        <w:rPr>
          <w:b/>
          <w:color w:val="000000" w:themeColor="text1"/>
        </w:rPr>
        <w:t>8 The Russian Government does not provide any political, financial, or legal support to needle and syringe, and overdose prevention programs</w:t>
      </w:r>
      <w:r w:rsidR="00007AFD" w:rsidRPr="00167F36">
        <w:rPr>
          <w:b/>
          <w:color w:val="000000" w:themeColor="text1"/>
        </w:rPr>
        <w:t>.</w:t>
      </w:r>
      <w:r w:rsidR="000221EE" w:rsidRPr="00167F36">
        <w:rPr>
          <w:b/>
          <w:color w:val="000000" w:themeColor="text1"/>
        </w:rPr>
        <w:t xml:space="preserve"> </w:t>
      </w:r>
    </w:p>
    <w:p w14:paraId="5EE634EE" w14:textId="5232FD24" w:rsidR="000221EE" w:rsidRDefault="000221EE" w:rsidP="000221EE">
      <w:pPr>
        <w:widowControl w:val="0"/>
        <w:autoSpaceDE w:val="0"/>
        <w:autoSpaceDN w:val="0"/>
        <w:adjustRightInd w:val="0"/>
        <w:spacing w:after="240"/>
        <w:rPr>
          <w:color w:val="000000" w:themeColor="text1"/>
        </w:rPr>
      </w:pPr>
      <w:r>
        <w:rPr>
          <w:color w:val="000000" w:themeColor="text1"/>
        </w:rPr>
        <w:t xml:space="preserve">Apart from a few small-scale city programs in </w:t>
      </w:r>
      <w:r w:rsidR="00167F36">
        <w:rPr>
          <w:color w:val="000000" w:themeColor="text1"/>
        </w:rPr>
        <w:t xml:space="preserve">just three regions of Russia, no needle and syringe, and no overdose prevention programs for street drug users are supported by the federal, regional, or municipal authorities. </w:t>
      </w:r>
    </w:p>
    <w:p w14:paraId="1CD532F6" w14:textId="4F1A4EB9" w:rsidR="0073017D" w:rsidRDefault="00D179B4" w:rsidP="000221EE">
      <w:pPr>
        <w:widowControl w:val="0"/>
        <w:autoSpaceDE w:val="0"/>
        <w:autoSpaceDN w:val="0"/>
        <w:adjustRightInd w:val="0"/>
        <w:spacing w:after="240"/>
        <w:rPr>
          <w:color w:val="000000" w:themeColor="text1"/>
        </w:rPr>
      </w:pPr>
      <w:r>
        <w:rPr>
          <w:color w:val="000000" w:themeColor="text1"/>
        </w:rPr>
        <w:t xml:space="preserve">International donors </w:t>
      </w:r>
      <w:r w:rsidR="0073017D">
        <w:rPr>
          <w:color w:val="000000" w:themeColor="text1"/>
        </w:rPr>
        <w:t xml:space="preserve">provide support for a very limited number of harm reduction programs in Russia until the end of 2017. However NGOs which receive financial support from international donors for harm reduction program are at risk of being labeled “foreign agents”. Apart from increasing the </w:t>
      </w:r>
      <w:r w:rsidR="0073017D" w:rsidRPr="0073017D">
        <w:rPr>
          <w:color w:val="000000" w:themeColor="text1"/>
        </w:rPr>
        <w:t>administrative burden</w:t>
      </w:r>
      <w:r w:rsidR="0073017D">
        <w:rPr>
          <w:color w:val="000000" w:themeColor="text1"/>
        </w:rPr>
        <w:t xml:space="preserve"> for reporting</w:t>
      </w:r>
      <w:r w:rsidR="0073017D" w:rsidRPr="0073017D">
        <w:rPr>
          <w:color w:val="000000" w:themeColor="text1"/>
        </w:rPr>
        <w:t>, the label of “foreign agent” carries a heavy social stigma, which sends a clear signal to state bodies not to cooperate with harm reduction NGOs, contrary to CES</w:t>
      </w:r>
      <w:r w:rsidR="00232E02">
        <w:rPr>
          <w:color w:val="000000" w:themeColor="text1"/>
        </w:rPr>
        <w:t>C</w:t>
      </w:r>
      <w:r w:rsidR="0073017D" w:rsidRPr="0073017D">
        <w:rPr>
          <w:color w:val="000000" w:themeColor="text1"/>
        </w:rPr>
        <w:t xml:space="preserve">R recommendations to provide political </w:t>
      </w:r>
      <w:r w:rsidR="00232E02">
        <w:rPr>
          <w:color w:val="000000" w:themeColor="text1"/>
        </w:rPr>
        <w:t xml:space="preserve">and financial </w:t>
      </w:r>
      <w:r w:rsidR="0073017D" w:rsidRPr="0073017D">
        <w:rPr>
          <w:color w:val="000000" w:themeColor="text1"/>
        </w:rPr>
        <w:t>support to harm reduction.</w:t>
      </w:r>
      <w:r w:rsidR="00E96978" w:rsidRPr="00E96978">
        <w:rPr>
          <w:rStyle w:val="FootnoteReference"/>
          <w:color w:val="000000" w:themeColor="text1"/>
        </w:rPr>
        <w:t xml:space="preserve"> </w:t>
      </w:r>
      <w:r w:rsidR="00E96978" w:rsidRPr="001D034B">
        <w:rPr>
          <w:rStyle w:val="FootnoteReference"/>
          <w:color w:val="000000" w:themeColor="text1"/>
        </w:rPr>
        <w:footnoteReference w:id="46"/>
      </w:r>
      <w:r w:rsidR="00E96978">
        <w:rPr>
          <w:color w:val="000000" w:themeColor="text1"/>
        </w:rPr>
        <w:t xml:space="preserve"> </w:t>
      </w:r>
      <w:r w:rsidR="0073017D" w:rsidRPr="0073017D">
        <w:rPr>
          <w:color w:val="000000" w:themeColor="text1"/>
        </w:rPr>
        <w:t xml:space="preserve">  </w:t>
      </w:r>
    </w:p>
    <w:p w14:paraId="357B11DE" w14:textId="56D9401E" w:rsidR="00167F36" w:rsidRPr="001D034B" w:rsidRDefault="00167F36" w:rsidP="00167F36">
      <w:pPr>
        <w:rPr>
          <w:color w:val="000000" w:themeColor="text1"/>
        </w:rPr>
      </w:pPr>
      <w:r>
        <w:rPr>
          <w:iCs/>
          <w:color w:val="000000" w:themeColor="text1"/>
        </w:rPr>
        <w:t xml:space="preserve">On at least two occasions the reason for </w:t>
      </w:r>
      <w:r w:rsidR="0073017D">
        <w:rPr>
          <w:iCs/>
          <w:color w:val="000000" w:themeColor="text1"/>
        </w:rPr>
        <w:t xml:space="preserve">labeling harm reduction NGOs “foreign agent” was </w:t>
      </w:r>
      <w:r>
        <w:rPr>
          <w:iCs/>
          <w:color w:val="000000" w:themeColor="text1"/>
        </w:rPr>
        <w:t>“the distribution of needle, syringes and condoms among people who use drugs”, which according to the authorities w</w:t>
      </w:r>
      <w:r w:rsidR="00F82A2D">
        <w:rPr>
          <w:iCs/>
          <w:color w:val="000000" w:themeColor="text1"/>
        </w:rPr>
        <w:t xml:space="preserve">as contrary to the Russian </w:t>
      </w:r>
      <w:r>
        <w:rPr>
          <w:iCs/>
          <w:color w:val="000000" w:themeColor="text1"/>
        </w:rPr>
        <w:t>policy.</w:t>
      </w:r>
      <w:r w:rsidR="006A69C7">
        <w:rPr>
          <w:rStyle w:val="FootnoteReference"/>
          <w:iCs/>
          <w:color w:val="000000" w:themeColor="text1"/>
        </w:rPr>
        <w:footnoteReference w:id="47"/>
      </w:r>
      <w:r w:rsidR="00E96978" w:rsidRPr="00E96978">
        <w:rPr>
          <w:rStyle w:val="FootnoteReference"/>
          <w:color w:val="000000" w:themeColor="text1"/>
        </w:rPr>
        <w:t xml:space="preserve"> </w:t>
      </w:r>
      <w:r w:rsidRPr="001D034B">
        <w:rPr>
          <w:color w:val="000000" w:themeColor="text1"/>
        </w:rPr>
        <w:t>The Ministry of Justice can designate NGOs as a foreign agent if they engage in “political activity” and receive foreign funding. The broad definition of “political activity” under the law means that it extends to aspects of HIV prevention work such as the distribution of needles, syringes and condoms</w:t>
      </w:r>
      <w:r w:rsidR="0012043F">
        <w:rPr>
          <w:color w:val="000000" w:themeColor="text1"/>
        </w:rPr>
        <w:t>, as well as to</w:t>
      </w:r>
      <w:r>
        <w:rPr>
          <w:color w:val="000000" w:themeColor="text1"/>
        </w:rPr>
        <w:t xml:space="preserve"> human rights activities</w:t>
      </w:r>
      <w:r w:rsidRPr="001D034B">
        <w:rPr>
          <w:color w:val="000000" w:themeColor="text1"/>
        </w:rPr>
        <w:t xml:space="preserve">. </w:t>
      </w:r>
      <w:r w:rsidR="006A69C7" w:rsidRPr="001D034B">
        <w:rPr>
          <w:rStyle w:val="FootnoteReference"/>
          <w:color w:val="000000" w:themeColor="text1"/>
        </w:rPr>
        <w:footnoteReference w:id="48"/>
      </w:r>
    </w:p>
    <w:p w14:paraId="09262539" w14:textId="77777777" w:rsidR="00167F36" w:rsidRDefault="00167F36" w:rsidP="00007AFD">
      <w:pPr>
        <w:widowControl w:val="0"/>
        <w:autoSpaceDE w:val="0"/>
        <w:autoSpaceDN w:val="0"/>
        <w:adjustRightInd w:val="0"/>
        <w:rPr>
          <w:color w:val="000000" w:themeColor="text1"/>
        </w:rPr>
      </w:pPr>
    </w:p>
    <w:p w14:paraId="13D15610" w14:textId="77777777" w:rsidR="00007AFD" w:rsidRPr="001D034B" w:rsidRDefault="00007AFD" w:rsidP="00007AFD">
      <w:pPr>
        <w:widowControl w:val="0"/>
        <w:autoSpaceDE w:val="0"/>
        <w:autoSpaceDN w:val="0"/>
        <w:adjustRightInd w:val="0"/>
        <w:rPr>
          <w:color w:val="000000" w:themeColor="text1"/>
        </w:rPr>
      </w:pPr>
      <w:r w:rsidRPr="001D034B">
        <w:rPr>
          <w:color w:val="000000" w:themeColor="text1"/>
        </w:rPr>
        <w:t xml:space="preserve">In 2013, the Office of the United Nations High Commissioner for Human Rights expressed its serious concern over the potential of the Russia federal “Law on Introducing Amendments </w:t>
      </w:r>
      <w:r w:rsidRPr="001D034B">
        <w:rPr>
          <w:color w:val="000000" w:themeColor="text1"/>
        </w:rPr>
        <w:lastRenderedPageBreak/>
        <w:t>to Legislative Acts of the Russian Federation in Part Regulating Activities of Noncommercial Organizations which Carry Functions of Foreign Agents” to “arbitrarily limit the enjoyment of the right to freedom of association, particularly of NGOs working on human rights issues.”</w:t>
      </w:r>
      <w:r w:rsidRPr="001D034B">
        <w:rPr>
          <w:rStyle w:val="FootnoteReference"/>
          <w:color w:val="000000" w:themeColor="text1"/>
        </w:rPr>
        <w:footnoteReference w:id="49"/>
      </w:r>
    </w:p>
    <w:p w14:paraId="60DF6FB7" w14:textId="77777777" w:rsidR="00007AFD" w:rsidRPr="001D034B" w:rsidRDefault="00007AFD" w:rsidP="00007AFD">
      <w:pPr>
        <w:widowControl w:val="0"/>
        <w:autoSpaceDE w:val="0"/>
        <w:autoSpaceDN w:val="0"/>
        <w:adjustRightInd w:val="0"/>
        <w:rPr>
          <w:color w:val="000000" w:themeColor="text1"/>
        </w:rPr>
      </w:pPr>
    </w:p>
    <w:p w14:paraId="53020314" w14:textId="393AA78C" w:rsidR="00681F39" w:rsidRPr="001D034B" w:rsidRDefault="00204C81" w:rsidP="00681F39">
      <w:pPr>
        <w:autoSpaceDE w:val="0"/>
        <w:autoSpaceDN w:val="0"/>
        <w:adjustRightInd w:val="0"/>
        <w:jc w:val="both"/>
        <w:rPr>
          <w:b/>
          <w:color w:val="000000" w:themeColor="text1"/>
          <w:lang w:eastAsia="ru-RU"/>
        </w:rPr>
      </w:pPr>
      <w:r>
        <w:rPr>
          <w:b/>
          <w:color w:val="000000" w:themeColor="text1"/>
          <w:lang w:eastAsia="ru-RU"/>
        </w:rPr>
        <w:t>Section III</w:t>
      </w:r>
      <w:r w:rsidR="00310A96">
        <w:rPr>
          <w:b/>
          <w:color w:val="000000" w:themeColor="text1"/>
          <w:lang w:eastAsia="ru-RU"/>
        </w:rPr>
        <w:t xml:space="preserve">. </w:t>
      </w:r>
      <w:r w:rsidR="00347389">
        <w:rPr>
          <w:b/>
          <w:color w:val="000000" w:themeColor="text1"/>
          <w:lang w:eastAsia="ru-RU"/>
        </w:rPr>
        <w:t>Conclusions</w:t>
      </w:r>
    </w:p>
    <w:p w14:paraId="67340DCB" w14:textId="77777777" w:rsidR="00681F39" w:rsidRDefault="00681F39">
      <w:pPr>
        <w:rPr>
          <w:color w:val="000000" w:themeColor="text1"/>
          <w:lang w:val="en-GB"/>
        </w:rPr>
      </w:pPr>
    </w:p>
    <w:p w14:paraId="7F4BA8F1" w14:textId="2A257953" w:rsidR="00E048E1" w:rsidRDefault="00650589">
      <w:pPr>
        <w:rPr>
          <w:color w:val="000000" w:themeColor="text1"/>
        </w:rPr>
      </w:pPr>
      <w:r>
        <w:rPr>
          <w:color w:val="000000" w:themeColor="text1"/>
          <w:lang w:val="en-GB"/>
        </w:rPr>
        <w:t>T</w:t>
      </w:r>
      <w:r w:rsidRPr="00650589">
        <w:rPr>
          <w:color w:val="000000" w:themeColor="text1"/>
          <w:lang w:val="en-GB"/>
        </w:rPr>
        <w:t xml:space="preserve">he Government of the Russian Federation failed to fulfil the recommendation given in paragraph 29 of June, 2011 </w:t>
      </w:r>
      <w:r w:rsidR="00232E02">
        <w:rPr>
          <w:color w:val="000000" w:themeColor="text1"/>
          <w:lang w:val="en-GB"/>
        </w:rPr>
        <w:t xml:space="preserve">CESCR </w:t>
      </w:r>
      <w:r w:rsidRPr="00650589">
        <w:rPr>
          <w:color w:val="000000" w:themeColor="text1"/>
          <w:lang w:val="en-GB"/>
        </w:rPr>
        <w:t>Concluding Observations.</w:t>
      </w:r>
      <w:r>
        <w:rPr>
          <w:color w:val="000000" w:themeColor="text1"/>
          <w:lang w:val="en-GB"/>
        </w:rPr>
        <w:t xml:space="preserve"> Due to this the epidemic </w:t>
      </w:r>
      <w:r w:rsidR="00431EB7">
        <w:rPr>
          <w:color w:val="000000" w:themeColor="text1"/>
          <w:lang w:val="en-GB"/>
        </w:rPr>
        <w:t>of injecting drug use and HIV</w:t>
      </w:r>
      <w:r w:rsidR="008977AB">
        <w:rPr>
          <w:color w:val="000000" w:themeColor="text1"/>
          <w:lang w:val="en-GB"/>
        </w:rPr>
        <w:t>, connected to TB and Hepatitis C</w:t>
      </w:r>
      <w:r>
        <w:rPr>
          <w:color w:val="000000" w:themeColor="text1"/>
          <w:lang w:val="en-GB"/>
        </w:rPr>
        <w:t>, continues fast growing</w:t>
      </w:r>
      <w:r w:rsidR="00431EB7">
        <w:rPr>
          <w:color w:val="000000" w:themeColor="text1"/>
          <w:lang w:val="en-GB"/>
        </w:rPr>
        <w:t xml:space="preserve">. </w:t>
      </w:r>
      <w:r w:rsidR="00D74D89">
        <w:rPr>
          <w:color w:val="000000" w:themeColor="text1"/>
          <w:lang w:val="en-GB"/>
        </w:rPr>
        <w:t xml:space="preserve">New </w:t>
      </w:r>
      <w:r w:rsidR="008D31FE">
        <w:rPr>
          <w:color w:val="000000" w:themeColor="text1"/>
          <w:lang w:val="en-GB"/>
        </w:rPr>
        <w:t>HIV</w:t>
      </w:r>
      <w:r w:rsidR="00D74D89">
        <w:rPr>
          <w:color w:val="000000" w:themeColor="text1"/>
          <w:lang w:val="en-GB"/>
        </w:rPr>
        <w:t xml:space="preserve"> diagnoses are</w:t>
      </w:r>
      <w:r w:rsidR="008D31FE">
        <w:rPr>
          <w:color w:val="000000" w:themeColor="text1"/>
          <w:lang w:val="en-GB"/>
        </w:rPr>
        <w:t xml:space="preserve"> increasing at a rate </w:t>
      </w:r>
      <w:r w:rsidR="00D74D89">
        <w:rPr>
          <w:color w:val="000000" w:themeColor="text1"/>
          <w:lang w:val="en-GB"/>
        </w:rPr>
        <w:t>of over</w:t>
      </w:r>
      <w:r w:rsidR="008D31FE">
        <w:rPr>
          <w:color w:val="000000" w:themeColor="text1"/>
          <w:lang w:val="en-GB"/>
        </w:rPr>
        <w:t xml:space="preserve"> 4 times as much as </w:t>
      </w:r>
      <w:r w:rsidR="00350E97">
        <w:rPr>
          <w:color w:val="000000" w:themeColor="text1"/>
          <w:lang w:val="en-GB"/>
        </w:rPr>
        <w:t>countries</w:t>
      </w:r>
      <w:r w:rsidR="00D74D89">
        <w:rPr>
          <w:color w:val="000000" w:themeColor="text1"/>
          <w:lang w:val="en-GB"/>
        </w:rPr>
        <w:t xml:space="preserve"> like France, with over half these diagnoses coming from injecting drug use. </w:t>
      </w:r>
      <w:r w:rsidR="00B92F0C" w:rsidRPr="00B92F0C">
        <w:rPr>
          <w:color w:val="000000" w:themeColor="text1"/>
          <w:lang w:val="en-GB"/>
        </w:rPr>
        <w:t xml:space="preserve">As a matter of priority the </w:t>
      </w:r>
      <w:r w:rsidR="00B92F0C">
        <w:rPr>
          <w:color w:val="000000" w:themeColor="text1"/>
          <w:lang w:val="en-GB"/>
        </w:rPr>
        <w:t>Russian Government</w:t>
      </w:r>
      <w:r w:rsidR="00B92F0C" w:rsidRPr="00B92F0C">
        <w:rPr>
          <w:color w:val="000000" w:themeColor="text1"/>
          <w:lang w:val="en-GB"/>
        </w:rPr>
        <w:t xml:space="preserve"> should immediately lift the ban on the medical use of narcotic drugs in the treatment of drug dependence and introduce opioid substitution treatment programmes with use of methadone and buprenorphine; provide political and financial support to needle and syringe programmes and overdose prevention programs, including the free access of people who use drugs to naloxone; and stop labelling HIV and harm reduction service providers as “foreign agents”.</w:t>
      </w:r>
      <w:r w:rsidR="008251D0">
        <w:rPr>
          <w:color w:val="000000" w:themeColor="text1"/>
          <w:lang w:val="en-GB"/>
        </w:rPr>
        <w:t xml:space="preserve"> It should also take all available measures to stop punitive measures against drug users</w:t>
      </w:r>
      <w:r w:rsidR="00AD43D4">
        <w:rPr>
          <w:color w:val="000000" w:themeColor="text1"/>
          <w:lang w:val="en-GB"/>
        </w:rPr>
        <w:t>, including women and women with children</w:t>
      </w:r>
      <w:r w:rsidR="008251D0">
        <w:rPr>
          <w:color w:val="000000" w:themeColor="text1"/>
          <w:lang w:val="en-GB"/>
        </w:rPr>
        <w:t xml:space="preserve">. </w:t>
      </w:r>
      <w:r w:rsidR="00F06EB3">
        <w:rPr>
          <w:color w:val="000000" w:themeColor="text1"/>
          <w:lang w:val="en-GB"/>
        </w:rPr>
        <w:t xml:space="preserve">In absence </w:t>
      </w:r>
      <w:r w:rsidR="00431EB7">
        <w:rPr>
          <w:color w:val="000000" w:themeColor="text1"/>
          <w:lang w:val="en-GB"/>
        </w:rPr>
        <w:t>of reforms to the health services available to injecting</w:t>
      </w:r>
      <w:r w:rsidR="00F06EB3">
        <w:rPr>
          <w:color w:val="000000" w:themeColor="text1"/>
          <w:lang w:val="en-GB"/>
        </w:rPr>
        <w:t xml:space="preserve"> drug users </w:t>
      </w:r>
      <w:r w:rsidR="00431EB7">
        <w:rPr>
          <w:color w:val="000000" w:themeColor="text1"/>
          <w:lang w:val="en-GB"/>
        </w:rPr>
        <w:t xml:space="preserve">as well as to the prevention and treatment of HIV/AIDS, the Russian Federation’s commitment to </w:t>
      </w:r>
      <w:r w:rsidR="00431EB7" w:rsidRPr="001D034B">
        <w:rPr>
          <w:color w:val="000000" w:themeColor="text1"/>
        </w:rPr>
        <w:t>article 12 of the ICESCR</w:t>
      </w:r>
      <w:r w:rsidR="00431EB7">
        <w:rPr>
          <w:color w:val="000000" w:themeColor="text1"/>
        </w:rPr>
        <w:t xml:space="preserve"> remains questionable. </w:t>
      </w:r>
    </w:p>
    <w:p w14:paraId="5F0A42C9" w14:textId="77777777" w:rsidR="00B967A1" w:rsidRDefault="00B967A1">
      <w:pPr>
        <w:rPr>
          <w:color w:val="000000" w:themeColor="text1"/>
        </w:rPr>
      </w:pPr>
    </w:p>
    <w:p w14:paraId="27B0F748" w14:textId="77777777" w:rsidR="00B967A1" w:rsidRDefault="00B967A1">
      <w:pPr>
        <w:rPr>
          <w:color w:val="000000" w:themeColor="text1"/>
        </w:rPr>
      </w:pPr>
    </w:p>
    <w:p w14:paraId="0B6E0F29" w14:textId="77777777" w:rsidR="00B967A1" w:rsidRDefault="00B967A1" w:rsidP="00B967A1">
      <w:pPr>
        <w:jc w:val="both"/>
        <w:rPr>
          <w:color w:val="000000" w:themeColor="text1"/>
          <w:sz w:val="22"/>
          <w:szCs w:val="22"/>
        </w:rPr>
      </w:pPr>
      <w:r>
        <w:rPr>
          <w:color w:val="000000" w:themeColor="text1"/>
          <w:sz w:val="22"/>
          <w:szCs w:val="22"/>
        </w:rPr>
        <w:t>Annex I</w:t>
      </w:r>
    </w:p>
    <w:p w14:paraId="184855DD" w14:textId="77777777" w:rsidR="00B967A1" w:rsidRPr="0022179B" w:rsidRDefault="00B967A1" w:rsidP="00B967A1">
      <w:pPr>
        <w:jc w:val="both"/>
        <w:rPr>
          <w:color w:val="000000" w:themeColor="text1"/>
          <w:sz w:val="22"/>
          <w:szCs w:val="22"/>
        </w:rPr>
      </w:pPr>
    </w:p>
    <w:p w14:paraId="2A12BB14" w14:textId="77777777" w:rsidR="00B967A1" w:rsidRPr="005C560A" w:rsidRDefault="00B967A1" w:rsidP="00B967A1">
      <w:pPr>
        <w:jc w:val="both"/>
        <w:rPr>
          <w:color w:val="000000" w:themeColor="text1"/>
          <w:sz w:val="22"/>
          <w:szCs w:val="22"/>
        </w:rPr>
      </w:pPr>
      <w:r w:rsidRPr="005C560A">
        <w:rPr>
          <w:b/>
          <w:color w:val="000000" w:themeColor="text1"/>
          <w:sz w:val="22"/>
          <w:szCs w:val="22"/>
        </w:rPr>
        <w:t>Drug use and related health problems in Russia</w:t>
      </w:r>
      <w:r w:rsidRPr="005C560A">
        <w:rPr>
          <w:color w:val="000000" w:themeColor="text1"/>
          <w:sz w:val="22"/>
          <w:szCs w:val="22"/>
        </w:rPr>
        <w:t xml:space="preserve"> </w:t>
      </w:r>
    </w:p>
    <w:p w14:paraId="2B9FC628" w14:textId="77777777" w:rsidR="00B967A1" w:rsidRPr="005C560A" w:rsidRDefault="00B967A1" w:rsidP="00B967A1">
      <w:pPr>
        <w:rPr>
          <w:color w:val="000000" w:themeColor="text1"/>
          <w:sz w:val="22"/>
          <w:szCs w:val="22"/>
          <w:lang w:val="en-GB"/>
        </w:rPr>
      </w:pPr>
    </w:p>
    <w:p w14:paraId="2B81C8D8" w14:textId="77777777" w:rsidR="00B967A1" w:rsidRPr="005C560A" w:rsidRDefault="00B967A1" w:rsidP="00B967A1">
      <w:pPr>
        <w:jc w:val="both"/>
        <w:rPr>
          <w:color w:val="000000" w:themeColor="text1"/>
          <w:sz w:val="22"/>
          <w:szCs w:val="22"/>
        </w:rPr>
      </w:pPr>
      <w:r w:rsidRPr="005C560A">
        <w:rPr>
          <w:color w:val="000000" w:themeColor="text1"/>
          <w:sz w:val="22"/>
          <w:szCs w:val="22"/>
        </w:rPr>
        <w:t>The estimated number of people who use illegal drugs in Russia is 7 million.</w:t>
      </w:r>
      <w:r w:rsidRPr="005C560A">
        <w:rPr>
          <w:rStyle w:val="FootnoteReference"/>
          <w:color w:val="000000" w:themeColor="text1"/>
          <w:sz w:val="22"/>
          <w:szCs w:val="22"/>
        </w:rPr>
        <w:footnoteReference w:id="50"/>
      </w:r>
      <w:r>
        <w:rPr>
          <w:color w:val="000000" w:themeColor="text1"/>
          <w:sz w:val="22"/>
          <w:szCs w:val="22"/>
        </w:rPr>
        <w:t xml:space="preserve"> (</w:t>
      </w:r>
      <w:proofErr w:type="gramStart"/>
      <w:r>
        <w:rPr>
          <w:color w:val="000000" w:themeColor="text1"/>
          <w:sz w:val="22"/>
          <w:szCs w:val="22"/>
        </w:rPr>
        <w:t>about</w:t>
      </w:r>
      <w:proofErr w:type="gramEnd"/>
      <w:r>
        <w:rPr>
          <w:color w:val="000000" w:themeColor="text1"/>
          <w:sz w:val="22"/>
          <w:szCs w:val="22"/>
        </w:rPr>
        <w:t xml:space="preserve"> 4,600 per 100,000)</w:t>
      </w:r>
    </w:p>
    <w:p w14:paraId="2D02D7EB" w14:textId="77777777" w:rsidR="00B967A1" w:rsidRPr="005C560A" w:rsidRDefault="00B967A1" w:rsidP="00B967A1">
      <w:pPr>
        <w:jc w:val="both"/>
        <w:rPr>
          <w:color w:val="000000" w:themeColor="text1"/>
          <w:sz w:val="22"/>
          <w:szCs w:val="22"/>
        </w:rPr>
      </w:pPr>
    </w:p>
    <w:p w14:paraId="1A333E70" w14:textId="77777777" w:rsidR="00B967A1" w:rsidRPr="005C560A" w:rsidRDefault="00B967A1" w:rsidP="00B967A1">
      <w:pPr>
        <w:jc w:val="both"/>
        <w:rPr>
          <w:color w:val="000000" w:themeColor="text1"/>
          <w:sz w:val="22"/>
          <w:szCs w:val="22"/>
        </w:rPr>
      </w:pPr>
      <w:r w:rsidRPr="005C560A">
        <w:rPr>
          <w:color w:val="000000" w:themeColor="text1"/>
          <w:sz w:val="22"/>
          <w:szCs w:val="22"/>
        </w:rPr>
        <w:t>There are approximately 28.7 per 100 000 deaths from drug overdose per year in Russia.</w:t>
      </w:r>
      <w:r w:rsidRPr="005C560A">
        <w:rPr>
          <w:rStyle w:val="FootnoteReference"/>
          <w:color w:val="000000" w:themeColor="text1"/>
          <w:sz w:val="22"/>
          <w:szCs w:val="22"/>
        </w:rPr>
        <w:footnoteReference w:id="51"/>
      </w:r>
    </w:p>
    <w:p w14:paraId="3AEEFEDE" w14:textId="77777777" w:rsidR="00B967A1" w:rsidRPr="005C560A" w:rsidRDefault="00B967A1" w:rsidP="00B967A1">
      <w:pPr>
        <w:jc w:val="both"/>
        <w:rPr>
          <w:color w:val="000000" w:themeColor="text1"/>
          <w:sz w:val="22"/>
          <w:szCs w:val="22"/>
        </w:rPr>
      </w:pPr>
    </w:p>
    <w:p w14:paraId="7DB45C9E" w14:textId="77777777" w:rsidR="00B967A1" w:rsidRDefault="00B967A1" w:rsidP="00B967A1">
      <w:pPr>
        <w:jc w:val="both"/>
        <w:rPr>
          <w:color w:val="000000" w:themeColor="text1"/>
          <w:sz w:val="22"/>
          <w:szCs w:val="22"/>
        </w:rPr>
      </w:pPr>
      <w:r w:rsidRPr="005C560A">
        <w:rPr>
          <w:color w:val="000000" w:themeColor="text1"/>
          <w:sz w:val="22"/>
          <w:szCs w:val="22"/>
        </w:rPr>
        <w:t>HIV prevalence among people who inject drugs in Russia is 24.6%.</w:t>
      </w:r>
      <w:r w:rsidRPr="005C560A">
        <w:rPr>
          <w:rStyle w:val="FootnoteReference"/>
          <w:rFonts w:eastAsia="Times New Roman"/>
          <w:color w:val="000000" w:themeColor="text1"/>
          <w:sz w:val="22"/>
          <w:szCs w:val="22"/>
        </w:rPr>
        <w:footnoteReference w:id="52"/>
      </w:r>
      <w:r w:rsidRPr="005C560A">
        <w:rPr>
          <w:color w:val="000000" w:themeColor="text1"/>
          <w:sz w:val="22"/>
          <w:szCs w:val="22"/>
        </w:rPr>
        <w:t xml:space="preserve"> </w:t>
      </w:r>
    </w:p>
    <w:p w14:paraId="0B520EAA" w14:textId="77777777" w:rsidR="00B967A1" w:rsidRDefault="00B967A1" w:rsidP="00B967A1">
      <w:pPr>
        <w:jc w:val="both"/>
        <w:rPr>
          <w:color w:val="000000" w:themeColor="text1"/>
          <w:sz w:val="22"/>
          <w:szCs w:val="22"/>
        </w:rPr>
      </w:pPr>
    </w:p>
    <w:p w14:paraId="66094D92" w14:textId="77777777" w:rsidR="00B967A1" w:rsidRPr="005C560A" w:rsidRDefault="00B967A1" w:rsidP="00B967A1">
      <w:pPr>
        <w:rPr>
          <w:rFonts w:eastAsia="Times New Roman"/>
          <w:color w:val="000000" w:themeColor="text1"/>
          <w:sz w:val="22"/>
          <w:szCs w:val="22"/>
        </w:rPr>
      </w:pPr>
      <w:r>
        <w:rPr>
          <w:color w:val="000000" w:themeColor="text1"/>
          <w:sz w:val="22"/>
          <w:szCs w:val="22"/>
        </w:rPr>
        <w:t xml:space="preserve">The estimated </w:t>
      </w:r>
      <w:r w:rsidRPr="005C560A">
        <w:rPr>
          <w:color w:val="000000" w:themeColor="text1"/>
          <w:sz w:val="22"/>
          <w:szCs w:val="22"/>
        </w:rPr>
        <w:t xml:space="preserve">number of </w:t>
      </w:r>
      <w:r>
        <w:rPr>
          <w:color w:val="000000" w:themeColor="text1"/>
          <w:sz w:val="22"/>
          <w:szCs w:val="22"/>
        </w:rPr>
        <w:t>people who inject drugs</w:t>
      </w:r>
      <w:r w:rsidRPr="005C560A">
        <w:rPr>
          <w:color w:val="000000" w:themeColor="text1"/>
          <w:sz w:val="22"/>
          <w:szCs w:val="22"/>
        </w:rPr>
        <w:t xml:space="preserve"> in Russia </w:t>
      </w:r>
      <w:r>
        <w:rPr>
          <w:color w:val="000000" w:themeColor="text1"/>
          <w:sz w:val="22"/>
          <w:szCs w:val="22"/>
        </w:rPr>
        <w:t>is about</w:t>
      </w:r>
      <w:r w:rsidRPr="005C560A">
        <w:rPr>
          <w:color w:val="000000" w:themeColor="text1"/>
          <w:sz w:val="22"/>
          <w:szCs w:val="22"/>
        </w:rPr>
        <w:t xml:space="preserve"> 1.5 million people according to UNAIDS</w:t>
      </w:r>
      <w:r w:rsidRPr="005C560A">
        <w:rPr>
          <w:rStyle w:val="FootnoteReference"/>
          <w:color w:val="000000" w:themeColor="text1"/>
          <w:sz w:val="22"/>
          <w:szCs w:val="22"/>
        </w:rPr>
        <w:footnoteReference w:id="53"/>
      </w:r>
      <w:r w:rsidRPr="005C560A">
        <w:rPr>
          <w:color w:val="000000" w:themeColor="text1"/>
          <w:sz w:val="22"/>
          <w:szCs w:val="22"/>
        </w:rPr>
        <w:t>, or 2.29% of the population according to the UNODC.</w:t>
      </w:r>
      <w:r w:rsidRPr="005C560A">
        <w:rPr>
          <w:rStyle w:val="FootnoteReference"/>
          <w:color w:val="000000" w:themeColor="text1"/>
          <w:sz w:val="22"/>
          <w:szCs w:val="22"/>
        </w:rPr>
        <w:footnoteReference w:id="54"/>
      </w:r>
    </w:p>
    <w:p w14:paraId="0DF1D4A0" w14:textId="77777777" w:rsidR="00B967A1" w:rsidRPr="005C560A" w:rsidRDefault="00B967A1" w:rsidP="00B967A1">
      <w:pPr>
        <w:jc w:val="both"/>
        <w:rPr>
          <w:color w:val="000000" w:themeColor="text1"/>
          <w:sz w:val="22"/>
          <w:szCs w:val="22"/>
        </w:rPr>
      </w:pPr>
    </w:p>
    <w:p w14:paraId="1176B7E6" w14:textId="5C57E39B" w:rsidR="00B967A1" w:rsidRPr="005C560A" w:rsidRDefault="00B967A1" w:rsidP="00B967A1">
      <w:pPr>
        <w:jc w:val="both"/>
        <w:rPr>
          <w:color w:val="000000" w:themeColor="text1"/>
          <w:sz w:val="22"/>
          <w:szCs w:val="22"/>
        </w:rPr>
      </w:pPr>
      <w:r w:rsidRPr="005C560A">
        <w:rPr>
          <w:color w:val="000000" w:themeColor="text1"/>
          <w:sz w:val="22"/>
          <w:szCs w:val="22"/>
        </w:rPr>
        <w:t xml:space="preserve">The number of registered </w:t>
      </w:r>
      <w:r>
        <w:rPr>
          <w:color w:val="000000" w:themeColor="text1"/>
          <w:sz w:val="22"/>
          <w:szCs w:val="22"/>
        </w:rPr>
        <w:t xml:space="preserve">people living with </w:t>
      </w:r>
      <w:r w:rsidRPr="005C560A">
        <w:rPr>
          <w:color w:val="000000" w:themeColor="text1"/>
          <w:sz w:val="22"/>
          <w:szCs w:val="22"/>
        </w:rPr>
        <w:t xml:space="preserve">HIV in Russia as of January 2016 is over </w:t>
      </w:r>
      <w:r w:rsidR="00897F04">
        <w:rPr>
          <w:color w:val="000000" w:themeColor="text1"/>
          <w:sz w:val="22"/>
          <w:szCs w:val="22"/>
        </w:rPr>
        <w:t>one million</w:t>
      </w:r>
      <w:r w:rsidRPr="005C560A">
        <w:rPr>
          <w:color w:val="000000" w:themeColor="text1"/>
          <w:sz w:val="22"/>
          <w:szCs w:val="22"/>
        </w:rPr>
        <w:t>.</w:t>
      </w:r>
      <w:r w:rsidRPr="005C560A">
        <w:rPr>
          <w:rStyle w:val="FootnoteReference"/>
          <w:color w:val="000000" w:themeColor="text1"/>
          <w:sz w:val="22"/>
          <w:szCs w:val="22"/>
        </w:rPr>
        <w:footnoteReference w:id="55"/>
      </w:r>
      <w:r w:rsidRPr="005C560A">
        <w:rPr>
          <w:color w:val="000000" w:themeColor="text1"/>
          <w:sz w:val="22"/>
          <w:szCs w:val="22"/>
        </w:rPr>
        <w:t xml:space="preserve"> This has doubled since 2008.</w:t>
      </w:r>
      <w:r w:rsidRPr="005C560A">
        <w:rPr>
          <w:rStyle w:val="FootnoteReference"/>
          <w:color w:val="000000" w:themeColor="text1"/>
          <w:sz w:val="22"/>
          <w:szCs w:val="22"/>
        </w:rPr>
        <w:footnoteReference w:id="56"/>
      </w:r>
      <w:r w:rsidRPr="00D61207">
        <w:t xml:space="preserve"> </w:t>
      </w:r>
      <w:r>
        <w:rPr>
          <w:color w:val="000000" w:themeColor="text1"/>
          <w:sz w:val="22"/>
          <w:szCs w:val="22"/>
        </w:rPr>
        <w:t xml:space="preserve">As of December </w:t>
      </w:r>
      <w:r w:rsidRPr="00D61207">
        <w:rPr>
          <w:color w:val="000000" w:themeColor="text1"/>
          <w:sz w:val="22"/>
          <w:szCs w:val="22"/>
        </w:rPr>
        <w:t>31</w:t>
      </w:r>
      <w:r>
        <w:rPr>
          <w:color w:val="000000" w:themeColor="text1"/>
          <w:sz w:val="22"/>
          <w:szCs w:val="22"/>
        </w:rPr>
        <w:t xml:space="preserve">, </w:t>
      </w:r>
      <w:r w:rsidRPr="00D61207">
        <w:rPr>
          <w:color w:val="000000" w:themeColor="text1"/>
          <w:sz w:val="22"/>
          <w:szCs w:val="22"/>
        </w:rPr>
        <w:t xml:space="preserve">2015 </w:t>
      </w:r>
      <w:r>
        <w:rPr>
          <w:color w:val="000000" w:themeColor="text1"/>
          <w:sz w:val="22"/>
          <w:szCs w:val="22"/>
        </w:rPr>
        <w:t xml:space="preserve">the prevalence of HIV in Russia was </w:t>
      </w:r>
      <w:r w:rsidRPr="00D61207">
        <w:rPr>
          <w:color w:val="000000" w:themeColor="text1"/>
          <w:sz w:val="22"/>
          <w:szCs w:val="22"/>
        </w:rPr>
        <w:t>541</w:t>
      </w:r>
      <w:proofErr w:type="gramStart"/>
      <w:r w:rsidRPr="00D61207">
        <w:rPr>
          <w:color w:val="000000" w:themeColor="text1"/>
          <w:sz w:val="22"/>
          <w:szCs w:val="22"/>
        </w:rPr>
        <w:t>,8</w:t>
      </w:r>
      <w:proofErr w:type="gramEnd"/>
      <w:r w:rsidRPr="00D61207">
        <w:rPr>
          <w:color w:val="000000" w:themeColor="text1"/>
          <w:sz w:val="22"/>
          <w:szCs w:val="22"/>
        </w:rPr>
        <w:t xml:space="preserve"> </w:t>
      </w:r>
      <w:r>
        <w:rPr>
          <w:color w:val="000000" w:themeColor="text1"/>
          <w:sz w:val="22"/>
          <w:szCs w:val="22"/>
        </w:rPr>
        <w:t>per</w:t>
      </w:r>
      <w:r w:rsidRPr="00D61207">
        <w:rPr>
          <w:color w:val="000000" w:themeColor="text1"/>
          <w:sz w:val="22"/>
          <w:szCs w:val="22"/>
        </w:rPr>
        <w:t xml:space="preserve"> 100</w:t>
      </w:r>
      <w:r>
        <w:rPr>
          <w:color w:val="000000" w:themeColor="text1"/>
          <w:sz w:val="22"/>
          <w:szCs w:val="22"/>
        </w:rPr>
        <w:t>,000</w:t>
      </w:r>
      <w:r w:rsidRPr="00D61207">
        <w:rPr>
          <w:color w:val="000000" w:themeColor="text1"/>
          <w:sz w:val="22"/>
          <w:szCs w:val="22"/>
        </w:rPr>
        <w:t>.</w:t>
      </w:r>
      <w:r>
        <w:rPr>
          <w:rStyle w:val="FootnoteReference"/>
          <w:color w:val="000000" w:themeColor="text1"/>
          <w:sz w:val="22"/>
          <w:szCs w:val="22"/>
        </w:rPr>
        <w:footnoteReference w:id="57"/>
      </w:r>
    </w:p>
    <w:p w14:paraId="1279A7C2" w14:textId="77777777" w:rsidR="00B967A1" w:rsidRPr="005C560A" w:rsidRDefault="00B967A1" w:rsidP="00B967A1">
      <w:pPr>
        <w:jc w:val="both"/>
        <w:rPr>
          <w:color w:val="000000" w:themeColor="text1"/>
          <w:sz w:val="22"/>
          <w:szCs w:val="22"/>
        </w:rPr>
      </w:pPr>
    </w:p>
    <w:p w14:paraId="60256F9A" w14:textId="28D770AB" w:rsidR="00B967A1" w:rsidRPr="005C560A" w:rsidRDefault="00897F04" w:rsidP="00B967A1">
      <w:pPr>
        <w:jc w:val="both"/>
        <w:rPr>
          <w:color w:val="000000" w:themeColor="text1"/>
          <w:sz w:val="22"/>
          <w:szCs w:val="22"/>
        </w:rPr>
      </w:pPr>
      <w:r>
        <w:rPr>
          <w:color w:val="000000" w:themeColor="text1"/>
          <w:sz w:val="22"/>
          <w:szCs w:val="22"/>
        </w:rPr>
        <w:t>According to the Minister of Health, t</w:t>
      </w:r>
      <w:r w:rsidR="00B967A1" w:rsidRPr="005C560A">
        <w:rPr>
          <w:color w:val="000000" w:themeColor="text1"/>
          <w:sz w:val="22"/>
          <w:szCs w:val="22"/>
        </w:rPr>
        <w:t>he annual growth rate of the number of</w:t>
      </w:r>
      <w:r w:rsidR="00B967A1">
        <w:rPr>
          <w:color w:val="000000" w:themeColor="text1"/>
          <w:sz w:val="22"/>
          <w:szCs w:val="22"/>
        </w:rPr>
        <w:t xml:space="preserve"> people living with</w:t>
      </w:r>
      <w:r w:rsidR="00B967A1" w:rsidRPr="005C560A">
        <w:rPr>
          <w:color w:val="000000" w:themeColor="text1"/>
          <w:sz w:val="22"/>
          <w:szCs w:val="22"/>
        </w:rPr>
        <w:t xml:space="preserve"> HIV users in Russia is 10-12% per year, with a predicted </w:t>
      </w:r>
      <w:r>
        <w:rPr>
          <w:color w:val="000000" w:themeColor="text1"/>
          <w:sz w:val="22"/>
          <w:szCs w:val="22"/>
        </w:rPr>
        <w:t xml:space="preserve">250% increase of new cases </w:t>
      </w:r>
      <w:r w:rsidR="00B967A1" w:rsidRPr="005C560A">
        <w:rPr>
          <w:color w:val="000000" w:themeColor="text1"/>
          <w:sz w:val="22"/>
          <w:szCs w:val="22"/>
        </w:rPr>
        <w:t>by 2020</w:t>
      </w:r>
      <w:r>
        <w:rPr>
          <w:color w:val="000000" w:themeColor="text1"/>
          <w:sz w:val="22"/>
          <w:szCs w:val="22"/>
        </w:rPr>
        <w:t xml:space="preserve"> if the financial support for HIV prevention, treatment and care remains on the current level</w:t>
      </w:r>
      <w:r w:rsidR="00B967A1" w:rsidRPr="005C560A">
        <w:rPr>
          <w:color w:val="000000" w:themeColor="text1"/>
          <w:sz w:val="22"/>
          <w:szCs w:val="22"/>
        </w:rPr>
        <w:t>.</w:t>
      </w:r>
      <w:r w:rsidR="00B967A1" w:rsidRPr="005C560A">
        <w:rPr>
          <w:rStyle w:val="FootnoteReference"/>
          <w:color w:val="000000" w:themeColor="text1"/>
          <w:sz w:val="22"/>
          <w:szCs w:val="22"/>
        </w:rPr>
        <w:footnoteReference w:id="58"/>
      </w:r>
    </w:p>
    <w:p w14:paraId="173754A5" w14:textId="77777777" w:rsidR="00B967A1" w:rsidRPr="005C560A" w:rsidRDefault="00B967A1" w:rsidP="00B967A1">
      <w:pPr>
        <w:jc w:val="both"/>
        <w:rPr>
          <w:color w:val="000000" w:themeColor="text1"/>
          <w:sz w:val="22"/>
          <w:szCs w:val="22"/>
        </w:rPr>
      </w:pPr>
    </w:p>
    <w:p w14:paraId="44E56CB7" w14:textId="28A6BCFA" w:rsidR="00B967A1" w:rsidRPr="002511A3" w:rsidRDefault="00B967A1" w:rsidP="00B967A1">
      <w:pPr>
        <w:jc w:val="both"/>
        <w:rPr>
          <w:color w:val="000000" w:themeColor="text1"/>
          <w:sz w:val="22"/>
          <w:szCs w:val="22"/>
        </w:rPr>
      </w:pPr>
      <w:r w:rsidRPr="005C560A">
        <w:rPr>
          <w:color w:val="000000" w:themeColor="text1"/>
          <w:sz w:val="22"/>
          <w:szCs w:val="22"/>
        </w:rPr>
        <w:t>It is estimated that from 1987 to 2008 about 79.78 % of HIV infections were related to intravenous drug use.</w:t>
      </w:r>
      <w:r w:rsidRPr="005C560A">
        <w:rPr>
          <w:rStyle w:val="FootnoteReference"/>
          <w:color w:val="000000" w:themeColor="text1"/>
          <w:sz w:val="22"/>
          <w:szCs w:val="22"/>
        </w:rPr>
        <w:footnoteReference w:id="59"/>
      </w:r>
      <w:r>
        <w:rPr>
          <w:color w:val="000000" w:themeColor="text1"/>
          <w:sz w:val="22"/>
          <w:szCs w:val="22"/>
        </w:rPr>
        <w:t xml:space="preserve"> In 2015 up to 53</w:t>
      </w:r>
      <w:proofErr w:type="gramStart"/>
      <w:r>
        <w:rPr>
          <w:color w:val="000000" w:themeColor="text1"/>
          <w:sz w:val="22"/>
          <w:szCs w:val="22"/>
        </w:rPr>
        <w:t>,6</w:t>
      </w:r>
      <w:proofErr w:type="gramEnd"/>
      <w:r>
        <w:rPr>
          <w:color w:val="000000" w:themeColor="text1"/>
          <w:sz w:val="22"/>
          <w:szCs w:val="22"/>
        </w:rPr>
        <w:t xml:space="preserve">% of newly diagnosed cases of HIV were attributed to injecting drug use; </w:t>
      </w:r>
      <w:r w:rsidRPr="002511A3">
        <w:rPr>
          <w:color w:val="000000" w:themeColor="text1"/>
          <w:sz w:val="22"/>
          <w:szCs w:val="22"/>
        </w:rPr>
        <w:t xml:space="preserve">44,0% – </w:t>
      </w:r>
      <w:r>
        <w:rPr>
          <w:color w:val="000000" w:themeColor="text1"/>
          <w:sz w:val="22"/>
          <w:szCs w:val="22"/>
        </w:rPr>
        <w:t xml:space="preserve">unprotected heterosexual contacts; 1,5% – unprotected homosexual contacts; </w:t>
      </w:r>
    </w:p>
    <w:p w14:paraId="30888D43" w14:textId="77777777" w:rsidR="00B967A1" w:rsidRPr="005C560A" w:rsidRDefault="00B967A1" w:rsidP="00B967A1">
      <w:pPr>
        <w:jc w:val="both"/>
        <w:rPr>
          <w:color w:val="000000" w:themeColor="text1"/>
          <w:sz w:val="22"/>
          <w:szCs w:val="22"/>
        </w:rPr>
      </w:pPr>
      <w:r w:rsidRPr="002511A3">
        <w:rPr>
          <w:color w:val="000000" w:themeColor="text1"/>
          <w:sz w:val="22"/>
          <w:szCs w:val="22"/>
        </w:rPr>
        <w:t>0</w:t>
      </w:r>
      <w:proofErr w:type="gramStart"/>
      <w:r w:rsidRPr="002511A3">
        <w:rPr>
          <w:color w:val="000000" w:themeColor="text1"/>
          <w:sz w:val="22"/>
          <w:szCs w:val="22"/>
        </w:rPr>
        <w:t>,9</w:t>
      </w:r>
      <w:proofErr w:type="gramEnd"/>
      <w:r w:rsidRPr="002511A3">
        <w:rPr>
          <w:color w:val="000000" w:themeColor="text1"/>
          <w:sz w:val="22"/>
          <w:szCs w:val="22"/>
        </w:rPr>
        <w:t xml:space="preserve">% </w:t>
      </w:r>
      <w:r>
        <w:rPr>
          <w:color w:val="000000" w:themeColor="text1"/>
          <w:sz w:val="22"/>
          <w:szCs w:val="22"/>
        </w:rPr>
        <w:t>- mother to child transmission</w:t>
      </w:r>
      <w:r w:rsidRPr="002511A3">
        <w:rPr>
          <w:color w:val="000000" w:themeColor="text1"/>
          <w:sz w:val="22"/>
          <w:szCs w:val="22"/>
        </w:rPr>
        <w:t>.</w:t>
      </w:r>
      <w:r>
        <w:rPr>
          <w:rStyle w:val="FootnoteReference"/>
          <w:color w:val="000000" w:themeColor="text1"/>
          <w:sz w:val="22"/>
          <w:szCs w:val="22"/>
        </w:rPr>
        <w:footnoteReference w:id="60"/>
      </w:r>
      <w:r>
        <w:rPr>
          <w:color w:val="000000" w:themeColor="text1"/>
          <w:sz w:val="22"/>
          <w:szCs w:val="22"/>
        </w:rPr>
        <w:t xml:space="preserve"> </w:t>
      </w:r>
    </w:p>
    <w:p w14:paraId="01A00295" w14:textId="77777777" w:rsidR="00B967A1" w:rsidRPr="005C560A" w:rsidRDefault="00B967A1" w:rsidP="00B967A1">
      <w:pPr>
        <w:jc w:val="both"/>
        <w:rPr>
          <w:color w:val="000000" w:themeColor="text1"/>
          <w:sz w:val="22"/>
          <w:szCs w:val="22"/>
        </w:rPr>
      </w:pPr>
    </w:p>
    <w:p w14:paraId="728FCD4A" w14:textId="77777777" w:rsidR="00B967A1" w:rsidRPr="005C560A" w:rsidRDefault="00B967A1" w:rsidP="00B967A1">
      <w:pPr>
        <w:jc w:val="both"/>
        <w:rPr>
          <w:color w:val="000000" w:themeColor="text1"/>
          <w:sz w:val="22"/>
          <w:szCs w:val="22"/>
        </w:rPr>
      </w:pPr>
      <w:r w:rsidRPr="005C560A">
        <w:rPr>
          <w:color w:val="000000" w:themeColor="text1"/>
          <w:sz w:val="22"/>
          <w:szCs w:val="22"/>
        </w:rPr>
        <w:t>About 11% of all HIV positive people with known diagnoses are in prison settings.</w:t>
      </w:r>
      <w:r w:rsidRPr="005C560A">
        <w:rPr>
          <w:rStyle w:val="FootnoteReference"/>
          <w:color w:val="000000" w:themeColor="text1"/>
          <w:sz w:val="22"/>
          <w:szCs w:val="22"/>
        </w:rPr>
        <w:footnoteReference w:id="61"/>
      </w:r>
      <w:r w:rsidRPr="005C560A">
        <w:rPr>
          <w:color w:val="000000" w:themeColor="text1"/>
          <w:sz w:val="22"/>
          <w:szCs w:val="22"/>
        </w:rPr>
        <w:t xml:space="preserve"> </w:t>
      </w:r>
    </w:p>
    <w:p w14:paraId="11C394CF" w14:textId="77777777" w:rsidR="00B967A1" w:rsidRPr="005C560A" w:rsidRDefault="00B967A1" w:rsidP="00B967A1">
      <w:pPr>
        <w:jc w:val="both"/>
        <w:rPr>
          <w:color w:val="000000" w:themeColor="text1"/>
          <w:sz w:val="22"/>
          <w:szCs w:val="22"/>
        </w:rPr>
      </w:pPr>
    </w:p>
    <w:p w14:paraId="67D5ABF7" w14:textId="77777777" w:rsidR="00B967A1" w:rsidRPr="005C560A" w:rsidRDefault="00B967A1" w:rsidP="00B967A1">
      <w:pPr>
        <w:jc w:val="both"/>
        <w:rPr>
          <w:color w:val="000000" w:themeColor="text1"/>
          <w:sz w:val="22"/>
          <w:szCs w:val="22"/>
        </w:rPr>
      </w:pPr>
      <w:r w:rsidRPr="005C560A">
        <w:rPr>
          <w:color w:val="000000" w:themeColor="text1"/>
          <w:sz w:val="22"/>
          <w:szCs w:val="22"/>
        </w:rPr>
        <w:t>Prevalence of Hepatitis C among injecting drug users reaches 90% in some cities.</w:t>
      </w:r>
      <w:r w:rsidRPr="005C560A">
        <w:rPr>
          <w:rStyle w:val="FootnoteReference"/>
          <w:color w:val="000000" w:themeColor="text1"/>
          <w:sz w:val="22"/>
          <w:szCs w:val="22"/>
        </w:rPr>
        <w:footnoteReference w:id="62"/>
      </w:r>
    </w:p>
    <w:p w14:paraId="0B330A23" w14:textId="77777777" w:rsidR="00B967A1" w:rsidRPr="005C560A" w:rsidRDefault="00B967A1" w:rsidP="00B967A1">
      <w:pPr>
        <w:jc w:val="both"/>
        <w:rPr>
          <w:color w:val="000000" w:themeColor="text1"/>
          <w:sz w:val="22"/>
          <w:szCs w:val="22"/>
        </w:rPr>
      </w:pPr>
      <w:r w:rsidRPr="005C560A">
        <w:rPr>
          <w:color w:val="000000" w:themeColor="text1"/>
          <w:sz w:val="22"/>
          <w:szCs w:val="22"/>
        </w:rPr>
        <w:t xml:space="preserve"> </w:t>
      </w:r>
    </w:p>
    <w:p w14:paraId="4018874E" w14:textId="77777777" w:rsidR="00B967A1" w:rsidRPr="005C560A" w:rsidRDefault="00B967A1" w:rsidP="00B967A1">
      <w:pPr>
        <w:rPr>
          <w:rFonts w:eastAsia="Times New Roman"/>
          <w:color w:val="000000" w:themeColor="text1"/>
          <w:sz w:val="22"/>
          <w:szCs w:val="22"/>
        </w:rPr>
      </w:pPr>
      <w:r w:rsidRPr="005C560A">
        <w:rPr>
          <w:color w:val="000000" w:themeColor="text1"/>
          <w:sz w:val="22"/>
          <w:szCs w:val="22"/>
          <w:lang w:val="en-GB"/>
        </w:rPr>
        <w:t xml:space="preserve">Russia has an incidence rate for TB of </w:t>
      </w:r>
      <w:r w:rsidRPr="005C560A">
        <w:rPr>
          <w:rFonts w:eastAsia="Times New Roman"/>
          <w:color w:val="000000" w:themeColor="text1"/>
          <w:sz w:val="22"/>
          <w:szCs w:val="22"/>
        </w:rPr>
        <w:t>58.44 per 100,000.</w:t>
      </w:r>
      <w:r w:rsidRPr="005C560A">
        <w:rPr>
          <w:rStyle w:val="FootnoteReference"/>
          <w:rFonts w:eastAsia="Times New Roman"/>
          <w:color w:val="000000" w:themeColor="text1"/>
          <w:sz w:val="22"/>
          <w:szCs w:val="22"/>
        </w:rPr>
        <w:footnoteReference w:id="63"/>
      </w:r>
    </w:p>
    <w:p w14:paraId="080B83B8" w14:textId="77777777" w:rsidR="00B967A1" w:rsidRPr="005C560A" w:rsidRDefault="00B967A1" w:rsidP="00B967A1">
      <w:pPr>
        <w:jc w:val="both"/>
        <w:rPr>
          <w:color w:val="000000" w:themeColor="text1"/>
          <w:sz w:val="22"/>
          <w:szCs w:val="22"/>
        </w:rPr>
      </w:pPr>
    </w:p>
    <w:p w14:paraId="3CC8EF27" w14:textId="77777777" w:rsidR="00B967A1" w:rsidRPr="005C560A" w:rsidRDefault="00B967A1" w:rsidP="00B967A1">
      <w:pPr>
        <w:jc w:val="both"/>
        <w:rPr>
          <w:color w:val="000000" w:themeColor="text1"/>
          <w:sz w:val="22"/>
          <w:szCs w:val="22"/>
        </w:rPr>
      </w:pPr>
      <w:r w:rsidRPr="005C560A">
        <w:rPr>
          <w:color w:val="000000" w:themeColor="text1"/>
          <w:sz w:val="22"/>
          <w:szCs w:val="22"/>
        </w:rPr>
        <w:t>102,340 new cases and relapse cases of active TB were detected in 2014.</w:t>
      </w:r>
      <w:r w:rsidRPr="005C560A">
        <w:rPr>
          <w:rStyle w:val="FootnoteReference"/>
          <w:color w:val="000000" w:themeColor="text1"/>
          <w:sz w:val="22"/>
          <w:szCs w:val="22"/>
        </w:rPr>
        <w:footnoteReference w:id="64"/>
      </w:r>
      <w:r w:rsidRPr="005C560A">
        <w:rPr>
          <w:color w:val="000000" w:themeColor="text1"/>
          <w:sz w:val="22"/>
          <w:szCs w:val="22"/>
        </w:rPr>
        <w:t xml:space="preserve">  </w:t>
      </w:r>
    </w:p>
    <w:p w14:paraId="038B85AF" w14:textId="77777777" w:rsidR="00B967A1" w:rsidRPr="005C560A" w:rsidRDefault="00B967A1" w:rsidP="00B967A1">
      <w:pPr>
        <w:jc w:val="both"/>
        <w:rPr>
          <w:color w:val="000000" w:themeColor="text1"/>
          <w:sz w:val="22"/>
          <w:szCs w:val="22"/>
        </w:rPr>
      </w:pPr>
    </w:p>
    <w:p w14:paraId="1A944E3D" w14:textId="77777777" w:rsidR="00B967A1" w:rsidRDefault="00B967A1" w:rsidP="00B967A1">
      <w:pPr>
        <w:jc w:val="both"/>
        <w:rPr>
          <w:color w:val="000000" w:themeColor="text1"/>
          <w:sz w:val="22"/>
          <w:szCs w:val="22"/>
        </w:rPr>
      </w:pPr>
      <w:r w:rsidRPr="005C560A">
        <w:rPr>
          <w:color w:val="000000" w:themeColor="text1"/>
          <w:sz w:val="22"/>
          <w:szCs w:val="22"/>
        </w:rPr>
        <w:t>The number of TB patients with known HIV status is 67,425, with 5,251 of those being HIV-positive.</w:t>
      </w:r>
      <w:r w:rsidRPr="005C560A">
        <w:rPr>
          <w:rStyle w:val="FootnoteReference"/>
          <w:color w:val="000000" w:themeColor="text1"/>
          <w:sz w:val="22"/>
          <w:szCs w:val="22"/>
        </w:rPr>
        <w:footnoteReference w:id="65"/>
      </w:r>
    </w:p>
    <w:p w14:paraId="783767D9" w14:textId="77777777" w:rsidR="00893442" w:rsidRDefault="00893442" w:rsidP="00B967A1">
      <w:pPr>
        <w:jc w:val="both"/>
        <w:rPr>
          <w:color w:val="000000" w:themeColor="text1"/>
          <w:sz w:val="22"/>
          <w:szCs w:val="22"/>
        </w:rPr>
      </w:pPr>
    </w:p>
    <w:p w14:paraId="468A2E76" w14:textId="77777777" w:rsidR="00B967A1" w:rsidRDefault="00B967A1" w:rsidP="00B967A1">
      <w:pPr>
        <w:widowControl w:val="0"/>
        <w:autoSpaceDE w:val="0"/>
        <w:autoSpaceDN w:val="0"/>
        <w:adjustRightInd w:val="0"/>
        <w:spacing w:after="240"/>
      </w:pPr>
      <w:r>
        <w:t>According to WHO, Russia is among 20 countries with the highest burden of tuberculosis (TB) and multidrug-resistant tuberculosis (MDR-TB).</w:t>
      </w:r>
      <w:r>
        <w:rPr>
          <w:rStyle w:val="FootnoteReference"/>
        </w:rPr>
        <w:footnoteReference w:id="66"/>
      </w:r>
      <w:r>
        <w:t xml:space="preserve"> With population of 143 million people, Russia is estimated by </w:t>
      </w:r>
      <w:proofErr w:type="gramStart"/>
      <w:r>
        <w:t>WHO</w:t>
      </w:r>
      <w:proofErr w:type="gramEnd"/>
      <w:r>
        <w:t xml:space="preserve"> to have up to 60,000 incidences of MDR/RR-TB in 2015.</w:t>
      </w:r>
      <w:r>
        <w:rPr>
          <w:rStyle w:val="FootnoteReference"/>
        </w:rPr>
        <w:footnoteReference w:id="67"/>
      </w:r>
      <w:r>
        <w:t xml:space="preserve"> </w:t>
      </w:r>
    </w:p>
    <w:p w14:paraId="3E253677" w14:textId="77777777" w:rsidR="00B967A1" w:rsidRDefault="00B967A1" w:rsidP="00B967A1">
      <w:pPr>
        <w:widowControl w:val="0"/>
        <w:autoSpaceDE w:val="0"/>
        <w:autoSpaceDN w:val="0"/>
        <w:adjustRightInd w:val="0"/>
        <w:spacing w:after="240"/>
      </w:pPr>
      <w:r>
        <w:t xml:space="preserve">To compare, the estimated incidence for China, a country with a population of 1,357 billion </w:t>
      </w:r>
      <w:r>
        <w:lastRenderedPageBreak/>
        <w:t>people, is 70,000 cases.</w:t>
      </w:r>
      <w:r>
        <w:rPr>
          <w:rStyle w:val="FootnoteReference"/>
        </w:rPr>
        <w:footnoteReference w:id="68"/>
      </w:r>
      <w:r>
        <w:t xml:space="preserve"> Treatment for multidrug-resistant TB (MDR-TB) and rifampicin-resistant (RR-TB) is longer, and requires more expensive and more toxic drugs.</w:t>
      </w:r>
      <w:r>
        <w:rPr>
          <w:rStyle w:val="FootnoteReference"/>
        </w:rPr>
        <w:footnoteReference w:id="69"/>
      </w:r>
      <w:r>
        <w:t xml:space="preserve"> </w:t>
      </w:r>
    </w:p>
    <w:p w14:paraId="1027EA04" w14:textId="77777777" w:rsidR="00B967A1" w:rsidRPr="005C560A" w:rsidRDefault="00B967A1" w:rsidP="00B967A1">
      <w:pPr>
        <w:rPr>
          <w:b/>
          <w:color w:val="000000" w:themeColor="text1"/>
          <w:sz w:val="22"/>
          <w:szCs w:val="22"/>
          <w:lang w:val="en-GB"/>
        </w:rPr>
      </w:pPr>
      <w:r w:rsidRPr="005C560A">
        <w:rPr>
          <w:b/>
          <w:color w:val="000000" w:themeColor="text1"/>
          <w:sz w:val="22"/>
          <w:szCs w:val="22"/>
          <w:lang w:val="en-GB"/>
        </w:rPr>
        <w:t xml:space="preserve">Drug use and related health problems in comparable countries </w:t>
      </w:r>
    </w:p>
    <w:p w14:paraId="664966D4" w14:textId="77777777" w:rsidR="00B967A1" w:rsidRPr="005C560A" w:rsidRDefault="00B967A1" w:rsidP="00B967A1">
      <w:pPr>
        <w:rPr>
          <w:b/>
          <w:color w:val="000000" w:themeColor="text1"/>
          <w:sz w:val="22"/>
          <w:szCs w:val="22"/>
          <w:lang w:val="en-GB"/>
        </w:rPr>
      </w:pPr>
    </w:p>
    <w:p w14:paraId="28FAC8E1" w14:textId="77777777" w:rsidR="00B967A1" w:rsidRPr="005C560A" w:rsidRDefault="00B967A1" w:rsidP="00B967A1">
      <w:pPr>
        <w:rPr>
          <w:rFonts w:eastAsia="Times New Roman"/>
          <w:i/>
          <w:color w:val="000000" w:themeColor="text1"/>
          <w:sz w:val="22"/>
          <w:szCs w:val="22"/>
        </w:rPr>
      </w:pPr>
      <w:r w:rsidRPr="005C560A">
        <w:rPr>
          <w:rFonts w:eastAsia="Times New Roman"/>
          <w:i/>
          <w:color w:val="000000" w:themeColor="text1"/>
          <w:sz w:val="22"/>
          <w:szCs w:val="22"/>
        </w:rPr>
        <w:t xml:space="preserve">Europe: </w:t>
      </w:r>
    </w:p>
    <w:p w14:paraId="37F92EDD" w14:textId="77777777" w:rsidR="00B967A1" w:rsidRPr="005C560A" w:rsidRDefault="00B967A1" w:rsidP="00B967A1">
      <w:pPr>
        <w:rPr>
          <w:rFonts w:eastAsia="Times New Roman"/>
          <w:color w:val="000000" w:themeColor="text1"/>
          <w:sz w:val="22"/>
          <w:szCs w:val="22"/>
        </w:rPr>
      </w:pPr>
    </w:p>
    <w:p w14:paraId="6D87A6EE" w14:textId="77777777" w:rsidR="00B967A1" w:rsidRPr="002511A3" w:rsidRDefault="00B967A1" w:rsidP="00B967A1">
      <w:pPr>
        <w:rPr>
          <w:rFonts w:eastAsia="Times New Roman"/>
          <w:color w:val="000000" w:themeColor="text1"/>
          <w:sz w:val="22"/>
          <w:szCs w:val="22"/>
          <w:u w:val="single"/>
        </w:rPr>
      </w:pPr>
      <w:r w:rsidRPr="002511A3">
        <w:rPr>
          <w:rFonts w:eastAsia="Times New Roman"/>
          <w:color w:val="000000" w:themeColor="text1"/>
          <w:sz w:val="22"/>
          <w:szCs w:val="22"/>
          <w:u w:val="single"/>
        </w:rPr>
        <w:t xml:space="preserve">HIV diagnoses per 100 000 </w:t>
      </w:r>
      <w:proofErr w:type="gramStart"/>
      <w:r w:rsidRPr="002511A3">
        <w:rPr>
          <w:rFonts w:eastAsia="Times New Roman"/>
          <w:color w:val="000000" w:themeColor="text1"/>
          <w:sz w:val="22"/>
          <w:szCs w:val="22"/>
          <w:u w:val="single"/>
        </w:rPr>
        <w:t>population</w:t>
      </w:r>
      <w:proofErr w:type="gramEnd"/>
      <w:r w:rsidRPr="002511A3">
        <w:rPr>
          <w:rFonts w:eastAsia="Times New Roman"/>
          <w:color w:val="000000" w:themeColor="text1"/>
          <w:sz w:val="22"/>
          <w:szCs w:val="22"/>
          <w:u w:val="single"/>
        </w:rPr>
        <w:t>:</w:t>
      </w:r>
    </w:p>
    <w:p w14:paraId="081BDFB7" w14:textId="77777777" w:rsidR="00B967A1" w:rsidRPr="005C560A" w:rsidRDefault="00B967A1" w:rsidP="00B967A1">
      <w:pPr>
        <w:rPr>
          <w:rFonts w:eastAsia="Times New Roman"/>
          <w:color w:val="000000" w:themeColor="text1"/>
          <w:sz w:val="22"/>
          <w:szCs w:val="22"/>
        </w:rPr>
      </w:pPr>
    </w:p>
    <w:p w14:paraId="30622E7F" w14:textId="77777777" w:rsidR="00B967A1" w:rsidRPr="005C560A" w:rsidRDefault="00B967A1" w:rsidP="00B967A1">
      <w:pPr>
        <w:rPr>
          <w:rFonts w:eastAsia="Times New Roman"/>
          <w:color w:val="000000" w:themeColor="text1"/>
          <w:sz w:val="22"/>
          <w:szCs w:val="22"/>
        </w:rPr>
      </w:pPr>
      <w:r w:rsidRPr="005C560A">
        <w:rPr>
          <w:rFonts w:eastAsia="Times New Roman"/>
          <w:color w:val="000000" w:themeColor="text1"/>
          <w:sz w:val="22"/>
          <w:szCs w:val="22"/>
        </w:rPr>
        <w:t>There has been a small decline in the number of HIV diagnoses per 100 000 population between 2005 and 2014. The 2005 rate was 6</w:t>
      </w:r>
      <w:proofErr w:type="gramStart"/>
      <w:r w:rsidRPr="005C560A">
        <w:rPr>
          <w:rFonts w:eastAsia="Times New Roman"/>
          <w:color w:val="000000" w:themeColor="text1"/>
          <w:sz w:val="22"/>
          <w:szCs w:val="22"/>
        </w:rPr>
        <w:t>,7</w:t>
      </w:r>
      <w:proofErr w:type="gramEnd"/>
      <w:r w:rsidRPr="005C560A">
        <w:rPr>
          <w:rFonts w:eastAsia="Times New Roman"/>
          <w:color w:val="000000" w:themeColor="text1"/>
          <w:sz w:val="22"/>
          <w:szCs w:val="22"/>
        </w:rPr>
        <w:t xml:space="preserve"> per 100 000 and in 2014 it was 6,4 per 100 000 (adjusted for reporting delay).</w:t>
      </w:r>
      <w:r w:rsidRPr="005C560A">
        <w:rPr>
          <w:rStyle w:val="FootnoteReference"/>
          <w:rFonts w:eastAsia="Times New Roman"/>
          <w:color w:val="000000" w:themeColor="text1"/>
          <w:sz w:val="22"/>
          <w:szCs w:val="22"/>
        </w:rPr>
        <w:footnoteReference w:id="70"/>
      </w:r>
    </w:p>
    <w:p w14:paraId="419E8EC3" w14:textId="77777777" w:rsidR="00B967A1" w:rsidRPr="005C560A" w:rsidRDefault="00B967A1" w:rsidP="00B967A1">
      <w:pPr>
        <w:rPr>
          <w:color w:val="000000" w:themeColor="text1"/>
          <w:sz w:val="22"/>
          <w:szCs w:val="22"/>
          <w:lang w:val="en-GB"/>
        </w:rPr>
      </w:pPr>
    </w:p>
    <w:p w14:paraId="7AD79365" w14:textId="77777777" w:rsidR="00B967A1" w:rsidRPr="005C560A" w:rsidRDefault="00B967A1" w:rsidP="00B967A1">
      <w:pPr>
        <w:rPr>
          <w:rFonts w:eastAsia="Times New Roman"/>
          <w:color w:val="000000" w:themeColor="text1"/>
          <w:sz w:val="22"/>
          <w:szCs w:val="22"/>
        </w:rPr>
      </w:pPr>
      <w:r w:rsidRPr="005C560A">
        <w:rPr>
          <w:rFonts w:eastAsia="Times New Roman"/>
          <w:color w:val="000000" w:themeColor="text1"/>
          <w:sz w:val="22"/>
          <w:szCs w:val="22"/>
        </w:rPr>
        <w:t>14% of newly diagnosed cases of HIV were transmitted through injecting drug use.</w:t>
      </w:r>
      <w:r w:rsidRPr="005C560A">
        <w:rPr>
          <w:rStyle w:val="FootnoteReference"/>
          <w:rFonts w:eastAsia="Times New Roman"/>
          <w:color w:val="000000" w:themeColor="text1"/>
          <w:sz w:val="22"/>
          <w:szCs w:val="22"/>
        </w:rPr>
        <w:footnoteReference w:id="71"/>
      </w:r>
      <w:r w:rsidRPr="005C560A">
        <w:rPr>
          <w:rFonts w:eastAsia="Times New Roman"/>
          <w:color w:val="000000" w:themeColor="text1"/>
          <w:sz w:val="22"/>
          <w:szCs w:val="22"/>
        </w:rPr>
        <w:t xml:space="preserve"> </w:t>
      </w:r>
    </w:p>
    <w:p w14:paraId="3B3E919D" w14:textId="77777777" w:rsidR="00B967A1" w:rsidRPr="005C560A" w:rsidRDefault="00B967A1" w:rsidP="00B967A1">
      <w:pPr>
        <w:rPr>
          <w:rFonts w:eastAsia="Times New Roman"/>
          <w:color w:val="000000" w:themeColor="text1"/>
          <w:sz w:val="22"/>
          <w:szCs w:val="22"/>
        </w:rPr>
      </w:pPr>
    </w:p>
    <w:p w14:paraId="6A64FA8A" w14:textId="77777777" w:rsidR="00B967A1" w:rsidRPr="005C560A" w:rsidRDefault="00B967A1" w:rsidP="00B967A1">
      <w:pPr>
        <w:rPr>
          <w:rFonts w:eastAsia="Times New Roman"/>
          <w:color w:val="000000" w:themeColor="text1"/>
          <w:sz w:val="22"/>
          <w:szCs w:val="22"/>
        </w:rPr>
      </w:pPr>
      <w:r w:rsidRPr="005C560A">
        <w:rPr>
          <w:rFonts w:eastAsia="Times New Roman"/>
          <w:color w:val="000000" w:themeColor="text1"/>
          <w:sz w:val="22"/>
          <w:szCs w:val="22"/>
        </w:rPr>
        <w:t xml:space="preserve">Sex between men is the predominant mode of transmission </w:t>
      </w:r>
      <w:r w:rsidRPr="005C560A">
        <w:rPr>
          <w:rFonts w:eastAsia="Times New Roman"/>
          <w:color w:val="000000" w:themeColor="text1"/>
          <w:sz w:val="22"/>
          <w:szCs w:val="22"/>
          <w:shd w:val="clear" w:color="auto" w:fill="FFFFFF"/>
        </w:rPr>
        <w:t>from 30% in 2005 to 42% in 2014</w:t>
      </w:r>
      <w:r w:rsidRPr="005C560A">
        <w:rPr>
          <w:rFonts w:eastAsia="Times New Roman"/>
          <w:color w:val="000000" w:themeColor="text1"/>
          <w:sz w:val="22"/>
          <w:szCs w:val="22"/>
        </w:rPr>
        <w:t>.</w:t>
      </w:r>
      <w:r w:rsidRPr="005C560A">
        <w:rPr>
          <w:rStyle w:val="FootnoteReference"/>
          <w:rFonts w:eastAsia="Times New Roman"/>
          <w:color w:val="000000" w:themeColor="text1"/>
          <w:sz w:val="22"/>
          <w:szCs w:val="22"/>
        </w:rPr>
        <w:footnoteReference w:id="72"/>
      </w:r>
    </w:p>
    <w:p w14:paraId="3EEC7D6A" w14:textId="77777777" w:rsidR="00B967A1" w:rsidRPr="005C560A" w:rsidRDefault="00B967A1" w:rsidP="00B967A1">
      <w:pPr>
        <w:rPr>
          <w:rFonts w:eastAsia="Times New Roman"/>
          <w:color w:val="000000" w:themeColor="text1"/>
          <w:sz w:val="22"/>
          <w:szCs w:val="22"/>
        </w:rPr>
      </w:pPr>
    </w:p>
    <w:p w14:paraId="119419F6" w14:textId="77777777" w:rsidR="00B967A1" w:rsidRPr="002511A3" w:rsidRDefault="00B967A1" w:rsidP="00B967A1">
      <w:pPr>
        <w:rPr>
          <w:rFonts w:eastAsia="Times New Roman"/>
          <w:i/>
          <w:color w:val="000000" w:themeColor="text1"/>
          <w:sz w:val="22"/>
          <w:szCs w:val="22"/>
          <w:u w:val="single"/>
        </w:rPr>
      </w:pPr>
      <w:r w:rsidRPr="002511A3">
        <w:rPr>
          <w:rFonts w:eastAsia="Times New Roman"/>
          <w:i/>
          <w:color w:val="000000" w:themeColor="text1"/>
          <w:sz w:val="22"/>
          <w:szCs w:val="22"/>
          <w:u w:val="single"/>
        </w:rPr>
        <w:t>United States:</w:t>
      </w:r>
    </w:p>
    <w:p w14:paraId="79B4ACA9" w14:textId="77777777" w:rsidR="00B967A1" w:rsidRPr="005C560A" w:rsidRDefault="00B967A1" w:rsidP="00B967A1">
      <w:pPr>
        <w:rPr>
          <w:rFonts w:eastAsia="Times New Roman"/>
          <w:color w:val="000000" w:themeColor="text1"/>
          <w:sz w:val="22"/>
          <w:szCs w:val="22"/>
        </w:rPr>
      </w:pPr>
    </w:p>
    <w:p w14:paraId="2350B560" w14:textId="77777777" w:rsidR="00B967A1" w:rsidRDefault="00B967A1" w:rsidP="00B967A1">
      <w:pPr>
        <w:rPr>
          <w:rFonts w:eastAsia="Times New Roman"/>
          <w:color w:val="000000" w:themeColor="text1"/>
          <w:sz w:val="22"/>
          <w:szCs w:val="22"/>
        </w:rPr>
      </w:pPr>
      <w:r w:rsidRPr="005C560A">
        <w:rPr>
          <w:rFonts w:eastAsia="Times New Roman"/>
          <w:color w:val="000000" w:themeColor="text1"/>
          <w:sz w:val="22"/>
          <w:szCs w:val="22"/>
        </w:rPr>
        <w:t>An estimated 6% (2,635) of HIV diagnoses were attributed to injection drug use.</w:t>
      </w:r>
      <w:r w:rsidRPr="005C560A">
        <w:rPr>
          <w:rStyle w:val="FootnoteReference"/>
          <w:rFonts w:eastAsia="Times New Roman"/>
          <w:color w:val="000000" w:themeColor="text1"/>
          <w:sz w:val="22"/>
          <w:szCs w:val="22"/>
        </w:rPr>
        <w:footnoteReference w:id="73"/>
      </w:r>
    </w:p>
    <w:p w14:paraId="6A4ADF97" w14:textId="77777777" w:rsidR="00B967A1" w:rsidRDefault="00B967A1" w:rsidP="00B967A1">
      <w:pPr>
        <w:rPr>
          <w:rFonts w:eastAsia="Times New Roman"/>
          <w:color w:val="000000" w:themeColor="text1"/>
          <w:sz w:val="22"/>
          <w:szCs w:val="22"/>
        </w:rPr>
      </w:pPr>
    </w:p>
    <w:p w14:paraId="55709B24" w14:textId="77777777" w:rsidR="00B967A1" w:rsidRPr="005C560A" w:rsidRDefault="00B967A1" w:rsidP="00B967A1">
      <w:pPr>
        <w:rPr>
          <w:rFonts w:eastAsia="Times New Roman"/>
          <w:color w:val="000000" w:themeColor="text1"/>
          <w:sz w:val="22"/>
          <w:szCs w:val="22"/>
          <w:shd w:val="clear" w:color="auto" w:fill="FFFFFF"/>
        </w:rPr>
      </w:pPr>
      <w:r w:rsidRPr="005C560A">
        <w:rPr>
          <w:rFonts w:eastAsia="Times New Roman"/>
          <w:color w:val="000000" w:themeColor="text1"/>
          <w:sz w:val="22"/>
          <w:szCs w:val="22"/>
          <w:shd w:val="clear" w:color="auto" w:fill="FFFFFF"/>
        </w:rPr>
        <w:t>The number of new HIV diagnoses fell 19% from 2005 to 2014.</w:t>
      </w:r>
      <w:r w:rsidRPr="005C560A">
        <w:rPr>
          <w:rStyle w:val="FootnoteReference"/>
          <w:rFonts w:eastAsia="Times New Roman"/>
          <w:color w:val="000000" w:themeColor="text1"/>
          <w:sz w:val="22"/>
          <w:szCs w:val="22"/>
          <w:shd w:val="clear" w:color="auto" w:fill="FFFFFF"/>
        </w:rPr>
        <w:footnoteReference w:id="74"/>
      </w:r>
    </w:p>
    <w:p w14:paraId="5BFC9482" w14:textId="77777777" w:rsidR="00B967A1" w:rsidRPr="005C560A" w:rsidRDefault="00B967A1" w:rsidP="00B967A1">
      <w:pPr>
        <w:rPr>
          <w:rFonts w:eastAsia="Times New Roman"/>
          <w:color w:val="000000" w:themeColor="text1"/>
          <w:sz w:val="22"/>
          <w:szCs w:val="22"/>
        </w:rPr>
      </w:pPr>
    </w:p>
    <w:p w14:paraId="03DA36AB" w14:textId="77777777" w:rsidR="00B967A1" w:rsidRPr="005C560A" w:rsidRDefault="00B967A1" w:rsidP="00B967A1">
      <w:pPr>
        <w:rPr>
          <w:rFonts w:eastAsia="Times New Roman"/>
          <w:color w:val="000000" w:themeColor="text1"/>
          <w:sz w:val="22"/>
          <w:szCs w:val="22"/>
        </w:rPr>
      </w:pPr>
      <w:r>
        <w:rPr>
          <w:rFonts w:eastAsia="Times New Roman"/>
          <w:color w:val="000000" w:themeColor="text1"/>
          <w:sz w:val="22"/>
          <w:szCs w:val="22"/>
          <w:shd w:val="clear" w:color="auto" w:fill="FFFFFF"/>
        </w:rPr>
        <w:t>T</w:t>
      </w:r>
      <w:r w:rsidRPr="005C560A">
        <w:rPr>
          <w:rFonts w:eastAsia="Times New Roman"/>
          <w:color w:val="000000" w:themeColor="text1"/>
          <w:sz w:val="22"/>
          <w:szCs w:val="22"/>
          <w:shd w:val="clear" w:color="auto" w:fill="FFFFFF"/>
        </w:rPr>
        <w:t>here were an estimated 12,963 deaths (due to any cause) of people with diagnosed HIV infection ever classified as AIDS, and 6,955 deaths were attributed directly to HIV.</w:t>
      </w:r>
      <w:r w:rsidRPr="005C560A">
        <w:rPr>
          <w:rStyle w:val="FootnoteReference"/>
          <w:rFonts w:eastAsia="Times New Roman"/>
          <w:color w:val="000000" w:themeColor="text1"/>
          <w:sz w:val="22"/>
          <w:szCs w:val="22"/>
          <w:shd w:val="clear" w:color="auto" w:fill="FFFFFF"/>
        </w:rPr>
        <w:footnoteReference w:id="75"/>
      </w:r>
    </w:p>
    <w:p w14:paraId="656FDFC3" w14:textId="77777777" w:rsidR="00B967A1" w:rsidRPr="005C560A" w:rsidRDefault="00B967A1" w:rsidP="00B967A1">
      <w:pPr>
        <w:rPr>
          <w:rFonts w:eastAsia="Times New Roman"/>
          <w:color w:val="000000" w:themeColor="text1"/>
          <w:sz w:val="22"/>
          <w:szCs w:val="22"/>
        </w:rPr>
      </w:pPr>
    </w:p>
    <w:p w14:paraId="0FE82B09" w14:textId="77777777" w:rsidR="00B967A1" w:rsidRPr="005C560A" w:rsidRDefault="00B967A1" w:rsidP="00B967A1">
      <w:pPr>
        <w:rPr>
          <w:rFonts w:eastAsia="Times New Roman"/>
          <w:color w:val="000000" w:themeColor="text1"/>
          <w:sz w:val="22"/>
          <w:szCs w:val="22"/>
          <w:shd w:val="clear" w:color="auto" w:fill="FFFFFF"/>
        </w:rPr>
      </w:pPr>
      <w:r w:rsidRPr="005C560A">
        <w:rPr>
          <w:rFonts w:eastAsia="Times New Roman"/>
          <w:color w:val="000000" w:themeColor="text1"/>
          <w:sz w:val="22"/>
          <w:szCs w:val="22"/>
          <w:shd w:val="clear" w:color="auto" w:fill="FFFFFF"/>
        </w:rPr>
        <w:t>At the end of 2012, the most recent year for which such data are available, an estimated 1,218,400 adults and adolescents were living with HIV.</w:t>
      </w:r>
      <w:r w:rsidRPr="005C560A">
        <w:rPr>
          <w:rStyle w:val="FootnoteReference"/>
          <w:rFonts w:eastAsia="Times New Roman"/>
          <w:color w:val="000000" w:themeColor="text1"/>
          <w:sz w:val="22"/>
          <w:szCs w:val="22"/>
          <w:shd w:val="clear" w:color="auto" w:fill="FFFFFF"/>
        </w:rPr>
        <w:footnoteReference w:id="76"/>
      </w:r>
    </w:p>
    <w:p w14:paraId="58C7C106" w14:textId="77777777" w:rsidR="00B967A1" w:rsidRPr="005C560A" w:rsidRDefault="00B967A1" w:rsidP="00B967A1">
      <w:pPr>
        <w:rPr>
          <w:rFonts w:eastAsia="Times New Roman"/>
          <w:color w:val="000000" w:themeColor="text1"/>
          <w:sz w:val="22"/>
          <w:szCs w:val="22"/>
          <w:shd w:val="clear" w:color="auto" w:fill="FFFFFF"/>
        </w:rPr>
      </w:pPr>
    </w:p>
    <w:p w14:paraId="0244EB56" w14:textId="77777777" w:rsidR="00B967A1" w:rsidRPr="005C560A" w:rsidRDefault="00B967A1" w:rsidP="00B967A1">
      <w:pPr>
        <w:rPr>
          <w:rFonts w:eastAsia="Times New Roman"/>
          <w:i/>
          <w:color w:val="000000" w:themeColor="text1"/>
          <w:sz w:val="22"/>
          <w:szCs w:val="22"/>
          <w:shd w:val="clear" w:color="auto" w:fill="FFFFFF"/>
        </w:rPr>
      </w:pPr>
      <w:r w:rsidRPr="005C560A">
        <w:rPr>
          <w:rFonts w:eastAsia="Times New Roman"/>
          <w:i/>
          <w:color w:val="000000" w:themeColor="text1"/>
          <w:sz w:val="22"/>
          <w:szCs w:val="22"/>
          <w:shd w:val="clear" w:color="auto" w:fill="FFFFFF"/>
        </w:rPr>
        <w:t>Ukraine</w:t>
      </w:r>
    </w:p>
    <w:p w14:paraId="2904E1CA" w14:textId="77777777" w:rsidR="00B967A1" w:rsidRPr="005C560A" w:rsidRDefault="00B967A1" w:rsidP="00B967A1">
      <w:pPr>
        <w:rPr>
          <w:rFonts w:eastAsia="Times New Roman"/>
          <w:color w:val="000000" w:themeColor="text1"/>
          <w:sz w:val="22"/>
          <w:szCs w:val="22"/>
          <w:shd w:val="clear" w:color="auto" w:fill="FFFFFF"/>
        </w:rPr>
      </w:pPr>
    </w:p>
    <w:p w14:paraId="3B56C7EB" w14:textId="77777777" w:rsidR="00B967A1" w:rsidRPr="005C560A" w:rsidRDefault="00B967A1" w:rsidP="00B967A1">
      <w:pPr>
        <w:rPr>
          <w:rFonts w:eastAsia="Times New Roman"/>
          <w:color w:val="000000" w:themeColor="text1"/>
          <w:sz w:val="22"/>
          <w:szCs w:val="22"/>
          <w:shd w:val="clear" w:color="auto" w:fill="FFFFFF"/>
        </w:rPr>
      </w:pPr>
      <w:r w:rsidRPr="005C560A">
        <w:rPr>
          <w:rFonts w:eastAsia="Times New Roman"/>
          <w:color w:val="000000" w:themeColor="text1"/>
          <w:sz w:val="22"/>
          <w:szCs w:val="22"/>
          <w:shd w:val="clear" w:color="auto" w:fill="FFFFFF"/>
        </w:rPr>
        <w:t>In 2015 – 15 808 new cases of HIV infection were registered (2 961 of them are amongst children under 14 years old).</w:t>
      </w:r>
      <w:r w:rsidRPr="005C560A">
        <w:rPr>
          <w:rStyle w:val="FootnoteReference"/>
          <w:rFonts w:eastAsia="Times New Roman"/>
          <w:color w:val="000000" w:themeColor="text1"/>
          <w:sz w:val="22"/>
          <w:szCs w:val="22"/>
          <w:shd w:val="clear" w:color="auto" w:fill="FFFFFF"/>
        </w:rPr>
        <w:footnoteReference w:id="77"/>
      </w:r>
    </w:p>
    <w:p w14:paraId="0B40626F" w14:textId="77777777" w:rsidR="00B967A1" w:rsidRPr="005C560A" w:rsidRDefault="00B967A1" w:rsidP="00B967A1">
      <w:pPr>
        <w:rPr>
          <w:rFonts w:eastAsia="Times New Roman"/>
          <w:color w:val="000000" w:themeColor="text1"/>
          <w:sz w:val="22"/>
          <w:szCs w:val="22"/>
          <w:shd w:val="clear" w:color="auto" w:fill="FFFFFF"/>
        </w:rPr>
      </w:pPr>
    </w:p>
    <w:p w14:paraId="400CEA8E" w14:textId="77777777" w:rsidR="00B967A1" w:rsidRPr="005C560A" w:rsidRDefault="00B967A1" w:rsidP="00B967A1">
      <w:pPr>
        <w:rPr>
          <w:rFonts w:eastAsia="Times New Roman"/>
          <w:color w:val="000000" w:themeColor="text1"/>
          <w:sz w:val="22"/>
          <w:szCs w:val="22"/>
        </w:rPr>
      </w:pPr>
      <w:r w:rsidRPr="005C560A">
        <w:rPr>
          <w:rFonts w:eastAsia="Times New Roman"/>
          <w:color w:val="000000" w:themeColor="text1"/>
          <w:sz w:val="22"/>
          <w:szCs w:val="22"/>
          <w:shd w:val="clear" w:color="auto" w:fill="FFFFFF"/>
        </w:rPr>
        <w:t>Approximately 290,000 people in Ukraine live with HIV/AIDS.</w:t>
      </w:r>
      <w:r w:rsidRPr="005C560A">
        <w:rPr>
          <w:rStyle w:val="FootnoteReference"/>
          <w:rFonts w:eastAsia="Times New Roman"/>
          <w:color w:val="000000" w:themeColor="text1"/>
          <w:sz w:val="22"/>
          <w:szCs w:val="22"/>
          <w:shd w:val="clear" w:color="auto" w:fill="FFFFFF"/>
        </w:rPr>
        <w:footnoteReference w:id="78"/>
      </w:r>
    </w:p>
    <w:p w14:paraId="4A8F2632" w14:textId="77777777" w:rsidR="00B967A1" w:rsidRPr="005C560A" w:rsidRDefault="00B967A1" w:rsidP="00B967A1">
      <w:pPr>
        <w:rPr>
          <w:rFonts w:eastAsia="Times New Roman"/>
          <w:color w:val="000000" w:themeColor="text1"/>
          <w:sz w:val="22"/>
          <w:szCs w:val="22"/>
        </w:rPr>
      </w:pPr>
    </w:p>
    <w:p w14:paraId="70B9397B" w14:textId="77777777" w:rsidR="00B967A1" w:rsidRPr="005C560A" w:rsidRDefault="00B967A1" w:rsidP="00B967A1">
      <w:pPr>
        <w:rPr>
          <w:rFonts w:eastAsia="Times New Roman"/>
          <w:color w:val="000000" w:themeColor="text1"/>
          <w:sz w:val="22"/>
          <w:szCs w:val="22"/>
        </w:rPr>
      </w:pPr>
      <w:proofErr w:type="gramStart"/>
      <w:r w:rsidRPr="005C560A">
        <w:rPr>
          <w:rFonts w:eastAsia="Times New Roman"/>
          <w:color w:val="000000" w:themeColor="text1"/>
          <w:sz w:val="22"/>
          <w:szCs w:val="22"/>
          <w:shd w:val="clear" w:color="auto" w:fill="FFFFFF"/>
        </w:rPr>
        <w:t>In 2015 60% of newly infected got HIV through sexual contacts (57% in 2014).</w:t>
      </w:r>
      <w:proofErr w:type="gramEnd"/>
      <w:r w:rsidRPr="005C560A">
        <w:rPr>
          <w:rStyle w:val="FootnoteReference"/>
          <w:rFonts w:eastAsia="Times New Roman"/>
          <w:color w:val="000000" w:themeColor="text1"/>
          <w:sz w:val="22"/>
          <w:szCs w:val="22"/>
          <w:shd w:val="clear" w:color="auto" w:fill="FFFFFF"/>
        </w:rPr>
        <w:footnoteReference w:id="79"/>
      </w:r>
    </w:p>
    <w:p w14:paraId="0CDF246A" w14:textId="77777777" w:rsidR="00B967A1" w:rsidRPr="005C560A" w:rsidRDefault="00B967A1" w:rsidP="00B967A1">
      <w:pPr>
        <w:rPr>
          <w:rFonts w:eastAsia="Times New Roman"/>
          <w:color w:val="000000" w:themeColor="text1"/>
          <w:sz w:val="22"/>
          <w:szCs w:val="22"/>
        </w:rPr>
      </w:pPr>
    </w:p>
    <w:p w14:paraId="6784AC3B" w14:textId="77777777" w:rsidR="00B967A1" w:rsidRPr="005C560A" w:rsidRDefault="00B967A1" w:rsidP="00B967A1">
      <w:pPr>
        <w:rPr>
          <w:rFonts w:eastAsia="Times New Roman"/>
          <w:color w:val="000000" w:themeColor="text1"/>
          <w:sz w:val="22"/>
          <w:szCs w:val="22"/>
          <w:shd w:val="clear" w:color="auto" w:fill="FFFFFF"/>
        </w:rPr>
      </w:pPr>
      <w:r>
        <w:rPr>
          <w:rFonts w:eastAsia="Times New Roman"/>
          <w:color w:val="000000" w:themeColor="text1"/>
          <w:sz w:val="22"/>
          <w:szCs w:val="22"/>
          <w:shd w:val="clear" w:color="auto" w:fill="FFFFFF"/>
        </w:rPr>
        <w:t>S</w:t>
      </w:r>
      <w:r w:rsidRPr="005C560A">
        <w:rPr>
          <w:rFonts w:eastAsia="Times New Roman"/>
          <w:color w:val="000000" w:themeColor="text1"/>
          <w:sz w:val="22"/>
          <w:szCs w:val="22"/>
          <w:shd w:val="clear" w:color="auto" w:fill="FFFFFF"/>
        </w:rPr>
        <w:t>ince 2005 the growth of new HIV cases (epidemic acceleration) started decreasing yearly:  there were 15,6% increase in 2005 compare to 2004, and only 3,4% increase in 2011 compare to 2010.</w:t>
      </w:r>
      <w:r w:rsidRPr="005C560A">
        <w:rPr>
          <w:rStyle w:val="FootnoteReference"/>
          <w:rFonts w:eastAsia="Times New Roman"/>
          <w:color w:val="000000" w:themeColor="text1"/>
          <w:sz w:val="22"/>
          <w:szCs w:val="22"/>
          <w:shd w:val="clear" w:color="auto" w:fill="FFFFFF"/>
        </w:rPr>
        <w:footnoteReference w:id="80"/>
      </w:r>
    </w:p>
    <w:p w14:paraId="67D03656" w14:textId="77777777" w:rsidR="00B967A1" w:rsidRPr="005C560A" w:rsidRDefault="00B967A1" w:rsidP="00B967A1">
      <w:pPr>
        <w:rPr>
          <w:rFonts w:eastAsia="Times New Roman"/>
          <w:color w:val="000000" w:themeColor="text1"/>
          <w:sz w:val="22"/>
          <w:szCs w:val="22"/>
          <w:shd w:val="clear" w:color="auto" w:fill="FFFFFF"/>
        </w:rPr>
      </w:pPr>
    </w:p>
    <w:p w14:paraId="39C17874" w14:textId="77777777" w:rsidR="00B967A1" w:rsidRPr="005C560A" w:rsidRDefault="00B967A1" w:rsidP="00B967A1">
      <w:pPr>
        <w:rPr>
          <w:b/>
          <w:color w:val="000000" w:themeColor="text1"/>
          <w:sz w:val="22"/>
          <w:szCs w:val="22"/>
          <w:lang w:val="en-GB"/>
        </w:rPr>
      </w:pPr>
      <w:r w:rsidRPr="005C560A">
        <w:rPr>
          <w:b/>
          <w:color w:val="000000" w:themeColor="text1"/>
          <w:sz w:val="22"/>
          <w:szCs w:val="22"/>
          <w:lang w:val="en-GB"/>
        </w:rPr>
        <w:t>Country Comparison, New HIV Diagnoses per 100 000:</w:t>
      </w:r>
    </w:p>
    <w:p w14:paraId="4E36D39B" w14:textId="77777777" w:rsidR="00B967A1" w:rsidRPr="005C560A" w:rsidRDefault="00B967A1" w:rsidP="00B967A1">
      <w:pPr>
        <w:rPr>
          <w:rFonts w:eastAsia="Times New Roman"/>
          <w:color w:val="000000" w:themeColor="text1"/>
          <w:sz w:val="22"/>
          <w:szCs w:val="22"/>
        </w:rPr>
      </w:pPr>
    </w:p>
    <w:tbl>
      <w:tblPr>
        <w:tblStyle w:val="GridTableLight"/>
        <w:tblW w:w="9309" w:type="dxa"/>
        <w:tblInd w:w="117" w:type="dxa"/>
        <w:tblLook w:val="04A0" w:firstRow="1" w:lastRow="0" w:firstColumn="1" w:lastColumn="0" w:noHBand="0" w:noVBand="1"/>
      </w:tblPr>
      <w:tblGrid>
        <w:gridCol w:w="1309"/>
        <w:gridCol w:w="800"/>
        <w:gridCol w:w="800"/>
        <w:gridCol w:w="800"/>
        <w:gridCol w:w="800"/>
        <w:gridCol w:w="800"/>
        <w:gridCol w:w="800"/>
        <w:gridCol w:w="800"/>
        <w:gridCol w:w="800"/>
        <w:gridCol w:w="800"/>
        <w:gridCol w:w="800"/>
      </w:tblGrid>
      <w:tr w:rsidR="00B967A1" w:rsidRPr="005C560A" w14:paraId="702B8D1F" w14:textId="77777777" w:rsidTr="00B967A1">
        <w:trPr>
          <w:trHeight w:val="286"/>
        </w:trPr>
        <w:tc>
          <w:tcPr>
            <w:tcW w:w="1309" w:type="dxa"/>
            <w:noWrap/>
            <w:hideMark/>
          </w:tcPr>
          <w:p w14:paraId="2860B681" w14:textId="77777777" w:rsidR="00B967A1" w:rsidRPr="005C560A" w:rsidRDefault="00B967A1" w:rsidP="005A6343">
            <w:pPr>
              <w:rPr>
                <w:rFonts w:asciiTheme="minorHAnsi" w:hAnsiTheme="minorHAnsi" w:cstheme="minorBidi"/>
                <w:sz w:val="22"/>
                <w:szCs w:val="22"/>
              </w:rPr>
            </w:pPr>
          </w:p>
        </w:tc>
        <w:tc>
          <w:tcPr>
            <w:tcW w:w="800" w:type="dxa"/>
            <w:noWrap/>
            <w:hideMark/>
          </w:tcPr>
          <w:p w14:paraId="21463A7F"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2005</w:t>
            </w:r>
          </w:p>
        </w:tc>
        <w:tc>
          <w:tcPr>
            <w:tcW w:w="800" w:type="dxa"/>
            <w:noWrap/>
            <w:hideMark/>
          </w:tcPr>
          <w:p w14:paraId="1E3EE67E"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2006</w:t>
            </w:r>
          </w:p>
        </w:tc>
        <w:tc>
          <w:tcPr>
            <w:tcW w:w="800" w:type="dxa"/>
            <w:noWrap/>
            <w:hideMark/>
          </w:tcPr>
          <w:p w14:paraId="6E1D26C5"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2007</w:t>
            </w:r>
          </w:p>
        </w:tc>
        <w:tc>
          <w:tcPr>
            <w:tcW w:w="800" w:type="dxa"/>
            <w:noWrap/>
            <w:hideMark/>
          </w:tcPr>
          <w:p w14:paraId="6F6539D7"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2008</w:t>
            </w:r>
          </w:p>
        </w:tc>
        <w:tc>
          <w:tcPr>
            <w:tcW w:w="800" w:type="dxa"/>
            <w:noWrap/>
            <w:hideMark/>
          </w:tcPr>
          <w:p w14:paraId="1968EB10"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2009</w:t>
            </w:r>
          </w:p>
        </w:tc>
        <w:tc>
          <w:tcPr>
            <w:tcW w:w="800" w:type="dxa"/>
            <w:noWrap/>
            <w:hideMark/>
          </w:tcPr>
          <w:p w14:paraId="690E8553"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2010</w:t>
            </w:r>
          </w:p>
        </w:tc>
        <w:tc>
          <w:tcPr>
            <w:tcW w:w="800" w:type="dxa"/>
            <w:noWrap/>
            <w:hideMark/>
          </w:tcPr>
          <w:p w14:paraId="6D1DAA0D"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2011</w:t>
            </w:r>
          </w:p>
        </w:tc>
        <w:tc>
          <w:tcPr>
            <w:tcW w:w="800" w:type="dxa"/>
            <w:noWrap/>
            <w:hideMark/>
          </w:tcPr>
          <w:p w14:paraId="261199F4"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2012</w:t>
            </w:r>
          </w:p>
        </w:tc>
        <w:tc>
          <w:tcPr>
            <w:tcW w:w="800" w:type="dxa"/>
            <w:noWrap/>
            <w:hideMark/>
          </w:tcPr>
          <w:p w14:paraId="0C4BE868"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2013</w:t>
            </w:r>
          </w:p>
        </w:tc>
        <w:tc>
          <w:tcPr>
            <w:tcW w:w="800" w:type="dxa"/>
            <w:noWrap/>
            <w:hideMark/>
          </w:tcPr>
          <w:p w14:paraId="571F8B30" w14:textId="77777777" w:rsidR="00B967A1" w:rsidRPr="005C560A" w:rsidRDefault="00B967A1" w:rsidP="005A6343">
            <w:pPr>
              <w:jc w:val="right"/>
              <w:rPr>
                <w:rFonts w:ascii="Calibri" w:eastAsia="Times New Roman" w:hAnsi="Calibri"/>
                <w:b/>
                <w:color w:val="000000"/>
                <w:sz w:val="22"/>
                <w:szCs w:val="22"/>
              </w:rPr>
            </w:pPr>
            <w:r w:rsidRPr="005C560A">
              <w:rPr>
                <w:rFonts w:ascii="Calibri" w:eastAsia="Times New Roman" w:hAnsi="Calibri"/>
                <w:b/>
                <w:color w:val="000000"/>
                <w:sz w:val="22"/>
                <w:szCs w:val="22"/>
              </w:rPr>
              <w:t>2014</w:t>
            </w:r>
          </w:p>
        </w:tc>
      </w:tr>
      <w:tr w:rsidR="00B967A1" w:rsidRPr="005C560A" w14:paraId="6A38CAE6" w14:textId="77777777" w:rsidTr="00B967A1">
        <w:trPr>
          <w:trHeight w:val="286"/>
        </w:trPr>
        <w:tc>
          <w:tcPr>
            <w:tcW w:w="1309" w:type="dxa"/>
            <w:noWrap/>
            <w:hideMark/>
          </w:tcPr>
          <w:p w14:paraId="51D1D28D" w14:textId="77777777" w:rsidR="00B967A1" w:rsidRPr="005C560A" w:rsidRDefault="00B967A1" w:rsidP="005A6343">
            <w:pPr>
              <w:rPr>
                <w:rFonts w:ascii="Calibri" w:eastAsia="Times New Roman" w:hAnsi="Calibri"/>
                <w:b/>
                <w:color w:val="000000"/>
                <w:sz w:val="22"/>
                <w:szCs w:val="22"/>
              </w:rPr>
            </w:pPr>
            <w:r w:rsidRPr="005C560A">
              <w:rPr>
                <w:rFonts w:ascii="Calibri" w:eastAsia="Times New Roman" w:hAnsi="Calibri"/>
                <w:b/>
                <w:color w:val="000000"/>
                <w:sz w:val="22"/>
                <w:szCs w:val="22"/>
              </w:rPr>
              <w:t>United Kingdom</w:t>
            </w:r>
          </w:p>
        </w:tc>
        <w:tc>
          <w:tcPr>
            <w:tcW w:w="800" w:type="dxa"/>
            <w:noWrap/>
            <w:hideMark/>
          </w:tcPr>
          <w:p w14:paraId="79874176"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13.1</w:t>
            </w:r>
          </w:p>
        </w:tc>
        <w:tc>
          <w:tcPr>
            <w:tcW w:w="800" w:type="dxa"/>
            <w:noWrap/>
            <w:hideMark/>
          </w:tcPr>
          <w:p w14:paraId="54E74EB1"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12.3</w:t>
            </w:r>
          </w:p>
        </w:tc>
        <w:tc>
          <w:tcPr>
            <w:tcW w:w="800" w:type="dxa"/>
            <w:noWrap/>
            <w:hideMark/>
          </w:tcPr>
          <w:p w14:paraId="48C2BBAF"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12</w:t>
            </w:r>
          </w:p>
        </w:tc>
        <w:tc>
          <w:tcPr>
            <w:tcW w:w="800" w:type="dxa"/>
            <w:noWrap/>
            <w:hideMark/>
          </w:tcPr>
          <w:p w14:paraId="71A70B2D"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11.7</w:t>
            </w:r>
          </w:p>
        </w:tc>
        <w:tc>
          <w:tcPr>
            <w:tcW w:w="800" w:type="dxa"/>
            <w:noWrap/>
            <w:hideMark/>
          </w:tcPr>
          <w:p w14:paraId="3064BF0D"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10.7</w:t>
            </w:r>
          </w:p>
        </w:tc>
        <w:tc>
          <w:tcPr>
            <w:tcW w:w="800" w:type="dxa"/>
            <w:noWrap/>
            <w:hideMark/>
          </w:tcPr>
          <w:p w14:paraId="24021963"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10.2</w:t>
            </w:r>
          </w:p>
        </w:tc>
        <w:tc>
          <w:tcPr>
            <w:tcW w:w="800" w:type="dxa"/>
            <w:noWrap/>
            <w:hideMark/>
          </w:tcPr>
          <w:p w14:paraId="7F949F43"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9.8</w:t>
            </w:r>
          </w:p>
        </w:tc>
        <w:tc>
          <w:tcPr>
            <w:tcW w:w="800" w:type="dxa"/>
            <w:noWrap/>
            <w:hideMark/>
          </w:tcPr>
          <w:p w14:paraId="03AEC54E"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9.8</w:t>
            </w:r>
          </w:p>
        </w:tc>
        <w:tc>
          <w:tcPr>
            <w:tcW w:w="800" w:type="dxa"/>
            <w:noWrap/>
            <w:hideMark/>
          </w:tcPr>
          <w:p w14:paraId="62D3ED78"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9.4</w:t>
            </w:r>
          </w:p>
        </w:tc>
        <w:tc>
          <w:tcPr>
            <w:tcW w:w="800" w:type="dxa"/>
            <w:noWrap/>
            <w:hideMark/>
          </w:tcPr>
          <w:p w14:paraId="7749EDE8"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9.5</w:t>
            </w:r>
          </w:p>
        </w:tc>
      </w:tr>
      <w:tr w:rsidR="00B967A1" w:rsidRPr="005C560A" w14:paraId="3F8F0E67" w14:textId="77777777" w:rsidTr="00B967A1">
        <w:trPr>
          <w:trHeight w:val="286"/>
        </w:trPr>
        <w:tc>
          <w:tcPr>
            <w:tcW w:w="1309" w:type="dxa"/>
            <w:noWrap/>
            <w:hideMark/>
          </w:tcPr>
          <w:p w14:paraId="1FCCCFDE" w14:textId="77777777" w:rsidR="00B967A1" w:rsidRPr="005C560A" w:rsidRDefault="00B967A1" w:rsidP="005A6343">
            <w:pPr>
              <w:rPr>
                <w:rFonts w:ascii="Calibri" w:eastAsia="Times New Roman" w:hAnsi="Calibri"/>
                <w:b/>
                <w:color w:val="000000"/>
                <w:sz w:val="22"/>
                <w:szCs w:val="22"/>
              </w:rPr>
            </w:pPr>
            <w:r w:rsidRPr="005C560A">
              <w:rPr>
                <w:rFonts w:ascii="Calibri" w:eastAsia="Times New Roman" w:hAnsi="Calibri"/>
                <w:b/>
                <w:color w:val="000000"/>
                <w:sz w:val="22"/>
                <w:szCs w:val="22"/>
              </w:rPr>
              <w:t>Ukraine</w:t>
            </w:r>
          </w:p>
        </w:tc>
        <w:tc>
          <w:tcPr>
            <w:tcW w:w="800" w:type="dxa"/>
            <w:noWrap/>
            <w:hideMark/>
          </w:tcPr>
          <w:p w14:paraId="0F4F4A39"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24.5</w:t>
            </w:r>
          </w:p>
        </w:tc>
        <w:tc>
          <w:tcPr>
            <w:tcW w:w="800" w:type="dxa"/>
            <w:noWrap/>
            <w:hideMark/>
          </w:tcPr>
          <w:p w14:paraId="6FDF26A0"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28.9</w:t>
            </w:r>
          </w:p>
        </w:tc>
        <w:tc>
          <w:tcPr>
            <w:tcW w:w="800" w:type="dxa"/>
            <w:noWrap/>
            <w:hideMark/>
          </w:tcPr>
          <w:p w14:paraId="5ED9B19F"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29.1</w:t>
            </w:r>
          </w:p>
        </w:tc>
        <w:tc>
          <w:tcPr>
            <w:tcW w:w="800" w:type="dxa"/>
            <w:noWrap/>
            <w:hideMark/>
          </w:tcPr>
          <w:p w14:paraId="6080175F"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33.6</w:t>
            </w:r>
          </w:p>
        </w:tc>
        <w:tc>
          <w:tcPr>
            <w:tcW w:w="800" w:type="dxa"/>
            <w:noWrap/>
            <w:hideMark/>
          </w:tcPr>
          <w:p w14:paraId="2D0D85F5"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35.5</w:t>
            </w:r>
          </w:p>
        </w:tc>
        <w:tc>
          <w:tcPr>
            <w:tcW w:w="800" w:type="dxa"/>
            <w:noWrap/>
            <w:hideMark/>
          </w:tcPr>
          <w:p w14:paraId="7AD8D7CD"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36.4</w:t>
            </w:r>
          </w:p>
        </w:tc>
        <w:tc>
          <w:tcPr>
            <w:tcW w:w="800" w:type="dxa"/>
            <w:noWrap/>
            <w:hideMark/>
          </w:tcPr>
          <w:p w14:paraId="6BDBBE78"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38.1</w:t>
            </w:r>
          </w:p>
        </w:tc>
        <w:tc>
          <w:tcPr>
            <w:tcW w:w="800" w:type="dxa"/>
            <w:noWrap/>
            <w:hideMark/>
          </w:tcPr>
          <w:p w14:paraId="6826EA1E"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37.2</w:t>
            </w:r>
          </w:p>
        </w:tc>
        <w:tc>
          <w:tcPr>
            <w:tcW w:w="800" w:type="dxa"/>
            <w:noWrap/>
            <w:hideMark/>
          </w:tcPr>
          <w:p w14:paraId="37F069B9"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39.5</w:t>
            </w:r>
          </w:p>
        </w:tc>
        <w:tc>
          <w:tcPr>
            <w:tcW w:w="800" w:type="dxa"/>
            <w:noWrap/>
            <w:hideMark/>
          </w:tcPr>
          <w:p w14:paraId="1D14BC78"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36.9</w:t>
            </w:r>
          </w:p>
        </w:tc>
      </w:tr>
      <w:tr w:rsidR="00B967A1" w:rsidRPr="005C560A" w14:paraId="21418E94" w14:textId="77777777" w:rsidTr="00B967A1">
        <w:trPr>
          <w:trHeight w:val="286"/>
        </w:trPr>
        <w:tc>
          <w:tcPr>
            <w:tcW w:w="1309" w:type="dxa"/>
            <w:noWrap/>
            <w:hideMark/>
          </w:tcPr>
          <w:p w14:paraId="6E2851D8" w14:textId="77777777" w:rsidR="00B967A1" w:rsidRPr="005C560A" w:rsidRDefault="00B967A1" w:rsidP="005A6343">
            <w:pPr>
              <w:rPr>
                <w:rFonts w:ascii="Calibri" w:eastAsia="Times New Roman" w:hAnsi="Calibri"/>
                <w:b/>
                <w:color w:val="000000"/>
                <w:sz w:val="22"/>
                <w:szCs w:val="22"/>
              </w:rPr>
            </w:pPr>
            <w:r w:rsidRPr="005C560A">
              <w:rPr>
                <w:rFonts w:ascii="Calibri" w:eastAsia="Times New Roman" w:hAnsi="Calibri"/>
                <w:b/>
                <w:color w:val="000000"/>
                <w:sz w:val="22"/>
                <w:szCs w:val="22"/>
              </w:rPr>
              <w:t>Russia</w:t>
            </w:r>
          </w:p>
        </w:tc>
        <w:tc>
          <w:tcPr>
            <w:tcW w:w="800" w:type="dxa"/>
            <w:noWrap/>
            <w:hideMark/>
          </w:tcPr>
          <w:p w14:paraId="1BD8AFCD"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23</w:t>
            </w:r>
          </w:p>
        </w:tc>
        <w:tc>
          <w:tcPr>
            <w:tcW w:w="800" w:type="dxa"/>
            <w:noWrap/>
            <w:hideMark/>
          </w:tcPr>
          <w:p w14:paraId="62DD0757"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27.8</w:t>
            </w:r>
          </w:p>
        </w:tc>
        <w:tc>
          <w:tcPr>
            <w:tcW w:w="800" w:type="dxa"/>
            <w:noWrap/>
            <w:hideMark/>
          </w:tcPr>
          <w:p w14:paraId="546F7377"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31.5</w:t>
            </w:r>
          </w:p>
        </w:tc>
        <w:tc>
          <w:tcPr>
            <w:tcW w:w="800" w:type="dxa"/>
            <w:noWrap/>
            <w:hideMark/>
          </w:tcPr>
          <w:p w14:paraId="52AD746C"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38.1</w:t>
            </w:r>
          </w:p>
        </w:tc>
        <w:tc>
          <w:tcPr>
            <w:tcW w:w="800" w:type="dxa"/>
            <w:noWrap/>
            <w:hideMark/>
          </w:tcPr>
          <w:p w14:paraId="6358250E"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38.5</w:t>
            </w:r>
          </w:p>
        </w:tc>
        <w:tc>
          <w:tcPr>
            <w:tcW w:w="800" w:type="dxa"/>
            <w:noWrap/>
            <w:hideMark/>
          </w:tcPr>
          <w:p w14:paraId="47927169"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41.2</w:t>
            </w:r>
          </w:p>
        </w:tc>
        <w:tc>
          <w:tcPr>
            <w:tcW w:w="800" w:type="dxa"/>
            <w:noWrap/>
            <w:hideMark/>
          </w:tcPr>
          <w:p w14:paraId="5815B57D"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43.6</w:t>
            </w:r>
          </w:p>
        </w:tc>
        <w:tc>
          <w:tcPr>
            <w:tcW w:w="800" w:type="dxa"/>
            <w:noWrap/>
            <w:hideMark/>
          </w:tcPr>
          <w:p w14:paraId="53E06F46"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49.2</w:t>
            </w:r>
          </w:p>
        </w:tc>
        <w:tc>
          <w:tcPr>
            <w:tcW w:w="800" w:type="dxa"/>
            <w:noWrap/>
            <w:hideMark/>
          </w:tcPr>
          <w:p w14:paraId="6419BBBA"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55.6</w:t>
            </w:r>
          </w:p>
        </w:tc>
        <w:tc>
          <w:tcPr>
            <w:tcW w:w="800" w:type="dxa"/>
            <w:noWrap/>
            <w:hideMark/>
          </w:tcPr>
          <w:p w14:paraId="4A43AC9B"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61.4</w:t>
            </w:r>
          </w:p>
        </w:tc>
      </w:tr>
      <w:tr w:rsidR="00B967A1" w:rsidRPr="005C560A" w14:paraId="16F2D6DF" w14:textId="77777777" w:rsidTr="00B967A1">
        <w:trPr>
          <w:trHeight w:val="286"/>
        </w:trPr>
        <w:tc>
          <w:tcPr>
            <w:tcW w:w="1309" w:type="dxa"/>
            <w:noWrap/>
            <w:hideMark/>
          </w:tcPr>
          <w:p w14:paraId="6B077631" w14:textId="77777777" w:rsidR="00B967A1" w:rsidRPr="005C560A" w:rsidRDefault="00B967A1" w:rsidP="005A6343">
            <w:pPr>
              <w:rPr>
                <w:rFonts w:ascii="Calibri" w:eastAsia="Times New Roman" w:hAnsi="Calibri"/>
                <w:b/>
                <w:color w:val="000000"/>
                <w:sz w:val="22"/>
                <w:szCs w:val="22"/>
              </w:rPr>
            </w:pPr>
            <w:r w:rsidRPr="005C560A">
              <w:rPr>
                <w:rFonts w:ascii="Calibri" w:eastAsia="Times New Roman" w:hAnsi="Calibri"/>
                <w:b/>
                <w:color w:val="000000"/>
                <w:sz w:val="22"/>
                <w:szCs w:val="22"/>
              </w:rPr>
              <w:t>France</w:t>
            </w:r>
          </w:p>
        </w:tc>
        <w:tc>
          <w:tcPr>
            <w:tcW w:w="800" w:type="dxa"/>
            <w:noWrap/>
            <w:hideMark/>
          </w:tcPr>
          <w:p w14:paraId="184E1902"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9.6</w:t>
            </w:r>
          </w:p>
        </w:tc>
        <w:tc>
          <w:tcPr>
            <w:tcW w:w="800" w:type="dxa"/>
            <w:noWrap/>
            <w:hideMark/>
          </w:tcPr>
          <w:p w14:paraId="07222817"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9</w:t>
            </w:r>
          </w:p>
        </w:tc>
        <w:tc>
          <w:tcPr>
            <w:tcW w:w="800" w:type="dxa"/>
            <w:noWrap/>
            <w:hideMark/>
          </w:tcPr>
          <w:p w14:paraId="44689CF9"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8.9</w:t>
            </w:r>
          </w:p>
        </w:tc>
        <w:tc>
          <w:tcPr>
            <w:tcW w:w="800" w:type="dxa"/>
            <w:noWrap/>
            <w:hideMark/>
          </w:tcPr>
          <w:p w14:paraId="7C5AD325"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9</w:t>
            </w:r>
          </w:p>
        </w:tc>
        <w:tc>
          <w:tcPr>
            <w:tcW w:w="800" w:type="dxa"/>
            <w:noWrap/>
            <w:hideMark/>
          </w:tcPr>
          <w:p w14:paraId="436338B7"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8.5</w:t>
            </w:r>
          </w:p>
        </w:tc>
        <w:tc>
          <w:tcPr>
            <w:tcW w:w="800" w:type="dxa"/>
            <w:noWrap/>
            <w:hideMark/>
          </w:tcPr>
          <w:p w14:paraId="50838B23"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8.6</w:t>
            </w:r>
          </w:p>
        </w:tc>
        <w:tc>
          <w:tcPr>
            <w:tcW w:w="800" w:type="dxa"/>
            <w:noWrap/>
            <w:hideMark/>
          </w:tcPr>
          <w:p w14:paraId="617DA291"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8.3</w:t>
            </w:r>
          </w:p>
        </w:tc>
        <w:tc>
          <w:tcPr>
            <w:tcW w:w="800" w:type="dxa"/>
            <w:noWrap/>
            <w:hideMark/>
          </w:tcPr>
          <w:p w14:paraId="2BD28140"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8.7</w:t>
            </w:r>
          </w:p>
        </w:tc>
        <w:tc>
          <w:tcPr>
            <w:tcW w:w="800" w:type="dxa"/>
            <w:noWrap/>
            <w:hideMark/>
          </w:tcPr>
          <w:p w14:paraId="45B52F4B"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8.4</w:t>
            </w:r>
          </w:p>
        </w:tc>
        <w:tc>
          <w:tcPr>
            <w:tcW w:w="800" w:type="dxa"/>
            <w:noWrap/>
            <w:hideMark/>
          </w:tcPr>
          <w:p w14:paraId="52E42F2E"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6.6</w:t>
            </w:r>
          </w:p>
        </w:tc>
      </w:tr>
      <w:tr w:rsidR="00B967A1" w:rsidRPr="005C560A" w14:paraId="163A3F5B" w14:textId="77777777" w:rsidTr="00B967A1">
        <w:trPr>
          <w:trHeight w:val="286"/>
        </w:trPr>
        <w:tc>
          <w:tcPr>
            <w:tcW w:w="1309" w:type="dxa"/>
            <w:noWrap/>
            <w:hideMark/>
          </w:tcPr>
          <w:p w14:paraId="7D29F6B5" w14:textId="77777777" w:rsidR="00B967A1" w:rsidRPr="005C560A" w:rsidRDefault="00B967A1" w:rsidP="005A6343">
            <w:pPr>
              <w:rPr>
                <w:rFonts w:ascii="Calibri" w:eastAsia="Times New Roman" w:hAnsi="Calibri"/>
                <w:b/>
                <w:color w:val="000000"/>
                <w:sz w:val="22"/>
                <w:szCs w:val="22"/>
              </w:rPr>
            </w:pPr>
            <w:r w:rsidRPr="005C560A">
              <w:rPr>
                <w:rFonts w:ascii="Calibri" w:eastAsia="Times New Roman" w:hAnsi="Calibri"/>
                <w:b/>
                <w:color w:val="000000"/>
                <w:sz w:val="22"/>
                <w:szCs w:val="22"/>
              </w:rPr>
              <w:t>Germany</w:t>
            </w:r>
          </w:p>
        </w:tc>
        <w:tc>
          <w:tcPr>
            <w:tcW w:w="800" w:type="dxa"/>
            <w:noWrap/>
            <w:hideMark/>
          </w:tcPr>
          <w:p w14:paraId="4DEA8BD1"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w:t>
            </w:r>
          </w:p>
        </w:tc>
        <w:tc>
          <w:tcPr>
            <w:tcW w:w="800" w:type="dxa"/>
            <w:noWrap/>
            <w:hideMark/>
          </w:tcPr>
          <w:p w14:paraId="3A02B9C0"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3.2</w:t>
            </w:r>
          </w:p>
        </w:tc>
        <w:tc>
          <w:tcPr>
            <w:tcW w:w="800" w:type="dxa"/>
            <w:noWrap/>
            <w:hideMark/>
          </w:tcPr>
          <w:p w14:paraId="159CD903"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3.4</w:t>
            </w:r>
          </w:p>
        </w:tc>
        <w:tc>
          <w:tcPr>
            <w:tcW w:w="800" w:type="dxa"/>
            <w:noWrap/>
            <w:hideMark/>
          </w:tcPr>
          <w:p w14:paraId="3D3E0EE6"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3.4</w:t>
            </w:r>
          </w:p>
        </w:tc>
        <w:tc>
          <w:tcPr>
            <w:tcW w:w="800" w:type="dxa"/>
            <w:noWrap/>
            <w:hideMark/>
          </w:tcPr>
          <w:p w14:paraId="10CE59FC"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3.5</w:t>
            </w:r>
          </w:p>
        </w:tc>
        <w:tc>
          <w:tcPr>
            <w:tcW w:w="800" w:type="dxa"/>
            <w:noWrap/>
            <w:hideMark/>
          </w:tcPr>
          <w:p w14:paraId="575ED683"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3.3</w:t>
            </w:r>
          </w:p>
        </w:tc>
        <w:tc>
          <w:tcPr>
            <w:tcW w:w="800" w:type="dxa"/>
            <w:noWrap/>
            <w:hideMark/>
          </w:tcPr>
          <w:p w14:paraId="6C5841BE"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3.3</w:t>
            </w:r>
          </w:p>
        </w:tc>
        <w:tc>
          <w:tcPr>
            <w:tcW w:w="800" w:type="dxa"/>
            <w:noWrap/>
            <w:hideMark/>
          </w:tcPr>
          <w:p w14:paraId="10DF1448"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3.6</w:t>
            </w:r>
          </w:p>
        </w:tc>
        <w:tc>
          <w:tcPr>
            <w:tcW w:w="800" w:type="dxa"/>
            <w:noWrap/>
            <w:hideMark/>
          </w:tcPr>
          <w:p w14:paraId="5919C42E"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4</w:t>
            </w:r>
          </w:p>
        </w:tc>
        <w:tc>
          <w:tcPr>
            <w:tcW w:w="800" w:type="dxa"/>
            <w:noWrap/>
            <w:hideMark/>
          </w:tcPr>
          <w:p w14:paraId="4C87F120" w14:textId="77777777" w:rsidR="00B967A1" w:rsidRPr="005C560A" w:rsidRDefault="00B967A1" w:rsidP="005A6343">
            <w:pPr>
              <w:jc w:val="right"/>
              <w:rPr>
                <w:rFonts w:ascii="Calibri" w:eastAsia="Times New Roman" w:hAnsi="Calibri"/>
                <w:color w:val="000000"/>
                <w:sz w:val="22"/>
                <w:szCs w:val="22"/>
              </w:rPr>
            </w:pPr>
            <w:r w:rsidRPr="005C560A">
              <w:rPr>
                <w:rFonts w:ascii="Calibri" w:eastAsia="Times New Roman" w:hAnsi="Calibri"/>
                <w:color w:val="000000"/>
                <w:sz w:val="22"/>
                <w:szCs w:val="22"/>
              </w:rPr>
              <w:t>4.4</w:t>
            </w:r>
          </w:p>
        </w:tc>
      </w:tr>
    </w:tbl>
    <w:p w14:paraId="539D3AA8" w14:textId="77777777" w:rsidR="00B967A1" w:rsidRPr="005C560A" w:rsidRDefault="00B967A1" w:rsidP="00B967A1">
      <w:pPr>
        <w:rPr>
          <w:rFonts w:eastAsia="Times New Roman"/>
          <w:color w:val="000000" w:themeColor="text1"/>
          <w:sz w:val="22"/>
          <w:szCs w:val="22"/>
        </w:rPr>
      </w:pPr>
    </w:p>
    <w:p w14:paraId="51E02C80" w14:textId="77777777" w:rsidR="00B967A1" w:rsidRPr="005C560A" w:rsidRDefault="00B967A1" w:rsidP="00B967A1">
      <w:pPr>
        <w:rPr>
          <w:rFonts w:eastAsia="Times New Roman"/>
          <w:color w:val="000000" w:themeColor="text1"/>
          <w:sz w:val="22"/>
          <w:szCs w:val="22"/>
        </w:rPr>
      </w:pPr>
      <w:r w:rsidRPr="005C560A">
        <w:rPr>
          <w:rFonts w:eastAsia="Times New Roman"/>
          <w:color w:val="000000" w:themeColor="text1"/>
          <w:sz w:val="22"/>
          <w:szCs w:val="22"/>
        </w:rPr>
        <w:t>Data collected from Russian</w:t>
      </w:r>
      <w:r w:rsidRPr="005C560A">
        <w:rPr>
          <w:rStyle w:val="FootnoteReference"/>
          <w:rFonts w:eastAsia="Times New Roman"/>
          <w:color w:val="000000" w:themeColor="text1"/>
          <w:sz w:val="22"/>
          <w:szCs w:val="22"/>
        </w:rPr>
        <w:footnoteReference w:id="81"/>
      </w:r>
      <w:r w:rsidRPr="005C560A">
        <w:rPr>
          <w:rFonts w:eastAsia="Times New Roman"/>
          <w:color w:val="000000" w:themeColor="text1"/>
          <w:sz w:val="22"/>
          <w:szCs w:val="22"/>
        </w:rPr>
        <w:t xml:space="preserve"> and European Centre for Disease Control sources.</w:t>
      </w:r>
      <w:r w:rsidRPr="005C560A">
        <w:rPr>
          <w:rStyle w:val="FootnoteReference"/>
          <w:rFonts w:eastAsia="Times New Roman"/>
          <w:color w:val="000000" w:themeColor="text1"/>
          <w:sz w:val="22"/>
          <w:szCs w:val="22"/>
        </w:rPr>
        <w:footnoteReference w:id="82"/>
      </w:r>
    </w:p>
    <w:p w14:paraId="201812CD" w14:textId="77777777" w:rsidR="00B967A1" w:rsidRPr="005C560A" w:rsidRDefault="00B967A1" w:rsidP="00B967A1">
      <w:pPr>
        <w:rPr>
          <w:rFonts w:eastAsia="Times New Roman"/>
          <w:color w:val="000000" w:themeColor="text1"/>
          <w:sz w:val="22"/>
          <w:szCs w:val="22"/>
        </w:rPr>
      </w:pPr>
    </w:p>
    <w:p w14:paraId="56961651" w14:textId="77777777" w:rsidR="00B967A1" w:rsidRPr="005C560A" w:rsidRDefault="00B967A1" w:rsidP="00B967A1">
      <w:pPr>
        <w:rPr>
          <w:rFonts w:eastAsia="Times New Roman"/>
          <w:b/>
          <w:color w:val="000000" w:themeColor="text1"/>
          <w:sz w:val="22"/>
          <w:szCs w:val="22"/>
        </w:rPr>
      </w:pPr>
      <w:r w:rsidRPr="005C560A">
        <w:rPr>
          <w:rFonts w:eastAsia="Times New Roman"/>
          <w:b/>
          <w:color w:val="000000" w:themeColor="text1"/>
          <w:sz w:val="22"/>
          <w:szCs w:val="22"/>
        </w:rPr>
        <w:t>Visual Representation of Country Comparison (Line Graph):</w:t>
      </w:r>
    </w:p>
    <w:p w14:paraId="56E30514" w14:textId="77777777" w:rsidR="00B967A1" w:rsidRPr="005C560A" w:rsidRDefault="00B967A1" w:rsidP="00B967A1">
      <w:pPr>
        <w:rPr>
          <w:rFonts w:eastAsia="Times New Roman"/>
          <w:color w:val="000000" w:themeColor="text1"/>
          <w:sz w:val="22"/>
          <w:szCs w:val="22"/>
        </w:rPr>
      </w:pPr>
      <w:r w:rsidRPr="005C560A">
        <w:rPr>
          <w:noProof/>
          <w:sz w:val="22"/>
          <w:szCs w:val="22"/>
          <w:lang w:val="en-GB" w:eastAsia="en-GB"/>
        </w:rPr>
        <w:drawing>
          <wp:inline distT="0" distB="0" distL="0" distR="0" wp14:anchorId="318A028E" wp14:editId="0D30CE8A">
            <wp:extent cx="5524500" cy="269557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46C06F" w14:textId="77777777" w:rsidR="00B967A1" w:rsidRPr="005C560A" w:rsidRDefault="00B967A1" w:rsidP="00B967A1">
      <w:pPr>
        <w:rPr>
          <w:color w:val="000000" w:themeColor="text1"/>
          <w:sz w:val="22"/>
          <w:szCs w:val="22"/>
          <w:lang w:val="en-GB"/>
        </w:rPr>
      </w:pPr>
    </w:p>
    <w:p w14:paraId="5B5138F1" w14:textId="77777777" w:rsidR="00B967A1" w:rsidRPr="005C560A" w:rsidRDefault="00B967A1" w:rsidP="00B967A1">
      <w:pPr>
        <w:rPr>
          <w:color w:val="000000" w:themeColor="text1"/>
          <w:sz w:val="22"/>
          <w:szCs w:val="22"/>
          <w:lang w:val="en-GB"/>
        </w:rPr>
      </w:pPr>
      <w:r w:rsidRPr="005C560A">
        <w:rPr>
          <w:color w:val="000000" w:themeColor="text1"/>
          <w:sz w:val="22"/>
          <w:szCs w:val="22"/>
          <w:lang w:val="en-GB"/>
        </w:rPr>
        <w:t>According to this data, the Russian Federation’s slope rate in terms of new HIV diagnoses per 100 000 population is 3.9267. This is compared to Ukraine’s 1.4588 and France’s -0.2073.</w:t>
      </w:r>
      <w:r w:rsidRPr="005C560A">
        <w:rPr>
          <w:rStyle w:val="FootnoteReference"/>
          <w:color w:val="000000" w:themeColor="text1"/>
          <w:sz w:val="22"/>
          <w:szCs w:val="22"/>
          <w:lang w:val="en-GB"/>
        </w:rPr>
        <w:footnoteReference w:id="83"/>
      </w:r>
      <w:r w:rsidRPr="005C560A">
        <w:rPr>
          <w:color w:val="000000" w:themeColor="text1"/>
          <w:sz w:val="22"/>
          <w:szCs w:val="22"/>
          <w:lang w:val="en-GB"/>
        </w:rPr>
        <w:t xml:space="preserve"> </w:t>
      </w:r>
    </w:p>
    <w:p w14:paraId="56024E7D" w14:textId="77777777" w:rsidR="00B967A1" w:rsidRPr="005C560A" w:rsidRDefault="00B967A1" w:rsidP="00B967A1">
      <w:pPr>
        <w:rPr>
          <w:sz w:val="22"/>
          <w:szCs w:val="22"/>
        </w:rPr>
      </w:pPr>
    </w:p>
    <w:p w14:paraId="656C319A" w14:textId="77777777" w:rsidR="00B967A1" w:rsidRDefault="00B967A1" w:rsidP="00B967A1">
      <w:r>
        <w:t>Annex II</w:t>
      </w:r>
    </w:p>
    <w:p w14:paraId="02B7DAEF" w14:textId="77777777" w:rsidR="00B967A1" w:rsidRDefault="00B967A1" w:rsidP="00B967A1">
      <w:r>
        <w:rPr>
          <w:rFonts w:eastAsia="SimSun"/>
          <w:i/>
          <w:noProof/>
          <w:sz w:val="22"/>
          <w:szCs w:val="22"/>
          <w:lang w:val="en-GB" w:eastAsia="en-GB"/>
        </w:rPr>
        <w:drawing>
          <wp:anchor distT="0" distB="0" distL="114300" distR="114300" simplePos="0" relativeHeight="251660288" behindDoc="1" locked="0" layoutInCell="1" allowOverlap="1" wp14:anchorId="5C527F99" wp14:editId="63F60325">
            <wp:simplePos x="0" y="0"/>
            <wp:positionH relativeFrom="column">
              <wp:posOffset>-98425</wp:posOffset>
            </wp:positionH>
            <wp:positionV relativeFrom="paragraph">
              <wp:posOffset>96520</wp:posOffset>
            </wp:positionV>
            <wp:extent cx="1072515" cy="746125"/>
            <wp:effectExtent l="0" t="0" r="0" b="0"/>
            <wp:wrapTight wrapText="bothSides">
              <wp:wrapPolygon edited="0">
                <wp:start x="0" y="0"/>
                <wp:lineTo x="0" y="20957"/>
                <wp:lineTo x="21101" y="20957"/>
                <wp:lineTo x="211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2515" cy="746125"/>
                    </a:xfrm>
                    <a:prstGeom prst="rect">
                      <a:avLst/>
                    </a:prstGeom>
                    <a:noFill/>
                  </pic:spPr>
                </pic:pic>
              </a:graphicData>
            </a:graphic>
            <wp14:sizeRelH relativeFrom="page">
              <wp14:pctWidth>0</wp14:pctWidth>
            </wp14:sizeRelH>
            <wp14:sizeRelV relativeFrom="page">
              <wp14:pctHeight>0</wp14:pctHeight>
            </wp14:sizeRelV>
          </wp:anchor>
        </w:drawing>
      </w:r>
    </w:p>
    <w:p w14:paraId="6256AB35" w14:textId="7A7017E8" w:rsidR="00B967A1" w:rsidRPr="00E15D41" w:rsidRDefault="00D1679F" w:rsidP="00B967A1">
      <w:pPr>
        <w:jc w:val="both"/>
      </w:pPr>
      <w:r>
        <w:t>T</w:t>
      </w:r>
      <w:r w:rsidR="00433E29">
        <w:t xml:space="preserve">he </w:t>
      </w:r>
      <w:r w:rsidR="00433E29" w:rsidRPr="00E914D5">
        <w:t>Russian Public Mechanism</w:t>
      </w:r>
      <w:r w:rsidR="00433E29">
        <w:t xml:space="preserve"> for Monitoring of Drug Policy R</w:t>
      </w:r>
      <w:r w:rsidR="00433E29" w:rsidRPr="00E914D5">
        <w:t>eform</w:t>
      </w:r>
      <w:r>
        <w:t xml:space="preserve"> (Mechanism)</w:t>
      </w:r>
      <w:r w:rsidR="00433E29">
        <w:t xml:space="preserve"> is a consortium of more than 70 civil society activists, legal and medical professionals, which are committed to improve drug policy in Russia through legal and policy analysis, information sharing, and strategic litigation. From 2009 the </w:t>
      </w:r>
      <w:r w:rsidR="00B967A1" w:rsidRPr="00634C6B">
        <w:t xml:space="preserve">Andrey </w:t>
      </w:r>
      <w:proofErr w:type="spellStart"/>
      <w:r w:rsidR="00B967A1" w:rsidRPr="00634C6B">
        <w:t>Rylkov</w:t>
      </w:r>
      <w:proofErr w:type="spellEnd"/>
      <w:r w:rsidR="00B967A1" w:rsidRPr="00634C6B">
        <w:t xml:space="preserve"> Foundatio</w:t>
      </w:r>
      <w:r w:rsidR="00B967A1">
        <w:t>n for Health and Social Justice</w:t>
      </w:r>
      <w:r w:rsidR="00433E29">
        <w:t xml:space="preserve"> (ARF)</w:t>
      </w:r>
      <w:r w:rsidR="00B967A1">
        <w:t xml:space="preserve"> </w:t>
      </w:r>
      <w:r w:rsidR="00433E29">
        <w:t>serves as a Secretariat for the Mechanism.</w:t>
      </w:r>
      <w:r w:rsidR="00B967A1">
        <w:t xml:space="preserve"> </w:t>
      </w:r>
      <w:r w:rsidR="00433E29">
        <w:t xml:space="preserve">The Foundation </w:t>
      </w:r>
      <w:r w:rsidR="00B967A1" w:rsidRPr="00634C6B">
        <w:t xml:space="preserve">is a grass-roots organization from Moscow, Russia with the mission to promote and develop humane drug policy based on </w:t>
      </w:r>
      <w:r w:rsidR="00B967A1" w:rsidRPr="00634C6B">
        <w:lastRenderedPageBreak/>
        <w:t>tolerance, protection of health, dignity and human rights. The Foundation engages in 4 key strategies to advance its mission: advocacy, watchdog, service provision and capacity building of affected communities and individuals.</w:t>
      </w:r>
      <w:r w:rsidR="00B967A1">
        <w:t xml:space="preserve"> </w:t>
      </w:r>
      <w:r w:rsidR="00E15D41">
        <w:t>From 2016 the Foundation is in the list of “foreign agents”, according to article 2(6) of the Federal Law No 7-FZ of December 8, 1995 “On Nonprofit Organizations”.</w:t>
      </w:r>
    </w:p>
    <w:p w14:paraId="31F30CCA" w14:textId="77777777" w:rsidR="00B967A1" w:rsidRDefault="00B967A1" w:rsidP="00B967A1"/>
    <w:p w14:paraId="543E6784" w14:textId="77777777" w:rsidR="00B967A1" w:rsidRDefault="00B967A1" w:rsidP="00B967A1">
      <w:pPr>
        <w:rPr>
          <w:i/>
        </w:rPr>
      </w:pPr>
      <w:r>
        <w:rPr>
          <w:rFonts w:eastAsia="SimSun"/>
          <w:i/>
          <w:sz w:val="22"/>
          <w:szCs w:val="22"/>
          <w:lang w:eastAsia="zh-CN"/>
        </w:rPr>
        <w:t xml:space="preserve">                             </w:t>
      </w:r>
      <w:r w:rsidRPr="00634C6B">
        <w:rPr>
          <w:rFonts w:eastAsia="SimSun"/>
          <w:i/>
          <w:sz w:val="22"/>
          <w:szCs w:val="22"/>
          <w:lang w:eastAsia="zh-CN"/>
        </w:rPr>
        <w:t xml:space="preserve">Address: </w:t>
      </w:r>
      <w:r w:rsidRPr="00634C6B">
        <w:rPr>
          <w:i/>
        </w:rPr>
        <w:t>17-82</w:t>
      </w:r>
      <w:r>
        <w:rPr>
          <w:i/>
        </w:rPr>
        <w:t xml:space="preserve"> </w:t>
      </w:r>
      <w:proofErr w:type="spellStart"/>
      <w:r>
        <w:rPr>
          <w:i/>
        </w:rPr>
        <w:t>Marshala</w:t>
      </w:r>
      <w:proofErr w:type="spellEnd"/>
      <w:r>
        <w:rPr>
          <w:i/>
        </w:rPr>
        <w:t xml:space="preserve"> </w:t>
      </w:r>
      <w:proofErr w:type="spellStart"/>
      <w:r>
        <w:rPr>
          <w:i/>
        </w:rPr>
        <w:t>Biryzova</w:t>
      </w:r>
      <w:proofErr w:type="spellEnd"/>
      <w:r>
        <w:rPr>
          <w:i/>
        </w:rPr>
        <w:t xml:space="preserve"> </w:t>
      </w:r>
      <w:proofErr w:type="gramStart"/>
      <w:r>
        <w:rPr>
          <w:i/>
        </w:rPr>
        <w:t>street</w:t>
      </w:r>
      <w:proofErr w:type="gramEnd"/>
      <w:r>
        <w:rPr>
          <w:i/>
        </w:rPr>
        <w:t>, Moscow, Russia</w:t>
      </w:r>
      <w:r w:rsidRPr="00634C6B">
        <w:rPr>
          <w:i/>
        </w:rPr>
        <w:t>, 123060</w:t>
      </w:r>
    </w:p>
    <w:p w14:paraId="25F2F6DF" w14:textId="745795DB" w:rsidR="00433E29" w:rsidRDefault="00433E29" w:rsidP="00B967A1">
      <w:pPr>
        <w:rPr>
          <w:i/>
        </w:rPr>
      </w:pPr>
      <w:r>
        <w:rPr>
          <w:i/>
        </w:rPr>
        <w:tab/>
      </w:r>
      <w:r>
        <w:rPr>
          <w:i/>
        </w:rPr>
        <w:tab/>
        <w:t xml:space="preserve">  </w:t>
      </w:r>
      <w:hyperlink r:id="rId15" w:history="1">
        <w:r w:rsidRPr="0082265A">
          <w:rPr>
            <w:rStyle w:val="Hyperlink"/>
            <w:i/>
          </w:rPr>
          <w:t>www.rylkov-fond.org</w:t>
        </w:r>
      </w:hyperlink>
      <w:r>
        <w:rPr>
          <w:i/>
        </w:rPr>
        <w:t xml:space="preserve"> </w:t>
      </w:r>
    </w:p>
    <w:p w14:paraId="79160D63" w14:textId="77777777" w:rsidR="00B967A1" w:rsidRDefault="00B967A1" w:rsidP="00B967A1">
      <w:pPr>
        <w:rPr>
          <w:i/>
        </w:rPr>
      </w:pPr>
    </w:p>
    <w:p w14:paraId="5E0C9862" w14:textId="77777777" w:rsidR="00B967A1" w:rsidRPr="0066314F" w:rsidRDefault="00B967A1" w:rsidP="00B967A1">
      <w:r>
        <w:t>In preparation of this report the Foundation was assisted by the Canadian HIV/AIDS Legal Network</w:t>
      </w:r>
    </w:p>
    <w:p w14:paraId="243EC663" w14:textId="77777777" w:rsidR="00B967A1" w:rsidRPr="00634C6B" w:rsidRDefault="00B967A1" w:rsidP="00B967A1">
      <w:pPr>
        <w:autoSpaceDE w:val="0"/>
        <w:autoSpaceDN w:val="0"/>
        <w:adjustRightInd w:val="0"/>
        <w:ind w:right="-357"/>
        <w:jc w:val="both"/>
        <w:rPr>
          <w:rFonts w:eastAsia="SimSun"/>
          <w:sz w:val="22"/>
          <w:szCs w:val="22"/>
          <w:lang w:eastAsia="zh-CN"/>
        </w:rPr>
      </w:pPr>
    </w:p>
    <w:p w14:paraId="174D9531" w14:textId="77777777" w:rsidR="00B967A1" w:rsidRPr="00634C6B" w:rsidRDefault="00B967A1" w:rsidP="00B967A1">
      <w:pPr>
        <w:autoSpaceDE w:val="0"/>
        <w:autoSpaceDN w:val="0"/>
        <w:adjustRightInd w:val="0"/>
        <w:ind w:right="-7"/>
        <w:jc w:val="both"/>
        <w:rPr>
          <w:rFonts w:eastAsia="SimSun"/>
          <w:sz w:val="22"/>
          <w:szCs w:val="22"/>
          <w:lang w:eastAsia="zh-CN"/>
        </w:rPr>
      </w:pPr>
      <w:r>
        <w:rPr>
          <w:rFonts w:eastAsia="SimSun"/>
          <w:noProof/>
          <w:sz w:val="22"/>
          <w:szCs w:val="22"/>
          <w:lang w:val="en-GB" w:eastAsia="en-GB"/>
        </w:rPr>
        <w:drawing>
          <wp:anchor distT="0" distB="0" distL="114300" distR="114300" simplePos="0" relativeHeight="251659264" behindDoc="0" locked="0" layoutInCell="1" allowOverlap="1" wp14:anchorId="6FE3983A" wp14:editId="0953D798">
            <wp:simplePos x="0" y="0"/>
            <wp:positionH relativeFrom="column">
              <wp:posOffset>0</wp:posOffset>
            </wp:positionH>
            <wp:positionV relativeFrom="paragraph">
              <wp:posOffset>36195</wp:posOffset>
            </wp:positionV>
            <wp:extent cx="914400" cy="9067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4400"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C6B">
        <w:rPr>
          <w:rFonts w:eastAsia="SimSun"/>
          <w:sz w:val="22"/>
          <w:szCs w:val="22"/>
          <w:lang w:eastAsia="zh-CN"/>
        </w:rPr>
        <w:t xml:space="preserve">The Canadian HIV/AIDS Legal Network (www.aidslaw.ca) promotes the human rights of people living with and vulnerable to HIV/AIDS, in </w:t>
      </w:r>
      <w:smartTag w:uri="urn:schemas-microsoft-com:office:smarttags" w:element="place">
        <w:smartTag w:uri="urn:schemas-microsoft-com:office:smarttags" w:element="country-region">
          <w:r w:rsidRPr="00634C6B">
            <w:rPr>
              <w:rFonts w:eastAsia="SimSun"/>
              <w:sz w:val="22"/>
              <w:szCs w:val="22"/>
              <w:lang w:eastAsia="zh-CN"/>
            </w:rPr>
            <w:t>Canada</w:t>
          </w:r>
        </w:smartTag>
      </w:smartTag>
      <w:r w:rsidRPr="00634C6B">
        <w:rPr>
          <w:rFonts w:eastAsia="SimSun"/>
          <w:sz w:val="22"/>
          <w:szCs w:val="22"/>
          <w:lang w:eastAsia="zh-CN"/>
        </w:rPr>
        <w:t xml:space="preserve"> and internationally, through research and analysis, advocacy and litigation, public education and community mobilization. The Legal Network is </w:t>
      </w:r>
      <w:smartTag w:uri="urn:schemas-microsoft-com:office:smarttags" w:element="place">
        <w:smartTag w:uri="urn:schemas-microsoft-com:office:smarttags" w:element="country-region">
          <w:r w:rsidRPr="00634C6B">
            <w:rPr>
              <w:rFonts w:eastAsia="SimSun"/>
              <w:sz w:val="22"/>
              <w:szCs w:val="22"/>
              <w:lang w:eastAsia="zh-CN"/>
            </w:rPr>
            <w:t>Canada</w:t>
          </w:r>
        </w:smartTag>
      </w:smartTag>
      <w:r w:rsidRPr="00634C6B">
        <w:rPr>
          <w:rFonts w:eastAsia="SimSun"/>
          <w:sz w:val="22"/>
          <w:szCs w:val="22"/>
          <w:lang w:eastAsia="zh-CN"/>
        </w:rPr>
        <w:t>’s leading advocacy organization working on the legal and human rights issues raised by HIV/AIDS. (An NGO with Special Consultative Status with the Economic and Social Council of the United Nations)</w:t>
      </w:r>
    </w:p>
    <w:p w14:paraId="16612862" w14:textId="77777777" w:rsidR="00B967A1" w:rsidRPr="00634C6B" w:rsidRDefault="00B967A1" w:rsidP="00B967A1">
      <w:pPr>
        <w:autoSpaceDE w:val="0"/>
        <w:autoSpaceDN w:val="0"/>
        <w:adjustRightInd w:val="0"/>
        <w:ind w:right="-357"/>
        <w:jc w:val="both"/>
        <w:rPr>
          <w:rFonts w:eastAsia="SimSun"/>
          <w:sz w:val="22"/>
          <w:szCs w:val="22"/>
          <w:lang w:eastAsia="zh-CN"/>
        </w:rPr>
      </w:pPr>
    </w:p>
    <w:p w14:paraId="2856F831" w14:textId="77777777" w:rsidR="00B967A1" w:rsidRPr="00634C6B" w:rsidRDefault="00B967A1" w:rsidP="00B967A1">
      <w:pPr>
        <w:autoSpaceDE w:val="0"/>
        <w:autoSpaceDN w:val="0"/>
        <w:adjustRightInd w:val="0"/>
        <w:ind w:right="-357"/>
        <w:jc w:val="both"/>
        <w:rPr>
          <w:rFonts w:eastAsia="SimSun"/>
          <w:i/>
          <w:sz w:val="22"/>
          <w:szCs w:val="22"/>
          <w:lang w:eastAsia="zh-CN"/>
        </w:rPr>
      </w:pPr>
      <w:r w:rsidRPr="00634C6B">
        <w:rPr>
          <w:rFonts w:eastAsia="SimSun"/>
          <w:sz w:val="22"/>
          <w:szCs w:val="22"/>
          <w:lang w:eastAsia="zh-CN"/>
        </w:rPr>
        <w:t xml:space="preserve">                              </w:t>
      </w:r>
      <w:r w:rsidRPr="00634C6B">
        <w:rPr>
          <w:rFonts w:eastAsia="SimSun"/>
          <w:i/>
          <w:sz w:val="22"/>
          <w:szCs w:val="22"/>
          <w:lang w:eastAsia="zh-CN"/>
        </w:rPr>
        <w:t>Address: 1240 Bay street, Suite 600,</w:t>
      </w:r>
      <w:r w:rsidRPr="00634C6B">
        <w:rPr>
          <w:rFonts w:ascii="Segoe UI" w:eastAsia="SimSun" w:hAnsi="Segoe UI"/>
          <w:i/>
          <w:sz w:val="22"/>
          <w:szCs w:val="22"/>
          <w:lang w:eastAsia="zh-CN"/>
        </w:rPr>
        <w:t xml:space="preserve"> </w:t>
      </w:r>
      <w:r w:rsidRPr="00634C6B">
        <w:rPr>
          <w:rFonts w:eastAsia="SimSun"/>
          <w:i/>
          <w:sz w:val="22"/>
          <w:szCs w:val="22"/>
          <w:lang w:eastAsia="zh-CN"/>
        </w:rPr>
        <w:t>Toronto, Ontario, Canada, M5R 2A7</w:t>
      </w:r>
    </w:p>
    <w:p w14:paraId="2B7C394F" w14:textId="5F1CDE87" w:rsidR="00B967A1" w:rsidRDefault="00B967A1" w:rsidP="00B967A1">
      <w:pPr>
        <w:rPr>
          <w:rFonts w:eastAsia="Times New Roman"/>
          <w:i/>
          <w:sz w:val="22"/>
          <w:szCs w:val="22"/>
          <w:lang w:eastAsia="zh-CN"/>
        </w:rPr>
      </w:pPr>
      <w:r w:rsidRPr="00634C6B">
        <w:rPr>
          <w:rFonts w:eastAsia="Times New Roman"/>
          <w:i/>
          <w:sz w:val="22"/>
          <w:szCs w:val="22"/>
          <w:lang w:eastAsia="zh-CN"/>
        </w:rPr>
        <w:t xml:space="preserve">                              </w:t>
      </w:r>
      <w:r w:rsidR="00433E29">
        <w:rPr>
          <w:rFonts w:eastAsia="Times New Roman"/>
          <w:i/>
          <w:sz w:val="22"/>
          <w:szCs w:val="22"/>
          <w:lang w:eastAsia="zh-CN"/>
        </w:rPr>
        <w:t xml:space="preserve"> </w:t>
      </w:r>
      <w:r w:rsidRPr="00634C6B">
        <w:rPr>
          <w:rFonts w:eastAsia="Times New Roman"/>
          <w:i/>
          <w:sz w:val="22"/>
          <w:szCs w:val="22"/>
          <w:lang w:eastAsia="zh-CN"/>
        </w:rPr>
        <w:t>Tel: 1(416)595 1666; Fax: 1 (416) 595 0094</w:t>
      </w:r>
    </w:p>
    <w:p w14:paraId="7191D780" w14:textId="69D51930" w:rsidR="00433E29" w:rsidRDefault="00433E29" w:rsidP="00B967A1">
      <w:pPr>
        <w:rPr>
          <w:rFonts w:eastAsia="Times New Roman"/>
          <w:i/>
          <w:sz w:val="22"/>
          <w:szCs w:val="22"/>
          <w:lang w:eastAsia="zh-CN"/>
        </w:rPr>
      </w:pPr>
      <w:r>
        <w:rPr>
          <w:rFonts w:eastAsia="Times New Roman"/>
          <w:i/>
          <w:sz w:val="22"/>
          <w:szCs w:val="22"/>
          <w:lang w:eastAsia="zh-CN"/>
        </w:rPr>
        <w:tab/>
      </w:r>
      <w:r>
        <w:rPr>
          <w:rFonts w:eastAsia="Times New Roman"/>
          <w:i/>
          <w:sz w:val="22"/>
          <w:szCs w:val="22"/>
          <w:lang w:eastAsia="zh-CN"/>
        </w:rPr>
        <w:tab/>
        <w:t xml:space="preserve">    </w:t>
      </w:r>
      <w:hyperlink r:id="rId17" w:history="1">
        <w:r w:rsidRPr="0082265A">
          <w:rPr>
            <w:rStyle w:val="Hyperlink"/>
            <w:rFonts w:eastAsia="Times New Roman"/>
            <w:i/>
            <w:sz w:val="22"/>
            <w:szCs w:val="22"/>
            <w:lang w:eastAsia="zh-CN"/>
          </w:rPr>
          <w:t>www.aidslaw.ca</w:t>
        </w:r>
      </w:hyperlink>
      <w:r>
        <w:rPr>
          <w:rFonts w:eastAsia="Times New Roman"/>
          <w:i/>
          <w:sz w:val="22"/>
          <w:szCs w:val="22"/>
          <w:lang w:eastAsia="zh-CN"/>
        </w:rPr>
        <w:t xml:space="preserve"> </w:t>
      </w:r>
    </w:p>
    <w:sectPr w:rsidR="00433E29" w:rsidSect="000410A7">
      <w:footerReference w:type="default" r:id="rId18"/>
      <w:pgSz w:w="11900" w:h="16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C30604" w15:done="0"/>
  <w15:commentEx w15:paraId="50656E5B" w15:done="0"/>
  <w15:commentEx w15:paraId="268F1C40" w15:done="0"/>
  <w15:commentEx w15:paraId="27C07D9F" w15:done="0"/>
  <w15:commentEx w15:paraId="4044A007" w15:done="0"/>
  <w15:commentEx w15:paraId="64EEACA3" w15:done="0"/>
  <w15:commentEx w15:paraId="66CF0545" w15:done="0"/>
  <w15:commentEx w15:paraId="4F0830DA" w15:done="0"/>
  <w15:commentEx w15:paraId="5CBD19FF" w15:done="0"/>
  <w15:commentEx w15:paraId="1EBF3CE0" w15:done="0"/>
  <w15:commentEx w15:paraId="3EAB808D" w15:done="0"/>
  <w15:commentEx w15:paraId="3902EF7C" w15:done="0"/>
  <w15:commentEx w15:paraId="2C1E30A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58D5A" w14:textId="77777777" w:rsidR="00AB7A70" w:rsidRDefault="00AB7A70" w:rsidP="00F770F7">
      <w:r>
        <w:separator/>
      </w:r>
    </w:p>
  </w:endnote>
  <w:endnote w:type="continuationSeparator" w:id="0">
    <w:p w14:paraId="11B893D5" w14:textId="77777777" w:rsidR="00AB7A70" w:rsidRDefault="00AB7A70" w:rsidP="00F77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40163"/>
      <w:docPartObj>
        <w:docPartGallery w:val="Page Numbers (Bottom of Page)"/>
        <w:docPartUnique/>
      </w:docPartObj>
    </w:sdtPr>
    <w:sdtEndPr>
      <w:rPr>
        <w:noProof/>
      </w:rPr>
    </w:sdtEndPr>
    <w:sdtContent>
      <w:p w14:paraId="0563E1E6" w14:textId="53D9040B" w:rsidR="00897F04" w:rsidRDefault="00897F04">
        <w:pPr>
          <w:pStyle w:val="Footer"/>
          <w:jc w:val="right"/>
        </w:pPr>
        <w:r>
          <w:fldChar w:fldCharType="begin"/>
        </w:r>
        <w:r>
          <w:instrText xml:space="preserve"> PAGE   \* MERGEFORMAT </w:instrText>
        </w:r>
        <w:r>
          <w:fldChar w:fldCharType="separate"/>
        </w:r>
        <w:r w:rsidR="00A230D3">
          <w:rPr>
            <w:noProof/>
          </w:rPr>
          <w:t>1</w:t>
        </w:r>
        <w:r>
          <w:rPr>
            <w:noProof/>
          </w:rPr>
          <w:fldChar w:fldCharType="end"/>
        </w:r>
      </w:p>
    </w:sdtContent>
  </w:sdt>
  <w:p w14:paraId="12A395BF" w14:textId="77777777" w:rsidR="00897F04" w:rsidRDefault="00897F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AF444" w14:textId="77777777" w:rsidR="00AB7A70" w:rsidRDefault="00AB7A70" w:rsidP="00F770F7">
      <w:r>
        <w:separator/>
      </w:r>
    </w:p>
  </w:footnote>
  <w:footnote w:type="continuationSeparator" w:id="0">
    <w:p w14:paraId="289B514E" w14:textId="77777777" w:rsidR="00AB7A70" w:rsidRDefault="00AB7A70" w:rsidP="00F770F7">
      <w:r>
        <w:continuationSeparator/>
      </w:r>
    </w:p>
  </w:footnote>
  <w:footnote w:id="1">
    <w:p w14:paraId="2BAFCC0C" w14:textId="69E090F8" w:rsidR="00770613" w:rsidRPr="00770613" w:rsidRDefault="00770613" w:rsidP="00770613">
      <w:pPr>
        <w:rPr>
          <w:rFonts w:eastAsia="Calibri"/>
          <w:sz w:val="20"/>
          <w:szCs w:val="20"/>
          <w:lang w:val="en-CA"/>
        </w:rPr>
      </w:pPr>
      <w:r>
        <w:rPr>
          <w:rStyle w:val="FootnoteReference"/>
        </w:rPr>
        <w:footnoteRef/>
      </w:r>
      <w:r w:rsidRPr="00770613">
        <w:rPr>
          <w:lang w:val="en-CA"/>
        </w:rPr>
        <w:t xml:space="preserve"> </w:t>
      </w:r>
      <w:r w:rsidRPr="00770613">
        <w:rPr>
          <w:rFonts w:eastAsia="Calibri"/>
          <w:sz w:val="20"/>
          <w:szCs w:val="20"/>
          <w:lang w:val="en-CA"/>
        </w:rPr>
        <w:t xml:space="preserve">From 2016 the Andrey </w:t>
      </w:r>
      <w:proofErr w:type="spellStart"/>
      <w:r w:rsidRPr="00770613">
        <w:rPr>
          <w:rFonts w:eastAsia="Calibri"/>
          <w:sz w:val="20"/>
          <w:szCs w:val="20"/>
          <w:lang w:val="en-CA"/>
        </w:rPr>
        <w:t>Rylkov</w:t>
      </w:r>
      <w:proofErr w:type="spellEnd"/>
      <w:r w:rsidRPr="00770613">
        <w:rPr>
          <w:rFonts w:eastAsia="Calibri"/>
          <w:sz w:val="20"/>
          <w:szCs w:val="20"/>
          <w:lang w:val="en-CA"/>
        </w:rPr>
        <w:t xml:space="preserve"> Foundation for Social Justice and Health is in the list of “foreign agents”, according to article 2(6) of the Federal Law No 7-FZ of December 8, 1995 “On </w:t>
      </w:r>
      <w:proofErr w:type="spellStart"/>
      <w:r w:rsidRPr="00770613">
        <w:rPr>
          <w:rFonts w:eastAsia="Calibri"/>
          <w:sz w:val="20"/>
          <w:szCs w:val="20"/>
          <w:lang w:val="en-CA"/>
        </w:rPr>
        <w:t>Nonprofit</w:t>
      </w:r>
      <w:proofErr w:type="spellEnd"/>
      <w:r w:rsidRPr="00770613">
        <w:rPr>
          <w:rFonts w:eastAsia="Calibri"/>
          <w:sz w:val="20"/>
          <w:szCs w:val="20"/>
          <w:lang w:val="en-CA"/>
        </w:rPr>
        <w:t xml:space="preserve"> Organizations”.</w:t>
      </w:r>
    </w:p>
    <w:p w14:paraId="250F128A" w14:textId="127EA933" w:rsidR="00770613" w:rsidRPr="00770613" w:rsidRDefault="00770613">
      <w:pPr>
        <w:pStyle w:val="FootnoteText"/>
        <w:rPr>
          <w:rFonts w:ascii="Times New Roman" w:hAnsi="Times New Roman"/>
          <w:lang w:val="en-CA"/>
        </w:rPr>
      </w:pPr>
    </w:p>
  </w:footnote>
  <w:footnote w:id="2">
    <w:p w14:paraId="30477E6D" w14:textId="79988382" w:rsidR="00897F04" w:rsidRPr="005004B5" w:rsidRDefault="00897F04" w:rsidP="00EA7800">
      <w:pPr>
        <w:rPr>
          <w:sz w:val="20"/>
          <w:szCs w:val="20"/>
        </w:rPr>
      </w:pPr>
      <w:r w:rsidRPr="005004B5">
        <w:rPr>
          <w:sz w:val="20"/>
          <w:szCs w:val="20"/>
        </w:rPr>
        <w:t>*Inforamtion about this organization is in Annex II</w:t>
      </w:r>
    </w:p>
    <w:p w14:paraId="3F2C4FA9" w14:textId="77777777" w:rsidR="00897F04" w:rsidRPr="005004B5" w:rsidRDefault="00897F04" w:rsidP="00EA7800">
      <w:pPr>
        <w:rPr>
          <w:rFonts w:eastAsia="Times New Roman"/>
          <w:sz w:val="20"/>
          <w:szCs w:val="20"/>
        </w:rPr>
      </w:pPr>
      <w:r w:rsidRPr="005004B5">
        <w:rPr>
          <w:rStyle w:val="FootnoteReference"/>
          <w:sz w:val="20"/>
          <w:szCs w:val="20"/>
        </w:rPr>
        <w:footnoteRef/>
      </w:r>
      <w:r w:rsidRPr="005004B5">
        <w:rPr>
          <w:sz w:val="20"/>
          <w:szCs w:val="20"/>
        </w:rPr>
        <w:t xml:space="preserve"> </w:t>
      </w:r>
      <w:r w:rsidRPr="005004B5">
        <w:rPr>
          <w:rFonts w:eastAsia="Times New Roman"/>
          <w:sz w:val="20"/>
          <w:szCs w:val="20"/>
        </w:rPr>
        <w:t>Consideration of reports submitted by States parties under Articles 16 and 17 of the Covenant Concluding Observations of the Committee on Economic, Social and Cultural Rights. E/C.12/RUS/CO/5</w:t>
      </w:r>
    </w:p>
  </w:footnote>
  <w:footnote w:id="3">
    <w:p w14:paraId="006F516D" w14:textId="77777777" w:rsidR="00897F04" w:rsidRPr="005004B5" w:rsidRDefault="00897F04" w:rsidP="00EA7800">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E/C.12/RUS/6</w:t>
      </w:r>
      <w:r w:rsidRPr="005004B5">
        <w:rPr>
          <w:rFonts w:ascii="Times New Roman" w:hAnsi="Times New Roman"/>
          <w:lang w:val="en-US"/>
        </w:rPr>
        <w:t xml:space="preserve">. Online at </w:t>
      </w:r>
      <w:hyperlink r:id="rId1" w:history="1">
        <w:r w:rsidRPr="005004B5">
          <w:rPr>
            <w:rStyle w:val="Hyperlink"/>
            <w:rFonts w:ascii="Times New Roman" w:hAnsi="Times New Roman"/>
            <w:lang w:val="en-US"/>
          </w:rPr>
          <w:t>http://docstore.ohchr.org/SelfServices/FilesHandler.ashx?enc=4slQ6QSmlBEDzFEovLCuW6GSHccr6qkTFg5K59iPSazoMt6smUFno4gJQANaAv4zt1TX441DRI23cGBF60CJ1Tcv2xhzdV38kL%2fZxTJrUWxg3NUaQm6NO2WToyW%2fRHIn</w:t>
        </w:r>
      </w:hyperlink>
      <w:r w:rsidRPr="005004B5">
        <w:rPr>
          <w:rFonts w:ascii="Times New Roman" w:hAnsi="Times New Roman"/>
          <w:lang w:val="en-US"/>
        </w:rPr>
        <w:t xml:space="preserve"> </w:t>
      </w:r>
    </w:p>
  </w:footnote>
  <w:footnote w:id="4">
    <w:p w14:paraId="7E54CDFD" w14:textId="77777777" w:rsidR="00D707E4" w:rsidRPr="00B321B5" w:rsidRDefault="00D707E4" w:rsidP="00D707E4">
      <w:pPr>
        <w:pStyle w:val="FootnoteText"/>
        <w:rPr>
          <w:rFonts w:ascii="Times New Roman" w:hAnsi="Times New Roman"/>
          <w:lang w:val="en-US"/>
        </w:rPr>
      </w:pPr>
      <w:r w:rsidRPr="00B321B5">
        <w:rPr>
          <w:rStyle w:val="FootnoteReference"/>
          <w:rFonts w:ascii="Times New Roman" w:hAnsi="Times New Roman"/>
        </w:rPr>
        <w:footnoteRef/>
      </w:r>
      <w:proofErr w:type="gramStart"/>
      <w:r w:rsidRPr="00E15D41">
        <w:rPr>
          <w:rFonts w:ascii="Times New Roman" w:hAnsi="Times New Roman"/>
          <w:lang w:val="en-CA"/>
        </w:rPr>
        <w:t>Gus Cairns</w:t>
      </w:r>
      <w:r>
        <w:rPr>
          <w:rFonts w:ascii="Times New Roman" w:hAnsi="Times New Roman"/>
          <w:lang w:val="en-US"/>
        </w:rPr>
        <w:t>.</w:t>
      </w:r>
      <w:proofErr w:type="gramEnd"/>
      <w:r>
        <w:rPr>
          <w:rFonts w:ascii="Times New Roman" w:hAnsi="Times New Roman"/>
          <w:lang w:val="en-US"/>
        </w:rPr>
        <w:t xml:space="preserve"> </w:t>
      </w:r>
      <w:r w:rsidRPr="00E15D41">
        <w:rPr>
          <w:rFonts w:ascii="Times New Roman" w:hAnsi="Times New Roman"/>
          <w:i/>
          <w:lang w:val="en-CA"/>
        </w:rPr>
        <w:t>Nearly two-thirds of European HIV cases are now in Russia</w:t>
      </w:r>
      <w:r>
        <w:rPr>
          <w:rFonts w:ascii="Times New Roman" w:hAnsi="Times New Roman"/>
          <w:lang w:val="en-US"/>
        </w:rPr>
        <w:t xml:space="preserve">. </w:t>
      </w:r>
      <w:proofErr w:type="gramStart"/>
      <w:r>
        <w:rPr>
          <w:rFonts w:ascii="Times New Roman" w:hAnsi="Times New Roman"/>
          <w:lang w:val="en-US"/>
        </w:rPr>
        <w:t>AIDSMAP.</w:t>
      </w:r>
      <w:proofErr w:type="gramEnd"/>
      <w:r>
        <w:rPr>
          <w:rFonts w:ascii="Times New Roman" w:hAnsi="Times New Roman"/>
          <w:lang w:val="en-US"/>
        </w:rPr>
        <w:t xml:space="preserve"> </w:t>
      </w:r>
      <w:r w:rsidRPr="00E15D41">
        <w:rPr>
          <w:rFonts w:ascii="Times New Roman" w:hAnsi="Times New Roman"/>
          <w:lang w:val="en-CA"/>
        </w:rPr>
        <w:t>09 January 2017</w:t>
      </w:r>
      <w:r>
        <w:rPr>
          <w:rFonts w:ascii="Times New Roman" w:hAnsi="Times New Roman"/>
          <w:lang w:val="en-US"/>
        </w:rPr>
        <w:t xml:space="preserve">. Online: </w:t>
      </w:r>
      <w:hyperlink r:id="rId2" w:history="1">
        <w:r w:rsidRPr="0082265A">
          <w:rPr>
            <w:rStyle w:val="Hyperlink"/>
            <w:rFonts w:ascii="Times New Roman" w:hAnsi="Times New Roman"/>
            <w:lang w:val="en-US"/>
          </w:rPr>
          <w:t>http://www.aidsmap.com/Nearly-two-thirds-of-European-HIV-cases-are-now-in-Russia/page/3109895/</w:t>
        </w:r>
      </w:hyperlink>
      <w:r>
        <w:rPr>
          <w:rFonts w:ascii="Times New Roman" w:hAnsi="Times New Roman"/>
          <w:lang w:val="en-US"/>
        </w:rPr>
        <w:t xml:space="preserve"> </w:t>
      </w:r>
    </w:p>
  </w:footnote>
  <w:footnote w:id="5">
    <w:p w14:paraId="166F6C42" w14:textId="77777777" w:rsidR="00D707E4" w:rsidRPr="00B321B5" w:rsidRDefault="00D707E4" w:rsidP="00D707E4">
      <w:pPr>
        <w:pStyle w:val="FootnoteText"/>
        <w:rPr>
          <w:rFonts w:ascii="Times New Roman" w:hAnsi="Times New Roman"/>
          <w:lang w:val="en-US"/>
        </w:rPr>
      </w:pPr>
      <w:r>
        <w:rPr>
          <w:rStyle w:val="FootnoteReference"/>
        </w:rPr>
        <w:footnoteRef/>
      </w:r>
      <w:r>
        <w:rPr>
          <w:lang w:val="en-US"/>
        </w:rPr>
        <w:t xml:space="preserve"> </w:t>
      </w:r>
      <w:r>
        <w:rPr>
          <w:rFonts w:ascii="Times New Roman" w:hAnsi="Times New Roman"/>
          <w:lang w:val="en-US"/>
        </w:rPr>
        <w:t>Ibid.</w:t>
      </w:r>
    </w:p>
  </w:footnote>
  <w:footnote w:id="6">
    <w:p w14:paraId="41A41ADA" w14:textId="77777777" w:rsidR="00D707E4" w:rsidRPr="005004B5" w:rsidRDefault="00D707E4" w:rsidP="00D707E4">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Alcorn K., Treatment cascades show 90-90-90 goal within reach for some – but Eastern Europe lags behind Africa. June 2015. Online: http://www.aidsmap.com/Treatment-cascades-show-90-90-90-goal-within-reach-for-some-but-Eastern-Europe-lags-behind-Africa/page/2986802/</w:t>
      </w:r>
    </w:p>
  </w:footnote>
  <w:footnote w:id="7">
    <w:p w14:paraId="4BF45B0C" w14:textId="77777777" w:rsidR="00897F04" w:rsidRPr="005004B5" w:rsidRDefault="00897F04" w:rsidP="00C35743">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Human Rights Committee: Concluding observations on the seventh periodic report of the Russian Federation. 28 April 2015. </w:t>
      </w:r>
      <w:proofErr w:type="gramStart"/>
      <w:r w:rsidRPr="005004B5">
        <w:rPr>
          <w:rFonts w:ascii="Times New Roman" w:hAnsi="Times New Roman"/>
          <w:lang w:val="en-CA"/>
        </w:rPr>
        <w:t>CCPR/C/RUS/CO/7.</w:t>
      </w:r>
      <w:proofErr w:type="gramEnd"/>
      <w:r w:rsidRPr="005004B5">
        <w:rPr>
          <w:rFonts w:ascii="Times New Roman" w:hAnsi="Times New Roman"/>
          <w:lang w:val="en-CA"/>
        </w:rPr>
        <w:t xml:space="preserve"> Online: </w:t>
      </w:r>
      <w:hyperlink r:id="rId3" w:history="1">
        <w:r w:rsidRPr="005004B5">
          <w:rPr>
            <w:rStyle w:val="Hyperlink"/>
            <w:rFonts w:ascii="Times New Roman" w:hAnsi="Times New Roman"/>
            <w:lang w:val="en-CA"/>
          </w:rPr>
          <w:t>http://docstore.ohchr.org/SelfServices/FilesHandler.ashx?enc=6QkG1d%2fPPRiCAqhKb7yhstWB5OJfDOQhMEkiX20XNhIfwS44vVjDCG9yOfCaGgJ%2b4aMVruPFpyUaMYJvfEOEBQCPHWJdUArBGlBJo5DzI4ZqOZa12FMGUZJqFSjwcIYP</w:t>
        </w:r>
      </w:hyperlink>
      <w:r w:rsidRPr="005004B5">
        <w:rPr>
          <w:rFonts w:ascii="Times New Roman" w:hAnsi="Times New Roman"/>
          <w:lang w:val="en-CA"/>
        </w:rPr>
        <w:t xml:space="preserve"> </w:t>
      </w:r>
    </w:p>
  </w:footnote>
  <w:footnote w:id="8">
    <w:p w14:paraId="2B9BD3F5" w14:textId="27B64569" w:rsidR="00897F04" w:rsidRPr="005004B5" w:rsidRDefault="00897F04">
      <w:pPr>
        <w:pStyle w:val="FootnoteText"/>
        <w:rPr>
          <w:rFonts w:ascii="Times New Roman" w:hAnsi="Times New Roman"/>
          <w:lang w:val="en-US"/>
        </w:rPr>
      </w:pPr>
      <w:r w:rsidRPr="005004B5">
        <w:rPr>
          <w:rStyle w:val="FootnoteReference"/>
          <w:rFonts w:ascii="Times New Roman" w:hAnsi="Times New Roman"/>
        </w:rPr>
        <w:footnoteRef/>
      </w:r>
      <w:r w:rsidRPr="00E15D41">
        <w:rPr>
          <w:rFonts w:ascii="Times New Roman" w:hAnsi="Times New Roman"/>
          <w:lang w:val="en-CA"/>
        </w:rPr>
        <w:t xml:space="preserve"> </w:t>
      </w:r>
      <w:proofErr w:type="gramStart"/>
      <w:r w:rsidRPr="005004B5">
        <w:rPr>
          <w:rFonts w:ascii="Times New Roman" w:hAnsi="Times New Roman"/>
          <w:lang w:val="en-US"/>
        </w:rPr>
        <w:t>Official statistics of the Federal Penitentiary Service for the years 2003-2015.</w:t>
      </w:r>
      <w:proofErr w:type="gramEnd"/>
      <w:r w:rsidRPr="005004B5">
        <w:rPr>
          <w:rFonts w:ascii="Times New Roman" w:hAnsi="Times New Roman"/>
          <w:lang w:val="en-US"/>
        </w:rPr>
        <w:t xml:space="preserve"> Online: </w:t>
      </w:r>
      <w:hyperlink r:id="rId4" w:history="1">
        <w:r w:rsidRPr="005004B5">
          <w:rPr>
            <w:rStyle w:val="Hyperlink"/>
            <w:rFonts w:ascii="Times New Roman" w:hAnsi="Times New Roman"/>
            <w:lang w:val="en-US"/>
          </w:rPr>
          <w:t>http://fsin.su/structure/inspector/iao/statistika/Xar-ka%20lic%20sodergahixsya%20v%20IK/</w:t>
        </w:r>
      </w:hyperlink>
      <w:r w:rsidRPr="005004B5">
        <w:rPr>
          <w:rFonts w:ascii="Times New Roman" w:hAnsi="Times New Roman"/>
          <w:lang w:val="en-US"/>
        </w:rPr>
        <w:t xml:space="preserve"> </w:t>
      </w:r>
    </w:p>
  </w:footnote>
  <w:footnote w:id="9">
    <w:p w14:paraId="642F24FF" w14:textId="6DD5C598" w:rsidR="00897F04" w:rsidRPr="005004B5" w:rsidRDefault="00897F04">
      <w:pPr>
        <w:pStyle w:val="FootnoteText"/>
        <w:rPr>
          <w:rFonts w:ascii="Times New Roman" w:hAnsi="Times New Roman"/>
          <w:lang w:val="en-US"/>
        </w:rPr>
      </w:pPr>
      <w:r w:rsidRPr="005004B5">
        <w:rPr>
          <w:rStyle w:val="FootnoteReference"/>
          <w:rFonts w:ascii="Times New Roman" w:hAnsi="Times New Roman"/>
        </w:rPr>
        <w:footnoteRef/>
      </w:r>
      <w:r w:rsidRPr="00E15D41">
        <w:rPr>
          <w:rFonts w:ascii="Times New Roman" w:hAnsi="Times New Roman"/>
          <w:lang w:val="en-CA"/>
        </w:rPr>
        <w:t xml:space="preserve"> </w:t>
      </w:r>
      <w:proofErr w:type="gramStart"/>
      <w:r w:rsidRPr="005004B5">
        <w:rPr>
          <w:rFonts w:ascii="Times New Roman" w:hAnsi="Times New Roman"/>
          <w:lang w:val="en-US"/>
        </w:rPr>
        <w:t>Official statistics of the Supreme Court Judicial Department.</w:t>
      </w:r>
      <w:proofErr w:type="gramEnd"/>
      <w:r w:rsidRPr="005004B5">
        <w:rPr>
          <w:rFonts w:ascii="Times New Roman" w:hAnsi="Times New Roman"/>
          <w:lang w:val="en-US"/>
        </w:rPr>
        <w:t xml:space="preserve"> Online: </w:t>
      </w:r>
      <w:hyperlink r:id="rId5" w:history="1">
        <w:r w:rsidRPr="005004B5">
          <w:rPr>
            <w:rStyle w:val="Hyperlink"/>
            <w:rFonts w:ascii="Times New Roman" w:hAnsi="Times New Roman"/>
            <w:lang w:val="en-US"/>
          </w:rPr>
          <w:t>http://www.cdep.ru/index.php?id=79</w:t>
        </w:r>
      </w:hyperlink>
      <w:r w:rsidRPr="005004B5">
        <w:rPr>
          <w:rFonts w:ascii="Times New Roman" w:hAnsi="Times New Roman"/>
          <w:lang w:val="en-US"/>
        </w:rPr>
        <w:t xml:space="preserve"> </w:t>
      </w:r>
    </w:p>
  </w:footnote>
  <w:footnote w:id="10">
    <w:p w14:paraId="340ECD85" w14:textId="77777777" w:rsidR="00897F04" w:rsidRPr="005004B5" w:rsidRDefault="00897F04" w:rsidP="00C35743">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proofErr w:type="spellStart"/>
      <w:r w:rsidRPr="005004B5">
        <w:rPr>
          <w:rFonts w:ascii="Times New Roman" w:hAnsi="Times New Roman"/>
          <w:lang w:val="en-CA"/>
        </w:rPr>
        <w:t>Golichenko</w:t>
      </w:r>
      <w:proofErr w:type="spellEnd"/>
      <w:r w:rsidRPr="005004B5">
        <w:rPr>
          <w:rFonts w:ascii="Times New Roman" w:hAnsi="Times New Roman"/>
          <w:lang w:val="en-CA"/>
        </w:rPr>
        <w:t xml:space="preserve"> M, </w:t>
      </w:r>
      <w:proofErr w:type="spellStart"/>
      <w:r w:rsidRPr="005004B5">
        <w:rPr>
          <w:rFonts w:ascii="Times New Roman" w:hAnsi="Times New Roman"/>
          <w:lang w:val="en-CA"/>
        </w:rPr>
        <w:t>Sarang</w:t>
      </w:r>
      <w:proofErr w:type="spellEnd"/>
      <w:r w:rsidRPr="005004B5">
        <w:rPr>
          <w:rFonts w:ascii="Times New Roman" w:hAnsi="Times New Roman"/>
          <w:lang w:val="en-CA"/>
        </w:rPr>
        <w:t xml:space="preserve"> A. </w:t>
      </w:r>
      <w:r w:rsidRPr="005004B5">
        <w:rPr>
          <w:rFonts w:ascii="Times New Roman" w:hAnsi="Times New Roman"/>
          <w:i/>
          <w:lang w:val="en-CA"/>
        </w:rPr>
        <w:t>Atmospheric pressure: Russian drug policy as a driver for violations of the UN Convention against Torture and the International Covenant on Economic, Social and Cultural Rights</w:t>
      </w:r>
      <w:r w:rsidRPr="005004B5">
        <w:rPr>
          <w:rFonts w:ascii="Times New Roman" w:hAnsi="Times New Roman"/>
          <w:lang w:val="en-CA"/>
        </w:rPr>
        <w:t xml:space="preserve">. </w:t>
      </w:r>
      <w:proofErr w:type="gramStart"/>
      <w:r w:rsidRPr="005004B5">
        <w:rPr>
          <w:rFonts w:ascii="Times New Roman" w:hAnsi="Times New Roman"/>
          <w:lang w:val="en-CA"/>
        </w:rPr>
        <w:t>Health Hum Rights Journal.</w:t>
      </w:r>
      <w:proofErr w:type="gramEnd"/>
      <w:r w:rsidRPr="005004B5">
        <w:rPr>
          <w:rFonts w:ascii="Times New Roman" w:hAnsi="Times New Roman"/>
          <w:lang w:val="en-CA"/>
        </w:rPr>
        <w:t xml:space="preserve"> 2013 Jun 14</w:t>
      </w:r>
      <w:proofErr w:type="gramStart"/>
      <w:r w:rsidRPr="005004B5">
        <w:rPr>
          <w:rFonts w:ascii="Times New Roman" w:hAnsi="Times New Roman"/>
          <w:lang w:val="en-CA"/>
        </w:rPr>
        <w:t>;15</w:t>
      </w:r>
      <w:proofErr w:type="gramEnd"/>
      <w:r w:rsidRPr="005004B5">
        <w:rPr>
          <w:rFonts w:ascii="Times New Roman" w:hAnsi="Times New Roman"/>
          <w:lang w:val="en-CA"/>
        </w:rPr>
        <w:t>(1):E135-43.</w:t>
      </w:r>
    </w:p>
  </w:footnote>
  <w:footnote w:id="11">
    <w:p w14:paraId="50630B65" w14:textId="77777777" w:rsidR="00897F04" w:rsidRPr="005004B5" w:rsidRDefault="00897F04" w:rsidP="000221EE">
      <w:pPr>
        <w:widowControl w:val="0"/>
        <w:autoSpaceDE w:val="0"/>
        <w:autoSpaceDN w:val="0"/>
        <w:adjustRightInd w:val="0"/>
        <w:rPr>
          <w:sz w:val="20"/>
          <w:szCs w:val="20"/>
        </w:rPr>
      </w:pPr>
      <w:r w:rsidRPr="005004B5">
        <w:rPr>
          <w:rStyle w:val="FootnoteReference"/>
          <w:sz w:val="20"/>
          <w:szCs w:val="20"/>
        </w:rPr>
        <w:footnoteRef/>
      </w:r>
      <w:r w:rsidRPr="005004B5">
        <w:rPr>
          <w:sz w:val="20"/>
          <w:szCs w:val="20"/>
        </w:rPr>
        <w:t xml:space="preserve"> </w:t>
      </w:r>
      <w:proofErr w:type="spellStart"/>
      <w:proofErr w:type="gramStart"/>
      <w:r w:rsidRPr="005004B5">
        <w:rPr>
          <w:sz w:val="20"/>
          <w:szCs w:val="20"/>
        </w:rPr>
        <w:t>Lunze</w:t>
      </w:r>
      <w:proofErr w:type="spellEnd"/>
      <w:r w:rsidRPr="005004B5">
        <w:rPr>
          <w:sz w:val="20"/>
          <w:szCs w:val="20"/>
        </w:rPr>
        <w:t xml:space="preserve">, </w:t>
      </w:r>
      <w:proofErr w:type="spellStart"/>
      <w:r w:rsidRPr="005004B5">
        <w:rPr>
          <w:sz w:val="20"/>
          <w:szCs w:val="20"/>
        </w:rPr>
        <w:t>Karsten</w:t>
      </w:r>
      <w:proofErr w:type="spellEnd"/>
      <w:r w:rsidRPr="005004B5">
        <w:rPr>
          <w:sz w:val="20"/>
          <w:szCs w:val="20"/>
        </w:rPr>
        <w:t xml:space="preserve"> et al. "Stigma And Human Rights Abuses Against People Who Inject Drugs In Russia—A Qualitative Investigation To Inform Policy And Public Health Strategies".</w:t>
      </w:r>
      <w:proofErr w:type="gramEnd"/>
      <w:r w:rsidRPr="005004B5">
        <w:rPr>
          <w:sz w:val="20"/>
          <w:szCs w:val="20"/>
        </w:rPr>
        <w:t xml:space="preserve"> PLOS ONE 10.8 (2015): e0136030. </w:t>
      </w:r>
      <w:proofErr w:type="gramStart"/>
      <w:r w:rsidRPr="005004B5">
        <w:rPr>
          <w:sz w:val="20"/>
          <w:szCs w:val="20"/>
        </w:rPr>
        <w:t>Web.</w:t>
      </w:r>
      <w:proofErr w:type="gramEnd"/>
      <w:r w:rsidRPr="005004B5">
        <w:rPr>
          <w:sz w:val="20"/>
          <w:szCs w:val="20"/>
        </w:rPr>
        <w:t xml:space="preserve"> </w:t>
      </w:r>
      <w:hyperlink r:id="rId6" w:history="1">
        <w:r w:rsidRPr="005004B5">
          <w:rPr>
            <w:rStyle w:val="Hyperlink"/>
            <w:sz w:val="20"/>
            <w:szCs w:val="20"/>
          </w:rPr>
          <w:t>http://journals.plos.org/plosone/article?id=10.1371/journal.pone.0136030</w:t>
        </w:r>
      </w:hyperlink>
      <w:r w:rsidRPr="005004B5">
        <w:rPr>
          <w:sz w:val="20"/>
          <w:szCs w:val="20"/>
        </w:rPr>
        <w:t xml:space="preserve"> </w:t>
      </w:r>
    </w:p>
  </w:footnote>
  <w:footnote w:id="12">
    <w:p w14:paraId="0AE49C57" w14:textId="77777777" w:rsidR="00897F04" w:rsidRPr="005004B5" w:rsidRDefault="00897F04" w:rsidP="00E8023F">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rPr>
        <w:t xml:space="preserve"> "Федеральный Закон "О Внесении Изменений</w:t>
      </w:r>
      <w:proofErr w:type="gramStart"/>
      <w:r w:rsidRPr="005004B5">
        <w:rPr>
          <w:rFonts w:ascii="Times New Roman" w:hAnsi="Times New Roman"/>
        </w:rPr>
        <w:t xml:space="preserve"> В</w:t>
      </w:r>
      <w:proofErr w:type="gramEnd"/>
      <w:r w:rsidRPr="005004B5">
        <w:rPr>
          <w:rFonts w:ascii="Times New Roman" w:hAnsi="Times New Roman"/>
        </w:rPr>
        <w:t xml:space="preserve"> Отдельные Законодательные Акты Российской Федерации" От 25.11.2013 N 313-ФЗ (Действующая Редакция, 2016)". </w:t>
      </w:r>
      <w:r w:rsidRPr="005004B5">
        <w:rPr>
          <w:rFonts w:ascii="Times New Roman" w:hAnsi="Times New Roman"/>
          <w:lang w:val="en-CA"/>
        </w:rPr>
        <w:t xml:space="preserve">Consultant.ru. </w:t>
      </w:r>
      <w:proofErr w:type="spellStart"/>
      <w:proofErr w:type="gramStart"/>
      <w:r w:rsidRPr="005004B5">
        <w:rPr>
          <w:rFonts w:ascii="Times New Roman" w:hAnsi="Times New Roman"/>
          <w:lang w:val="en-CA"/>
        </w:rPr>
        <w:t>N.p</w:t>
      </w:r>
      <w:proofErr w:type="spellEnd"/>
      <w:proofErr w:type="gramEnd"/>
      <w:r w:rsidRPr="005004B5">
        <w:rPr>
          <w:rFonts w:ascii="Times New Roman" w:hAnsi="Times New Roman"/>
          <w:lang w:val="en-CA"/>
        </w:rPr>
        <w:t xml:space="preserve">., 2016. </w:t>
      </w:r>
      <w:proofErr w:type="gramStart"/>
      <w:r w:rsidRPr="005004B5">
        <w:rPr>
          <w:rFonts w:ascii="Times New Roman" w:hAnsi="Times New Roman"/>
          <w:lang w:val="en-CA"/>
        </w:rPr>
        <w:t>Web.</w:t>
      </w:r>
      <w:proofErr w:type="gramEnd"/>
      <w:r w:rsidRPr="005004B5">
        <w:rPr>
          <w:rFonts w:ascii="Times New Roman" w:hAnsi="Times New Roman"/>
          <w:lang w:val="en-CA"/>
        </w:rPr>
        <w:t xml:space="preserve"> 20 Aug. 2016. </w:t>
      </w:r>
      <w:hyperlink r:id="rId7" w:history="1">
        <w:r w:rsidRPr="005004B5">
          <w:rPr>
            <w:rStyle w:val="Hyperlink"/>
            <w:rFonts w:ascii="Times New Roman" w:hAnsi="Times New Roman"/>
            <w:lang w:val="en-CA"/>
          </w:rPr>
          <w:t>http://www.consultant.ru/document/cons_doc_LAW_154738/</w:t>
        </w:r>
      </w:hyperlink>
      <w:r w:rsidRPr="005004B5">
        <w:rPr>
          <w:rFonts w:ascii="Times New Roman" w:hAnsi="Times New Roman"/>
          <w:lang w:val="en-CA"/>
        </w:rPr>
        <w:t xml:space="preserve"> </w:t>
      </w:r>
    </w:p>
  </w:footnote>
  <w:footnote w:id="13">
    <w:p w14:paraId="7F4E615C" w14:textId="77777777" w:rsidR="00897F04" w:rsidRPr="005004B5" w:rsidRDefault="00897F04" w:rsidP="00E8023F">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rPr>
        <w:t>"Федеральный Закон "О Внесении Изменений</w:t>
      </w:r>
      <w:proofErr w:type="gramStart"/>
      <w:r w:rsidRPr="005004B5">
        <w:rPr>
          <w:rFonts w:ascii="Times New Roman" w:hAnsi="Times New Roman"/>
        </w:rPr>
        <w:t xml:space="preserve"> В</w:t>
      </w:r>
      <w:proofErr w:type="gramEnd"/>
      <w:r w:rsidRPr="005004B5">
        <w:rPr>
          <w:rFonts w:ascii="Times New Roman" w:hAnsi="Times New Roman"/>
        </w:rPr>
        <w:t xml:space="preserve"> Отдельные Законодательные Акты Российской Федерации" От 25.11.2013 N 313-ФЗ (Действующая Редакция, 2016)". </w:t>
      </w:r>
      <w:r w:rsidRPr="005004B5">
        <w:rPr>
          <w:rFonts w:ascii="Times New Roman" w:hAnsi="Times New Roman"/>
          <w:lang w:val="en-CA"/>
        </w:rPr>
        <w:t xml:space="preserve">Consultant.ru. </w:t>
      </w:r>
      <w:proofErr w:type="spellStart"/>
      <w:proofErr w:type="gramStart"/>
      <w:r w:rsidRPr="005004B5">
        <w:rPr>
          <w:rFonts w:ascii="Times New Roman" w:hAnsi="Times New Roman"/>
          <w:lang w:val="en-CA"/>
        </w:rPr>
        <w:t>N.p</w:t>
      </w:r>
      <w:proofErr w:type="spellEnd"/>
      <w:proofErr w:type="gramEnd"/>
      <w:r w:rsidRPr="005004B5">
        <w:rPr>
          <w:rFonts w:ascii="Times New Roman" w:hAnsi="Times New Roman"/>
          <w:lang w:val="en-CA"/>
        </w:rPr>
        <w:t xml:space="preserve">., 2016. </w:t>
      </w:r>
      <w:proofErr w:type="gramStart"/>
      <w:r w:rsidRPr="005004B5">
        <w:rPr>
          <w:rFonts w:ascii="Times New Roman" w:hAnsi="Times New Roman"/>
          <w:lang w:val="en-CA"/>
        </w:rPr>
        <w:t>Web.</w:t>
      </w:r>
      <w:proofErr w:type="gramEnd"/>
      <w:r w:rsidRPr="005004B5">
        <w:rPr>
          <w:rFonts w:ascii="Times New Roman" w:hAnsi="Times New Roman"/>
          <w:lang w:val="en-CA"/>
        </w:rPr>
        <w:t xml:space="preserve"> 20 Aug. 2016. </w:t>
      </w:r>
      <w:hyperlink r:id="rId8" w:history="1">
        <w:r w:rsidRPr="005004B5">
          <w:rPr>
            <w:rStyle w:val="Hyperlink"/>
            <w:rFonts w:ascii="Times New Roman" w:hAnsi="Times New Roman"/>
            <w:lang w:val="en-CA"/>
          </w:rPr>
          <w:t>http://www.consultant.ru/document/cons_doc_LAW_154738/</w:t>
        </w:r>
      </w:hyperlink>
      <w:r w:rsidRPr="005004B5">
        <w:rPr>
          <w:rFonts w:ascii="Times New Roman" w:hAnsi="Times New Roman"/>
          <w:lang w:val="en-CA"/>
        </w:rPr>
        <w:t xml:space="preserve"> </w:t>
      </w:r>
    </w:p>
  </w:footnote>
  <w:footnote w:id="14">
    <w:p w14:paraId="7002145B" w14:textId="77777777" w:rsidR="00897F04" w:rsidRPr="005004B5" w:rsidRDefault="00897F04" w:rsidP="000153DC">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proofErr w:type="spellStart"/>
      <w:r w:rsidRPr="005004B5">
        <w:rPr>
          <w:rFonts w:ascii="Times New Roman" w:hAnsi="Times New Roman"/>
          <w:lang w:val="en-CA"/>
        </w:rPr>
        <w:t>Lunze</w:t>
      </w:r>
      <w:proofErr w:type="spellEnd"/>
      <w:r w:rsidRPr="005004B5">
        <w:rPr>
          <w:rFonts w:ascii="Times New Roman" w:hAnsi="Times New Roman"/>
          <w:lang w:val="en-CA"/>
        </w:rPr>
        <w:t xml:space="preserve">, </w:t>
      </w:r>
      <w:proofErr w:type="spellStart"/>
      <w:r w:rsidRPr="005004B5">
        <w:rPr>
          <w:rFonts w:ascii="Times New Roman" w:hAnsi="Times New Roman"/>
          <w:lang w:val="en-CA"/>
        </w:rPr>
        <w:t>Karsten</w:t>
      </w:r>
      <w:proofErr w:type="spellEnd"/>
      <w:r w:rsidRPr="005004B5">
        <w:rPr>
          <w:rFonts w:ascii="Times New Roman" w:hAnsi="Times New Roman"/>
          <w:lang w:val="en-CA"/>
        </w:rPr>
        <w:t xml:space="preserve"> et al. "Mandatory Addiction Treatment For People Who Use Drugs: Global Health And Human Rights Analysis: Table". BMJ (2016): i2943. </w:t>
      </w:r>
      <w:proofErr w:type="gramStart"/>
      <w:r w:rsidRPr="005004B5">
        <w:rPr>
          <w:rFonts w:ascii="Times New Roman" w:hAnsi="Times New Roman"/>
          <w:lang w:val="en-CA"/>
        </w:rPr>
        <w:t>Web.</w:t>
      </w:r>
      <w:proofErr w:type="gramEnd"/>
      <w:r w:rsidRPr="005004B5">
        <w:rPr>
          <w:rFonts w:ascii="Times New Roman" w:hAnsi="Times New Roman"/>
          <w:lang w:val="en-CA"/>
        </w:rPr>
        <w:t xml:space="preserve"> </w:t>
      </w:r>
      <w:hyperlink r:id="rId9" w:history="1">
        <w:r w:rsidRPr="005004B5">
          <w:rPr>
            <w:rStyle w:val="Hyperlink"/>
            <w:rFonts w:ascii="Times New Roman" w:hAnsi="Times New Roman"/>
            <w:lang w:val="en-CA"/>
          </w:rPr>
          <w:t>http://www.bmj.com/content/353/bmj.i2943</w:t>
        </w:r>
      </w:hyperlink>
    </w:p>
  </w:footnote>
  <w:footnote w:id="15">
    <w:p w14:paraId="297C7262" w14:textId="77777777" w:rsidR="00897F04" w:rsidRPr="005004B5" w:rsidRDefault="00897F04" w:rsidP="000221EE">
      <w:pPr>
        <w:widowControl w:val="0"/>
        <w:autoSpaceDE w:val="0"/>
        <w:autoSpaceDN w:val="0"/>
        <w:adjustRightInd w:val="0"/>
        <w:rPr>
          <w:sz w:val="20"/>
          <w:szCs w:val="20"/>
        </w:rPr>
      </w:pPr>
      <w:r w:rsidRPr="005004B5">
        <w:rPr>
          <w:rStyle w:val="FootnoteReference"/>
          <w:sz w:val="20"/>
          <w:szCs w:val="20"/>
        </w:rPr>
        <w:footnoteRef/>
      </w:r>
      <w:r w:rsidRPr="005004B5">
        <w:rPr>
          <w:sz w:val="20"/>
          <w:szCs w:val="20"/>
        </w:rPr>
        <w:t xml:space="preserve"> </w:t>
      </w:r>
      <w:proofErr w:type="spellStart"/>
      <w:r w:rsidRPr="005004B5">
        <w:rPr>
          <w:sz w:val="20"/>
          <w:szCs w:val="20"/>
        </w:rPr>
        <w:t>Lunze</w:t>
      </w:r>
      <w:proofErr w:type="spellEnd"/>
      <w:r w:rsidRPr="005004B5">
        <w:rPr>
          <w:sz w:val="20"/>
          <w:szCs w:val="20"/>
        </w:rPr>
        <w:t xml:space="preserve"> K, Rahman F, </w:t>
      </w:r>
      <w:proofErr w:type="spellStart"/>
      <w:r w:rsidRPr="005004B5">
        <w:rPr>
          <w:sz w:val="20"/>
          <w:szCs w:val="20"/>
        </w:rPr>
        <w:t>Gnatienko</w:t>
      </w:r>
      <w:proofErr w:type="spellEnd"/>
      <w:r w:rsidRPr="005004B5">
        <w:rPr>
          <w:sz w:val="20"/>
          <w:szCs w:val="20"/>
        </w:rPr>
        <w:t xml:space="preserve"> N, </w:t>
      </w:r>
      <w:proofErr w:type="spellStart"/>
      <w:r w:rsidRPr="005004B5">
        <w:rPr>
          <w:sz w:val="20"/>
          <w:szCs w:val="20"/>
        </w:rPr>
        <w:t>Samet</w:t>
      </w:r>
      <w:proofErr w:type="spellEnd"/>
      <w:r w:rsidRPr="005004B5">
        <w:rPr>
          <w:sz w:val="20"/>
          <w:szCs w:val="20"/>
        </w:rPr>
        <w:t xml:space="preserve"> JH. “Drug law enforcement, health, and human rights among people who inject drugs: a global mixed studies review.” (2013</w:t>
      </w:r>
      <w:proofErr w:type="gramStart"/>
      <w:r w:rsidRPr="005004B5">
        <w:rPr>
          <w:sz w:val="20"/>
          <w:szCs w:val="20"/>
        </w:rPr>
        <w:t>) ;</w:t>
      </w:r>
      <w:proofErr w:type="gramEnd"/>
      <w:r w:rsidRPr="005004B5">
        <w:rPr>
          <w:sz w:val="20"/>
          <w:szCs w:val="20"/>
        </w:rPr>
        <w:t xml:space="preserve">International Conference on Global Health and Prevention and Treatment of Substance Abuse and HIV, April 17th—19th, 2013, Taipei, Taiwan. </w:t>
      </w:r>
    </w:p>
  </w:footnote>
  <w:footnote w:id="16">
    <w:p w14:paraId="263CD1E0" w14:textId="77777777" w:rsidR="00897F04" w:rsidRPr="005004B5" w:rsidRDefault="00897F04" w:rsidP="000221EE">
      <w:pPr>
        <w:widowControl w:val="0"/>
        <w:tabs>
          <w:tab w:val="left" w:pos="220"/>
          <w:tab w:val="left" w:pos="720"/>
        </w:tabs>
        <w:autoSpaceDE w:val="0"/>
        <w:autoSpaceDN w:val="0"/>
        <w:adjustRightInd w:val="0"/>
        <w:rPr>
          <w:sz w:val="20"/>
          <w:szCs w:val="20"/>
        </w:rPr>
      </w:pPr>
      <w:r w:rsidRPr="005004B5">
        <w:rPr>
          <w:rStyle w:val="FootnoteReference"/>
          <w:sz w:val="20"/>
          <w:szCs w:val="20"/>
        </w:rPr>
        <w:footnoteRef/>
      </w:r>
      <w:r w:rsidRPr="005004B5">
        <w:rPr>
          <w:sz w:val="20"/>
          <w:szCs w:val="20"/>
        </w:rPr>
        <w:t xml:space="preserve"> </w:t>
      </w:r>
      <w:proofErr w:type="spellStart"/>
      <w:proofErr w:type="gramStart"/>
      <w:r w:rsidRPr="005004B5">
        <w:rPr>
          <w:sz w:val="20"/>
          <w:szCs w:val="20"/>
        </w:rPr>
        <w:t>Wodak</w:t>
      </w:r>
      <w:proofErr w:type="spellEnd"/>
      <w:r w:rsidRPr="005004B5">
        <w:rPr>
          <w:sz w:val="20"/>
          <w:szCs w:val="20"/>
        </w:rPr>
        <w:t>, Alex and Leah McLeod.</w:t>
      </w:r>
      <w:proofErr w:type="gramEnd"/>
      <w:r w:rsidRPr="005004B5">
        <w:rPr>
          <w:sz w:val="20"/>
          <w:szCs w:val="20"/>
        </w:rPr>
        <w:t xml:space="preserve"> "The Role </w:t>
      </w:r>
      <w:proofErr w:type="gramStart"/>
      <w:r w:rsidRPr="005004B5">
        <w:rPr>
          <w:sz w:val="20"/>
          <w:szCs w:val="20"/>
        </w:rPr>
        <w:t>Of</w:t>
      </w:r>
      <w:proofErr w:type="gramEnd"/>
      <w:r w:rsidRPr="005004B5">
        <w:rPr>
          <w:sz w:val="20"/>
          <w:szCs w:val="20"/>
        </w:rPr>
        <w:t xml:space="preserve"> Harm Reduction In Controlling HIV Among Injecting Drug Users". AIDS 22.Suppl 2 (2008): S67-S79. </w:t>
      </w:r>
      <w:proofErr w:type="gramStart"/>
      <w:r w:rsidRPr="005004B5">
        <w:rPr>
          <w:sz w:val="20"/>
          <w:szCs w:val="20"/>
        </w:rPr>
        <w:t>Web.</w:t>
      </w:r>
      <w:proofErr w:type="gramEnd"/>
      <w:r w:rsidRPr="005004B5">
        <w:rPr>
          <w:sz w:val="20"/>
          <w:szCs w:val="20"/>
        </w:rPr>
        <w:t xml:space="preserve"> </w:t>
      </w:r>
      <w:hyperlink r:id="rId10" w:history="1">
        <w:r w:rsidRPr="005004B5">
          <w:rPr>
            <w:rStyle w:val="Hyperlink"/>
            <w:sz w:val="20"/>
            <w:szCs w:val="20"/>
          </w:rPr>
          <w:t>http://www.ncbi.nlm.nih.gov/pmc/articles/PMC3329723/</w:t>
        </w:r>
      </w:hyperlink>
      <w:r w:rsidRPr="005004B5">
        <w:rPr>
          <w:sz w:val="20"/>
          <w:szCs w:val="20"/>
        </w:rPr>
        <w:t xml:space="preserve"> </w:t>
      </w:r>
    </w:p>
  </w:footnote>
  <w:footnote w:id="17">
    <w:p w14:paraId="064C41AA" w14:textId="77777777" w:rsidR="00897F04" w:rsidRPr="005004B5" w:rsidRDefault="00897F04" w:rsidP="000221EE">
      <w:pPr>
        <w:widowControl w:val="0"/>
        <w:tabs>
          <w:tab w:val="left" w:pos="220"/>
          <w:tab w:val="left" w:pos="720"/>
        </w:tabs>
        <w:autoSpaceDE w:val="0"/>
        <w:autoSpaceDN w:val="0"/>
        <w:adjustRightInd w:val="0"/>
        <w:rPr>
          <w:sz w:val="20"/>
          <w:szCs w:val="20"/>
        </w:rPr>
      </w:pPr>
      <w:r w:rsidRPr="005004B5">
        <w:rPr>
          <w:rStyle w:val="FootnoteReference"/>
          <w:sz w:val="20"/>
          <w:szCs w:val="20"/>
        </w:rPr>
        <w:footnoteRef/>
      </w:r>
      <w:r w:rsidRPr="005004B5">
        <w:rPr>
          <w:sz w:val="20"/>
          <w:szCs w:val="20"/>
        </w:rPr>
        <w:t xml:space="preserve"> </w:t>
      </w:r>
      <w:proofErr w:type="gramStart"/>
      <w:r w:rsidRPr="005004B5">
        <w:rPr>
          <w:sz w:val="20"/>
          <w:szCs w:val="20"/>
        </w:rPr>
        <w:t>WHO.</w:t>
      </w:r>
      <w:proofErr w:type="gramEnd"/>
      <w:r w:rsidRPr="005004B5">
        <w:rPr>
          <w:sz w:val="20"/>
          <w:szCs w:val="20"/>
        </w:rPr>
        <w:t xml:space="preserve"> </w:t>
      </w:r>
      <w:proofErr w:type="gramStart"/>
      <w:r w:rsidRPr="005004B5">
        <w:rPr>
          <w:sz w:val="20"/>
          <w:szCs w:val="20"/>
        </w:rPr>
        <w:t>Effectiveness of sterile needle and syringe programming in reducing HIV/AIDS among injecting drug users (Evidence for action technical papers).</w:t>
      </w:r>
      <w:proofErr w:type="gramEnd"/>
      <w:r w:rsidRPr="005004B5">
        <w:rPr>
          <w:sz w:val="20"/>
          <w:szCs w:val="20"/>
        </w:rPr>
        <w:t xml:space="preserve"> 2004. </w:t>
      </w:r>
      <w:hyperlink r:id="rId11" w:history="1">
        <w:r w:rsidRPr="005004B5">
          <w:rPr>
            <w:rStyle w:val="Hyperlink"/>
            <w:sz w:val="20"/>
            <w:szCs w:val="20"/>
          </w:rPr>
          <w:t>http://www.who.int/hiv/pub/prev_care/en/effectivenesssterileneedle.pdf</w:t>
        </w:r>
      </w:hyperlink>
      <w:r w:rsidRPr="005004B5">
        <w:rPr>
          <w:sz w:val="20"/>
          <w:szCs w:val="20"/>
        </w:rPr>
        <w:t xml:space="preserve"> </w:t>
      </w:r>
    </w:p>
  </w:footnote>
  <w:footnote w:id="18">
    <w:p w14:paraId="367FCE95" w14:textId="77777777" w:rsidR="00897F04" w:rsidRPr="005004B5" w:rsidRDefault="00897F04" w:rsidP="000221EE">
      <w:pPr>
        <w:widowControl w:val="0"/>
        <w:tabs>
          <w:tab w:val="left" w:pos="220"/>
          <w:tab w:val="left" w:pos="720"/>
        </w:tabs>
        <w:autoSpaceDE w:val="0"/>
        <w:autoSpaceDN w:val="0"/>
        <w:adjustRightInd w:val="0"/>
        <w:rPr>
          <w:sz w:val="20"/>
          <w:szCs w:val="20"/>
        </w:rPr>
      </w:pPr>
      <w:r w:rsidRPr="005004B5">
        <w:rPr>
          <w:rStyle w:val="FootnoteReference"/>
          <w:sz w:val="20"/>
          <w:szCs w:val="20"/>
        </w:rPr>
        <w:footnoteRef/>
      </w:r>
      <w:r w:rsidRPr="005004B5">
        <w:rPr>
          <w:sz w:val="20"/>
          <w:szCs w:val="20"/>
        </w:rPr>
        <w:t xml:space="preserve"> </w:t>
      </w:r>
      <w:proofErr w:type="spellStart"/>
      <w:r w:rsidRPr="005004B5">
        <w:rPr>
          <w:sz w:val="20"/>
          <w:szCs w:val="20"/>
        </w:rPr>
        <w:t>Lunze</w:t>
      </w:r>
      <w:proofErr w:type="spellEnd"/>
      <w:r w:rsidRPr="005004B5">
        <w:rPr>
          <w:sz w:val="20"/>
          <w:szCs w:val="20"/>
        </w:rPr>
        <w:t xml:space="preserve">, </w:t>
      </w:r>
      <w:proofErr w:type="spellStart"/>
      <w:r w:rsidRPr="005004B5">
        <w:rPr>
          <w:sz w:val="20"/>
          <w:szCs w:val="20"/>
        </w:rPr>
        <w:t>Karsten</w:t>
      </w:r>
      <w:proofErr w:type="spellEnd"/>
      <w:r w:rsidRPr="005004B5">
        <w:rPr>
          <w:sz w:val="20"/>
          <w:szCs w:val="20"/>
        </w:rPr>
        <w:t xml:space="preserve"> et al. "Punitive Policing </w:t>
      </w:r>
      <w:proofErr w:type="gramStart"/>
      <w:r w:rsidRPr="005004B5">
        <w:rPr>
          <w:sz w:val="20"/>
          <w:szCs w:val="20"/>
        </w:rPr>
        <w:t>And</w:t>
      </w:r>
      <w:proofErr w:type="gramEnd"/>
      <w:r w:rsidRPr="005004B5">
        <w:rPr>
          <w:sz w:val="20"/>
          <w:szCs w:val="20"/>
        </w:rPr>
        <w:t xml:space="preserve"> Associated Substance Use Risks Among HIV-Positive People In Russia Who Inject Drugs". Journal of the International AIDS Society 17.1 (2014): n. </w:t>
      </w:r>
      <w:proofErr w:type="spellStart"/>
      <w:r w:rsidRPr="005004B5">
        <w:rPr>
          <w:sz w:val="20"/>
          <w:szCs w:val="20"/>
        </w:rPr>
        <w:t>pag</w:t>
      </w:r>
      <w:proofErr w:type="spellEnd"/>
      <w:r w:rsidRPr="005004B5">
        <w:rPr>
          <w:sz w:val="20"/>
          <w:szCs w:val="20"/>
        </w:rPr>
        <w:t xml:space="preserve">. </w:t>
      </w:r>
      <w:proofErr w:type="gramStart"/>
      <w:r w:rsidRPr="005004B5">
        <w:rPr>
          <w:sz w:val="20"/>
          <w:szCs w:val="20"/>
        </w:rPr>
        <w:t>Web.</w:t>
      </w:r>
      <w:proofErr w:type="gramEnd"/>
      <w:r w:rsidRPr="005004B5">
        <w:rPr>
          <w:sz w:val="20"/>
          <w:szCs w:val="20"/>
        </w:rPr>
        <w:t xml:space="preserve"> </w:t>
      </w:r>
      <w:hyperlink r:id="rId12" w:history="1">
        <w:r w:rsidRPr="005004B5">
          <w:rPr>
            <w:rStyle w:val="Hyperlink"/>
            <w:sz w:val="20"/>
            <w:szCs w:val="20"/>
          </w:rPr>
          <w:t>http://www.ncbi.nlm.nih.gov/pmc/articles/PMC4093768/</w:t>
        </w:r>
      </w:hyperlink>
      <w:r w:rsidRPr="005004B5">
        <w:rPr>
          <w:sz w:val="20"/>
          <w:szCs w:val="20"/>
        </w:rPr>
        <w:t xml:space="preserve"> </w:t>
      </w:r>
    </w:p>
  </w:footnote>
  <w:footnote w:id="19">
    <w:p w14:paraId="43F3421F" w14:textId="77777777" w:rsidR="00897F04" w:rsidRPr="005004B5" w:rsidRDefault="00897F04" w:rsidP="00007AFD">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Detailed account of the appeal, with full transcript of the letter </w:t>
      </w:r>
      <w:hyperlink r:id="rId13" w:history="1">
        <w:r w:rsidRPr="005004B5">
          <w:rPr>
            <w:rStyle w:val="Hyperlink"/>
            <w:rFonts w:ascii="Times New Roman" w:hAnsi="Times New Roman"/>
            <w:lang w:val="en-GB"/>
          </w:rPr>
          <w:t>http://rylkov-fond.org/blog/prava-cheloveka/pravo-na-zdorovie/icescr/</w:t>
        </w:r>
      </w:hyperlink>
    </w:p>
  </w:footnote>
  <w:footnote w:id="20">
    <w:p w14:paraId="663C7E58" w14:textId="77777777" w:rsidR="00897F04" w:rsidRPr="005004B5" w:rsidRDefault="00897F04" w:rsidP="00007AFD">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Information about the litigation on ARF's website </w:t>
      </w:r>
      <w:hyperlink r:id="rId14" w:history="1">
        <w:r w:rsidRPr="005004B5">
          <w:rPr>
            <w:rStyle w:val="Hyperlink"/>
            <w:rFonts w:ascii="Times New Roman" w:hAnsi="Times New Roman"/>
            <w:lang w:val="en-CA"/>
          </w:rPr>
          <w:t>http://rylkov-fond.org/blog/zamestitelnaya-terapiya/v-rossii/arf-best-practice-hr/</w:t>
        </w:r>
      </w:hyperlink>
    </w:p>
  </w:footnote>
  <w:footnote w:id="21">
    <w:p w14:paraId="39C7E311" w14:textId="77777777" w:rsidR="00897F04" w:rsidRPr="005004B5" w:rsidRDefault="00897F04" w:rsidP="00007AFD">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The full transcript of the reply can be accessed here </w:t>
      </w:r>
      <w:hyperlink r:id="rId15" w:history="1">
        <w:r w:rsidRPr="005004B5">
          <w:rPr>
            <w:rStyle w:val="Hyperlink"/>
            <w:rFonts w:ascii="Times New Roman" w:hAnsi="Times New Roman"/>
            <w:lang w:val="en-GB"/>
          </w:rPr>
          <w:t>http://rylkov-fond.org/blog/zamestitelnaya-terapiya/v-rossii/arf-best-practice-hr/attachment/20120323095632916/</w:t>
        </w:r>
      </w:hyperlink>
    </w:p>
  </w:footnote>
  <w:footnote w:id="22">
    <w:p w14:paraId="377EB778" w14:textId="77777777" w:rsidR="00897F04" w:rsidRPr="005004B5" w:rsidRDefault="00897F04" w:rsidP="00443C1E">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Information note regarding retaliation of the Government of the Russian Federation against ARF for promoting the recommendations made by the UN CESCR to the Russian Federation in its Concluding Observations. July 11, 2012. http://en.rylkov-fond.org/blog/arf-advocacy/arf-international-advocacy/infonote-cescr-arf-website/</w:t>
      </w:r>
    </w:p>
  </w:footnote>
  <w:footnote w:id="23">
    <w:p w14:paraId="7F386FE4" w14:textId="77777777" w:rsidR="00897F04" w:rsidRPr="005004B5" w:rsidRDefault="00897F04" w:rsidP="00F50414">
      <w:pPr>
        <w:rPr>
          <w:rFonts w:eastAsia="Times New Roman"/>
          <w:sz w:val="20"/>
          <w:szCs w:val="20"/>
        </w:rPr>
      </w:pPr>
      <w:r w:rsidRPr="005004B5">
        <w:rPr>
          <w:rStyle w:val="FootnoteReference"/>
          <w:sz w:val="20"/>
          <w:szCs w:val="20"/>
        </w:rPr>
        <w:footnoteRef/>
      </w:r>
      <w:r w:rsidRPr="005004B5">
        <w:rPr>
          <w:sz w:val="20"/>
          <w:szCs w:val="20"/>
        </w:rPr>
        <w:t xml:space="preserve"> ARF and Canadian HIV/AIDS Legal Network report </w:t>
      </w:r>
      <w:r w:rsidRPr="005004B5">
        <w:rPr>
          <w:rFonts w:eastAsia="Times New Roman"/>
          <w:sz w:val="20"/>
          <w:szCs w:val="20"/>
        </w:rPr>
        <w:t xml:space="preserve">regarding violation by the Government of the Russian Federation of the right to enjoy the benefits of scientific progress and its applications </w:t>
      </w:r>
      <w:r w:rsidRPr="005004B5">
        <w:rPr>
          <w:sz w:val="20"/>
          <w:szCs w:val="20"/>
        </w:rPr>
        <w:t xml:space="preserve"> </w:t>
      </w:r>
      <w:hyperlink r:id="rId16" w:history="1">
        <w:r w:rsidRPr="005004B5">
          <w:rPr>
            <w:rStyle w:val="Hyperlink"/>
            <w:sz w:val="20"/>
            <w:szCs w:val="20"/>
          </w:rPr>
          <w:t>http://www.aidslaw.ca/site/when-science-is-just-a-decoration-russian-drug-policy-the-right-to-scientific-progress/</w:t>
        </w:r>
      </w:hyperlink>
    </w:p>
  </w:footnote>
  <w:footnote w:id="24">
    <w:p w14:paraId="74FEC725" w14:textId="77777777" w:rsidR="00897F04" w:rsidRPr="005004B5" w:rsidRDefault="00897F04" w:rsidP="00F42B63">
      <w:pPr>
        <w:rPr>
          <w:rFonts w:eastAsia="Times New Roman"/>
          <w:sz w:val="20"/>
          <w:szCs w:val="20"/>
        </w:rPr>
      </w:pPr>
      <w:r w:rsidRPr="005004B5">
        <w:rPr>
          <w:rStyle w:val="FootnoteReference"/>
          <w:sz w:val="20"/>
          <w:szCs w:val="20"/>
        </w:rPr>
        <w:footnoteRef/>
      </w:r>
      <w:proofErr w:type="gramStart"/>
      <w:r w:rsidRPr="005004B5">
        <w:rPr>
          <w:rFonts w:eastAsia="Times New Roman"/>
          <w:sz w:val="20"/>
          <w:szCs w:val="20"/>
        </w:rPr>
        <w:t xml:space="preserve">Mikhail </w:t>
      </w:r>
      <w:proofErr w:type="spellStart"/>
      <w:r w:rsidRPr="005004B5">
        <w:rPr>
          <w:rFonts w:eastAsia="Times New Roman"/>
          <w:sz w:val="20"/>
          <w:szCs w:val="20"/>
        </w:rPr>
        <w:t>Golichenko</w:t>
      </w:r>
      <w:proofErr w:type="spellEnd"/>
      <w:r w:rsidRPr="005004B5">
        <w:rPr>
          <w:rFonts w:eastAsia="Times New Roman"/>
          <w:sz w:val="20"/>
          <w:szCs w:val="20"/>
        </w:rPr>
        <w:t xml:space="preserve"> and Tatyana </w:t>
      </w:r>
      <w:proofErr w:type="spellStart"/>
      <w:r w:rsidRPr="005004B5">
        <w:rPr>
          <w:rFonts w:eastAsia="Times New Roman"/>
          <w:sz w:val="20"/>
          <w:szCs w:val="20"/>
        </w:rPr>
        <w:t>Margolin</w:t>
      </w:r>
      <w:proofErr w:type="spellEnd"/>
      <w:r w:rsidRPr="005004B5">
        <w:rPr>
          <w:rFonts w:eastAsia="Times New Roman"/>
          <w:sz w:val="20"/>
          <w:szCs w:val="20"/>
        </w:rPr>
        <w:t>.</w:t>
      </w:r>
      <w:proofErr w:type="gramEnd"/>
      <w:r w:rsidRPr="005004B5">
        <w:rPr>
          <w:rFonts w:eastAsia="Times New Roman"/>
          <w:sz w:val="20"/>
          <w:szCs w:val="20"/>
        </w:rPr>
        <w:t xml:space="preserve"> Right to Know: True or False? INTERIGHTS Bulletin</w:t>
      </w:r>
    </w:p>
    <w:p w14:paraId="33298A9F" w14:textId="67BC03A4" w:rsidR="00897F04" w:rsidRPr="005004B5" w:rsidRDefault="00897F04" w:rsidP="00F42B63">
      <w:pPr>
        <w:rPr>
          <w:rFonts w:eastAsia="Times New Roman"/>
          <w:sz w:val="20"/>
          <w:szCs w:val="20"/>
        </w:rPr>
      </w:pPr>
      <w:proofErr w:type="gramStart"/>
      <w:r w:rsidRPr="005004B5">
        <w:rPr>
          <w:rFonts w:eastAsia="Times New Roman"/>
          <w:sz w:val="20"/>
          <w:szCs w:val="20"/>
        </w:rPr>
        <w:t>Volume 17 Number 3 2013.</w:t>
      </w:r>
      <w:proofErr w:type="gramEnd"/>
      <w:r w:rsidRPr="005004B5">
        <w:rPr>
          <w:rFonts w:eastAsia="Times New Roman"/>
          <w:sz w:val="20"/>
          <w:szCs w:val="20"/>
        </w:rPr>
        <w:t xml:space="preserve"> Online: http://sagecollection.ca/en/system/files/interights_17-3_2013.pdf</w:t>
      </w:r>
    </w:p>
  </w:footnote>
  <w:footnote w:id="25">
    <w:p w14:paraId="76F68C18" w14:textId="77777777" w:rsidR="00897F04" w:rsidRPr="005004B5" w:rsidRDefault="00897F04" w:rsidP="0092645F">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During his first official statement on Crimea on April 2, 2014 the Director </w:t>
      </w:r>
      <w:proofErr w:type="gramStart"/>
      <w:r w:rsidRPr="005004B5">
        <w:rPr>
          <w:rFonts w:ascii="Times New Roman" w:hAnsi="Times New Roman"/>
          <w:lang w:val="en-CA"/>
        </w:rPr>
        <w:t>of  the</w:t>
      </w:r>
      <w:proofErr w:type="gramEnd"/>
      <w:r w:rsidRPr="005004B5">
        <w:rPr>
          <w:rFonts w:ascii="Times New Roman" w:hAnsi="Times New Roman"/>
          <w:lang w:val="en-CA"/>
        </w:rPr>
        <w:t xml:space="preserve"> Russian Federal Drug Control Service insisted that opioid substitution therapy shall be closed.  </w:t>
      </w:r>
      <w:hyperlink r:id="rId17" w:history="1">
        <w:r w:rsidRPr="005004B5">
          <w:rPr>
            <w:rFonts w:ascii="Times New Roman" w:hAnsi="Times New Roman"/>
            <w:color w:val="0000FF"/>
            <w:u w:val="single"/>
            <w:lang w:val="en-CA"/>
          </w:rPr>
          <w:t>http://fskn.gov.ru/includes/periodics/speeches_fskn/2014/0402/104829810/detail.shtml</w:t>
        </w:r>
      </w:hyperlink>
    </w:p>
  </w:footnote>
  <w:footnote w:id="26">
    <w:p w14:paraId="0E395CB8" w14:textId="77777777" w:rsidR="00897F04" w:rsidRPr="005004B5" w:rsidRDefault="00897F04" w:rsidP="0092645F">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CA"/>
        </w:rPr>
        <w:t>Co-operation Group to Combat Drug Abuse and illicit trafficking in Drugs.</w:t>
      </w:r>
      <w:proofErr w:type="gramEnd"/>
      <w:r w:rsidRPr="005004B5">
        <w:rPr>
          <w:rFonts w:ascii="Times New Roman" w:hAnsi="Times New Roman"/>
          <w:lang w:val="en-CA"/>
        </w:rPr>
        <w:t xml:space="preserve"> “Substitution maintenance treatment in </w:t>
      </w:r>
      <w:proofErr w:type="spellStart"/>
      <w:r w:rsidRPr="005004B5">
        <w:rPr>
          <w:rFonts w:ascii="Times New Roman" w:hAnsi="Times New Roman"/>
          <w:lang w:val="en-CA"/>
        </w:rPr>
        <w:t>Ukraine</w:t>
      </w:r>
      <w:proofErr w:type="gramStart"/>
      <w:r w:rsidRPr="005004B5">
        <w:rPr>
          <w:rFonts w:ascii="Times New Roman" w:hAnsi="Times New Roman"/>
          <w:lang w:val="en-CA"/>
        </w:rPr>
        <w:t>:Humanitarian</w:t>
      </w:r>
      <w:proofErr w:type="spellEnd"/>
      <w:proofErr w:type="gramEnd"/>
      <w:r w:rsidRPr="005004B5">
        <w:rPr>
          <w:rFonts w:ascii="Times New Roman" w:hAnsi="Times New Roman"/>
          <w:lang w:val="en-CA"/>
        </w:rPr>
        <w:t xml:space="preserve"> and medical mission”. 16-21 May 2014. </w:t>
      </w:r>
      <w:proofErr w:type="gramStart"/>
      <w:r w:rsidRPr="005004B5">
        <w:rPr>
          <w:rFonts w:ascii="Times New Roman" w:hAnsi="Times New Roman"/>
          <w:lang w:val="en-CA"/>
        </w:rPr>
        <w:t xml:space="preserve">P-PG/ (2014) </w:t>
      </w:r>
      <w:proofErr w:type="spellStart"/>
      <w:r w:rsidRPr="005004B5">
        <w:rPr>
          <w:rFonts w:ascii="Times New Roman" w:hAnsi="Times New Roman"/>
          <w:lang w:val="en-CA"/>
        </w:rPr>
        <w:t>Misc</w:t>
      </w:r>
      <w:proofErr w:type="spellEnd"/>
      <w:r w:rsidRPr="005004B5">
        <w:rPr>
          <w:rFonts w:ascii="Times New Roman" w:hAnsi="Times New Roman"/>
          <w:lang w:val="en-CA"/>
        </w:rPr>
        <w:t xml:space="preserve"> 1rev. Page 4.</w:t>
      </w:r>
      <w:proofErr w:type="gramEnd"/>
      <w:r w:rsidRPr="005004B5">
        <w:rPr>
          <w:rFonts w:ascii="Times New Roman" w:hAnsi="Times New Roman"/>
          <w:lang w:val="en-CA"/>
        </w:rPr>
        <w:t xml:space="preserve"> Available at http://www.coe.int/</w:t>
      </w:r>
    </w:p>
  </w:footnote>
  <w:footnote w:id="27">
    <w:p w14:paraId="49A6BF0F" w14:textId="77777777" w:rsidR="00897F04" w:rsidRPr="005004B5" w:rsidRDefault="00897F04" w:rsidP="0092645F">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rPr>
        <w:t xml:space="preserve"> “ООН: наркоманы Крыма умирают без заместительной терапии”. </w:t>
      </w:r>
      <w:r w:rsidRPr="005004B5">
        <w:rPr>
          <w:rFonts w:ascii="Times New Roman" w:hAnsi="Times New Roman"/>
          <w:lang w:val="en-CA"/>
        </w:rPr>
        <w:t>22 January 2015. Available at http://www.bbc.co.uk/russian/society/2015/01/150122_crimea_drugs_crisis</w:t>
      </w:r>
    </w:p>
  </w:footnote>
  <w:footnote w:id="28">
    <w:p w14:paraId="1CFC6F7A" w14:textId="77777777" w:rsidR="00897F04" w:rsidRPr="005004B5" w:rsidRDefault="00897F04" w:rsidP="0092645F">
      <w:pPr>
        <w:pStyle w:val="FootnoteText"/>
        <w:rPr>
          <w:rFonts w:ascii="Times New Roman" w:hAnsi="Times New Roman"/>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CA"/>
        </w:rPr>
        <w:t>Video about OST termination in Crimea.</w:t>
      </w:r>
      <w:proofErr w:type="gramEnd"/>
      <w:r w:rsidRPr="005004B5">
        <w:rPr>
          <w:rFonts w:ascii="Times New Roman" w:hAnsi="Times New Roman"/>
          <w:lang w:val="en-CA"/>
        </w:rPr>
        <w:t xml:space="preserve"> </w:t>
      </w:r>
      <w:proofErr w:type="gramStart"/>
      <w:r w:rsidRPr="005004B5">
        <w:rPr>
          <w:rFonts w:ascii="Times New Roman" w:hAnsi="Times New Roman"/>
          <w:lang w:val="en-CA"/>
        </w:rPr>
        <w:t>Eurasian Network of People Who Use Drugs.</w:t>
      </w:r>
      <w:proofErr w:type="gramEnd"/>
      <w:r w:rsidRPr="005004B5">
        <w:rPr>
          <w:rFonts w:ascii="Times New Roman" w:hAnsi="Times New Roman"/>
          <w:lang w:val="en-CA"/>
        </w:rPr>
        <w:t xml:space="preserve"> </w:t>
      </w:r>
      <w:proofErr w:type="spellStart"/>
      <w:r w:rsidRPr="005004B5">
        <w:rPr>
          <w:rFonts w:ascii="Times New Roman" w:hAnsi="Times New Roman"/>
        </w:rPr>
        <w:t>January</w:t>
      </w:r>
      <w:proofErr w:type="spellEnd"/>
      <w:r w:rsidRPr="005004B5">
        <w:rPr>
          <w:rFonts w:ascii="Times New Roman" w:hAnsi="Times New Roman"/>
        </w:rPr>
        <w:t xml:space="preserve"> 2015. </w:t>
      </w:r>
      <w:proofErr w:type="spellStart"/>
      <w:r w:rsidRPr="005004B5">
        <w:rPr>
          <w:rFonts w:ascii="Times New Roman" w:hAnsi="Times New Roman"/>
        </w:rPr>
        <w:t>Available</w:t>
      </w:r>
      <w:proofErr w:type="spellEnd"/>
      <w:r w:rsidRPr="005004B5">
        <w:rPr>
          <w:rFonts w:ascii="Times New Roman" w:hAnsi="Times New Roman"/>
        </w:rPr>
        <w:t xml:space="preserve"> </w:t>
      </w:r>
      <w:proofErr w:type="spellStart"/>
      <w:r w:rsidRPr="005004B5">
        <w:rPr>
          <w:rFonts w:ascii="Times New Roman" w:hAnsi="Times New Roman"/>
        </w:rPr>
        <w:t>at</w:t>
      </w:r>
      <w:proofErr w:type="spellEnd"/>
      <w:r w:rsidRPr="005004B5">
        <w:rPr>
          <w:rFonts w:ascii="Times New Roman" w:hAnsi="Times New Roman"/>
        </w:rPr>
        <w:t xml:space="preserve"> https://www.youtube.com/watch?v=G9zhiLK5AGY</w:t>
      </w:r>
    </w:p>
  </w:footnote>
  <w:footnote w:id="29">
    <w:p w14:paraId="1B4D6AAC" w14:textId="77777777" w:rsidR="00897F04" w:rsidRPr="005004B5" w:rsidRDefault="00897F04" w:rsidP="0092645F">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rPr>
        <w:t xml:space="preserve"> “Минздрав: в Крыму снижается </w:t>
      </w:r>
      <w:proofErr w:type="spellStart"/>
      <w:proofErr w:type="gramStart"/>
      <w:r w:rsidRPr="005004B5">
        <w:rPr>
          <w:rFonts w:ascii="Times New Roman" w:hAnsi="Times New Roman"/>
        </w:rPr>
        <w:t>c</w:t>
      </w:r>
      <w:proofErr w:type="gramEnd"/>
      <w:r w:rsidRPr="005004B5">
        <w:rPr>
          <w:rFonts w:ascii="Times New Roman" w:hAnsi="Times New Roman"/>
        </w:rPr>
        <w:t>мертность</w:t>
      </w:r>
      <w:proofErr w:type="spellEnd"/>
      <w:r w:rsidRPr="005004B5">
        <w:rPr>
          <w:rFonts w:ascii="Times New Roman" w:hAnsi="Times New Roman"/>
        </w:rPr>
        <w:t xml:space="preserve"> наркозависимых, проходивших заместительную терапию”. </w:t>
      </w:r>
      <w:r w:rsidRPr="005004B5">
        <w:rPr>
          <w:rFonts w:ascii="Times New Roman" w:hAnsi="Times New Roman"/>
          <w:lang w:val="en-CA"/>
        </w:rPr>
        <w:t xml:space="preserve">21 January 2015. Available at </w:t>
      </w:r>
      <w:hyperlink r:id="rId18" w:history="1">
        <w:r w:rsidRPr="005004B5">
          <w:rPr>
            <w:rStyle w:val="Hyperlink"/>
            <w:rFonts w:ascii="Times New Roman" w:hAnsi="Times New Roman"/>
            <w:lang w:val="en-CA"/>
          </w:rPr>
          <w:t>http://tass.ru/obschestvo/1713220</w:t>
        </w:r>
      </w:hyperlink>
      <w:r w:rsidRPr="005004B5">
        <w:rPr>
          <w:rFonts w:ascii="Times New Roman" w:hAnsi="Times New Roman"/>
          <w:lang w:val="en-CA"/>
        </w:rPr>
        <w:t xml:space="preserve"> </w:t>
      </w:r>
    </w:p>
  </w:footnote>
  <w:footnote w:id="30">
    <w:p w14:paraId="445EC8A2" w14:textId="77777777" w:rsidR="00897F04" w:rsidRPr="005004B5" w:rsidRDefault="00897F04" w:rsidP="00007AFD">
      <w:pPr>
        <w:rPr>
          <w:rFonts w:eastAsia="Times New Roman"/>
          <w:sz w:val="20"/>
          <w:szCs w:val="20"/>
        </w:rPr>
      </w:pPr>
      <w:r w:rsidRPr="005004B5">
        <w:rPr>
          <w:rStyle w:val="FootnoteReference"/>
          <w:sz w:val="20"/>
          <w:szCs w:val="20"/>
        </w:rPr>
        <w:footnoteRef/>
      </w:r>
      <w:r w:rsidRPr="005004B5">
        <w:rPr>
          <w:sz w:val="20"/>
          <w:szCs w:val="20"/>
        </w:rPr>
        <w:t xml:space="preserve"> </w:t>
      </w:r>
      <w:r w:rsidRPr="005004B5">
        <w:rPr>
          <w:rFonts w:eastAsia="Times New Roman"/>
          <w:sz w:val="20"/>
          <w:szCs w:val="20"/>
        </w:rPr>
        <w:t xml:space="preserve">Case Information Sheet: </w:t>
      </w:r>
      <w:proofErr w:type="spellStart"/>
      <w:r w:rsidRPr="005004B5">
        <w:rPr>
          <w:rFonts w:eastAsia="Times New Roman"/>
          <w:sz w:val="20"/>
          <w:szCs w:val="20"/>
        </w:rPr>
        <w:t>Kurmanayevskiy</w:t>
      </w:r>
      <w:proofErr w:type="spellEnd"/>
      <w:r w:rsidRPr="005004B5">
        <w:rPr>
          <w:rFonts w:eastAsia="Times New Roman"/>
          <w:sz w:val="20"/>
          <w:szCs w:val="20"/>
        </w:rPr>
        <w:t xml:space="preserve"> et al v Russia by the International Centre on Human Rights and Drug Policy </w:t>
      </w:r>
      <w:hyperlink r:id="rId19" w:history="1">
        <w:r w:rsidRPr="005004B5">
          <w:rPr>
            <w:rStyle w:val="Hyperlink"/>
            <w:sz w:val="20"/>
            <w:szCs w:val="20"/>
          </w:rPr>
          <w:t>http://www.hr-dp.org/files/2016/05/24/ICHRDP_Factsheet_May2016_FINAL.pdf</w:t>
        </w:r>
      </w:hyperlink>
    </w:p>
  </w:footnote>
  <w:footnote w:id="31">
    <w:p w14:paraId="0343D74E" w14:textId="77777777" w:rsidR="00897F04" w:rsidRPr="005004B5" w:rsidRDefault="00897F04" w:rsidP="00007AFD">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Ibid </w:t>
      </w:r>
    </w:p>
  </w:footnote>
  <w:footnote w:id="32">
    <w:p w14:paraId="21E97588" w14:textId="77777777" w:rsidR="00897F04" w:rsidRPr="005004B5" w:rsidRDefault="00897F04" w:rsidP="00007AFD">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This summary is from the </w:t>
      </w:r>
      <w:r w:rsidRPr="005004B5">
        <w:rPr>
          <w:rFonts w:ascii="Times New Roman" w:eastAsia="Times New Roman" w:hAnsi="Times New Roman"/>
          <w:lang w:val="en-CA"/>
        </w:rPr>
        <w:t xml:space="preserve">Case Information Sheet: </w:t>
      </w:r>
      <w:proofErr w:type="spellStart"/>
      <w:r w:rsidRPr="005004B5">
        <w:rPr>
          <w:rFonts w:ascii="Times New Roman" w:eastAsia="Times New Roman" w:hAnsi="Times New Roman"/>
          <w:lang w:val="en-CA"/>
        </w:rPr>
        <w:t>Kurmanayevskiy</w:t>
      </w:r>
      <w:proofErr w:type="spellEnd"/>
      <w:r w:rsidRPr="005004B5">
        <w:rPr>
          <w:rFonts w:ascii="Times New Roman" w:eastAsia="Times New Roman" w:hAnsi="Times New Roman"/>
          <w:lang w:val="en-CA"/>
        </w:rPr>
        <w:t xml:space="preserve"> et al v Russia by the International Centre on Human Rights and Drug Policy </w:t>
      </w:r>
      <w:hyperlink r:id="rId20" w:history="1">
        <w:r w:rsidRPr="005004B5">
          <w:rPr>
            <w:rStyle w:val="Hyperlink"/>
            <w:rFonts w:ascii="Times New Roman" w:hAnsi="Times New Roman"/>
            <w:lang w:val="en-CA"/>
          </w:rPr>
          <w:t>http://www.hr-dp.org/files/2016/05/24/ICHRDP_Factsheet_May2016_FINAL.pdf</w:t>
        </w:r>
      </w:hyperlink>
    </w:p>
  </w:footnote>
  <w:footnote w:id="33">
    <w:p w14:paraId="2FAE6C5E" w14:textId="77777777" w:rsidR="00897F04" w:rsidRPr="005004B5" w:rsidRDefault="00897F04" w:rsidP="005A6343">
      <w:pPr>
        <w:pStyle w:val="FootnoteText"/>
        <w:rPr>
          <w:rFonts w:ascii="Times New Roman" w:hAnsi="Times New Roman"/>
        </w:rPr>
      </w:pPr>
      <w:r w:rsidRPr="005004B5">
        <w:rPr>
          <w:rStyle w:val="FootnoteReference"/>
          <w:rFonts w:ascii="Times New Roman" w:hAnsi="Times New Roman"/>
        </w:rPr>
        <w:footnoteRef/>
      </w:r>
      <w:r w:rsidRPr="005004B5">
        <w:rPr>
          <w:rFonts w:ascii="Times New Roman" w:hAnsi="Times New Roman"/>
          <w:lang w:val="en-CA"/>
        </w:rPr>
        <w:t xml:space="preserve"> European Court of Human Rights: </w:t>
      </w:r>
      <w:proofErr w:type="spellStart"/>
      <w:r w:rsidRPr="005004B5">
        <w:rPr>
          <w:rFonts w:ascii="Times New Roman" w:hAnsi="Times New Roman"/>
          <w:lang w:val="en-CA"/>
        </w:rPr>
        <w:t>Communiquée</w:t>
      </w:r>
      <w:proofErr w:type="spellEnd"/>
      <w:r w:rsidRPr="005004B5">
        <w:rPr>
          <w:rFonts w:ascii="Times New Roman" w:hAnsi="Times New Roman"/>
          <w:lang w:val="en-CA"/>
        </w:rPr>
        <w:t xml:space="preserve"> le 12 </w:t>
      </w:r>
      <w:proofErr w:type="spellStart"/>
      <w:r w:rsidRPr="005004B5">
        <w:rPr>
          <w:rFonts w:ascii="Times New Roman" w:hAnsi="Times New Roman"/>
          <w:lang w:val="en-CA"/>
        </w:rPr>
        <w:t>mai</w:t>
      </w:r>
      <w:proofErr w:type="spellEnd"/>
      <w:r w:rsidRPr="005004B5">
        <w:rPr>
          <w:rFonts w:ascii="Times New Roman" w:hAnsi="Times New Roman"/>
          <w:lang w:val="en-CA"/>
        </w:rPr>
        <w:t xml:space="preserve"> 2014 </w:t>
      </w:r>
      <w:proofErr w:type="gramStart"/>
      <w:r w:rsidRPr="005004B5">
        <w:rPr>
          <w:rFonts w:ascii="Times New Roman" w:hAnsi="Times New Roman"/>
          <w:lang w:val="en-CA"/>
        </w:rPr>
        <w:t>et</w:t>
      </w:r>
      <w:proofErr w:type="gramEnd"/>
      <w:r w:rsidRPr="005004B5">
        <w:rPr>
          <w:rFonts w:ascii="Times New Roman" w:hAnsi="Times New Roman"/>
          <w:lang w:val="en-CA"/>
        </w:rPr>
        <w:t xml:space="preserve"> le 12 </w:t>
      </w:r>
      <w:proofErr w:type="spellStart"/>
      <w:r w:rsidRPr="005004B5">
        <w:rPr>
          <w:rFonts w:ascii="Times New Roman" w:hAnsi="Times New Roman"/>
          <w:lang w:val="en-CA"/>
        </w:rPr>
        <w:t>septembre</w:t>
      </w:r>
      <w:proofErr w:type="spellEnd"/>
      <w:r w:rsidRPr="005004B5">
        <w:rPr>
          <w:rFonts w:ascii="Times New Roman" w:hAnsi="Times New Roman"/>
          <w:lang w:val="en-CA"/>
        </w:rPr>
        <w:t xml:space="preserve"> 2014. </w:t>
      </w:r>
      <w:hyperlink r:id="rId21" w:anchor="{&quot;fulltext&quot;:[&quot;abdyusheva&quot;],&quot;documentcollectionid2&quot;:[&quot;JUDGMENTS&quot;,&quot;DECISIONS&quot;,&quot;COMMUNICATEDCASES&quot;,&quot;CLIN&quot;],&quot;itemid&quot;:[&quot;001-146921&quot;]}" w:history="1">
        <w:r w:rsidRPr="005004B5">
          <w:rPr>
            <w:rStyle w:val="Hyperlink"/>
            <w:rFonts w:ascii="Times New Roman" w:hAnsi="Times New Roman"/>
            <w:lang w:val="en-CA"/>
          </w:rPr>
          <w:t>http</w:t>
        </w:r>
        <w:r w:rsidRPr="005004B5">
          <w:rPr>
            <w:rStyle w:val="Hyperlink"/>
            <w:rFonts w:ascii="Times New Roman" w:hAnsi="Times New Roman"/>
          </w:rPr>
          <w:t>://</w:t>
        </w:r>
        <w:proofErr w:type="spellStart"/>
        <w:r w:rsidRPr="005004B5">
          <w:rPr>
            <w:rStyle w:val="Hyperlink"/>
            <w:rFonts w:ascii="Times New Roman" w:hAnsi="Times New Roman"/>
            <w:lang w:val="en-CA"/>
          </w:rPr>
          <w:t>hudoc</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echr</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coe</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int</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eng</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fulltext</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abdyusheva</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documentcollectionid</w:t>
        </w:r>
        <w:proofErr w:type="spellEnd"/>
        <w:r w:rsidRPr="005004B5">
          <w:rPr>
            <w:rStyle w:val="Hyperlink"/>
            <w:rFonts w:ascii="Times New Roman" w:hAnsi="Times New Roman"/>
          </w:rPr>
          <w:t>2":["</w:t>
        </w:r>
        <w:r w:rsidRPr="005004B5">
          <w:rPr>
            <w:rStyle w:val="Hyperlink"/>
            <w:rFonts w:ascii="Times New Roman" w:hAnsi="Times New Roman"/>
            <w:lang w:val="en-CA"/>
          </w:rPr>
          <w:t>JUDGMENTS</w:t>
        </w:r>
        <w:r w:rsidRPr="005004B5">
          <w:rPr>
            <w:rStyle w:val="Hyperlink"/>
            <w:rFonts w:ascii="Times New Roman" w:hAnsi="Times New Roman"/>
          </w:rPr>
          <w:t>","</w:t>
        </w:r>
        <w:r w:rsidRPr="005004B5">
          <w:rPr>
            <w:rStyle w:val="Hyperlink"/>
            <w:rFonts w:ascii="Times New Roman" w:hAnsi="Times New Roman"/>
            <w:lang w:val="en-CA"/>
          </w:rPr>
          <w:t>DECISIONS</w:t>
        </w:r>
        <w:r w:rsidRPr="005004B5">
          <w:rPr>
            <w:rStyle w:val="Hyperlink"/>
            <w:rFonts w:ascii="Times New Roman" w:hAnsi="Times New Roman"/>
          </w:rPr>
          <w:t>","</w:t>
        </w:r>
        <w:r w:rsidRPr="005004B5">
          <w:rPr>
            <w:rStyle w:val="Hyperlink"/>
            <w:rFonts w:ascii="Times New Roman" w:hAnsi="Times New Roman"/>
            <w:lang w:val="en-CA"/>
          </w:rPr>
          <w:t>COMMUNICATEDCASES</w:t>
        </w:r>
        <w:r w:rsidRPr="005004B5">
          <w:rPr>
            <w:rStyle w:val="Hyperlink"/>
            <w:rFonts w:ascii="Times New Roman" w:hAnsi="Times New Roman"/>
          </w:rPr>
          <w:t>","</w:t>
        </w:r>
        <w:r w:rsidRPr="005004B5">
          <w:rPr>
            <w:rStyle w:val="Hyperlink"/>
            <w:rFonts w:ascii="Times New Roman" w:hAnsi="Times New Roman"/>
            <w:lang w:val="en-CA"/>
          </w:rPr>
          <w:t>CLIN</w:t>
        </w:r>
        <w:r w:rsidRPr="005004B5">
          <w:rPr>
            <w:rStyle w:val="Hyperlink"/>
            <w:rFonts w:ascii="Times New Roman" w:hAnsi="Times New Roman"/>
          </w:rPr>
          <w:t>"],"</w:t>
        </w:r>
        <w:proofErr w:type="spellStart"/>
        <w:r w:rsidRPr="005004B5">
          <w:rPr>
            <w:rStyle w:val="Hyperlink"/>
            <w:rFonts w:ascii="Times New Roman" w:hAnsi="Times New Roman"/>
            <w:lang w:val="en-CA"/>
          </w:rPr>
          <w:t>itemid</w:t>
        </w:r>
        <w:proofErr w:type="spellEnd"/>
        <w:r w:rsidRPr="005004B5">
          <w:rPr>
            <w:rStyle w:val="Hyperlink"/>
            <w:rFonts w:ascii="Times New Roman" w:hAnsi="Times New Roman"/>
          </w:rPr>
          <w:t>":["001-146921"]}</w:t>
        </w:r>
      </w:hyperlink>
      <w:r w:rsidRPr="005004B5">
        <w:rPr>
          <w:rFonts w:ascii="Times New Roman" w:hAnsi="Times New Roman"/>
        </w:rPr>
        <w:t xml:space="preserve"> </w:t>
      </w:r>
    </w:p>
  </w:footnote>
  <w:footnote w:id="34">
    <w:p w14:paraId="518011C3" w14:textId="77777777" w:rsidR="00897F04" w:rsidRPr="005004B5" w:rsidRDefault="00897F04" w:rsidP="005A6343">
      <w:pPr>
        <w:pStyle w:val="FootnoteText"/>
        <w:rPr>
          <w:rFonts w:ascii="Times New Roman" w:hAnsi="Times New Roman"/>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CA"/>
        </w:rPr>
        <w:t>European Court of Human Rights.</w:t>
      </w:r>
      <w:proofErr w:type="gramEnd"/>
      <w:r w:rsidRPr="005004B5">
        <w:rPr>
          <w:rFonts w:ascii="Times New Roman" w:hAnsi="Times New Roman"/>
          <w:lang w:val="en-CA"/>
        </w:rPr>
        <w:t xml:space="preserve"> </w:t>
      </w:r>
      <w:proofErr w:type="spellStart"/>
      <w:r w:rsidRPr="005004B5">
        <w:rPr>
          <w:rFonts w:ascii="Times New Roman" w:hAnsi="Times New Roman"/>
          <w:lang w:val="en-CA"/>
        </w:rPr>
        <w:t>Communiquée</w:t>
      </w:r>
      <w:proofErr w:type="spellEnd"/>
      <w:r w:rsidRPr="005004B5">
        <w:rPr>
          <w:rFonts w:ascii="Times New Roman" w:hAnsi="Times New Roman"/>
          <w:lang w:val="en-CA"/>
        </w:rPr>
        <w:t xml:space="preserve"> le 12 </w:t>
      </w:r>
      <w:proofErr w:type="spellStart"/>
      <w:r w:rsidRPr="005004B5">
        <w:rPr>
          <w:rFonts w:ascii="Times New Roman" w:hAnsi="Times New Roman"/>
          <w:lang w:val="en-CA"/>
        </w:rPr>
        <w:t>mai</w:t>
      </w:r>
      <w:proofErr w:type="spellEnd"/>
      <w:r w:rsidRPr="005004B5">
        <w:rPr>
          <w:rFonts w:ascii="Times New Roman" w:hAnsi="Times New Roman"/>
          <w:lang w:val="en-CA"/>
        </w:rPr>
        <w:t xml:space="preserve"> 2014 </w:t>
      </w:r>
      <w:proofErr w:type="gramStart"/>
      <w:r w:rsidRPr="005004B5">
        <w:rPr>
          <w:rFonts w:ascii="Times New Roman" w:hAnsi="Times New Roman"/>
          <w:lang w:val="en-CA"/>
        </w:rPr>
        <w:t>et</w:t>
      </w:r>
      <w:proofErr w:type="gramEnd"/>
      <w:r w:rsidRPr="005004B5">
        <w:rPr>
          <w:rFonts w:ascii="Times New Roman" w:hAnsi="Times New Roman"/>
          <w:lang w:val="en-CA"/>
        </w:rPr>
        <w:t xml:space="preserve"> le 12 </w:t>
      </w:r>
      <w:proofErr w:type="spellStart"/>
      <w:r w:rsidRPr="005004B5">
        <w:rPr>
          <w:rFonts w:ascii="Times New Roman" w:hAnsi="Times New Roman"/>
          <w:lang w:val="en-CA"/>
        </w:rPr>
        <w:t>septembre</w:t>
      </w:r>
      <w:proofErr w:type="spellEnd"/>
      <w:r w:rsidRPr="005004B5">
        <w:rPr>
          <w:rFonts w:ascii="Times New Roman" w:hAnsi="Times New Roman"/>
          <w:lang w:val="en-CA"/>
        </w:rPr>
        <w:t xml:space="preserve"> 2014. </w:t>
      </w:r>
      <w:hyperlink r:id="rId22" w:anchor="{&quot;fulltext&quot;:[&quot;anoshkin&quot;],&quot;documentcollectionid2&quot;:[&quot;JUDGMENTS&quot;,&quot;DECISIONS&quot;,&quot;COMMUNICATEDCASES&quot;,&quot;CLIN&quot;],&quot;itemid&quot;:[&quot;001-146924&quot;]}" w:history="1">
        <w:r w:rsidRPr="005004B5">
          <w:rPr>
            <w:rStyle w:val="Hyperlink"/>
            <w:rFonts w:ascii="Times New Roman" w:hAnsi="Times New Roman"/>
            <w:lang w:val="en-CA"/>
          </w:rPr>
          <w:t>http</w:t>
        </w:r>
        <w:r w:rsidRPr="005004B5">
          <w:rPr>
            <w:rStyle w:val="Hyperlink"/>
            <w:rFonts w:ascii="Times New Roman" w:hAnsi="Times New Roman"/>
          </w:rPr>
          <w:t>://</w:t>
        </w:r>
        <w:proofErr w:type="spellStart"/>
        <w:r w:rsidRPr="005004B5">
          <w:rPr>
            <w:rStyle w:val="Hyperlink"/>
            <w:rFonts w:ascii="Times New Roman" w:hAnsi="Times New Roman"/>
            <w:lang w:val="en-CA"/>
          </w:rPr>
          <w:t>hudoc</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echr</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coe</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int</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eng</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fulltext</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anoshkin</w:t>
        </w:r>
        <w:proofErr w:type="spellEnd"/>
        <w:r w:rsidRPr="005004B5">
          <w:rPr>
            <w:rStyle w:val="Hyperlink"/>
            <w:rFonts w:ascii="Times New Roman" w:hAnsi="Times New Roman"/>
          </w:rPr>
          <w:t>"],"</w:t>
        </w:r>
        <w:proofErr w:type="spellStart"/>
        <w:r w:rsidRPr="005004B5">
          <w:rPr>
            <w:rStyle w:val="Hyperlink"/>
            <w:rFonts w:ascii="Times New Roman" w:hAnsi="Times New Roman"/>
            <w:lang w:val="en-CA"/>
          </w:rPr>
          <w:t>documentcollectionid</w:t>
        </w:r>
        <w:proofErr w:type="spellEnd"/>
        <w:r w:rsidRPr="005004B5">
          <w:rPr>
            <w:rStyle w:val="Hyperlink"/>
            <w:rFonts w:ascii="Times New Roman" w:hAnsi="Times New Roman"/>
          </w:rPr>
          <w:t>2":["</w:t>
        </w:r>
        <w:r w:rsidRPr="005004B5">
          <w:rPr>
            <w:rStyle w:val="Hyperlink"/>
            <w:rFonts w:ascii="Times New Roman" w:hAnsi="Times New Roman"/>
            <w:lang w:val="en-CA"/>
          </w:rPr>
          <w:t>JUDGMENTS</w:t>
        </w:r>
        <w:r w:rsidRPr="005004B5">
          <w:rPr>
            <w:rStyle w:val="Hyperlink"/>
            <w:rFonts w:ascii="Times New Roman" w:hAnsi="Times New Roman"/>
          </w:rPr>
          <w:t>","</w:t>
        </w:r>
        <w:r w:rsidRPr="005004B5">
          <w:rPr>
            <w:rStyle w:val="Hyperlink"/>
            <w:rFonts w:ascii="Times New Roman" w:hAnsi="Times New Roman"/>
            <w:lang w:val="en-CA"/>
          </w:rPr>
          <w:t>DECISIONS</w:t>
        </w:r>
        <w:r w:rsidRPr="005004B5">
          <w:rPr>
            <w:rStyle w:val="Hyperlink"/>
            <w:rFonts w:ascii="Times New Roman" w:hAnsi="Times New Roman"/>
          </w:rPr>
          <w:t>","</w:t>
        </w:r>
        <w:r w:rsidRPr="005004B5">
          <w:rPr>
            <w:rStyle w:val="Hyperlink"/>
            <w:rFonts w:ascii="Times New Roman" w:hAnsi="Times New Roman"/>
            <w:lang w:val="en-CA"/>
          </w:rPr>
          <w:t>COMMUNICATEDCASES</w:t>
        </w:r>
        <w:r w:rsidRPr="005004B5">
          <w:rPr>
            <w:rStyle w:val="Hyperlink"/>
            <w:rFonts w:ascii="Times New Roman" w:hAnsi="Times New Roman"/>
          </w:rPr>
          <w:t>","</w:t>
        </w:r>
        <w:r w:rsidRPr="005004B5">
          <w:rPr>
            <w:rStyle w:val="Hyperlink"/>
            <w:rFonts w:ascii="Times New Roman" w:hAnsi="Times New Roman"/>
            <w:lang w:val="en-CA"/>
          </w:rPr>
          <w:t>CLIN</w:t>
        </w:r>
        <w:r w:rsidRPr="005004B5">
          <w:rPr>
            <w:rStyle w:val="Hyperlink"/>
            <w:rFonts w:ascii="Times New Roman" w:hAnsi="Times New Roman"/>
          </w:rPr>
          <w:t>"],"</w:t>
        </w:r>
        <w:proofErr w:type="spellStart"/>
        <w:r w:rsidRPr="005004B5">
          <w:rPr>
            <w:rStyle w:val="Hyperlink"/>
            <w:rFonts w:ascii="Times New Roman" w:hAnsi="Times New Roman"/>
            <w:lang w:val="en-CA"/>
          </w:rPr>
          <w:t>itemid</w:t>
        </w:r>
        <w:proofErr w:type="spellEnd"/>
        <w:r w:rsidRPr="005004B5">
          <w:rPr>
            <w:rStyle w:val="Hyperlink"/>
            <w:rFonts w:ascii="Times New Roman" w:hAnsi="Times New Roman"/>
          </w:rPr>
          <w:t>":["001-146924"]}</w:t>
        </w:r>
      </w:hyperlink>
      <w:r w:rsidRPr="005004B5">
        <w:rPr>
          <w:rFonts w:ascii="Times New Roman" w:hAnsi="Times New Roman"/>
        </w:rPr>
        <w:t xml:space="preserve"> </w:t>
      </w:r>
    </w:p>
  </w:footnote>
  <w:footnote w:id="35">
    <w:p w14:paraId="43CAA3C2" w14:textId="022B5D41" w:rsidR="00897F04" w:rsidRPr="005004B5" w:rsidRDefault="00897F04">
      <w:pPr>
        <w:pStyle w:val="FootnoteText"/>
        <w:rPr>
          <w:rFonts w:ascii="Times New Roman" w:hAnsi="Times New Roman"/>
        </w:rPr>
      </w:pPr>
      <w:r w:rsidRPr="005004B5">
        <w:rPr>
          <w:rStyle w:val="FootnoteReference"/>
          <w:rFonts w:ascii="Times New Roman" w:hAnsi="Times New Roman"/>
        </w:rPr>
        <w:footnoteRef/>
      </w:r>
      <w:r w:rsidRPr="005004B5">
        <w:rPr>
          <w:rFonts w:ascii="Times New Roman" w:hAnsi="Times New Roman"/>
        </w:rPr>
        <w:t xml:space="preserve"> Конституционный суд заместит терапию. Газета Коммерсантъ. 10.03.2016. </w:t>
      </w:r>
      <w:hyperlink r:id="rId23" w:history="1">
        <w:r w:rsidRPr="005004B5">
          <w:rPr>
            <w:rStyle w:val="Hyperlink"/>
            <w:rFonts w:ascii="Times New Roman" w:hAnsi="Times New Roman"/>
          </w:rPr>
          <w:t>http://www.kommersant.ru/Doc/2933067</w:t>
        </w:r>
      </w:hyperlink>
      <w:r w:rsidRPr="005004B5">
        <w:rPr>
          <w:rFonts w:ascii="Times New Roman" w:hAnsi="Times New Roman"/>
        </w:rPr>
        <w:t xml:space="preserve"> </w:t>
      </w:r>
    </w:p>
  </w:footnote>
  <w:footnote w:id="36">
    <w:p w14:paraId="1D28583C" w14:textId="127D4808" w:rsidR="00897F04" w:rsidRPr="005004B5" w:rsidRDefault="00897F04">
      <w:pPr>
        <w:pStyle w:val="FootnoteText"/>
        <w:rPr>
          <w:rFonts w:ascii="Times New Roman" w:hAnsi="Times New Roman"/>
        </w:rPr>
      </w:pPr>
      <w:r w:rsidRPr="005004B5">
        <w:rPr>
          <w:rStyle w:val="FootnoteReference"/>
          <w:rFonts w:ascii="Times New Roman" w:hAnsi="Times New Roman"/>
        </w:rPr>
        <w:footnoteRef/>
      </w:r>
      <w:r w:rsidRPr="005004B5">
        <w:rPr>
          <w:rFonts w:ascii="Times New Roman" w:hAnsi="Times New Roman"/>
        </w:rPr>
        <w:t xml:space="preserve"> Определение </w:t>
      </w:r>
      <w:proofErr w:type="spellStart"/>
      <w:r w:rsidRPr="005004B5">
        <w:rPr>
          <w:rFonts w:ascii="Times New Roman" w:hAnsi="Times New Roman"/>
        </w:rPr>
        <w:t>Конституцонного</w:t>
      </w:r>
      <w:proofErr w:type="spellEnd"/>
      <w:r w:rsidRPr="005004B5">
        <w:rPr>
          <w:rFonts w:ascii="Times New Roman" w:hAnsi="Times New Roman"/>
        </w:rPr>
        <w:t xml:space="preserve"> суда РФ № № 1009-О. 26.05.2016 </w:t>
      </w:r>
      <w:hyperlink r:id="rId24" w:history="1">
        <w:r w:rsidRPr="005004B5">
          <w:rPr>
            <w:rStyle w:val="Hyperlink"/>
            <w:rFonts w:ascii="Times New Roman" w:hAnsi="Times New Roman"/>
          </w:rPr>
          <w:t>http://doc.ksrf.ru/decision/KSRFDecision236300.pdf</w:t>
        </w:r>
      </w:hyperlink>
    </w:p>
  </w:footnote>
  <w:footnote w:id="37">
    <w:p w14:paraId="628C89E1" w14:textId="1D2510CD" w:rsidR="00897F04" w:rsidRPr="005004B5" w:rsidRDefault="00897F04" w:rsidP="000A7214">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Report of the Special Rapporteur on the right to health to the UN Human Rights Council: Summary of communications sent and replies received from States and</w:t>
      </w:r>
    </w:p>
    <w:p w14:paraId="090CFACA" w14:textId="2F0552AB" w:rsidR="00897F04" w:rsidRPr="005004B5" w:rsidRDefault="00897F04" w:rsidP="000A7214">
      <w:pPr>
        <w:pStyle w:val="FootnoteText"/>
        <w:rPr>
          <w:rFonts w:ascii="Times New Roman" w:hAnsi="Times New Roman"/>
          <w:lang w:val="en-CA"/>
        </w:rPr>
      </w:pPr>
      <w:proofErr w:type="gramStart"/>
      <w:r w:rsidRPr="005004B5">
        <w:rPr>
          <w:rFonts w:ascii="Times New Roman" w:hAnsi="Times New Roman"/>
          <w:lang w:val="en-CA"/>
        </w:rPr>
        <w:t>other</w:t>
      </w:r>
      <w:proofErr w:type="gramEnd"/>
      <w:r w:rsidRPr="005004B5">
        <w:rPr>
          <w:rFonts w:ascii="Times New Roman" w:hAnsi="Times New Roman"/>
          <w:lang w:val="en-CA"/>
        </w:rPr>
        <w:t xml:space="preserve"> actors. A/HRC/17/25/Add.1, May 2011. </w:t>
      </w:r>
      <w:proofErr w:type="gramStart"/>
      <w:r w:rsidRPr="005004B5">
        <w:rPr>
          <w:rFonts w:ascii="Times New Roman" w:hAnsi="Times New Roman"/>
          <w:lang w:val="en-CA"/>
        </w:rPr>
        <w:t>Paras.</w:t>
      </w:r>
      <w:proofErr w:type="gramEnd"/>
      <w:r w:rsidRPr="005004B5">
        <w:rPr>
          <w:rFonts w:ascii="Times New Roman" w:hAnsi="Times New Roman"/>
          <w:lang w:val="en-CA"/>
        </w:rPr>
        <w:t xml:space="preserve"> 289-293 https://documents-dds-ny.un.org/doc/UNDOC/GEN/G11/132/11/PDF/G1113211.pdf?OpenElement</w:t>
      </w:r>
    </w:p>
  </w:footnote>
  <w:footnote w:id="38">
    <w:p w14:paraId="40EFF6A9" w14:textId="77777777" w:rsidR="00897F04" w:rsidRPr="005004B5" w:rsidRDefault="00897F04" w:rsidP="000A7214">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Report of the Special Rapporteur on the right to health to the UN Human Rights Council: Summary of communications sent and replies received from States and</w:t>
      </w:r>
    </w:p>
    <w:p w14:paraId="50D6853D" w14:textId="77777777" w:rsidR="00897F04" w:rsidRPr="005004B5" w:rsidRDefault="00897F04" w:rsidP="000A7214">
      <w:pPr>
        <w:pStyle w:val="FootnoteText"/>
        <w:rPr>
          <w:rFonts w:ascii="Times New Roman" w:hAnsi="Times New Roman"/>
          <w:lang w:val="en-CA"/>
        </w:rPr>
      </w:pPr>
      <w:proofErr w:type="gramStart"/>
      <w:r w:rsidRPr="005004B5">
        <w:rPr>
          <w:rFonts w:ascii="Times New Roman" w:hAnsi="Times New Roman"/>
          <w:lang w:val="en-CA"/>
        </w:rPr>
        <w:t>other</w:t>
      </w:r>
      <w:proofErr w:type="gramEnd"/>
      <w:r w:rsidRPr="005004B5">
        <w:rPr>
          <w:rFonts w:ascii="Times New Roman" w:hAnsi="Times New Roman"/>
          <w:lang w:val="en-CA"/>
        </w:rPr>
        <w:t xml:space="preserve"> actors. A/HRC/17/25/Add.1, May 2011. </w:t>
      </w:r>
      <w:proofErr w:type="gramStart"/>
      <w:r w:rsidRPr="005004B5">
        <w:rPr>
          <w:rFonts w:ascii="Times New Roman" w:hAnsi="Times New Roman"/>
          <w:lang w:val="en-CA"/>
        </w:rPr>
        <w:t>Paras.</w:t>
      </w:r>
      <w:proofErr w:type="gramEnd"/>
      <w:r w:rsidRPr="005004B5">
        <w:rPr>
          <w:rFonts w:ascii="Times New Roman" w:hAnsi="Times New Roman"/>
          <w:lang w:val="en-CA"/>
        </w:rPr>
        <w:t xml:space="preserve"> 272-282 https://documents-dds-ny.un.org/doc/UNDOC/GEN/G11/132/11/PDF/G1113211.pdf?OpenElement</w:t>
      </w:r>
    </w:p>
    <w:p w14:paraId="50C258D0" w14:textId="77777777" w:rsidR="00897F04" w:rsidRPr="005004B5" w:rsidRDefault="00A230D3" w:rsidP="000A7214">
      <w:pPr>
        <w:pStyle w:val="FootnoteText"/>
        <w:rPr>
          <w:rFonts w:ascii="Times New Roman" w:hAnsi="Times New Roman"/>
          <w:lang w:val="en-CA"/>
        </w:rPr>
      </w:pPr>
      <w:hyperlink r:id="rId25" w:history="1">
        <w:r w:rsidR="00897F04" w:rsidRPr="005004B5">
          <w:rPr>
            <w:rStyle w:val="Hyperlink"/>
            <w:rFonts w:ascii="Times New Roman" w:hAnsi="Times New Roman"/>
            <w:lang w:val="en-CA"/>
          </w:rPr>
          <w:t>https://documents-dds-ny.un.org/doc/UNDOC/GEN/G11/132/11/PDF/G1113211.pdf?OpenElement</w:t>
        </w:r>
      </w:hyperlink>
      <w:r w:rsidR="00897F04" w:rsidRPr="005004B5">
        <w:rPr>
          <w:rFonts w:ascii="Times New Roman" w:hAnsi="Times New Roman"/>
          <w:lang w:val="en-CA"/>
        </w:rPr>
        <w:t xml:space="preserve"> </w:t>
      </w:r>
    </w:p>
  </w:footnote>
  <w:footnote w:id="39">
    <w:p w14:paraId="4DA6F179" w14:textId="77777777" w:rsidR="00897F04" w:rsidRPr="005004B5" w:rsidRDefault="00897F04" w:rsidP="00D53FF9">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proofErr w:type="spellStart"/>
      <w:r w:rsidRPr="005004B5">
        <w:rPr>
          <w:rFonts w:ascii="Times New Roman" w:hAnsi="Times New Roman"/>
          <w:lang w:val="en-CA"/>
        </w:rPr>
        <w:t>Sarang</w:t>
      </w:r>
      <w:proofErr w:type="spellEnd"/>
      <w:r w:rsidRPr="005004B5">
        <w:rPr>
          <w:rFonts w:ascii="Times New Roman" w:hAnsi="Times New Roman"/>
          <w:lang w:val="en-CA"/>
        </w:rPr>
        <w:t xml:space="preserve">, Anya et al. "Prisons </w:t>
      </w:r>
      <w:proofErr w:type="gramStart"/>
      <w:r w:rsidRPr="005004B5">
        <w:rPr>
          <w:rFonts w:ascii="Times New Roman" w:hAnsi="Times New Roman"/>
          <w:lang w:val="en-CA"/>
        </w:rPr>
        <w:t>As</w:t>
      </w:r>
      <w:proofErr w:type="gramEnd"/>
      <w:r w:rsidRPr="005004B5">
        <w:rPr>
          <w:rFonts w:ascii="Times New Roman" w:hAnsi="Times New Roman"/>
          <w:lang w:val="en-CA"/>
        </w:rPr>
        <w:t xml:space="preserve"> A Source Of Tuberculosis In Russia". International Journal of Prisoner Health 12.1 (2016): 45-56. </w:t>
      </w:r>
      <w:proofErr w:type="gramStart"/>
      <w:r w:rsidRPr="005004B5">
        <w:rPr>
          <w:rFonts w:ascii="Times New Roman" w:hAnsi="Times New Roman"/>
          <w:lang w:val="en-CA"/>
        </w:rPr>
        <w:t>Web.</w:t>
      </w:r>
      <w:proofErr w:type="gramEnd"/>
      <w:r w:rsidRPr="005004B5">
        <w:rPr>
          <w:rFonts w:ascii="Times New Roman" w:hAnsi="Times New Roman"/>
          <w:lang w:val="en-CA"/>
        </w:rPr>
        <w:t xml:space="preserve"> </w:t>
      </w:r>
      <w:hyperlink r:id="rId26" w:history="1">
        <w:r w:rsidRPr="005004B5">
          <w:rPr>
            <w:rStyle w:val="Hyperlink"/>
            <w:rFonts w:ascii="Times New Roman" w:hAnsi="Times New Roman"/>
            <w:lang w:val="en-CA"/>
          </w:rPr>
          <w:t>http://www.ncbi.nlm.nih.gov/pubmed/26933992</w:t>
        </w:r>
      </w:hyperlink>
      <w:r w:rsidRPr="005004B5">
        <w:rPr>
          <w:rFonts w:ascii="Times New Roman" w:hAnsi="Times New Roman"/>
          <w:lang w:val="en-CA"/>
        </w:rPr>
        <w:t xml:space="preserve"> </w:t>
      </w:r>
    </w:p>
  </w:footnote>
  <w:footnote w:id="40">
    <w:p w14:paraId="3FC228B2" w14:textId="45693A87" w:rsidR="00897F04" w:rsidRPr="005004B5" w:rsidRDefault="00897F04" w:rsidP="00C546AE">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CA"/>
        </w:rPr>
        <w:t>The New Profile of Drug-Resistant Tuberculosis in Russia</w:t>
      </w:r>
      <w:r w:rsidRPr="005004B5">
        <w:rPr>
          <w:rFonts w:ascii="Times New Roman" w:hAnsi="Times New Roman"/>
          <w:lang w:val="en-US"/>
        </w:rPr>
        <w:t>.</w:t>
      </w:r>
      <w:proofErr w:type="gramEnd"/>
      <w:r w:rsidRPr="005004B5">
        <w:rPr>
          <w:rFonts w:ascii="Times New Roman" w:hAnsi="Times New Roman"/>
          <w:lang w:val="en-US"/>
        </w:rPr>
        <w:t xml:space="preserve"> </w:t>
      </w:r>
      <w:r w:rsidRPr="005004B5">
        <w:rPr>
          <w:rFonts w:ascii="Times New Roman" w:hAnsi="Times New Roman"/>
          <w:lang w:val="en-CA"/>
        </w:rPr>
        <w:t>A Global and Local Perspective</w:t>
      </w:r>
    </w:p>
    <w:p w14:paraId="4EA93965" w14:textId="245F7C04" w:rsidR="00897F04" w:rsidRPr="005004B5" w:rsidRDefault="00897F04" w:rsidP="00C546AE">
      <w:pPr>
        <w:pStyle w:val="FootnoteText"/>
        <w:rPr>
          <w:rFonts w:ascii="Times New Roman" w:hAnsi="Times New Roman"/>
          <w:lang w:val="en-US"/>
        </w:rPr>
      </w:pPr>
      <w:proofErr w:type="gramStart"/>
      <w:r w:rsidRPr="005004B5">
        <w:rPr>
          <w:rFonts w:ascii="Times New Roman" w:hAnsi="Times New Roman"/>
          <w:lang w:val="en-CA"/>
        </w:rPr>
        <w:t>Summary of a Joint Workshop</w:t>
      </w:r>
      <w:r w:rsidRPr="005004B5">
        <w:rPr>
          <w:rFonts w:ascii="Times New Roman" w:hAnsi="Times New Roman"/>
          <w:lang w:val="en-US"/>
        </w:rPr>
        <w:t>.</w:t>
      </w:r>
      <w:proofErr w:type="gramEnd"/>
      <w:r w:rsidRPr="005004B5">
        <w:rPr>
          <w:rFonts w:ascii="Times New Roman" w:hAnsi="Times New Roman"/>
          <w:lang w:val="en-US"/>
        </w:rPr>
        <w:t xml:space="preserve"> </w:t>
      </w:r>
      <w:proofErr w:type="gramStart"/>
      <w:r w:rsidRPr="005004B5">
        <w:rPr>
          <w:rFonts w:ascii="Times New Roman" w:hAnsi="Times New Roman"/>
          <w:lang w:val="en-CA"/>
        </w:rPr>
        <w:t>Institute of Medicine (US) Forum on Drug Discovery, Development, and Translation; Russian Academy of Medical Science.</w:t>
      </w:r>
      <w:proofErr w:type="gramEnd"/>
      <w:r w:rsidRPr="005004B5">
        <w:rPr>
          <w:rFonts w:ascii="Times New Roman" w:hAnsi="Times New Roman"/>
          <w:lang w:val="en-US"/>
        </w:rPr>
        <w:t xml:space="preserve"> </w:t>
      </w:r>
      <w:r w:rsidRPr="005004B5">
        <w:rPr>
          <w:rFonts w:ascii="Times New Roman" w:hAnsi="Times New Roman"/>
          <w:lang w:val="en-CA"/>
        </w:rPr>
        <w:t>Washington (DC): National Academies Press (US); 2011.</w:t>
      </w:r>
      <w:r w:rsidRPr="005004B5">
        <w:rPr>
          <w:rFonts w:ascii="Times New Roman" w:hAnsi="Times New Roman"/>
          <w:lang w:val="en-US"/>
        </w:rPr>
        <w:t xml:space="preserve"> </w:t>
      </w:r>
      <w:proofErr w:type="gramStart"/>
      <w:r w:rsidRPr="005004B5">
        <w:rPr>
          <w:rFonts w:ascii="Times New Roman" w:hAnsi="Times New Roman"/>
          <w:lang w:val="en-US"/>
        </w:rPr>
        <w:t>Figure 7-1.</w:t>
      </w:r>
      <w:proofErr w:type="gramEnd"/>
      <w:r w:rsidRPr="005004B5">
        <w:rPr>
          <w:rFonts w:ascii="Times New Roman" w:hAnsi="Times New Roman"/>
          <w:lang w:val="en-US"/>
        </w:rPr>
        <w:t xml:space="preserve"> Online: </w:t>
      </w:r>
      <w:hyperlink r:id="rId27" w:history="1">
        <w:r w:rsidRPr="005004B5">
          <w:rPr>
            <w:rStyle w:val="Hyperlink"/>
            <w:rFonts w:ascii="Times New Roman" w:hAnsi="Times New Roman"/>
            <w:lang w:val="en-US"/>
          </w:rPr>
          <w:t>https://www.ncbi.nlm.nih.gov/books/NBK62461/</w:t>
        </w:r>
      </w:hyperlink>
      <w:r w:rsidRPr="005004B5">
        <w:rPr>
          <w:rFonts w:ascii="Times New Roman" w:hAnsi="Times New Roman"/>
          <w:lang w:val="en-US"/>
        </w:rPr>
        <w:t xml:space="preserve"> </w:t>
      </w:r>
    </w:p>
  </w:footnote>
  <w:footnote w:id="41">
    <w:p w14:paraId="6F22401E" w14:textId="77599FEE" w:rsidR="00897F04" w:rsidRPr="005004B5" w:rsidRDefault="00897F04">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TB, Stigma, and Drug Control: A case from Russia</w:t>
      </w:r>
      <w:r w:rsidRPr="005004B5">
        <w:rPr>
          <w:rFonts w:ascii="Times New Roman" w:hAnsi="Times New Roman"/>
          <w:lang w:val="en-US"/>
        </w:rPr>
        <w:t>. February 2016. Online:</w:t>
      </w:r>
      <w:r w:rsidRPr="005004B5">
        <w:rPr>
          <w:rFonts w:ascii="Times New Roman" w:hAnsi="Times New Roman"/>
          <w:lang w:val="en-CA"/>
        </w:rPr>
        <w:t xml:space="preserve"> </w:t>
      </w:r>
      <w:hyperlink r:id="rId28" w:history="1">
        <w:r w:rsidRPr="005004B5">
          <w:rPr>
            <w:rStyle w:val="Hyperlink"/>
            <w:rFonts w:ascii="Times New Roman" w:hAnsi="Times New Roman"/>
            <w:lang w:val="en-US"/>
          </w:rPr>
          <w:t>http://en.rylkov-fond.org/blog/tbr/tb-stigma-and-drug-control/</w:t>
        </w:r>
      </w:hyperlink>
      <w:r w:rsidRPr="005004B5">
        <w:rPr>
          <w:rFonts w:ascii="Times New Roman" w:hAnsi="Times New Roman"/>
          <w:lang w:val="en-US"/>
        </w:rPr>
        <w:t xml:space="preserve">  </w:t>
      </w:r>
    </w:p>
  </w:footnote>
  <w:footnote w:id="42">
    <w:p w14:paraId="0FED6D8C" w14:textId="55CFB354" w:rsidR="00897F04" w:rsidRPr="005004B5" w:rsidRDefault="00897F04">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CA"/>
        </w:rPr>
        <w:t>Guidelines for the Psychosocially Assisted Pharmacological Treatment of Opioid Dependence</w:t>
      </w:r>
      <w:r w:rsidRPr="005004B5">
        <w:rPr>
          <w:rFonts w:ascii="Times New Roman" w:hAnsi="Times New Roman"/>
          <w:lang w:val="en-US"/>
        </w:rPr>
        <w:t>.</w:t>
      </w:r>
      <w:proofErr w:type="gramEnd"/>
      <w:r w:rsidRPr="005004B5">
        <w:rPr>
          <w:rFonts w:ascii="Times New Roman" w:hAnsi="Times New Roman"/>
          <w:lang w:val="en-US"/>
        </w:rPr>
        <w:t xml:space="preserve"> </w:t>
      </w:r>
      <w:proofErr w:type="gramStart"/>
      <w:r w:rsidRPr="005004B5">
        <w:rPr>
          <w:rFonts w:ascii="Times New Roman" w:hAnsi="Times New Roman"/>
          <w:lang w:val="en-US"/>
        </w:rPr>
        <w:t>WHO, 2009.</w:t>
      </w:r>
      <w:proofErr w:type="gramEnd"/>
      <w:r w:rsidRPr="005004B5">
        <w:rPr>
          <w:rFonts w:ascii="Times New Roman" w:hAnsi="Times New Roman"/>
          <w:lang w:val="en-US"/>
        </w:rPr>
        <w:t xml:space="preserve"> P. 51</w:t>
      </w:r>
    </w:p>
  </w:footnote>
  <w:footnote w:id="43">
    <w:p w14:paraId="2AFF3EB8" w14:textId="77777777" w:rsidR="00897F04" w:rsidRPr="005004B5" w:rsidRDefault="00897F04" w:rsidP="00640B05">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CA"/>
        </w:rPr>
        <w:t>Office of the United Nations High Commissioner for Human Rights.</w:t>
      </w:r>
      <w:proofErr w:type="gramEnd"/>
      <w:r w:rsidRPr="005004B5">
        <w:rPr>
          <w:rFonts w:ascii="Times New Roman" w:hAnsi="Times New Roman"/>
          <w:lang w:val="en-CA"/>
        </w:rPr>
        <w:t xml:space="preserve"> </w:t>
      </w:r>
      <w:proofErr w:type="gramStart"/>
      <w:r w:rsidRPr="005004B5">
        <w:rPr>
          <w:rFonts w:ascii="Times New Roman" w:hAnsi="Times New Roman"/>
          <w:lang w:val="en-CA"/>
        </w:rPr>
        <w:t>Mandates of the Special Rapporteur on the right of everyone to the enjoyment of the highest attainable standard of physical and mental health and the Special Rapporteur on violence against women, its causes and consequences.</w:t>
      </w:r>
      <w:proofErr w:type="gramEnd"/>
      <w:r w:rsidRPr="005004B5">
        <w:rPr>
          <w:rFonts w:ascii="Times New Roman" w:hAnsi="Times New Roman"/>
          <w:lang w:val="en-CA"/>
        </w:rPr>
        <w:t xml:space="preserve"> 2013. </w:t>
      </w:r>
      <w:hyperlink r:id="rId29" w:history="1">
        <w:r w:rsidRPr="005004B5">
          <w:rPr>
            <w:rStyle w:val="Hyperlink"/>
            <w:rFonts w:ascii="Times New Roman" w:hAnsi="Times New Roman"/>
            <w:lang w:val="en-CA"/>
          </w:rPr>
          <w:t>https://spdb.ohchr.org/hrdb/24th/Public_-_AL_Russia_15.07.13_(5.2013)_Pro.pdf</w:t>
        </w:r>
      </w:hyperlink>
      <w:r w:rsidRPr="005004B5">
        <w:rPr>
          <w:rFonts w:ascii="Times New Roman" w:hAnsi="Times New Roman"/>
          <w:lang w:val="en-CA"/>
        </w:rPr>
        <w:t xml:space="preserve"> </w:t>
      </w:r>
    </w:p>
  </w:footnote>
  <w:footnote w:id="44">
    <w:p w14:paraId="0B57CC16" w14:textId="7577A48F" w:rsidR="00897F04" w:rsidRPr="00E15D41" w:rsidRDefault="00897F04" w:rsidP="00544075">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CA"/>
        </w:rPr>
        <w:t xml:space="preserve">Application no. 68868/14 Yelena </w:t>
      </w:r>
      <w:proofErr w:type="spellStart"/>
      <w:r w:rsidRPr="005004B5">
        <w:rPr>
          <w:rFonts w:ascii="Times New Roman" w:hAnsi="Times New Roman"/>
          <w:lang w:val="en-CA"/>
        </w:rPr>
        <w:t>Nikolayevna</w:t>
      </w:r>
      <w:proofErr w:type="spellEnd"/>
      <w:r w:rsidRPr="005004B5">
        <w:rPr>
          <w:rFonts w:ascii="Times New Roman" w:hAnsi="Times New Roman"/>
          <w:lang w:val="en-CA"/>
        </w:rPr>
        <w:t xml:space="preserve"> ISMAILOVA against Russia.</w:t>
      </w:r>
      <w:proofErr w:type="gramEnd"/>
      <w:r w:rsidRPr="005004B5">
        <w:rPr>
          <w:rFonts w:ascii="Times New Roman" w:hAnsi="Times New Roman"/>
          <w:lang w:val="en-CA"/>
        </w:rPr>
        <w:t xml:space="preserve"> </w:t>
      </w:r>
      <w:proofErr w:type="gramStart"/>
      <w:r w:rsidRPr="005004B5">
        <w:rPr>
          <w:rFonts w:ascii="Times New Roman" w:hAnsi="Times New Roman"/>
          <w:lang w:val="en-CA"/>
        </w:rPr>
        <w:t>HUDOC.</w:t>
      </w:r>
      <w:proofErr w:type="gramEnd"/>
      <w:r w:rsidRPr="005004B5">
        <w:rPr>
          <w:rFonts w:ascii="Times New Roman" w:hAnsi="Times New Roman"/>
          <w:lang w:val="en-CA"/>
        </w:rPr>
        <w:t xml:space="preserve"> Online: </w:t>
      </w:r>
      <w:hyperlink r:id="rId30" w:anchor="{&quot;itemid&quot;:[&quot;001-167410&quot;]}" w:history="1">
        <w:r w:rsidRPr="005004B5">
          <w:rPr>
            <w:rStyle w:val="Hyperlink"/>
            <w:rFonts w:ascii="Times New Roman" w:hAnsi="Times New Roman"/>
            <w:lang w:val="en-CA"/>
          </w:rPr>
          <w:t>http://hudoc.echr.coe.int/rus?i=001-167410#{"itemid":["001-167410"]}</w:t>
        </w:r>
      </w:hyperlink>
      <w:r w:rsidRPr="00E15D41">
        <w:rPr>
          <w:rFonts w:ascii="Times New Roman" w:hAnsi="Times New Roman"/>
          <w:lang w:val="en-CA"/>
        </w:rPr>
        <w:t xml:space="preserve"> </w:t>
      </w:r>
    </w:p>
  </w:footnote>
  <w:footnote w:id="45">
    <w:p w14:paraId="551A80D0" w14:textId="49D7915C" w:rsidR="00897F04" w:rsidRPr="005004B5" w:rsidRDefault="00897F04">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CEDAW: Concluding observations on the eighth periodic report of the Russian Federation. </w:t>
      </w:r>
      <w:proofErr w:type="gramStart"/>
      <w:r w:rsidRPr="005004B5">
        <w:rPr>
          <w:rFonts w:ascii="Times New Roman" w:hAnsi="Times New Roman"/>
          <w:lang w:val="en-CA"/>
        </w:rPr>
        <w:t>CEDAW/C/RUS/CO/8.</w:t>
      </w:r>
      <w:proofErr w:type="gramEnd"/>
      <w:r w:rsidRPr="005004B5">
        <w:rPr>
          <w:rFonts w:ascii="Times New Roman" w:hAnsi="Times New Roman"/>
          <w:lang w:val="en-CA"/>
        </w:rPr>
        <w:t xml:space="preserve"> November 2015. </w:t>
      </w:r>
      <w:proofErr w:type="gramStart"/>
      <w:r w:rsidRPr="005004B5">
        <w:rPr>
          <w:rFonts w:ascii="Times New Roman" w:hAnsi="Times New Roman"/>
          <w:lang w:val="en-CA"/>
        </w:rPr>
        <w:t>Para 35.</w:t>
      </w:r>
      <w:proofErr w:type="gramEnd"/>
    </w:p>
  </w:footnote>
  <w:footnote w:id="46">
    <w:p w14:paraId="21499773" w14:textId="77777777" w:rsidR="00897F04" w:rsidRPr="005004B5" w:rsidRDefault="00897F04" w:rsidP="00E96978">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"Russia: Government </w:t>
      </w:r>
      <w:proofErr w:type="gramStart"/>
      <w:r w:rsidRPr="005004B5">
        <w:rPr>
          <w:rFonts w:ascii="Times New Roman" w:hAnsi="Times New Roman"/>
          <w:lang w:val="en-CA"/>
        </w:rPr>
        <w:t>Against</w:t>
      </w:r>
      <w:proofErr w:type="gramEnd"/>
      <w:r w:rsidRPr="005004B5">
        <w:rPr>
          <w:rFonts w:ascii="Times New Roman" w:hAnsi="Times New Roman"/>
          <w:lang w:val="en-CA"/>
        </w:rPr>
        <w:t xml:space="preserve"> Rights Groups". </w:t>
      </w:r>
      <w:proofErr w:type="gramStart"/>
      <w:r w:rsidRPr="005004B5">
        <w:rPr>
          <w:rFonts w:ascii="Times New Roman" w:hAnsi="Times New Roman"/>
          <w:lang w:val="en-CA"/>
        </w:rPr>
        <w:t>Human Rights Watch.</w:t>
      </w:r>
      <w:proofErr w:type="gramEnd"/>
      <w:r w:rsidRPr="005004B5">
        <w:rPr>
          <w:rFonts w:ascii="Times New Roman" w:hAnsi="Times New Roman"/>
          <w:lang w:val="en-CA"/>
        </w:rPr>
        <w:t xml:space="preserve"> </w:t>
      </w:r>
      <w:proofErr w:type="spellStart"/>
      <w:proofErr w:type="gramStart"/>
      <w:r w:rsidRPr="005004B5">
        <w:rPr>
          <w:rFonts w:ascii="Times New Roman" w:hAnsi="Times New Roman"/>
          <w:lang w:val="en-CA"/>
        </w:rPr>
        <w:t>N.p</w:t>
      </w:r>
      <w:proofErr w:type="spellEnd"/>
      <w:proofErr w:type="gramEnd"/>
      <w:r w:rsidRPr="005004B5">
        <w:rPr>
          <w:rFonts w:ascii="Times New Roman" w:hAnsi="Times New Roman"/>
          <w:lang w:val="en-CA"/>
        </w:rPr>
        <w:t xml:space="preserve">., 2016. </w:t>
      </w:r>
      <w:proofErr w:type="gramStart"/>
      <w:r w:rsidRPr="005004B5">
        <w:rPr>
          <w:rFonts w:ascii="Times New Roman" w:hAnsi="Times New Roman"/>
          <w:lang w:val="en-CA"/>
        </w:rPr>
        <w:t>Web.</w:t>
      </w:r>
      <w:proofErr w:type="gramEnd"/>
      <w:r w:rsidRPr="005004B5">
        <w:rPr>
          <w:rFonts w:ascii="Times New Roman" w:hAnsi="Times New Roman"/>
          <w:lang w:val="en-CA"/>
        </w:rPr>
        <w:t xml:space="preserve"> 22 Aug. 2016. </w:t>
      </w:r>
      <w:hyperlink r:id="rId31" w:history="1">
        <w:r w:rsidRPr="005004B5">
          <w:rPr>
            <w:rStyle w:val="Hyperlink"/>
            <w:rFonts w:ascii="Times New Roman" w:hAnsi="Times New Roman"/>
            <w:lang w:val="en-CA"/>
          </w:rPr>
          <w:t>https://www.hrw.org/russia-government-against-rights-groups-battle-chronicle</w:t>
        </w:r>
      </w:hyperlink>
      <w:r w:rsidRPr="005004B5">
        <w:rPr>
          <w:rFonts w:ascii="Times New Roman" w:hAnsi="Times New Roman"/>
          <w:lang w:val="en-CA"/>
        </w:rPr>
        <w:t xml:space="preserve"> </w:t>
      </w:r>
    </w:p>
  </w:footnote>
  <w:footnote w:id="47">
    <w:p w14:paraId="6B4C272D" w14:textId="6F8B220A" w:rsidR="00897F04" w:rsidRPr="005004B5" w:rsidRDefault="00897F04" w:rsidP="006A69C7">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rPr>
        <w:t xml:space="preserve"> Дело шприцев. Прокуратура увидела политическую подоплеку в борьбе с ВИЧ/ Газета Коммерсантъ. </w:t>
      </w:r>
      <w:r w:rsidRPr="005004B5">
        <w:rPr>
          <w:rFonts w:ascii="Times New Roman" w:hAnsi="Times New Roman"/>
          <w:lang w:val="en-US"/>
        </w:rPr>
        <w:t xml:space="preserve">August 9, 2016. Online: </w:t>
      </w:r>
      <w:hyperlink r:id="rId32" w:history="1">
        <w:r w:rsidRPr="005004B5">
          <w:rPr>
            <w:rStyle w:val="Hyperlink"/>
            <w:rFonts w:ascii="Times New Roman" w:hAnsi="Times New Roman"/>
            <w:lang w:val="en-CA"/>
          </w:rPr>
          <w:t>http://www.kommersant.ru/Doc/3058883</w:t>
        </w:r>
      </w:hyperlink>
      <w:r w:rsidRPr="005004B5">
        <w:rPr>
          <w:rFonts w:ascii="Times New Roman" w:hAnsi="Times New Roman"/>
          <w:lang w:val="en-US"/>
        </w:rPr>
        <w:t xml:space="preserve"> </w:t>
      </w:r>
    </w:p>
  </w:footnote>
  <w:footnote w:id="48">
    <w:p w14:paraId="756CF15F" w14:textId="77777777" w:rsidR="00897F04" w:rsidRPr="005004B5" w:rsidRDefault="00897F04" w:rsidP="006A69C7">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"'Foreign Agent' Stigma Hangs Over Russian HIV NGO". themoscowtimes.com. </w:t>
      </w:r>
      <w:proofErr w:type="spellStart"/>
      <w:proofErr w:type="gramStart"/>
      <w:r w:rsidRPr="005004B5">
        <w:rPr>
          <w:rFonts w:ascii="Times New Roman" w:hAnsi="Times New Roman"/>
          <w:lang w:val="en-CA"/>
        </w:rPr>
        <w:t>N.p</w:t>
      </w:r>
      <w:proofErr w:type="spellEnd"/>
      <w:proofErr w:type="gramEnd"/>
      <w:r w:rsidRPr="005004B5">
        <w:rPr>
          <w:rFonts w:ascii="Times New Roman" w:hAnsi="Times New Roman"/>
          <w:lang w:val="en-CA"/>
        </w:rPr>
        <w:t xml:space="preserve">., 2016. </w:t>
      </w:r>
      <w:proofErr w:type="gramStart"/>
      <w:r w:rsidRPr="005004B5">
        <w:rPr>
          <w:rFonts w:ascii="Times New Roman" w:hAnsi="Times New Roman"/>
          <w:lang w:val="en-CA"/>
        </w:rPr>
        <w:t>Web.</w:t>
      </w:r>
      <w:proofErr w:type="gramEnd"/>
      <w:r w:rsidRPr="005004B5">
        <w:rPr>
          <w:rFonts w:ascii="Times New Roman" w:hAnsi="Times New Roman"/>
          <w:lang w:val="en-CA"/>
        </w:rPr>
        <w:t xml:space="preserve"> 22 Aug. 2016. </w:t>
      </w:r>
      <w:hyperlink r:id="rId33" w:history="1">
        <w:r w:rsidRPr="005004B5">
          <w:rPr>
            <w:rStyle w:val="Hyperlink"/>
            <w:rFonts w:ascii="Times New Roman" w:hAnsi="Times New Roman"/>
            <w:lang w:val="en-CA"/>
          </w:rPr>
          <w:t>https://themoscowtimes.com/news/foreign-agent-title-hangs-over-russian-hiv-fighters-54914</w:t>
        </w:r>
      </w:hyperlink>
      <w:r w:rsidRPr="005004B5">
        <w:rPr>
          <w:rFonts w:ascii="Times New Roman" w:hAnsi="Times New Roman"/>
          <w:lang w:val="en-CA"/>
        </w:rPr>
        <w:t xml:space="preserve"> </w:t>
      </w:r>
    </w:p>
  </w:footnote>
  <w:footnote w:id="49">
    <w:p w14:paraId="53C94FC7" w14:textId="77777777" w:rsidR="00897F04" w:rsidRPr="005004B5" w:rsidRDefault="00897F04" w:rsidP="00007AFD">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Mandates Of The Special Rapporteur On The Promotion And Protection Of The Right To Freedom Of Opinion And Expression; The Special Rapporteur On The Rights To Freedom Of Peaceful Assembly And Of Association; And The Special Rapporteur On The Situation Of Human Rights Defenders. </w:t>
      </w:r>
      <w:proofErr w:type="gramStart"/>
      <w:r w:rsidRPr="005004B5">
        <w:rPr>
          <w:rFonts w:ascii="Times New Roman" w:hAnsi="Times New Roman"/>
          <w:lang w:val="en-CA"/>
        </w:rPr>
        <w:t>1st ed. 2013.</w:t>
      </w:r>
      <w:proofErr w:type="gramEnd"/>
      <w:r w:rsidRPr="005004B5">
        <w:rPr>
          <w:rFonts w:ascii="Times New Roman" w:hAnsi="Times New Roman"/>
          <w:lang w:val="en-CA"/>
        </w:rPr>
        <w:t xml:space="preserve"> </w:t>
      </w:r>
      <w:proofErr w:type="gramStart"/>
      <w:r w:rsidRPr="005004B5">
        <w:rPr>
          <w:rFonts w:ascii="Times New Roman" w:hAnsi="Times New Roman"/>
          <w:lang w:val="en-CA"/>
        </w:rPr>
        <w:t>Web.</w:t>
      </w:r>
      <w:proofErr w:type="gramEnd"/>
      <w:r w:rsidRPr="005004B5">
        <w:rPr>
          <w:rFonts w:ascii="Times New Roman" w:hAnsi="Times New Roman"/>
          <w:lang w:val="en-CA"/>
        </w:rPr>
        <w:t xml:space="preserve"> 22 Aug. 2016. </w:t>
      </w:r>
      <w:hyperlink r:id="rId34" w:history="1">
        <w:r w:rsidRPr="005004B5">
          <w:rPr>
            <w:rStyle w:val="Hyperlink"/>
            <w:rFonts w:ascii="Times New Roman" w:hAnsi="Times New Roman"/>
            <w:lang w:val="en-CA"/>
          </w:rPr>
          <w:t>https://spdb.ohchr.org/hrdb/24th/public_-_AL_Russia_13.06.13_(3.2013).pdf</w:t>
        </w:r>
      </w:hyperlink>
      <w:r w:rsidRPr="005004B5">
        <w:rPr>
          <w:rFonts w:ascii="Times New Roman" w:hAnsi="Times New Roman"/>
          <w:lang w:val="en-CA"/>
        </w:rPr>
        <w:t xml:space="preserve"> </w:t>
      </w:r>
    </w:p>
  </w:footnote>
  <w:footnote w:id="50">
    <w:p w14:paraId="4A17261F"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US"/>
        </w:rPr>
        <w:t xml:space="preserve"> Interview with head of Federal Drug Control Agency, Viktor Ivanov, by the Moscow Times </w:t>
      </w:r>
      <w:hyperlink r:id="rId35" w:history="1">
        <w:r w:rsidRPr="005004B5">
          <w:rPr>
            <w:rStyle w:val="Hyperlink"/>
            <w:rFonts w:ascii="Times New Roman" w:hAnsi="Times New Roman"/>
            <w:lang w:val="en-US"/>
          </w:rPr>
          <w:t>https://themoscowtimes.com/articles/russia-must-step-up-and-fight-its-drug-problem-47822</w:t>
        </w:r>
      </w:hyperlink>
    </w:p>
  </w:footnote>
  <w:footnote w:id="51">
    <w:p w14:paraId="24F9C1B5" w14:textId="77777777" w:rsidR="00897F04" w:rsidRPr="005004B5" w:rsidRDefault="00897F04" w:rsidP="00B967A1">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Interview with Olga </w:t>
      </w:r>
      <w:proofErr w:type="spellStart"/>
      <w:r w:rsidRPr="005004B5">
        <w:rPr>
          <w:rFonts w:ascii="Times New Roman" w:hAnsi="Times New Roman"/>
          <w:lang w:val="en-GB"/>
        </w:rPr>
        <w:t>Mishina</w:t>
      </w:r>
      <w:proofErr w:type="spellEnd"/>
      <w:r w:rsidRPr="005004B5">
        <w:rPr>
          <w:rFonts w:ascii="Times New Roman" w:hAnsi="Times New Roman"/>
          <w:lang w:val="en-GB"/>
        </w:rPr>
        <w:t>, head of the Federal Drug Service, quoted in RT</w:t>
      </w:r>
      <w:r w:rsidRPr="005004B5">
        <w:rPr>
          <w:rFonts w:ascii="Times New Roman" w:hAnsi="Times New Roman"/>
          <w:lang w:val="en-CA"/>
        </w:rPr>
        <w:t xml:space="preserve"> </w:t>
      </w:r>
      <w:hyperlink r:id="rId36" w:history="1">
        <w:r w:rsidRPr="005004B5">
          <w:rPr>
            <w:rStyle w:val="Hyperlink"/>
            <w:rFonts w:ascii="Times New Roman" w:hAnsi="Times New Roman"/>
            <w:lang w:val="en-CA"/>
          </w:rPr>
          <w:t>http://rt.com/news/171348-russia-drugs-death-crime/</w:t>
        </w:r>
      </w:hyperlink>
    </w:p>
  </w:footnote>
  <w:footnote w:id="52">
    <w:p w14:paraId="1C890729" w14:textId="77777777" w:rsidR="00897F04" w:rsidRPr="005004B5" w:rsidRDefault="00897F04" w:rsidP="00B967A1">
      <w:pPr>
        <w:pStyle w:val="FootnoteText"/>
        <w:rPr>
          <w:rFonts w:ascii="Times New Roman" w:eastAsiaTheme="minorHAnsi"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eastAsiaTheme="minorHAnsi" w:hAnsi="Times New Roman"/>
          <w:lang w:val="en-US"/>
        </w:rPr>
        <w:t xml:space="preserve">UNODC 2015 Report </w:t>
      </w:r>
      <w:hyperlink r:id="rId37" w:history="1">
        <w:r w:rsidRPr="005004B5">
          <w:rPr>
            <w:rStyle w:val="Hyperlink"/>
            <w:rFonts w:ascii="Times New Roman" w:hAnsi="Times New Roman"/>
            <w:lang w:val="en-US"/>
          </w:rPr>
          <w:t>http://www.unodc.org/documents/wdr2015/WDR15_Opiates.pdf</w:t>
        </w:r>
      </w:hyperlink>
    </w:p>
  </w:footnote>
  <w:footnote w:id="53">
    <w:p w14:paraId="4FE47188"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UNAIDS Gap Report 2016 </w:t>
      </w:r>
      <w:hyperlink r:id="rId38" w:history="1">
        <w:r w:rsidRPr="005004B5">
          <w:rPr>
            <w:rStyle w:val="Hyperlink"/>
            <w:rFonts w:ascii="Times New Roman" w:hAnsi="Times New Roman"/>
            <w:lang w:val="en-GB"/>
          </w:rPr>
          <w:t>http://www.unaids.org/sites/default/files/media_asset/2016-prevention-gap-report_en.pdf</w:t>
        </w:r>
      </w:hyperlink>
    </w:p>
  </w:footnote>
  <w:footnote w:id="54">
    <w:p w14:paraId="09E44CBF"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eastAsiaTheme="minorHAnsi" w:hAnsi="Times New Roman"/>
          <w:lang w:val="en-US"/>
        </w:rPr>
        <w:t xml:space="preserve">UNODC 2015 Report </w:t>
      </w:r>
      <w:hyperlink r:id="rId39" w:history="1">
        <w:r w:rsidRPr="005004B5">
          <w:rPr>
            <w:rStyle w:val="Hyperlink"/>
            <w:rFonts w:ascii="Times New Roman" w:hAnsi="Times New Roman"/>
            <w:lang w:val="en-US"/>
          </w:rPr>
          <w:t>http://www.unodc.org/documents/wdr2015/WDR15_Opiates.pdf</w:t>
        </w:r>
      </w:hyperlink>
    </w:p>
  </w:footnote>
  <w:footnote w:id="55">
    <w:p w14:paraId="1660E2CD" w14:textId="5A0A9172"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Pr>
          <w:rFonts w:ascii="Times New Roman" w:hAnsi="Times New Roman"/>
          <w:lang w:val="en-CA"/>
        </w:rPr>
        <w:t xml:space="preserve"> </w:t>
      </w:r>
      <w:r w:rsidRPr="00897F04">
        <w:rPr>
          <w:rFonts w:ascii="Times New Roman" w:hAnsi="Times New Roman"/>
          <w:i/>
          <w:lang w:val="en-CA"/>
        </w:rPr>
        <w:t>The Number of HIV+ people in Russia reached one million</w:t>
      </w:r>
      <w:r>
        <w:rPr>
          <w:rFonts w:ascii="Times New Roman" w:hAnsi="Times New Roman"/>
          <w:lang w:val="en-CA"/>
        </w:rPr>
        <w:t>.</w:t>
      </w:r>
      <w:r w:rsidRPr="005004B5">
        <w:rPr>
          <w:rFonts w:ascii="Times New Roman" w:hAnsi="Times New Roman"/>
          <w:lang w:val="en-CA"/>
        </w:rPr>
        <w:t xml:space="preserve"> </w:t>
      </w:r>
      <w:proofErr w:type="gramStart"/>
      <w:r w:rsidRPr="005004B5">
        <w:rPr>
          <w:rFonts w:ascii="Times New Roman" w:hAnsi="Times New Roman"/>
          <w:lang w:val="en-CA"/>
        </w:rPr>
        <w:t xml:space="preserve">Interview with head of Russia’s Federal AIDS Center, Professor Vadim </w:t>
      </w:r>
      <w:proofErr w:type="spellStart"/>
      <w:r w:rsidRPr="005004B5">
        <w:rPr>
          <w:rFonts w:ascii="Times New Roman" w:hAnsi="Times New Roman"/>
          <w:lang w:val="en-CA"/>
        </w:rPr>
        <w:t>Pokrovksy</w:t>
      </w:r>
      <w:proofErr w:type="spellEnd"/>
      <w:r>
        <w:rPr>
          <w:rFonts w:ascii="Times New Roman" w:hAnsi="Times New Roman"/>
          <w:lang w:val="en-CA"/>
        </w:rPr>
        <w:t>.</w:t>
      </w:r>
      <w:proofErr w:type="gramEnd"/>
      <w:r>
        <w:rPr>
          <w:rFonts w:ascii="Times New Roman" w:hAnsi="Times New Roman"/>
          <w:lang w:val="en-CA"/>
        </w:rPr>
        <w:t xml:space="preserve"> </w:t>
      </w:r>
      <w:proofErr w:type="gramStart"/>
      <w:r>
        <w:rPr>
          <w:rFonts w:ascii="Times New Roman" w:hAnsi="Times New Roman"/>
          <w:lang w:val="en-CA"/>
        </w:rPr>
        <w:t>RBK.</w:t>
      </w:r>
      <w:proofErr w:type="gramEnd"/>
      <w:r>
        <w:rPr>
          <w:rFonts w:ascii="Times New Roman" w:hAnsi="Times New Roman"/>
          <w:lang w:val="en-CA"/>
        </w:rPr>
        <w:t xml:space="preserve"> January 20, 2016. Online: </w:t>
      </w:r>
      <w:hyperlink r:id="rId40" w:history="1">
        <w:r w:rsidRPr="000553F0">
          <w:rPr>
            <w:rStyle w:val="Hyperlink"/>
            <w:rFonts w:ascii="Times New Roman" w:hAnsi="Times New Roman"/>
            <w:lang w:val="en-CA"/>
          </w:rPr>
          <w:t>http://www.rbc.ru/society/20/01/2016/569fa9849a794768bb441afa</w:t>
        </w:r>
      </w:hyperlink>
      <w:r>
        <w:rPr>
          <w:rFonts w:ascii="Times New Roman" w:hAnsi="Times New Roman"/>
          <w:lang w:val="en-CA"/>
        </w:rPr>
        <w:t xml:space="preserve"> </w:t>
      </w:r>
    </w:p>
  </w:footnote>
  <w:footnote w:id="56">
    <w:p w14:paraId="1DE99AC8"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US"/>
        </w:rPr>
        <w:t xml:space="preserve"> </w:t>
      </w:r>
      <w:proofErr w:type="gramStart"/>
      <w:r w:rsidRPr="005004B5">
        <w:rPr>
          <w:rFonts w:ascii="Times New Roman" w:hAnsi="Times New Roman"/>
          <w:lang w:val="en-US"/>
        </w:rPr>
        <w:t>Bulletin 33 of the Federal AIDS Center of the Russian Federation, Moscow, 2009.</w:t>
      </w:r>
      <w:proofErr w:type="gramEnd"/>
      <w:r w:rsidRPr="005004B5">
        <w:rPr>
          <w:rFonts w:ascii="Times New Roman" w:hAnsi="Times New Roman"/>
          <w:lang w:val="en-US"/>
        </w:rPr>
        <w:t xml:space="preserve"> </w:t>
      </w:r>
      <w:proofErr w:type="gramStart"/>
      <w:r w:rsidRPr="005004B5">
        <w:rPr>
          <w:rFonts w:ascii="Times New Roman" w:hAnsi="Times New Roman"/>
          <w:lang w:val="en-US"/>
        </w:rPr>
        <w:t>Page 5.</w:t>
      </w:r>
      <w:proofErr w:type="gramEnd"/>
      <w:r w:rsidRPr="005004B5">
        <w:rPr>
          <w:rFonts w:ascii="Times New Roman" w:hAnsi="Times New Roman"/>
          <w:lang w:val="en-US"/>
        </w:rPr>
        <w:t xml:space="preserve"> http://www.hivrussia.ru/files/bul_33.pdf</w:t>
      </w:r>
    </w:p>
  </w:footnote>
  <w:footnote w:id="57">
    <w:p w14:paraId="25E3A900"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w:t>
      </w:r>
      <w:proofErr w:type="gramStart"/>
      <w:r w:rsidRPr="005004B5">
        <w:rPr>
          <w:rFonts w:ascii="Times New Roman" w:hAnsi="Times New Roman"/>
          <w:lang w:val="en-US"/>
        </w:rPr>
        <w:t>Information note.</w:t>
      </w:r>
      <w:proofErr w:type="gramEnd"/>
      <w:r w:rsidRPr="005004B5">
        <w:rPr>
          <w:rFonts w:ascii="Times New Roman" w:hAnsi="Times New Roman"/>
          <w:lang w:val="en-US"/>
        </w:rPr>
        <w:t xml:space="preserve"> HIV in Russia as of December 31, 2015.  </w:t>
      </w:r>
      <w:proofErr w:type="gramStart"/>
      <w:r w:rsidRPr="005004B5">
        <w:rPr>
          <w:rFonts w:ascii="Times New Roman" w:hAnsi="Times New Roman"/>
          <w:lang w:val="en-US"/>
        </w:rPr>
        <w:t>Perm Kray AIDS Center.</w:t>
      </w:r>
      <w:proofErr w:type="gramEnd"/>
      <w:r w:rsidRPr="005004B5">
        <w:rPr>
          <w:rFonts w:ascii="Times New Roman" w:hAnsi="Times New Roman"/>
          <w:lang w:val="en-US"/>
        </w:rPr>
        <w:t xml:space="preserve"> Online: </w:t>
      </w:r>
      <w:hyperlink r:id="rId41" w:history="1">
        <w:r w:rsidRPr="005004B5">
          <w:rPr>
            <w:rStyle w:val="Hyperlink"/>
            <w:rFonts w:ascii="Times New Roman" w:hAnsi="Times New Roman"/>
            <w:lang w:val="en-CA"/>
          </w:rPr>
          <w:t>http://aids-centr.perm.ru/%D0%A1%D1%82%D0%B0%D1%82%D0%B8%D1%81%D1%82%D0%B8%D0%BA%D0%B0/%D0%92%D0%98%D0%A7/%D0%A1%D0%9F%D0%98%D0%94-%D0%B2-%D0%A0%D0%BE%D1%81%D1%81%D0%B8%D0%B8</w:t>
        </w:r>
      </w:hyperlink>
      <w:r w:rsidRPr="005004B5">
        <w:rPr>
          <w:rFonts w:ascii="Times New Roman" w:hAnsi="Times New Roman"/>
          <w:lang w:val="en-US"/>
        </w:rPr>
        <w:t xml:space="preserve"> </w:t>
      </w:r>
    </w:p>
  </w:footnote>
  <w:footnote w:id="58">
    <w:p w14:paraId="29D71D46" w14:textId="76A28854"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Pr>
          <w:rFonts w:ascii="Times New Roman" w:hAnsi="Times New Roman"/>
          <w:lang w:val="en-CA"/>
        </w:rPr>
        <w:t xml:space="preserve">Presentation of the Minister of Health of the Russian Federation for the Government Public Health Committee, October 2015. Online: </w:t>
      </w:r>
      <w:hyperlink r:id="rId42" w:history="1">
        <w:r w:rsidRPr="000553F0">
          <w:rPr>
            <w:rStyle w:val="Hyperlink"/>
            <w:rFonts w:ascii="Times New Roman" w:hAnsi="Times New Roman"/>
            <w:lang w:val="en-CA"/>
          </w:rPr>
          <w:t>https://www.rosminzdrav.ru/news/2015/10/23/2599-vystuplenie-ministra-veroniki-skvortsovoy-na-zasedanii-pravitelstvennoy-komissii-po-voprosam-ohrany-zdorovya-grazhdan</w:t>
        </w:r>
      </w:hyperlink>
      <w:r>
        <w:rPr>
          <w:rFonts w:ascii="Times New Roman" w:hAnsi="Times New Roman"/>
          <w:lang w:val="en-CA"/>
        </w:rPr>
        <w:t xml:space="preserve"> </w:t>
      </w:r>
    </w:p>
  </w:footnote>
  <w:footnote w:id="59">
    <w:p w14:paraId="3C8AC9B7"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US"/>
        </w:rPr>
        <w:t xml:space="preserve"> </w:t>
      </w:r>
      <w:proofErr w:type="gramStart"/>
      <w:r w:rsidRPr="005004B5">
        <w:rPr>
          <w:rFonts w:ascii="Times New Roman" w:hAnsi="Times New Roman"/>
          <w:lang w:val="en-US"/>
        </w:rPr>
        <w:t>Bulletin 33 of the Federal AIDS Center of the Russian Federation, Moscow, 2009.</w:t>
      </w:r>
      <w:proofErr w:type="gramEnd"/>
      <w:r w:rsidRPr="005004B5">
        <w:rPr>
          <w:rFonts w:ascii="Times New Roman" w:hAnsi="Times New Roman"/>
          <w:lang w:val="en-US"/>
        </w:rPr>
        <w:t xml:space="preserve"> </w:t>
      </w:r>
      <w:proofErr w:type="gramStart"/>
      <w:r w:rsidRPr="005004B5">
        <w:rPr>
          <w:rFonts w:ascii="Times New Roman" w:hAnsi="Times New Roman"/>
          <w:lang w:val="en-US"/>
        </w:rPr>
        <w:t>Page 13.</w:t>
      </w:r>
      <w:proofErr w:type="gramEnd"/>
      <w:r w:rsidRPr="005004B5">
        <w:rPr>
          <w:rFonts w:ascii="Times New Roman" w:hAnsi="Times New Roman"/>
          <w:lang w:val="en-US"/>
        </w:rPr>
        <w:t xml:space="preserve"> http://www.hivrussia.ru/files/bul_33.pdf</w:t>
      </w:r>
    </w:p>
  </w:footnote>
  <w:footnote w:id="60">
    <w:p w14:paraId="33694FAB" w14:textId="52FB619C"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proofErr w:type="gramStart"/>
      <w:r w:rsidRPr="005004B5">
        <w:rPr>
          <w:rFonts w:ascii="Times New Roman" w:hAnsi="Times New Roman"/>
          <w:lang w:val="en-US"/>
        </w:rPr>
        <w:t>Information note.</w:t>
      </w:r>
      <w:proofErr w:type="gramEnd"/>
      <w:r w:rsidRPr="005004B5">
        <w:rPr>
          <w:rFonts w:ascii="Times New Roman" w:hAnsi="Times New Roman"/>
          <w:lang w:val="en-US"/>
        </w:rPr>
        <w:t xml:space="preserve"> HIV in Russia as of December 31, 2015.  </w:t>
      </w:r>
      <w:proofErr w:type="gramStart"/>
      <w:r w:rsidRPr="005004B5">
        <w:rPr>
          <w:rFonts w:ascii="Times New Roman" w:hAnsi="Times New Roman"/>
          <w:lang w:val="en-US"/>
        </w:rPr>
        <w:t>Perm Kray AIDS Center.</w:t>
      </w:r>
      <w:proofErr w:type="gramEnd"/>
      <w:r w:rsidRPr="005004B5">
        <w:rPr>
          <w:rFonts w:ascii="Times New Roman" w:hAnsi="Times New Roman"/>
          <w:lang w:val="en-US"/>
        </w:rPr>
        <w:t xml:space="preserve"> Online: </w:t>
      </w:r>
      <w:hyperlink r:id="rId43" w:history="1">
        <w:r w:rsidRPr="005004B5">
          <w:rPr>
            <w:rStyle w:val="Hyperlink"/>
            <w:rFonts w:ascii="Times New Roman" w:hAnsi="Times New Roman"/>
            <w:lang w:val="en-CA"/>
          </w:rPr>
          <w:t>http://aids-centr.perm.ru/%D0%A1%D1%82%D0%B0%D1%82%D0%B8%D1%81%D1%82%D0%B8%D0%BA%D0%B0/%D0%92%D0%98%D0%A7/%D0%A1%D0%9F%D0%98%D0%94-%D0%B2-%D0%A0%D0%BE%D1%81%D1%81%D0%B8%D0%B8</w:t>
        </w:r>
      </w:hyperlink>
      <w:r w:rsidRPr="005004B5">
        <w:rPr>
          <w:rFonts w:ascii="Times New Roman" w:hAnsi="Times New Roman"/>
          <w:lang w:val="en-US"/>
        </w:rPr>
        <w:t xml:space="preserve"> </w:t>
      </w:r>
    </w:p>
  </w:footnote>
  <w:footnote w:id="61">
    <w:p w14:paraId="6A2212F5" w14:textId="10DC8DC5"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US"/>
        </w:rPr>
        <w:t xml:space="preserve"> </w:t>
      </w:r>
      <w:proofErr w:type="gramStart"/>
      <w:r w:rsidR="00E976DC">
        <w:rPr>
          <w:rFonts w:ascii="Times New Roman" w:hAnsi="Times New Roman"/>
          <w:lang w:val="en-US"/>
        </w:rPr>
        <w:t>Statistics of the Federal Penitentiary Service.</w:t>
      </w:r>
      <w:proofErr w:type="gramEnd"/>
      <w:r w:rsidR="00E976DC">
        <w:rPr>
          <w:rFonts w:ascii="Times New Roman" w:hAnsi="Times New Roman"/>
          <w:lang w:val="en-US"/>
        </w:rPr>
        <w:t xml:space="preserve"> Online: fsin.su</w:t>
      </w:r>
      <w:r w:rsidR="00893442">
        <w:rPr>
          <w:rFonts w:ascii="Times New Roman" w:hAnsi="Times New Roman"/>
          <w:lang w:val="en-US"/>
        </w:rPr>
        <w:t xml:space="preserve"> </w:t>
      </w:r>
      <w:r w:rsidR="00E976DC">
        <w:rPr>
          <w:rFonts w:ascii="Times New Roman" w:hAnsi="Times New Roman"/>
          <w:lang w:val="en-US"/>
        </w:rPr>
        <w:t xml:space="preserve"> </w:t>
      </w:r>
      <w:r>
        <w:rPr>
          <w:rFonts w:ascii="Times New Roman" w:hAnsi="Times New Roman"/>
          <w:lang w:val="en-US"/>
        </w:rPr>
        <w:t xml:space="preserve"> </w:t>
      </w:r>
    </w:p>
  </w:footnote>
  <w:footnote w:id="62">
    <w:p w14:paraId="45F3EFF6" w14:textId="77777777" w:rsidR="00897F04" w:rsidRPr="005004B5" w:rsidRDefault="00897F04" w:rsidP="00B967A1">
      <w:pPr>
        <w:pStyle w:val="FootnoteText"/>
        <w:jc w:val="both"/>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US"/>
        </w:rPr>
        <w:t xml:space="preserve"> Research conducted amongst street drug users in St. Petersburg. UNODC, NGO </w:t>
      </w:r>
      <w:proofErr w:type="spellStart"/>
      <w:r w:rsidRPr="005004B5">
        <w:rPr>
          <w:rFonts w:ascii="Times New Roman" w:hAnsi="Times New Roman"/>
          <w:lang w:val="en-US"/>
        </w:rPr>
        <w:t>Stellit</w:t>
      </w:r>
      <w:proofErr w:type="spellEnd"/>
      <w:r w:rsidRPr="005004B5">
        <w:rPr>
          <w:rFonts w:ascii="Times New Roman" w:hAnsi="Times New Roman"/>
          <w:lang w:val="en-US"/>
        </w:rPr>
        <w:t xml:space="preserve">. March, 2010. </w:t>
      </w:r>
    </w:p>
  </w:footnote>
  <w:footnote w:id="63">
    <w:p w14:paraId="3A49960C"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Prisons as a source of TB in Russia, paper analysing TB in Kaliningrad, Russia by the ARF </w:t>
      </w:r>
      <w:hyperlink r:id="rId44" w:history="1">
        <w:r w:rsidRPr="005004B5">
          <w:rPr>
            <w:rStyle w:val="Hyperlink"/>
            <w:rFonts w:ascii="Times New Roman" w:hAnsi="Times New Roman"/>
            <w:lang w:val="en-GB"/>
          </w:rPr>
          <w:t>http://en.rylkov-fond.org/wp-content/uploads/2016/03/IJPH-Sarang-2016-.pdf</w:t>
        </w:r>
      </w:hyperlink>
    </w:p>
  </w:footnote>
  <w:footnote w:id="64">
    <w:p w14:paraId="340E107E" w14:textId="77777777" w:rsidR="00897F04" w:rsidRPr="005004B5" w:rsidRDefault="00897F04" w:rsidP="00B967A1">
      <w:pPr>
        <w:pStyle w:val="FootnoteText"/>
        <w:jc w:val="both"/>
        <w:rPr>
          <w:rFonts w:ascii="Times New Roman" w:hAnsi="Times New Roman"/>
          <w:color w:val="000000"/>
          <w:lang w:val="en-US"/>
        </w:rPr>
      </w:pPr>
      <w:r w:rsidRPr="005004B5">
        <w:rPr>
          <w:rStyle w:val="FootnoteReference"/>
          <w:rFonts w:ascii="Times New Roman" w:hAnsi="Times New Roman"/>
          <w:color w:val="000000"/>
        </w:rPr>
        <w:footnoteRef/>
      </w:r>
      <w:r w:rsidRPr="005004B5">
        <w:rPr>
          <w:rFonts w:ascii="Times New Roman" w:hAnsi="Times New Roman"/>
          <w:color w:val="000000"/>
          <w:lang w:val="en-US"/>
        </w:rPr>
        <w:t xml:space="preserve"> </w:t>
      </w:r>
      <w:r w:rsidRPr="005004B5">
        <w:rPr>
          <w:rFonts w:ascii="Times New Roman" w:hAnsi="Times New Roman"/>
          <w:lang w:val="en-GB"/>
        </w:rPr>
        <w:t xml:space="preserve">WHO Country Profile for Russia, 2014; </w:t>
      </w:r>
      <w:hyperlink r:id="rId45" w:history="1">
        <w:r w:rsidRPr="005004B5">
          <w:rPr>
            <w:rStyle w:val="Hyperlink"/>
            <w:rFonts w:ascii="Times New Roman" w:hAnsi="Times New Roman"/>
            <w:lang w:val="en-GB"/>
          </w:rPr>
          <w:t>http://www.who.int/tb/country/data/profiles/en/</w:t>
        </w:r>
      </w:hyperlink>
    </w:p>
  </w:footnote>
  <w:footnote w:id="65">
    <w:p w14:paraId="1A9B8C37"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WHO Country Profile for Russia, 2014; </w:t>
      </w:r>
      <w:hyperlink r:id="rId46" w:history="1">
        <w:r w:rsidRPr="005004B5">
          <w:rPr>
            <w:rStyle w:val="Hyperlink"/>
            <w:rFonts w:ascii="Times New Roman" w:hAnsi="Times New Roman"/>
            <w:lang w:val="en-GB"/>
          </w:rPr>
          <w:t>http://www.who.int/tb/country/data/profiles/en/</w:t>
        </w:r>
      </w:hyperlink>
    </w:p>
  </w:footnote>
  <w:footnote w:id="66">
    <w:p w14:paraId="5C5ED6AC"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Global tuberculosis report 2016.</w:t>
      </w:r>
      <w:r w:rsidRPr="005004B5">
        <w:rPr>
          <w:rFonts w:ascii="Times New Roman" w:hAnsi="Times New Roman"/>
          <w:lang w:val="en-US"/>
        </w:rPr>
        <w:t xml:space="preserve"> Table 2.2 </w:t>
      </w:r>
      <w:r w:rsidRPr="005004B5">
        <w:rPr>
          <w:rFonts w:ascii="Times New Roman" w:hAnsi="Times New Roman"/>
          <w:lang w:val="en-CA"/>
        </w:rPr>
        <w:t>http://apps.who.int/iris/bitstream/10665/250441/1/9789241565394-eng.pdf?ua=1</w:t>
      </w:r>
    </w:p>
  </w:footnote>
  <w:footnote w:id="67">
    <w:p w14:paraId="3D5E6345"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Global tuberculosis report 2016.</w:t>
      </w:r>
      <w:r w:rsidRPr="005004B5">
        <w:rPr>
          <w:rFonts w:ascii="Times New Roman" w:hAnsi="Times New Roman"/>
          <w:lang w:val="en-US"/>
        </w:rPr>
        <w:t xml:space="preserve"> Fig 3.20 http://apps.who.int/iris/bitstream/10665/250441/1/9789241565394-eng.pdf?ua=1</w:t>
      </w:r>
    </w:p>
  </w:footnote>
  <w:footnote w:id="68">
    <w:p w14:paraId="69131F49"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US"/>
        </w:rPr>
        <w:t>Ibid.</w:t>
      </w:r>
    </w:p>
  </w:footnote>
  <w:footnote w:id="69">
    <w:p w14:paraId="1DA42FD4" w14:textId="77777777" w:rsidR="00897F04" w:rsidRPr="005004B5" w:rsidRDefault="00897F04" w:rsidP="00B967A1">
      <w:pPr>
        <w:pStyle w:val="FootnoteText"/>
        <w:rPr>
          <w:rFonts w:ascii="Times New Roman" w:hAnsi="Times New Roman"/>
          <w:lang w:val="en-US"/>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US"/>
        </w:rPr>
        <w:t>Ibid.</w:t>
      </w:r>
    </w:p>
  </w:footnote>
  <w:footnote w:id="70">
    <w:p w14:paraId="3ECB989B"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HIV AIDS Surveillance Report in Europe, 2014 </w:t>
      </w:r>
      <w:hyperlink r:id="rId47" w:history="1">
        <w:r w:rsidRPr="005004B5">
          <w:rPr>
            <w:rStyle w:val="Hyperlink"/>
            <w:rFonts w:ascii="Times New Roman" w:hAnsi="Times New Roman"/>
            <w:lang w:val="en-GB"/>
          </w:rPr>
          <w:t>http://ecdc.europa.eu/en/publications/Publications/hiv-aids-surveillance-in-Europe-2014.pdf</w:t>
        </w:r>
      </w:hyperlink>
    </w:p>
  </w:footnote>
  <w:footnote w:id="71">
    <w:p w14:paraId="23AA3BD1"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HIV/AIDS Surveillance Report 2014 </w:t>
      </w:r>
      <w:hyperlink r:id="rId48" w:history="1">
        <w:r w:rsidRPr="005004B5">
          <w:rPr>
            <w:rStyle w:val="Hyperlink"/>
            <w:rFonts w:ascii="Times New Roman" w:hAnsi="Times New Roman"/>
            <w:lang w:val="en-GB"/>
          </w:rPr>
          <w:t>http://www.euro.who.int/__data/assets/pdf_file/0007/293623/HIV-AIDS-Surveillance-Report-Europe-2014-en.pdf</w:t>
        </w:r>
      </w:hyperlink>
    </w:p>
  </w:footnote>
  <w:footnote w:id="72">
    <w:p w14:paraId="54C57BAB"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GB"/>
        </w:rPr>
        <w:t xml:space="preserve"> </w:t>
      </w:r>
      <w:hyperlink r:id="rId49" w:history="1">
        <w:r w:rsidRPr="005004B5">
          <w:rPr>
            <w:rStyle w:val="Hyperlink"/>
            <w:rFonts w:ascii="Times New Roman" w:hAnsi="Times New Roman"/>
            <w:lang w:val="en-GB"/>
          </w:rPr>
          <w:t>http://www.euro.who.int/en/media-centre/sections/press-releases/2015/11/highest-number-of-new-hiv-cases-in-europe-ever</w:t>
        </w:r>
      </w:hyperlink>
    </w:p>
  </w:footnote>
  <w:footnote w:id="73">
    <w:p w14:paraId="3726388C"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 xml:space="preserve">CDC June 2016 Overview </w:t>
      </w:r>
      <w:hyperlink r:id="rId50" w:history="1">
        <w:r w:rsidRPr="005004B5">
          <w:rPr>
            <w:rStyle w:val="Hyperlink"/>
            <w:rFonts w:ascii="Times New Roman" w:hAnsi="Times New Roman"/>
            <w:lang w:val="en-GB"/>
          </w:rPr>
          <w:t>http://www.cdc.gov/hiv/statistics/overview/ataglance.html</w:t>
        </w:r>
      </w:hyperlink>
    </w:p>
  </w:footnote>
  <w:footnote w:id="74">
    <w:p w14:paraId="50541C23"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Ibid</w:t>
      </w:r>
    </w:p>
  </w:footnote>
  <w:footnote w:id="75">
    <w:p w14:paraId="45C85D48"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Ibid</w:t>
      </w:r>
    </w:p>
  </w:footnote>
  <w:footnote w:id="76">
    <w:p w14:paraId="32AF6295"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Ibid</w:t>
      </w:r>
    </w:p>
  </w:footnote>
  <w:footnote w:id="77">
    <w:p w14:paraId="0D65B64A" w14:textId="77777777" w:rsidR="00897F04" w:rsidRPr="005004B5" w:rsidRDefault="00897F04" w:rsidP="00B967A1">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w:t>
      </w:r>
      <w:hyperlink r:id="rId51" w:history="1">
        <w:r w:rsidRPr="005004B5">
          <w:rPr>
            <w:rStyle w:val="Hyperlink"/>
            <w:rFonts w:ascii="Times New Roman" w:hAnsi="Times New Roman"/>
            <w:lang w:val="en-CA"/>
          </w:rPr>
          <w:t>http://www.antiaids.org/eng/news/aids_stat/statistics-on-hivaids-in-ukraine-on-01012016-10757.html</w:t>
        </w:r>
      </w:hyperlink>
    </w:p>
  </w:footnote>
  <w:footnote w:id="78">
    <w:p w14:paraId="120EE54A"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ibid</w:t>
      </w:r>
    </w:p>
  </w:footnote>
  <w:footnote w:id="79">
    <w:p w14:paraId="607F0865"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ibid</w:t>
      </w:r>
    </w:p>
  </w:footnote>
  <w:footnote w:id="80">
    <w:p w14:paraId="0471F398" w14:textId="77777777"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w:t>
      </w:r>
      <w:r w:rsidRPr="005004B5">
        <w:rPr>
          <w:rFonts w:ascii="Times New Roman" w:hAnsi="Times New Roman"/>
          <w:lang w:val="en-GB"/>
        </w:rPr>
        <w:t>ibid</w:t>
      </w:r>
    </w:p>
  </w:footnote>
  <w:footnote w:id="81">
    <w:p w14:paraId="229ACD16" w14:textId="77777777" w:rsidR="00897F04" w:rsidRPr="005004B5" w:rsidRDefault="00897F04" w:rsidP="00B967A1">
      <w:pPr>
        <w:rPr>
          <w:rFonts w:eastAsia="Times New Roman"/>
          <w:color w:val="212121"/>
          <w:sz w:val="20"/>
          <w:szCs w:val="20"/>
          <w:shd w:val="clear" w:color="auto" w:fill="FFFFFF"/>
        </w:rPr>
      </w:pPr>
      <w:r w:rsidRPr="005004B5">
        <w:rPr>
          <w:rStyle w:val="FootnoteReference"/>
          <w:sz w:val="20"/>
          <w:szCs w:val="20"/>
        </w:rPr>
        <w:footnoteRef/>
      </w:r>
      <w:r w:rsidRPr="005004B5">
        <w:rPr>
          <w:sz w:val="20"/>
          <w:szCs w:val="20"/>
        </w:rPr>
        <w:t xml:space="preserve"> </w:t>
      </w:r>
      <w:proofErr w:type="spellStart"/>
      <w:proofErr w:type="gramStart"/>
      <w:r w:rsidRPr="005004B5">
        <w:rPr>
          <w:rFonts w:eastAsia="Times New Roman"/>
          <w:i/>
          <w:color w:val="212121"/>
          <w:sz w:val="20"/>
          <w:szCs w:val="20"/>
          <w:shd w:val="clear" w:color="auto" w:fill="FFFFFF"/>
        </w:rPr>
        <w:t>Федеральныи</w:t>
      </w:r>
      <w:proofErr w:type="spellEnd"/>
      <w:r w:rsidRPr="005004B5">
        <w:rPr>
          <w:rFonts w:eastAsia="Times New Roman"/>
          <w:i/>
          <w:color w:val="212121"/>
          <w:sz w:val="20"/>
          <w:szCs w:val="20"/>
          <w:shd w:val="clear" w:color="auto" w:fill="FFFFFF"/>
        </w:rPr>
        <w:t xml:space="preserve">̆ </w:t>
      </w:r>
      <w:proofErr w:type="spellStart"/>
      <w:r w:rsidRPr="005004B5">
        <w:rPr>
          <w:rFonts w:eastAsia="Times New Roman"/>
          <w:i/>
          <w:color w:val="212121"/>
          <w:sz w:val="20"/>
          <w:szCs w:val="20"/>
          <w:shd w:val="clear" w:color="auto" w:fill="FFFFFF"/>
        </w:rPr>
        <w:t>научно-методическии</w:t>
      </w:r>
      <w:proofErr w:type="spellEnd"/>
      <w:r w:rsidRPr="005004B5">
        <w:rPr>
          <w:rFonts w:eastAsia="Times New Roman"/>
          <w:i/>
          <w:color w:val="212121"/>
          <w:sz w:val="20"/>
          <w:szCs w:val="20"/>
          <w:shd w:val="clear" w:color="auto" w:fill="FFFFFF"/>
        </w:rPr>
        <w:t xml:space="preserve">̆ </w:t>
      </w:r>
      <w:proofErr w:type="spellStart"/>
      <w:r w:rsidRPr="005004B5">
        <w:rPr>
          <w:rFonts w:eastAsia="Times New Roman"/>
          <w:i/>
          <w:color w:val="212121"/>
          <w:sz w:val="20"/>
          <w:szCs w:val="20"/>
          <w:shd w:val="clear" w:color="auto" w:fill="FFFFFF"/>
        </w:rPr>
        <w:t>центр</w:t>
      </w:r>
      <w:proofErr w:type="spellEnd"/>
      <w:r w:rsidRPr="005004B5">
        <w:rPr>
          <w:rFonts w:eastAsia="Times New Roman"/>
          <w:i/>
          <w:color w:val="212121"/>
          <w:sz w:val="20"/>
          <w:szCs w:val="20"/>
          <w:shd w:val="clear" w:color="auto" w:fill="FFFFFF"/>
        </w:rPr>
        <w:t xml:space="preserve"> </w:t>
      </w:r>
      <w:proofErr w:type="spellStart"/>
      <w:r w:rsidRPr="005004B5">
        <w:rPr>
          <w:rFonts w:eastAsia="Times New Roman"/>
          <w:i/>
          <w:color w:val="212121"/>
          <w:sz w:val="20"/>
          <w:szCs w:val="20"/>
          <w:shd w:val="clear" w:color="auto" w:fill="FFFFFF"/>
        </w:rPr>
        <w:t>по</w:t>
      </w:r>
      <w:proofErr w:type="spellEnd"/>
      <w:r w:rsidRPr="005004B5">
        <w:rPr>
          <w:rFonts w:eastAsia="Times New Roman"/>
          <w:i/>
          <w:color w:val="212121"/>
          <w:sz w:val="20"/>
          <w:szCs w:val="20"/>
          <w:shd w:val="clear" w:color="auto" w:fill="FFFFFF"/>
        </w:rPr>
        <w:t xml:space="preserve"> </w:t>
      </w:r>
      <w:proofErr w:type="spellStart"/>
      <w:r w:rsidRPr="005004B5">
        <w:rPr>
          <w:rFonts w:eastAsia="Times New Roman"/>
          <w:i/>
          <w:color w:val="212121"/>
          <w:sz w:val="20"/>
          <w:szCs w:val="20"/>
          <w:shd w:val="clear" w:color="auto" w:fill="FFFFFF"/>
        </w:rPr>
        <w:t>профилактике</w:t>
      </w:r>
      <w:proofErr w:type="spellEnd"/>
      <w:r w:rsidRPr="005004B5">
        <w:rPr>
          <w:rFonts w:eastAsia="Times New Roman"/>
          <w:i/>
          <w:color w:val="212121"/>
          <w:sz w:val="20"/>
          <w:szCs w:val="20"/>
          <w:shd w:val="clear" w:color="auto" w:fill="FFFFFF"/>
        </w:rPr>
        <w:t xml:space="preserve"> и </w:t>
      </w:r>
      <w:proofErr w:type="spellStart"/>
      <w:r w:rsidRPr="005004B5">
        <w:rPr>
          <w:rFonts w:eastAsia="Times New Roman"/>
          <w:i/>
          <w:color w:val="212121"/>
          <w:sz w:val="20"/>
          <w:szCs w:val="20"/>
          <w:shd w:val="clear" w:color="auto" w:fill="FFFFFF"/>
        </w:rPr>
        <w:t>борьбе</w:t>
      </w:r>
      <w:proofErr w:type="spellEnd"/>
      <w:r w:rsidRPr="005004B5">
        <w:rPr>
          <w:rFonts w:eastAsia="Times New Roman"/>
          <w:i/>
          <w:color w:val="212121"/>
          <w:sz w:val="20"/>
          <w:szCs w:val="20"/>
          <w:shd w:val="clear" w:color="auto" w:fill="FFFFFF"/>
        </w:rPr>
        <w:t xml:space="preserve"> </w:t>
      </w:r>
      <w:proofErr w:type="spellStart"/>
      <w:r w:rsidRPr="005004B5">
        <w:rPr>
          <w:rFonts w:eastAsia="Times New Roman"/>
          <w:i/>
          <w:color w:val="212121"/>
          <w:sz w:val="20"/>
          <w:szCs w:val="20"/>
          <w:shd w:val="clear" w:color="auto" w:fill="FFFFFF"/>
        </w:rPr>
        <w:t>со</w:t>
      </w:r>
      <w:proofErr w:type="spellEnd"/>
      <w:r w:rsidRPr="005004B5">
        <w:rPr>
          <w:rFonts w:eastAsia="Times New Roman"/>
          <w:i/>
          <w:color w:val="212121"/>
          <w:sz w:val="20"/>
          <w:szCs w:val="20"/>
          <w:shd w:val="clear" w:color="auto" w:fill="FFFFFF"/>
        </w:rPr>
        <w:t xml:space="preserve"> </w:t>
      </w:r>
      <w:proofErr w:type="spellStart"/>
      <w:r w:rsidRPr="005004B5">
        <w:rPr>
          <w:rFonts w:eastAsia="Times New Roman"/>
          <w:i/>
          <w:color w:val="212121"/>
          <w:sz w:val="20"/>
          <w:szCs w:val="20"/>
          <w:shd w:val="clear" w:color="auto" w:fill="FFFFFF"/>
        </w:rPr>
        <w:t>СПИДом</w:t>
      </w:r>
      <w:proofErr w:type="spellEnd"/>
      <w:r w:rsidRPr="005004B5">
        <w:rPr>
          <w:rFonts w:eastAsia="Times New Roman"/>
          <w:i/>
          <w:color w:val="212121"/>
          <w:sz w:val="20"/>
          <w:szCs w:val="20"/>
          <w:shd w:val="clear" w:color="auto" w:fill="FFFFFF"/>
        </w:rPr>
        <w:t xml:space="preserve">, Federal Scientific-Methodological Centre for the Prevention and Control of AIDS Centre, Russian </w:t>
      </w:r>
      <w:proofErr w:type="spellStart"/>
      <w:r w:rsidRPr="005004B5">
        <w:rPr>
          <w:rFonts w:eastAsia="Times New Roman"/>
          <w:i/>
          <w:color w:val="212121"/>
          <w:sz w:val="20"/>
          <w:szCs w:val="20"/>
          <w:shd w:val="clear" w:color="auto" w:fill="FFFFFF"/>
        </w:rPr>
        <w:t>Federatio</w:t>
      </w:r>
      <w:proofErr w:type="spellEnd"/>
      <w:r w:rsidRPr="005004B5">
        <w:rPr>
          <w:rFonts w:eastAsia="Times New Roman"/>
          <w:color w:val="212121"/>
          <w:sz w:val="20"/>
          <w:szCs w:val="20"/>
          <w:shd w:val="clear" w:color="auto" w:fill="FFFFFF"/>
        </w:rPr>
        <w:t>.</w:t>
      </w:r>
      <w:proofErr w:type="gramEnd"/>
      <w:r w:rsidRPr="005004B5">
        <w:rPr>
          <w:rFonts w:eastAsia="Times New Roman"/>
          <w:color w:val="212121"/>
          <w:sz w:val="20"/>
          <w:szCs w:val="20"/>
          <w:shd w:val="clear" w:color="auto" w:fill="FFFFFF"/>
        </w:rPr>
        <w:t xml:space="preserve"> Data was collected through their bulletins 30 to 40. </w:t>
      </w:r>
      <w:hyperlink r:id="rId52" w:history="1">
        <w:r w:rsidRPr="005004B5">
          <w:rPr>
            <w:rStyle w:val="Hyperlink"/>
            <w:rFonts w:eastAsia="Times New Roman"/>
            <w:sz w:val="20"/>
            <w:szCs w:val="20"/>
            <w:shd w:val="clear" w:color="auto" w:fill="FFFFFF"/>
          </w:rPr>
          <w:t>http://hivrussia.ru/stat/bulletin.shtml</w:t>
        </w:r>
      </w:hyperlink>
    </w:p>
  </w:footnote>
  <w:footnote w:id="82">
    <w:p w14:paraId="27BA87AE" w14:textId="77777777" w:rsidR="00897F04" w:rsidRPr="005004B5" w:rsidRDefault="00897F04" w:rsidP="00B967A1">
      <w:pPr>
        <w:pStyle w:val="FootnoteText"/>
        <w:rPr>
          <w:rFonts w:ascii="Times New Roman" w:hAnsi="Times New Roman"/>
          <w:lang w:val="en-CA"/>
        </w:rPr>
      </w:pPr>
      <w:r w:rsidRPr="005004B5">
        <w:rPr>
          <w:rStyle w:val="FootnoteReference"/>
          <w:rFonts w:ascii="Times New Roman" w:hAnsi="Times New Roman"/>
        </w:rPr>
        <w:footnoteRef/>
      </w:r>
      <w:r w:rsidRPr="005004B5">
        <w:rPr>
          <w:rFonts w:ascii="Times New Roman" w:hAnsi="Times New Roman"/>
          <w:lang w:val="en-CA"/>
        </w:rPr>
        <w:t xml:space="preserve"> For UK, Ukraine, France and Germany: Page 34,35 European Centre for Disease Prevention and Control, WHO, HIV/AIDS Surveillance in Europe Report, 2014  </w:t>
      </w:r>
      <w:hyperlink r:id="rId53" w:history="1">
        <w:r w:rsidRPr="005004B5">
          <w:rPr>
            <w:rStyle w:val="Hyperlink"/>
            <w:rFonts w:ascii="Times New Roman" w:hAnsi="Times New Roman"/>
            <w:lang w:val="en-CA"/>
          </w:rPr>
          <w:t>http://ecdc.europa.eu/en/publications/Publications/hiv-aids-surveillance-in-Europe-2014.pdf</w:t>
        </w:r>
      </w:hyperlink>
      <w:r w:rsidRPr="005004B5">
        <w:rPr>
          <w:rFonts w:ascii="Times New Roman" w:hAnsi="Times New Roman"/>
          <w:lang w:val="en-CA"/>
        </w:rPr>
        <w:t xml:space="preserve"> </w:t>
      </w:r>
    </w:p>
  </w:footnote>
  <w:footnote w:id="83">
    <w:p w14:paraId="39F3EB03" w14:textId="1542847A" w:rsidR="00897F04" w:rsidRPr="005004B5" w:rsidRDefault="00897F04" w:rsidP="00B967A1">
      <w:pPr>
        <w:pStyle w:val="FootnoteText"/>
        <w:rPr>
          <w:rFonts w:ascii="Times New Roman" w:hAnsi="Times New Roman"/>
          <w:lang w:val="en-GB"/>
        </w:rPr>
      </w:pPr>
      <w:r w:rsidRPr="005004B5">
        <w:rPr>
          <w:rStyle w:val="FootnoteReference"/>
          <w:rFonts w:ascii="Times New Roman" w:hAnsi="Times New Roman"/>
        </w:rPr>
        <w:footnoteRef/>
      </w:r>
      <w:r w:rsidRPr="005004B5">
        <w:rPr>
          <w:rFonts w:ascii="Times New Roman" w:hAnsi="Times New Roman"/>
          <w:lang w:val="en-CA"/>
        </w:rPr>
        <w:t xml:space="preserve"> Slope </w:t>
      </w:r>
      <w:r w:rsidR="00AB3375">
        <w:rPr>
          <w:rFonts w:ascii="Times New Roman" w:hAnsi="Times New Roman"/>
          <w:lang w:val="en-CA"/>
        </w:rPr>
        <w:t>represents the ratio of the ver</w:t>
      </w:r>
      <w:r w:rsidRPr="005004B5">
        <w:rPr>
          <w:rFonts w:ascii="Times New Roman" w:hAnsi="Times New Roman"/>
          <w:lang w:val="en-CA"/>
        </w:rPr>
        <w:t>t</w:t>
      </w:r>
      <w:r w:rsidR="00AB3375">
        <w:rPr>
          <w:rFonts w:ascii="Times New Roman" w:hAnsi="Times New Roman"/>
          <w:lang w:val="en-CA"/>
        </w:rPr>
        <w:t>i</w:t>
      </w:r>
      <w:r w:rsidRPr="005004B5">
        <w:rPr>
          <w:rFonts w:ascii="Times New Roman" w:hAnsi="Times New Roman"/>
          <w:lang w:val="en-CA"/>
        </w:rPr>
        <w:t xml:space="preserve">cal and horizontal changes between two points on a surface or a line. It can also be understood as the rate of change.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A189C"/>
    <w:multiLevelType w:val="hybridMultilevel"/>
    <w:tmpl w:val="3CCE1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091439"/>
    <w:multiLevelType w:val="hybridMultilevel"/>
    <w:tmpl w:val="A1C805C6"/>
    <w:lvl w:ilvl="0" w:tplc="92BE1A5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FB1A10"/>
    <w:multiLevelType w:val="multilevel"/>
    <w:tmpl w:val="1640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B55BE8"/>
    <w:multiLevelType w:val="hybridMultilevel"/>
    <w:tmpl w:val="25B4C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733D77"/>
    <w:multiLevelType w:val="hybridMultilevel"/>
    <w:tmpl w:val="A1C805C6"/>
    <w:lvl w:ilvl="0" w:tplc="92BE1A5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550032"/>
    <w:multiLevelType w:val="hybridMultilevel"/>
    <w:tmpl w:val="5CE2B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D4726A"/>
    <w:multiLevelType w:val="hybridMultilevel"/>
    <w:tmpl w:val="1556D7FC"/>
    <w:lvl w:ilvl="0" w:tplc="36A4B3E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5C5D93"/>
    <w:multiLevelType w:val="hybridMultilevel"/>
    <w:tmpl w:val="31063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094AD7"/>
    <w:multiLevelType w:val="multilevel"/>
    <w:tmpl w:val="B6F219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AB053E8"/>
    <w:multiLevelType w:val="hybridMultilevel"/>
    <w:tmpl w:val="D362E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3E53A1"/>
    <w:multiLevelType w:val="multilevel"/>
    <w:tmpl w:val="B27CB106"/>
    <w:lvl w:ilvl="0">
      <w:start w:val="1"/>
      <w:numFmt w:val="decimal"/>
      <w:lvlText w:val="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742748EA"/>
    <w:multiLevelType w:val="hybridMultilevel"/>
    <w:tmpl w:val="6B868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1613E"/>
    <w:multiLevelType w:val="hybridMultilevel"/>
    <w:tmpl w:val="A0BCF642"/>
    <w:lvl w:ilvl="0" w:tplc="ABBE20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9"/>
  </w:num>
  <w:num w:numId="3">
    <w:abstractNumId w:val="11"/>
  </w:num>
  <w:num w:numId="4">
    <w:abstractNumId w:val="1"/>
  </w:num>
  <w:num w:numId="5">
    <w:abstractNumId w:val="4"/>
  </w:num>
  <w:num w:numId="6">
    <w:abstractNumId w:val="2"/>
  </w:num>
  <w:num w:numId="7">
    <w:abstractNumId w:val="10"/>
  </w:num>
  <w:num w:numId="8">
    <w:abstractNumId w:val="6"/>
  </w:num>
  <w:num w:numId="9">
    <w:abstractNumId w:val="0"/>
  </w:num>
  <w:num w:numId="10">
    <w:abstractNumId w:val="5"/>
  </w:num>
  <w:num w:numId="11">
    <w:abstractNumId w:val="7"/>
  </w:num>
  <w:num w:numId="12">
    <w:abstractNumId w:val="3"/>
  </w:num>
  <w:num w:numId="13">
    <w:abstractNumId w:val="8"/>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exander Botashev">
    <w15:presenceInfo w15:providerId="Windows Live" w15:userId="29c6cb46d3f041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9AD"/>
    <w:rsid w:val="00007AFD"/>
    <w:rsid w:val="000153DC"/>
    <w:rsid w:val="00016D11"/>
    <w:rsid w:val="000221EE"/>
    <w:rsid w:val="00040CAA"/>
    <w:rsid w:val="000410A7"/>
    <w:rsid w:val="00042D14"/>
    <w:rsid w:val="0004642C"/>
    <w:rsid w:val="0006566D"/>
    <w:rsid w:val="00072090"/>
    <w:rsid w:val="000957BE"/>
    <w:rsid w:val="000A008C"/>
    <w:rsid w:val="000A1DBB"/>
    <w:rsid w:val="000A7214"/>
    <w:rsid w:val="000A79A1"/>
    <w:rsid w:val="00105D49"/>
    <w:rsid w:val="00112F1F"/>
    <w:rsid w:val="00117E56"/>
    <w:rsid w:val="0012043F"/>
    <w:rsid w:val="00123558"/>
    <w:rsid w:val="00143C80"/>
    <w:rsid w:val="0014546D"/>
    <w:rsid w:val="00167F36"/>
    <w:rsid w:val="001739AD"/>
    <w:rsid w:val="001A3A5B"/>
    <w:rsid w:val="001A52F2"/>
    <w:rsid w:val="001B14C7"/>
    <w:rsid w:val="001B7CDD"/>
    <w:rsid w:val="001D034B"/>
    <w:rsid w:val="001D6A01"/>
    <w:rsid w:val="001D7C6D"/>
    <w:rsid w:val="001E11BA"/>
    <w:rsid w:val="001E589B"/>
    <w:rsid w:val="00201095"/>
    <w:rsid w:val="00204C81"/>
    <w:rsid w:val="00212632"/>
    <w:rsid w:val="00223B47"/>
    <w:rsid w:val="00224EC8"/>
    <w:rsid w:val="00232E02"/>
    <w:rsid w:val="002334E9"/>
    <w:rsid w:val="00243739"/>
    <w:rsid w:val="002442B7"/>
    <w:rsid w:val="00266834"/>
    <w:rsid w:val="00287ACC"/>
    <w:rsid w:val="002976BC"/>
    <w:rsid w:val="002A4BC3"/>
    <w:rsid w:val="002B0678"/>
    <w:rsid w:val="002B7068"/>
    <w:rsid w:val="002D5EAA"/>
    <w:rsid w:val="002E3D06"/>
    <w:rsid w:val="003076ED"/>
    <w:rsid w:val="00310A96"/>
    <w:rsid w:val="003208DF"/>
    <w:rsid w:val="0032273C"/>
    <w:rsid w:val="00327602"/>
    <w:rsid w:val="00342FE4"/>
    <w:rsid w:val="00343E08"/>
    <w:rsid w:val="00347389"/>
    <w:rsid w:val="00350E97"/>
    <w:rsid w:val="003519E8"/>
    <w:rsid w:val="00374984"/>
    <w:rsid w:val="003D2F4B"/>
    <w:rsid w:val="003D4132"/>
    <w:rsid w:val="003E1126"/>
    <w:rsid w:val="003F3A0E"/>
    <w:rsid w:val="003F75B7"/>
    <w:rsid w:val="00420412"/>
    <w:rsid w:val="004276EC"/>
    <w:rsid w:val="00431EB7"/>
    <w:rsid w:val="00433E29"/>
    <w:rsid w:val="004343A0"/>
    <w:rsid w:val="004348EE"/>
    <w:rsid w:val="004365B8"/>
    <w:rsid w:val="004369F0"/>
    <w:rsid w:val="00443C1E"/>
    <w:rsid w:val="00444DF6"/>
    <w:rsid w:val="00452436"/>
    <w:rsid w:val="0045447F"/>
    <w:rsid w:val="004602B0"/>
    <w:rsid w:val="00483B86"/>
    <w:rsid w:val="004A0625"/>
    <w:rsid w:val="004C213A"/>
    <w:rsid w:val="004C5027"/>
    <w:rsid w:val="004D3BD8"/>
    <w:rsid w:val="004D5895"/>
    <w:rsid w:val="004E2698"/>
    <w:rsid w:val="004F542C"/>
    <w:rsid w:val="005004B5"/>
    <w:rsid w:val="0051368C"/>
    <w:rsid w:val="00520965"/>
    <w:rsid w:val="00544075"/>
    <w:rsid w:val="0056436D"/>
    <w:rsid w:val="005673F0"/>
    <w:rsid w:val="005745AC"/>
    <w:rsid w:val="00574D8D"/>
    <w:rsid w:val="005753E9"/>
    <w:rsid w:val="005A5693"/>
    <w:rsid w:val="005A5A42"/>
    <w:rsid w:val="005A6343"/>
    <w:rsid w:val="005D0386"/>
    <w:rsid w:val="005D55A0"/>
    <w:rsid w:val="005E5AEB"/>
    <w:rsid w:val="005F6448"/>
    <w:rsid w:val="006039AA"/>
    <w:rsid w:val="0060457B"/>
    <w:rsid w:val="0060791C"/>
    <w:rsid w:val="00617A6A"/>
    <w:rsid w:val="006221D7"/>
    <w:rsid w:val="00623DBA"/>
    <w:rsid w:val="00623EC9"/>
    <w:rsid w:val="006317F6"/>
    <w:rsid w:val="00640B05"/>
    <w:rsid w:val="0064140C"/>
    <w:rsid w:val="00650589"/>
    <w:rsid w:val="006524BB"/>
    <w:rsid w:val="00661448"/>
    <w:rsid w:val="006728B2"/>
    <w:rsid w:val="00677B4C"/>
    <w:rsid w:val="00681F39"/>
    <w:rsid w:val="006A4577"/>
    <w:rsid w:val="006A69C7"/>
    <w:rsid w:val="006C27F1"/>
    <w:rsid w:val="006E543E"/>
    <w:rsid w:val="006F0BE6"/>
    <w:rsid w:val="006F42F2"/>
    <w:rsid w:val="006F480A"/>
    <w:rsid w:val="007063DC"/>
    <w:rsid w:val="00706973"/>
    <w:rsid w:val="00724D18"/>
    <w:rsid w:val="00726AD9"/>
    <w:rsid w:val="00726FD6"/>
    <w:rsid w:val="0073017D"/>
    <w:rsid w:val="00735426"/>
    <w:rsid w:val="007631F3"/>
    <w:rsid w:val="00763314"/>
    <w:rsid w:val="00764377"/>
    <w:rsid w:val="007652E3"/>
    <w:rsid w:val="00770613"/>
    <w:rsid w:val="0077316C"/>
    <w:rsid w:val="00787526"/>
    <w:rsid w:val="007D0AA9"/>
    <w:rsid w:val="007D4FB6"/>
    <w:rsid w:val="007F31C5"/>
    <w:rsid w:val="00816A05"/>
    <w:rsid w:val="008231F5"/>
    <w:rsid w:val="008251D0"/>
    <w:rsid w:val="00842464"/>
    <w:rsid w:val="00853DC6"/>
    <w:rsid w:val="008846CF"/>
    <w:rsid w:val="00893442"/>
    <w:rsid w:val="008977AB"/>
    <w:rsid w:val="00897F04"/>
    <w:rsid w:val="008B3A5A"/>
    <w:rsid w:val="008C02F2"/>
    <w:rsid w:val="008C1187"/>
    <w:rsid w:val="008C17E0"/>
    <w:rsid w:val="008D31FE"/>
    <w:rsid w:val="008D6E24"/>
    <w:rsid w:val="008E6EA1"/>
    <w:rsid w:val="008E7648"/>
    <w:rsid w:val="0090685D"/>
    <w:rsid w:val="0092645F"/>
    <w:rsid w:val="00935EE1"/>
    <w:rsid w:val="009425D8"/>
    <w:rsid w:val="00950E47"/>
    <w:rsid w:val="009535B2"/>
    <w:rsid w:val="00965210"/>
    <w:rsid w:val="00976ECE"/>
    <w:rsid w:val="009804DE"/>
    <w:rsid w:val="00983668"/>
    <w:rsid w:val="009971D6"/>
    <w:rsid w:val="009B6884"/>
    <w:rsid w:val="009D512C"/>
    <w:rsid w:val="009E3DEF"/>
    <w:rsid w:val="009F0C90"/>
    <w:rsid w:val="009F41BF"/>
    <w:rsid w:val="009F5841"/>
    <w:rsid w:val="009F6786"/>
    <w:rsid w:val="00A11E42"/>
    <w:rsid w:val="00A230D3"/>
    <w:rsid w:val="00A37EAD"/>
    <w:rsid w:val="00A860BB"/>
    <w:rsid w:val="00A9633E"/>
    <w:rsid w:val="00AA238A"/>
    <w:rsid w:val="00AB3375"/>
    <w:rsid w:val="00AB7A70"/>
    <w:rsid w:val="00AC7659"/>
    <w:rsid w:val="00AD13F0"/>
    <w:rsid w:val="00AD43D4"/>
    <w:rsid w:val="00AF7916"/>
    <w:rsid w:val="00B10515"/>
    <w:rsid w:val="00B11A3B"/>
    <w:rsid w:val="00B27126"/>
    <w:rsid w:val="00B3192F"/>
    <w:rsid w:val="00B321B5"/>
    <w:rsid w:val="00B46459"/>
    <w:rsid w:val="00B53293"/>
    <w:rsid w:val="00B545A7"/>
    <w:rsid w:val="00B64439"/>
    <w:rsid w:val="00B71497"/>
    <w:rsid w:val="00B82ED0"/>
    <w:rsid w:val="00B92F0C"/>
    <w:rsid w:val="00B9608A"/>
    <w:rsid w:val="00B967A1"/>
    <w:rsid w:val="00B979AC"/>
    <w:rsid w:val="00BC295A"/>
    <w:rsid w:val="00BC67D6"/>
    <w:rsid w:val="00BD3F88"/>
    <w:rsid w:val="00BF4B39"/>
    <w:rsid w:val="00BF61BF"/>
    <w:rsid w:val="00C001BC"/>
    <w:rsid w:val="00C139E7"/>
    <w:rsid w:val="00C25962"/>
    <w:rsid w:val="00C35743"/>
    <w:rsid w:val="00C357CE"/>
    <w:rsid w:val="00C41CCA"/>
    <w:rsid w:val="00C51E93"/>
    <w:rsid w:val="00C546AE"/>
    <w:rsid w:val="00C61AA9"/>
    <w:rsid w:val="00C643E9"/>
    <w:rsid w:val="00C74636"/>
    <w:rsid w:val="00C805F3"/>
    <w:rsid w:val="00C81AC5"/>
    <w:rsid w:val="00C81C45"/>
    <w:rsid w:val="00C86120"/>
    <w:rsid w:val="00CA1E95"/>
    <w:rsid w:val="00CA2175"/>
    <w:rsid w:val="00CA3483"/>
    <w:rsid w:val="00CB437C"/>
    <w:rsid w:val="00CD3F73"/>
    <w:rsid w:val="00D10547"/>
    <w:rsid w:val="00D1679F"/>
    <w:rsid w:val="00D16F0F"/>
    <w:rsid w:val="00D179B4"/>
    <w:rsid w:val="00D43922"/>
    <w:rsid w:val="00D43BE6"/>
    <w:rsid w:val="00D53FF9"/>
    <w:rsid w:val="00D55671"/>
    <w:rsid w:val="00D65C1B"/>
    <w:rsid w:val="00D707E4"/>
    <w:rsid w:val="00D74D89"/>
    <w:rsid w:val="00D80858"/>
    <w:rsid w:val="00D8337A"/>
    <w:rsid w:val="00D87930"/>
    <w:rsid w:val="00DB6535"/>
    <w:rsid w:val="00DC75B5"/>
    <w:rsid w:val="00E048E1"/>
    <w:rsid w:val="00E1539A"/>
    <w:rsid w:val="00E15D41"/>
    <w:rsid w:val="00E21818"/>
    <w:rsid w:val="00E518A0"/>
    <w:rsid w:val="00E52B14"/>
    <w:rsid w:val="00E5309E"/>
    <w:rsid w:val="00E62FE0"/>
    <w:rsid w:val="00E8023F"/>
    <w:rsid w:val="00E914D5"/>
    <w:rsid w:val="00E96978"/>
    <w:rsid w:val="00E976DC"/>
    <w:rsid w:val="00EA495E"/>
    <w:rsid w:val="00EA4CF7"/>
    <w:rsid w:val="00EA4F73"/>
    <w:rsid w:val="00EA6BAC"/>
    <w:rsid w:val="00EA7800"/>
    <w:rsid w:val="00EB3922"/>
    <w:rsid w:val="00EC215E"/>
    <w:rsid w:val="00ED2B57"/>
    <w:rsid w:val="00EE612A"/>
    <w:rsid w:val="00F048F3"/>
    <w:rsid w:val="00F0565D"/>
    <w:rsid w:val="00F05C02"/>
    <w:rsid w:val="00F06EB3"/>
    <w:rsid w:val="00F25DBC"/>
    <w:rsid w:val="00F31AE5"/>
    <w:rsid w:val="00F42B63"/>
    <w:rsid w:val="00F50414"/>
    <w:rsid w:val="00F74570"/>
    <w:rsid w:val="00F770F7"/>
    <w:rsid w:val="00F82A2D"/>
    <w:rsid w:val="00FA286A"/>
    <w:rsid w:val="00FA5454"/>
    <w:rsid w:val="00FA76AF"/>
    <w:rsid w:val="00FF77DF"/>
    <w:rsid w:val="00FF7A7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0ACFF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A3B"/>
    <w:rPr>
      <w:rFonts w:ascii="Times New Roman" w:hAnsi="Times New Roman" w:cs="Times New Roman"/>
    </w:rPr>
  </w:style>
  <w:style w:type="paragraph" w:styleId="Heading1">
    <w:name w:val="heading 1"/>
    <w:basedOn w:val="Normal"/>
    <w:link w:val="Heading1Char"/>
    <w:qFormat/>
    <w:rsid w:val="0032273C"/>
    <w:pPr>
      <w:spacing w:before="100" w:beforeAutospacing="1" w:after="250"/>
      <w:outlineLvl w:val="0"/>
    </w:pPr>
    <w:rPr>
      <w:rFonts w:ascii="Lucida Grande" w:eastAsia="SimSun" w:hAnsi="Lucida Grande"/>
      <w:color w:val="333333"/>
      <w:kern w:val="36"/>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Char Знак"/>
    <w:basedOn w:val="Normal"/>
    <w:link w:val="FootnoteTextChar"/>
    <w:uiPriority w:val="99"/>
    <w:unhideWhenUsed/>
    <w:rsid w:val="00F770F7"/>
    <w:rPr>
      <w:rFonts w:ascii="Calibri" w:eastAsia="Calibri" w:hAnsi="Calibri"/>
      <w:sz w:val="20"/>
      <w:szCs w:val="20"/>
      <w:lang w:val="ru-RU"/>
    </w:rPr>
  </w:style>
  <w:style w:type="character" w:customStyle="1" w:styleId="FootnoteTextChar">
    <w:name w:val="Footnote Text Char"/>
    <w:aliases w:val="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Char Знак Char"/>
    <w:basedOn w:val="DefaultParagraphFont"/>
    <w:link w:val="FootnoteText"/>
    <w:uiPriority w:val="99"/>
    <w:rsid w:val="00F770F7"/>
    <w:rPr>
      <w:rFonts w:ascii="Calibri" w:eastAsia="Calibri" w:hAnsi="Calibri" w:cs="Times New Roman"/>
      <w:sz w:val="20"/>
      <w:szCs w:val="20"/>
      <w:lang w:val="ru-RU"/>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nhideWhenUsed/>
    <w:rsid w:val="00F770F7"/>
    <w:rPr>
      <w:vertAlign w:val="superscript"/>
    </w:rPr>
  </w:style>
  <w:style w:type="character" w:styleId="Hyperlink">
    <w:name w:val="Hyperlink"/>
    <w:basedOn w:val="DefaultParagraphFont"/>
    <w:uiPriority w:val="99"/>
    <w:rsid w:val="00F770F7"/>
    <w:rPr>
      <w:color w:val="0000FF"/>
      <w:u w:val="single"/>
    </w:rPr>
  </w:style>
  <w:style w:type="character" w:customStyle="1" w:styleId="apple-converted-space">
    <w:name w:val="apple-converted-space"/>
    <w:basedOn w:val="DefaultParagraphFont"/>
    <w:rsid w:val="00C805F3"/>
  </w:style>
  <w:style w:type="paragraph" w:styleId="ListParagraph">
    <w:name w:val="List Paragraph"/>
    <w:basedOn w:val="Normal"/>
    <w:uiPriority w:val="34"/>
    <w:qFormat/>
    <w:rsid w:val="00B11A3B"/>
    <w:pPr>
      <w:ind w:left="720"/>
      <w:contextualSpacing/>
    </w:pPr>
  </w:style>
  <w:style w:type="character" w:styleId="CommentReference">
    <w:name w:val="annotation reference"/>
    <w:basedOn w:val="DefaultParagraphFont"/>
    <w:uiPriority w:val="99"/>
    <w:semiHidden/>
    <w:unhideWhenUsed/>
    <w:rsid w:val="008D6E24"/>
    <w:rPr>
      <w:sz w:val="16"/>
      <w:szCs w:val="16"/>
    </w:rPr>
  </w:style>
  <w:style w:type="paragraph" w:styleId="CommentText">
    <w:name w:val="annotation text"/>
    <w:basedOn w:val="Normal"/>
    <w:link w:val="CommentTextChar"/>
    <w:uiPriority w:val="99"/>
    <w:semiHidden/>
    <w:unhideWhenUsed/>
    <w:rsid w:val="008D6E24"/>
    <w:rPr>
      <w:sz w:val="20"/>
      <w:szCs w:val="20"/>
    </w:rPr>
  </w:style>
  <w:style w:type="character" w:customStyle="1" w:styleId="CommentTextChar">
    <w:name w:val="Comment Text Char"/>
    <w:basedOn w:val="DefaultParagraphFont"/>
    <w:link w:val="CommentText"/>
    <w:uiPriority w:val="99"/>
    <w:semiHidden/>
    <w:rsid w:val="008D6E2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D6E24"/>
    <w:rPr>
      <w:b/>
      <w:bCs/>
    </w:rPr>
  </w:style>
  <w:style w:type="character" w:customStyle="1" w:styleId="CommentSubjectChar">
    <w:name w:val="Comment Subject Char"/>
    <w:basedOn w:val="CommentTextChar"/>
    <w:link w:val="CommentSubject"/>
    <w:uiPriority w:val="99"/>
    <w:semiHidden/>
    <w:rsid w:val="008D6E24"/>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D6E24"/>
    <w:rPr>
      <w:rFonts w:ascii="Tahoma" w:hAnsi="Tahoma" w:cs="Tahoma"/>
      <w:sz w:val="16"/>
      <w:szCs w:val="16"/>
    </w:rPr>
  </w:style>
  <w:style w:type="character" w:customStyle="1" w:styleId="BalloonTextChar">
    <w:name w:val="Balloon Text Char"/>
    <w:basedOn w:val="DefaultParagraphFont"/>
    <w:link w:val="BalloonText"/>
    <w:uiPriority w:val="99"/>
    <w:semiHidden/>
    <w:rsid w:val="008D6E24"/>
    <w:rPr>
      <w:rFonts w:ascii="Tahoma" w:hAnsi="Tahoma" w:cs="Tahoma"/>
      <w:sz w:val="16"/>
      <w:szCs w:val="16"/>
    </w:rPr>
  </w:style>
  <w:style w:type="character" w:styleId="FollowedHyperlink">
    <w:name w:val="FollowedHyperlink"/>
    <w:basedOn w:val="DefaultParagraphFont"/>
    <w:uiPriority w:val="99"/>
    <w:semiHidden/>
    <w:unhideWhenUsed/>
    <w:rsid w:val="00C643E9"/>
    <w:rPr>
      <w:color w:val="954F72" w:themeColor="followedHyperlink"/>
      <w:u w:val="single"/>
    </w:rPr>
  </w:style>
  <w:style w:type="table" w:styleId="TableGrid">
    <w:name w:val="Table Grid"/>
    <w:basedOn w:val="TableNormal"/>
    <w:uiPriority w:val="39"/>
    <w:rsid w:val="009B68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9B68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F74570"/>
    <w:pPr>
      <w:spacing w:before="100" w:beforeAutospacing="1" w:after="100" w:afterAutospacing="1"/>
    </w:p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92645F"/>
    <w:pPr>
      <w:autoSpaceDE w:val="0"/>
      <w:autoSpaceDN w:val="0"/>
      <w:spacing w:after="160" w:line="240" w:lineRule="exact"/>
      <w:jc w:val="both"/>
    </w:pPr>
    <w:rPr>
      <w:rFonts w:asciiTheme="minorHAnsi" w:hAnsiTheme="minorHAnsi" w:cstheme="minorBidi"/>
      <w:vertAlign w:val="superscript"/>
    </w:rPr>
  </w:style>
  <w:style w:type="paragraph" w:styleId="Header">
    <w:name w:val="header"/>
    <w:basedOn w:val="Normal"/>
    <w:link w:val="HeaderChar"/>
    <w:uiPriority w:val="99"/>
    <w:unhideWhenUsed/>
    <w:rsid w:val="00AD13F0"/>
    <w:pPr>
      <w:tabs>
        <w:tab w:val="center" w:pos="4680"/>
        <w:tab w:val="right" w:pos="9360"/>
      </w:tabs>
    </w:pPr>
  </w:style>
  <w:style w:type="character" w:customStyle="1" w:styleId="HeaderChar">
    <w:name w:val="Header Char"/>
    <w:basedOn w:val="DefaultParagraphFont"/>
    <w:link w:val="Header"/>
    <w:uiPriority w:val="99"/>
    <w:rsid w:val="00AD13F0"/>
    <w:rPr>
      <w:rFonts w:ascii="Times New Roman" w:hAnsi="Times New Roman" w:cs="Times New Roman"/>
    </w:rPr>
  </w:style>
  <w:style w:type="paragraph" w:styleId="Footer">
    <w:name w:val="footer"/>
    <w:basedOn w:val="Normal"/>
    <w:link w:val="FooterChar"/>
    <w:uiPriority w:val="99"/>
    <w:unhideWhenUsed/>
    <w:rsid w:val="00AD13F0"/>
    <w:pPr>
      <w:tabs>
        <w:tab w:val="center" w:pos="4680"/>
        <w:tab w:val="right" w:pos="9360"/>
      </w:tabs>
    </w:pPr>
  </w:style>
  <w:style w:type="character" w:customStyle="1" w:styleId="FooterChar">
    <w:name w:val="Footer Char"/>
    <w:basedOn w:val="DefaultParagraphFont"/>
    <w:link w:val="Footer"/>
    <w:uiPriority w:val="99"/>
    <w:rsid w:val="00AD13F0"/>
    <w:rPr>
      <w:rFonts w:ascii="Times New Roman" w:hAnsi="Times New Roman" w:cs="Times New Roman"/>
    </w:rPr>
  </w:style>
  <w:style w:type="character" w:customStyle="1" w:styleId="Heading1Char">
    <w:name w:val="Heading 1 Char"/>
    <w:basedOn w:val="DefaultParagraphFont"/>
    <w:link w:val="Heading1"/>
    <w:rsid w:val="0032273C"/>
    <w:rPr>
      <w:rFonts w:ascii="Lucida Grande" w:eastAsia="SimSun" w:hAnsi="Lucida Grande" w:cs="Times New Roman"/>
      <w:color w:val="333333"/>
      <w:kern w:val="36"/>
      <w:sz w:val="20"/>
      <w:szCs w:val="20"/>
      <w:lang w:eastAsia="zh-CN"/>
    </w:rPr>
  </w:style>
  <w:style w:type="paragraph" w:customStyle="1" w:styleId="NormalText">
    <w:name w:val="Normal Text"/>
    <w:rsid w:val="0032273C"/>
    <w:pPr>
      <w:widowControl w:val="0"/>
      <w:suppressAutoHyphens/>
      <w:autoSpaceDE w:val="0"/>
    </w:pPr>
    <w:rPr>
      <w:rFonts w:ascii="Times New Roman" w:eastAsia="Times New Roman" w:hAnsi="Times New Roman" w:cs="Times New Roman"/>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A3B"/>
    <w:rPr>
      <w:rFonts w:ascii="Times New Roman" w:hAnsi="Times New Roman" w:cs="Times New Roman"/>
    </w:rPr>
  </w:style>
  <w:style w:type="paragraph" w:styleId="Heading1">
    <w:name w:val="heading 1"/>
    <w:basedOn w:val="Normal"/>
    <w:link w:val="Heading1Char"/>
    <w:qFormat/>
    <w:rsid w:val="0032273C"/>
    <w:pPr>
      <w:spacing w:before="100" w:beforeAutospacing="1" w:after="250"/>
      <w:outlineLvl w:val="0"/>
    </w:pPr>
    <w:rPr>
      <w:rFonts w:ascii="Lucida Grande" w:eastAsia="SimSun" w:hAnsi="Lucida Grande"/>
      <w:color w:val="333333"/>
      <w:kern w:val="36"/>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Char Знак"/>
    <w:basedOn w:val="Normal"/>
    <w:link w:val="FootnoteTextChar"/>
    <w:uiPriority w:val="99"/>
    <w:unhideWhenUsed/>
    <w:rsid w:val="00F770F7"/>
    <w:rPr>
      <w:rFonts w:ascii="Calibri" w:eastAsia="Calibri" w:hAnsi="Calibri"/>
      <w:sz w:val="20"/>
      <w:szCs w:val="20"/>
      <w:lang w:val="ru-RU"/>
    </w:rPr>
  </w:style>
  <w:style w:type="character" w:customStyle="1" w:styleId="FootnoteTextChar">
    <w:name w:val="Footnote Text Char"/>
    <w:aliases w:val="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Char Знак Char"/>
    <w:basedOn w:val="DefaultParagraphFont"/>
    <w:link w:val="FootnoteText"/>
    <w:uiPriority w:val="99"/>
    <w:rsid w:val="00F770F7"/>
    <w:rPr>
      <w:rFonts w:ascii="Calibri" w:eastAsia="Calibri" w:hAnsi="Calibri" w:cs="Times New Roman"/>
      <w:sz w:val="20"/>
      <w:szCs w:val="20"/>
      <w:lang w:val="ru-RU"/>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nhideWhenUsed/>
    <w:rsid w:val="00F770F7"/>
    <w:rPr>
      <w:vertAlign w:val="superscript"/>
    </w:rPr>
  </w:style>
  <w:style w:type="character" w:styleId="Hyperlink">
    <w:name w:val="Hyperlink"/>
    <w:basedOn w:val="DefaultParagraphFont"/>
    <w:uiPriority w:val="99"/>
    <w:rsid w:val="00F770F7"/>
    <w:rPr>
      <w:color w:val="0000FF"/>
      <w:u w:val="single"/>
    </w:rPr>
  </w:style>
  <w:style w:type="character" w:customStyle="1" w:styleId="apple-converted-space">
    <w:name w:val="apple-converted-space"/>
    <w:basedOn w:val="DefaultParagraphFont"/>
    <w:rsid w:val="00C805F3"/>
  </w:style>
  <w:style w:type="paragraph" w:styleId="ListParagraph">
    <w:name w:val="List Paragraph"/>
    <w:basedOn w:val="Normal"/>
    <w:uiPriority w:val="34"/>
    <w:qFormat/>
    <w:rsid w:val="00B11A3B"/>
    <w:pPr>
      <w:ind w:left="720"/>
      <w:contextualSpacing/>
    </w:pPr>
  </w:style>
  <w:style w:type="character" w:styleId="CommentReference">
    <w:name w:val="annotation reference"/>
    <w:basedOn w:val="DefaultParagraphFont"/>
    <w:uiPriority w:val="99"/>
    <w:semiHidden/>
    <w:unhideWhenUsed/>
    <w:rsid w:val="008D6E24"/>
    <w:rPr>
      <w:sz w:val="16"/>
      <w:szCs w:val="16"/>
    </w:rPr>
  </w:style>
  <w:style w:type="paragraph" w:styleId="CommentText">
    <w:name w:val="annotation text"/>
    <w:basedOn w:val="Normal"/>
    <w:link w:val="CommentTextChar"/>
    <w:uiPriority w:val="99"/>
    <w:semiHidden/>
    <w:unhideWhenUsed/>
    <w:rsid w:val="008D6E24"/>
    <w:rPr>
      <w:sz w:val="20"/>
      <w:szCs w:val="20"/>
    </w:rPr>
  </w:style>
  <w:style w:type="character" w:customStyle="1" w:styleId="CommentTextChar">
    <w:name w:val="Comment Text Char"/>
    <w:basedOn w:val="DefaultParagraphFont"/>
    <w:link w:val="CommentText"/>
    <w:uiPriority w:val="99"/>
    <w:semiHidden/>
    <w:rsid w:val="008D6E2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D6E24"/>
    <w:rPr>
      <w:b/>
      <w:bCs/>
    </w:rPr>
  </w:style>
  <w:style w:type="character" w:customStyle="1" w:styleId="CommentSubjectChar">
    <w:name w:val="Comment Subject Char"/>
    <w:basedOn w:val="CommentTextChar"/>
    <w:link w:val="CommentSubject"/>
    <w:uiPriority w:val="99"/>
    <w:semiHidden/>
    <w:rsid w:val="008D6E24"/>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D6E24"/>
    <w:rPr>
      <w:rFonts w:ascii="Tahoma" w:hAnsi="Tahoma" w:cs="Tahoma"/>
      <w:sz w:val="16"/>
      <w:szCs w:val="16"/>
    </w:rPr>
  </w:style>
  <w:style w:type="character" w:customStyle="1" w:styleId="BalloonTextChar">
    <w:name w:val="Balloon Text Char"/>
    <w:basedOn w:val="DefaultParagraphFont"/>
    <w:link w:val="BalloonText"/>
    <w:uiPriority w:val="99"/>
    <w:semiHidden/>
    <w:rsid w:val="008D6E24"/>
    <w:rPr>
      <w:rFonts w:ascii="Tahoma" w:hAnsi="Tahoma" w:cs="Tahoma"/>
      <w:sz w:val="16"/>
      <w:szCs w:val="16"/>
    </w:rPr>
  </w:style>
  <w:style w:type="character" w:styleId="FollowedHyperlink">
    <w:name w:val="FollowedHyperlink"/>
    <w:basedOn w:val="DefaultParagraphFont"/>
    <w:uiPriority w:val="99"/>
    <w:semiHidden/>
    <w:unhideWhenUsed/>
    <w:rsid w:val="00C643E9"/>
    <w:rPr>
      <w:color w:val="954F72" w:themeColor="followedHyperlink"/>
      <w:u w:val="single"/>
    </w:rPr>
  </w:style>
  <w:style w:type="table" w:styleId="TableGrid">
    <w:name w:val="Table Grid"/>
    <w:basedOn w:val="TableNormal"/>
    <w:uiPriority w:val="39"/>
    <w:rsid w:val="009B68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9B68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F74570"/>
    <w:pPr>
      <w:spacing w:before="100" w:beforeAutospacing="1" w:after="100" w:afterAutospacing="1"/>
    </w:p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92645F"/>
    <w:pPr>
      <w:autoSpaceDE w:val="0"/>
      <w:autoSpaceDN w:val="0"/>
      <w:spacing w:after="160" w:line="240" w:lineRule="exact"/>
      <w:jc w:val="both"/>
    </w:pPr>
    <w:rPr>
      <w:rFonts w:asciiTheme="minorHAnsi" w:hAnsiTheme="minorHAnsi" w:cstheme="minorBidi"/>
      <w:vertAlign w:val="superscript"/>
    </w:rPr>
  </w:style>
  <w:style w:type="paragraph" w:styleId="Header">
    <w:name w:val="header"/>
    <w:basedOn w:val="Normal"/>
    <w:link w:val="HeaderChar"/>
    <w:uiPriority w:val="99"/>
    <w:unhideWhenUsed/>
    <w:rsid w:val="00AD13F0"/>
    <w:pPr>
      <w:tabs>
        <w:tab w:val="center" w:pos="4680"/>
        <w:tab w:val="right" w:pos="9360"/>
      </w:tabs>
    </w:pPr>
  </w:style>
  <w:style w:type="character" w:customStyle="1" w:styleId="HeaderChar">
    <w:name w:val="Header Char"/>
    <w:basedOn w:val="DefaultParagraphFont"/>
    <w:link w:val="Header"/>
    <w:uiPriority w:val="99"/>
    <w:rsid w:val="00AD13F0"/>
    <w:rPr>
      <w:rFonts w:ascii="Times New Roman" w:hAnsi="Times New Roman" w:cs="Times New Roman"/>
    </w:rPr>
  </w:style>
  <w:style w:type="paragraph" w:styleId="Footer">
    <w:name w:val="footer"/>
    <w:basedOn w:val="Normal"/>
    <w:link w:val="FooterChar"/>
    <w:uiPriority w:val="99"/>
    <w:unhideWhenUsed/>
    <w:rsid w:val="00AD13F0"/>
    <w:pPr>
      <w:tabs>
        <w:tab w:val="center" w:pos="4680"/>
        <w:tab w:val="right" w:pos="9360"/>
      </w:tabs>
    </w:pPr>
  </w:style>
  <w:style w:type="character" w:customStyle="1" w:styleId="FooterChar">
    <w:name w:val="Footer Char"/>
    <w:basedOn w:val="DefaultParagraphFont"/>
    <w:link w:val="Footer"/>
    <w:uiPriority w:val="99"/>
    <w:rsid w:val="00AD13F0"/>
    <w:rPr>
      <w:rFonts w:ascii="Times New Roman" w:hAnsi="Times New Roman" w:cs="Times New Roman"/>
    </w:rPr>
  </w:style>
  <w:style w:type="character" w:customStyle="1" w:styleId="Heading1Char">
    <w:name w:val="Heading 1 Char"/>
    <w:basedOn w:val="DefaultParagraphFont"/>
    <w:link w:val="Heading1"/>
    <w:rsid w:val="0032273C"/>
    <w:rPr>
      <w:rFonts w:ascii="Lucida Grande" w:eastAsia="SimSun" w:hAnsi="Lucida Grande" w:cs="Times New Roman"/>
      <w:color w:val="333333"/>
      <w:kern w:val="36"/>
      <w:sz w:val="20"/>
      <w:szCs w:val="20"/>
      <w:lang w:eastAsia="zh-CN"/>
    </w:rPr>
  </w:style>
  <w:style w:type="paragraph" w:customStyle="1" w:styleId="NormalText">
    <w:name w:val="Normal Text"/>
    <w:rsid w:val="0032273C"/>
    <w:pPr>
      <w:widowControl w:val="0"/>
      <w:suppressAutoHyphens/>
      <w:autoSpaceDE w:val="0"/>
    </w:pPr>
    <w:rPr>
      <w:rFonts w:ascii="Times New Roman" w:eastAsia="Times New Roman" w:hAnsi="Times New Roman" w:cs="Times New Roman"/>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2101">
      <w:bodyDiv w:val="1"/>
      <w:marLeft w:val="0"/>
      <w:marRight w:val="0"/>
      <w:marTop w:val="0"/>
      <w:marBottom w:val="0"/>
      <w:divBdr>
        <w:top w:val="none" w:sz="0" w:space="0" w:color="auto"/>
        <w:left w:val="none" w:sz="0" w:space="0" w:color="auto"/>
        <w:bottom w:val="none" w:sz="0" w:space="0" w:color="auto"/>
        <w:right w:val="none" w:sz="0" w:space="0" w:color="auto"/>
      </w:divBdr>
    </w:div>
    <w:div w:id="54013710">
      <w:bodyDiv w:val="1"/>
      <w:marLeft w:val="0"/>
      <w:marRight w:val="0"/>
      <w:marTop w:val="0"/>
      <w:marBottom w:val="0"/>
      <w:divBdr>
        <w:top w:val="none" w:sz="0" w:space="0" w:color="auto"/>
        <w:left w:val="none" w:sz="0" w:space="0" w:color="auto"/>
        <w:bottom w:val="none" w:sz="0" w:space="0" w:color="auto"/>
        <w:right w:val="none" w:sz="0" w:space="0" w:color="auto"/>
      </w:divBdr>
    </w:div>
    <w:div w:id="85930069">
      <w:bodyDiv w:val="1"/>
      <w:marLeft w:val="0"/>
      <w:marRight w:val="0"/>
      <w:marTop w:val="0"/>
      <w:marBottom w:val="0"/>
      <w:divBdr>
        <w:top w:val="none" w:sz="0" w:space="0" w:color="auto"/>
        <w:left w:val="none" w:sz="0" w:space="0" w:color="auto"/>
        <w:bottom w:val="none" w:sz="0" w:space="0" w:color="auto"/>
        <w:right w:val="none" w:sz="0" w:space="0" w:color="auto"/>
      </w:divBdr>
    </w:div>
    <w:div w:id="118110302">
      <w:bodyDiv w:val="1"/>
      <w:marLeft w:val="0"/>
      <w:marRight w:val="0"/>
      <w:marTop w:val="0"/>
      <w:marBottom w:val="0"/>
      <w:divBdr>
        <w:top w:val="none" w:sz="0" w:space="0" w:color="auto"/>
        <w:left w:val="none" w:sz="0" w:space="0" w:color="auto"/>
        <w:bottom w:val="none" w:sz="0" w:space="0" w:color="auto"/>
        <w:right w:val="none" w:sz="0" w:space="0" w:color="auto"/>
      </w:divBdr>
    </w:div>
    <w:div w:id="132723627">
      <w:bodyDiv w:val="1"/>
      <w:marLeft w:val="0"/>
      <w:marRight w:val="0"/>
      <w:marTop w:val="0"/>
      <w:marBottom w:val="0"/>
      <w:divBdr>
        <w:top w:val="none" w:sz="0" w:space="0" w:color="auto"/>
        <w:left w:val="none" w:sz="0" w:space="0" w:color="auto"/>
        <w:bottom w:val="none" w:sz="0" w:space="0" w:color="auto"/>
        <w:right w:val="none" w:sz="0" w:space="0" w:color="auto"/>
      </w:divBdr>
    </w:div>
    <w:div w:id="160318931">
      <w:bodyDiv w:val="1"/>
      <w:marLeft w:val="0"/>
      <w:marRight w:val="0"/>
      <w:marTop w:val="0"/>
      <w:marBottom w:val="0"/>
      <w:divBdr>
        <w:top w:val="none" w:sz="0" w:space="0" w:color="auto"/>
        <w:left w:val="none" w:sz="0" w:space="0" w:color="auto"/>
        <w:bottom w:val="none" w:sz="0" w:space="0" w:color="auto"/>
        <w:right w:val="none" w:sz="0" w:space="0" w:color="auto"/>
      </w:divBdr>
    </w:div>
    <w:div w:id="198206375">
      <w:bodyDiv w:val="1"/>
      <w:marLeft w:val="0"/>
      <w:marRight w:val="0"/>
      <w:marTop w:val="0"/>
      <w:marBottom w:val="0"/>
      <w:divBdr>
        <w:top w:val="none" w:sz="0" w:space="0" w:color="auto"/>
        <w:left w:val="none" w:sz="0" w:space="0" w:color="auto"/>
        <w:bottom w:val="none" w:sz="0" w:space="0" w:color="auto"/>
        <w:right w:val="none" w:sz="0" w:space="0" w:color="auto"/>
      </w:divBdr>
    </w:div>
    <w:div w:id="211425802">
      <w:bodyDiv w:val="1"/>
      <w:marLeft w:val="0"/>
      <w:marRight w:val="0"/>
      <w:marTop w:val="0"/>
      <w:marBottom w:val="0"/>
      <w:divBdr>
        <w:top w:val="none" w:sz="0" w:space="0" w:color="auto"/>
        <w:left w:val="none" w:sz="0" w:space="0" w:color="auto"/>
        <w:bottom w:val="none" w:sz="0" w:space="0" w:color="auto"/>
        <w:right w:val="none" w:sz="0" w:space="0" w:color="auto"/>
      </w:divBdr>
    </w:div>
    <w:div w:id="229342889">
      <w:bodyDiv w:val="1"/>
      <w:marLeft w:val="0"/>
      <w:marRight w:val="0"/>
      <w:marTop w:val="0"/>
      <w:marBottom w:val="0"/>
      <w:divBdr>
        <w:top w:val="none" w:sz="0" w:space="0" w:color="auto"/>
        <w:left w:val="none" w:sz="0" w:space="0" w:color="auto"/>
        <w:bottom w:val="none" w:sz="0" w:space="0" w:color="auto"/>
        <w:right w:val="none" w:sz="0" w:space="0" w:color="auto"/>
      </w:divBdr>
    </w:div>
    <w:div w:id="229968261">
      <w:bodyDiv w:val="1"/>
      <w:marLeft w:val="0"/>
      <w:marRight w:val="0"/>
      <w:marTop w:val="0"/>
      <w:marBottom w:val="0"/>
      <w:divBdr>
        <w:top w:val="none" w:sz="0" w:space="0" w:color="auto"/>
        <w:left w:val="none" w:sz="0" w:space="0" w:color="auto"/>
        <w:bottom w:val="none" w:sz="0" w:space="0" w:color="auto"/>
        <w:right w:val="none" w:sz="0" w:space="0" w:color="auto"/>
      </w:divBdr>
    </w:div>
    <w:div w:id="269901169">
      <w:bodyDiv w:val="1"/>
      <w:marLeft w:val="0"/>
      <w:marRight w:val="0"/>
      <w:marTop w:val="0"/>
      <w:marBottom w:val="0"/>
      <w:divBdr>
        <w:top w:val="none" w:sz="0" w:space="0" w:color="auto"/>
        <w:left w:val="none" w:sz="0" w:space="0" w:color="auto"/>
        <w:bottom w:val="none" w:sz="0" w:space="0" w:color="auto"/>
        <w:right w:val="none" w:sz="0" w:space="0" w:color="auto"/>
      </w:divBdr>
    </w:div>
    <w:div w:id="293602731">
      <w:bodyDiv w:val="1"/>
      <w:marLeft w:val="0"/>
      <w:marRight w:val="0"/>
      <w:marTop w:val="0"/>
      <w:marBottom w:val="0"/>
      <w:divBdr>
        <w:top w:val="none" w:sz="0" w:space="0" w:color="auto"/>
        <w:left w:val="none" w:sz="0" w:space="0" w:color="auto"/>
        <w:bottom w:val="none" w:sz="0" w:space="0" w:color="auto"/>
        <w:right w:val="none" w:sz="0" w:space="0" w:color="auto"/>
      </w:divBdr>
    </w:div>
    <w:div w:id="338116485">
      <w:bodyDiv w:val="1"/>
      <w:marLeft w:val="0"/>
      <w:marRight w:val="0"/>
      <w:marTop w:val="0"/>
      <w:marBottom w:val="0"/>
      <w:divBdr>
        <w:top w:val="none" w:sz="0" w:space="0" w:color="auto"/>
        <w:left w:val="none" w:sz="0" w:space="0" w:color="auto"/>
        <w:bottom w:val="none" w:sz="0" w:space="0" w:color="auto"/>
        <w:right w:val="none" w:sz="0" w:space="0" w:color="auto"/>
      </w:divBdr>
    </w:div>
    <w:div w:id="373895050">
      <w:bodyDiv w:val="1"/>
      <w:marLeft w:val="0"/>
      <w:marRight w:val="0"/>
      <w:marTop w:val="0"/>
      <w:marBottom w:val="0"/>
      <w:divBdr>
        <w:top w:val="none" w:sz="0" w:space="0" w:color="auto"/>
        <w:left w:val="none" w:sz="0" w:space="0" w:color="auto"/>
        <w:bottom w:val="none" w:sz="0" w:space="0" w:color="auto"/>
        <w:right w:val="none" w:sz="0" w:space="0" w:color="auto"/>
      </w:divBdr>
      <w:divsChild>
        <w:div w:id="321592960">
          <w:marLeft w:val="0"/>
          <w:marRight w:val="0"/>
          <w:marTop w:val="0"/>
          <w:marBottom w:val="0"/>
          <w:divBdr>
            <w:top w:val="none" w:sz="0" w:space="0" w:color="auto"/>
            <w:left w:val="none" w:sz="0" w:space="0" w:color="auto"/>
            <w:bottom w:val="none" w:sz="0" w:space="0" w:color="auto"/>
            <w:right w:val="none" w:sz="0" w:space="0" w:color="auto"/>
          </w:divBdr>
        </w:div>
        <w:div w:id="507715985">
          <w:marLeft w:val="0"/>
          <w:marRight w:val="0"/>
          <w:marTop w:val="0"/>
          <w:marBottom w:val="0"/>
          <w:divBdr>
            <w:top w:val="none" w:sz="0" w:space="0" w:color="auto"/>
            <w:left w:val="none" w:sz="0" w:space="0" w:color="auto"/>
            <w:bottom w:val="none" w:sz="0" w:space="0" w:color="auto"/>
            <w:right w:val="none" w:sz="0" w:space="0" w:color="auto"/>
          </w:divBdr>
        </w:div>
        <w:div w:id="1063212966">
          <w:marLeft w:val="0"/>
          <w:marRight w:val="0"/>
          <w:marTop w:val="0"/>
          <w:marBottom w:val="0"/>
          <w:divBdr>
            <w:top w:val="none" w:sz="0" w:space="0" w:color="auto"/>
            <w:left w:val="none" w:sz="0" w:space="0" w:color="auto"/>
            <w:bottom w:val="none" w:sz="0" w:space="0" w:color="auto"/>
            <w:right w:val="none" w:sz="0" w:space="0" w:color="auto"/>
          </w:divBdr>
        </w:div>
        <w:div w:id="366101186">
          <w:marLeft w:val="0"/>
          <w:marRight w:val="0"/>
          <w:marTop w:val="0"/>
          <w:marBottom w:val="0"/>
          <w:divBdr>
            <w:top w:val="none" w:sz="0" w:space="0" w:color="auto"/>
            <w:left w:val="none" w:sz="0" w:space="0" w:color="auto"/>
            <w:bottom w:val="none" w:sz="0" w:space="0" w:color="auto"/>
            <w:right w:val="none" w:sz="0" w:space="0" w:color="auto"/>
          </w:divBdr>
        </w:div>
      </w:divsChild>
    </w:div>
    <w:div w:id="379943161">
      <w:bodyDiv w:val="1"/>
      <w:marLeft w:val="0"/>
      <w:marRight w:val="0"/>
      <w:marTop w:val="0"/>
      <w:marBottom w:val="0"/>
      <w:divBdr>
        <w:top w:val="none" w:sz="0" w:space="0" w:color="auto"/>
        <w:left w:val="none" w:sz="0" w:space="0" w:color="auto"/>
        <w:bottom w:val="none" w:sz="0" w:space="0" w:color="auto"/>
        <w:right w:val="none" w:sz="0" w:space="0" w:color="auto"/>
      </w:divBdr>
    </w:div>
    <w:div w:id="386421951">
      <w:bodyDiv w:val="1"/>
      <w:marLeft w:val="0"/>
      <w:marRight w:val="0"/>
      <w:marTop w:val="0"/>
      <w:marBottom w:val="0"/>
      <w:divBdr>
        <w:top w:val="none" w:sz="0" w:space="0" w:color="auto"/>
        <w:left w:val="none" w:sz="0" w:space="0" w:color="auto"/>
        <w:bottom w:val="none" w:sz="0" w:space="0" w:color="auto"/>
        <w:right w:val="none" w:sz="0" w:space="0" w:color="auto"/>
      </w:divBdr>
    </w:div>
    <w:div w:id="417486645">
      <w:bodyDiv w:val="1"/>
      <w:marLeft w:val="0"/>
      <w:marRight w:val="0"/>
      <w:marTop w:val="0"/>
      <w:marBottom w:val="0"/>
      <w:divBdr>
        <w:top w:val="none" w:sz="0" w:space="0" w:color="auto"/>
        <w:left w:val="none" w:sz="0" w:space="0" w:color="auto"/>
        <w:bottom w:val="none" w:sz="0" w:space="0" w:color="auto"/>
        <w:right w:val="none" w:sz="0" w:space="0" w:color="auto"/>
      </w:divBdr>
    </w:div>
    <w:div w:id="485633370">
      <w:bodyDiv w:val="1"/>
      <w:marLeft w:val="0"/>
      <w:marRight w:val="0"/>
      <w:marTop w:val="0"/>
      <w:marBottom w:val="0"/>
      <w:divBdr>
        <w:top w:val="none" w:sz="0" w:space="0" w:color="auto"/>
        <w:left w:val="none" w:sz="0" w:space="0" w:color="auto"/>
        <w:bottom w:val="none" w:sz="0" w:space="0" w:color="auto"/>
        <w:right w:val="none" w:sz="0" w:space="0" w:color="auto"/>
      </w:divBdr>
    </w:div>
    <w:div w:id="505948358">
      <w:bodyDiv w:val="1"/>
      <w:marLeft w:val="0"/>
      <w:marRight w:val="0"/>
      <w:marTop w:val="0"/>
      <w:marBottom w:val="0"/>
      <w:divBdr>
        <w:top w:val="none" w:sz="0" w:space="0" w:color="auto"/>
        <w:left w:val="none" w:sz="0" w:space="0" w:color="auto"/>
        <w:bottom w:val="none" w:sz="0" w:space="0" w:color="auto"/>
        <w:right w:val="none" w:sz="0" w:space="0" w:color="auto"/>
      </w:divBdr>
    </w:div>
    <w:div w:id="522018870">
      <w:bodyDiv w:val="1"/>
      <w:marLeft w:val="0"/>
      <w:marRight w:val="0"/>
      <w:marTop w:val="0"/>
      <w:marBottom w:val="0"/>
      <w:divBdr>
        <w:top w:val="none" w:sz="0" w:space="0" w:color="auto"/>
        <w:left w:val="none" w:sz="0" w:space="0" w:color="auto"/>
        <w:bottom w:val="none" w:sz="0" w:space="0" w:color="auto"/>
        <w:right w:val="none" w:sz="0" w:space="0" w:color="auto"/>
      </w:divBdr>
    </w:div>
    <w:div w:id="558633596">
      <w:bodyDiv w:val="1"/>
      <w:marLeft w:val="0"/>
      <w:marRight w:val="0"/>
      <w:marTop w:val="0"/>
      <w:marBottom w:val="0"/>
      <w:divBdr>
        <w:top w:val="none" w:sz="0" w:space="0" w:color="auto"/>
        <w:left w:val="none" w:sz="0" w:space="0" w:color="auto"/>
        <w:bottom w:val="none" w:sz="0" w:space="0" w:color="auto"/>
        <w:right w:val="none" w:sz="0" w:space="0" w:color="auto"/>
      </w:divBdr>
    </w:div>
    <w:div w:id="586113841">
      <w:bodyDiv w:val="1"/>
      <w:marLeft w:val="0"/>
      <w:marRight w:val="0"/>
      <w:marTop w:val="0"/>
      <w:marBottom w:val="0"/>
      <w:divBdr>
        <w:top w:val="none" w:sz="0" w:space="0" w:color="auto"/>
        <w:left w:val="none" w:sz="0" w:space="0" w:color="auto"/>
        <w:bottom w:val="none" w:sz="0" w:space="0" w:color="auto"/>
        <w:right w:val="none" w:sz="0" w:space="0" w:color="auto"/>
      </w:divBdr>
    </w:div>
    <w:div w:id="628902266">
      <w:bodyDiv w:val="1"/>
      <w:marLeft w:val="0"/>
      <w:marRight w:val="0"/>
      <w:marTop w:val="0"/>
      <w:marBottom w:val="0"/>
      <w:divBdr>
        <w:top w:val="none" w:sz="0" w:space="0" w:color="auto"/>
        <w:left w:val="none" w:sz="0" w:space="0" w:color="auto"/>
        <w:bottom w:val="none" w:sz="0" w:space="0" w:color="auto"/>
        <w:right w:val="none" w:sz="0" w:space="0" w:color="auto"/>
      </w:divBdr>
    </w:div>
    <w:div w:id="655106323">
      <w:bodyDiv w:val="1"/>
      <w:marLeft w:val="0"/>
      <w:marRight w:val="0"/>
      <w:marTop w:val="0"/>
      <w:marBottom w:val="0"/>
      <w:divBdr>
        <w:top w:val="none" w:sz="0" w:space="0" w:color="auto"/>
        <w:left w:val="none" w:sz="0" w:space="0" w:color="auto"/>
        <w:bottom w:val="none" w:sz="0" w:space="0" w:color="auto"/>
        <w:right w:val="none" w:sz="0" w:space="0" w:color="auto"/>
      </w:divBdr>
    </w:div>
    <w:div w:id="666715107">
      <w:bodyDiv w:val="1"/>
      <w:marLeft w:val="0"/>
      <w:marRight w:val="0"/>
      <w:marTop w:val="0"/>
      <w:marBottom w:val="0"/>
      <w:divBdr>
        <w:top w:val="none" w:sz="0" w:space="0" w:color="auto"/>
        <w:left w:val="none" w:sz="0" w:space="0" w:color="auto"/>
        <w:bottom w:val="none" w:sz="0" w:space="0" w:color="auto"/>
        <w:right w:val="none" w:sz="0" w:space="0" w:color="auto"/>
      </w:divBdr>
    </w:div>
    <w:div w:id="671566584">
      <w:bodyDiv w:val="1"/>
      <w:marLeft w:val="0"/>
      <w:marRight w:val="0"/>
      <w:marTop w:val="0"/>
      <w:marBottom w:val="0"/>
      <w:divBdr>
        <w:top w:val="none" w:sz="0" w:space="0" w:color="auto"/>
        <w:left w:val="none" w:sz="0" w:space="0" w:color="auto"/>
        <w:bottom w:val="none" w:sz="0" w:space="0" w:color="auto"/>
        <w:right w:val="none" w:sz="0" w:space="0" w:color="auto"/>
      </w:divBdr>
    </w:div>
    <w:div w:id="754789037">
      <w:bodyDiv w:val="1"/>
      <w:marLeft w:val="0"/>
      <w:marRight w:val="0"/>
      <w:marTop w:val="0"/>
      <w:marBottom w:val="0"/>
      <w:divBdr>
        <w:top w:val="none" w:sz="0" w:space="0" w:color="auto"/>
        <w:left w:val="none" w:sz="0" w:space="0" w:color="auto"/>
        <w:bottom w:val="none" w:sz="0" w:space="0" w:color="auto"/>
        <w:right w:val="none" w:sz="0" w:space="0" w:color="auto"/>
      </w:divBdr>
    </w:div>
    <w:div w:id="768279578">
      <w:bodyDiv w:val="1"/>
      <w:marLeft w:val="0"/>
      <w:marRight w:val="0"/>
      <w:marTop w:val="0"/>
      <w:marBottom w:val="0"/>
      <w:divBdr>
        <w:top w:val="none" w:sz="0" w:space="0" w:color="auto"/>
        <w:left w:val="none" w:sz="0" w:space="0" w:color="auto"/>
        <w:bottom w:val="none" w:sz="0" w:space="0" w:color="auto"/>
        <w:right w:val="none" w:sz="0" w:space="0" w:color="auto"/>
      </w:divBdr>
    </w:div>
    <w:div w:id="794253859">
      <w:bodyDiv w:val="1"/>
      <w:marLeft w:val="0"/>
      <w:marRight w:val="0"/>
      <w:marTop w:val="0"/>
      <w:marBottom w:val="0"/>
      <w:divBdr>
        <w:top w:val="none" w:sz="0" w:space="0" w:color="auto"/>
        <w:left w:val="none" w:sz="0" w:space="0" w:color="auto"/>
        <w:bottom w:val="none" w:sz="0" w:space="0" w:color="auto"/>
        <w:right w:val="none" w:sz="0" w:space="0" w:color="auto"/>
      </w:divBdr>
    </w:div>
    <w:div w:id="801191883">
      <w:bodyDiv w:val="1"/>
      <w:marLeft w:val="0"/>
      <w:marRight w:val="0"/>
      <w:marTop w:val="0"/>
      <w:marBottom w:val="0"/>
      <w:divBdr>
        <w:top w:val="none" w:sz="0" w:space="0" w:color="auto"/>
        <w:left w:val="none" w:sz="0" w:space="0" w:color="auto"/>
        <w:bottom w:val="none" w:sz="0" w:space="0" w:color="auto"/>
        <w:right w:val="none" w:sz="0" w:space="0" w:color="auto"/>
      </w:divBdr>
    </w:div>
    <w:div w:id="866866961">
      <w:bodyDiv w:val="1"/>
      <w:marLeft w:val="0"/>
      <w:marRight w:val="0"/>
      <w:marTop w:val="0"/>
      <w:marBottom w:val="0"/>
      <w:divBdr>
        <w:top w:val="none" w:sz="0" w:space="0" w:color="auto"/>
        <w:left w:val="none" w:sz="0" w:space="0" w:color="auto"/>
        <w:bottom w:val="none" w:sz="0" w:space="0" w:color="auto"/>
        <w:right w:val="none" w:sz="0" w:space="0" w:color="auto"/>
      </w:divBdr>
    </w:div>
    <w:div w:id="945309766">
      <w:bodyDiv w:val="1"/>
      <w:marLeft w:val="0"/>
      <w:marRight w:val="0"/>
      <w:marTop w:val="0"/>
      <w:marBottom w:val="0"/>
      <w:divBdr>
        <w:top w:val="none" w:sz="0" w:space="0" w:color="auto"/>
        <w:left w:val="none" w:sz="0" w:space="0" w:color="auto"/>
        <w:bottom w:val="none" w:sz="0" w:space="0" w:color="auto"/>
        <w:right w:val="none" w:sz="0" w:space="0" w:color="auto"/>
      </w:divBdr>
    </w:div>
    <w:div w:id="1037701476">
      <w:bodyDiv w:val="1"/>
      <w:marLeft w:val="0"/>
      <w:marRight w:val="0"/>
      <w:marTop w:val="0"/>
      <w:marBottom w:val="0"/>
      <w:divBdr>
        <w:top w:val="none" w:sz="0" w:space="0" w:color="auto"/>
        <w:left w:val="none" w:sz="0" w:space="0" w:color="auto"/>
        <w:bottom w:val="none" w:sz="0" w:space="0" w:color="auto"/>
        <w:right w:val="none" w:sz="0" w:space="0" w:color="auto"/>
      </w:divBdr>
    </w:div>
    <w:div w:id="1042944097">
      <w:bodyDiv w:val="1"/>
      <w:marLeft w:val="0"/>
      <w:marRight w:val="0"/>
      <w:marTop w:val="0"/>
      <w:marBottom w:val="0"/>
      <w:divBdr>
        <w:top w:val="none" w:sz="0" w:space="0" w:color="auto"/>
        <w:left w:val="none" w:sz="0" w:space="0" w:color="auto"/>
        <w:bottom w:val="none" w:sz="0" w:space="0" w:color="auto"/>
        <w:right w:val="none" w:sz="0" w:space="0" w:color="auto"/>
      </w:divBdr>
    </w:div>
    <w:div w:id="1086224727">
      <w:bodyDiv w:val="1"/>
      <w:marLeft w:val="0"/>
      <w:marRight w:val="0"/>
      <w:marTop w:val="0"/>
      <w:marBottom w:val="0"/>
      <w:divBdr>
        <w:top w:val="none" w:sz="0" w:space="0" w:color="auto"/>
        <w:left w:val="none" w:sz="0" w:space="0" w:color="auto"/>
        <w:bottom w:val="none" w:sz="0" w:space="0" w:color="auto"/>
        <w:right w:val="none" w:sz="0" w:space="0" w:color="auto"/>
      </w:divBdr>
    </w:div>
    <w:div w:id="1150681247">
      <w:bodyDiv w:val="1"/>
      <w:marLeft w:val="0"/>
      <w:marRight w:val="0"/>
      <w:marTop w:val="0"/>
      <w:marBottom w:val="0"/>
      <w:divBdr>
        <w:top w:val="none" w:sz="0" w:space="0" w:color="auto"/>
        <w:left w:val="none" w:sz="0" w:space="0" w:color="auto"/>
        <w:bottom w:val="none" w:sz="0" w:space="0" w:color="auto"/>
        <w:right w:val="none" w:sz="0" w:space="0" w:color="auto"/>
      </w:divBdr>
    </w:div>
    <w:div w:id="1256554354">
      <w:bodyDiv w:val="1"/>
      <w:marLeft w:val="0"/>
      <w:marRight w:val="0"/>
      <w:marTop w:val="0"/>
      <w:marBottom w:val="0"/>
      <w:divBdr>
        <w:top w:val="none" w:sz="0" w:space="0" w:color="auto"/>
        <w:left w:val="none" w:sz="0" w:space="0" w:color="auto"/>
        <w:bottom w:val="none" w:sz="0" w:space="0" w:color="auto"/>
        <w:right w:val="none" w:sz="0" w:space="0" w:color="auto"/>
      </w:divBdr>
    </w:div>
    <w:div w:id="1293444726">
      <w:bodyDiv w:val="1"/>
      <w:marLeft w:val="0"/>
      <w:marRight w:val="0"/>
      <w:marTop w:val="0"/>
      <w:marBottom w:val="0"/>
      <w:divBdr>
        <w:top w:val="none" w:sz="0" w:space="0" w:color="auto"/>
        <w:left w:val="none" w:sz="0" w:space="0" w:color="auto"/>
        <w:bottom w:val="none" w:sz="0" w:space="0" w:color="auto"/>
        <w:right w:val="none" w:sz="0" w:space="0" w:color="auto"/>
      </w:divBdr>
    </w:div>
    <w:div w:id="1429038552">
      <w:bodyDiv w:val="1"/>
      <w:marLeft w:val="0"/>
      <w:marRight w:val="0"/>
      <w:marTop w:val="0"/>
      <w:marBottom w:val="0"/>
      <w:divBdr>
        <w:top w:val="none" w:sz="0" w:space="0" w:color="auto"/>
        <w:left w:val="none" w:sz="0" w:space="0" w:color="auto"/>
        <w:bottom w:val="none" w:sz="0" w:space="0" w:color="auto"/>
        <w:right w:val="none" w:sz="0" w:space="0" w:color="auto"/>
      </w:divBdr>
      <w:divsChild>
        <w:div w:id="1282419026">
          <w:marLeft w:val="0"/>
          <w:marRight w:val="0"/>
          <w:marTop w:val="0"/>
          <w:marBottom w:val="0"/>
          <w:divBdr>
            <w:top w:val="none" w:sz="0" w:space="0" w:color="auto"/>
            <w:left w:val="none" w:sz="0" w:space="0" w:color="auto"/>
            <w:bottom w:val="none" w:sz="0" w:space="0" w:color="auto"/>
            <w:right w:val="none" w:sz="0" w:space="0" w:color="auto"/>
          </w:divBdr>
        </w:div>
      </w:divsChild>
    </w:div>
    <w:div w:id="1466197518">
      <w:bodyDiv w:val="1"/>
      <w:marLeft w:val="0"/>
      <w:marRight w:val="0"/>
      <w:marTop w:val="0"/>
      <w:marBottom w:val="0"/>
      <w:divBdr>
        <w:top w:val="none" w:sz="0" w:space="0" w:color="auto"/>
        <w:left w:val="none" w:sz="0" w:space="0" w:color="auto"/>
        <w:bottom w:val="none" w:sz="0" w:space="0" w:color="auto"/>
        <w:right w:val="none" w:sz="0" w:space="0" w:color="auto"/>
      </w:divBdr>
    </w:div>
    <w:div w:id="1476407608">
      <w:bodyDiv w:val="1"/>
      <w:marLeft w:val="0"/>
      <w:marRight w:val="0"/>
      <w:marTop w:val="0"/>
      <w:marBottom w:val="0"/>
      <w:divBdr>
        <w:top w:val="none" w:sz="0" w:space="0" w:color="auto"/>
        <w:left w:val="none" w:sz="0" w:space="0" w:color="auto"/>
        <w:bottom w:val="none" w:sz="0" w:space="0" w:color="auto"/>
        <w:right w:val="none" w:sz="0" w:space="0" w:color="auto"/>
      </w:divBdr>
    </w:div>
    <w:div w:id="1508255289">
      <w:bodyDiv w:val="1"/>
      <w:marLeft w:val="0"/>
      <w:marRight w:val="0"/>
      <w:marTop w:val="0"/>
      <w:marBottom w:val="0"/>
      <w:divBdr>
        <w:top w:val="none" w:sz="0" w:space="0" w:color="auto"/>
        <w:left w:val="none" w:sz="0" w:space="0" w:color="auto"/>
        <w:bottom w:val="none" w:sz="0" w:space="0" w:color="auto"/>
        <w:right w:val="none" w:sz="0" w:space="0" w:color="auto"/>
      </w:divBdr>
    </w:div>
    <w:div w:id="1552686673">
      <w:bodyDiv w:val="1"/>
      <w:marLeft w:val="0"/>
      <w:marRight w:val="0"/>
      <w:marTop w:val="0"/>
      <w:marBottom w:val="0"/>
      <w:divBdr>
        <w:top w:val="none" w:sz="0" w:space="0" w:color="auto"/>
        <w:left w:val="none" w:sz="0" w:space="0" w:color="auto"/>
        <w:bottom w:val="none" w:sz="0" w:space="0" w:color="auto"/>
        <w:right w:val="none" w:sz="0" w:space="0" w:color="auto"/>
      </w:divBdr>
    </w:div>
    <w:div w:id="1576814782">
      <w:bodyDiv w:val="1"/>
      <w:marLeft w:val="0"/>
      <w:marRight w:val="0"/>
      <w:marTop w:val="0"/>
      <w:marBottom w:val="0"/>
      <w:divBdr>
        <w:top w:val="none" w:sz="0" w:space="0" w:color="auto"/>
        <w:left w:val="none" w:sz="0" w:space="0" w:color="auto"/>
        <w:bottom w:val="none" w:sz="0" w:space="0" w:color="auto"/>
        <w:right w:val="none" w:sz="0" w:space="0" w:color="auto"/>
      </w:divBdr>
    </w:div>
    <w:div w:id="1587500355">
      <w:bodyDiv w:val="1"/>
      <w:marLeft w:val="0"/>
      <w:marRight w:val="0"/>
      <w:marTop w:val="0"/>
      <w:marBottom w:val="0"/>
      <w:divBdr>
        <w:top w:val="none" w:sz="0" w:space="0" w:color="auto"/>
        <w:left w:val="none" w:sz="0" w:space="0" w:color="auto"/>
        <w:bottom w:val="none" w:sz="0" w:space="0" w:color="auto"/>
        <w:right w:val="none" w:sz="0" w:space="0" w:color="auto"/>
      </w:divBdr>
    </w:div>
    <w:div w:id="1610234427">
      <w:bodyDiv w:val="1"/>
      <w:marLeft w:val="0"/>
      <w:marRight w:val="0"/>
      <w:marTop w:val="0"/>
      <w:marBottom w:val="0"/>
      <w:divBdr>
        <w:top w:val="none" w:sz="0" w:space="0" w:color="auto"/>
        <w:left w:val="none" w:sz="0" w:space="0" w:color="auto"/>
        <w:bottom w:val="none" w:sz="0" w:space="0" w:color="auto"/>
        <w:right w:val="none" w:sz="0" w:space="0" w:color="auto"/>
      </w:divBdr>
    </w:div>
    <w:div w:id="1612279519">
      <w:bodyDiv w:val="1"/>
      <w:marLeft w:val="0"/>
      <w:marRight w:val="0"/>
      <w:marTop w:val="0"/>
      <w:marBottom w:val="0"/>
      <w:divBdr>
        <w:top w:val="none" w:sz="0" w:space="0" w:color="auto"/>
        <w:left w:val="none" w:sz="0" w:space="0" w:color="auto"/>
        <w:bottom w:val="none" w:sz="0" w:space="0" w:color="auto"/>
        <w:right w:val="none" w:sz="0" w:space="0" w:color="auto"/>
      </w:divBdr>
      <w:divsChild>
        <w:div w:id="2021538549">
          <w:marLeft w:val="0"/>
          <w:marRight w:val="0"/>
          <w:marTop w:val="0"/>
          <w:marBottom w:val="0"/>
          <w:divBdr>
            <w:top w:val="none" w:sz="0" w:space="0" w:color="auto"/>
            <w:left w:val="none" w:sz="0" w:space="0" w:color="auto"/>
            <w:bottom w:val="none" w:sz="0" w:space="0" w:color="auto"/>
            <w:right w:val="none" w:sz="0" w:space="0" w:color="auto"/>
          </w:divBdr>
        </w:div>
      </w:divsChild>
    </w:div>
    <w:div w:id="1699773810">
      <w:bodyDiv w:val="1"/>
      <w:marLeft w:val="0"/>
      <w:marRight w:val="0"/>
      <w:marTop w:val="0"/>
      <w:marBottom w:val="0"/>
      <w:divBdr>
        <w:top w:val="none" w:sz="0" w:space="0" w:color="auto"/>
        <w:left w:val="none" w:sz="0" w:space="0" w:color="auto"/>
        <w:bottom w:val="none" w:sz="0" w:space="0" w:color="auto"/>
        <w:right w:val="none" w:sz="0" w:space="0" w:color="auto"/>
      </w:divBdr>
    </w:div>
    <w:div w:id="1724020182">
      <w:bodyDiv w:val="1"/>
      <w:marLeft w:val="0"/>
      <w:marRight w:val="0"/>
      <w:marTop w:val="0"/>
      <w:marBottom w:val="0"/>
      <w:divBdr>
        <w:top w:val="none" w:sz="0" w:space="0" w:color="auto"/>
        <w:left w:val="none" w:sz="0" w:space="0" w:color="auto"/>
        <w:bottom w:val="none" w:sz="0" w:space="0" w:color="auto"/>
        <w:right w:val="none" w:sz="0" w:space="0" w:color="auto"/>
      </w:divBdr>
    </w:div>
    <w:div w:id="1763258864">
      <w:bodyDiv w:val="1"/>
      <w:marLeft w:val="0"/>
      <w:marRight w:val="0"/>
      <w:marTop w:val="0"/>
      <w:marBottom w:val="0"/>
      <w:divBdr>
        <w:top w:val="none" w:sz="0" w:space="0" w:color="auto"/>
        <w:left w:val="none" w:sz="0" w:space="0" w:color="auto"/>
        <w:bottom w:val="none" w:sz="0" w:space="0" w:color="auto"/>
        <w:right w:val="none" w:sz="0" w:space="0" w:color="auto"/>
      </w:divBdr>
    </w:div>
    <w:div w:id="1802966401">
      <w:bodyDiv w:val="1"/>
      <w:marLeft w:val="0"/>
      <w:marRight w:val="0"/>
      <w:marTop w:val="0"/>
      <w:marBottom w:val="0"/>
      <w:divBdr>
        <w:top w:val="none" w:sz="0" w:space="0" w:color="auto"/>
        <w:left w:val="none" w:sz="0" w:space="0" w:color="auto"/>
        <w:bottom w:val="none" w:sz="0" w:space="0" w:color="auto"/>
        <w:right w:val="none" w:sz="0" w:space="0" w:color="auto"/>
      </w:divBdr>
    </w:div>
    <w:div w:id="1813714707">
      <w:bodyDiv w:val="1"/>
      <w:marLeft w:val="0"/>
      <w:marRight w:val="0"/>
      <w:marTop w:val="0"/>
      <w:marBottom w:val="0"/>
      <w:divBdr>
        <w:top w:val="none" w:sz="0" w:space="0" w:color="auto"/>
        <w:left w:val="none" w:sz="0" w:space="0" w:color="auto"/>
        <w:bottom w:val="none" w:sz="0" w:space="0" w:color="auto"/>
        <w:right w:val="none" w:sz="0" w:space="0" w:color="auto"/>
      </w:divBdr>
    </w:div>
    <w:div w:id="1817069957">
      <w:bodyDiv w:val="1"/>
      <w:marLeft w:val="0"/>
      <w:marRight w:val="0"/>
      <w:marTop w:val="0"/>
      <w:marBottom w:val="0"/>
      <w:divBdr>
        <w:top w:val="none" w:sz="0" w:space="0" w:color="auto"/>
        <w:left w:val="none" w:sz="0" w:space="0" w:color="auto"/>
        <w:bottom w:val="none" w:sz="0" w:space="0" w:color="auto"/>
        <w:right w:val="none" w:sz="0" w:space="0" w:color="auto"/>
      </w:divBdr>
    </w:div>
    <w:div w:id="1824929401">
      <w:bodyDiv w:val="1"/>
      <w:marLeft w:val="0"/>
      <w:marRight w:val="0"/>
      <w:marTop w:val="0"/>
      <w:marBottom w:val="0"/>
      <w:divBdr>
        <w:top w:val="none" w:sz="0" w:space="0" w:color="auto"/>
        <w:left w:val="none" w:sz="0" w:space="0" w:color="auto"/>
        <w:bottom w:val="none" w:sz="0" w:space="0" w:color="auto"/>
        <w:right w:val="none" w:sz="0" w:space="0" w:color="auto"/>
      </w:divBdr>
      <w:divsChild>
        <w:div w:id="1674138502">
          <w:marLeft w:val="0"/>
          <w:marRight w:val="0"/>
          <w:marTop w:val="0"/>
          <w:marBottom w:val="0"/>
          <w:divBdr>
            <w:top w:val="none" w:sz="0" w:space="0" w:color="auto"/>
            <w:left w:val="none" w:sz="0" w:space="0" w:color="auto"/>
            <w:bottom w:val="none" w:sz="0" w:space="0" w:color="auto"/>
            <w:right w:val="none" w:sz="0" w:space="0" w:color="auto"/>
          </w:divBdr>
        </w:div>
      </w:divsChild>
    </w:div>
    <w:div w:id="1860193948">
      <w:bodyDiv w:val="1"/>
      <w:marLeft w:val="0"/>
      <w:marRight w:val="0"/>
      <w:marTop w:val="0"/>
      <w:marBottom w:val="0"/>
      <w:divBdr>
        <w:top w:val="none" w:sz="0" w:space="0" w:color="auto"/>
        <w:left w:val="none" w:sz="0" w:space="0" w:color="auto"/>
        <w:bottom w:val="none" w:sz="0" w:space="0" w:color="auto"/>
        <w:right w:val="none" w:sz="0" w:space="0" w:color="auto"/>
      </w:divBdr>
    </w:div>
    <w:div w:id="1874034518">
      <w:bodyDiv w:val="1"/>
      <w:marLeft w:val="0"/>
      <w:marRight w:val="0"/>
      <w:marTop w:val="0"/>
      <w:marBottom w:val="0"/>
      <w:divBdr>
        <w:top w:val="none" w:sz="0" w:space="0" w:color="auto"/>
        <w:left w:val="none" w:sz="0" w:space="0" w:color="auto"/>
        <w:bottom w:val="none" w:sz="0" w:space="0" w:color="auto"/>
        <w:right w:val="none" w:sz="0" w:space="0" w:color="auto"/>
      </w:divBdr>
    </w:div>
    <w:div w:id="1916626953">
      <w:bodyDiv w:val="1"/>
      <w:marLeft w:val="0"/>
      <w:marRight w:val="0"/>
      <w:marTop w:val="0"/>
      <w:marBottom w:val="0"/>
      <w:divBdr>
        <w:top w:val="none" w:sz="0" w:space="0" w:color="auto"/>
        <w:left w:val="none" w:sz="0" w:space="0" w:color="auto"/>
        <w:bottom w:val="none" w:sz="0" w:space="0" w:color="auto"/>
        <w:right w:val="none" w:sz="0" w:space="0" w:color="auto"/>
      </w:divBdr>
    </w:div>
    <w:div w:id="2025546869">
      <w:bodyDiv w:val="1"/>
      <w:marLeft w:val="0"/>
      <w:marRight w:val="0"/>
      <w:marTop w:val="0"/>
      <w:marBottom w:val="0"/>
      <w:divBdr>
        <w:top w:val="none" w:sz="0" w:space="0" w:color="auto"/>
        <w:left w:val="none" w:sz="0" w:space="0" w:color="auto"/>
        <w:bottom w:val="none" w:sz="0" w:space="0" w:color="auto"/>
        <w:right w:val="none" w:sz="0" w:space="0" w:color="auto"/>
      </w:divBdr>
    </w:div>
    <w:div w:id="2030713245">
      <w:bodyDiv w:val="1"/>
      <w:marLeft w:val="0"/>
      <w:marRight w:val="0"/>
      <w:marTop w:val="0"/>
      <w:marBottom w:val="0"/>
      <w:divBdr>
        <w:top w:val="none" w:sz="0" w:space="0" w:color="auto"/>
        <w:left w:val="none" w:sz="0" w:space="0" w:color="auto"/>
        <w:bottom w:val="none" w:sz="0" w:space="0" w:color="auto"/>
        <w:right w:val="none" w:sz="0" w:space="0" w:color="auto"/>
      </w:divBdr>
    </w:div>
    <w:div w:id="2061594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1/relationships/commentsExtended" Target="commentsExtended.xml"/><Relationship Id="rId7" Type="http://schemas.microsoft.com/office/2007/relationships/stylesWithEffects" Target="stylesWithEffects.xml"/><Relationship Id="rId12" Type="http://schemas.openxmlformats.org/officeDocument/2006/relationships/hyperlink" Target="mailto:anna.kinchevskaya@gmail.com" TargetMode="External"/><Relationship Id="rId17" Type="http://schemas.openxmlformats.org/officeDocument/2006/relationships/hyperlink" Target="http://www.aidslaw.ca" TargetMode="Externa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rylkov-fond.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microsoft.com/office/2011/relationships/people" Target="people.xml"/></Relationships>
</file>

<file path=word/_rels/footnotes.xml.rels><?xml version="1.0" encoding="UTF-8" standalone="yes"?>
<Relationships xmlns="http://schemas.openxmlformats.org/package/2006/relationships"><Relationship Id="rId13" Type="http://schemas.openxmlformats.org/officeDocument/2006/relationships/hyperlink" Target="http://rylkov-fond.org/blog/prava-cheloveka/pravo-na-zdorovie/icescr/" TargetMode="External"/><Relationship Id="rId18" Type="http://schemas.openxmlformats.org/officeDocument/2006/relationships/hyperlink" Target="http://tass.ru/obschestvo/1713220" TargetMode="External"/><Relationship Id="rId26" Type="http://schemas.openxmlformats.org/officeDocument/2006/relationships/hyperlink" Target="http://www.ncbi.nlm.nih.gov/pubmed/26933992" TargetMode="External"/><Relationship Id="rId39" Type="http://schemas.openxmlformats.org/officeDocument/2006/relationships/hyperlink" Target="http://www.unodc.org/documents/wdr2015/WDR15_Opiates.pdf" TargetMode="External"/><Relationship Id="rId3" Type="http://schemas.openxmlformats.org/officeDocument/2006/relationships/hyperlink" Target="http://docstore.ohchr.org/SelfServices/FilesHandler.ashx?enc=6QkG1d%2fPPRiCAqhKb7yhstWB5OJfDOQhMEkiX20XNhIfwS44vVjDCG9yOfCaGgJ%2b4aMVruPFpyUaMYJvfEOEBQCPHWJdUArBGlBJo5DzI4ZqOZa12FMGUZJqFSjwcIYP" TargetMode="External"/><Relationship Id="rId21" Type="http://schemas.openxmlformats.org/officeDocument/2006/relationships/hyperlink" Target="http://hudoc.echr.coe.int/eng" TargetMode="External"/><Relationship Id="rId34" Type="http://schemas.openxmlformats.org/officeDocument/2006/relationships/hyperlink" Target="https://spdb.ohchr.org/hrdb/24th/public_-_AL_Russia_13.06.13_(3.2013).pdf" TargetMode="External"/><Relationship Id="rId42" Type="http://schemas.openxmlformats.org/officeDocument/2006/relationships/hyperlink" Target="https://www.rosminzdrav.ru/news/2015/10/23/2599-vystuplenie-ministra-veroniki-skvortsovoy-na-zasedanii-pravitelstvennoy-komissii-po-voprosam-ohrany-zdorovya-grazhdan" TargetMode="External"/><Relationship Id="rId47" Type="http://schemas.openxmlformats.org/officeDocument/2006/relationships/hyperlink" Target="http://ecdc.europa.eu/en/publications/Publications/hiv-aids-surveillance-in-Europe-2014.pdf" TargetMode="External"/><Relationship Id="rId50" Type="http://schemas.openxmlformats.org/officeDocument/2006/relationships/hyperlink" Target="http://www.cdc.gov/hiv/statistics/overview/ataglance.html" TargetMode="External"/><Relationship Id="rId7" Type="http://schemas.openxmlformats.org/officeDocument/2006/relationships/hyperlink" Target="http://www.consultant.ru/document/cons_doc_LAW_154738/" TargetMode="External"/><Relationship Id="rId12" Type="http://schemas.openxmlformats.org/officeDocument/2006/relationships/hyperlink" Target="http://www.ncbi.nlm.nih.gov/pmc/articles/PMC4093768/" TargetMode="External"/><Relationship Id="rId17" Type="http://schemas.openxmlformats.org/officeDocument/2006/relationships/hyperlink" Target="http://fskn.gov.ru/includes/periodics/speeches_fskn/2014/0402/104829810/detail.shtml" TargetMode="External"/><Relationship Id="rId25" Type="http://schemas.openxmlformats.org/officeDocument/2006/relationships/hyperlink" Target="https://documents-dds-ny.un.org/doc/UNDOC/GEN/G11/132/11/PDF/G1113211.pdf?OpenElement" TargetMode="External"/><Relationship Id="rId33" Type="http://schemas.openxmlformats.org/officeDocument/2006/relationships/hyperlink" Target="https://themoscowtimes.com/news/foreign-agent-title-hangs-over-russian-hiv-fighters-54914" TargetMode="External"/><Relationship Id="rId38" Type="http://schemas.openxmlformats.org/officeDocument/2006/relationships/hyperlink" Target="http://www.unaids.org/sites/default/files/media_asset/2016-prevention-gap-report_en.pdf" TargetMode="External"/><Relationship Id="rId46" Type="http://schemas.openxmlformats.org/officeDocument/2006/relationships/hyperlink" Target="http://www.who.int/tb/country/data/profiles/en/" TargetMode="External"/><Relationship Id="rId2" Type="http://schemas.openxmlformats.org/officeDocument/2006/relationships/hyperlink" Target="http://www.aidsmap.com/Nearly-two-thirds-of-European-HIV-cases-are-now-in-Russia/page/3109895/" TargetMode="External"/><Relationship Id="rId16" Type="http://schemas.openxmlformats.org/officeDocument/2006/relationships/hyperlink" Target="http://www.aidslaw.ca/site/when-science-is-just-a-decoration-russian-drug-policy-the-right-to-scientific-progress/" TargetMode="External"/><Relationship Id="rId20" Type="http://schemas.openxmlformats.org/officeDocument/2006/relationships/hyperlink" Target="http://www.hr-dp.org/files/2016/05/24/ICHRDP_Factsheet_May2016_FINAL.pdf" TargetMode="External"/><Relationship Id="rId29" Type="http://schemas.openxmlformats.org/officeDocument/2006/relationships/hyperlink" Target="https://spdb.ohchr.org/hrdb/24th/Public_-_AL_Russia_15.07.13_(5.2013)_Pro.pdf" TargetMode="External"/><Relationship Id="rId41" Type="http://schemas.openxmlformats.org/officeDocument/2006/relationships/hyperlink" Target="http://aids-centr.perm.ru/%D0%A1%D1%82%D0%B0%D1%82%D0%B8%D1%81%D1%82%D0%B8%D0%BA%D0%B0/%D0%92%D0%98%D0%A7/%D0%A1%D0%9F%D0%98%D0%94-%D0%B2-%D0%A0%D0%BE%D1%81%D1%81%D0%B8%D0%B8" TargetMode="External"/><Relationship Id="rId1" Type="http://schemas.openxmlformats.org/officeDocument/2006/relationships/hyperlink" Target="http://docstore.ohchr.org/SelfServices/FilesHandler.ashx?enc=4slQ6QSmlBEDzFEovLCuW6GSHccr6qkTFg5K59iPSazoMt6smUFno4gJQANaAv4zt1TX441DRI23cGBF60CJ1Tcv2xhzdV38kL%2fZxTJrUWxg3NUaQm6NO2WToyW%2fRHIn" TargetMode="External"/><Relationship Id="rId6" Type="http://schemas.openxmlformats.org/officeDocument/2006/relationships/hyperlink" Target="http://journals.plos.org/plosone/article?id=10.1371/journal.pone.0136030" TargetMode="External"/><Relationship Id="rId11" Type="http://schemas.openxmlformats.org/officeDocument/2006/relationships/hyperlink" Target="http://www.who.int/hiv/pub/prev_care/en/effectivenesssterileneedle.pdf" TargetMode="External"/><Relationship Id="rId24" Type="http://schemas.openxmlformats.org/officeDocument/2006/relationships/hyperlink" Target="http://doc.ksrf.ru/decision/KSRFDecision236300.pdf" TargetMode="External"/><Relationship Id="rId32" Type="http://schemas.openxmlformats.org/officeDocument/2006/relationships/hyperlink" Target="http://www.kommersant.ru/Doc/3058883" TargetMode="External"/><Relationship Id="rId37" Type="http://schemas.openxmlformats.org/officeDocument/2006/relationships/hyperlink" Target="http://www.unodc.org/documents/wdr2015/WDR15_Opiates.pdf" TargetMode="External"/><Relationship Id="rId40" Type="http://schemas.openxmlformats.org/officeDocument/2006/relationships/hyperlink" Target="http://www.rbc.ru/society/20/01/2016/569fa9849a794768bb441afa" TargetMode="External"/><Relationship Id="rId45" Type="http://schemas.openxmlformats.org/officeDocument/2006/relationships/hyperlink" Target="http://www.who.int/tb/country/data/profiles/en/" TargetMode="External"/><Relationship Id="rId53" Type="http://schemas.openxmlformats.org/officeDocument/2006/relationships/hyperlink" Target="http://ecdc.europa.eu/en/publications/Publications/hiv-aids-surveillance-in-Europe-2014.pdf" TargetMode="External"/><Relationship Id="rId5" Type="http://schemas.openxmlformats.org/officeDocument/2006/relationships/hyperlink" Target="http://www.cdep.ru/index.php?id=79" TargetMode="External"/><Relationship Id="rId15" Type="http://schemas.openxmlformats.org/officeDocument/2006/relationships/hyperlink" Target="http://rylkov-fond.org/blog/zamestitelnaya-terapiya/v-rossii/arf-best-practice-hr/attachment/20120323095632916/" TargetMode="External"/><Relationship Id="rId23" Type="http://schemas.openxmlformats.org/officeDocument/2006/relationships/hyperlink" Target="http://www.kommersant.ru/Doc/2933067" TargetMode="External"/><Relationship Id="rId28" Type="http://schemas.openxmlformats.org/officeDocument/2006/relationships/hyperlink" Target="http://en.rylkov-fond.org/blog/tbr/tb-stigma-and-drug-control/" TargetMode="External"/><Relationship Id="rId36" Type="http://schemas.openxmlformats.org/officeDocument/2006/relationships/hyperlink" Target="http://rt.com/news/171348-russia-drugs-death-crime/" TargetMode="External"/><Relationship Id="rId49" Type="http://schemas.openxmlformats.org/officeDocument/2006/relationships/hyperlink" Target="http://www.euro.who.int/en/media-centre/sections/press-releases/2015/11/highest-number-of-new-hiv-cases-in-europe-ever" TargetMode="External"/><Relationship Id="rId10" Type="http://schemas.openxmlformats.org/officeDocument/2006/relationships/hyperlink" Target="http://www.ncbi.nlm.nih.gov/pmc/articles/PMC3329723/" TargetMode="External"/><Relationship Id="rId19" Type="http://schemas.openxmlformats.org/officeDocument/2006/relationships/hyperlink" Target="http://www.hr-dp.org/files/2016/05/24/ICHRDP_Factsheet_May2016_FINAL.pdf" TargetMode="External"/><Relationship Id="rId31" Type="http://schemas.openxmlformats.org/officeDocument/2006/relationships/hyperlink" Target="https://www.hrw.org/russia-government-against-rights-groups-battle-chronicle" TargetMode="External"/><Relationship Id="rId44" Type="http://schemas.openxmlformats.org/officeDocument/2006/relationships/hyperlink" Target="http://en.rylkov-fond.org/wp-content/uploads/2016/03/IJPH-Sarang-2016-.pdf" TargetMode="External"/><Relationship Id="rId52" Type="http://schemas.openxmlformats.org/officeDocument/2006/relationships/hyperlink" Target="http://hivrussia.ru/stat/bulletin.shtml" TargetMode="External"/><Relationship Id="rId4" Type="http://schemas.openxmlformats.org/officeDocument/2006/relationships/hyperlink" Target="http://fsin.su/structure/inspector/iao/statistika/Xar-ka%20lic%20sodergahixsya%20v%20IK/" TargetMode="External"/><Relationship Id="rId9" Type="http://schemas.openxmlformats.org/officeDocument/2006/relationships/hyperlink" Target="http://www.bmj.com/content/353/bmj.i2943" TargetMode="External"/><Relationship Id="rId14" Type="http://schemas.openxmlformats.org/officeDocument/2006/relationships/hyperlink" Target="http://rylkov-fond.org/blog/zamestitelnaya-terapiya/v-rossii/arf-best-practice-hr/" TargetMode="External"/><Relationship Id="rId22" Type="http://schemas.openxmlformats.org/officeDocument/2006/relationships/hyperlink" Target="http://hudoc.echr.coe.int/eng" TargetMode="External"/><Relationship Id="rId27" Type="http://schemas.openxmlformats.org/officeDocument/2006/relationships/hyperlink" Target="https://www.ncbi.nlm.nih.gov/books/NBK62461/" TargetMode="External"/><Relationship Id="rId30" Type="http://schemas.openxmlformats.org/officeDocument/2006/relationships/hyperlink" Target="http://hudoc.echr.coe.int/rus?i=001-167410" TargetMode="External"/><Relationship Id="rId35" Type="http://schemas.openxmlformats.org/officeDocument/2006/relationships/hyperlink" Target="https://themoscowtimes.com/articles/russia-must-step-up-and-fight-its-drug-problem-47822" TargetMode="External"/><Relationship Id="rId43" Type="http://schemas.openxmlformats.org/officeDocument/2006/relationships/hyperlink" Target="http://aids-centr.perm.ru/%D0%A1%D1%82%D0%B0%D1%82%D0%B8%D1%81%D1%82%D0%B8%D0%BA%D0%B0/%D0%92%D0%98%D0%A7/%D0%A1%D0%9F%D0%98%D0%94-%D0%B2-%D0%A0%D0%BE%D1%81%D1%81%D0%B8%D0%B8" TargetMode="External"/><Relationship Id="rId48" Type="http://schemas.openxmlformats.org/officeDocument/2006/relationships/hyperlink" Target="http://www.euro.who.int/__data/assets/pdf_file/0007/293623/HIV-AIDS-Surveillance-Report-Europe-2014-en.pdf" TargetMode="External"/><Relationship Id="rId8" Type="http://schemas.openxmlformats.org/officeDocument/2006/relationships/hyperlink" Target="http://www.consultant.ru/document/cons_doc_LAW_154738/" TargetMode="External"/><Relationship Id="rId51" Type="http://schemas.openxmlformats.org/officeDocument/2006/relationships/hyperlink" Target="http://www.antiaids.org/eng/news/aids_stat/statistics-on-hivaids-in-ukraine-on-01012016-10757.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New</a:t>
            </a:r>
            <a:r>
              <a:rPr lang="en-US" baseline="0"/>
              <a:t> HIV Diagnoses and Rates per 100 000 population, by country 2005-14</a:t>
            </a:r>
            <a:endParaRPr lang="en-US"/>
          </a:p>
        </c:rich>
      </c:tx>
      <c:overlay val="0"/>
      <c:spPr>
        <a:noFill/>
        <a:ln>
          <a:noFill/>
        </a:ln>
        <a:effectLst/>
      </c:spPr>
    </c:title>
    <c:autoTitleDeleted val="0"/>
    <c:plotArea>
      <c:layout/>
      <c:lineChart>
        <c:grouping val="standard"/>
        <c:varyColors val="0"/>
        <c:ser>
          <c:idx val="0"/>
          <c:order val="0"/>
          <c:tx>
            <c:strRef>
              <c:f>Sheet1!$A$2</c:f>
              <c:strCache>
                <c:ptCount val="1"/>
                <c:pt idx="0">
                  <c:v>United Kingdom</c:v>
                </c:pt>
              </c:strCache>
            </c:strRef>
          </c:tx>
          <c:spPr>
            <a:ln w="19050" cap="rnd">
              <a:solidFill>
                <a:schemeClr val="accent1"/>
              </a:solidFill>
              <a:round/>
            </a:ln>
            <a:effectLst/>
          </c:spPr>
          <c:marker>
            <c:symbol val="none"/>
          </c:marker>
          <c:cat>
            <c:numRef>
              <c:f>Sheet1!$B$1:$K$1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Sheet1!$B$2:$K$2</c:f>
              <c:numCache>
                <c:formatCode>General</c:formatCode>
                <c:ptCount val="10"/>
                <c:pt idx="0">
                  <c:v>13.1</c:v>
                </c:pt>
                <c:pt idx="1">
                  <c:v>12.3</c:v>
                </c:pt>
                <c:pt idx="2">
                  <c:v>12</c:v>
                </c:pt>
                <c:pt idx="3">
                  <c:v>11.7</c:v>
                </c:pt>
                <c:pt idx="4">
                  <c:v>10.7</c:v>
                </c:pt>
                <c:pt idx="5">
                  <c:v>10.199999999999999</c:v>
                </c:pt>
                <c:pt idx="6">
                  <c:v>9.8000000000000007</c:v>
                </c:pt>
                <c:pt idx="7">
                  <c:v>9.8000000000000007</c:v>
                </c:pt>
                <c:pt idx="8">
                  <c:v>9.4</c:v>
                </c:pt>
                <c:pt idx="9">
                  <c:v>9.5</c:v>
                </c:pt>
              </c:numCache>
            </c:numRef>
          </c:val>
          <c:smooth val="0"/>
        </c:ser>
        <c:ser>
          <c:idx val="1"/>
          <c:order val="1"/>
          <c:tx>
            <c:strRef>
              <c:f>Sheet1!$A$3</c:f>
              <c:strCache>
                <c:ptCount val="1"/>
                <c:pt idx="0">
                  <c:v>Ukraine</c:v>
                </c:pt>
              </c:strCache>
            </c:strRef>
          </c:tx>
          <c:spPr>
            <a:ln w="19050" cap="rnd">
              <a:solidFill>
                <a:schemeClr val="accent2"/>
              </a:solidFill>
              <a:round/>
            </a:ln>
            <a:effectLst/>
          </c:spPr>
          <c:marker>
            <c:symbol val="none"/>
          </c:marker>
          <c:cat>
            <c:numRef>
              <c:f>Sheet1!$B$1:$K$1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Sheet1!$B$3:$K$3</c:f>
              <c:numCache>
                <c:formatCode>General</c:formatCode>
                <c:ptCount val="10"/>
                <c:pt idx="0">
                  <c:v>24.5</c:v>
                </c:pt>
                <c:pt idx="1">
                  <c:v>28.9</c:v>
                </c:pt>
                <c:pt idx="2">
                  <c:v>29.1</c:v>
                </c:pt>
                <c:pt idx="3">
                  <c:v>33.6</c:v>
                </c:pt>
                <c:pt idx="4">
                  <c:v>35.5</c:v>
                </c:pt>
                <c:pt idx="5">
                  <c:v>36.4</c:v>
                </c:pt>
                <c:pt idx="6">
                  <c:v>38.1</c:v>
                </c:pt>
                <c:pt idx="7">
                  <c:v>37.200000000000003</c:v>
                </c:pt>
                <c:pt idx="8">
                  <c:v>39.5</c:v>
                </c:pt>
                <c:pt idx="9">
                  <c:v>36.9</c:v>
                </c:pt>
              </c:numCache>
            </c:numRef>
          </c:val>
          <c:smooth val="0"/>
        </c:ser>
        <c:ser>
          <c:idx val="2"/>
          <c:order val="2"/>
          <c:tx>
            <c:strRef>
              <c:f>Sheet1!$A$4</c:f>
              <c:strCache>
                <c:ptCount val="1"/>
                <c:pt idx="0">
                  <c:v>Russia</c:v>
                </c:pt>
              </c:strCache>
            </c:strRef>
          </c:tx>
          <c:spPr>
            <a:ln w="19050" cap="rnd">
              <a:solidFill>
                <a:schemeClr val="accent3"/>
              </a:solidFill>
              <a:round/>
            </a:ln>
            <a:effectLst/>
          </c:spPr>
          <c:marker>
            <c:symbol val="none"/>
          </c:marker>
          <c:cat>
            <c:numRef>
              <c:f>Sheet1!$B$1:$K$1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Sheet1!$B$4:$K$4</c:f>
              <c:numCache>
                <c:formatCode>General</c:formatCode>
                <c:ptCount val="10"/>
                <c:pt idx="0">
                  <c:v>23</c:v>
                </c:pt>
                <c:pt idx="1">
                  <c:v>27.8</c:v>
                </c:pt>
                <c:pt idx="2">
                  <c:v>31.5</c:v>
                </c:pt>
                <c:pt idx="3">
                  <c:v>38.1</c:v>
                </c:pt>
                <c:pt idx="4">
                  <c:v>38.5</c:v>
                </c:pt>
                <c:pt idx="5">
                  <c:v>41.2</c:v>
                </c:pt>
                <c:pt idx="6">
                  <c:v>43.6</c:v>
                </c:pt>
                <c:pt idx="7">
                  <c:v>49.2</c:v>
                </c:pt>
                <c:pt idx="8">
                  <c:v>55.6</c:v>
                </c:pt>
                <c:pt idx="9">
                  <c:v>61.4</c:v>
                </c:pt>
              </c:numCache>
            </c:numRef>
          </c:val>
          <c:smooth val="0"/>
        </c:ser>
        <c:ser>
          <c:idx val="3"/>
          <c:order val="3"/>
          <c:tx>
            <c:strRef>
              <c:f>Sheet1!$A$5</c:f>
              <c:strCache>
                <c:ptCount val="1"/>
                <c:pt idx="0">
                  <c:v>France</c:v>
                </c:pt>
              </c:strCache>
            </c:strRef>
          </c:tx>
          <c:spPr>
            <a:ln w="19050" cap="rnd">
              <a:solidFill>
                <a:schemeClr val="accent4"/>
              </a:solidFill>
              <a:round/>
            </a:ln>
            <a:effectLst/>
          </c:spPr>
          <c:marker>
            <c:symbol val="none"/>
          </c:marker>
          <c:cat>
            <c:numRef>
              <c:f>Sheet1!$B$1:$K$1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Sheet1!$B$5:$K$5</c:f>
              <c:numCache>
                <c:formatCode>General</c:formatCode>
                <c:ptCount val="10"/>
                <c:pt idx="0">
                  <c:v>9.6</c:v>
                </c:pt>
                <c:pt idx="1">
                  <c:v>9</c:v>
                </c:pt>
                <c:pt idx="2">
                  <c:v>8.9</c:v>
                </c:pt>
                <c:pt idx="3">
                  <c:v>9</c:v>
                </c:pt>
                <c:pt idx="4">
                  <c:v>8.5</c:v>
                </c:pt>
                <c:pt idx="5">
                  <c:v>8.6</c:v>
                </c:pt>
                <c:pt idx="6">
                  <c:v>8.3000000000000007</c:v>
                </c:pt>
                <c:pt idx="7">
                  <c:v>8.6999999999999993</c:v>
                </c:pt>
                <c:pt idx="8">
                  <c:v>8.4</c:v>
                </c:pt>
                <c:pt idx="9">
                  <c:v>6.6</c:v>
                </c:pt>
              </c:numCache>
            </c:numRef>
          </c:val>
          <c:smooth val="0"/>
        </c:ser>
        <c:ser>
          <c:idx val="4"/>
          <c:order val="4"/>
          <c:tx>
            <c:strRef>
              <c:f>Sheet1!$A$6</c:f>
              <c:strCache>
                <c:ptCount val="1"/>
                <c:pt idx="0">
                  <c:v>Germany</c:v>
                </c:pt>
              </c:strCache>
            </c:strRef>
          </c:tx>
          <c:spPr>
            <a:ln w="19050" cap="rnd">
              <a:solidFill>
                <a:schemeClr val="accent5"/>
              </a:solidFill>
              <a:round/>
            </a:ln>
            <a:effectLst/>
          </c:spPr>
          <c:marker>
            <c:symbol val="none"/>
          </c:marker>
          <c:cat>
            <c:numRef>
              <c:f>Sheet1!$B$1:$K$1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Sheet1!$B$6:$K$6</c:f>
              <c:numCache>
                <c:formatCode>General</c:formatCode>
                <c:ptCount val="10"/>
                <c:pt idx="0">
                  <c:v>3</c:v>
                </c:pt>
                <c:pt idx="1">
                  <c:v>3.2</c:v>
                </c:pt>
                <c:pt idx="2">
                  <c:v>3.4</c:v>
                </c:pt>
                <c:pt idx="3">
                  <c:v>3.4</c:v>
                </c:pt>
                <c:pt idx="4">
                  <c:v>3.5</c:v>
                </c:pt>
                <c:pt idx="5">
                  <c:v>3.3</c:v>
                </c:pt>
                <c:pt idx="6">
                  <c:v>3.3</c:v>
                </c:pt>
                <c:pt idx="7">
                  <c:v>3.6</c:v>
                </c:pt>
                <c:pt idx="8">
                  <c:v>4</c:v>
                </c:pt>
                <c:pt idx="9">
                  <c:v>4.4000000000000004</c:v>
                </c:pt>
              </c:numCache>
            </c:numRef>
          </c:val>
          <c:smooth val="0"/>
        </c:ser>
        <c:dLbls>
          <c:showLegendKey val="0"/>
          <c:showVal val="0"/>
          <c:showCatName val="0"/>
          <c:showSerName val="0"/>
          <c:showPercent val="0"/>
          <c:showBubbleSize val="0"/>
        </c:dLbls>
        <c:marker val="1"/>
        <c:smooth val="0"/>
        <c:axId val="197130112"/>
        <c:axId val="197131648"/>
      </c:lineChart>
      <c:catAx>
        <c:axId val="197130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31648"/>
        <c:crosses val="autoZero"/>
        <c:auto val="1"/>
        <c:lblAlgn val="ctr"/>
        <c:lblOffset val="100"/>
        <c:noMultiLvlLbl val="0"/>
      </c:catAx>
      <c:valAx>
        <c:axId val="197131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3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DC840-303A-4BE5-BA00-A8E1648DCE51}"/>
</file>

<file path=customXml/itemProps2.xml><?xml version="1.0" encoding="utf-8"?>
<ds:datastoreItem xmlns:ds="http://schemas.openxmlformats.org/officeDocument/2006/customXml" ds:itemID="{AAD446FB-9662-43C3-A07E-EF9BFD248043}"/>
</file>

<file path=customXml/itemProps3.xml><?xml version="1.0" encoding="utf-8"?>
<ds:datastoreItem xmlns:ds="http://schemas.openxmlformats.org/officeDocument/2006/customXml" ds:itemID="{1ACFA2E0-A0A8-41E5-A99E-AA369B5A95BB}"/>
</file>

<file path=customXml/itemProps4.xml><?xml version="1.0" encoding="utf-8"?>
<ds:datastoreItem xmlns:ds="http://schemas.openxmlformats.org/officeDocument/2006/customXml" ds:itemID="{A932A4DE-9B7E-4CD9-B886-41ECA49427D0}"/>
</file>

<file path=docProps/app.xml><?xml version="1.0" encoding="utf-8"?>
<Properties xmlns="http://schemas.openxmlformats.org/officeDocument/2006/extended-properties" xmlns:vt="http://schemas.openxmlformats.org/officeDocument/2006/docPropsVTypes">
  <Template>Normal.dotm</Template>
  <TotalTime>1</TotalTime>
  <Pages>14</Pages>
  <Words>4398</Words>
  <Characters>24190</Characters>
  <Application>Microsoft Office Word</Application>
  <DocSecurity>0</DocSecurity>
  <Lines>447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Botashev</dc:creator>
  <cp:lastModifiedBy>Céline Reynaud</cp:lastModifiedBy>
  <cp:revision>2</cp:revision>
  <cp:lastPrinted>2017-01-16T17:33:00Z</cp:lastPrinted>
  <dcterms:created xsi:type="dcterms:W3CDTF">2017-03-02T09:55:00Z</dcterms:created>
  <dcterms:modified xsi:type="dcterms:W3CDTF">2017-03-02T09:55:00Z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