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320E4A" w14:textId="77777777" w:rsidR="00BC4C10" w:rsidRDefault="00786F84" w:rsidP="00220054">
      <w:pPr>
        <w:pStyle w:val="NormalWeb"/>
        <w:spacing w:before="0" w:beforeAutospacing="0" w:after="0" w:afterAutospacing="0"/>
        <w:jc w:val="center"/>
        <w:rPr>
          <w:b/>
        </w:rPr>
      </w:pPr>
      <w:r>
        <w:rPr>
          <w:b/>
        </w:rPr>
        <w:t>20</w:t>
      </w:r>
      <w:r w:rsidRPr="00786F84">
        <w:rPr>
          <w:b/>
          <w:vertAlign w:val="superscript"/>
        </w:rPr>
        <w:t>th</w:t>
      </w:r>
      <w:r>
        <w:rPr>
          <w:b/>
        </w:rPr>
        <w:t xml:space="preserve"> </w:t>
      </w:r>
      <w:r w:rsidR="00BC4C10">
        <w:rPr>
          <w:b/>
        </w:rPr>
        <w:t>Session of the Committee on the Rights of Persons with Disabilities</w:t>
      </w:r>
    </w:p>
    <w:p w14:paraId="0B5AEED3" w14:textId="77777777" w:rsidR="00B26138" w:rsidRPr="00B66245" w:rsidRDefault="00B26138" w:rsidP="00220054">
      <w:pPr>
        <w:pStyle w:val="NormalWeb"/>
        <w:spacing w:before="0" w:beforeAutospacing="0" w:after="0" w:afterAutospacing="0"/>
        <w:jc w:val="center"/>
        <w:rPr>
          <w:b/>
          <w:bCs/>
        </w:rPr>
      </w:pPr>
    </w:p>
    <w:p w14:paraId="3A88C222" w14:textId="77777777" w:rsidR="00BC4C10" w:rsidRPr="00B66245" w:rsidRDefault="00B26138" w:rsidP="00220054">
      <w:pPr>
        <w:pStyle w:val="NormalWeb"/>
        <w:spacing w:before="0" w:beforeAutospacing="0" w:after="0" w:afterAutospacing="0"/>
        <w:jc w:val="center"/>
        <w:rPr>
          <w:b/>
          <w:lang w:val="en-AU"/>
        </w:rPr>
      </w:pPr>
      <w:r>
        <w:rPr>
          <w:b/>
          <w:bCs/>
        </w:rPr>
        <w:t>World Health Organization Statement</w:t>
      </w:r>
    </w:p>
    <w:p w14:paraId="2B8C7602" w14:textId="77777777" w:rsidR="00BC4C10" w:rsidRPr="00B66245" w:rsidRDefault="00BC4C10" w:rsidP="00220054">
      <w:pPr>
        <w:pStyle w:val="NormalWeb"/>
        <w:spacing w:before="0" w:beforeAutospacing="0" w:after="0" w:afterAutospacing="0"/>
        <w:jc w:val="center"/>
        <w:rPr>
          <w:lang w:val="en-AU"/>
        </w:rPr>
      </w:pPr>
    </w:p>
    <w:p w14:paraId="4697F488" w14:textId="77777777" w:rsidR="00BC4C10" w:rsidRPr="00B66245" w:rsidRDefault="003462D0" w:rsidP="00220054">
      <w:pPr>
        <w:pStyle w:val="NormalWeb"/>
        <w:spacing w:before="0" w:beforeAutospacing="0" w:after="0" w:afterAutospacing="0"/>
        <w:jc w:val="center"/>
        <w:rPr>
          <w:b/>
          <w:lang w:val="en-AU"/>
        </w:rPr>
      </w:pPr>
      <w:r>
        <w:rPr>
          <w:b/>
          <w:lang w:val="en-AU"/>
        </w:rPr>
        <w:t xml:space="preserve">Monday </w:t>
      </w:r>
      <w:r w:rsidR="00B26138">
        <w:rPr>
          <w:b/>
          <w:lang w:val="en-AU"/>
        </w:rPr>
        <w:t xml:space="preserve">27 </w:t>
      </w:r>
      <w:r>
        <w:rPr>
          <w:b/>
          <w:lang w:val="en-AU"/>
        </w:rPr>
        <w:t>August</w:t>
      </w:r>
      <w:r w:rsidR="00BC4C10">
        <w:rPr>
          <w:b/>
          <w:lang w:val="en-AU"/>
        </w:rPr>
        <w:t xml:space="preserve"> at the </w:t>
      </w:r>
      <w:r w:rsidR="003C5BF1" w:rsidRPr="003C5BF1">
        <w:rPr>
          <w:b/>
          <w:lang w:val="en-AU"/>
        </w:rPr>
        <w:t>Room XVII P</w:t>
      </w:r>
      <w:r w:rsidR="003C5BF1">
        <w:rPr>
          <w:b/>
          <w:lang w:val="en-AU"/>
        </w:rPr>
        <w:t>alais de Nations</w:t>
      </w:r>
      <w:r w:rsidR="00BC4C10">
        <w:rPr>
          <w:b/>
          <w:lang w:val="en-AU"/>
        </w:rPr>
        <w:t>, Geneva</w:t>
      </w:r>
    </w:p>
    <w:p w14:paraId="4E8CDC06" w14:textId="77777777" w:rsidR="00BC4C10" w:rsidRDefault="00BC4C10" w:rsidP="00F41ED8">
      <w:pPr>
        <w:spacing w:after="0"/>
        <w:jc w:val="both"/>
        <w:rPr>
          <w:rFonts w:ascii="Calibri" w:eastAsia="Times New Roman" w:hAnsi="Calibri"/>
        </w:rPr>
      </w:pPr>
    </w:p>
    <w:p w14:paraId="0CE1AB1F" w14:textId="5E289BAE" w:rsidR="00C30C04" w:rsidRDefault="00C30C04" w:rsidP="00F41ED8">
      <w:pPr>
        <w:spacing w:after="0"/>
        <w:jc w:val="both"/>
        <w:rPr>
          <w:rFonts w:ascii="Calibri" w:eastAsia="Times New Roman" w:hAnsi="Calibri"/>
        </w:rPr>
      </w:pPr>
      <w:r>
        <w:rPr>
          <w:rFonts w:ascii="Calibri" w:eastAsia="Times New Roman" w:hAnsi="Calibri"/>
        </w:rPr>
        <w:t>Chair</w:t>
      </w:r>
      <w:r w:rsidR="00B26138">
        <w:rPr>
          <w:rFonts w:ascii="Calibri" w:eastAsia="Times New Roman" w:hAnsi="Calibri"/>
        </w:rPr>
        <w:t>person</w:t>
      </w:r>
      <w:r>
        <w:rPr>
          <w:rFonts w:ascii="Calibri" w:eastAsia="Times New Roman" w:hAnsi="Calibri"/>
        </w:rPr>
        <w:t xml:space="preserve">, </w:t>
      </w:r>
      <w:r w:rsidR="00B26138">
        <w:rPr>
          <w:rFonts w:ascii="Calibri" w:eastAsia="Times New Roman" w:hAnsi="Calibri"/>
        </w:rPr>
        <w:t>M</w:t>
      </w:r>
      <w:r>
        <w:rPr>
          <w:rFonts w:ascii="Calibri" w:eastAsia="Times New Roman" w:hAnsi="Calibri"/>
        </w:rPr>
        <w:t>embers of the Committee</w:t>
      </w:r>
      <w:r w:rsidR="008449EB">
        <w:rPr>
          <w:rFonts w:ascii="Calibri" w:eastAsia="Times New Roman" w:hAnsi="Calibri"/>
        </w:rPr>
        <w:t>, ladies and gentlemen</w:t>
      </w:r>
      <w:r>
        <w:rPr>
          <w:rFonts w:ascii="Calibri" w:eastAsia="Times New Roman" w:hAnsi="Calibri"/>
        </w:rPr>
        <w:t>.</w:t>
      </w:r>
    </w:p>
    <w:p w14:paraId="486E8F0A" w14:textId="77777777" w:rsidR="00B26138" w:rsidRDefault="00B26138" w:rsidP="00F41ED8">
      <w:pPr>
        <w:spacing w:after="0"/>
        <w:jc w:val="both"/>
        <w:rPr>
          <w:rFonts w:ascii="Calibri" w:eastAsia="Times New Roman" w:hAnsi="Calibri"/>
        </w:rPr>
      </w:pPr>
    </w:p>
    <w:p w14:paraId="5472571C" w14:textId="64CED883" w:rsidR="00B26138" w:rsidRDefault="00220054" w:rsidP="00220054">
      <w:pPr>
        <w:spacing w:after="0"/>
        <w:jc w:val="both"/>
        <w:rPr>
          <w:rFonts w:ascii="Calibri" w:eastAsia="Times New Roman" w:hAnsi="Calibri"/>
        </w:rPr>
      </w:pPr>
      <w:r>
        <w:rPr>
          <w:rFonts w:ascii="Calibri" w:eastAsia="Times New Roman" w:hAnsi="Calibri"/>
        </w:rPr>
        <w:t>WHO</w:t>
      </w:r>
      <w:r w:rsidR="00B26138">
        <w:rPr>
          <w:rFonts w:ascii="Calibri" w:eastAsia="Times New Roman" w:hAnsi="Calibri"/>
        </w:rPr>
        <w:t xml:space="preserve"> is pleased to provide an update on </w:t>
      </w:r>
      <w:r w:rsidR="00DE4DA1">
        <w:rPr>
          <w:rFonts w:ascii="Calibri" w:eastAsia="Times New Roman" w:hAnsi="Calibri"/>
        </w:rPr>
        <w:t xml:space="preserve">initiatives </w:t>
      </w:r>
      <w:r w:rsidR="00B26138">
        <w:rPr>
          <w:rFonts w:ascii="Calibri" w:eastAsia="Times New Roman" w:hAnsi="Calibri"/>
        </w:rPr>
        <w:t xml:space="preserve">to support </w:t>
      </w:r>
      <w:r w:rsidR="00DE4DA1">
        <w:rPr>
          <w:rFonts w:ascii="Calibri" w:eastAsia="Times New Roman" w:hAnsi="Calibri"/>
        </w:rPr>
        <w:t xml:space="preserve">and promote </w:t>
      </w:r>
      <w:r w:rsidR="00B26138">
        <w:rPr>
          <w:rFonts w:ascii="Calibri" w:eastAsia="Times New Roman" w:hAnsi="Calibri"/>
        </w:rPr>
        <w:t xml:space="preserve">the Convention on the Rights of Persons with Disabilities. </w:t>
      </w:r>
    </w:p>
    <w:p w14:paraId="2DBDE4EB" w14:textId="77777777" w:rsidR="005D3B16" w:rsidRDefault="005D3B16" w:rsidP="00F41ED8">
      <w:pPr>
        <w:spacing w:after="0"/>
        <w:jc w:val="both"/>
        <w:rPr>
          <w:rFonts w:ascii="Calibri" w:eastAsia="Times New Roman" w:hAnsi="Calibri"/>
        </w:rPr>
      </w:pPr>
    </w:p>
    <w:p w14:paraId="521EC116" w14:textId="050293C4" w:rsidR="005D3B16" w:rsidRDefault="005D3B16" w:rsidP="00220054">
      <w:pPr>
        <w:spacing w:after="0"/>
        <w:jc w:val="both"/>
        <w:rPr>
          <w:rFonts w:ascii="Calibri" w:eastAsia="Times New Roman" w:hAnsi="Calibri"/>
        </w:rPr>
      </w:pPr>
      <w:r>
        <w:rPr>
          <w:rFonts w:ascii="Calibri" w:eastAsia="Times New Roman" w:hAnsi="Calibri"/>
        </w:rPr>
        <w:t>The WHO General Programme of Work</w:t>
      </w:r>
      <w:r w:rsidR="00F41ED8">
        <w:rPr>
          <w:rFonts w:ascii="Calibri" w:eastAsia="Times New Roman" w:hAnsi="Calibri"/>
        </w:rPr>
        <w:t>, agreed by Member States in 2017,</w:t>
      </w:r>
      <w:r>
        <w:rPr>
          <w:rFonts w:ascii="Calibri" w:eastAsia="Times New Roman" w:hAnsi="Calibri"/>
        </w:rPr>
        <w:t xml:space="preserve"> </w:t>
      </w:r>
      <w:r w:rsidR="00847C44">
        <w:rPr>
          <w:rFonts w:ascii="Calibri" w:eastAsia="Times New Roman" w:hAnsi="Calibri"/>
        </w:rPr>
        <w:t>has a strong focus on disability. T</w:t>
      </w:r>
      <w:r w:rsidR="00220054">
        <w:rPr>
          <w:rFonts w:ascii="Calibri" w:eastAsia="Times New Roman" w:hAnsi="Calibri"/>
        </w:rPr>
        <w:t>his includes</w:t>
      </w:r>
      <w:r w:rsidR="00F41ED8">
        <w:rPr>
          <w:rFonts w:ascii="Calibri" w:eastAsia="Times New Roman" w:hAnsi="Calibri"/>
        </w:rPr>
        <w:t xml:space="preserve"> </w:t>
      </w:r>
      <w:r w:rsidR="00847C44">
        <w:rPr>
          <w:rFonts w:ascii="Calibri" w:eastAsia="Times New Roman" w:hAnsi="Calibri"/>
        </w:rPr>
        <w:t>strengthen</w:t>
      </w:r>
      <w:r w:rsidR="00F41ED8">
        <w:rPr>
          <w:rFonts w:ascii="Calibri" w:eastAsia="Times New Roman" w:hAnsi="Calibri"/>
        </w:rPr>
        <w:t>ing</w:t>
      </w:r>
      <w:r w:rsidR="00847C44">
        <w:rPr>
          <w:rFonts w:ascii="Calibri" w:eastAsia="Times New Roman" w:hAnsi="Calibri"/>
        </w:rPr>
        <w:t xml:space="preserve"> h</w:t>
      </w:r>
      <w:r>
        <w:rPr>
          <w:rFonts w:ascii="Calibri" w:eastAsia="Times New Roman" w:hAnsi="Calibri"/>
        </w:rPr>
        <w:t xml:space="preserve">ealth systems in support of Universal Health </w:t>
      </w:r>
      <w:r w:rsidR="00220054">
        <w:rPr>
          <w:rFonts w:ascii="Calibri" w:eastAsia="Times New Roman" w:hAnsi="Calibri"/>
        </w:rPr>
        <w:t>C</w:t>
      </w:r>
      <w:r>
        <w:rPr>
          <w:rFonts w:ascii="Calibri" w:eastAsia="Times New Roman" w:hAnsi="Calibri"/>
        </w:rPr>
        <w:t>overage without financial hardship, including equity of access based on disability</w:t>
      </w:r>
      <w:r w:rsidR="00847C44">
        <w:rPr>
          <w:rFonts w:ascii="Calibri" w:eastAsia="Times New Roman" w:hAnsi="Calibri"/>
        </w:rPr>
        <w:t>; and di</w:t>
      </w:r>
      <w:r>
        <w:rPr>
          <w:rFonts w:ascii="Calibri" w:eastAsia="Times New Roman" w:hAnsi="Calibri"/>
        </w:rPr>
        <w:t>saggregat</w:t>
      </w:r>
      <w:r w:rsidR="00F41ED8">
        <w:rPr>
          <w:rFonts w:ascii="Calibri" w:eastAsia="Times New Roman" w:hAnsi="Calibri"/>
        </w:rPr>
        <w:t>ing</w:t>
      </w:r>
      <w:r>
        <w:rPr>
          <w:rFonts w:ascii="Calibri" w:eastAsia="Times New Roman" w:hAnsi="Calibri"/>
        </w:rPr>
        <w:t xml:space="preserve"> data by disability in order to ensure the monitoring of </w:t>
      </w:r>
      <w:r w:rsidR="00847C44">
        <w:rPr>
          <w:rFonts w:ascii="Calibri" w:eastAsia="Times New Roman" w:hAnsi="Calibri"/>
        </w:rPr>
        <w:t xml:space="preserve">and response to </w:t>
      </w:r>
      <w:r>
        <w:rPr>
          <w:rFonts w:ascii="Calibri" w:eastAsia="Times New Roman" w:hAnsi="Calibri"/>
        </w:rPr>
        <w:t>health inequalities.</w:t>
      </w:r>
      <w:r w:rsidR="00847C44" w:rsidRPr="00847C44">
        <w:rPr>
          <w:rFonts w:ascii="Calibri" w:eastAsia="Times New Roman" w:hAnsi="Calibri"/>
        </w:rPr>
        <w:t xml:space="preserve"> </w:t>
      </w:r>
    </w:p>
    <w:p w14:paraId="4184BD44" w14:textId="77777777" w:rsidR="00B26138" w:rsidRDefault="00B26138" w:rsidP="00F41ED8">
      <w:pPr>
        <w:spacing w:after="0"/>
        <w:jc w:val="both"/>
        <w:rPr>
          <w:rFonts w:ascii="Calibri" w:eastAsia="Times New Roman" w:hAnsi="Calibri"/>
        </w:rPr>
      </w:pPr>
    </w:p>
    <w:p w14:paraId="1C5DA95B" w14:textId="17E94B76" w:rsidR="00CD3F3F" w:rsidRDefault="00847C44" w:rsidP="00F41ED8">
      <w:pPr>
        <w:spacing w:after="0"/>
        <w:jc w:val="both"/>
        <w:rPr>
          <w:rFonts w:ascii="Calibri" w:eastAsia="Times New Roman" w:hAnsi="Calibri"/>
        </w:rPr>
      </w:pPr>
      <w:r>
        <w:rPr>
          <w:rFonts w:ascii="Calibri" w:eastAsia="Times New Roman" w:hAnsi="Calibri"/>
        </w:rPr>
        <w:t xml:space="preserve">More specifically, WHO </w:t>
      </w:r>
      <w:r w:rsidR="00CD3F3F">
        <w:rPr>
          <w:rFonts w:ascii="Calibri" w:eastAsia="Times New Roman" w:hAnsi="Calibri"/>
        </w:rPr>
        <w:t xml:space="preserve">works within the framework set out in the </w:t>
      </w:r>
      <w:r w:rsidR="00CD3F3F" w:rsidRPr="00CD3F3F">
        <w:rPr>
          <w:rFonts w:ascii="Calibri" w:eastAsia="Times New Roman" w:hAnsi="Calibri"/>
          <w:i/>
          <w:iCs/>
        </w:rPr>
        <w:t>WHO Global disability action plan 2014 – 2021</w:t>
      </w:r>
      <w:r w:rsidR="0056370E">
        <w:rPr>
          <w:rFonts w:ascii="Calibri" w:eastAsia="Times New Roman" w:hAnsi="Calibri"/>
          <w:i/>
          <w:iCs/>
        </w:rPr>
        <w:t>: Better health for all people with disability</w:t>
      </w:r>
      <w:r w:rsidR="00CD3F3F">
        <w:rPr>
          <w:rFonts w:ascii="Calibri" w:eastAsia="Times New Roman" w:hAnsi="Calibri"/>
        </w:rPr>
        <w:t>. This plan has three objectives</w:t>
      </w:r>
      <w:r w:rsidR="003C5BF1">
        <w:rPr>
          <w:rFonts w:ascii="Calibri" w:eastAsia="Times New Roman" w:hAnsi="Calibri"/>
        </w:rPr>
        <w:t xml:space="preserve"> that focus on </w:t>
      </w:r>
      <w:r w:rsidR="00CD3F3F">
        <w:rPr>
          <w:rFonts w:ascii="Calibri" w:eastAsia="Times New Roman" w:hAnsi="Calibri"/>
        </w:rPr>
        <w:t xml:space="preserve">removing barriers to health services, strengthening rehabilitation and the collection of data. </w:t>
      </w:r>
    </w:p>
    <w:p w14:paraId="574CB9BD" w14:textId="77777777" w:rsidR="00CD3F3F" w:rsidRDefault="00CD3F3F" w:rsidP="00F41ED8">
      <w:pPr>
        <w:spacing w:after="0"/>
        <w:jc w:val="both"/>
        <w:rPr>
          <w:rFonts w:ascii="Calibri" w:eastAsia="Times New Roman" w:hAnsi="Calibri"/>
        </w:rPr>
      </w:pPr>
    </w:p>
    <w:p w14:paraId="357E65FF" w14:textId="74C5C7B4" w:rsidR="00E44366" w:rsidRDefault="00325AFF" w:rsidP="008449EB">
      <w:pPr>
        <w:spacing w:after="0"/>
        <w:jc w:val="both"/>
        <w:rPr>
          <w:rFonts w:ascii="Calibri" w:eastAsia="Times New Roman" w:hAnsi="Calibri"/>
        </w:rPr>
      </w:pPr>
      <w:r>
        <w:rPr>
          <w:rFonts w:ascii="Calibri" w:eastAsia="Times New Roman" w:hAnsi="Calibri"/>
        </w:rPr>
        <w:t xml:space="preserve">In the area of removing barriers to health services, WHO is </w:t>
      </w:r>
      <w:r w:rsidR="008449EB">
        <w:rPr>
          <w:rFonts w:ascii="Calibri" w:eastAsia="Times New Roman" w:hAnsi="Calibri"/>
        </w:rPr>
        <w:t>looking at how to tackle d</w:t>
      </w:r>
      <w:r w:rsidR="00052550">
        <w:t>iscrimination in health care settings</w:t>
      </w:r>
      <w:r w:rsidR="008449EB">
        <w:t xml:space="preserve"> and developing </w:t>
      </w:r>
      <w:r>
        <w:rPr>
          <w:rFonts w:ascii="Calibri" w:eastAsia="Times New Roman" w:hAnsi="Calibri"/>
        </w:rPr>
        <w:t xml:space="preserve">organization-wide standards of care for the provision of non-discriminatory health care based on the best available evidence. </w:t>
      </w:r>
      <w:r w:rsidR="00E44366">
        <w:rPr>
          <w:rFonts w:ascii="Calibri" w:eastAsia="Times New Roman" w:hAnsi="Calibri"/>
        </w:rPr>
        <w:t xml:space="preserve">Work is also underway to provide tools and promote access to health services for persons with disabilities within several regional offices. </w:t>
      </w:r>
    </w:p>
    <w:p w14:paraId="4D1BB569" w14:textId="77777777" w:rsidR="0056370E" w:rsidRDefault="0056370E" w:rsidP="00F41ED8">
      <w:pPr>
        <w:spacing w:after="0"/>
        <w:jc w:val="both"/>
        <w:rPr>
          <w:rFonts w:ascii="Calibri" w:eastAsia="Times New Roman" w:hAnsi="Calibri"/>
        </w:rPr>
      </w:pPr>
    </w:p>
    <w:p w14:paraId="0242DB2D" w14:textId="774B181A" w:rsidR="008A1E10" w:rsidRDefault="008A1E10" w:rsidP="008449EB">
      <w:pPr>
        <w:spacing w:after="0"/>
        <w:jc w:val="both"/>
      </w:pPr>
      <w:r w:rsidRPr="0087693F">
        <w:t>In mental health</w:t>
      </w:r>
      <w:r>
        <w:t>, as part of its QualityRights initiative,</w:t>
      </w:r>
      <w:r w:rsidRPr="0087693F">
        <w:t xml:space="preserve"> </w:t>
      </w:r>
      <w:r w:rsidR="00220054">
        <w:t xml:space="preserve">WHO’s </w:t>
      </w:r>
      <w:r>
        <w:t xml:space="preserve">guidance materials, face-to-face capacity building resources and e-training programmes </w:t>
      </w:r>
      <w:r w:rsidR="00220054">
        <w:t xml:space="preserve">that aim to translate the CRPD into practice are already demonstrating impact in changing attitudes and practices in several Member States. </w:t>
      </w:r>
      <w:r>
        <w:t xml:space="preserve">In addition, </w:t>
      </w:r>
      <w:r w:rsidR="00847C44">
        <w:t>WHO</w:t>
      </w:r>
      <w:r>
        <w:t xml:space="preserve"> is developing best practice guidance </w:t>
      </w:r>
      <w:r w:rsidR="00847C44">
        <w:t>that provides evidence for community-</w:t>
      </w:r>
      <w:r>
        <w:t xml:space="preserve">based mental health services that operate without coercion, respond to people’s needs, support recovery and promote autonomy and inclusion, in line with the </w:t>
      </w:r>
      <w:r w:rsidR="008449EB">
        <w:t>Convention</w:t>
      </w:r>
      <w:r w:rsidR="00F41ED8">
        <w:t>.</w:t>
      </w:r>
      <w:r>
        <w:t xml:space="preserve"> </w:t>
      </w:r>
    </w:p>
    <w:p w14:paraId="59DEF3B6" w14:textId="77777777" w:rsidR="008A1E10" w:rsidRDefault="008A1E10" w:rsidP="00F41ED8">
      <w:pPr>
        <w:spacing w:after="0"/>
        <w:jc w:val="both"/>
        <w:rPr>
          <w:rFonts w:ascii="Calibri" w:eastAsia="Times New Roman" w:hAnsi="Calibri"/>
        </w:rPr>
      </w:pPr>
    </w:p>
    <w:p w14:paraId="27576424" w14:textId="592DCAD1" w:rsidR="00052550" w:rsidRDefault="00E44366" w:rsidP="00831AB8">
      <w:pPr>
        <w:spacing w:after="0"/>
        <w:jc w:val="both"/>
        <w:rPr>
          <w:rFonts w:ascii="Calibri" w:eastAsia="Times New Roman" w:hAnsi="Calibri"/>
        </w:rPr>
      </w:pPr>
      <w:r>
        <w:rPr>
          <w:rFonts w:ascii="Calibri" w:eastAsia="Times New Roman" w:hAnsi="Calibri"/>
        </w:rPr>
        <w:t xml:space="preserve">In the area of strengthening rehabilitation, WHO has developed and is rolling out guidance on strengthening the health system to provide rehabilitation services. In addition, work is also underway to develop a package of rehabilitation interventions to </w:t>
      </w:r>
      <w:r w:rsidR="00052550">
        <w:rPr>
          <w:rFonts w:ascii="Calibri" w:eastAsia="Times New Roman" w:hAnsi="Calibri"/>
        </w:rPr>
        <w:t xml:space="preserve">facilitate the inclusion of rehabilitation in </w:t>
      </w:r>
      <w:r w:rsidR="00F41ED8">
        <w:rPr>
          <w:rFonts w:ascii="Calibri" w:eastAsia="Times New Roman" w:hAnsi="Calibri"/>
        </w:rPr>
        <w:t>U</w:t>
      </w:r>
      <w:r w:rsidR="00052550">
        <w:rPr>
          <w:rFonts w:ascii="Calibri" w:eastAsia="Times New Roman" w:hAnsi="Calibri"/>
        </w:rPr>
        <w:t xml:space="preserve">niversal </w:t>
      </w:r>
      <w:r w:rsidR="00F41ED8">
        <w:rPr>
          <w:rFonts w:ascii="Calibri" w:eastAsia="Times New Roman" w:hAnsi="Calibri"/>
        </w:rPr>
        <w:t>H</w:t>
      </w:r>
      <w:r w:rsidR="00052550">
        <w:rPr>
          <w:rFonts w:ascii="Calibri" w:eastAsia="Times New Roman" w:hAnsi="Calibri"/>
        </w:rPr>
        <w:t xml:space="preserve">ealth </w:t>
      </w:r>
      <w:r w:rsidR="00F41ED8">
        <w:rPr>
          <w:rFonts w:ascii="Calibri" w:eastAsia="Times New Roman" w:hAnsi="Calibri"/>
        </w:rPr>
        <w:t>C</w:t>
      </w:r>
      <w:r w:rsidR="00052550">
        <w:rPr>
          <w:rFonts w:ascii="Calibri" w:eastAsia="Times New Roman" w:hAnsi="Calibri"/>
        </w:rPr>
        <w:t>overage</w:t>
      </w:r>
      <w:r>
        <w:rPr>
          <w:rFonts w:ascii="Calibri" w:eastAsia="Times New Roman" w:hAnsi="Calibri"/>
        </w:rPr>
        <w:t>.</w:t>
      </w:r>
      <w:r w:rsidR="00F41ED8">
        <w:rPr>
          <w:rFonts w:ascii="Calibri" w:eastAsia="Times New Roman" w:hAnsi="Calibri"/>
        </w:rPr>
        <w:t xml:space="preserve"> </w:t>
      </w:r>
      <w:r w:rsidR="00220054">
        <w:rPr>
          <w:rFonts w:ascii="Calibri" w:eastAsia="Times New Roman" w:hAnsi="Calibri"/>
        </w:rPr>
        <w:t>WHO thanks the C</w:t>
      </w:r>
      <w:r w:rsidR="00052550">
        <w:rPr>
          <w:rFonts w:ascii="Calibri" w:eastAsia="Times New Roman" w:hAnsi="Calibri"/>
        </w:rPr>
        <w:t xml:space="preserve">ommittee for organizing a lunchtime seminar on </w:t>
      </w:r>
      <w:r w:rsidR="00F41ED8">
        <w:rPr>
          <w:rFonts w:ascii="Calibri" w:eastAsia="Times New Roman" w:hAnsi="Calibri"/>
        </w:rPr>
        <w:t>U</w:t>
      </w:r>
      <w:r w:rsidR="00052550">
        <w:rPr>
          <w:rFonts w:ascii="Calibri" w:eastAsia="Times New Roman" w:hAnsi="Calibri"/>
        </w:rPr>
        <w:t xml:space="preserve">niversal </w:t>
      </w:r>
      <w:r w:rsidR="00F41ED8">
        <w:rPr>
          <w:rFonts w:ascii="Calibri" w:eastAsia="Times New Roman" w:hAnsi="Calibri"/>
        </w:rPr>
        <w:t>H</w:t>
      </w:r>
      <w:r w:rsidR="00052550">
        <w:rPr>
          <w:rFonts w:ascii="Calibri" w:eastAsia="Times New Roman" w:hAnsi="Calibri"/>
        </w:rPr>
        <w:t xml:space="preserve">ealth </w:t>
      </w:r>
      <w:r w:rsidR="00F41ED8">
        <w:rPr>
          <w:rFonts w:ascii="Calibri" w:eastAsia="Times New Roman" w:hAnsi="Calibri"/>
        </w:rPr>
        <w:t>C</w:t>
      </w:r>
      <w:r w:rsidR="00052550">
        <w:rPr>
          <w:rFonts w:ascii="Calibri" w:eastAsia="Times New Roman" w:hAnsi="Calibri"/>
        </w:rPr>
        <w:t>overage and rehabilitation on September 10</w:t>
      </w:r>
      <w:r w:rsidR="00831AB8" w:rsidRPr="00831AB8">
        <w:rPr>
          <w:rFonts w:ascii="Calibri" w:eastAsia="Times New Roman" w:hAnsi="Calibri"/>
          <w:vertAlign w:val="superscript"/>
        </w:rPr>
        <w:t xml:space="preserve"> </w:t>
      </w:r>
      <w:r w:rsidR="00831AB8" w:rsidRPr="00F41ED8">
        <w:rPr>
          <w:rFonts w:ascii="Calibri" w:eastAsia="Times New Roman" w:hAnsi="Calibri"/>
          <w:vertAlign w:val="superscript"/>
        </w:rPr>
        <w:t>t</w:t>
      </w:r>
      <w:r w:rsidR="00831AB8">
        <w:rPr>
          <w:rFonts w:ascii="Calibri" w:eastAsia="Times New Roman" w:hAnsi="Calibri"/>
          <w:vertAlign w:val="superscript"/>
        </w:rPr>
        <w:t>h</w:t>
      </w:r>
      <w:r w:rsidR="00831AB8">
        <w:rPr>
          <w:rFonts w:ascii="Calibri" w:eastAsia="Times New Roman" w:hAnsi="Calibri"/>
        </w:rPr>
        <w:t xml:space="preserve">. </w:t>
      </w:r>
    </w:p>
    <w:p w14:paraId="10B5C77A" w14:textId="77777777" w:rsidR="00052550" w:rsidRDefault="00052550" w:rsidP="00F41ED8">
      <w:pPr>
        <w:spacing w:after="0"/>
        <w:jc w:val="both"/>
        <w:rPr>
          <w:rFonts w:ascii="Calibri" w:eastAsia="Times New Roman" w:hAnsi="Calibri"/>
        </w:rPr>
      </w:pPr>
    </w:p>
    <w:p w14:paraId="236EE257" w14:textId="320B6D6D" w:rsidR="00E44366" w:rsidRDefault="00831AB8" w:rsidP="00831AB8">
      <w:pPr>
        <w:spacing w:after="0"/>
        <w:jc w:val="both"/>
        <w:rPr>
          <w:rFonts w:ascii="Calibri" w:eastAsia="Times New Roman" w:hAnsi="Calibri"/>
        </w:rPr>
      </w:pPr>
      <w:r>
        <w:rPr>
          <w:rFonts w:ascii="Calibri" w:eastAsia="Times New Roman" w:hAnsi="Calibri"/>
        </w:rPr>
        <w:t>F</w:t>
      </w:r>
      <w:r w:rsidR="000C0A09">
        <w:rPr>
          <w:rFonts w:ascii="Calibri" w:eastAsia="Times New Roman" w:hAnsi="Calibri"/>
        </w:rPr>
        <w:t xml:space="preserve">ollowing the publication of the first WHO List of priority assistive products in 2016, </w:t>
      </w:r>
      <w:r w:rsidR="00052550">
        <w:rPr>
          <w:rFonts w:ascii="Calibri" w:eastAsia="Times New Roman" w:hAnsi="Calibri"/>
        </w:rPr>
        <w:t>WHO</w:t>
      </w:r>
      <w:r w:rsidR="00E44366">
        <w:rPr>
          <w:rFonts w:ascii="Calibri" w:eastAsia="Times New Roman" w:hAnsi="Calibri"/>
        </w:rPr>
        <w:t xml:space="preserve"> is </w:t>
      </w:r>
      <w:r w:rsidR="003C5BF1">
        <w:rPr>
          <w:rFonts w:ascii="Calibri" w:eastAsia="Times New Roman" w:hAnsi="Calibri"/>
        </w:rPr>
        <w:t xml:space="preserve">developing </w:t>
      </w:r>
      <w:r w:rsidR="000C0A09">
        <w:rPr>
          <w:rFonts w:ascii="Calibri" w:eastAsia="Times New Roman" w:hAnsi="Calibri"/>
        </w:rPr>
        <w:t>technical tools to support Member States to implement national</w:t>
      </w:r>
      <w:r w:rsidR="00052550">
        <w:rPr>
          <w:rFonts w:ascii="Calibri" w:eastAsia="Times New Roman" w:hAnsi="Calibri"/>
        </w:rPr>
        <w:t xml:space="preserve"> priority</w:t>
      </w:r>
      <w:r w:rsidR="000C0A09">
        <w:rPr>
          <w:rFonts w:ascii="Calibri" w:eastAsia="Times New Roman" w:hAnsi="Calibri"/>
        </w:rPr>
        <w:t xml:space="preserve"> lists</w:t>
      </w:r>
      <w:r w:rsidR="003C5BF1">
        <w:rPr>
          <w:rFonts w:ascii="Calibri" w:eastAsia="Times New Roman" w:hAnsi="Calibri"/>
        </w:rPr>
        <w:t xml:space="preserve">. This includes, </w:t>
      </w:r>
      <w:r w:rsidR="000C0A09">
        <w:rPr>
          <w:rFonts w:ascii="Calibri" w:eastAsia="Times New Roman" w:hAnsi="Calibri"/>
        </w:rPr>
        <w:t xml:space="preserve">specifications to guide procurement of priority assistive products (in collaboration with UNICEF), financing options, and </w:t>
      </w:r>
      <w:r w:rsidR="00E44366">
        <w:rPr>
          <w:rFonts w:ascii="Calibri" w:eastAsia="Times New Roman" w:hAnsi="Calibri"/>
        </w:rPr>
        <w:t xml:space="preserve">training </w:t>
      </w:r>
      <w:r w:rsidR="000C0A09">
        <w:rPr>
          <w:rFonts w:ascii="Calibri" w:eastAsia="Times New Roman" w:hAnsi="Calibri"/>
        </w:rPr>
        <w:t>modules to support access to basic assistive products at a</w:t>
      </w:r>
      <w:r w:rsidR="00E44366">
        <w:rPr>
          <w:rFonts w:ascii="Calibri" w:eastAsia="Times New Roman" w:hAnsi="Calibri"/>
        </w:rPr>
        <w:t xml:space="preserve"> community-level</w:t>
      </w:r>
      <w:r w:rsidR="00105B77">
        <w:rPr>
          <w:rFonts w:ascii="Calibri" w:eastAsia="Times New Roman" w:hAnsi="Calibri"/>
        </w:rPr>
        <w:t xml:space="preserve">. </w:t>
      </w:r>
    </w:p>
    <w:p w14:paraId="6FEDE6E3" w14:textId="77777777" w:rsidR="00E44366" w:rsidRDefault="00E44366" w:rsidP="00F41ED8">
      <w:pPr>
        <w:spacing w:after="0"/>
        <w:jc w:val="both"/>
        <w:rPr>
          <w:rFonts w:ascii="Calibri" w:eastAsia="Times New Roman" w:hAnsi="Calibri"/>
        </w:rPr>
      </w:pPr>
    </w:p>
    <w:p w14:paraId="14BF9704" w14:textId="2B41C47A" w:rsidR="00325AFF" w:rsidRDefault="00E44366" w:rsidP="008449EB">
      <w:pPr>
        <w:spacing w:after="0"/>
        <w:jc w:val="both"/>
        <w:rPr>
          <w:rFonts w:ascii="Calibri" w:eastAsia="Times New Roman" w:hAnsi="Calibri"/>
        </w:rPr>
      </w:pPr>
      <w:r>
        <w:rPr>
          <w:rFonts w:ascii="Calibri" w:eastAsia="Times New Roman" w:hAnsi="Calibri"/>
        </w:rPr>
        <w:lastRenderedPageBreak/>
        <w:t xml:space="preserve">In the collection of data, </w:t>
      </w:r>
      <w:r w:rsidR="0056370E">
        <w:rPr>
          <w:rFonts w:ascii="Calibri" w:eastAsia="Times New Roman" w:hAnsi="Calibri"/>
        </w:rPr>
        <w:t xml:space="preserve">WHO is working with Member States to strengthen statistical systems to collect and use high quality disability data. This work utilises the Model Disability Survey which was developed in partnership with the World Bank. This survey includes a long version and also a short version </w:t>
      </w:r>
      <w:r w:rsidR="00220054">
        <w:rPr>
          <w:rFonts w:ascii="Calibri" w:eastAsia="Times New Roman" w:hAnsi="Calibri"/>
        </w:rPr>
        <w:t>that</w:t>
      </w:r>
      <w:r w:rsidR="0056370E">
        <w:rPr>
          <w:rFonts w:ascii="Calibri" w:eastAsia="Times New Roman" w:hAnsi="Calibri"/>
        </w:rPr>
        <w:t xml:space="preserve"> can be integrated into other population-based surveys. WHO’s work in this area contributes towards the monitoring and implementation of both the Sustainable Development Goals and the </w:t>
      </w:r>
      <w:r w:rsidR="008449EB">
        <w:rPr>
          <w:rFonts w:ascii="Calibri" w:eastAsia="Times New Roman" w:hAnsi="Calibri"/>
        </w:rPr>
        <w:t>Convention</w:t>
      </w:r>
      <w:r w:rsidR="0056370E">
        <w:rPr>
          <w:rFonts w:ascii="Calibri" w:eastAsia="Times New Roman" w:hAnsi="Calibri"/>
        </w:rPr>
        <w:t xml:space="preserve">. </w:t>
      </w:r>
    </w:p>
    <w:p w14:paraId="1511345F" w14:textId="77777777" w:rsidR="00CD3F3F" w:rsidRDefault="00CD3F3F" w:rsidP="00F41ED8">
      <w:pPr>
        <w:spacing w:after="0"/>
        <w:jc w:val="both"/>
        <w:rPr>
          <w:rFonts w:ascii="Calibri" w:eastAsia="Times New Roman" w:hAnsi="Calibri"/>
        </w:rPr>
      </w:pPr>
    </w:p>
    <w:p w14:paraId="3B8FF26D" w14:textId="0C594CAC" w:rsidR="00F41ED8" w:rsidRPr="009F2EB7" w:rsidRDefault="00831AB8" w:rsidP="008449EB">
      <w:pPr>
        <w:spacing w:after="0"/>
        <w:jc w:val="both"/>
        <w:rPr>
          <w:rFonts w:ascii="Calibri" w:eastAsia="Times New Roman" w:hAnsi="Calibri"/>
        </w:rPr>
      </w:pPr>
      <w:r>
        <w:rPr>
          <w:rFonts w:ascii="Calibri" w:eastAsia="Times New Roman" w:hAnsi="Calibri"/>
        </w:rPr>
        <w:t xml:space="preserve">Finally, in </w:t>
      </w:r>
      <w:r w:rsidR="00F41ED8" w:rsidRPr="009F2EB7">
        <w:rPr>
          <w:rFonts w:ascii="Calibri" w:eastAsia="Times New Roman" w:hAnsi="Calibri"/>
        </w:rPr>
        <w:t xml:space="preserve">November 2017, the Director-General of WHO and the High Commissioner for Human Rights signed a Framework of Cooperation between WHO and OHCHR </w:t>
      </w:r>
      <w:r w:rsidR="00F41ED8">
        <w:rPr>
          <w:rFonts w:ascii="Calibri" w:eastAsia="Times New Roman" w:hAnsi="Calibri"/>
        </w:rPr>
        <w:t>that</w:t>
      </w:r>
      <w:r w:rsidR="00F41ED8" w:rsidRPr="009F2EB7">
        <w:rPr>
          <w:rFonts w:ascii="Calibri" w:eastAsia="Times New Roman" w:hAnsi="Calibri"/>
        </w:rPr>
        <w:t xml:space="preserve"> outlines </w:t>
      </w:r>
      <w:r w:rsidR="00F41ED8">
        <w:rPr>
          <w:rFonts w:ascii="Calibri" w:eastAsia="Times New Roman" w:hAnsi="Calibri"/>
        </w:rPr>
        <w:t>four</w:t>
      </w:r>
      <w:r w:rsidR="00F41ED8" w:rsidRPr="009F2EB7">
        <w:rPr>
          <w:rFonts w:ascii="Calibri" w:eastAsia="Times New Roman" w:hAnsi="Calibri"/>
        </w:rPr>
        <w:t xml:space="preserve"> broad areas of cooperation, including an explicit focus on supporting the advancement of, and respect for, international norms and standards for the realisation of human rights to health and through health. </w:t>
      </w:r>
      <w:r w:rsidR="008449EB">
        <w:rPr>
          <w:rFonts w:ascii="Calibri" w:eastAsia="Times New Roman" w:hAnsi="Calibri"/>
        </w:rPr>
        <w:t xml:space="preserve">This </w:t>
      </w:r>
      <w:r w:rsidR="008449EB">
        <w:rPr>
          <w:rFonts w:ascii="Calibri" w:eastAsia="Times New Roman" w:hAnsi="Calibri"/>
        </w:rPr>
        <w:t>includ</w:t>
      </w:r>
      <w:r w:rsidR="008449EB">
        <w:rPr>
          <w:rFonts w:ascii="Calibri" w:eastAsia="Times New Roman" w:hAnsi="Calibri"/>
        </w:rPr>
        <w:t>es</w:t>
      </w:r>
      <w:r w:rsidR="008449EB">
        <w:rPr>
          <w:rFonts w:ascii="Calibri" w:eastAsia="Times New Roman" w:hAnsi="Calibri"/>
        </w:rPr>
        <w:t xml:space="preserve"> convening a meeting with the Secretaries of the Committees this year to explore new working practices and collaborations.</w:t>
      </w:r>
      <w:bookmarkStart w:id="0" w:name="_GoBack"/>
      <w:bookmarkEnd w:id="0"/>
    </w:p>
    <w:p w14:paraId="1C54268D" w14:textId="77777777" w:rsidR="00F41ED8" w:rsidRPr="009F2EB7" w:rsidRDefault="00F41ED8" w:rsidP="00F41ED8">
      <w:pPr>
        <w:spacing w:after="0"/>
        <w:jc w:val="both"/>
        <w:rPr>
          <w:rFonts w:ascii="Calibri" w:eastAsia="Times New Roman" w:hAnsi="Calibri"/>
        </w:rPr>
      </w:pPr>
    </w:p>
    <w:p w14:paraId="64688551" w14:textId="241DB5D0" w:rsidR="00831AB8" w:rsidRDefault="00F41ED8" w:rsidP="008449EB">
      <w:pPr>
        <w:spacing w:after="0"/>
        <w:jc w:val="both"/>
        <w:rPr>
          <w:rFonts w:ascii="Calibri" w:eastAsia="Times New Roman" w:hAnsi="Calibri"/>
        </w:rPr>
      </w:pPr>
      <w:r>
        <w:rPr>
          <w:rFonts w:ascii="Calibri" w:eastAsia="Times New Roman" w:hAnsi="Calibri"/>
        </w:rPr>
        <w:t xml:space="preserve">Building on this commitment, WHO recently became the </w:t>
      </w:r>
      <w:r w:rsidRPr="009F2EB7">
        <w:rPr>
          <w:rFonts w:ascii="Calibri" w:eastAsia="Times New Roman" w:hAnsi="Calibri"/>
        </w:rPr>
        <w:t>co-lead of a new UN Development Group Task Team on Leaving no-one behind, human rights and the normative agenda</w:t>
      </w:r>
      <w:r>
        <w:rPr>
          <w:rFonts w:ascii="Calibri" w:eastAsia="Times New Roman" w:hAnsi="Calibri"/>
        </w:rPr>
        <w:t xml:space="preserve">. </w:t>
      </w:r>
      <w:r w:rsidRPr="009F2EB7">
        <w:rPr>
          <w:rFonts w:ascii="Calibri" w:eastAsia="Times New Roman" w:hAnsi="Calibri"/>
        </w:rPr>
        <w:t xml:space="preserve">The Task Teams’ mission is to support countries in putting human rights norms and standards front and central to the leave no one behind agenda of the SDGs. </w:t>
      </w:r>
      <w:r w:rsidR="00831AB8">
        <w:rPr>
          <w:rFonts w:ascii="Calibri" w:eastAsia="Times New Roman" w:hAnsi="Calibri"/>
        </w:rPr>
        <w:t>A</w:t>
      </w:r>
      <w:r w:rsidRPr="009F2EB7">
        <w:rPr>
          <w:rFonts w:ascii="Calibri" w:eastAsia="Times New Roman" w:hAnsi="Calibri"/>
        </w:rPr>
        <w:t xml:space="preserve">ctivities </w:t>
      </w:r>
      <w:r w:rsidR="00831AB8">
        <w:rPr>
          <w:rFonts w:ascii="Calibri" w:eastAsia="Times New Roman" w:hAnsi="Calibri"/>
        </w:rPr>
        <w:t xml:space="preserve">are currently under </w:t>
      </w:r>
      <w:r w:rsidR="008449EB">
        <w:rPr>
          <w:rFonts w:ascii="Calibri" w:eastAsia="Times New Roman" w:hAnsi="Calibri"/>
        </w:rPr>
        <w:t>development.</w:t>
      </w:r>
    </w:p>
    <w:p w14:paraId="0A0D4EAD" w14:textId="77777777" w:rsidR="00F41ED8" w:rsidRDefault="00F41ED8" w:rsidP="00F41ED8">
      <w:pPr>
        <w:spacing w:after="0"/>
        <w:jc w:val="both"/>
        <w:rPr>
          <w:rFonts w:ascii="Calibri" w:eastAsia="Times New Roman" w:hAnsi="Calibri"/>
        </w:rPr>
      </w:pPr>
    </w:p>
    <w:p w14:paraId="5012D1AA" w14:textId="66098C97" w:rsidR="00CD3F3F" w:rsidRDefault="003C5BF1" w:rsidP="00831AB8">
      <w:pPr>
        <w:spacing w:after="0"/>
        <w:jc w:val="both"/>
        <w:rPr>
          <w:rFonts w:ascii="Calibri" w:eastAsia="Times New Roman" w:hAnsi="Calibri"/>
        </w:rPr>
      </w:pPr>
      <w:r>
        <w:rPr>
          <w:rFonts w:ascii="Calibri" w:eastAsia="Times New Roman" w:hAnsi="Calibri"/>
        </w:rPr>
        <w:t xml:space="preserve">WHO thanks the Committee once again for this opportunity and would be pleased to provide further information if requested. </w:t>
      </w:r>
    </w:p>
    <w:p w14:paraId="7D024696" w14:textId="77777777" w:rsidR="003C5BF1" w:rsidRDefault="003C5BF1" w:rsidP="00F41ED8">
      <w:pPr>
        <w:spacing w:after="0"/>
        <w:jc w:val="both"/>
        <w:rPr>
          <w:rFonts w:ascii="Calibri" w:eastAsia="Times New Roman" w:hAnsi="Calibri"/>
        </w:rPr>
      </w:pPr>
    </w:p>
    <w:sectPr w:rsidR="003C5BF1">
      <w:headerReference w:type="default" r:id="rId9"/>
      <w:footerReference w:type="default" r:id="rId10"/>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F67A1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F67A1A" w16cid:durableId="1F2CD7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C303D" w14:textId="77777777" w:rsidR="00863CA3" w:rsidRDefault="00863CA3" w:rsidP="00947706">
      <w:pPr>
        <w:spacing w:after="0" w:line="240" w:lineRule="auto"/>
      </w:pPr>
      <w:r>
        <w:separator/>
      </w:r>
    </w:p>
  </w:endnote>
  <w:endnote w:type="continuationSeparator" w:id="0">
    <w:p w14:paraId="0AD81C92" w14:textId="77777777" w:rsidR="00863CA3" w:rsidRDefault="00863CA3" w:rsidP="00947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282159"/>
      <w:docPartObj>
        <w:docPartGallery w:val="Page Numbers (Bottom of Page)"/>
        <w:docPartUnique/>
      </w:docPartObj>
    </w:sdtPr>
    <w:sdtEndPr>
      <w:rPr>
        <w:noProof/>
      </w:rPr>
    </w:sdtEndPr>
    <w:sdtContent>
      <w:p w14:paraId="38E4E396" w14:textId="0FD0CD8E" w:rsidR="00947706" w:rsidRDefault="00947706">
        <w:pPr>
          <w:pStyle w:val="Footer"/>
          <w:jc w:val="right"/>
        </w:pPr>
        <w:r>
          <w:fldChar w:fldCharType="begin"/>
        </w:r>
        <w:r>
          <w:instrText xml:space="preserve"> PAGE   \* MERGEFORMAT </w:instrText>
        </w:r>
        <w:r>
          <w:fldChar w:fldCharType="separate"/>
        </w:r>
        <w:r w:rsidR="008449EB">
          <w:rPr>
            <w:noProof/>
          </w:rPr>
          <w:t>1</w:t>
        </w:r>
        <w:r>
          <w:rPr>
            <w:noProof/>
          </w:rPr>
          <w:fldChar w:fldCharType="end"/>
        </w:r>
      </w:p>
    </w:sdtContent>
  </w:sdt>
  <w:p w14:paraId="3FFBB6F3" w14:textId="77777777" w:rsidR="00947706" w:rsidRDefault="009477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170F5" w14:textId="77777777" w:rsidR="00863CA3" w:rsidRDefault="00863CA3" w:rsidP="00947706">
      <w:pPr>
        <w:spacing w:after="0" w:line="240" w:lineRule="auto"/>
      </w:pPr>
      <w:r>
        <w:separator/>
      </w:r>
    </w:p>
  </w:footnote>
  <w:footnote w:type="continuationSeparator" w:id="0">
    <w:p w14:paraId="404197A5" w14:textId="77777777" w:rsidR="00863CA3" w:rsidRDefault="00863CA3" w:rsidP="009477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C3540" w14:textId="3783F92A" w:rsidR="00245340" w:rsidRDefault="00220054" w:rsidP="00220054">
    <w:pPr>
      <w:pStyle w:val="Header"/>
      <w:jc w:val="right"/>
    </w:pPr>
    <w:r>
      <w:t>FINAL 27 AUGUST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E42B01"/>
    <w:multiLevelType w:val="hybridMultilevel"/>
    <w:tmpl w:val="E454F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IEZA, Alarcos">
    <w15:presenceInfo w15:providerId="AD" w15:userId="S-1-5-21-1446143339-2250552318-1255726049-160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04"/>
    <w:rsid w:val="00052550"/>
    <w:rsid w:val="000A4DC4"/>
    <w:rsid w:val="000C0A09"/>
    <w:rsid w:val="00105B77"/>
    <w:rsid w:val="0012779F"/>
    <w:rsid w:val="00186134"/>
    <w:rsid w:val="00196CA9"/>
    <w:rsid w:val="001C6AE0"/>
    <w:rsid w:val="002105F8"/>
    <w:rsid w:val="00220054"/>
    <w:rsid w:val="00245340"/>
    <w:rsid w:val="002846D3"/>
    <w:rsid w:val="002964AB"/>
    <w:rsid w:val="002A661F"/>
    <w:rsid w:val="002D5E07"/>
    <w:rsid w:val="0030689A"/>
    <w:rsid w:val="00325AFF"/>
    <w:rsid w:val="003462D0"/>
    <w:rsid w:val="003B30A7"/>
    <w:rsid w:val="003C5BF1"/>
    <w:rsid w:val="003E0BB1"/>
    <w:rsid w:val="00451DAB"/>
    <w:rsid w:val="00491DF3"/>
    <w:rsid w:val="0055791C"/>
    <w:rsid w:val="0056370E"/>
    <w:rsid w:val="005A38F9"/>
    <w:rsid w:val="005D3B16"/>
    <w:rsid w:val="005E1AFB"/>
    <w:rsid w:val="005E7939"/>
    <w:rsid w:val="00627DAA"/>
    <w:rsid w:val="006855F1"/>
    <w:rsid w:val="00786F84"/>
    <w:rsid w:val="00831AB8"/>
    <w:rsid w:val="0083653A"/>
    <w:rsid w:val="008449EB"/>
    <w:rsid w:val="00847C44"/>
    <w:rsid w:val="008540DC"/>
    <w:rsid w:val="00863CA3"/>
    <w:rsid w:val="008A109A"/>
    <w:rsid w:val="008A1E10"/>
    <w:rsid w:val="008C74A3"/>
    <w:rsid w:val="00921CC0"/>
    <w:rsid w:val="0092543F"/>
    <w:rsid w:val="00947706"/>
    <w:rsid w:val="009538E0"/>
    <w:rsid w:val="00954F4A"/>
    <w:rsid w:val="009772B8"/>
    <w:rsid w:val="009E14D4"/>
    <w:rsid w:val="009E1F37"/>
    <w:rsid w:val="009F2EB7"/>
    <w:rsid w:val="00A026A1"/>
    <w:rsid w:val="00A079D6"/>
    <w:rsid w:val="00A36166"/>
    <w:rsid w:val="00A92490"/>
    <w:rsid w:val="00AC59CC"/>
    <w:rsid w:val="00AD0BF6"/>
    <w:rsid w:val="00AD32D1"/>
    <w:rsid w:val="00B234A5"/>
    <w:rsid w:val="00B26138"/>
    <w:rsid w:val="00BC2F8B"/>
    <w:rsid w:val="00BC4C10"/>
    <w:rsid w:val="00BF383C"/>
    <w:rsid w:val="00C30C04"/>
    <w:rsid w:val="00C67F6D"/>
    <w:rsid w:val="00CB20A9"/>
    <w:rsid w:val="00CD3F3F"/>
    <w:rsid w:val="00D11B59"/>
    <w:rsid w:val="00D8650B"/>
    <w:rsid w:val="00D87003"/>
    <w:rsid w:val="00DE4DA1"/>
    <w:rsid w:val="00DF2FB6"/>
    <w:rsid w:val="00E26D89"/>
    <w:rsid w:val="00E44366"/>
    <w:rsid w:val="00EE5229"/>
    <w:rsid w:val="00F36EBF"/>
    <w:rsid w:val="00F41ED8"/>
    <w:rsid w:val="00F64208"/>
    <w:rsid w:val="00F65ABB"/>
    <w:rsid w:val="00F70C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EFA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0C04"/>
    <w:rPr>
      <w:sz w:val="16"/>
      <w:szCs w:val="16"/>
    </w:rPr>
  </w:style>
  <w:style w:type="paragraph" w:styleId="CommentText">
    <w:name w:val="annotation text"/>
    <w:basedOn w:val="Normal"/>
    <w:link w:val="CommentTextChar"/>
    <w:uiPriority w:val="99"/>
    <w:semiHidden/>
    <w:unhideWhenUsed/>
    <w:rsid w:val="00C30C04"/>
    <w:pPr>
      <w:spacing w:line="240" w:lineRule="auto"/>
    </w:pPr>
    <w:rPr>
      <w:sz w:val="20"/>
      <w:szCs w:val="20"/>
    </w:rPr>
  </w:style>
  <w:style w:type="character" w:customStyle="1" w:styleId="CommentTextChar">
    <w:name w:val="Comment Text Char"/>
    <w:basedOn w:val="DefaultParagraphFont"/>
    <w:link w:val="CommentText"/>
    <w:uiPriority w:val="99"/>
    <w:semiHidden/>
    <w:rsid w:val="00C30C04"/>
    <w:rPr>
      <w:sz w:val="20"/>
      <w:szCs w:val="20"/>
    </w:rPr>
  </w:style>
  <w:style w:type="paragraph" w:styleId="CommentSubject">
    <w:name w:val="annotation subject"/>
    <w:basedOn w:val="CommentText"/>
    <w:next w:val="CommentText"/>
    <w:link w:val="CommentSubjectChar"/>
    <w:uiPriority w:val="99"/>
    <w:semiHidden/>
    <w:unhideWhenUsed/>
    <w:rsid w:val="00C30C04"/>
    <w:rPr>
      <w:b/>
      <w:bCs/>
    </w:rPr>
  </w:style>
  <w:style w:type="character" w:customStyle="1" w:styleId="CommentSubjectChar">
    <w:name w:val="Comment Subject Char"/>
    <w:basedOn w:val="CommentTextChar"/>
    <w:link w:val="CommentSubject"/>
    <w:uiPriority w:val="99"/>
    <w:semiHidden/>
    <w:rsid w:val="00C30C04"/>
    <w:rPr>
      <w:b/>
      <w:bCs/>
      <w:sz w:val="20"/>
      <w:szCs w:val="20"/>
    </w:rPr>
  </w:style>
  <w:style w:type="paragraph" w:styleId="BalloonText">
    <w:name w:val="Balloon Text"/>
    <w:basedOn w:val="Normal"/>
    <w:link w:val="BalloonTextChar"/>
    <w:uiPriority w:val="99"/>
    <w:semiHidden/>
    <w:unhideWhenUsed/>
    <w:rsid w:val="00C30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C04"/>
    <w:rPr>
      <w:rFonts w:ascii="Tahoma" w:hAnsi="Tahoma" w:cs="Tahoma"/>
      <w:sz w:val="16"/>
      <w:szCs w:val="16"/>
    </w:rPr>
  </w:style>
  <w:style w:type="paragraph" w:styleId="NormalWeb">
    <w:name w:val="Normal (Web)"/>
    <w:basedOn w:val="Normal"/>
    <w:uiPriority w:val="99"/>
    <w:unhideWhenUsed/>
    <w:rsid w:val="00BC4C10"/>
    <w:pPr>
      <w:spacing w:before="100" w:beforeAutospacing="1" w:after="100" w:afterAutospacing="1" w:line="240" w:lineRule="auto"/>
    </w:pPr>
    <w:rPr>
      <w:rFonts w:ascii="Times New Roman" w:eastAsia="Calibri" w:hAnsi="Times New Roman" w:cs="Times New Roman"/>
      <w:sz w:val="24"/>
      <w:szCs w:val="24"/>
      <w:lang w:val="en-US" w:eastAsia="en-US"/>
    </w:rPr>
  </w:style>
  <w:style w:type="paragraph" w:styleId="ListParagraph">
    <w:name w:val="List Paragraph"/>
    <w:basedOn w:val="Normal"/>
    <w:uiPriority w:val="34"/>
    <w:qFormat/>
    <w:rsid w:val="00491DF3"/>
    <w:pPr>
      <w:spacing w:after="0" w:line="240" w:lineRule="auto"/>
      <w:ind w:left="720"/>
      <w:contextualSpacing/>
    </w:pPr>
    <w:rPr>
      <w:rFonts w:ascii="Times New Roman" w:eastAsia="SimSun" w:hAnsi="Times New Roman" w:cs="Times New Roman"/>
      <w:sz w:val="24"/>
      <w:szCs w:val="24"/>
      <w:lang w:val="en-US"/>
    </w:rPr>
  </w:style>
  <w:style w:type="paragraph" w:styleId="Header">
    <w:name w:val="header"/>
    <w:basedOn w:val="Normal"/>
    <w:link w:val="HeaderChar"/>
    <w:uiPriority w:val="99"/>
    <w:unhideWhenUsed/>
    <w:rsid w:val="00947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706"/>
  </w:style>
  <w:style w:type="paragraph" w:styleId="Footer">
    <w:name w:val="footer"/>
    <w:basedOn w:val="Normal"/>
    <w:link w:val="FooterChar"/>
    <w:uiPriority w:val="99"/>
    <w:unhideWhenUsed/>
    <w:rsid w:val="00947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7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0C04"/>
    <w:rPr>
      <w:sz w:val="16"/>
      <w:szCs w:val="16"/>
    </w:rPr>
  </w:style>
  <w:style w:type="paragraph" w:styleId="CommentText">
    <w:name w:val="annotation text"/>
    <w:basedOn w:val="Normal"/>
    <w:link w:val="CommentTextChar"/>
    <w:uiPriority w:val="99"/>
    <w:semiHidden/>
    <w:unhideWhenUsed/>
    <w:rsid w:val="00C30C04"/>
    <w:pPr>
      <w:spacing w:line="240" w:lineRule="auto"/>
    </w:pPr>
    <w:rPr>
      <w:sz w:val="20"/>
      <w:szCs w:val="20"/>
    </w:rPr>
  </w:style>
  <w:style w:type="character" w:customStyle="1" w:styleId="CommentTextChar">
    <w:name w:val="Comment Text Char"/>
    <w:basedOn w:val="DefaultParagraphFont"/>
    <w:link w:val="CommentText"/>
    <w:uiPriority w:val="99"/>
    <w:semiHidden/>
    <w:rsid w:val="00C30C04"/>
    <w:rPr>
      <w:sz w:val="20"/>
      <w:szCs w:val="20"/>
    </w:rPr>
  </w:style>
  <w:style w:type="paragraph" w:styleId="CommentSubject">
    <w:name w:val="annotation subject"/>
    <w:basedOn w:val="CommentText"/>
    <w:next w:val="CommentText"/>
    <w:link w:val="CommentSubjectChar"/>
    <w:uiPriority w:val="99"/>
    <w:semiHidden/>
    <w:unhideWhenUsed/>
    <w:rsid w:val="00C30C04"/>
    <w:rPr>
      <w:b/>
      <w:bCs/>
    </w:rPr>
  </w:style>
  <w:style w:type="character" w:customStyle="1" w:styleId="CommentSubjectChar">
    <w:name w:val="Comment Subject Char"/>
    <w:basedOn w:val="CommentTextChar"/>
    <w:link w:val="CommentSubject"/>
    <w:uiPriority w:val="99"/>
    <w:semiHidden/>
    <w:rsid w:val="00C30C04"/>
    <w:rPr>
      <w:b/>
      <w:bCs/>
      <w:sz w:val="20"/>
      <w:szCs w:val="20"/>
    </w:rPr>
  </w:style>
  <w:style w:type="paragraph" w:styleId="BalloonText">
    <w:name w:val="Balloon Text"/>
    <w:basedOn w:val="Normal"/>
    <w:link w:val="BalloonTextChar"/>
    <w:uiPriority w:val="99"/>
    <w:semiHidden/>
    <w:unhideWhenUsed/>
    <w:rsid w:val="00C30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C04"/>
    <w:rPr>
      <w:rFonts w:ascii="Tahoma" w:hAnsi="Tahoma" w:cs="Tahoma"/>
      <w:sz w:val="16"/>
      <w:szCs w:val="16"/>
    </w:rPr>
  </w:style>
  <w:style w:type="paragraph" w:styleId="NormalWeb">
    <w:name w:val="Normal (Web)"/>
    <w:basedOn w:val="Normal"/>
    <w:uiPriority w:val="99"/>
    <w:unhideWhenUsed/>
    <w:rsid w:val="00BC4C10"/>
    <w:pPr>
      <w:spacing w:before="100" w:beforeAutospacing="1" w:after="100" w:afterAutospacing="1" w:line="240" w:lineRule="auto"/>
    </w:pPr>
    <w:rPr>
      <w:rFonts w:ascii="Times New Roman" w:eastAsia="Calibri" w:hAnsi="Times New Roman" w:cs="Times New Roman"/>
      <w:sz w:val="24"/>
      <w:szCs w:val="24"/>
      <w:lang w:val="en-US" w:eastAsia="en-US"/>
    </w:rPr>
  </w:style>
  <w:style w:type="paragraph" w:styleId="ListParagraph">
    <w:name w:val="List Paragraph"/>
    <w:basedOn w:val="Normal"/>
    <w:uiPriority w:val="34"/>
    <w:qFormat/>
    <w:rsid w:val="00491DF3"/>
    <w:pPr>
      <w:spacing w:after="0" w:line="240" w:lineRule="auto"/>
      <w:ind w:left="720"/>
      <w:contextualSpacing/>
    </w:pPr>
    <w:rPr>
      <w:rFonts w:ascii="Times New Roman" w:eastAsia="SimSun" w:hAnsi="Times New Roman" w:cs="Times New Roman"/>
      <w:sz w:val="24"/>
      <w:szCs w:val="24"/>
      <w:lang w:val="en-US"/>
    </w:rPr>
  </w:style>
  <w:style w:type="paragraph" w:styleId="Header">
    <w:name w:val="header"/>
    <w:basedOn w:val="Normal"/>
    <w:link w:val="HeaderChar"/>
    <w:uiPriority w:val="99"/>
    <w:unhideWhenUsed/>
    <w:rsid w:val="00947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706"/>
  </w:style>
  <w:style w:type="paragraph" w:styleId="Footer">
    <w:name w:val="footer"/>
    <w:basedOn w:val="Normal"/>
    <w:link w:val="FooterChar"/>
    <w:uiPriority w:val="99"/>
    <w:unhideWhenUsed/>
    <w:rsid w:val="00947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1/relationships/people" Target="people.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EF779F-E7FF-4F62-BD16-04FEE9F7D9A1}"/>
</file>

<file path=customXml/itemProps2.xml><?xml version="1.0" encoding="utf-8"?>
<ds:datastoreItem xmlns:ds="http://schemas.openxmlformats.org/officeDocument/2006/customXml" ds:itemID="{FCBCC569-538C-4FC0-8A7B-1F4DB6C666C4}"/>
</file>

<file path=customXml/itemProps3.xml><?xml version="1.0" encoding="utf-8"?>
<ds:datastoreItem xmlns:ds="http://schemas.openxmlformats.org/officeDocument/2006/customXml" ds:itemID="{BEE8C703-00A9-45D8-8F25-3643A347E02A}"/>
</file>

<file path=customXml/itemProps4.xml><?xml version="1.0" encoding="utf-8"?>
<ds:datastoreItem xmlns:ds="http://schemas.openxmlformats.org/officeDocument/2006/customXml" ds:itemID="{A5DB4247-27FD-4145-9A88-7C3E0A6B2BEB}"/>
</file>

<file path=docProps/app.xml><?xml version="1.0" encoding="utf-8"?>
<Properties xmlns="http://schemas.openxmlformats.org/officeDocument/2006/extended-properties" xmlns:vt="http://schemas.openxmlformats.org/officeDocument/2006/docPropsVTypes">
  <Template>Normal.dotm</Template>
  <TotalTime>19</TotalTime>
  <Pages>2</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WHO</Company>
  <LinksUpToDate>false</LinksUpToDate>
  <CharactersWithSpaces>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MILLS, Jody-anne</dc:creator>
  <cp:lastModifiedBy>MCCOY, Megan</cp:lastModifiedBy>
  <cp:revision>5</cp:revision>
  <cp:lastPrinted>2017-03-20T11:42:00Z</cp:lastPrinted>
  <dcterms:created xsi:type="dcterms:W3CDTF">2018-08-27T06:36:00Z</dcterms:created>
  <dcterms:modified xsi:type="dcterms:W3CDTF">2018-08-27T11:32:00Z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