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DD7022" w:rsidRDefault="00DD7022" w:rsidP="00DD7022">
      <w:pPr>
        <w:spacing w:before="120" w:line="276" w:lineRule="auto"/>
        <w:rPr>
          <w:rFonts w:ascii="Arial" w:hAnsi="Arial" w:cs="Arial"/>
          <w:b/>
          <w:bCs/>
          <w:sz w:val="28"/>
          <w:szCs w:val="28"/>
          <w:lang w:val="en-GB"/>
        </w:rPr>
      </w:pPr>
    </w:p>
    <w:p w:rsidR="00DD7022" w:rsidRDefault="00DD7022" w:rsidP="00DD7022">
      <w:pPr>
        <w:spacing w:before="120" w:line="276" w:lineRule="auto"/>
        <w:rPr>
          <w:rFonts w:ascii="Arial" w:hAnsi="Arial" w:cs="Arial"/>
          <w:b/>
          <w:bCs/>
          <w:sz w:val="28"/>
          <w:szCs w:val="28"/>
          <w:lang w:val="en-GB"/>
        </w:rPr>
      </w:pPr>
      <w:r>
        <w:rPr>
          <w:rFonts w:ascii="Arial" w:hAnsi="Arial" w:cs="Arial"/>
          <w:b/>
          <w:bCs/>
          <w:sz w:val="28"/>
          <w:szCs w:val="28"/>
          <w:lang w:val="en-GB"/>
        </w:rPr>
        <w:t xml:space="preserve">CESCR </w:t>
      </w:r>
    </w:p>
    <w:p w:rsidR="00DD7022" w:rsidRDefault="00DD7022" w:rsidP="00DD7022">
      <w:pPr>
        <w:spacing w:before="120" w:line="276" w:lineRule="auto"/>
        <w:rPr>
          <w:rFonts w:ascii="Arial" w:hAnsi="Arial" w:cs="Arial"/>
          <w:b/>
          <w:bCs/>
          <w:sz w:val="28"/>
          <w:szCs w:val="28"/>
          <w:lang w:val="en-GB"/>
        </w:rPr>
      </w:pPr>
      <w:r>
        <w:rPr>
          <w:rFonts w:ascii="Arial" w:hAnsi="Arial" w:cs="Arial"/>
          <w:b/>
          <w:bCs/>
          <w:sz w:val="28"/>
          <w:szCs w:val="28"/>
          <w:lang w:val="en-GB"/>
        </w:rPr>
        <w:t>Delegation</w:t>
      </w:r>
      <w:r>
        <w:rPr>
          <w:rFonts w:ascii="Arial" w:hAnsi="Arial" w:cs="Arial"/>
          <w:b/>
          <w:bCs/>
          <w:sz w:val="28"/>
          <w:szCs w:val="28"/>
          <w:lang w:val="en-GB"/>
        </w:rPr>
        <w:t xml:space="preserve"> of Romania </w:t>
      </w:r>
      <w:r w:rsidR="00E27222">
        <w:rPr>
          <w:rFonts w:ascii="Arial" w:hAnsi="Arial" w:cs="Arial"/>
          <w:b/>
          <w:bCs/>
          <w:sz w:val="28"/>
          <w:szCs w:val="28"/>
          <w:lang w:val="en-GB"/>
        </w:rPr>
        <w:t>–</w:t>
      </w:r>
      <w:r>
        <w:rPr>
          <w:rFonts w:ascii="Arial" w:hAnsi="Arial" w:cs="Arial"/>
          <w:b/>
          <w:bCs/>
          <w:sz w:val="28"/>
          <w:szCs w:val="28"/>
          <w:lang w:val="en-GB"/>
        </w:rPr>
        <w:t xml:space="preserve"> </w:t>
      </w:r>
      <w:r w:rsidR="00E27222">
        <w:rPr>
          <w:rFonts w:ascii="Arial" w:hAnsi="Arial" w:cs="Arial"/>
          <w:b/>
          <w:bCs/>
          <w:sz w:val="28"/>
          <w:szCs w:val="28"/>
          <w:lang w:val="en-GB"/>
        </w:rPr>
        <w:t>opening statement</w:t>
      </w:r>
    </w:p>
    <w:p w:rsidR="00DD7022" w:rsidRDefault="00DD7022" w:rsidP="00DD7022">
      <w:pPr>
        <w:spacing w:before="120" w:line="276" w:lineRule="auto"/>
        <w:rPr>
          <w:rFonts w:ascii="Arial" w:hAnsi="Arial" w:cs="Arial"/>
          <w:b/>
          <w:bCs/>
          <w:sz w:val="28"/>
          <w:szCs w:val="28"/>
          <w:lang w:val="en-GB"/>
        </w:rPr>
      </w:pPr>
      <w:r>
        <w:rPr>
          <w:rFonts w:ascii="Arial" w:hAnsi="Arial" w:cs="Arial"/>
          <w:b/>
          <w:bCs/>
          <w:sz w:val="28"/>
          <w:szCs w:val="28"/>
          <w:lang w:val="en-GB"/>
        </w:rPr>
        <w:t xml:space="preserve">14 </w:t>
      </w:r>
      <w:proofErr w:type="spellStart"/>
      <w:proofErr w:type="gramStart"/>
      <w:r>
        <w:rPr>
          <w:rFonts w:ascii="Arial" w:hAnsi="Arial" w:cs="Arial"/>
          <w:b/>
          <w:bCs/>
          <w:sz w:val="28"/>
          <w:szCs w:val="28"/>
          <w:lang w:val="en-GB"/>
        </w:rPr>
        <w:t>february</w:t>
      </w:r>
      <w:proofErr w:type="spellEnd"/>
      <w:proofErr w:type="gramEnd"/>
      <w:r>
        <w:rPr>
          <w:rFonts w:ascii="Arial" w:hAnsi="Arial" w:cs="Arial"/>
          <w:b/>
          <w:bCs/>
          <w:sz w:val="28"/>
          <w:szCs w:val="28"/>
          <w:lang w:val="en-GB"/>
        </w:rPr>
        <w:t xml:space="preserve"> 2024</w:t>
      </w:r>
    </w:p>
    <w:p w:rsidR="00DD7022" w:rsidRDefault="00DD7022" w:rsidP="00DD7022">
      <w:pPr>
        <w:spacing w:before="120" w:line="276" w:lineRule="auto"/>
        <w:rPr>
          <w:rFonts w:ascii="Arial" w:hAnsi="Arial" w:cs="Arial"/>
          <w:b/>
          <w:bCs/>
          <w:sz w:val="28"/>
          <w:szCs w:val="28"/>
          <w:lang w:val="en-GB"/>
        </w:rPr>
      </w:pPr>
    </w:p>
    <w:p w:rsidR="00DD7022" w:rsidRPr="00967827" w:rsidRDefault="00DD7022" w:rsidP="00DD7022">
      <w:pPr>
        <w:spacing w:before="120" w:line="276" w:lineRule="auto"/>
        <w:rPr>
          <w:rFonts w:ascii="Arial" w:hAnsi="Arial" w:cs="Arial"/>
          <w:b/>
          <w:bCs/>
          <w:sz w:val="28"/>
          <w:szCs w:val="28"/>
          <w:lang w:val="en-GB"/>
        </w:rPr>
      </w:pPr>
      <w:r w:rsidRPr="00967827">
        <w:rPr>
          <w:rFonts w:ascii="Arial" w:hAnsi="Arial" w:cs="Arial"/>
          <w:b/>
          <w:bCs/>
          <w:sz w:val="28"/>
          <w:szCs w:val="28"/>
          <w:lang w:val="en-GB"/>
        </w:rPr>
        <w:t xml:space="preserve">Madam Chair, </w:t>
      </w:r>
    </w:p>
    <w:p w:rsidR="00DD7022" w:rsidRPr="00F33ADB" w:rsidRDefault="00DD7022" w:rsidP="00DD7022">
      <w:pPr>
        <w:spacing w:before="120" w:line="276" w:lineRule="auto"/>
        <w:rPr>
          <w:rFonts w:ascii="Arial" w:hAnsi="Arial" w:cs="Arial"/>
          <w:bCs/>
          <w:sz w:val="28"/>
          <w:szCs w:val="28"/>
          <w:lang w:val="en-GB"/>
        </w:rPr>
      </w:pPr>
      <w:r w:rsidRPr="00967827">
        <w:rPr>
          <w:rFonts w:ascii="Arial" w:hAnsi="Arial" w:cs="Arial"/>
          <w:b/>
          <w:bCs/>
          <w:sz w:val="28"/>
          <w:szCs w:val="28"/>
          <w:lang w:val="en-GB"/>
        </w:rPr>
        <w:t>Distinguished members of the Committee</w:t>
      </w:r>
      <w:r w:rsidRPr="00F33ADB">
        <w:rPr>
          <w:rFonts w:ascii="Arial" w:hAnsi="Arial" w:cs="Arial"/>
          <w:bCs/>
          <w:sz w:val="28"/>
          <w:szCs w:val="28"/>
          <w:lang w:val="en-GB"/>
        </w:rPr>
        <w:t xml:space="preserve">, </w:t>
      </w:r>
    </w:p>
    <w:p w:rsidR="00DD7022" w:rsidRPr="00F33ADB" w:rsidRDefault="00DD7022" w:rsidP="00DD7022">
      <w:pPr>
        <w:spacing w:before="120" w:line="276" w:lineRule="auto"/>
        <w:jc w:val="both"/>
        <w:rPr>
          <w:rFonts w:ascii="Arial" w:hAnsi="Arial" w:cs="Arial"/>
          <w:sz w:val="28"/>
          <w:szCs w:val="28"/>
          <w:lang w:val="en-GB"/>
        </w:rPr>
      </w:pPr>
      <w:r w:rsidRPr="00F33ADB">
        <w:rPr>
          <w:rFonts w:ascii="Arial" w:hAnsi="Arial" w:cs="Arial"/>
          <w:sz w:val="28"/>
          <w:szCs w:val="28"/>
          <w:lang w:val="en-GB"/>
        </w:rPr>
        <w:t>It is my great pleasure to be here today leading the Romanian delegation for this interactive dialogue on Romania</w:t>
      </w:r>
      <w:r w:rsidRPr="00F33ADB">
        <w:rPr>
          <w:rFonts w:ascii="Arial" w:hAnsi="Arial" w:cs="Arial"/>
          <w:sz w:val="28"/>
          <w:szCs w:val="28"/>
        </w:rPr>
        <w:t>’s</w:t>
      </w:r>
      <w:r w:rsidRPr="00F33ADB">
        <w:rPr>
          <w:rFonts w:ascii="Arial" w:hAnsi="Arial" w:cs="Arial"/>
          <w:sz w:val="28"/>
          <w:szCs w:val="28"/>
          <w:lang w:val="en-GB"/>
        </w:rPr>
        <w:t xml:space="preserve"> periodic report and subsequent list of issues. I will benefit from the support of Ambassador </w:t>
      </w:r>
      <w:proofErr w:type="spellStart"/>
      <w:r w:rsidRPr="00F33ADB">
        <w:rPr>
          <w:rFonts w:ascii="Arial" w:hAnsi="Arial" w:cs="Arial"/>
          <w:sz w:val="28"/>
          <w:szCs w:val="28"/>
          <w:lang w:val="en-GB"/>
        </w:rPr>
        <w:t>Răzvan</w:t>
      </w:r>
      <w:proofErr w:type="spellEnd"/>
      <w:r w:rsidRPr="00F33ADB">
        <w:rPr>
          <w:rFonts w:ascii="Arial" w:hAnsi="Arial" w:cs="Arial"/>
          <w:sz w:val="28"/>
          <w:szCs w:val="28"/>
          <w:lang w:val="en-GB"/>
        </w:rPr>
        <w:t xml:space="preserve"> Rusu, our Permanent Representative to the United Nations Office in Geneva, as well as from high level representatives from the National Council for Combatting Discrimination – Mr. </w:t>
      </w:r>
      <w:proofErr w:type="spellStart"/>
      <w:r w:rsidRPr="00F33ADB">
        <w:rPr>
          <w:rFonts w:ascii="Arial" w:hAnsi="Arial" w:cs="Arial"/>
          <w:sz w:val="28"/>
          <w:szCs w:val="28"/>
          <w:lang w:val="en-GB"/>
        </w:rPr>
        <w:t>Asztalos</w:t>
      </w:r>
      <w:proofErr w:type="spellEnd"/>
      <w:r w:rsidRPr="00F33ADB">
        <w:rPr>
          <w:rFonts w:ascii="Arial" w:hAnsi="Arial" w:cs="Arial"/>
          <w:sz w:val="28"/>
          <w:szCs w:val="28"/>
          <w:lang w:val="en-GB"/>
        </w:rPr>
        <w:t xml:space="preserve"> </w:t>
      </w:r>
      <w:proofErr w:type="spellStart"/>
      <w:r w:rsidRPr="00F33ADB">
        <w:rPr>
          <w:rFonts w:ascii="Arial" w:hAnsi="Arial" w:cs="Arial"/>
          <w:sz w:val="28"/>
          <w:szCs w:val="28"/>
          <w:lang w:val="en-GB"/>
        </w:rPr>
        <w:t>Csaba</w:t>
      </w:r>
      <w:proofErr w:type="spellEnd"/>
      <w:r w:rsidRPr="00F33ADB">
        <w:rPr>
          <w:rFonts w:ascii="Arial" w:hAnsi="Arial" w:cs="Arial"/>
          <w:sz w:val="28"/>
          <w:szCs w:val="28"/>
          <w:lang w:val="en-GB"/>
        </w:rPr>
        <w:t xml:space="preserve">, its President, the National Agency for Roma – President Iulian </w:t>
      </w:r>
      <w:proofErr w:type="spellStart"/>
      <w:r w:rsidRPr="00F33ADB">
        <w:rPr>
          <w:rFonts w:ascii="Arial" w:hAnsi="Arial" w:cs="Arial"/>
          <w:sz w:val="28"/>
          <w:szCs w:val="28"/>
          <w:lang w:val="en-GB"/>
        </w:rPr>
        <w:t>Paraschiv</w:t>
      </w:r>
      <w:proofErr w:type="spellEnd"/>
      <w:r w:rsidRPr="00F33ADB">
        <w:rPr>
          <w:rFonts w:ascii="Arial" w:hAnsi="Arial" w:cs="Arial"/>
          <w:sz w:val="28"/>
          <w:szCs w:val="28"/>
          <w:lang w:val="en-GB"/>
        </w:rPr>
        <w:t xml:space="preserve">, the Department for Inter-ethnic Relations – Mr. </w:t>
      </w:r>
      <w:proofErr w:type="spellStart"/>
      <w:r w:rsidRPr="00F33ADB">
        <w:rPr>
          <w:rFonts w:ascii="Arial" w:hAnsi="Arial" w:cs="Arial"/>
          <w:sz w:val="28"/>
          <w:szCs w:val="28"/>
          <w:lang w:val="en-GB"/>
        </w:rPr>
        <w:t>Dincer</w:t>
      </w:r>
      <w:proofErr w:type="spellEnd"/>
      <w:r w:rsidRPr="00F33ADB">
        <w:rPr>
          <w:rFonts w:ascii="Arial" w:hAnsi="Arial" w:cs="Arial"/>
          <w:sz w:val="28"/>
          <w:szCs w:val="28"/>
          <w:lang w:val="en-GB"/>
        </w:rPr>
        <w:t xml:space="preserve"> </w:t>
      </w:r>
      <w:proofErr w:type="spellStart"/>
      <w:r w:rsidRPr="00F33ADB">
        <w:rPr>
          <w:rFonts w:ascii="Arial" w:hAnsi="Arial" w:cs="Arial"/>
          <w:sz w:val="28"/>
          <w:szCs w:val="28"/>
          <w:lang w:val="en-GB"/>
        </w:rPr>
        <w:t>Geafer</w:t>
      </w:r>
      <w:proofErr w:type="spellEnd"/>
      <w:r w:rsidRPr="00F33ADB">
        <w:rPr>
          <w:rFonts w:ascii="Arial" w:hAnsi="Arial" w:cs="Arial"/>
          <w:sz w:val="28"/>
          <w:szCs w:val="28"/>
          <w:lang w:val="en-GB"/>
        </w:rPr>
        <w:t xml:space="preserve">, undersecretary of state, the Ministry of Culture, represented by its under-secretary Ms. </w:t>
      </w:r>
      <w:proofErr w:type="spellStart"/>
      <w:r w:rsidRPr="00F33ADB">
        <w:rPr>
          <w:rFonts w:ascii="Arial" w:hAnsi="Arial" w:cs="Arial"/>
          <w:sz w:val="28"/>
          <w:szCs w:val="28"/>
          <w:lang w:val="en-GB"/>
        </w:rPr>
        <w:t>Cajal</w:t>
      </w:r>
      <w:proofErr w:type="spellEnd"/>
      <w:r w:rsidRPr="00F33ADB">
        <w:rPr>
          <w:rFonts w:ascii="Arial" w:hAnsi="Arial" w:cs="Arial"/>
          <w:sz w:val="28"/>
          <w:szCs w:val="28"/>
          <w:lang w:val="en-GB"/>
        </w:rPr>
        <w:t xml:space="preserve"> Marin and the Ministry of Labour and Social Solidarity, represented by its deputy Secretary General, Ms Gabriela Nica.  </w:t>
      </w:r>
    </w:p>
    <w:p w:rsidR="00DD7022" w:rsidRPr="00F33ADB" w:rsidRDefault="00DD7022" w:rsidP="00DD7022">
      <w:pPr>
        <w:spacing w:before="120" w:line="276" w:lineRule="auto"/>
        <w:jc w:val="both"/>
        <w:rPr>
          <w:rFonts w:ascii="Arial" w:hAnsi="Arial" w:cs="Arial"/>
          <w:sz w:val="28"/>
          <w:szCs w:val="28"/>
          <w:lang w:val="en-GB"/>
        </w:rPr>
      </w:pPr>
      <w:r w:rsidRPr="00F33ADB">
        <w:rPr>
          <w:rFonts w:ascii="Arial" w:hAnsi="Arial" w:cs="Arial"/>
          <w:sz w:val="28"/>
          <w:szCs w:val="28"/>
          <w:lang w:val="en-GB"/>
        </w:rPr>
        <w:t>We are joined by colleagues from many domestic institutions and ministries, as a clear sign of our engagement in this exercise.</w:t>
      </w:r>
    </w:p>
    <w:p w:rsidR="00DD7022" w:rsidRPr="00F33ADB" w:rsidRDefault="00DD7022" w:rsidP="00DD7022">
      <w:pPr>
        <w:spacing w:before="120" w:line="276" w:lineRule="auto"/>
        <w:jc w:val="both"/>
        <w:rPr>
          <w:rFonts w:ascii="Arial" w:hAnsi="Arial" w:cs="Arial"/>
          <w:sz w:val="28"/>
          <w:szCs w:val="28"/>
          <w:lang w:val="en-GB"/>
        </w:rPr>
      </w:pPr>
      <w:r w:rsidRPr="00F33ADB">
        <w:rPr>
          <w:rFonts w:ascii="Arial" w:hAnsi="Arial" w:cs="Arial"/>
          <w:sz w:val="28"/>
          <w:szCs w:val="28"/>
          <w:lang w:val="en-GB"/>
        </w:rPr>
        <w:t xml:space="preserve">In my intervention, I will introduce you to some of the main aspects characterising the current human rights’ situation in my country. Since the transmission of our report, and the responses to the list of issues, we have achieved significant progress in our efforts of promoting and protecting human rights at national, regional and global level, while battling, like so many other countries, subsequent crises. The exchange we will subsequently have will allow me and my colleagues to explore in more depth the realisation of rights covered by the Covenant. </w:t>
      </w:r>
    </w:p>
    <w:p w:rsidR="00DD7022" w:rsidRPr="00F33ADB" w:rsidRDefault="00DD7022" w:rsidP="00DD7022">
      <w:pPr>
        <w:spacing w:line="276" w:lineRule="auto"/>
        <w:jc w:val="center"/>
        <w:rPr>
          <w:rFonts w:ascii="Arial" w:hAnsi="Arial" w:cs="Arial"/>
          <w:sz w:val="28"/>
          <w:szCs w:val="28"/>
          <w:lang w:val="en-GB"/>
        </w:rPr>
      </w:pPr>
      <w:r w:rsidRPr="00F33ADB">
        <w:rPr>
          <w:rFonts w:ascii="Arial" w:hAnsi="Arial" w:cs="Arial"/>
          <w:sz w:val="28"/>
          <w:szCs w:val="28"/>
          <w:lang w:val="en-GB"/>
        </w:rPr>
        <w:t>*</w:t>
      </w:r>
      <w:r w:rsidRPr="00F33ADB">
        <w:rPr>
          <w:rFonts w:ascii="Arial" w:hAnsi="Arial" w:cs="Arial"/>
          <w:sz w:val="28"/>
          <w:szCs w:val="28"/>
          <w:lang w:val="en-GB"/>
        </w:rPr>
        <w:tab/>
        <w:t>*</w:t>
      </w:r>
    </w:p>
    <w:p w:rsidR="00DD7022" w:rsidRPr="00F33ADB" w:rsidRDefault="00DD7022" w:rsidP="00DD7022">
      <w:pPr>
        <w:spacing w:line="276" w:lineRule="auto"/>
        <w:jc w:val="center"/>
        <w:rPr>
          <w:rFonts w:ascii="Arial" w:hAnsi="Arial" w:cs="Arial"/>
          <w:sz w:val="28"/>
          <w:szCs w:val="28"/>
          <w:lang w:val="en-GB"/>
        </w:rPr>
      </w:pPr>
      <w:r w:rsidRPr="00F33ADB">
        <w:rPr>
          <w:rFonts w:ascii="Arial" w:hAnsi="Arial" w:cs="Arial"/>
          <w:sz w:val="28"/>
          <w:szCs w:val="28"/>
          <w:lang w:val="en-GB"/>
        </w:rPr>
        <w:t>*</w:t>
      </w:r>
    </w:p>
    <w:p w:rsidR="00DD7022" w:rsidRPr="00967827" w:rsidRDefault="00DD7022" w:rsidP="00DD7022">
      <w:pPr>
        <w:spacing w:before="240" w:line="276" w:lineRule="auto"/>
        <w:jc w:val="both"/>
        <w:rPr>
          <w:rFonts w:ascii="Arial" w:hAnsi="Arial" w:cs="Arial"/>
          <w:b/>
          <w:sz w:val="28"/>
          <w:szCs w:val="28"/>
          <w:lang w:val="en-GB"/>
        </w:rPr>
      </w:pPr>
      <w:r w:rsidRPr="00967827">
        <w:rPr>
          <w:rFonts w:ascii="Arial" w:hAnsi="Arial" w:cs="Arial"/>
          <w:b/>
          <w:sz w:val="28"/>
          <w:szCs w:val="28"/>
          <w:lang w:val="en-GB"/>
        </w:rPr>
        <w:t>Madam Chair,</w:t>
      </w:r>
    </w:p>
    <w:p w:rsidR="00DD7022" w:rsidRPr="00F33ADB" w:rsidRDefault="00DD7022" w:rsidP="00DD7022">
      <w:pPr>
        <w:spacing w:before="120" w:line="276" w:lineRule="auto"/>
        <w:jc w:val="both"/>
        <w:rPr>
          <w:rFonts w:ascii="Arial" w:hAnsi="Arial" w:cs="Arial"/>
          <w:sz w:val="28"/>
          <w:szCs w:val="28"/>
          <w:lang w:val="en-GB"/>
        </w:rPr>
      </w:pPr>
      <w:r w:rsidRPr="00F33ADB">
        <w:rPr>
          <w:rFonts w:ascii="Arial" w:hAnsi="Arial" w:cs="Arial"/>
          <w:sz w:val="28"/>
          <w:szCs w:val="28"/>
          <w:lang w:val="en-GB"/>
        </w:rPr>
        <w:t>It is already an understatement to refer to the last years as being challenging, firstly due to the outbreak of the Covid-19 pandemic, and afterwards following the Russia</w:t>
      </w:r>
      <w:r w:rsidRPr="00F33ADB">
        <w:rPr>
          <w:rFonts w:ascii="Arial" w:hAnsi="Arial" w:cs="Arial"/>
          <w:sz w:val="28"/>
          <w:szCs w:val="28"/>
        </w:rPr>
        <w:t xml:space="preserve">’s illegal war of </w:t>
      </w:r>
      <w:r w:rsidRPr="00F33ADB">
        <w:rPr>
          <w:rFonts w:ascii="Arial" w:hAnsi="Arial" w:cs="Arial"/>
          <w:sz w:val="28"/>
          <w:szCs w:val="28"/>
          <w:lang w:val="en-GB"/>
        </w:rPr>
        <w:t>aggression against Ukraine.</w:t>
      </w:r>
    </w:p>
    <w:p w:rsidR="00DD7022" w:rsidRPr="00F33ADB" w:rsidRDefault="00DD7022" w:rsidP="00DD7022">
      <w:pPr>
        <w:spacing w:before="120" w:line="276" w:lineRule="auto"/>
        <w:jc w:val="both"/>
        <w:rPr>
          <w:rFonts w:ascii="Arial" w:hAnsi="Arial" w:cs="Arial"/>
          <w:sz w:val="28"/>
          <w:szCs w:val="28"/>
          <w:lang w:val="en-GB"/>
        </w:rPr>
      </w:pPr>
      <w:r w:rsidRPr="00F33ADB">
        <w:rPr>
          <w:rFonts w:ascii="Arial" w:hAnsi="Arial" w:cs="Arial"/>
          <w:sz w:val="28"/>
          <w:szCs w:val="28"/>
          <w:lang w:val="en-GB"/>
        </w:rPr>
        <w:t xml:space="preserve">These crises required urgent and decisive whole-of-government reactions, focusing on immediate and medium-term effects that, firstly the pandemic, and </w:t>
      </w:r>
      <w:r w:rsidRPr="00F33ADB">
        <w:rPr>
          <w:rFonts w:ascii="Arial" w:hAnsi="Arial" w:cs="Arial"/>
          <w:sz w:val="28"/>
          <w:szCs w:val="28"/>
          <w:lang w:val="en-GB"/>
        </w:rPr>
        <w:lastRenderedPageBreak/>
        <w:t xml:space="preserve">subsequently the war against our neighbouring country, had on human rights and fundamental freedoms of Romanian citizens, on individuals under Romanian jurisdiction and on people in serious, sometimes vital need for protection.  </w:t>
      </w:r>
    </w:p>
    <w:p w:rsidR="00DD7022" w:rsidRPr="00F33ADB" w:rsidRDefault="00DD7022" w:rsidP="00DD7022">
      <w:pPr>
        <w:spacing w:before="120" w:line="276" w:lineRule="auto"/>
        <w:jc w:val="both"/>
        <w:rPr>
          <w:rFonts w:ascii="Arial" w:hAnsi="Arial" w:cs="Arial"/>
          <w:sz w:val="28"/>
          <w:szCs w:val="28"/>
          <w:lang w:val="en-GB"/>
        </w:rPr>
      </w:pPr>
      <w:r w:rsidRPr="00F33ADB">
        <w:rPr>
          <w:rFonts w:ascii="Arial" w:hAnsi="Arial" w:cs="Arial"/>
          <w:sz w:val="28"/>
          <w:szCs w:val="28"/>
          <w:lang w:val="en-GB"/>
        </w:rPr>
        <w:t xml:space="preserve">For Romania also, the pandemic meant not only fighting for the life and health of our citizens, but also for their well-being – supporting financially the parents during the closure of their children’s schools, adopting measures to alleviate the burden on employers and employees during the suspension of business activities, transitioning to online education, work, and life. Administration, justice, social and health care were moved online and from this perspective, the technological impact </w:t>
      </w:r>
      <w:bookmarkStart w:id="0" w:name="_GoBack"/>
      <w:bookmarkEnd w:id="0"/>
      <w:r w:rsidRPr="00F33ADB">
        <w:rPr>
          <w:rFonts w:ascii="Arial" w:hAnsi="Arial" w:cs="Arial"/>
          <w:sz w:val="28"/>
          <w:szCs w:val="28"/>
          <w:lang w:val="en-GB"/>
        </w:rPr>
        <w:t xml:space="preserve">and the creativity in its application revealed, amidst hard times, the solution of a much needed recovery. </w:t>
      </w:r>
    </w:p>
    <w:p w:rsidR="00DD7022" w:rsidRPr="00F33ADB" w:rsidRDefault="00DD7022" w:rsidP="00DD7022">
      <w:pPr>
        <w:spacing w:before="120" w:line="276" w:lineRule="auto"/>
        <w:jc w:val="both"/>
        <w:rPr>
          <w:rFonts w:ascii="Arial" w:hAnsi="Arial" w:cs="Arial"/>
          <w:sz w:val="28"/>
          <w:szCs w:val="28"/>
          <w:lang w:val="en-GB"/>
        </w:rPr>
      </w:pPr>
      <w:bookmarkStart w:id="1" w:name="_Hlk158295312"/>
      <w:r w:rsidRPr="00F33ADB">
        <w:rPr>
          <w:rFonts w:ascii="Arial" w:hAnsi="Arial" w:cs="Arial"/>
          <w:sz w:val="28"/>
          <w:szCs w:val="28"/>
          <w:lang w:val="en-GB"/>
        </w:rPr>
        <w:t>The outbreak of the war in Ukraine required from neighbouring countries at first, and onwards for Europe, to provide a safe space for persons displaced because of the illegal war. Over 7 million Ukrainian citizens crossed our borders since the end of February 2022, of which over 2.5 million benefited from direct support from the Government of Romania or from the support of our partners. This can be seen in the resources allocated for ensuring basic needs, as well as for their protection and inclusion in our communities: over 650 million euros were allocated from the budget of state and international partners, 6 ministries were involved in the National Plan of medium and long-term measures and more than 20 laws were amended and adopted for the management of displaced persons from Ukraine, more than 1,500 local authorities and 300 non-governmental organizations were involved in providing direct support to refugees from Ukraine.</w:t>
      </w:r>
    </w:p>
    <w:bookmarkEnd w:id="1"/>
    <w:p w:rsidR="00DD7022" w:rsidRPr="00F33ADB" w:rsidRDefault="00DD7022" w:rsidP="00DD7022">
      <w:pPr>
        <w:spacing w:line="276" w:lineRule="auto"/>
        <w:jc w:val="center"/>
        <w:rPr>
          <w:rFonts w:ascii="Arial" w:hAnsi="Arial" w:cs="Arial"/>
          <w:sz w:val="28"/>
          <w:szCs w:val="28"/>
          <w:lang w:val="en-GB"/>
        </w:rPr>
      </w:pPr>
      <w:r w:rsidRPr="00F33ADB">
        <w:rPr>
          <w:rFonts w:ascii="Arial" w:hAnsi="Arial" w:cs="Arial"/>
          <w:sz w:val="28"/>
          <w:szCs w:val="28"/>
          <w:lang w:val="en-GB"/>
        </w:rPr>
        <w:t>*</w:t>
      </w:r>
      <w:r w:rsidRPr="00F33ADB">
        <w:rPr>
          <w:rFonts w:ascii="Arial" w:hAnsi="Arial" w:cs="Arial"/>
          <w:sz w:val="28"/>
          <w:szCs w:val="28"/>
          <w:lang w:val="en-GB"/>
        </w:rPr>
        <w:tab/>
        <w:t>*</w:t>
      </w:r>
    </w:p>
    <w:p w:rsidR="00DD7022" w:rsidRPr="00F33ADB" w:rsidRDefault="00DD7022" w:rsidP="00DD7022">
      <w:pPr>
        <w:spacing w:line="276" w:lineRule="auto"/>
        <w:jc w:val="center"/>
        <w:rPr>
          <w:rFonts w:ascii="Arial" w:hAnsi="Arial" w:cs="Arial"/>
          <w:sz w:val="28"/>
          <w:szCs w:val="28"/>
          <w:lang w:val="en-GB"/>
        </w:rPr>
      </w:pPr>
      <w:r w:rsidRPr="00F33ADB">
        <w:rPr>
          <w:rFonts w:ascii="Arial" w:hAnsi="Arial" w:cs="Arial"/>
          <w:sz w:val="28"/>
          <w:szCs w:val="28"/>
          <w:lang w:val="en-GB"/>
        </w:rPr>
        <w:t>*</w:t>
      </w:r>
    </w:p>
    <w:p w:rsidR="00DD7022" w:rsidRPr="00967827" w:rsidRDefault="00DD7022" w:rsidP="00DD7022">
      <w:pPr>
        <w:spacing w:before="240" w:line="276" w:lineRule="auto"/>
        <w:jc w:val="both"/>
        <w:rPr>
          <w:rFonts w:ascii="Arial" w:hAnsi="Arial" w:cs="Arial"/>
          <w:b/>
          <w:sz w:val="28"/>
          <w:szCs w:val="28"/>
          <w:lang w:val="en-GB"/>
        </w:rPr>
      </w:pPr>
      <w:r w:rsidRPr="00967827">
        <w:rPr>
          <w:rFonts w:ascii="Arial" w:hAnsi="Arial" w:cs="Arial"/>
          <w:b/>
          <w:sz w:val="28"/>
          <w:szCs w:val="28"/>
          <w:lang w:val="en-GB"/>
        </w:rPr>
        <w:t xml:space="preserve">Madam Chair, </w:t>
      </w:r>
    </w:p>
    <w:p w:rsidR="00DD7022" w:rsidRPr="00967827" w:rsidRDefault="00DD7022" w:rsidP="00DD7022">
      <w:pPr>
        <w:spacing w:before="240" w:line="276" w:lineRule="auto"/>
        <w:jc w:val="both"/>
        <w:rPr>
          <w:rFonts w:ascii="Arial" w:hAnsi="Arial" w:cs="Arial"/>
          <w:b/>
          <w:sz w:val="28"/>
          <w:szCs w:val="28"/>
          <w:lang w:val="en-GB"/>
        </w:rPr>
      </w:pPr>
      <w:r w:rsidRPr="00967827">
        <w:rPr>
          <w:rFonts w:ascii="Arial" w:hAnsi="Arial" w:cs="Arial"/>
          <w:b/>
          <w:sz w:val="28"/>
          <w:szCs w:val="28"/>
          <w:lang w:val="en-GB"/>
        </w:rPr>
        <w:t>Distinguished members of the Committee,</w:t>
      </w:r>
    </w:p>
    <w:p w:rsidR="00DD7022" w:rsidRPr="00F33ADB" w:rsidRDefault="00DD7022" w:rsidP="00DD7022">
      <w:pPr>
        <w:spacing w:before="120" w:line="276" w:lineRule="auto"/>
        <w:jc w:val="both"/>
        <w:rPr>
          <w:rFonts w:ascii="Arial" w:hAnsi="Arial" w:cs="Arial"/>
          <w:sz w:val="28"/>
          <w:szCs w:val="28"/>
          <w:lang w:val="en-GB"/>
        </w:rPr>
      </w:pPr>
      <w:r w:rsidRPr="00F33ADB">
        <w:rPr>
          <w:rFonts w:ascii="Arial" w:hAnsi="Arial" w:cs="Arial"/>
          <w:sz w:val="28"/>
          <w:szCs w:val="28"/>
          <w:lang w:val="en-GB"/>
        </w:rPr>
        <w:t xml:space="preserve">At the same time, against the less optimistic odds, the last years were fruitful for completing and renewing the Romanian institutional architecture and human rights legislation. Vital National strategies and other national programmatic documents were adopted or renewed, and I will briefly point the most important ones, structured around six vital themes. During our dialogue, my colleagues will offer you a more detailed insight into their content. </w:t>
      </w:r>
    </w:p>
    <w:p w:rsidR="00DD7022" w:rsidRPr="00967827" w:rsidRDefault="00DD7022" w:rsidP="00DD7022">
      <w:pPr>
        <w:spacing w:before="240" w:line="276" w:lineRule="auto"/>
        <w:jc w:val="both"/>
        <w:rPr>
          <w:rFonts w:ascii="Arial" w:hAnsi="Arial" w:cs="Arial"/>
          <w:b/>
          <w:sz w:val="28"/>
          <w:szCs w:val="28"/>
          <w:lang w:val="en-GB"/>
        </w:rPr>
      </w:pPr>
      <w:r w:rsidRPr="00967827">
        <w:rPr>
          <w:rFonts w:ascii="Arial" w:hAnsi="Arial" w:cs="Arial"/>
          <w:b/>
          <w:sz w:val="28"/>
          <w:szCs w:val="28"/>
          <w:lang w:val="en-GB"/>
        </w:rPr>
        <w:t xml:space="preserve">Madam Chair, </w:t>
      </w:r>
    </w:p>
    <w:p w:rsidR="00DD7022" w:rsidRPr="00F33ADB" w:rsidRDefault="00DD7022" w:rsidP="00DD7022">
      <w:pPr>
        <w:spacing w:before="120" w:line="276" w:lineRule="auto"/>
        <w:jc w:val="both"/>
        <w:rPr>
          <w:rFonts w:ascii="Arial" w:hAnsi="Arial" w:cs="Arial"/>
          <w:sz w:val="28"/>
          <w:szCs w:val="28"/>
          <w:lang w:val="en-GB"/>
        </w:rPr>
      </w:pPr>
      <w:r w:rsidRPr="00F33ADB">
        <w:rPr>
          <w:rFonts w:ascii="Arial" w:hAnsi="Arial" w:cs="Arial"/>
          <w:sz w:val="28"/>
          <w:szCs w:val="28"/>
          <w:u w:val="single"/>
          <w:lang w:val="en-GB"/>
        </w:rPr>
        <w:lastRenderedPageBreak/>
        <w:t>Preventing and combating discrimination</w:t>
      </w:r>
      <w:r w:rsidRPr="00F33ADB">
        <w:rPr>
          <w:rFonts w:ascii="Arial" w:hAnsi="Arial" w:cs="Arial"/>
          <w:sz w:val="28"/>
          <w:szCs w:val="28"/>
          <w:lang w:val="en-GB"/>
        </w:rPr>
        <w:t xml:space="preserve"> remains central in our human rights policies. On May 13, 2021, the Romanian Government formally adopted the first National Strategy for preventing and combating antisemitism, xenophobia, radicalization and hate speech and its Action Plan, as the expression of our continuous and firm commitment to combatting Antisemitism.</w:t>
      </w:r>
    </w:p>
    <w:p w:rsidR="00DD7022" w:rsidRPr="00F33ADB" w:rsidRDefault="00DD7022" w:rsidP="00DD7022">
      <w:pPr>
        <w:spacing w:before="120" w:line="276" w:lineRule="auto"/>
        <w:jc w:val="both"/>
        <w:rPr>
          <w:rFonts w:ascii="Arial" w:hAnsi="Arial" w:cs="Arial"/>
          <w:sz w:val="28"/>
          <w:szCs w:val="28"/>
          <w:lang w:val="en-GB"/>
        </w:rPr>
      </w:pPr>
      <w:r w:rsidRPr="00F33ADB">
        <w:rPr>
          <w:rFonts w:ascii="Arial" w:hAnsi="Arial" w:cs="Arial"/>
          <w:sz w:val="28"/>
          <w:szCs w:val="28"/>
          <w:lang w:val="en-GB"/>
        </w:rPr>
        <w:t xml:space="preserve">In 2022, building on the previous programmatic documents, we adopted the new National Strategy for the inclusion of Romanian citizens belonging to Roma minority, which introduced a mechanism of inter-institutional cooperation between relevant ministries to ensure an integrated approach, recommended for years by the civil society and reporting and monitoring mechanisms. </w:t>
      </w:r>
    </w:p>
    <w:p w:rsidR="00DD7022" w:rsidRPr="00F33ADB" w:rsidRDefault="00DD7022" w:rsidP="00DD7022">
      <w:pPr>
        <w:spacing w:before="120" w:line="276" w:lineRule="auto"/>
        <w:jc w:val="both"/>
        <w:rPr>
          <w:rFonts w:ascii="Arial" w:hAnsi="Arial" w:cs="Arial"/>
          <w:sz w:val="28"/>
          <w:szCs w:val="28"/>
          <w:lang w:val="en-GB"/>
        </w:rPr>
      </w:pPr>
      <w:r w:rsidRPr="00F33ADB">
        <w:rPr>
          <w:rFonts w:ascii="Arial" w:hAnsi="Arial" w:cs="Arial"/>
          <w:sz w:val="28"/>
          <w:szCs w:val="28"/>
          <w:lang w:val="en-GB"/>
        </w:rPr>
        <w:t xml:space="preserve">Combating harassment at the workplace remains a priority for the Romanian Government; the ratification process of the ILO Convention no. 190 already reached Parliament. Meanwhile, our authorities developed and approved a guide model, </w:t>
      </w:r>
      <w:r w:rsidRPr="00F33ADB">
        <w:rPr>
          <w:rFonts w:ascii="Arial" w:hAnsi="Arial" w:cs="Arial"/>
          <w:spacing w:val="8"/>
          <w:sz w:val="28"/>
          <w:szCs w:val="28"/>
          <w:shd w:val="clear" w:color="auto" w:fill="FFFFFF"/>
        </w:rPr>
        <w:t>for central and local military and civil public institutions as well as for the private companies,</w:t>
      </w:r>
      <w:r w:rsidRPr="00F33ADB">
        <w:rPr>
          <w:rFonts w:ascii="Arial" w:hAnsi="Arial" w:cs="Arial"/>
          <w:sz w:val="28"/>
          <w:szCs w:val="28"/>
          <w:lang w:val="en-GB"/>
        </w:rPr>
        <w:t xml:space="preserve"> together with its application methodology, thus addressing concrete intervention measures to prevent and combat moral harassment at work, bringing innovations in terms of how the principle of gender equality is transposed into public policies.</w:t>
      </w:r>
    </w:p>
    <w:p w:rsidR="00DD7022" w:rsidRPr="00F33ADB" w:rsidRDefault="00DD7022" w:rsidP="00DD7022">
      <w:pPr>
        <w:spacing w:before="120" w:line="276" w:lineRule="auto"/>
        <w:jc w:val="both"/>
        <w:rPr>
          <w:rFonts w:ascii="Arial" w:hAnsi="Arial" w:cs="Arial"/>
          <w:sz w:val="28"/>
          <w:szCs w:val="28"/>
          <w:lang w:val="en-GB"/>
        </w:rPr>
      </w:pPr>
      <w:r w:rsidRPr="00F33ADB">
        <w:rPr>
          <w:rFonts w:ascii="Arial" w:hAnsi="Arial" w:cs="Arial"/>
          <w:sz w:val="28"/>
          <w:szCs w:val="28"/>
          <w:lang w:val="en-GB"/>
        </w:rPr>
        <w:t xml:space="preserve">The most recent Strategy for promoting </w:t>
      </w:r>
      <w:r w:rsidRPr="00F33ADB">
        <w:rPr>
          <w:rFonts w:ascii="Arial" w:hAnsi="Arial" w:cs="Arial"/>
          <w:sz w:val="28"/>
          <w:szCs w:val="28"/>
          <w:u w:val="single"/>
          <w:lang w:val="en-GB"/>
        </w:rPr>
        <w:t>equal opportunities for women and men</w:t>
      </w:r>
      <w:r w:rsidRPr="00F33ADB">
        <w:rPr>
          <w:rFonts w:ascii="Arial" w:hAnsi="Arial" w:cs="Arial"/>
          <w:sz w:val="28"/>
          <w:szCs w:val="28"/>
          <w:lang w:val="en-GB"/>
        </w:rPr>
        <w:t xml:space="preserve"> and combating domestic violence was based on a thorough analysis evaluating the situation of women in our country. Statistical data, gender impact assessment and multiple vulnerabilities assessment were key elements of this analysis. It covers the period 2022-2027 and aims at improving the general level of equal opportunities by addressing the specific situations particular groups are facing and promoting targeted interventions. Preventing sexual violence through education, training and awareness-raising at all levels is also strategically approached. </w:t>
      </w:r>
    </w:p>
    <w:p w:rsidR="00DD7022" w:rsidRPr="00F33ADB" w:rsidRDefault="00DD7022" w:rsidP="00DD7022">
      <w:pPr>
        <w:spacing w:before="120" w:line="276" w:lineRule="auto"/>
        <w:jc w:val="both"/>
        <w:rPr>
          <w:rFonts w:ascii="Arial" w:hAnsi="Arial" w:cs="Arial"/>
          <w:sz w:val="28"/>
          <w:szCs w:val="28"/>
        </w:rPr>
      </w:pPr>
      <w:r w:rsidRPr="00F33ADB">
        <w:rPr>
          <w:rFonts w:ascii="Arial" w:hAnsi="Arial" w:cs="Arial"/>
          <w:sz w:val="28"/>
          <w:szCs w:val="28"/>
          <w:lang w:val="en-GB"/>
        </w:rPr>
        <w:t xml:space="preserve">Two programmatic documents for </w:t>
      </w:r>
      <w:r w:rsidRPr="00F33ADB">
        <w:rPr>
          <w:rFonts w:ascii="Arial" w:hAnsi="Arial" w:cs="Arial"/>
          <w:sz w:val="28"/>
          <w:szCs w:val="28"/>
          <w:u w:val="single"/>
          <w:lang w:val="en-GB"/>
        </w:rPr>
        <w:t>combating poverty and promoting social inclusion</w:t>
      </w:r>
      <w:r w:rsidRPr="00F33ADB">
        <w:rPr>
          <w:rFonts w:ascii="Arial" w:hAnsi="Arial" w:cs="Arial"/>
          <w:sz w:val="28"/>
          <w:szCs w:val="28"/>
          <w:lang w:val="en-GB"/>
        </w:rPr>
        <w:t xml:space="preserve"> were adopted in 2022, namely the </w:t>
      </w:r>
      <w:r w:rsidRPr="00F33ADB">
        <w:rPr>
          <w:rFonts w:ascii="Arial" w:hAnsi="Arial" w:cs="Arial"/>
          <w:sz w:val="28"/>
          <w:szCs w:val="28"/>
          <w:lang w:val="en-IE"/>
        </w:rPr>
        <w:t xml:space="preserve">National Strategies for Social Inclusion and Poverty Reduction, and on </w:t>
      </w:r>
      <w:r w:rsidRPr="00F33ADB">
        <w:rPr>
          <w:rFonts w:ascii="Arial" w:hAnsi="Arial" w:cs="Arial"/>
          <w:i/>
          <w:iCs/>
          <w:sz w:val="28"/>
          <w:szCs w:val="28"/>
        </w:rPr>
        <w:t>Social Inclusion of Homeless People.</w:t>
      </w:r>
      <w:r w:rsidRPr="00F33ADB">
        <w:rPr>
          <w:rFonts w:ascii="Arial" w:hAnsi="Arial" w:cs="Arial"/>
          <w:iCs/>
          <w:sz w:val="28"/>
          <w:szCs w:val="28"/>
        </w:rPr>
        <w:t xml:space="preserve"> In a 5-year covering period, they aim at </w:t>
      </w:r>
      <w:r w:rsidRPr="00F33ADB">
        <w:rPr>
          <w:rFonts w:ascii="Arial" w:hAnsi="Arial" w:cs="Arial"/>
          <w:sz w:val="28"/>
          <w:szCs w:val="28"/>
          <w:lang w:val="en-IE"/>
        </w:rPr>
        <w:t xml:space="preserve">reducing the number of people at risk of poverty or social exclusion by at least 7% </w:t>
      </w:r>
      <w:r w:rsidRPr="00F33ADB">
        <w:rPr>
          <w:rFonts w:ascii="Arial" w:hAnsi="Arial" w:cs="Arial"/>
          <w:iCs/>
          <w:sz w:val="28"/>
          <w:szCs w:val="28"/>
        </w:rPr>
        <w:t>and at</w:t>
      </w:r>
      <w:r w:rsidRPr="00F33ADB">
        <w:rPr>
          <w:rFonts w:ascii="Arial" w:hAnsi="Arial" w:cs="Arial"/>
          <w:sz w:val="28"/>
          <w:szCs w:val="28"/>
        </w:rPr>
        <w:t xml:space="preserve"> providing social protection to homeless persons, appropriate to their needs, so that the phenomenon is contained at national level and post-intervention relapses are avoided.</w:t>
      </w:r>
    </w:p>
    <w:p w:rsidR="00DD7022" w:rsidRPr="00F33ADB" w:rsidRDefault="00DD7022" w:rsidP="00DD7022">
      <w:pPr>
        <w:spacing w:before="120" w:line="276" w:lineRule="auto"/>
        <w:jc w:val="both"/>
        <w:rPr>
          <w:rFonts w:ascii="Arial" w:hAnsi="Arial" w:cs="Arial"/>
          <w:sz w:val="28"/>
          <w:szCs w:val="28"/>
        </w:rPr>
      </w:pPr>
      <w:r w:rsidRPr="00F33ADB">
        <w:rPr>
          <w:rFonts w:ascii="Arial" w:hAnsi="Arial" w:cs="Arial"/>
          <w:sz w:val="28"/>
          <w:szCs w:val="28"/>
        </w:rPr>
        <w:t>Ensuring a decent standard of living is transversal to all national policies, but notably in ensuring active and dignified aging. The 2023 law on reforming the public retirement system carefully balanced full contribution and respect for dignity. In addition to more decent pension revenues, the 2022 National Strategy on long-</w:t>
      </w:r>
      <w:r w:rsidRPr="00F33ADB">
        <w:rPr>
          <w:rFonts w:ascii="Arial" w:hAnsi="Arial" w:cs="Arial"/>
          <w:sz w:val="28"/>
          <w:szCs w:val="28"/>
        </w:rPr>
        <w:lastRenderedPageBreak/>
        <w:t xml:space="preserve">term care and active aging for the period 2023-2030 list the development of a network of 71 new day care and recovery </w:t>
      </w:r>
      <w:proofErr w:type="spellStart"/>
      <w:r w:rsidRPr="00F33ADB">
        <w:rPr>
          <w:rFonts w:ascii="Arial" w:hAnsi="Arial" w:cs="Arial"/>
          <w:sz w:val="28"/>
          <w:szCs w:val="28"/>
        </w:rPr>
        <w:t>centres</w:t>
      </w:r>
      <w:proofErr w:type="spellEnd"/>
      <w:r w:rsidRPr="00F33ADB">
        <w:rPr>
          <w:rFonts w:ascii="Arial" w:hAnsi="Arial" w:cs="Arial"/>
          <w:sz w:val="28"/>
          <w:szCs w:val="28"/>
        </w:rPr>
        <w:t xml:space="preserve"> for the elderly with mobile home care teams.</w:t>
      </w:r>
    </w:p>
    <w:p w:rsidR="00DD7022" w:rsidRPr="00F33ADB" w:rsidRDefault="00DD7022" w:rsidP="00DD7022">
      <w:pPr>
        <w:spacing w:before="120" w:line="276" w:lineRule="auto"/>
        <w:jc w:val="both"/>
        <w:rPr>
          <w:rFonts w:ascii="Arial" w:hAnsi="Arial" w:cs="Arial"/>
          <w:sz w:val="28"/>
          <w:szCs w:val="28"/>
        </w:rPr>
      </w:pPr>
      <w:r w:rsidRPr="00F33ADB">
        <w:rPr>
          <w:rFonts w:ascii="Arial" w:hAnsi="Arial" w:cs="Arial"/>
          <w:sz w:val="28"/>
          <w:szCs w:val="28"/>
        </w:rPr>
        <w:t xml:space="preserve">The Strategy </w:t>
      </w:r>
      <w:r w:rsidRPr="00F33ADB">
        <w:rPr>
          <w:rFonts w:ascii="Arial" w:hAnsi="Arial" w:cs="Arial"/>
          <w:sz w:val="28"/>
          <w:szCs w:val="28"/>
          <w:lang w:val="en-GB"/>
        </w:rPr>
        <w:t xml:space="preserve">for the protection of </w:t>
      </w:r>
      <w:r w:rsidRPr="00F33ADB">
        <w:rPr>
          <w:rFonts w:ascii="Arial" w:hAnsi="Arial" w:cs="Arial"/>
          <w:sz w:val="28"/>
          <w:szCs w:val="28"/>
          <w:u w:val="single"/>
          <w:lang w:val="en-GB"/>
        </w:rPr>
        <w:t>children rights</w:t>
      </w:r>
      <w:r w:rsidRPr="00F33ADB">
        <w:rPr>
          <w:rFonts w:ascii="Arial" w:hAnsi="Arial" w:cs="Arial"/>
          <w:sz w:val="28"/>
          <w:szCs w:val="28"/>
          <w:lang w:val="en-GB"/>
        </w:rPr>
        <w:t xml:space="preserve">, covering the period </w:t>
      </w:r>
      <w:proofErr w:type="gramStart"/>
      <w:r w:rsidRPr="00F33ADB">
        <w:rPr>
          <w:rFonts w:ascii="Arial" w:hAnsi="Arial" w:cs="Arial"/>
          <w:sz w:val="28"/>
          <w:szCs w:val="28"/>
          <w:lang w:val="en-GB"/>
        </w:rPr>
        <w:t>between 2023-2027</w:t>
      </w:r>
      <w:proofErr w:type="gramEnd"/>
      <w:r w:rsidRPr="00F33ADB">
        <w:rPr>
          <w:rFonts w:ascii="Arial" w:hAnsi="Arial" w:cs="Arial"/>
          <w:sz w:val="28"/>
          <w:szCs w:val="28"/>
          <w:lang w:val="en-GB"/>
        </w:rPr>
        <w:t xml:space="preserve"> focusses as well on supporting children living in poverty and social exclusion, through </w:t>
      </w:r>
      <w:r w:rsidRPr="00F33ADB">
        <w:rPr>
          <w:rFonts w:ascii="Arial" w:hAnsi="Arial" w:cs="Arial"/>
          <w:sz w:val="28"/>
          <w:szCs w:val="28"/>
        </w:rPr>
        <w:t>development of integrated services for vulnerable children and their families, an effective solution to combat child poverty and social exclusion and to promote equal opportunities for all the children. </w:t>
      </w:r>
    </w:p>
    <w:p w:rsidR="00DD7022" w:rsidRPr="00F33ADB" w:rsidRDefault="00DD7022" w:rsidP="00DD7022">
      <w:pPr>
        <w:spacing w:before="120" w:line="276" w:lineRule="auto"/>
        <w:jc w:val="both"/>
        <w:rPr>
          <w:rFonts w:ascii="Arial" w:hAnsi="Arial" w:cs="Arial"/>
          <w:sz w:val="28"/>
          <w:szCs w:val="28"/>
        </w:rPr>
      </w:pPr>
      <w:r w:rsidRPr="00F33ADB">
        <w:rPr>
          <w:rFonts w:ascii="Arial" w:hAnsi="Arial" w:cs="Arial"/>
          <w:sz w:val="28"/>
          <w:szCs w:val="28"/>
          <w:lang w:val="en-GB"/>
        </w:rPr>
        <w:t xml:space="preserve">The summer of 2023 also saw the adoption of new laws for </w:t>
      </w:r>
      <w:r w:rsidRPr="00F33ADB">
        <w:rPr>
          <w:rFonts w:ascii="Arial" w:hAnsi="Arial" w:cs="Arial"/>
          <w:sz w:val="28"/>
          <w:szCs w:val="28"/>
          <w:u w:val="single"/>
          <w:lang w:val="en-GB"/>
        </w:rPr>
        <w:t>undergraduate and higher education</w:t>
      </w:r>
      <w:r w:rsidRPr="00F33ADB">
        <w:rPr>
          <w:rFonts w:ascii="Arial" w:hAnsi="Arial" w:cs="Arial"/>
          <w:sz w:val="28"/>
          <w:szCs w:val="28"/>
          <w:lang w:val="en-GB"/>
        </w:rPr>
        <w:t xml:space="preserve">. </w:t>
      </w:r>
    </w:p>
    <w:p w:rsidR="00DD7022" w:rsidRPr="00F33ADB" w:rsidRDefault="00DD7022" w:rsidP="00DD7022">
      <w:pPr>
        <w:spacing w:line="276" w:lineRule="auto"/>
        <w:jc w:val="both"/>
        <w:rPr>
          <w:rFonts w:ascii="Arial" w:eastAsia="Times New Roman" w:hAnsi="Arial" w:cs="Arial"/>
          <w:bCs/>
          <w:sz w:val="28"/>
          <w:szCs w:val="28"/>
          <w:lang w:val="en-GB"/>
        </w:rPr>
      </w:pPr>
      <w:r w:rsidRPr="00F33ADB">
        <w:rPr>
          <w:rFonts w:ascii="Arial" w:hAnsi="Arial" w:cs="Arial"/>
          <w:sz w:val="28"/>
          <w:szCs w:val="28"/>
          <w:lang w:val="en-GB"/>
        </w:rPr>
        <w:t xml:space="preserve">The undergraduate education is centred on the superior interest of the student, prioritising a safe, sound and inclusive educational environment, on the respect of each student’s rights and needs. The education system will be aligned with the educational, socio-emotional and health needs of students. </w:t>
      </w:r>
      <w:r w:rsidRPr="00F33ADB">
        <w:rPr>
          <w:rFonts w:ascii="Arial" w:eastAsia="Times New Roman" w:hAnsi="Arial" w:cs="Arial"/>
          <w:bCs/>
          <w:sz w:val="28"/>
          <w:szCs w:val="28"/>
          <w:lang w:val="en-GB"/>
        </w:rPr>
        <w:t xml:space="preserve">To achieve this mission the law addresses all major challenges the education system is confronted with, through provisions and measures aimed at: </w:t>
      </w:r>
    </w:p>
    <w:p w:rsidR="00DD7022" w:rsidRPr="00F33ADB" w:rsidRDefault="00DD7022" w:rsidP="00DD7022">
      <w:pPr>
        <w:spacing w:after="120" w:line="276" w:lineRule="auto"/>
        <w:jc w:val="both"/>
        <w:rPr>
          <w:rFonts w:ascii="Arial" w:eastAsia="Times New Roman" w:hAnsi="Arial" w:cs="Arial"/>
          <w:bCs/>
          <w:sz w:val="28"/>
          <w:szCs w:val="28"/>
          <w:lang w:val="en-GB"/>
        </w:rPr>
      </w:pPr>
      <w:r w:rsidRPr="00F33ADB">
        <w:rPr>
          <w:rFonts w:ascii="Arial" w:eastAsia="Times New Roman" w:hAnsi="Arial" w:cs="Arial"/>
          <w:bCs/>
          <w:sz w:val="28"/>
          <w:szCs w:val="28"/>
          <w:lang w:val="en-GB"/>
        </w:rPr>
        <w:t xml:space="preserve">- enhancing the quality of education and improving pupils’ learning outcomes, by focusing on competence building, including functional literacy and digital skills </w:t>
      </w:r>
    </w:p>
    <w:p w:rsidR="00DD7022" w:rsidRPr="00F33ADB" w:rsidRDefault="00DD7022" w:rsidP="00DD7022">
      <w:pPr>
        <w:spacing w:after="120" w:line="276" w:lineRule="auto"/>
        <w:jc w:val="both"/>
        <w:rPr>
          <w:rFonts w:ascii="Arial" w:eastAsia="Times New Roman" w:hAnsi="Arial" w:cs="Arial"/>
          <w:bCs/>
          <w:sz w:val="28"/>
          <w:szCs w:val="28"/>
          <w:lang w:val="en-GB"/>
        </w:rPr>
      </w:pPr>
      <w:r w:rsidRPr="00F33ADB">
        <w:rPr>
          <w:rFonts w:ascii="Arial" w:eastAsia="Times New Roman" w:hAnsi="Arial" w:cs="Arial"/>
          <w:bCs/>
          <w:sz w:val="28"/>
          <w:szCs w:val="28"/>
          <w:lang w:val="en-GB"/>
        </w:rPr>
        <w:t>- ensuring equality of chances, equity and support for participation in education for primary beneficiaries belonging to disadvantaged groups and at dropout risk</w:t>
      </w:r>
    </w:p>
    <w:p w:rsidR="00DD7022" w:rsidRPr="00F33ADB" w:rsidRDefault="00DD7022" w:rsidP="00DD7022">
      <w:pPr>
        <w:spacing w:line="276" w:lineRule="auto"/>
        <w:jc w:val="both"/>
        <w:rPr>
          <w:rFonts w:ascii="Arial" w:eastAsia="Times New Roman" w:hAnsi="Arial" w:cs="Arial"/>
          <w:bCs/>
          <w:sz w:val="28"/>
          <w:szCs w:val="28"/>
          <w:lang w:val="en-GB"/>
        </w:rPr>
      </w:pPr>
      <w:r w:rsidRPr="00F33ADB">
        <w:rPr>
          <w:rFonts w:ascii="Arial" w:eastAsia="Times New Roman" w:hAnsi="Arial" w:cs="Arial"/>
          <w:bCs/>
          <w:sz w:val="28"/>
          <w:szCs w:val="28"/>
          <w:lang w:val="en-GB"/>
        </w:rPr>
        <w:t xml:space="preserve">- </w:t>
      </w:r>
      <w:proofErr w:type="gramStart"/>
      <w:r w:rsidRPr="00F33ADB">
        <w:rPr>
          <w:rFonts w:ascii="Arial" w:eastAsia="Times New Roman" w:hAnsi="Arial" w:cs="Arial"/>
          <w:bCs/>
          <w:sz w:val="28"/>
          <w:szCs w:val="28"/>
          <w:lang w:val="en-GB"/>
        </w:rPr>
        <w:t>the</w:t>
      </w:r>
      <w:proofErr w:type="gramEnd"/>
      <w:r w:rsidRPr="00F33ADB">
        <w:rPr>
          <w:rFonts w:ascii="Arial" w:eastAsia="Times New Roman" w:hAnsi="Arial" w:cs="Arial"/>
          <w:bCs/>
          <w:sz w:val="28"/>
          <w:szCs w:val="28"/>
          <w:lang w:val="en-GB"/>
        </w:rPr>
        <w:t xml:space="preserve"> transformation of the technical and vocational education.</w:t>
      </w:r>
    </w:p>
    <w:p w:rsidR="00DD7022" w:rsidRPr="00F33ADB" w:rsidRDefault="00DD7022" w:rsidP="00DD7022">
      <w:pPr>
        <w:spacing w:line="276" w:lineRule="auto"/>
        <w:jc w:val="both"/>
        <w:rPr>
          <w:rFonts w:ascii="Arial" w:hAnsi="Arial" w:cs="Arial"/>
          <w:sz w:val="28"/>
          <w:szCs w:val="28"/>
          <w:lang w:val="en-GB"/>
        </w:rPr>
      </w:pPr>
      <w:r w:rsidRPr="00F33ADB">
        <w:rPr>
          <w:rFonts w:ascii="Arial" w:eastAsia="Times New Roman" w:hAnsi="Arial" w:cs="Arial"/>
          <w:bCs/>
          <w:sz w:val="28"/>
          <w:szCs w:val="28"/>
          <w:lang w:val="en-GB"/>
        </w:rPr>
        <w:t>The Law on higher education also puts a great emphasis on ensuring equity and in supporting the participation in higher education of students belonging to disadvantaged groups.</w:t>
      </w:r>
      <w:r w:rsidRPr="00F33ADB">
        <w:rPr>
          <w:rFonts w:ascii="Arial" w:eastAsia="Times New Roman" w:hAnsi="Arial" w:cs="Arial"/>
          <w:bCs/>
          <w:sz w:val="24"/>
          <w:szCs w:val="24"/>
          <w:lang w:val="en-GB"/>
        </w:rPr>
        <w:t xml:space="preserve"> </w:t>
      </w:r>
    </w:p>
    <w:p w:rsidR="00DD7022" w:rsidRPr="00967827" w:rsidRDefault="00DD7022" w:rsidP="00DD7022">
      <w:pPr>
        <w:spacing w:before="240" w:line="276" w:lineRule="auto"/>
        <w:jc w:val="both"/>
        <w:rPr>
          <w:rFonts w:ascii="Arial" w:hAnsi="Arial" w:cs="Arial"/>
          <w:b/>
          <w:sz w:val="28"/>
          <w:szCs w:val="28"/>
          <w:lang w:val="en-GB"/>
        </w:rPr>
      </w:pPr>
      <w:r w:rsidRPr="00967827">
        <w:rPr>
          <w:rFonts w:ascii="Arial" w:hAnsi="Arial" w:cs="Arial"/>
          <w:b/>
          <w:sz w:val="28"/>
          <w:szCs w:val="28"/>
          <w:lang w:val="en-GB"/>
        </w:rPr>
        <w:t xml:space="preserve">Madam Chair, </w:t>
      </w:r>
    </w:p>
    <w:p w:rsidR="00DD7022" w:rsidRPr="00E633FA" w:rsidRDefault="00DD7022" w:rsidP="00DD7022">
      <w:pPr>
        <w:spacing w:before="240" w:line="276" w:lineRule="auto"/>
        <w:jc w:val="both"/>
        <w:rPr>
          <w:rFonts w:ascii="Arial" w:hAnsi="Arial" w:cs="Arial"/>
          <w:b/>
          <w:sz w:val="28"/>
          <w:szCs w:val="28"/>
          <w:lang w:val="en-GB"/>
        </w:rPr>
      </w:pPr>
      <w:r w:rsidRPr="00E633FA">
        <w:rPr>
          <w:rFonts w:ascii="Arial" w:hAnsi="Arial" w:cs="Arial"/>
          <w:b/>
          <w:sz w:val="28"/>
          <w:szCs w:val="28"/>
          <w:lang w:val="en-GB"/>
        </w:rPr>
        <w:t xml:space="preserve">Distinguished Committee members, </w:t>
      </w:r>
    </w:p>
    <w:p w:rsidR="00DD7022" w:rsidRPr="00E633FA" w:rsidRDefault="00DD7022" w:rsidP="00DD7022">
      <w:pPr>
        <w:spacing w:before="240" w:line="276" w:lineRule="auto"/>
        <w:jc w:val="both"/>
        <w:rPr>
          <w:rFonts w:ascii="Arial" w:hAnsi="Arial" w:cs="Arial"/>
          <w:sz w:val="28"/>
          <w:szCs w:val="28"/>
          <w:lang w:val="en-GB"/>
        </w:rPr>
      </w:pPr>
      <w:r w:rsidRPr="00E633FA">
        <w:rPr>
          <w:rFonts w:ascii="Arial" w:eastAsia="Times New Roman" w:hAnsi="Arial" w:cs="Arial"/>
          <w:color w:val="000000"/>
          <w:sz w:val="28"/>
          <w:szCs w:val="28"/>
          <w:lang w:val="en-GB"/>
        </w:rPr>
        <w:t xml:space="preserve">Romania is currently confronted with negative trends in population’s </w:t>
      </w:r>
      <w:r w:rsidRPr="00E633FA">
        <w:rPr>
          <w:rFonts w:ascii="Arial" w:eastAsia="Times New Roman" w:hAnsi="Arial" w:cs="Arial"/>
          <w:color w:val="000000"/>
          <w:sz w:val="28"/>
          <w:szCs w:val="28"/>
          <w:u w:val="single"/>
          <w:lang w:val="en-GB"/>
        </w:rPr>
        <w:t>health</w:t>
      </w:r>
      <w:r w:rsidRPr="00E633FA">
        <w:rPr>
          <w:rFonts w:ascii="Arial" w:eastAsia="Times New Roman" w:hAnsi="Arial" w:cs="Arial"/>
          <w:color w:val="000000"/>
          <w:sz w:val="28"/>
          <w:szCs w:val="28"/>
          <w:lang w:val="en-GB"/>
        </w:rPr>
        <w:t xml:space="preserve"> – reduced birth rates, lower life expectancy, high preventable death tolls, obesity, </w:t>
      </w:r>
      <w:proofErr w:type="gramStart"/>
      <w:r w:rsidRPr="00E633FA">
        <w:rPr>
          <w:rFonts w:ascii="Arial" w:eastAsia="Times New Roman" w:hAnsi="Arial" w:cs="Arial"/>
          <w:color w:val="000000"/>
          <w:sz w:val="28"/>
          <w:szCs w:val="28"/>
          <w:lang w:val="en-GB"/>
        </w:rPr>
        <w:t>low</w:t>
      </w:r>
      <w:proofErr w:type="gramEnd"/>
      <w:r w:rsidRPr="00E633FA">
        <w:rPr>
          <w:rFonts w:ascii="Arial" w:eastAsia="Times New Roman" w:hAnsi="Arial" w:cs="Arial"/>
          <w:color w:val="000000"/>
          <w:sz w:val="28"/>
          <w:szCs w:val="28"/>
          <w:lang w:val="en-GB"/>
        </w:rPr>
        <w:t xml:space="preserve"> performance of the health system, - to list the central elements the new National Health Strategy builds on. As such, the document shifts the focus from the unilateral perception of the patient to putting in its centre the individual with his multidimensional needs, strengthening the preventive approach and the intervention for a better environmental quality.  The Strategy is complemented by the sectoral one on preventing and monitoring HIV infections and the National Action Plan for combatting Cancer. </w:t>
      </w:r>
    </w:p>
    <w:p w:rsidR="00DD7022" w:rsidRPr="00E633FA" w:rsidRDefault="00DD7022" w:rsidP="00DD7022">
      <w:pPr>
        <w:spacing w:line="276" w:lineRule="auto"/>
        <w:jc w:val="both"/>
        <w:rPr>
          <w:rFonts w:ascii="Arial" w:hAnsi="Arial" w:cs="Arial"/>
          <w:sz w:val="28"/>
          <w:szCs w:val="28"/>
          <w:lang w:val="en-GB"/>
        </w:rPr>
      </w:pPr>
      <w:r w:rsidRPr="00E633FA">
        <w:rPr>
          <w:rFonts w:ascii="Arial" w:hAnsi="Arial" w:cs="Arial"/>
          <w:sz w:val="28"/>
          <w:szCs w:val="28"/>
          <w:lang w:val="en-GB"/>
        </w:rPr>
        <w:lastRenderedPageBreak/>
        <w:t xml:space="preserve">The effects of </w:t>
      </w:r>
      <w:r w:rsidRPr="00E633FA">
        <w:rPr>
          <w:rFonts w:ascii="Arial" w:hAnsi="Arial" w:cs="Arial"/>
          <w:sz w:val="28"/>
          <w:szCs w:val="28"/>
          <w:u w:val="single"/>
          <w:lang w:val="en-GB"/>
        </w:rPr>
        <w:t>corruption</w:t>
      </w:r>
      <w:r w:rsidRPr="00E633FA">
        <w:rPr>
          <w:rFonts w:ascii="Arial" w:hAnsi="Arial" w:cs="Arial"/>
          <w:sz w:val="28"/>
          <w:szCs w:val="28"/>
          <w:lang w:val="en-GB"/>
        </w:rPr>
        <w:t xml:space="preserve"> on the enjoyment of human rights are well documented. As such, combating corruption </w:t>
      </w:r>
      <w:proofErr w:type="spellStart"/>
      <w:r w:rsidRPr="00E633FA">
        <w:rPr>
          <w:rFonts w:ascii="Arial" w:hAnsi="Arial" w:cs="Arial"/>
          <w:sz w:val="28"/>
          <w:szCs w:val="28"/>
          <w:lang w:val="en-GB"/>
        </w:rPr>
        <w:t>favors</w:t>
      </w:r>
      <w:proofErr w:type="spellEnd"/>
      <w:r w:rsidRPr="00E633FA">
        <w:rPr>
          <w:rFonts w:ascii="Arial" w:hAnsi="Arial" w:cs="Arial"/>
          <w:sz w:val="28"/>
          <w:szCs w:val="28"/>
          <w:lang w:val="en-GB"/>
        </w:rPr>
        <w:t xml:space="preserve"> significant progress in realising economic, social and cultural rights. Our current anti-corruption strategy adapts the measures to current challenges and deals with corruption in the health sector and in protecting the environment, an objective more imperative than ever, given the impact of </w:t>
      </w:r>
      <w:r w:rsidRPr="00E633FA">
        <w:rPr>
          <w:rFonts w:ascii="Arial" w:hAnsi="Arial" w:cs="Arial"/>
          <w:sz w:val="28"/>
          <w:szCs w:val="28"/>
          <w:u w:val="single"/>
          <w:lang w:val="en-GB"/>
        </w:rPr>
        <w:t>climate change</w:t>
      </w:r>
      <w:r w:rsidRPr="00E633FA">
        <w:rPr>
          <w:rFonts w:ascii="Arial" w:hAnsi="Arial" w:cs="Arial"/>
          <w:sz w:val="28"/>
          <w:szCs w:val="28"/>
          <w:lang w:val="en-GB"/>
        </w:rPr>
        <w:t xml:space="preserve"> on human rights. Romania’s goal, as</w:t>
      </w:r>
      <w:r w:rsidRPr="00E633FA">
        <w:rPr>
          <w:rFonts w:ascii="Arial" w:hAnsi="Arial" w:cs="Arial"/>
          <w:sz w:val="28"/>
          <w:szCs w:val="28"/>
        </w:rPr>
        <w:t xml:space="preserve"> expressed in its Long-Term Strategy for Reducing the Greenhouse Gas Emissions, from 2023, is to achieve climate neutrality by the year 2050. Moreover, </w:t>
      </w:r>
      <w:r w:rsidRPr="00E633FA">
        <w:rPr>
          <w:rFonts w:ascii="Arial" w:hAnsi="Arial" w:cs="Arial"/>
          <w:sz w:val="28"/>
          <w:szCs w:val="28"/>
          <w:lang w:val="en-GB"/>
        </w:rPr>
        <w:t xml:space="preserve">in January 2023, Romania adopted its first National Strategy on Environmental and Climate Change Education, promoting the greening of education throughout pre-university education. </w:t>
      </w:r>
    </w:p>
    <w:p w:rsidR="00DD7022" w:rsidRPr="00E633FA" w:rsidRDefault="00DD7022" w:rsidP="00DD7022">
      <w:pPr>
        <w:spacing w:before="120" w:line="276" w:lineRule="auto"/>
        <w:jc w:val="both"/>
        <w:rPr>
          <w:rFonts w:ascii="Arial" w:hAnsi="Arial" w:cs="Arial"/>
          <w:b/>
          <w:sz w:val="28"/>
          <w:szCs w:val="28"/>
          <w:lang w:val="en-GB"/>
        </w:rPr>
      </w:pPr>
      <w:r w:rsidRPr="00E633FA">
        <w:rPr>
          <w:rFonts w:ascii="Arial" w:hAnsi="Arial" w:cs="Arial"/>
          <w:b/>
          <w:sz w:val="28"/>
          <w:szCs w:val="28"/>
          <w:lang w:val="en-GB"/>
        </w:rPr>
        <w:t xml:space="preserve">Madam Chair, </w:t>
      </w:r>
    </w:p>
    <w:p w:rsidR="00DD7022" w:rsidRPr="00E633FA" w:rsidRDefault="00DD7022" w:rsidP="00DD7022">
      <w:pPr>
        <w:spacing w:before="120" w:line="276" w:lineRule="auto"/>
        <w:jc w:val="both"/>
        <w:rPr>
          <w:rFonts w:ascii="Arial" w:hAnsi="Arial" w:cs="Arial"/>
          <w:lang w:val="en-GB"/>
        </w:rPr>
      </w:pPr>
      <w:r w:rsidRPr="00E633FA">
        <w:rPr>
          <w:rFonts w:ascii="Arial" w:hAnsi="Arial" w:cs="Arial"/>
          <w:sz w:val="28"/>
          <w:szCs w:val="28"/>
          <w:lang w:val="en-GB"/>
        </w:rPr>
        <w:t>Mindful of allocated time slot and respectful of the schedule</w:t>
      </w:r>
      <w:r w:rsidRPr="00E633FA">
        <w:rPr>
          <w:rFonts w:ascii="Arial" w:hAnsi="Arial" w:cs="Arial"/>
          <w:sz w:val="28"/>
          <w:szCs w:val="28"/>
        </w:rPr>
        <w:t xml:space="preserve">, I will end here my preliminary remarks. During our dialogue, my colleagues and I will bring many substantial complements to this non-exhaustive opening introduction. We look forward to today’s and tomorrow’s sessions and to providing responses to your questions. </w:t>
      </w:r>
      <w:r w:rsidRPr="00E633FA">
        <w:rPr>
          <w:rFonts w:ascii="Arial" w:hAnsi="Arial" w:cs="Arial"/>
          <w:sz w:val="28"/>
          <w:szCs w:val="28"/>
          <w:lang w:val="en-GB"/>
        </w:rPr>
        <w:t xml:space="preserve"> </w:t>
      </w:r>
    </w:p>
    <w:p w:rsidR="00546544" w:rsidRDefault="00546544"/>
    <w:sectPr w:rsidR="00546544" w:rsidSect="00DD7022">
      <w:footerReference w:type="default" r:id="rId6"/>
      <w:pgSz w:w="12240" w:h="15840"/>
      <w:pgMar w:top="630" w:right="720" w:bottom="900" w:left="1440" w:header="720" w:footer="18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CB5896" w:rsidRDefault="00CB5896" w:rsidP="00DD7022">
      <w:r>
        <w:separator/>
      </w:r>
    </w:p>
  </w:endnote>
  <w:endnote w:type="continuationSeparator" w:id="0">
    <w:p w:rsidR="00CB5896" w:rsidRDefault="00CB5896" w:rsidP="00DD702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2096126018"/>
      <w:docPartObj>
        <w:docPartGallery w:val="Page Numbers (Bottom of Page)"/>
        <w:docPartUnique/>
      </w:docPartObj>
    </w:sdtPr>
    <w:sdtContent>
      <w:sdt>
        <w:sdtPr>
          <w:id w:val="1728636285"/>
          <w:docPartObj>
            <w:docPartGallery w:val="Page Numbers (Top of Page)"/>
            <w:docPartUnique/>
          </w:docPartObj>
        </w:sdtPr>
        <w:sdtContent>
          <w:p w:rsidR="00DD7022" w:rsidRDefault="00DD7022">
            <w:pPr>
              <w:pStyle w:val="Footer"/>
              <w:jc w:val="center"/>
            </w:pPr>
            <w:r>
              <w:t xml:space="preserve">Page </w:t>
            </w:r>
            <w:r>
              <w:rPr>
                <w:b/>
                <w:bCs/>
                <w:sz w:val="24"/>
                <w:szCs w:val="24"/>
              </w:rPr>
              <w:fldChar w:fldCharType="begin"/>
            </w:r>
            <w:r>
              <w:rPr>
                <w:b/>
                <w:bCs/>
              </w:rPr>
              <w:instrText xml:space="preserve"> PAGE </w:instrText>
            </w:r>
            <w:r>
              <w:rPr>
                <w:b/>
                <w:bCs/>
                <w:sz w:val="24"/>
                <w:szCs w:val="24"/>
              </w:rPr>
              <w:fldChar w:fldCharType="separate"/>
            </w:r>
            <w:r w:rsidR="00E27222">
              <w:rPr>
                <w:b/>
                <w:bCs/>
                <w:noProof/>
              </w:rPr>
              <w:t>2</w:t>
            </w:r>
            <w:r>
              <w:rPr>
                <w:b/>
                <w:bCs/>
                <w:sz w:val="24"/>
                <w:szCs w:val="24"/>
              </w:rPr>
              <w:fldChar w:fldCharType="end"/>
            </w:r>
            <w:r>
              <w:t xml:space="preserve"> of </w:t>
            </w:r>
            <w:r>
              <w:rPr>
                <w:b/>
                <w:bCs/>
                <w:sz w:val="24"/>
                <w:szCs w:val="24"/>
              </w:rPr>
              <w:fldChar w:fldCharType="begin"/>
            </w:r>
            <w:r>
              <w:rPr>
                <w:b/>
                <w:bCs/>
              </w:rPr>
              <w:instrText xml:space="preserve"> NUMPAGES  </w:instrText>
            </w:r>
            <w:r>
              <w:rPr>
                <w:b/>
                <w:bCs/>
                <w:sz w:val="24"/>
                <w:szCs w:val="24"/>
              </w:rPr>
              <w:fldChar w:fldCharType="separate"/>
            </w:r>
            <w:r w:rsidR="00E27222">
              <w:rPr>
                <w:b/>
                <w:bCs/>
                <w:noProof/>
              </w:rPr>
              <w:t>5</w:t>
            </w:r>
            <w:r>
              <w:rPr>
                <w:b/>
                <w:bCs/>
                <w:sz w:val="24"/>
                <w:szCs w:val="24"/>
              </w:rPr>
              <w:fldChar w:fldCharType="end"/>
            </w:r>
          </w:p>
        </w:sdtContent>
      </w:sdt>
    </w:sdtContent>
  </w:sdt>
  <w:p w:rsidR="00DD7022" w:rsidRDefault="00DD7022">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CB5896" w:rsidRDefault="00CB5896" w:rsidP="00DD7022">
      <w:r>
        <w:separator/>
      </w:r>
    </w:p>
  </w:footnote>
  <w:footnote w:type="continuationSeparator" w:id="0">
    <w:p w:rsidR="00CB5896" w:rsidRDefault="00CB5896" w:rsidP="00DD7022">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D7022"/>
    <w:rsid w:val="001445DB"/>
    <w:rsid w:val="00546544"/>
    <w:rsid w:val="00732839"/>
    <w:rsid w:val="00CB5896"/>
    <w:rsid w:val="00DD7022"/>
    <w:rsid w:val="00E2722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chartTrackingRefBased/>
  <w15:docId w15:val="{4D3D440A-D534-431B-8244-721B6784AAF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DD7022"/>
    <w:pPr>
      <w:spacing w:after="0" w:line="240" w:lineRule="auto"/>
    </w:pPr>
    <w:rPr>
      <w:rFonts w:ascii="Calibri" w:hAnsi="Calibri" w:cs="Calibri"/>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DD7022"/>
    <w:pPr>
      <w:tabs>
        <w:tab w:val="center" w:pos="4680"/>
        <w:tab w:val="right" w:pos="9360"/>
      </w:tabs>
    </w:pPr>
  </w:style>
  <w:style w:type="character" w:customStyle="1" w:styleId="HeaderChar">
    <w:name w:val="Header Char"/>
    <w:basedOn w:val="DefaultParagraphFont"/>
    <w:link w:val="Header"/>
    <w:uiPriority w:val="99"/>
    <w:rsid w:val="00DD7022"/>
    <w:rPr>
      <w:rFonts w:ascii="Calibri" w:hAnsi="Calibri" w:cs="Calibri"/>
    </w:rPr>
  </w:style>
  <w:style w:type="paragraph" w:styleId="Footer">
    <w:name w:val="footer"/>
    <w:basedOn w:val="Normal"/>
    <w:link w:val="FooterChar"/>
    <w:uiPriority w:val="99"/>
    <w:unhideWhenUsed/>
    <w:rsid w:val="00DD7022"/>
    <w:pPr>
      <w:tabs>
        <w:tab w:val="center" w:pos="4680"/>
        <w:tab w:val="right" w:pos="9360"/>
      </w:tabs>
    </w:pPr>
  </w:style>
  <w:style w:type="character" w:customStyle="1" w:styleId="FooterChar">
    <w:name w:val="Footer Char"/>
    <w:basedOn w:val="DefaultParagraphFont"/>
    <w:link w:val="Footer"/>
    <w:uiPriority w:val="99"/>
    <w:rsid w:val="00DD7022"/>
    <w:rPr>
      <w:rFonts w:ascii="Calibri" w:hAnsi="Calibri" w:cs="Calibri"/>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oter" Target="footer1.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8</TotalTime>
  <Pages>5</Pages>
  <Words>1580</Words>
  <Characters>9010</Characters>
  <Application>Microsoft Office Word</Application>
  <DocSecurity>0</DocSecurity>
  <Lines>75</Lines>
  <Paragraphs>21</Paragraphs>
  <ScaleCrop>false</ScaleCrop>
  <Company/>
  <LinksUpToDate>false</LinksUpToDate>
  <CharactersWithSpaces>10569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MP Geneva Romania</dc:creator>
  <cp:keywords/>
  <dc:description/>
  <cp:lastModifiedBy>MP Geneva Romania</cp:lastModifiedBy>
  <cp:revision>2</cp:revision>
  <dcterms:created xsi:type="dcterms:W3CDTF">2024-02-12T12:54:00Z</dcterms:created>
  <dcterms:modified xsi:type="dcterms:W3CDTF">2024-02-12T13:02:00Z</dcterms:modified>
</cp:coreProperties>
</file>