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DD2442" w14:textId="77777777" w:rsidR="00BE748D" w:rsidRDefault="00C72B2A" w:rsidP="008D3FC3">
      <w:pPr>
        <w:pStyle w:val="HMG"/>
        <w:spacing w:line="360" w:lineRule="auto"/>
        <w:jc w:val="both"/>
        <w:rPr>
          <w:b w:val="0"/>
          <w:sz w:val="24"/>
          <w:szCs w:val="24"/>
        </w:rPr>
      </w:pPr>
      <w:r>
        <w:rPr>
          <w:noProof/>
          <w:sz w:val="20"/>
          <w:lang w:eastAsia="en-GB"/>
        </w:rPr>
        <w:drawing>
          <wp:anchor distT="0" distB="0" distL="114300" distR="114300" simplePos="0" relativeHeight="251659264" behindDoc="0" locked="0" layoutInCell="1" allowOverlap="1" wp14:anchorId="7BDD246B" wp14:editId="7BDD246C">
            <wp:simplePos x="0" y="0"/>
            <wp:positionH relativeFrom="column">
              <wp:posOffset>2173605</wp:posOffset>
            </wp:positionH>
            <wp:positionV relativeFrom="paragraph">
              <wp:posOffset>379095</wp:posOffset>
            </wp:positionV>
            <wp:extent cx="893445" cy="755650"/>
            <wp:effectExtent l="19050" t="0" r="1905"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893445" cy="755650"/>
                    </a:xfrm>
                    <a:prstGeom prst="rect">
                      <a:avLst/>
                    </a:prstGeom>
                    <a:noFill/>
                    <a:ln w="9525">
                      <a:noFill/>
                      <a:miter lim="800000"/>
                      <a:headEnd/>
                      <a:tailEnd/>
                    </a:ln>
                  </pic:spPr>
                </pic:pic>
              </a:graphicData>
            </a:graphic>
          </wp:anchor>
        </w:drawing>
      </w:r>
      <w:r w:rsidR="00AC5B36" w:rsidRPr="008D3FC3">
        <w:rPr>
          <w:b w:val="0"/>
          <w:sz w:val="24"/>
          <w:szCs w:val="24"/>
        </w:rPr>
        <w:tab/>
      </w:r>
    </w:p>
    <w:p w14:paraId="7BDD2443" w14:textId="77777777" w:rsidR="00104E3D" w:rsidRDefault="00104E3D" w:rsidP="00104E3D"/>
    <w:p w14:paraId="7BDD2444" w14:textId="77777777" w:rsidR="00104E3D" w:rsidRDefault="00104E3D" w:rsidP="00104E3D"/>
    <w:p w14:paraId="7BDD2445" w14:textId="77777777" w:rsidR="00104E3D" w:rsidRDefault="00104E3D" w:rsidP="00104E3D"/>
    <w:p w14:paraId="7BDD2446" w14:textId="77777777" w:rsidR="00104E3D" w:rsidRPr="00104E3D" w:rsidRDefault="00104E3D" w:rsidP="00104E3D"/>
    <w:p w14:paraId="7BDD2447" w14:textId="77777777" w:rsidR="00BE748D" w:rsidRPr="008D3FC3" w:rsidRDefault="00BE748D" w:rsidP="008D3FC3">
      <w:pPr>
        <w:spacing w:line="360" w:lineRule="auto"/>
        <w:jc w:val="both"/>
        <w:rPr>
          <w:sz w:val="24"/>
          <w:szCs w:val="24"/>
        </w:rPr>
      </w:pPr>
    </w:p>
    <w:p w14:paraId="7BDD2448" w14:textId="77777777" w:rsidR="00BE748D" w:rsidRPr="008D3FC3" w:rsidRDefault="008D3FC3" w:rsidP="008D3FC3">
      <w:pPr>
        <w:pStyle w:val="HMG"/>
        <w:spacing w:line="360" w:lineRule="auto"/>
        <w:jc w:val="center"/>
        <w:rPr>
          <w:b w:val="0"/>
          <w:sz w:val="24"/>
          <w:szCs w:val="24"/>
        </w:rPr>
      </w:pPr>
      <w:bookmarkStart w:id="0" w:name="_GoBack"/>
      <w:bookmarkEnd w:id="0"/>
      <w:r>
        <w:rPr>
          <w:b w:val="0"/>
          <w:sz w:val="24"/>
          <w:szCs w:val="24"/>
        </w:rPr>
        <w:t xml:space="preserve">          </w:t>
      </w:r>
      <w:r w:rsidR="00054092" w:rsidRPr="008D3FC3">
        <w:rPr>
          <w:b w:val="0"/>
          <w:sz w:val="24"/>
          <w:szCs w:val="24"/>
        </w:rPr>
        <w:t xml:space="preserve">REPORT </w:t>
      </w:r>
      <w:r w:rsidR="003A246F" w:rsidRPr="008D3FC3">
        <w:rPr>
          <w:b w:val="0"/>
          <w:sz w:val="24"/>
          <w:szCs w:val="24"/>
        </w:rPr>
        <w:t>OF THE</w:t>
      </w:r>
    </w:p>
    <w:p w14:paraId="7BDD2449" w14:textId="77777777" w:rsidR="008D3FC3" w:rsidRDefault="008D3FC3" w:rsidP="008D3FC3">
      <w:pPr>
        <w:pStyle w:val="HMG"/>
        <w:spacing w:line="360" w:lineRule="auto"/>
        <w:jc w:val="center"/>
        <w:rPr>
          <w:b w:val="0"/>
          <w:sz w:val="24"/>
          <w:szCs w:val="24"/>
        </w:rPr>
      </w:pPr>
      <w:r>
        <w:rPr>
          <w:b w:val="0"/>
          <w:sz w:val="24"/>
          <w:szCs w:val="24"/>
        </w:rPr>
        <w:t xml:space="preserve">            </w:t>
      </w:r>
      <w:r w:rsidR="003A246F" w:rsidRPr="008D3FC3">
        <w:rPr>
          <w:b w:val="0"/>
          <w:sz w:val="24"/>
          <w:szCs w:val="24"/>
        </w:rPr>
        <w:t>REPUBLIC OF SURINAME</w:t>
      </w:r>
    </w:p>
    <w:p w14:paraId="7BDD244A" w14:textId="77777777" w:rsidR="00692CCA" w:rsidRPr="008D3FC3" w:rsidRDefault="008D3FC3" w:rsidP="008D3FC3">
      <w:pPr>
        <w:pStyle w:val="HMG"/>
        <w:spacing w:line="360" w:lineRule="auto"/>
        <w:jc w:val="center"/>
        <w:rPr>
          <w:b w:val="0"/>
          <w:sz w:val="24"/>
          <w:szCs w:val="24"/>
        </w:rPr>
      </w:pPr>
      <w:r>
        <w:rPr>
          <w:sz w:val="24"/>
          <w:szCs w:val="24"/>
        </w:rPr>
        <w:t xml:space="preserve">               </w:t>
      </w:r>
      <w:r w:rsidR="00054092" w:rsidRPr="008D3FC3">
        <w:rPr>
          <w:sz w:val="24"/>
          <w:szCs w:val="24"/>
        </w:rPr>
        <w:t>ON PARAGRAPH 10, 22 AND 32</w:t>
      </w:r>
    </w:p>
    <w:p w14:paraId="7BDD244B" w14:textId="77777777" w:rsidR="00692CCA" w:rsidRPr="008D3FC3" w:rsidRDefault="00054092" w:rsidP="008D3FC3">
      <w:pPr>
        <w:spacing w:line="360" w:lineRule="auto"/>
        <w:jc w:val="center"/>
        <w:rPr>
          <w:sz w:val="24"/>
          <w:szCs w:val="24"/>
        </w:rPr>
      </w:pPr>
      <w:r w:rsidRPr="008D3FC3">
        <w:rPr>
          <w:sz w:val="24"/>
          <w:szCs w:val="24"/>
        </w:rPr>
        <w:t>OF THE CONCLUDING</w:t>
      </w:r>
      <w:r w:rsidR="00692CCA" w:rsidRPr="008D3FC3">
        <w:rPr>
          <w:sz w:val="24"/>
          <w:szCs w:val="24"/>
        </w:rPr>
        <w:t xml:space="preserve"> </w:t>
      </w:r>
      <w:r w:rsidRPr="008D3FC3">
        <w:rPr>
          <w:sz w:val="24"/>
          <w:szCs w:val="24"/>
        </w:rPr>
        <w:t>OBSERVATIONS</w:t>
      </w:r>
    </w:p>
    <w:p w14:paraId="7BDD244C" w14:textId="77777777" w:rsidR="00692CCA" w:rsidRPr="008D3FC3" w:rsidRDefault="00692CCA" w:rsidP="008D3FC3">
      <w:pPr>
        <w:spacing w:line="360" w:lineRule="auto"/>
        <w:jc w:val="center"/>
        <w:rPr>
          <w:sz w:val="24"/>
          <w:szCs w:val="24"/>
        </w:rPr>
      </w:pPr>
    </w:p>
    <w:p w14:paraId="7BDD244D" w14:textId="77777777" w:rsidR="00054092" w:rsidRPr="008D3FC3" w:rsidRDefault="00692CCA" w:rsidP="008D3FC3">
      <w:pPr>
        <w:spacing w:line="360" w:lineRule="auto"/>
        <w:jc w:val="center"/>
        <w:rPr>
          <w:sz w:val="24"/>
          <w:szCs w:val="24"/>
        </w:rPr>
      </w:pPr>
      <w:r w:rsidRPr="008D3FC3">
        <w:rPr>
          <w:sz w:val="24"/>
          <w:szCs w:val="24"/>
        </w:rPr>
        <w:t xml:space="preserve">GIVEN IN RESPONSE TO </w:t>
      </w:r>
      <w:r w:rsidR="00054092" w:rsidRPr="008D3FC3">
        <w:rPr>
          <w:sz w:val="24"/>
          <w:szCs w:val="24"/>
        </w:rPr>
        <w:t xml:space="preserve">THE </w:t>
      </w:r>
      <w:r w:rsidRPr="008D3FC3">
        <w:rPr>
          <w:sz w:val="24"/>
          <w:szCs w:val="24"/>
        </w:rPr>
        <w:t>ICCPR COUNTRY REPORT</w:t>
      </w:r>
    </w:p>
    <w:p w14:paraId="7BDD244E" w14:textId="77777777" w:rsidR="00BE748D" w:rsidRPr="008D3FC3" w:rsidRDefault="00AC5B36" w:rsidP="008D3FC3">
      <w:pPr>
        <w:pStyle w:val="HMG"/>
        <w:spacing w:line="360" w:lineRule="auto"/>
        <w:jc w:val="both"/>
        <w:rPr>
          <w:b w:val="0"/>
          <w:sz w:val="24"/>
          <w:szCs w:val="24"/>
        </w:rPr>
      </w:pPr>
      <w:r w:rsidRPr="008D3FC3">
        <w:rPr>
          <w:b w:val="0"/>
          <w:sz w:val="24"/>
          <w:szCs w:val="24"/>
        </w:rPr>
        <w:tab/>
      </w:r>
      <w:r w:rsidRPr="008D3FC3">
        <w:rPr>
          <w:b w:val="0"/>
          <w:sz w:val="24"/>
          <w:szCs w:val="24"/>
        </w:rPr>
        <w:tab/>
      </w:r>
    </w:p>
    <w:p w14:paraId="7BDD244F" w14:textId="77777777" w:rsidR="00BE748D" w:rsidRPr="008D3FC3" w:rsidRDefault="00BE748D" w:rsidP="008D3FC3">
      <w:pPr>
        <w:pStyle w:val="HMG"/>
        <w:spacing w:line="360" w:lineRule="auto"/>
        <w:jc w:val="both"/>
        <w:rPr>
          <w:b w:val="0"/>
          <w:sz w:val="24"/>
          <w:szCs w:val="24"/>
        </w:rPr>
      </w:pPr>
    </w:p>
    <w:p w14:paraId="7BDD2450" w14:textId="77777777" w:rsidR="00BE748D" w:rsidRPr="008D3FC3" w:rsidRDefault="003134BB" w:rsidP="008D3FC3">
      <w:pPr>
        <w:pStyle w:val="HMG"/>
        <w:tabs>
          <w:tab w:val="clear" w:pos="851"/>
          <w:tab w:val="left" w:pos="2760"/>
        </w:tabs>
        <w:spacing w:line="360" w:lineRule="auto"/>
        <w:jc w:val="both"/>
        <w:rPr>
          <w:b w:val="0"/>
          <w:sz w:val="24"/>
          <w:szCs w:val="24"/>
        </w:rPr>
      </w:pPr>
      <w:r w:rsidRPr="008D3FC3">
        <w:rPr>
          <w:b w:val="0"/>
          <w:sz w:val="24"/>
          <w:szCs w:val="24"/>
        </w:rPr>
        <w:tab/>
      </w:r>
      <w:r w:rsidRPr="008D3FC3">
        <w:rPr>
          <w:b w:val="0"/>
          <w:sz w:val="24"/>
          <w:szCs w:val="24"/>
        </w:rPr>
        <w:tab/>
      </w:r>
    </w:p>
    <w:p w14:paraId="7BDD2451" w14:textId="77777777" w:rsidR="00AC5B36" w:rsidRPr="008D3FC3" w:rsidRDefault="00692CCA" w:rsidP="00104E3D">
      <w:pPr>
        <w:pStyle w:val="HMG"/>
        <w:spacing w:line="360" w:lineRule="auto"/>
        <w:ind w:left="1500" w:firstLine="0"/>
        <w:jc w:val="center"/>
        <w:rPr>
          <w:b w:val="0"/>
          <w:sz w:val="24"/>
          <w:szCs w:val="24"/>
        </w:rPr>
      </w:pPr>
      <w:r w:rsidRPr="008D3FC3">
        <w:rPr>
          <w:b w:val="0"/>
          <w:sz w:val="24"/>
          <w:szCs w:val="24"/>
        </w:rPr>
        <w:t>N</w:t>
      </w:r>
      <w:r w:rsidR="00B53194" w:rsidRPr="008D3FC3">
        <w:rPr>
          <w:b w:val="0"/>
          <w:sz w:val="24"/>
          <w:szCs w:val="24"/>
        </w:rPr>
        <w:t>ovember</w:t>
      </w:r>
      <w:r w:rsidRPr="008D3FC3">
        <w:rPr>
          <w:b w:val="0"/>
          <w:sz w:val="24"/>
          <w:szCs w:val="24"/>
        </w:rPr>
        <w:t>, 3th</w:t>
      </w:r>
      <w:r w:rsidR="00CB1B16" w:rsidRPr="008D3FC3">
        <w:rPr>
          <w:b w:val="0"/>
          <w:sz w:val="24"/>
          <w:szCs w:val="24"/>
        </w:rPr>
        <w:t xml:space="preserve"> 2016</w:t>
      </w:r>
    </w:p>
    <w:p w14:paraId="7BDD2452" w14:textId="77777777" w:rsidR="0038224A" w:rsidRPr="00856D92" w:rsidRDefault="00AC5B36" w:rsidP="00856D92">
      <w:pPr>
        <w:spacing w:after="120" w:line="360" w:lineRule="auto"/>
        <w:jc w:val="both"/>
        <w:rPr>
          <w:color w:val="000000"/>
          <w:sz w:val="24"/>
          <w:szCs w:val="24"/>
          <w:lang w:val="en-US"/>
        </w:rPr>
      </w:pPr>
      <w:r w:rsidRPr="008D3FC3">
        <w:rPr>
          <w:sz w:val="24"/>
          <w:szCs w:val="24"/>
        </w:rPr>
        <w:br w:type="page"/>
      </w:r>
      <w:r w:rsidR="001E4980" w:rsidRPr="008D3FC3">
        <w:rPr>
          <w:sz w:val="24"/>
          <w:szCs w:val="24"/>
          <w:lang w:val="en-US"/>
        </w:rPr>
        <w:lastRenderedPageBreak/>
        <w:t xml:space="preserve"> </w:t>
      </w:r>
    </w:p>
    <w:p w14:paraId="7BDD2453" w14:textId="77777777" w:rsidR="00856D92" w:rsidRDefault="00856D92" w:rsidP="00856D92">
      <w:pPr>
        <w:shd w:val="clear" w:color="auto" w:fill="FFFFFF"/>
        <w:suppressAutoHyphens w:val="0"/>
        <w:spacing w:line="360" w:lineRule="auto"/>
        <w:jc w:val="both"/>
        <w:rPr>
          <w:color w:val="212121"/>
          <w:sz w:val="24"/>
          <w:szCs w:val="24"/>
          <w:u w:val="single"/>
          <w:lang w:val="en-US"/>
        </w:rPr>
      </w:pPr>
      <w:r w:rsidRPr="00856D92">
        <w:rPr>
          <w:color w:val="212121"/>
          <w:sz w:val="24"/>
          <w:szCs w:val="24"/>
          <w:u w:val="single"/>
          <w:lang w:val="en-US"/>
        </w:rPr>
        <w:t>10. National Human Rights Institution </w:t>
      </w:r>
    </w:p>
    <w:p w14:paraId="7BDD2454" w14:textId="77777777" w:rsidR="00856D92" w:rsidRPr="00856D92" w:rsidRDefault="00856D92" w:rsidP="00856D92">
      <w:pPr>
        <w:shd w:val="clear" w:color="auto" w:fill="FFFFFF"/>
        <w:suppressAutoHyphens w:val="0"/>
        <w:spacing w:line="360" w:lineRule="auto"/>
        <w:jc w:val="both"/>
        <w:rPr>
          <w:color w:val="212121"/>
          <w:sz w:val="24"/>
          <w:szCs w:val="24"/>
          <w:u w:val="single"/>
          <w:lang w:val="en-US"/>
        </w:rPr>
      </w:pPr>
    </w:p>
    <w:p w14:paraId="7BDD2455" w14:textId="77777777" w:rsidR="00856D92" w:rsidRDefault="00856D92" w:rsidP="00856D92">
      <w:pPr>
        <w:shd w:val="clear" w:color="auto" w:fill="FFFFFF"/>
        <w:suppressAutoHyphens w:val="0"/>
        <w:spacing w:line="360" w:lineRule="auto"/>
        <w:jc w:val="both"/>
        <w:rPr>
          <w:color w:val="212121"/>
          <w:sz w:val="24"/>
          <w:szCs w:val="24"/>
          <w:lang w:val="en-US"/>
        </w:rPr>
      </w:pPr>
      <w:r w:rsidRPr="00856D92">
        <w:rPr>
          <w:color w:val="212121"/>
          <w:sz w:val="24"/>
          <w:szCs w:val="24"/>
          <w:lang w:val="en-US"/>
        </w:rPr>
        <w:t>In the first half of the year 2016, the department of Justice and Police, decided that the Human Rights Bureau, which falls under this department, in cooperation with the United Nations Development Program, will be transformed into a National Human Rights Institution in accordance with the Paris Principles. In recent months staff has been recruited which should contribute to the staffing of the Institute. There are also various human rights training courses organized for the staff. The intention is that the staff is taught the necessary knowledge to rule the institute. On December 10, 2016 National Human Rights Institute will be launched. The planning is that a transition period w</w:t>
      </w:r>
      <w:r w:rsidR="00104E3D">
        <w:rPr>
          <w:color w:val="212121"/>
          <w:sz w:val="24"/>
          <w:szCs w:val="24"/>
          <w:lang w:val="en-US"/>
        </w:rPr>
        <w:t xml:space="preserve">ill be implemented of 4 years, </w:t>
      </w:r>
      <w:r w:rsidRPr="00856D92">
        <w:rPr>
          <w:color w:val="212121"/>
          <w:sz w:val="24"/>
          <w:szCs w:val="24"/>
          <w:lang w:val="en-US"/>
        </w:rPr>
        <w:t>wherein the institute will be arranged in such a way that it will comply with the requirements according to the Paris Principles. This means that in this period the Institute will be made into an independent institution. In the final phase of this transition, the Institute will thus completely stand alone. This institute will deal with the promotion and protection of human rights in the country. Also, a general ombudsman will be linked to this institute. The ombudsman will be divided into two divisions, being one for children and one for adults.</w:t>
      </w:r>
    </w:p>
    <w:p w14:paraId="7BDD2456" w14:textId="77777777" w:rsidR="00856D92" w:rsidRPr="00856D92" w:rsidRDefault="00856D92" w:rsidP="00856D92">
      <w:pPr>
        <w:shd w:val="clear" w:color="auto" w:fill="FFFFFF"/>
        <w:suppressAutoHyphens w:val="0"/>
        <w:spacing w:line="360" w:lineRule="auto"/>
        <w:jc w:val="both"/>
        <w:rPr>
          <w:color w:val="212121"/>
          <w:sz w:val="24"/>
          <w:szCs w:val="24"/>
          <w:lang w:val="en-US"/>
        </w:rPr>
      </w:pPr>
    </w:p>
    <w:p w14:paraId="7BDD2457" w14:textId="77777777" w:rsidR="00856D92" w:rsidRDefault="00856D92" w:rsidP="00856D92">
      <w:pPr>
        <w:shd w:val="clear" w:color="auto" w:fill="FFFFFF"/>
        <w:suppressAutoHyphens w:val="0"/>
        <w:spacing w:line="360" w:lineRule="auto"/>
        <w:jc w:val="both"/>
        <w:rPr>
          <w:color w:val="212121"/>
          <w:sz w:val="24"/>
          <w:szCs w:val="24"/>
          <w:u w:val="single"/>
          <w:lang w:val="en-US"/>
        </w:rPr>
      </w:pPr>
      <w:r w:rsidRPr="00856D92">
        <w:rPr>
          <w:color w:val="212121"/>
          <w:sz w:val="24"/>
          <w:szCs w:val="24"/>
          <w:u w:val="single"/>
          <w:lang w:val="en-US"/>
        </w:rPr>
        <w:t>22. Impunity for Human Rights Violations suits</w:t>
      </w:r>
    </w:p>
    <w:p w14:paraId="7BDD2458" w14:textId="77777777" w:rsidR="00856D92" w:rsidRPr="00856D92" w:rsidRDefault="00856D92" w:rsidP="00856D92">
      <w:pPr>
        <w:shd w:val="clear" w:color="auto" w:fill="FFFFFF"/>
        <w:suppressAutoHyphens w:val="0"/>
        <w:spacing w:line="360" w:lineRule="auto"/>
        <w:jc w:val="both"/>
        <w:rPr>
          <w:color w:val="212121"/>
          <w:sz w:val="24"/>
          <w:szCs w:val="24"/>
          <w:u w:val="single"/>
          <w:lang w:val="en-US"/>
        </w:rPr>
      </w:pPr>
    </w:p>
    <w:p w14:paraId="7BDD2459" w14:textId="77777777" w:rsidR="00856D92" w:rsidRPr="00856D92" w:rsidRDefault="00856D92" w:rsidP="00856D92">
      <w:pPr>
        <w:shd w:val="clear" w:color="auto" w:fill="FFFFFF"/>
        <w:suppressAutoHyphens w:val="0"/>
        <w:spacing w:line="360" w:lineRule="auto"/>
        <w:jc w:val="both"/>
        <w:rPr>
          <w:color w:val="212121"/>
          <w:sz w:val="24"/>
          <w:szCs w:val="24"/>
          <w:lang w:val="en-US"/>
        </w:rPr>
      </w:pPr>
      <w:r w:rsidRPr="00856D92">
        <w:rPr>
          <w:color w:val="212121"/>
          <w:sz w:val="24"/>
          <w:szCs w:val="24"/>
          <w:lang w:val="en-US"/>
        </w:rPr>
        <w:t>The Amnesty Law of 1989, a law dating from 1992, originally granted amnesty to some 20 offenses as mentioned in the Surinamese Penal Code committed between January 1, 1985 and August 19, 1992. This was the period of</w:t>
      </w:r>
      <w:r>
        <w:rPr>
          <w:color w:val="212121"/>
          <w:sz w:val="24"/>
          <w:szCs w:val="24"/>
          <w:lang w:val="en-US"/>
        </w:rPr>
        <w:t xml:space="preserve"> the Domestic War. I</w:t>
      </w:r>
      <w:r w:rsidRPr="00856D92">
        <w:rPr>
          <w:color w:val="212121"/>
          <w:sz w:val="24"/>
          <w:szCs w:val="24"/>
          <w:lang w:val="en-US"/>
        </w:rPr>
        <w:t xml:space="preserve">n this period, most human rights violations have been committed. This law worked discriminatory towards the human rights violations before the period of 1985. Therefore this was the reason to change this law on April 4, 2012 and it has been expanded and the period extended, so that human rights violations between April 1, 1980 and December 31, 1984 would fall under this same law. This change was made in the context of peace and reconciliation. There was great dissension within the Surinamese community. There is a private committee composed of almost 400 relatives of the victims, </w:t>
      </w:r>
      <w:r w:rsidR="00EA3E6A">
        <w:rPr>
          <w:color w:val="212121"/>
          <w:sz w:val="24"/>
          <w:szCs w:val="24"/>
          <w:lang w:val="en-US"/>
        </w:rPr>
        <w:t xml:space="preserve">which will corporate with the </w:t>
      </w:r>
      <w:r w:rsidRPr="00856D92">
        <w:rPr>
          <w:color w:val="212121"/>
          <w:sz w:val="24"/>
          <w:szCs w:val="24"/>
          <w:lang w:val="en-US"/>
        </w:rPr>
        <w:t xml:space="preserve">'Institute for Justice and Reconciliation </w:t>
      </w:r>
      <w:r w:rsidR="00EA3E6A">
        <w:rPr>
          <w:color w:val="212121"/>
          <w:sz w:val="24"/>
          <w:szCs w:val="24"/>
          <w:lang w:val="en-US"/>
        </w:rPr>
        <w:t>of South Africa</w:t>
      </w:r>
      <w:r w:rsidR="001160F3">
        <w:rPr>
          <w:color w:val="212121"/>
          <w:sz w:val="24"/>
          <w:szCs w:val="24"/>
          <w:lang w:val="en-US"/>
        </w:rPr>
        <w:t>’</w:t>
      </w:r>
      <w:r w:rsidRPr="00856D92">
        <w:rPr>
          <w:color w:val="212121"/>
          <w:sz w:val="24"/>
          <w:szCs w:val="24"/>
          <w:lang w:val="en-US"/>
        </w:rPr>
        <w:t xml:space="preserve">. Their purpose is to start the process of reconciliation. Suriname deeply regrets that human rights violations have been </w:t>
      </w:r>
      <w:r w:rsidRPr="00856D92">
        <w:rPr>
          <w:color w:val="212121"/>
          <w:sz w:val="24"/>
          <w:szCs w:val="24"/>
          <w:lang w:val="en-US"/>
        </w:rPr>
        <w:lastRenderedPageBreak/>
        <w:t>committed in the period from 1980 to 1992. However, in the context of the national security, the Amnesty Law will not be repealed. Suriname does not agree with the statement that they protect the perpetrators of human rights violations. Suriname has ratified several human rights treaties and complies with the provisions contained in these treaties. However, Suriname believes that the peace and security for its nation is more important for its nationals. Suriname admits that the human rights violations which date back almost 34 years are not desirable, but we cannot turn back time. It is time to look forward. We are developing ourselves as a nation to ensure that this terrible period in Suriname's history will never be repeated. We have learned from the past. With regard to the issue of protecting witnesses, no cases are known in which witnesses have been threatened or have been harmed in any way. In accordance with the </w:t>
      </w:r>
      <w:r w:rsidRPr="00856D92">
        <w:rPr>
          <w:color w:val="212121"/>
          <w:sz w:val="24"/>
          <w:szCs w:val="24"/>
          <w:shd w:val="clear" w:color="auto" w:fill="FFFFFF"/>
        </w:rPr>
        <w:t>Surinamese legislation, everyone who is on territory of Suriname, is protected by the Surinamese Constitution.</w:t>
      </w:r>
    </w:p>
    <w:p w14:paraId="7BDD245A" w14:textId="77777777" w:rsidR="00B53194" w:rsidRPr="008D3FC3" w:rsidRDefault="00B53194" w:rsidP="008D3FC3">
      <w:pPr>
        <w:spacing w:line="360" w:lineRule="auto"/>
        <w:jc w:val="both"/>
        <w:rPr>
          <w:color w:val="212121"/>
          <w:sz w:val="24"/>
          <w:szCs w:val="24"/>
          <w:shd w:val="clear" w:color="auto" w:fill="FFFFFF"/>
        </w:rPr>
      </w:pPr>
    </w:p>
    <w:p w14:paraId="7BDD245B" w14:textId="77777777" w:rsidR="00B53194" w:rsidRPr="008D3FC3" w:rsidRDefault="00B53194" w:rsidP="008D3FC3">
      <w:pPr>
        <w:spacing w:line="360" w:lineRule="auto"/>
        <w:jc w:val="both"/>
        <w:rPr>
          <w:sz w:val="24"/>
          <w:szCs w:val="24"/>
          <w:u w:val="single"/>
          <w:lang w:val="en-US"/>
        </w:rPr>
      </w:pPr>
      <w:r w:rsidRPr="008D3FC3">
        <w:rPr>
          <w:sz w:val="24"/>
          <w:szCs w:val="24"/>
          <w:u w:val="single"/>
          <w:lang w:val="en-US"/>
        </w:rPr>
        <w:t>32. Judicial control of detention</w:t>
      </w:r>
    </w:p>
    <w:p w14:paraId="7BDD245C" w14:textId="77777777" w:rsidR="00B53194" w:rsidRPr="008D3FC3" w:rsidRDefault="00B53194" w:rsidP="008D3FC3">
      <w:pPr>
        <w:spacing w:line="360" w:lineRule="auto"/>
        <w:jc w:val="both"/>
        <w:rPr>
          <w:sz w:val="24"/>
          <w:szCs w:val="24"/>
          <w:lang w:val="en-US"/>
        </w:rPr>
      </w:pPr>
    </w:p>
    <w:p w14:paraId="7BDD245D" w14:textId="77777777" w:rsidR="008D3FC3" w:rsidRPr="008D3FC3" w:rsidRDefault="008D3FC3" w:rsidP="008D3FC3">
      <w:pPr>
        <w:shd w:val="clear" w:color="auto" w:fill="FFFFFF"/>
        <w:suppressAutoHyphens w:val="0"/>
        <w:spacing w:line="360" w:lineRule="auto"/>
        <w:jc w:val="both"/>
        <w:rPr>
          <w:color w:val="212121"/>
          <w:sz w:val="24"/>
          <w:szCs w:val="24"/>
          <w:lang w:val="en-US"/>
        </w:rPr>
      </w:pPr>
      <w:r w:rsidRPr="008D3FC3">
        <w:rPr>
          <w:color w:val="212121"/>
          <w:sz w:val="24"/>
          <w:szCs w:val="24"/>
          <w:lang w:val="en-US"/>
        </w:rPr>
        <w:t>The State of Suriname has taken due note of this recommendation. </w:t>
      </w:r>
    </w:p>
    <w:p w14:paraId="7BDD245E" w14:textId="77777777" w:rsidR="008D3FC3" w:rsidRPr="008D3FC3" w:rsidRDefault="008D3FC3" w:rsidP="008D3FC3">
      <w:pPr>
        <w:shd w:val="clear" w:color="auto" w:fill="FFFFFF"/>
        <w:suppressAutoHyphens w:val="0"/>
        <w:spacing w:line="360" w:lineRule="auto"/>
        <w:jc w:val="both"/>
        <w:rPr>
          <w:color w:val="212121"/>
          <w:sz w:val="24"/>
          <w:szCs w:val="24"/>
          <w:lang w:val="en-US"/>
        </w:rPr>
      </w:pPr>
      <w:r w:rsidRPr="008D3FC3">
        <w:rPr>
          <w:color w:val="212121"/>
          <w:sz w:val="24"/>
          <w:szCs w:val="24"/>
          <w:lang w:val="en-US"/>
        </w:rPr>
        <w:t>The case with regards to this recommendation, contained in Par.32 of the "concluding observations" of the UN Committee has remained unchanged.</w:t>
      </w:r>
    </w:p>
    <w:p w14:paraId="7BDD245F" w14:textId="77777777" w:rsidR="008D3FC3" w:rsidRPr="008D3FC3" w:rsidRDefault="008D3FC3" w:rsidP="008D3FC3">
      <w:pPr>
        <w:shd w:val="clear" w:color="auto" w:fill="FFFFFF"/>
        <w:suppressAutoHyphens w:val="0"/>
        <w:spacing w:line="360" w:lineRule="auto"/>
        <w:jc w:val="both"/>
        <w:rPr>
          <w:color w:val="212121"/>
          <w:sz w:val="24"/>
          <w:szCs w:val="24"/>
          <w:lang w:val="en-US"/>
        </w:rPr>
      </w:pPr>
      <w:r w:rsidRPr="008D3FC3">
        <w:rPr>
          <w:color w:val="212121"/>
          <w:sz w:val="24"/>
          <w:szCs w:val="24"/>
          <w:lang w:val="en-US"/>
        </w:rPr>
        <w:t>According to Article 54a paragraph 1, of the current Code of Criminal Procedure it states, that the defendant, no later than within the period of seven (days) starting on the date of his arrest, is brought before the magistrate in order to be heard. This article provides an opportunity for the suspect, to request his immediately release at the magistrate, after being detained.</w:t>
      </w:r>
    </w:p>
    <w:p w14:paraId="7BDD2460" w14:textId="77777777" w:rsidR="008D3FC3" w:rsidRPr="008D3FC3" w:rsidRDefault="008D3FC3" w:rsidP="008D3FC3">
      <w:pPr>
        <w:shd w:val="clear" w:color="auto" w:fill="FFFFFF"/>
        <w:suppressAutoHyphens w:val="0"/>
        <w:spacing w:line="360" w:lineRule="auto"/>
        <w:jc w:val="both"/>
        <w:rPr>
          <w:color w:val="212121"/>
          <w:sz w:val="24"/>
          <w:szCs w:val="24"/>
          <w:lang w:val="en-US"/>
        </w:rPr>
      </w:pPr>
      <w:r w:rsidRPr="008D3FC3">
        <w:rPr>
          <w:color w:val="212121"/>
          <w:sz w:val="24"/>
          <w:szCs w:val="24"/>
          <w:lang w:val="en-US"/>
        </w:rPr>
        <w:t>By reducing the period of custody of 14 (fourteen) to 7 (seven) days, this has suddenly put enormous pressure on the associated institutions involved, which seeks to find solutions, working with the existing financial resources, capacity and manpower, in order to make the detention take place legally and lawfully. Unfortunately, the state is not yet at the stage as to where this recommendation can be fully implemented.</w:t>
      </w:r>
    </w:p>
    <w:p w14:paraId="7BDD2461" w14:textId="77777777" w:rsidR="008D3FC3" w:rsidRPr="008D3FC3" w:rsidRDefault="008D3FC3" w:rsidP="008D3FC3">
      <w:pPr>
        <w:shd w:val="clear" w:color="auto" w:fill="FFFFFF"/>
        <w:suppressAutoHyphens w:val="0"/>
        <w:spacing w:line="360" w:lineRule="auto"/>
        <w:jc w:val="both"/>
        <w:rPr>
          <w:color w:val="212121"/>
          <w:sz w:val="24"/>
          <w:szCs w:val="24"/>
          <w:lang w:val="en-US"/>
        </w:rPr>
      </w:pPr>
      <w:r w:rsidRPr="008D3FC3">
        <w:rPr>
          <w:color w:val="212121"/>
          <w:sz w:val="24"/>
          <w:szCs w:val="24"/>
          <w:lang w:val="en-US"/>
        </w:rPr>
        <w:t xml:space="preserve">The State </w:t>
      </w:r>
      <w:r>
        <w:rPr>
          <w:color w:val="212121"/>
          <w:sz w:val="24"/>
          <w:szCs w:val="24"/>
          <w:lang w:val="en-US"/>
        </w:rPr>
        <w:t>will indeed do everything in it</w:t>
      </w:r>
      <w:r w:rsidRPr="008D3FC3">
        <w:rPr>
          <w:color w:val="212121"/>
          <w:sz w:val="24"/>
          <w:szCs w:val="24"/>
          <w:lang w:val="en-US"/>
        </w:rPr>
        <w:t>s power, to ensure that this recommendation will become fact.</w:t>
      </w:r>
    </w:p>
    <w:p w14:paraId="7BDD2462" w14:textId="77777777" w:rsidR="008D3FC3" w:rsidRPr="008D3FC3" w:rsidRDefault="008D3FC3" w:rsidP="008D3FC3">
      <w:pPr>
        <w:shd w:val="clear" w:color="auto" w:fill="FFFFFF"/>
        <w:suppressAutoHyphens w:val="0"/>
        <w:spacing w:line="360" w:lineRule="auto"/>
        <w:jc w:val="both"/>
        <w:rPr>
          <w:color w:val="212121"/>
          <w:sz w:val="24"/>
          <w:szCs w:val="24"/>
          <w:lang w:val="en-US"/>
        </w:rPr>
      </w:pPr>
    </w:p>
    <w:p w14:paraId="7BDD2463" w14:textId="77777777" w:rsidR="008D3FC3" w:rsidRPr="008D3FC3" w:rsidRDefault="008D3FC3" w:rsidP="008D3FC3">
      <w:pPr>
        <w:shd w:val="clear" w:color="auto" w:fill="FFFFFF"/>
        <w:suppressAutoHyphens w:val="0"/>
        <w:spacing w:line="360" w:lineRule="auto"/>
        <w:jc w:val="both"/>
        <w:rPr>
          <w:color w:val="212121"/>
          <w:sz w:val="24"/>
          <w:szCs w:val="24"/>
          <w:lang w:val="en-US"/>
        </w:rPr>
      </w:pPr>
      <w:r w:rsidRPr="008D3FC3">
        <w:rPr>
          <w:color w:val="212121"/>
          <w:sz w:val="24"/>
          <w:szCs w:val="24"/>
          <w:lang w:val="en-US"/>
        </w:rPr>
        <w:t>The State of Suriname has already put the following to the attention of your Committee:</w:t>
      </w:r>
    </w:p>
    <w:p w14:paraId="7BDD2464" w14:textId="77777777" w:rsidR="008D3FC3" w:rsidRPr="008D3FC3" w:rsidRDefault="008D3FC3" w:rsidP="008D3FC3">
      <w:pPr>
        <w:shd w:val="clear" w:color="auto" w:fill="FFFFFF"/>
        <w:suppressAutoHyphens w:val="0"/>
        <w:spacing w:line="360" w:lineRule="auto"/>
        <w:jc w:val="both"/>
        <w:rPr>
          <w:color w:val="212121"/>
          <w:sz w:val="24"/>
          <w:szCs w:val="24"/>
          <w:lang w:val="en-US"/>
        </w:rPr>
      </w:pPr>
    </w:p>
    <w:p w14:paraId="7BDD2465" w14:textId="77777777" w:rsidR="008D3FC3" w:rsidRPr="008D3FC3" w:rsidRDefault="008D3FC3" w:rsidP="008D3FC3">
      <w:pPr>
        <w:shd w:val="clear" w:color="auto" w:fill="FFFFFF"/>
        <w:suppressAutoHyphens w:val="0"/>
        <w:spacing w:line="360" w:lineRule="auto"/>
        <w:jc w:val="both"/>
        <w:rPr>
          <w:color w:val="212121"/>
          <w:sz w:val="24"/>
          <w:szCs w:val="24"/>
          <w:lang w:val="en-US"/>
        </w:rPr>
      </w:pPr>
      <w:r w:rsidRPr="008D3FC3">
        <w:rPr>
          <w:color w:val="212121"/>
          <w:sz w:val="24"/>
          <w:szCs w:val="24"/>
          <w:lang w:val="en-US"/>
        </w:rPr>
        <w:t xml:space="preserve">1.The use of coercive measures by investigating and prosecuting authorities, against individuals identified as suspects of criminal offenses, is necessary in the context of the investigation and prosecuting of criminal offenses. Without these measures, criminal enforcement of laws is almost inconceivable.  in the articles 42 of the </w:t>
      </w:r>
      <w:r>
        <w:rPr>
          <w:color w:val="212121"/>
          <w:sz w:val="24"/>
          <w:szCs w:val="24"/>
          <w:lang w:val="en-US"/>
        </w:rPr>
        <w:t>Code of Criminal Procedures</w:t>
      </w:r>
      <w:r w:rsidRPr="008D3FC3">
        <w:rPr>
          <w:color w:val="212121"/>
          <w:sz w:val="24"/>
          <w:szCs w:val="24"/>
          <w:lang w:val="en-US"/>
        </w:rPr>
        <w:t xml:space="preserve"> also coercion is included, whose application is linked to specific conditions and safeguards.</w:t>
      </w:r>
    </w:p>
    <w:p w14:paraId="7BDD2466" w14:textId="77777777" w:rsidR="008D3FC3" w:rsidRPr="008D3FC3" w:rsidRDefault="008D3FC3" w:rsidP="008D3FC3">
      <w:pPr>
        <w:shd w:val="clear" w:color="auto" w:fill="FFFFFF"/>
        <w:suppressAutoHyphens w:val="0"/>
        <w:spacing w:line="360" w:lineRule="auto"/>
        <w:jc w:val="both"/>
        <w:rPr>
          <w:color w:val="212121"/>
          <w:sz w:val="24"/>
          <w:szCs w:val="24"/>
          <w:lang w:val="en-US"/>
        </w:rPr>
      </w:pPr>
      <w:r w:rsidRPr="008D3FC3">
        <w:rPr>
          <w:color w:val="212121"/>
          <w:sz w:val="24"/>
          <w:szCs w:val="24"/>
          <w:lang w:val="en-US"/>
        </w:rPr>
        <w:t>The application of these coercive measures are a violation of the Constitution and international treaties (such as the International Covenant on Civil and Political</w:t>
      </w:r>
      <w:r>
        <w:rPr>
          <w:color w:val="212121"/>
          <w:sz w:val="24"/>
          <w:szCs w:val="24"/>
          <w:lang w:val="en-US"/>
        </w:rPr>
        <w:t xml:space="preserve"> Rights (ICCPR) </w:t>
      </w:r>
      <w:r w:rsidRPr="008D3FC3">
        <w:rPr>
          <w:color w:val="212121"/>
          <w:sz w:val="24"/>
          <w:szCs w:val="24"/>
          <w:lang w:val="en-US"/>
        </w:rPr>
        <w:t xml:space="preserve">established fundamental rights of the accused, including the right to personal freedom, the right to protection of the physical integrity, the right to property or domicile. Thus, under articles 48 and 49 </w:t>
      </w:r>
      <w:r w:rsidR="00705B47" w:rsidRPr="008D3FC3">
        <w:rPr>
          <w:color w:val="212121"/>
          <w:sz w:val="24"/>
          <w:szCs w:val="24"/>
          <w:lang w:val="en-US"/>
        </w:rPr>
        <w:t xml:space="preserve">of the </w:t>
      </w:r>
      <w:r w:rsidR="00705B47">
        <w:rPr>
          <w:color w:val="212121"/>
          <w:sz w:val="24"/>
          <w:szCs w:val="24"/>
          <w:lang w:val="en-US"/>
        </w:rPr>
        <w:t>Code of Criminal Procedures</w:t>
      </w:r>
      <w:r w:rsidRPr="008D3FC3">
        <w:rPr>
          <w:color w:val="212121"/>
          <w:sz w:val="24"/>
          <w:szCs w:val="24"/>
          <w:lang w:val="en-US"/>
        </w:rPr>
        <w:t xml:space="preserve"> the warrant issued to custody of a suspect, only in the case of an offense cover</w:t>
      </w:r>
      <w:r w:rsidR="00705B47">
        <w:rPr>
          <w:color w:val="212121"/>
          <w:sz w:val="24"/>
          <w:szCs w:val="24"/>
          <w:lang w:val="en-US"/>
        </w:rPr>
        <w:t xml:space="preserve">ed by Article 56 paragraph 3 of this Code, </w:t>
      </w:r>
      <w:r w:rsidRPr="008D3FC3">
        <w:rPr>
          <w:color w:val="212121"/>
          <w:sz w:val="24"/>
          <w:szCs w:val="24"/>
          <w:lang w:val="en-US"/>
        </w:rPr>
        <w:t xml:space="preserve"> pre-trial detention is authorized and furthermore if the detention is in the interest of the investigation.</w:t>
      </w:r>
    </w:p>
    <w:p w14:paraId="7BDD2467" w14:textId="77777777" w:rsidR="008D3FC3" w:rsidRPr="008D3FC3" w:rsidRDefault="008D3FC3" w:rsidP="008D3FC3">
      <w:pPr>
        <w:shd w:val="clear" w:color="auto" w:fill="FFFFFF"/>
        <w:suppressAutoHyphens w:val="0"/>
        <w:spacing w:line="360" w:lineRule="auto"/>
        <w:jc w:val="both"/>
        <w:rPr>
          <w:color w:val="212121"/>
          <w:sz w:val="24"/>
          <w:szCs w:val="24"/>
          <w:lang w:val="en-US"/>
        </w:rPr>
      </w:pPr>
    </w:p>
    <w:p w14:paraId="7BDD2468" w14:textId="77777777" w:rsidR="008D3FC3" w:rsidRPr="008D3FC3" w:rsidRDefault="008D3FC3" w:rsidP="008D3FC3">
      <w:pPr>
        <w:shd w:val="clear" w:color="auto" w:fill="FFFFFF"/>
        <w:suppressAutoHyphens w:val="0"/>
        <w:spacing w:line="360" w:lineRule="auto"/>
        <w:jc w:val="both"/>
        <w:rPr>
          <w:color w:val="212121"/>
          <w:sz w:val="24"/>
          <w:szCs w:val="24"/>
          <w:lang w:val="en-US"/>
        </w:rPr>
      </w:pPr>
      <w:r w:rsidRPr="008D3FC3">
        <w:rPr>
          <w:color w:val="212121"/>
          <w:sz w:val="24"/>
          <w:szCs w:val="24"/>
          <w:lang w:val="en-US"/>
        </w:rPr>
        <w:t>2. In regards to the detention as a means of coercive measures, Article 9 paragraph 1 of the ICCPR states that no one shall be deprived of his liberty, except when this is done on such grounds and legally. It further provides that any person who is arrested on charges of committing an offense or detained must be brought promptly to justice and that the suspect is brought to trial within a reasonable time.</w:t>
      </w:r>
    </w:p>
    <w:p w14:paraId="7BDD2469" w14:textId="77777777" w:rsidR="008D3FC3" w:rsidRPr="008D3FC3" w:rsidRDefault="008D3FC3" w:rsidP="008D3FC3">
      <w:pPr>
        <w:shd w:val="clear" w:color="auto" w:fill="FFFFFF"/>
        <w:suppressAutoHyphens w:val="0"/>
        <w:spacing w:line="360" w:lineRule="auto"/>
        <w:jc w:val="both"/>
        <w:rPr>
          <w:color w:val="212121"/>
          <w:sz w:val="24"/>
          <w:szCs w:val="24"/>
          <w:lang w:val="en-US"/>
        </w:rPr>
      </w:pPr>
      <w:r w:rsidRPr="008D3FC3">
        <w:rPr>
          <w:color w:val="212121"/>
          <w:sz w:val="24"/>
          <w:szCs w:val="24"/>
          <w:lang w:val="en-US"/>
        </w:rPr>
        <w:t>The idea behind this Treaty is that the defendant no longer be kept in custody than is strictly necessary.</w:t>
      </w:r>
    </w:p>
    <w:p w14:paraId="7BDD246A" w14:textId="77777777" w:rsidR="00362390" w:rsidRPr="008D3FC3" w:rsidRDefault="00362390" w:rsidP="008D3FC3">
      <w:pPr>
        <w:spacing w:line="360" w:lineRule="auto"/>
        <w:jc w:val="both"/>
        <w:rPr>
          <w:color w:val="000000"/>
          <w:sz w:val="24"/>
          <w:szCs w:val="24"/>
          <w:lang w:val="en-US"/>
        </w:rPr>
      </w:pPr>
    </w:p>
    <w:sectPr w:rsidR="00362390" w:rsidRPr="008D3FC3" w:rsidSect="00104E3D">
      <w:footerReference w:type="default" r:id="rId13"/>
      <w:pgSz w:w="12240" w:h="15840"/>
      <w:pgMar w:top="810" w:right="1800" w:bottom="117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DD246F" w14:textId="77777777" w:rsidR="002444D8" w:rsidRDefault="002444D8">
      <w:pPr>
        <w:spacing w:line="240" w:lineRule="auto"/>
      </w:pPr>
      <w:r>
        <w:separator/>
      </w:r>
    </w:p>
  </w:endnote>
  <w:endnote w:type="continuationSeparator" w:id="0">
    <w:p w14:paraId="7BDD2470" w14:textId="77777777" w:rsidR="002444D8" w:rsidRDefault="002444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DD2471" w14:textId="77777777" w:rsidR="00362390" w:rsidRDefault="003768FA">
    <w:pPr>
      <w:pStyle w:val="Footer"/>
    </w:pPr>
    <w:r>
      <w:fldChar w:fldCharType="begin"/>
    </w:r>
    <w:r>
      <w:instrText xml:space="preserve"> PAGE   \* MERGEFORMAT </w:instrText>
    </w:r>
    <w:r>
      <w:fldChar w:fldCharType="separate"/>
    </w:r>
    <w:r w:rsidR="00136316">
      <w:rPr>
        <w:noProof/>
      </w:rPr>
      <w:t>1</w:t>
    </w:r>
    <w:r>
      <w:rPr>
        <w:noProof/>
      </w:rPr>
      <w:fldChar w:fldCharType="end"/>
    </w:r>
  </w:p>
  <w:p w14:paraId="7BDD2472" w14:textId="77777777" w:rsidR="00362390" w:rsidRDefault="003623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DD246D" w14:textId="77777777" w:rsidR="002444D8" w:rsidRDefault="002444D8">
      <w:pPr>
        <w:spacing w:line="240" w:lineRule="auto"/>
      </w:pPr>
      <w:r>
        <w:separator/>
      </w:r>
    </w:p>
  </w:footnote>
  <w:footnote w:type="continuationSeparator" w:id="0">
    <w:p w14:paraId="7BDD246E" w14:textId="77777777" w:rsidR="002444D8" w:rsidRDefault="002444D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65183"/>
    <w:multiLevelType w:val="hybridMultilevel"/>
    <w:tmpl w:val="3A8C9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584D7B"/>
    <w:multiLevelType w:val="hybridMultilevel"/>
    <w:tmpl w:val="659A26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AA1833"/>
    <w:multiLevelType w:val="hybridMultilevel"/>
    <w:tmpl w:val="544C672C"/>
    <w:lvl w:ilvl="0" w:tplc="B150DCC4">
      <w:start w:val="1"/>
      <w:numFmt w:val="bullet"/>
      <w:lvlText w:val=""/>
      <w:lvlJc w:val="left"/>
      <w:pPr>
        <w:ind w:left="720" w:hanging="360"/>
      </w:pPr>
      <w:rPr>
        <w:rFonts w:ascii="Symbol" w:hAnsi="Symbol" w:hint="default"/>
        <w:color w:val="auto"/>
      </w:rPr>
    </w:lvl>
    <w:lvl w:ilvl="1" w:tplc="5CC2D35E">
      <w:start w:val="1"/>
      <w:numFmt w:val="bullet"/>
      <w:lvlText w:val="o"/>
      <w:lvlJc w:val="left"/>
      <w:pPr>
        <w:ind w:left="1440" w:hanging="360"/>
      </w:pPr>
      <w:rPr>
        <w:rFonts w:ascii="Courier New" w:hAnsi="Courier New" w:cs="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DB21EA"/>
    <w:multiLevelType w:val="hybridMultilevel"/>
    <w:tmpl w:val="3E4EBED4"/>
    <w:lvl w:ilvl="0" w:tplc="AF4EE7CC">
      <w:start w:val="5"/>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2CF570F4"/>
    <w:multiLevelType w:val="hybridMultilevel"/>
    <w:tmpl w:val="60B8D838"/>
    <w:lvl w:ilvl="0" w:tplc="10F27CC8">
      <w:start w:val="5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FCB3590"/>
    <w:multiLevelType w:val="hybridMultilevel"/>
    <w:tmpl w:val="84AA1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8D87F9F"/>
    <w:multiLevelType w:val="hybridMultilevel"/>
    <w:tmpl w:val="891A325E"/>
    <w:lvl w:ilvl="0" w:tplc="CD84D09C">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44140520"/>
    <w:multiLevelType w:val="hybridMultilevel"/>
    <w:tmpl w:val="C4D0F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58448B"/>
    <w:multiLevelType w:val="hybridMultilevel"/>
    <w:tmpl w:val="9EFEF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987061"/>
    <w:multiLevelType w:val="hybridMultilevel"/>
    <w:tmpl w:val="99B0783A"/>
    <w:lvl w:ilvl="0" w:tplc="E4E47CC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833770D"/>
    <w:multiLevelType w:val="hybridMultilevel"/>
    <w:tmpl w:val="78E45B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8F91B28"/>
    <w:multiLevelType w:val="hybridMultilevel"/>
    <w:tmpl w:val="E54674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04A03CE"/>
    <w:multiLevelType w:val="hybridMultilevel"/>
    <w:tmpl w:val="C8B8D11E"/>
    <w:lvl w:ilvl="0" w:tplc="78BC5CC0">
      <w:start w:val="26"/>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3">
    <w:nsid w:val="70983CFF"/>
    <w:multiLevelType w:val="hybridMultilevel"/>
    <w:tmpl w:val="59C43B60"/>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60505428">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3"/>
  </w:num>
  <w:num w:numId="3">
    <w:abstractNumId w:val="2"/>
  </w:num>
  <w:num w:numId="4">
    <w:abstractNumId w:val="1"/>
  </w:num>
  <w:num w:numId="5">
    <w:abstractNumId w:val="9"/>
  </w:num>
  <w:num w:numId="6">
    <w:abstractNumId w:val="4"/>
  </w:num>
  <w:num w:numId="7">
    <w:abstractNumId w:val="3"/>
  </w:num>
  <w:num w:numId="8">
    <w:abstractNumId w:val="6"/>
  </w:num>
  <w:num w:numId="9">
    <w:abstractNumId w:val="7"/>
  </w:num>
  <w:num w:numId="10">
    <w:abstractNumId w:val="5"/>
  </w:num>
  <w:num w:numId="11">
    <w:abstractNumId w:val="8"/>
  </w:num>
  <w:num w:numId="12">
    <w:abstractNumId w:val="12"/>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B36"/>
    <w:rsid w:val="00054092"/>
    <w:rsid w:val="000E0615"/>
    <w:rsid w:val="00104E3D"/>
    <w:rsid w:val="001160F3"/>
    <w:rsid w:val="00136316"/>
    <w:rsid w:val="00162A46"/>
    <w:rsid w:val="00182070"/>
    <w:rsid w:val="00190AEC"/>
    <w:rsid w:val="00191976"/>
    <w:rsid w:val="0019315E"/>
    <w:rsid w:val="001B77B2"/>
    <w:rsid w:val="001E4980"/>
    <w:rsid w:val="001F2B42"/>
    <w:rsid w:val="002055DE"/>
    <w:rsid w:val="00205F64"/>
    <w:rsid w:val="00232DE6"/>
    <w:rsid w:val="00235E8C"/>
    <w:rsid w:val="00243384"/>
    <w:rsid w:val="002444D8"/>
    <w:rsid w:val="002845D5"/>
    <w:rsid w:val="002E1E86"/>
    <w:rsid w:val="002F5F6C"/>
    <w:rsid w:val="002F69C8"/>
    <w:rsid w:val="003134BB"/>
    <w:rsid w:val="00334BE8"/>
    <w:rsid w:val="003621E7"/>
    <w:rsid w:val="00362390"/>
    <w:rsid w:val="00373FC3"/>
    <w:rsid w:val="003768FA"/>
    <w:rsid w:val="0038224A"/>
    <w:rsid w:val="003A246F"/>
    <w:rsid w:val="003B2DEB"/>
    <w:rsid w:val="003D0770"/>
    <w:rsid w:val="003D498F"/>
    <w:rsid w:val="0041543F"/>
    <w:rsid w:val="00462861"/>
    <w:rsid w:val="00465E26"/>
    <w:rsid w:val="00496194"/>
    <w:rsid w:val="004A1B26"/>
    <w:rsid w:val="004C2106"/>
    <w:rsid w:val="004D144B"/>
    <w:rsid w:val="004D30DD"/>
    <w:rsid w:val="004D6B24"/>
    <w:rsid w:val="00505CA1"/>
    <w:rsid w:val="005734A5"/>
    <w:rsid w:val="0059535C"/>
    <w:rsid w:val="00597945"/>
    <w:rsid w:val="005A12F3"/>
    <w:rsid w:val="005B0FAF"/>
    <w:rsid w:val="005C62AA"/>
    <w:rsid w:val="005C6F9A"/>
    <w:rsid w:val="00623441"/>
    <w:rsid w:val="00623AEC"/>
    <w:rsid w:val="0066099B"/>
    <w:rsid w:val="00672B4A"/>
    <w:rsid w:val="006901D2"/>
    <w:rsid w:val="00690B31"/>
    <w:rsid w:val="00692CCA"/>
    <w:rsid w:val="00705B47"/>
    <w:rsid w:val="007879CB"/>
    <w:rsid w:val="007F598C"/>
    <w:rsid w:val="007F6E55"/>
    <w:rsid w:val="008011EC"/>
    <w:rsid w:val="008466D6"/>
    <w:rsid w:val="00855A00"/>
    <w:rsid w:val="00856D92"/>
    <w:rsid w:val="00863E59"/>
    <w:rsid w:val="0086605D"/>
    <w:rsid w:val="008B3157"/>
    <w:rsid w:val="008B3E2E"/>
    <w:rsid w:val="008D3FC3"/>
    <w:rsid w:val="008E2F1D"/>
    <w:rsid w:val="008E6528"/>
    <w:rsid w:val="008F11F0"/>
    <w:rsid w:val="008F3686"/>
    <w:rsid w:val="008F3C06"/>
    <w:rsid w:val="00932333"/>
    <w:rsid w:val="009B1F9A"/>
    <w:rsid w:val="009D34A0"/>
    <w:rsid w:val="00A12658"/>
    <w:rsid w:val="00A1355C"/>
    <w:rsid w:val="00A46611"/>
    <w:rsid w:val="00A63524"/>
    <w:rsid w:val="00A77A8A"/>
    <w:rsid w:val="00AC5B36"/>
    <w:rsid w:val="00B07ADE"/>
    <w:rsid w:val="00B45E99"/>
    <w:rsid w:val="00B53194"/>
    <w:rsid w:val="00B82C8E"/>
    <w:rsid w:val="00BA2659"/>
    <w:rsid w:val="00BC2FC7"/>
    <w:rsid w:val="00BE748D"/>
    <w:rsid w:val="00C14027"/>
    <w:rsid w:val="00C52338"/>
    <w:rsid w:val="00C72B2A"/>
    <w:rsid w:val="00C76BFF"/>
    <w:rsid w:val="00C9797E"/>
    <w:rsid w:val="00CB1B16"/>
    <w:rsid w:val="00CC7F3B"/>
    <w:rsid w:val="00CE5996"/>
    <w:rsid w:val="00D2118C"/>
    <w:rsid w:val="00D319A0"/>
    <w:rsid w:val="00D41E36"/>
    <w:rsid w:val="00D655CB"/>
    <w:rsid w:val="00D7735A"/>
    <w:rsid w:val="00DA1B96"/>
    <w:rsid w:val="00DA2C5C"/>
    <w:rsid w:val="00DF2DF7"/>
    <w:rsid w:val="00E0415B"/>
    <w:rsid w:val="00EA3E6A"/>
    <w:rsid w:val="00EC127B"/>
    <w:rsid w:val="00ED7533"/>
    <w:rsid w:val="00F25374"/>
    <w:rsid w:val="00F83FA5"/>
    <w:rsid w:val="00F928CA"/>
    <w:rsid w:val="00FB6D25"/>
    <w:rsid w:val="00FE47A4"/>
    <w:rsid w:val="00FF1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DD2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B36"/>
    <w:pPr>
      <w:suppressAutoHyphens/>
      <w:spacing w:line="240" w:lineRule="atLeast"/>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AC5B36"/>
    <w:pPr>
      <w:spacing w:after="120"/>
      <w:ind w:left="1134" w:right="1134"/>
      <w:jc w:val="both"/>
    </w:pPr>
  </w:style>
  <w:style w:type="paragraph" w:customStyle="1" w:styleId="HMG">
    <w:name w:val="_ H __M_G"/>
    <w:basedOn w:val="Normal"/>
    <w:next w:val="Normal"/>
    <w:rsid w:val="00AC5B3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C5B36"/>
    <w:pPr>
      <w:keepNext/>
      <w:keepLines/>
      <w:tabs>
        <w:tab w:val="right" w:pos="851"/>
      </w:tabs>
      <w:spacing w:before="360" w:after="240" w:line="300" w:lineRule="exact"/>
      <w:ind w:left="1134" w:right="1134" w:hanging="1134"/>
    </w:pPr>
    <w:rPr>
      <w:b/>
      <w:sz w:val="28"/>
    </w:rPr>
  </w:style>
  <w:style w:type="paragraph" w:styleId="FootnoteText">
    <w:name w:val="footnote text"/>
    <w:aliases w:val="5_G,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 Char2,Char2,Footnote Text Char Char Char,5_GR,single spa"/>
    <w:basedOn w:val="Normal"/>
    <w:link w:val="FootnoteTextChar"/>
    <w:rsid w:val="00AC5B36"/>
    <w:pPr>
      <w:tabs>
        <w:tab w:val="right" w:pos="1021"/>
      </w:tabs>
      <w:spacing w:line="220" w:lineRule="exact"/>
      <w:ind w:left="1134" w:right="1134" w:hanging="1134"/>
    </w:pPr>
    <w:rPr>
      <w:sz w:val="18"/>
    </w:rPr>
  </w:style>
  <w:style w:type="character" w:styleId="FootnoteReference">
    <w:name w:val="footnote reference"/>
    <w:aliases w:val="4_G,4_GR,ftref,16 Point,Superscript 6 Point,Footnote Reference Number"/>
    <w:rsid w:val="00AC5B36"/>
    <w:rPr>
      <w:rFonts w:ascii="Times New Roman" w:hAnsi="Times New Roman"/>
      <w:sz w:val="18"/>
      <w:vertAlign w:val="superscript"/>
    </w:rPr>
  </w:style>
  <w:style w:type="character" w:customStyle="1" w:styleId="FootnoteTextChar">
    <w:name w:val="Footnote Text Char"/>
    <w:aliases w:val="5_G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 Char2 Char,Char2 Char"/>
    <w:link w:val="FootnoteText"/>
    <w:rsid w:val="00AC5B36"/>
    <w:rPr>
      <w:sz w:val="18"/>
      <w:lang w:val="en-GB" w:eastAsia="en-US" w:bidi="ar-SA"/>
    </w:rPr>
  </w:style>
  <w:style w:type="paragraph" w:customStyle="1" w:styleId="H23G">
    <w:name w:val="_ H_2/3_G"/>
    <w:basedOn w:val="Normal"/>
    <w:next w:val="Normal"/>
    <w:rsid w:val="00243384"/>
    <w:pPr>
      <w:keepNext/>
      <w:keepLines/>
      <w:tabs>
        <w:tab w:val="right" w:pos="851"/>
      </w:tabs>
      <w:spacing w:before="240" w:after="120" w:line="240" w:lineRule="exact"/>
      <w:ind w:left="1134" w:right="1134" w:hanging="1134"/>
    </w:pPr>
    <w:rPr>
      <w:b/>
    </w:rPr>
  </w:style>
  <w:style w:type="character" w:customStyle="1" w:styleId="singlespaChar">
    <w:name w:val="single spa Char"/>
    <w:rsid w:val="00243384"/>
    <w:rPr>
      <w:sz w:val="18"/>
      <w:lang w:eastAsia="en-US"/>
    </w:rPr>
  </w:style>
  <w:style w:type="character" w:customStyle="1" w:styleId="hvr">
    <w:name w:val="hvr"/>
    <w:rsid w:val="00D2118C"/>
  </w:style>
  <w:style w:type="paragraph" w:styleId="Header">
    <w:name w:val="header"/>
    <w:basedOn w:val="Normal"/>
    <w:link w:val="HeaderChar"/>
    <w:uiPriority w:val="99"/>
    <w:unhideWhenUsed/>
    <w:rsid w:val="00362390"/>
    <w:pPr>
      <w:tabs>
        <w:tab w:val="center" w:pos="4680"/>
        <w:tab w:val="right" w:pos="9360"/>
      </w:tabs>
    </w:pPr>
  </w:style>
  <w:style w:type="character" w:customStyle="1" w:styleId="HeaderChar">
    <w:name w:val="Header Char"/>
    <w:link w:val="Header"/>
    <w:uiPriority w:val="99"/>
    <w:rsid w:val="00362390"/>
    <w:rPr>
      <w:lang w:val="en-GB"/>
    </w:rPr>
  </w:style>
  <w:style w:type="paragraph" w:styleId="Footer">
    <w:name w:val="footer"/>
    <w:basedOn w:val="Normal"/>
    <w:link w:val="FooterChar"/>
    <w:uiPriority w:val="99"/>
    <w:unhideWhenUsed/>
    <w:rsid w:val="00362390"/>
    <w:pPr>
      <w:tabs>
        <w:tab w:val="center" w:pos="4680"/>
        <w:tab w:val="right" w:pos="9360"/>
      </w:tabs>
    </w:pPr>
  </w:style>
  <w:style w:type="character" w:customStyle="1" w:styleId="FooterChar">
    <w:name w:val="Footer Char"/>
    <w:link w:val="Footer"/>
    <w:uiPriority w:val="99"/>
    <w:rsid w:val="00362390"/>
    <w:rPr>
      <w:lang w:val="en-GB"/>
    </w:rPr>
  </w:style>
  <w:style w:type="paragraph" w:styleId="BalloonText">
    <w:name w:val="Balloon Text"/>
    <w:basedOn w:val="Normal"/>
    <w:link w:val="BalloonTextChar"/>
    <w:uiPriority w:val="99"/>
    <w:semiHidden/>
    <w:unhideWhenUsed/>
    <w:rsid w:val="00BA2659"/>
    <w:pPr>
      <w:spacing w:line="240" w:lineRule="auto"/>
    </w:pPr>
    <w:rPr>
      <w:rFonts w:ascii="Segoe UI" w:hAnsi="Segoe UI" w:cs="Segoe UI"/>
      <w:sz w:val="18"/>
      <w:szCs w:val="18"/>
    </w:rPr>
  </w:style>
  <w:style w:type="character" w:customStyle="1" w:styleId="BalloonTextChar">
    <w:name w:val="Balloon Text Char"/>
    <w:link w:val="BalloonText"/>
    <w:uiPriority w:val="99"/>
    <w:semiHidden/>
    <w:rsid w:val="00BA2659"/>
    <w:rPr>
      <w:rFonts w:ascii="Segoe UI" w:hAnsi="Segoe UI" w:cs="Segoe UI"/>
      <w:sz w:val="18"/>
      <w:szCs w:val="18"/>
      <w:lang w:val="en-GB"/>
    </w:rPr>
  </w:style>
  <w:style w:type="character" w:styleId="Hyperlink">
    <w:name w:val="Hyperlink"/>
    <w:uiPriority w:val="99"/>
    <w:semiHidden/>
    <w:unhideWhenUsed/>
    <w:rsid w:val="0019315E"/>
    <w:rPr>
      <w:color w:val="0000FF"/>
      <w:u w:val="single"/>
    </w:rPr>
  </w:style>
  <w:style w:type="character" w:customStyle="1" w:styleId="apple-converted-space">
    <w:name w:val="apple-converted-space"/>
    <w:basedOn w:val="DefaultParagraphFont"/>
    <w:rsid w:val="00856D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B36"/>
    <w:pPr>
      <w:suppressAutoHyphens/>
      <w:spacing w:line="240" w:lineRule="atLeast"/>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AC5B36"/>
    <w:pPr>
      <w:spacing w:after="120"/>
      <w:ind w:left="1134" w:right="1134"/>
      <w:jc w:val="both"/>
    </w:pPr>
  </w:style>
  <w:style w:type="paragraph" w:customStyle="1" w:styleId="HMG">
    <w:name w:val="_ H __M_G"/>
    <w:basedOn w:val="Normal"/>
    <w:next w:val="Normal"/>
    <w:rsid w:val="00AC5B3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C5B36"/>
    <w:pPr>
      <w:keepNext/>
      <w:keepLines/>
      <w:tabs>
        <w:tab w:val="right" w:pos="851"/>
      </w:tabs>
      <w:spacing w:before="360" w:after="240" w:line="300" w:lineRule="exact"/>
      <w:ind w:left="1134" w:right="1134" w:hanging="1134"/>
    </w:pPr>
    <w:rPr>
      <w:b/>
      <w:sz w:val="28"/>
    </w:rPr>
  </w:style>
  <w:style w:type="paragraph" w:styleId="FootnoteText">
    <w:name w:val="footnote text"/>
    <w:aliases w:val="5_G,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 Char2,Char2,Footnote Text Char Char Char,5_GR,single spa"/>
    <w:basedOn w:val="Normal"/>
    <w:link w:val="FootnoteTextChar"/>
    <w:rsid w:val="00AC5B36"/>
    <w:pPr>
      <w:tabs>
        <w:tab w:val="right" w:pos="1021"/>
      </w:tabs>
      <w:spacing w:line="220" w:lineRule="exact"/>
      <w:ind w:left="1134" w:right="1134" w:hanging="1134"/>
    </w:pPr>
    <w:rPr>
      <w:sz w:val="18"/>
    </w:rPr>
  </w:style>
  <w:style w:type="character" w:styleId="FootnoteReference">
    <w:name w:val="footnote reference"/>
    <w:aliases w:val="4_G,4_GR,ftref,16 Point,Superscript 6 Point,Footnote Reference Number"/>
    <w:rsid w:val="00AC5B36"/>
    <w:rPr>
      <w:rFonts w:ascii="Times New Roman" w:hAnsi="Times New Roman"/>
      <w:sz w:val="18"/>
      <w:vertAlign w:val="superscript"/>
    </w:rPr>
  </w:style>
  <w:style w:type="character" w:customStyle="1" w:styleId="FootnoteTextChar">
    <w:name w:val="Footnote Text Char"/>
    <w:aliases w:val="5_G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 Char2 Char,Char2 Char"/>
    <w:link w:val="FootnoteText"/>
    <w:rsid w:val="00AC5B36"/>
    <w:rPr>
      <w:sz w:val="18"/>
      <w:lang w:val="en-GB" w:eastAsia="en-US" w:bidi="ar-SA"/>
    </w:rPr>
  </w:style>
  <w:style w:type="paragraph" w:customStyle="1" w:styleId="H23G">
    <w:name w:val="_ H_2/3_G"/>
    <w:basedOn w:val="Normal"/>
    <w:next w:val="Normal"/>
    <w:rsid w:val="00243384"/>
    <w:pPr>
      <w:keepNext/>
      <w:keepLines/>
      <w:tabs>
        <w:tab w:val="right" w:pos="851"/>
      </w:tabs>
      <w:spacing w:before="240" w:after="120" w:line="240" w:lineRule="exact"/>
      <w:ind w:left="1134" w:right="1134" w:hanging="1134"/>
    </w:pPr>
    <w:rPr>
      <w:b/>
    </w:rPr>
  </w:style>
  <w:style w:type="character" w:customStyle="1" w:styleId="singlespaChar">
    <w:name w:val="single spa Char"/>
    <w:rsid w:val="00243384"/>
    <w:rPr>
      <w:sz w:val="18"/>
      <w:lang w:eastAsia="en-US"/>
    </w:rPr>
  </w:style>
  <w:style w:type="character" w:customStyle="1" w:styleId="hvr">
    <w:name w:val="hvr"/>
    <w:rsid w:val="00D2118C"/>
  </w:style>
  <w:style w:type="paragraph" w:styleId="Header">
    <w:name w:val="header"/>
    <w:basedOn w:val="Normal"/>
    <w:link w:val="HeaderChar"/>
    <w:uiPriority w:val="99"/>
    <w:unhideWhenUsed/>
    <w:rsid w:val="00362390"/>
    <w:pPr>
      <w:tabs>
        <w:tab w:val="center" w:pos="4680"/>
        <w:tab w:val="right" w:pos="9360"/>
      </w:tabs>
    </w:pPr>
  </w:style>
  <w:style w:type="character" w:customStyle="1" w:styleId="HeaderChar">
    <w:name w:val="Header Char"/>
    <w:link w:val="Header"/>
    <w:uiPriority w:val="99"/>
    <w:rsid w:val="00362390"/>
    <w:rPr>
      <w:lang w:val="en-GB"/>
    </w:rPr>
  </w:style>
  <w:style w:type="paragraph" w:styleId="Footer">
    <w:name w:val="footer"/>
    <w:basedOn w:val="Normal"/>
    <w:link w:val="FooterChar"/>
    <w:uiPriority w:val="99"/>
    <w:unhideWhenUsed/>
    <w:rsid w:val="00362390"/>
    <w:pPr>
      <w:tabs>
        <w:tab w:val="center" w:pos="4680"/>
        <w:tab w:val="right" w:pos="9360"/>
      </w:tabs>
    </w:pPr>
  </w:style>
  <w:style w:type="character" w:customStyle="1" w:styleId="FooterChar">
    <w:name w:val="Footer Char"/>
    <w:link w:val="Footer"/>
    <w:uiPriority w:val="99"/>
    <w:rsid w:val="00362390"/>
    <w:rPr>
      <w:lang w:val="en-GB"/>
    </w:rPr>
  </w:style>
  <w:style w:type="paragraph" w:styleId="BalloonText">
    <w:name w:val="Balloon Text"/>
    <w:basedOn w:val="Normal"/>
    <w:link w:val="BalloonTextChar"/>
    <w:uiPriority w:val="99"/>
    <w:semiHidden/>
    <w:unhideWhenUsed/>
    <w:rsid w:val="00BA2659"/>
    <w:pPr>
      <w:spacing w:line="240" w:lineRule="auto"/>
    </w:pPr>
    <w:rPr>
      <w:rFonts w:ascii="Segoe UI" w:hAnsi="Segoe UI" w:cs="Segoe UI"/>
      <w:sz w:val="18"/>
      <w:szCs w:val="18"/>
    </w:rPr>
  </w:style>
  <w:style w:type="character" w:customStyle="1" w:styleId="BalloonTextChar">
    <w:name w:val="Balloon Text Char"/>
    <w:link w:val="BalloonText"/>
    <w:uiPriority w:val="99"/>
    <w:semiHidden/>
    <w:rsid w:val="00BA2659"/>
    <w:rPr>
      <w:rFonts w:ascii="Segoe UI" w:hAnsi="Segoe UI" w:cs="Segoe UI"/>
      <w:sz w:val="18"/>
      <w:szCs w:val="18"/>
      <w:lang w:val="en-GB"/>
    </w:rPr>
  </w:style>
  <w:style w:type="character" w:styleId="Hyperlink">
    <w:name w:val="Hyperlink"/>
    <w:uiPriority w:val="99"/>
    <w:semiHidden/>
    <w:unhideWhenUsed/>
    <w:rsid w:val="0019315E"/>
    <w:rPr>
      <w:color w:val="0000FF"/>
      <w:u w:val="single"/>
    </w:rPr>
  </w:style>
  <w:style w:type="character" w:customStyle="1" w:styleId="apple-converted-space">
    <w:name w:val="apple-converted-space"/>
    <w:basedOn w:val="DefaultParagraphFont"/>
    <w:rsid w:val="00856D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17500">
      <w:bodyDiv w:val="1"/>
      <w:marLeft w:val="0"/>
      <w:marRight w:val="0"/>
      <w:marTop w:val="0"/>
      <w:marBottom w:val="0"/>
      <w:divBdr>
        <w:top w:val="none" w:sz="0" w:space="0" w:color="auto"/>
        <w:left w:val="none" w:sz="0" w:space="0" w:color="auto"/>
        <w:bottom w:val="none" w:sz="0" w:space="0" w:color="auto"/>
        <w:right w:val="none" w:sz="0" w:space="0" w:color="auto"/>
      </w:divBdr>
      <w:divsChild>
        <w:div w:id="1353998459">
          <w:marLeft w:val="0"/>
          <w:marRight w:val="0"/>
          <w:marTop w:val="0"/>
          <w:marBottom w:val="0"/>
          <w:divBdr>
            <w:top w:val="none" w:sz="0" w:space="0" w:color="auto"/>
            <w:left w:val="none" w:sz="0" w:space="0" w:color="auto"/>
            <w:bottom w:val="none" w:sz="0" w:space="0" w:color="auto"/>
            <w:right w:val="none" w:sz="0" w:space="0" w:color="auto"/>
          </w:divBdr>
        </w:div>
        <w:div w:id="1746030513">
          <w:marLeft w:val="0"/>
          <w:marRight w:val="0"/>
          <w:marTop w:val="0"/>
          <w:marBottom w:val="0"/>
          <w:divBdr>
            <w:top w:val="none" w:sz="0" w:space="0" w:color="auto"/>
            <w:left w:val="none" w:sz="0" w:space="0" w:color="auto"/>
            <w:bottom w:val="none" w:sz="0" w:space="0" w:color="auto"/>
            <w:right w:val="none" w:sz="0" w:space="0" w:color="auto"/>
          </w:divBdr>
        </w:div>
        <w:div w:id="1268998446">
          <w:marLeft w:val="0"/>
          <w:marRight w:val="0"/>
          <w:marTop w:val="0"/>
          <w:marBottom w:val="0"/>
          <w:divBdr>
            <w:top w:val="none" w:sz="0" w:space="0" w:color="auto"/>
            <w:left w:val="none" w:sz="0" w:space="0" w:color="auto"/>
            <w:bottom w:val="none" w:sz="0" w:space="0" w:color="auto"/>
            <w:right w:val="none" w:sz="0" w:space="0" w:color="auto"/>
          </w:divBdr>
        </w:div>
        <w:div w:id="1271939422">
          <w:marLeft w:val="0"/>
          <w:marRight w:val="0"/>
          <w:marTop w:val="0"/>
          <w:marBottom w:val="0"/>
          <w:divBdr>
            <w:top w:val="none" w:sz="0" w:space="0" w:color="auto"/>
            <w:left w:val="none" w:sz="0" w:space="0" w:color="auto"/>
            <w:bottom w:val="none" w:sz="0" w:space="0" w:color="auto"/>
            <w:right w:val="none" w:sz="0" w:space="0" w:color="auto"/>
          </w:divBdr>
        </w:div>
        <w:div w:id="1096056614">
          <w:marLeft w:val="0"/>
          <w:marRight w:val="0"/>
          <w:marTop w:val="0"/>
          <w:marBottom w:val="0"/>
          <w:divBdr>
            <w:top w:val="none" w:sz="0" w:space="0" w:color="auto"/>
            <w:left w:val="none" w:sz="0" w:space="0" w:color="auto"/>
            <w:bottom w:val="none" w:sz="0" w:space="0" w:color="auto"/>
            <w:right w:val="none" w:sz="0" w:space="0" w:color="auto"/>
          </w:divBdr>
        </w:div>
        <w:div w:id="2090032368">
          <w:marLeft w:val="0"/>
          <w:marRight w:val="0"/>
          <w:marTop w:val="0"/>
          <w:marBottom w:val="0"/>
          <w:divBdr>
            <w:top w:val="none" w:sz="0" w:space="0" w:color="auto"/>
            <w:left w:val="none" w:sz="0" w:space="0" w:color="auto"/>
            <w:bottom w:val="none" w:sz="0" w:space="0" w:color="auto"/>
            <w:right w:val="none" w:sz="0" w:space="0" w:color="auto"/>
          </w:divBdr>
        </w:div>
        <w:div w:id="86930804">
          <w:marLeft w:val="0"/>
          <w:marRight w:val="0"/>
          <w:marTop w:val="0"/>
          <w:marBottom w:val="0"/>
          <w:divBdr>
            <w:top w:val="none" w:sz="0" w:space="0" w:color="auto"/>
            <w:left w:val="none" w:sz="0" w:space="0" w:color="auto"/>
            <w:bottom w:val="none" w:sz="0" w:space="0" w:color="auto"/>
            <w:right w:val="none" w:sz="0" w:space="0" w:color="auto"/>
          </w:divBdr>
        </w:div>
        <w:div w:id="206725275">
          <w:marLeft w:val="0"/>
          <w:marRight w:val="0"/>
          <w:marTop w:val="0"/>
          <w:marBottom w:val="0"/>
          <w:divBdr>
            <w:top w:val="none" w:sz="0" w:space="0" w:color="auto"/>
            <w:left w:val="none" w:sz="0" w:space="0" w:color="auto"/>
            <w:bottom w:val="none" w:sz="0" w:space="0" w:color="auto"/>
            <w:right w:val="none" w:sz="0" w:space="0" w:color="auto"/>
          </w:divBdr>
        </w:div>
        <w:div w:id="1222710601">
          <w:marLeft w:val="0"/>
          <w:marRight w:val="0"/>
          <w:marTop w:val="0"/>
          <w:marBottom w:val="0"/>
          <w:divBdr>
            <w:top w:val="none" w:sz="0" w:space="0" w:color="auto"/>
            <w:left w:val="none" w:sz="0" w:space="0" w:color="auto"/>
            <w:bottom w:val="none" w:sz="0" w:space="0" w:color="auto"/>
            <w:right w:val="none" w:sz="0" w:space="0" w:color="auto"/>
          </w:divBdr>
        </w:div>
        <w:div w:id="745955442">
          <w:marLeft w:val="0"/>
          <w:marRight w:val="0"/>
          <w:marTop w:val="0"/>
          <w:marBottom w:val="0"/>
          <w:divBdr>
            <w:top w:val="none" w:sz="0" w:space="0" w:color="auto"/>
            <w:left w:val="none" w:sz="0" w:space="0" w:color="auto"/>
            <w:bottom w:val="none" w:sz="0" w:space="0" w:color="auto"/>
            <w:right w:val="none" w:sz="0" w:space="0" w:color="auto"/>
          </w:divBdr>
        </w:div>
        <w:div w:id="194006768">
          <w:marLeft w:val="0"/>
          <w:marRight w:val="0"/>
          <w:marTop w:val="0"/>
          <w:marBottom w:val="0"/>
          <w:divBdr>
            <w:top w:val="none" w:sz="0" w:space="0" w:color="auto"/>
            <w:left w:val="none" w:sz="0" w:space="0" w:color="auto"/>
            <w:bottom w:val="none" w:sz="0" w:space="0" w:color="auto"/>
            <w:right w:val="none" w:sz="0" w:space="0" w:color="auto"/>
          </w:divBdr>
        </w:div>
        <w:div w:id="1843007629">
          <w:marLeft w:val="0"/>
          <w:marRight w:val="0"/>
          <w:marTop w:val="0"/>
          <w:marBottom w:val="0"/>
          <w:divBdr>
            <w:top w:val="none" w:sz="0" w:space="0" w:color="auto"/>
            <w:left w:val="none" w:sz="0" w:space="0" w:color="auto"/>
            <w:bottom w:val="none" w:sz="0" w:space="0" w:color="auto"/>
            <w:right w:val="none" w:sz="0" w:space="0" w:color="auto"/>
          </w:divBdr>
        </w:div>
        <w:div w:id="54278580">
          <w:marLeft w:val="0"/>
          <w:marRight w:val="0"/>
          <w:marTop w:val="0"/>
          <w:marBottom w:val="0"/>
          <w:divBdr>
            <w:top w:val="none" w:sz="0" w:space="0" w:color="auto"/>
            <w:left w:val="none" w:sz="0" w:space="0" w:color="auto"/>
            <w:bottom w:val="none" w:sz="0" w:space="0" w:color="auto"/>
            <w:right w:val="none" w:sz="0" w:space="0" w:color="auto"/>
          </w:divBdr>
        </w:div>
        <w:div w:id="1471899759">
          <w:marLeft w:val="0"/>
          <w:marRight w:val="0"/>
          <w:marTop w:val="0"/>
          <w:marBottom w:val="0"/>
          <w:divBdr>
            <w:top w:val="none" w:sz="0" w:space="0" w:color="auto"/>
            <w:left w:val="none" w:sz="0" w:space="0" w:color="auto"/>
            <w:bottom w:val="none" w:sz="0" w:space="0" w:color="auto"/>
            <w:right w:val="none" w:sz="0" w:space="0" w:color="auto"/>
          </w:divBdr>
        </w:div>
      </w:divsChild>
    </w:div>
    <w:div w:id="426929071">
      <w:bodyDiv w:val="1"/>
      <w:marLeft w:val="0"/>
      <w:marRight w:val="0"/>
      <w:marTop w:val="0"/>
      <w:marBottom w:val="0"/>
      <w:divBdr>
        <w:top w:val="none" w:sz="0" w:space="0" w:color="auto"/>
        <w:left w:val="none" w:sz="0" w:space="0" w:color="auto"/>
        <w:bottom w:val="none" w:sz="0" w:space="0" w:color="auto"/>
        <w:right w:val="none" w:sz="0" w:space="0" w:color="auto"/>
      </w:divBdr>
      <w:divsChild>
        <w:div w:id="278336089">
          <w:marLeft w:val="0"/>
          <w:marRight w:val="0"/>
          <w:marTop w:val="0"/>
          <w:marBottom w:val="0"/>
          <w:divBdr>
            <w:top w:val="none" w:sz="0" w:space="0" w:color="auto"/>
            <w:left w:val="none" w:sz="0" w:space="0" w:color="auto"/>
            <w:bottom w:val="none" w:sz="0" w:space="0" w:color="auto"/>
            <w:right w:val="none" w:sz="0" w:space="0" w:color="auto"/>
          </w:divBdr>
        </w:div>
        <w:div w:id="1788238038">
          <w:marLeft w:val="0"/>
          <w:marRight w:val="0"/>
          <w:marTop w:val="0"/>
          <w:marBottom w:val="0"/>
          <w:divBdr>
            <w:top w:val="none" w:sz="0" w:space="0" w:color="auto"/>
            <w:left w:val="none" w:sz="0" w:space="0" w:color="auto"/>
            <w:bottom w:val="none" w:sz="0" w:space="0" w:color="auto"/>
            <w:right w:val="none" w:sz="0" w:space="0" w:color="auto"/>
          </w:divBdr>
        </w:div>
        <w:div w:id="990597288">
          <w:marLeft w:val="0"/>
          <w:marRight w:val="0"/>
          <w:marTop w:val="0"/>
          <w:marBottom w:val="0"/>
          <w:divBdr>
            <w:top w:val="none" w:sz="0" w:space="0" w:color="auto"/>
            <w:left w:val="none" w:sz="0" w:space="0" w:color="auto"/>
            <w:bottom w:val="none" w:sz="0" w:space="0" w:color="auto"/>
            <w:right w:val="none" w:sz="0" w:space="0" w:color="auto"/>
          </w:divBdr>
        </w:div>
        <w:div w:id="1317764228">
          <w:marLeft w:val="0"/>
          <w:marRight w:val="0"/>
          <w:marTop w:val="0"/>
          <w:marBottom w:val="0"/>
          <w:divBdr>
            <w:top w:val="none" w:sz="0" w:space="0" w:color="auto"/>
            <w:left w:val="none" w:sz="0" w:space="0" w:color="auto"/>
            <w:bottom w:val="none" w:sz="0" w:space="0" w:color="auto"/>
            <w:right w:val="none" w:sz="0" w:space="0" w:color="auto"/>
          </w:divBdr>
        </w:div>
        <w:div w:id="130103854">
          <w:marLeft w:val="0"/>
          <w:marRight w:val="0"/>
          <w:marTop w:val="0"/>
          <w:marBottom w:val="0"/>
          <w:divBdr>
            <w:top w:val="none" w:sz="0" w:space="0" w:color="auto"/>
            <w:left w:val="none" w:sz="0" w:space="0" w:color="auto"/>
            <w:bottom w:val="none" w:sz="0" w:space="0" w:color="auto"/>
            <w:right w:val="none" w:sz="0" w:space="0" w:color="auto"/>
          </w:divBdr>
        </w:div>
        <w:div w:id="478959181">
          <w:marLeft w:val="0"/>
          <w:marRight w:val="0"/>
          <w:marTop w:val="0"/>
          <w:marBottom w:val="0"/>
          <w:divBdr>
            <w:top w:val="none" w:sz="0" w:space="0" w:color="auto"/>
            <w:left w:val="none" w:sz="0" w:space="0" w:color="auto"/>
            <w:bottom w:val="none" w:sz="0" w:space="0" w:color="auto"/>
            <w:right w:val="none" w:sz="0" w:space="0" w:color="auto"/>
          </w:divBdr>
        </w:div>
        <w:div w:id="1884829482">
          <w:marLeft w:val="0"/>
          <w:marRight w:val="0"/>
          <w:marTop w:val="0"/>
          <w:marBottom w:val="0"/>
          <w:divBdr>
            <w:top w:val="none" w:sz="0" w:space="0" w:color="auto"/>
            <w:left w:val="none" w:sz="0" w:space="0" w:color="auto"/>
            <w:bottom w:val="none" w:sz="0" w:space="0" w:color="auto"/>
            <w:right w:val="none" w:sz="0" w:space="0" w:color="auto"/>
          </w:divBdr>
        </w:div>
        <w:div w:id="1721245511">
          <w:marLeft w:val="0"/>
          <w:marRight w:val="0"/>
          <w:marTop w:val="0"/>
          <w:marBottom w:val="0"/>
          <w:divBdr>
            <w:top w:val="none" w:sz="0" w:space="0" w:color="auto"/>
            <w:left w:val="none" w:sz="0" w:space="0" w:color="auto"/>
            <w:bottom w:val="none" w:sz="0" w:space="0" w:color="auto"/>
            <w:right w:val="none" w:sz="0" w:space="0" w:color="auto"/>
          </w:divBdr>
        </w:div>
        <w:div w:id="2002197599">
          <w:marLeft w:val="0"/>
          <w:marRight w:val="0"/>
          <w:marTop w:val="0"/>
          <w:marBottom w:val="0"/>
          <w:divBdr>
            <w:top w:val="none" w:sz="0" w:space="0" w:color="auto"/>
            <w:left w:val="none" w:sz="0" w:space="0" w:color="auto"/>
            <w:bottom w:val="none" w:sz="0" w:space="0" w:color="auto"/>
            <w:right w:val="none" w:sz="0" w:space="0" w:color="auto"/>
          </w:divBdr>
        </w:div>
        <w:div w:id="1777751742">
          <w:marLeft w:val="0"/>
          <w:marRight w:val="0"/>
          <w:marTop w:val="0"/>
          <w:marBottom w:val="0"/>
          <w:divBdr>
            <w:top w:val="none" w:sz="0" w:space="0" w:color="auto"/>
            <w:left w:val="none" w:sz="0" w:space="0" w:color="auto"/>
            <w:bottom w:val="none" w:sz="0" w:space="0" w:color="auto"/>
            <w:right w:val="none" w:sz="0" w:space="0" w:color="auto"/>
          </w:divBdr>
        </w:div>
        <w:div w:id="1510213888">
          <w:marLeft w:val="0"/>
          <w:marRight w:val="0"/>
          <w:marTop w:val="0"/>
          <w:marBottom w:val="0"/>
          <w:divBdr>
            <w:top w:val="none" w:sz="0" w:space="0" w:color="auto"/>
            <w:left w:val="none" w:sz="0" w:space="0" w:color="auto"/>
            <w:bottom w:val="none" w:sz="0" w:space="0" w:color="auto"/>
            <w:right w:val="none" w:sz="0" w:space="0" w:color="auto"/>
          </w:divBdr>
        </w:div>
        <w:div w:id="1522890617">
          <w:marLeft w:val="0"/>
          <w:marRight w:val="0"/>
          <w:marTop w:val="0"/>
          <w:marBottom w:val="0"/>
          <w:divBdr>
            <w:top w:val="none" w:sz="0" w:space="0" w:color="auto"/>
            <w:left w:val="none" w:sz="0" w:space="0" w:color="auto"/>
            <w:bottom w:val="none" w:sz="0" w:space="0" w:color="auto"/>
            <w:right w:val="none" w:sz="0" w:space="0" w:color="auto"/>
          </w:divBdr>
        </w:div>
        <w:div w:id="2013599778">
          <w:marLeft w:val="0"/>
          <w:marRight w:val="0"/>
          <w:marTop w:val="0"/>
          <w:marBottom w:val="0"/>
          <w:divBdr>
            <w:top w:val="none" w:sz="0" w:space="0" w:color="auto"/>
            <w:left w:val="none" w:sz="0" w:space="0" w:color="auto"/>
            <w:bottom w:val="none" w:sz="0" w:space="0" w:color="auto"/>
            <w:right w:val="none" w:sz="0" w:space="0" w:color="auto"/>
          </w:divBdr>
        </w:div>
        <w:div w:id="1807355272">
          <w:marLeft w:val="0"/>
          <w:marRight w:val="0"/>
          <w:marTop w:val="0"/>
          <w:marBottom w:val="0"/>
          <w:divBdr>
            <w:top w:val="none" w:sz="0" w:space="0" w:color="auto"/>
            <w:left w:val="none" w:sz="0" w:space="0" w:color="auto"/>
            <w:bottom w:val="none" w:sz="0" w:space="0" w:color="auto"/>
            <w:right w:val="none" w:sz="0" w:space="0" w:color="auto"/>
          </w:divBdr>
        </w:div>
      </w:divsChild>
    </w:div>
    <w:div w:id="1321421577">
      <w:bodyDiv w:val="1"/>
      <w:marLeft w:val="0"/>
      <w:marRight w:val="0"/>
      <w:marTop w:val="0"/>
      <w:marBottom w:val="0"/>
      <w:divBdr>
        <w:top w:val="none" w:sz="0" w:space="0" w:color="auto"/>
        <w:left w:val="none" w:sz="0" w:space="0" w:color="auto"/>
        <w:bottom w:val="none" w:sz="0" w:space="0" w:color="auto"/>
        <w:right w:val="none" w:sz="0" w:space="0" w:color="auto"/>
      </w:divBdr>
      <w:divsChild>
        <w:div w:id="534541299">
          <w:marLeft w:val="0"/>
          <w:marRight w:val="0"/>
          <w:marTop w:val="0"/>
          <w:marBottom w:val="0"/>
          <w:divBdr>
            <w:top w:val="none" w:sz="0" w:space="0" w:color="auto"/>
            <w:left w:val="none" w:sz="0" w:space="0" w:color="auto"/>
            <w:bottom w:val="none" w:sz="0" w:space="0" w:color="auto"/>
            <w:right w:val="none" w:sz="0" w:space="0" w:color="auto"/>
          </w:divBdr>
        </w:div>
        <w:div w:id="1274754109">
          <w:marLeft w:val="0"/>
          <w:marRight w:val="0"/>
          <w:marTop w:val="0"/>
          <w:marBottom w:val="0"/>
          <w:divBdr>
            <w:top w:val="none" w:sz="0" w:space="0" w:color="auto"/>
            <w:left w:val="none" w:sz="0" w:space="0" w:color="auto"/>
            <w:bottom w:val="none" w:sz="0" w:space="0" w:color="auto"/>
            <w:right w:val="none" w:sz="0" w:space="0" w:color="auto"/>
          </w:divBdr>
        </w:div>
        <w:div w:id="820316039">
          <w:marLeft w:val="0"/>
          <w:marRight w:val="0"/>
          <w:marTop w:val="0"/>
          <w:marBottom w:val="0"/>
          <w:divBdr>
            <w:top w:val="none" w:sz="0" w:space="0" w:color="auto"/>
            <w:left w:val="none" w:sz="0" w:space="0" w:color="auto"/>
            <w:bottom w:val="none" w:sz="0" w:space="0" w:color="auto"/>
            <w:right w:val="none" w:sz="0" w:space="0" w:color="auto"/>
          </w:divBdr>
        </w:div>
        <w:div w:id="1068307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18288A-1365-4AE3-945F-FF434DDE2614}"/>
</file>

<file path=customXml/itemProps2.xml><?xml version="1.0" encoding="utf-8"?>
<ds:datastoreItem xmlns:ds="http://schemas.openxmlformats.org/officeDocument/2006/customXml" ds:itemID="{F4298641-D9A6-4A30-8C6B-74D5FC64F376}"/>
</file>

<file path=customXml/itemProps3.xml><?xml version="1.0" encoding="utf-8"?>
<ds:datastoreItem xmlns:ds="http://schemas.openxmlformats.org/officeDocument/2006/customXml" ds:itemID="{F92CF4A0-2D10-414A-B42B-3FBE7B24BD85}"/>
</file>

<file path=customXml/itemProps4.xml><?xml version="1.0" encoding="utf-8"?>
<ds:datastoreItem xmlns:ds="http://schemas.openxmlformats.org/officeDocument/2006/customXml" ds:itemID="{367F971E-AE90-44C7-840D-7A53EA9DD059}"/>
</file>

<file path=docProps/app.xml><?xml version="1.0" encoding="utf-8"?>
<Properties xmlns="http://schemas.openxmlformats.org/officeDocument/2006/extended-properties" xmlns:vt="http://schemas.openxmlformats.org/officeDocument/2006/docPropsVTypes">
  <Template>Normal.dotm</Template>
  <TotalTime>1</TotalTime>
  <Pages>4</Pages>
  <Words>972</Words>
  <Characters>5545</Characters>
  <Application>Microsoft Office Word</Application>
  <DocSecurity>0</DocSecurity>
  <Lines>46</Lines>
  <Paragraphs>13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OHCHR</Company>
  <LinksUpToDate>false</LinksUpToDate>
  <CharactersWithSpaces>6504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Durnescu Lilian</cp:lastModifiedBy>
  <cp:revision>2</cp:revision>
  <cp:lastPrinted>2015-09-11T17:09:00Z</cp:lastPrinted>
  <dcterms:created xsi:type="dcterms:W3CDTF">2016-11-07T08:41:00Z</dcterms:created>
  <dcterms:modified xsi:type="dcterms:W3CDTF">2016-11-07T08:41:00Z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