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BCC7C9" w14:textId="5CA36EBD" w:rsidR="001575E6" w:rsidRDefault="001575E6" w:rsidP="001575E6">
      <w:pPr>
        <w:tabs>
          <w:tab w:val="left" w:pos="0"/>
        </w:tabs>
        <w:spacing w:after="120" w:line="276" w:lineRule="auto"/>
        <w:jc w:val="center"/>
        <w:rPr>
          <w:rFonts w:ascii="Times New Roman" w:hAnsi="Times New Roman" w:cs="Times New Roman"/>
          <w:b/>
          <w:bCs/>
          <w:sz w:val="32"/>
          <w:szCs w:val="32"/>
        </w:rPr>
      </w:pPr>
      <w:r w:rsidRPr="001575E6">
        <w:rPr>
          <w:rFonts w:ascii="Times New Roman" w:hAnsi="Times New Roman" w:cs="Times New Roman"/>
          <w:b/>
          <w:bCs/>
          <w:sz w:val="32"/>
          <w:szCs w:val="32"/>
          <w:lang w:val="en-GB"/>
        </w:rPr>
        <w:t>INTRODUCTORY STATEMENT</w:t>
      </w:r>
      <w:r w:rsidRPr="001575E6">
        <w:rPr>
          <w:rFonts w:ascii="Times New Roman" w:hAnsi="Times New Roman" w:cs="Times New Roman"/>
          <w:b/>
          <w:bCs/>
          <w:sz w:val="32"/>
          <w:szCs w:val="32"/>
        </w:rPr>
        <w:t xml:space="preserve"> </w:t>
      </w:r>
    </w:p>
    <w:p w14:paraId="2205100B" w14:textId="0C2DB836" w:rsidR="001575E6" w:rsidRDefault="001575E6" w:rsidP="001575E6">
      <w:pPr>
        <w:tabs>
          <w:tab w:val="left" w:pos="0"/>
        </w:tabs>
        <w:spacing w:after="120" w:line="276" w:lineRule="auto"/>
        <w:jc w:val="center"/>
        <w:rPr>
          <w:rFonts w:ascii="Times New Roman" w:hAnsi="Times New Roman" w:cs="Times New Roman"/>
          <w:b/>
          <w:bCs/>
          <w:sz w:val="32"/>
          <w:szCs w:val="32"/>
        </w:rPr>
      </w:pPr>
      <w:r w:rsidRPr="001575E6">
        <w:rPr>
          <w:rFonts w:ascii="Times New Roman" w:hAnsi="Times New Roman" w:cs="Times New Roman"/>
          <w:b/>
          <w:bCs/>
          <w:sz w:val="32"/>
          <w:szCs w:val="32"/>
        </w:rPr>
        <w:t>by the Head of delegation of Turkmenistan</w:t>
      </w:r>
      <w:r>
        <w:rPr>
          <w:rFonts w:ascii="Times New Roman" w:hAnsi="Times New Roman" w:cs="Times New Roman"/>
          <w:b/>
          <w:bCs/>
          <w:sz w:val="32"/>
          <w:szCs w:val="32"/>
        </w:rPr>
        <w:t xml:space="preserve"> H.E.Mr.Vepa Hajiyev, Ambassador, Permanent Representative of Turkmenistan to UNOG</w:t>
      </w:r>
    </w:p>
    <w:p w14:paraId="20EADC7A" w14:textId="2085DE5E" w:rsidR="001575E6" w:rsidRPr="001575E6" w:rsidRDefault="001575E6" w:rsidP="001575E6">
      <w:pPr>
        <w:tabs>
          <w:tab w:val="left" w:pos="0"/>
        </w:tabs>
        <w:spacing w:after="120" w:line="276" w:lineRule="auto"/>
        <w:jc w:val="center"/>
        <w:rPr>
          <w:rFonts w:ascii="Times New Roman" w:hAnsi="Times New Roman" w:cs="Times New Roman"/>
          <w:i/>
          <w:iCs/>
          <w:sz w:val="32"/>
          <w:szCs w:val="32"/>
        </w:rPr>
      </w:pPr>
      <w:r w:rsidRPr="001575E6">
        <w:rPr>
          <w:rFonts w:ascii="Times New Roman" w:hAnsi="Times New Roman" w:cs="Times New Roman"/>
          <w:i/>
          <w:iCs/>
          <w:sz w:val="32"/>
          <w:szCs w:val="32"/>
        </w:rPr>
        <w:t>(28 August 2024, Geneva)</w:t>
      </w:r>
    </w:p>
    <w:p w14:paraId="4965999A" w14:textId="77777777" w:rsidR="001575E6" w:rsidRPr="001575E6" w:rsidRDefault="001575E6" w:rsidP="001575E6">
      <w:pPr>
        <w:tabs>
          <w:tab w:val="left" w:pos="0"/>
        </w:tabs>
        <w:spacing w:after="120" w:line="276" w:lineRule="auto"/>
        <w:ind w:firstLine="993"/>
        <w:jc w:val="both"/>
        <w:rPr>
          <w:rFonts w:ascii="Times New Roman" w:hAnsi="Times New Roman" w:cs="Times New Roman"/>
          <w:b/>
          <w:bCs/>
          <w:i/>
          <w:iCs/>
          <w:sz w:val="32"/>
          <w:szCs w:val="32"/>
        </w:rPr>
      </w:pPr>
    </w:p>
    <w:p w14:paraId="7F2FDBD2" w14:textId="00BF63D5" w:rsidR="009C4E7A" w:rsidRPr="001575E6" w:rsidRDefault="009C4E7A" w:rsidP="001575E6">
      <w:pPr>
        <w:tabs>
          <w:tab w:val="left" w:pos="0"/>
        </w:tabs>
        <w:spacing w:after="120" w:line="276" w:lineRule="auto"/>
        <w:ind w:firstLine="993"/>
        <w:jc w:val="both"/>
        <w:rPr>
          <w:rFonts w:ascii="Times New Roman" w:hAnsi="Times New Roman" w:cs="Times New Roman"/>
          <w:b/>
          <w:bCs/>
          <w:i/>
          <w:iCs/>
          <w:sz w:val="32"/>
          <w:szCs w:val="32"/>
        </w:rPr>
      </w:pPr>
      <w:r w:rsidRPr="001575E6">
        <w:rPr>
          <w:rFonts w:ascii="Times New Roman" w:hAnsi="Times New Roman" w:cs="Times New Roman"/>
          <w:b/>
          <w:bCs/>
          <w:i/>
          <w:iCs/>
          <w:sz w:val="32"/>
          <w:szCs w:val="32"/>
        </w:rPr>
        <w:t xml:space="preserve">Dear Mr./Madam Chair,  </w:t>
      </w:r>
    </w:p>
    <w:p w14:paraId="6A110A69" w14:textId="1621AA82" w:rsidR="009C4E7A" w:rsidRPr="001575E6" w:rsidRDefault="009C4E7A" w:rsidP="001575E6">
      <w:pPr>
        <w:tabs>
          <w:tab w:val="left" w:pos="0"/>
        </w:tabs>
        <w:spacing w:after="120" w:line="276" w:lineRule="auto"/>
        <w:ind w:firstLine="993"/>
        <w:jc w:val="both"/>
        <w:rPr>
          <w:rFonts w:ascii="Times New Roman" w:hAnsi="Times New Roman" w:cs="Times New Roman"/>
          <w:b/>
          <w:bCs/>
          <w:i/>
          <w:iCs/>
          <w:sz w:val="32"/>
          <w:szCs w:val="32"/>
        </w:rPr>
      </w:pPr>
      <w:r w:rsidRPr="001575E6">
        <w:rPr>
          <w:rFonts w:ascii="Times New Roman" w:hAnsi="Times New Roman" w:cs="Times New Roman"/>
          <w:b/>
          <w:bCs/>
          <w:i/>
          <w:iCs/>
          <w:sz w:val="32"/>
          <w:szCs w:val="32"/>
        </w:rPr>
        <w:t>Dear Committee Members,</w:t>
      </w:r>
    </w:p>
    <w:p w14:paraId="097D5649" w14:textId="77777777" w:rsidR="009C4E7A" w:rsidRPr="001575E6" w:rsidRDefault="009C4E7A" w:rsidP="001575E6">
      <w:pPr>
        <w:tabs>
          <w:tab w:val="left" w:pos="0"/>
        </w:tabs>
        <w:spacing w:after="120" w:line="276" w:lineRule="auto"/>
        <w:ind w:firstLine="993"/>
        <w:jc w:val="both"/>
        <w:rPr>
          <w:rFonts w:ascii="Times New Roman" w:hAnsi="Times New Roman" w:cs="Times New Roman"/>
          <w:sz w:val="32"/>
          <w:szCs w:val="32"/>
        </w:rPr>
      </w:pPr>
      <w:r w:rsidRPr="001575E6">
        <w:rPr>
          <w:rFonts w:ascii="Times New Roman" w:hAnsi="Times New Roman" w:cs="Times New Roman"/>
          <w:sz w:val="32"/>
          <w:szCs w:val="32"/>
        </w:rPr>
        <w:t xml:space="preserve">I am pleased to greet you on behalf of the delegation of Turkmenistan and express my hope for a constructive dialogue that will contribute to further progress in ensuring children's rights. </w:t>
      </w:r>
    </w:p>
    <w:p w14:paraId="1A188E5D" w14:textId="77777777" w:rsidR="009C4E7A" w:rsidRPr="001575E6" w:rsidRDefault="009C4E7A" w:rsidP="001575E6">
      <w:pPr>
        <w:tabs>
          <w:tab w:val="left" w:pos="0"/>
        </w:tabs>
        <w:spacing w:after="120" w:line="276" w:lineRule="auto"/>
        <w:ind w:firstLine="993"/>
        <w:jc w:val="both"/>
        <w:rPr>
          <w:rFonts w:ascii="Times New Roman" w:hAnsi="Times New Roman" w:cs="Times New Roman"/>
          <w:sz w:val="32"/>
          <w:szCs w:val="32"/>
        </w:rPr>
      </w:pPr>
      <w:r w:rsidRPr="001575E6">
        <w:rPr>
          <w:rFonts w:ascii="Times New Roman" w:hAnsi="Times New Roman" w:cs="Times New Roman"/>
          <w:sz w:val="32"/>
          <w:szCs w:val="32"/>
        </w:rPr>
        <w:t>In today's presentation of the Report, in addition to myself, the Permanent Representative of Turkmenistan to the United Nations Office in Geneva, there are also representatives from the Ministries of Internal Affairs, Education, Health, and Medical Industry, the General Prosecutor's Office, as well as the Institute of State, Law, and Democracy of Turkmenistan.</w:t>
      </w:r>
    </w:p>
    <w:p w14:paraId="27493D6A" w14:textId="2CBBD9B5" w:rsidR="00471C06" w:rsidRPr="001575E6" w:rsidRDefault="009C4E7A" w:rsidP="001575E6">
      <w:pPr>
        <w:tabs>
          <w:tab w:val="left" w:pos="0"/>
          <w:tab w:val="left" w:pos="1185"/>
        </w:tabs>
        <w:spacing w:after="120" w:line="276" w:lineRule="auto"/>
        <w:ind w:firstLine="993"/>
        <w:jc w:val="both"/>
        <w:rPr>
          <w:rFonts w:ascii="Times New Roman" w:hAnsi="Times New Roman" w:cs="Times New Roman"/>
          <w:sz w:val="32"/>
          <w:szCs w:val="32"/>
        </w:rPr>
      </w:pPr>
      <w:r w:rsidRPr="001575E6">
        <w:rPr>
          <w:rFonts w:ascii="Times New Roman" w:hAnsi="Times New Roman" w:cs="Times New Roman"/>
          <w:sz w:val="32"/>
          <w:szCs w:val="32"/>
        </w:rPr>
        <w:t xml:space="preserve">In my speech, I would like to highlight the main directions of Turkmenistan's policy on fulfilling its commitments in the field of </w:t>
      </w:r>
      <w:r w:rsidR="0064492E" w:rsidRPr="001575E6">
        <w:rPr>
          <w:rFonts w:ascii="Times New Roman" w:hAnsi="Times New Roman" w:cs="Times New Roman"/>
          <w:sz w:val="32"/>
          <w:szCs w:val="32"/>
        </w:rPr>
        <w:t>rights of child</w:t>
      </w:r>
      <w:r w:rsidRPr="001575E6">
        <w:rPr>
          <w:rFonts w:ascii="Times New Roman" w:hAnsi="Times New Roman" w:cs="Times New Roman"/>
          <w:sz w:val="32"/>
          <w:szCs w:val="32"/>
        </w:rPr>
        <w:t xml:space="preserve"> and inform you about the significant progress made in addressing various issues identified during the dialogue held in January 2015. </w:t>
      </w:r>
    </w:p>
    <w:p w14:paraId="7AFEEF62" w14:textId="3D9BBE42" w:rsidR="009C4E7A" w:rsidRPr="001575E6" w:rsidRDefault="009C4E7A" w:rsidP="001575E6">
      <w:pPr>
        <w:tabs>
          <w:tab w:val="left" w:pos="0"/>
          <w:tab w:val="left" w:pos="1185"/>
        </w:tabs>
        <w:spacing w:after="120" w:line="276" w:lineRule="auto"/>
        <w:ind w:firstLine="993"/>
        <w:jc w:val="both"/>
        <w:rPr>
          <w:rFonts w:ascii="Times New Roman" w:hAnsi="Times New Roman" w:cs="Times New Roman"/>
          <w:sz w:val="32"/>
          <w:szCs w:val="32"/>
        </w:rPr>
      </w:pPr>
      <w:r w:rsidRPr="001575E6">
        <w:rPr>
          <w:rFonts w:ascii="Times New Roman" w:hAnsi="Times New Roman" w:cs="Times New Roman"/>
          <w:sz w:val="32"/>
          <w:szCs w:val="32"/>
        </w:rPr>
        <w:t>I will briefly inform you about the legislative, institutional, and administrative measures taken during the reporting period, which are directly related to the provisions of the Convention, as well as focused on the Committee's recommendations received in the latest concluding observations and recommendations of Turkmenistan's Universal Periodic Review.</w:t>
      </w:r>
    </w:p>
    <w:p w14:paraId="2A2726B4" w14:textId="77777777" w:rsidR="009C4E7A" w:rsidRPr="001575E6" w:rsidRDefault="009C4E7A" w:rsidP="001575E6">
      <w:pPr>
        <w:tabs>
          <w:tab w:val="left" w:pos="0"/>
        </w:tabs>
        <w:spacing w:after="120" w:line="276" w:lineRule="auto"/>
        <w:ind w:firstLine="993"/>
        <w:jc w:val="both"/>
        <w:rPr>
          <w:rFonts w:ascii="Times New Roman" w:hAnsi="Times New Roman" w:cs="Times New Roman"/>
          <w:sz w:val="32"/>
          <w:szCs w:val="32"/>
        </w:rPr>
      </w:pPr>
      <w:r w:rsidRPr="001575E6">
        <w:rPr>
          <w:rFonts w:ascii="Times New Roman" w:hAnsi="Times New Roman" w:cs="Times New Roman"/>
          <w:sz w:val="32"/>
          <w:szCs w:val="32"/>
        </w:rPr>
        <w:t xml:space="preserve">It is worth noting that in the context of the process of improving Turkmenistan's legislation on children's rights and aligning it with the provisions of the Convention on the Rights of the Child and other international legal instruments, several new laws have been adopted, and </w:t>
      </w:r>
      <w:r w:rsidRPr="001575E6">
        <w:rPr>
          <w:rFonts w:ascii="Times New Roman" w:hAnsi="Times New Roman" w:cs="Times New Roman"/>
          <w:sz w:val="32"/>
          <w:szCs w:val="32"/>
        </w:rPr>
        <w:lastRenderedPageBreak/>
        <w:t>amendments and additions have been made to the Laws and Codes of Turkmenistan. In particular:</w:t>
      </w:r>
    </w:p>
    <w:p w14:paraId="3B049F35" w14:textId="609DB98E" w:rsidR="009C4E7A" w:rsidRPr="001575E6" w:rsidRDefault="009C4E7A" w:rsidP="001575E6">
      <w:pPr>
        <w:pStyle w:val="a7"/>
        <w:numPr>
          <w:ilvl w:val="0"/>
          <w:numId w:val="1"/>
        </w:numPr>
        <w:tabs>
          <w:tab w:val="left" w:pos="0"/>
        </w:tabs>
        <w:spacing w:after="120" w:line="276" w:lineRule="auto"/>
        <w:ind w:left="0" w:firstLine="993"/>
        <w:jc w:val="both"/>
        <w:rPr>
          <w:rFonts w:ascii="Times New Roman" w:hAnsi="Times New Roman" w:cs="Times New Roman"/>
          <w:sz w:val="32"/>
          <w:szCs w:val="32"/>
        </w:rPr>
      </w:pPr>
      <w:r w:rsidRPr="001575E6">
        <w:rPr>
          <w:rFonts w:ascii="Times New Roman" w:hAnsi="Times New Roman" w:cs="Times New Roman"/>
          <w:sz w:val="32"/>
          <w:szCs w:val="32"/>
        </w:rPr>
        <w:t>A new edition of the Law of Turkmenistan "On Education" was adopted (2021);</w:t>
      </w:r>
    </w:p>
    <w:p w14:paraId="3B5C8999" w14:textId="085C42DF" w:rsidR="009C4E7A" w:rsidRPr="001575E6" w:rsidRDefault="009C4E7A" w:rsidP="001575E6">
      <w:pPr>
        <w:pStyle w:val="a7"/>
        <w:numPr>
          <w:ilvl w:val="0"/>
          <w:numId w:val="1"/>
        </w:numPr>
        <w:tabs>
          <w:tab w:val="left" w:pos="0"/>
        </w:tabs>
        <w:spacing w:after="120" w:line="276" w:lineRule="auto"/>
        <w:ind w:left="0" w:firstLine="993"/>
        <w:jc w:val="both"/>
        <w:rPr>
          <w:rFonts w:ascii="Times New Roman" w:hAnsi="Times New Roman" w:cs="Times New Roman"/>
          <w:sz w:val="32"/>
          <w:szCs w:val="32"/>
        </w:rPr>
      </w:pPr>
      <w:r w:rsidRPr="001575E6">
        <w:rPr>
          <w:rFonts w:ascii="Times New Roman" w:hAnsi="Times New Roman" w:cs="Times New Roman"/>
          <w:sz w:val="32"/>
          <w:szCs w:val="32"/>
        </w:rPr>
        <w:t>A new Law of Turkmenistan "On Social Services" was adopted (2021);</w:t>
      </w:r>
    </w:p>
    <w:p w14:paraId="19CF0BF3" w14:textId="77777777" w:rsidR="001575E6" w:rsidRDefault="009C4E7A" w:rsidP="001575E6">
      <w:pPr>
        <w:pStyle w:val="a7"/>
        <w:numPr>
          <w:ilvl w:val="0"/>
          <w:numId w:val="1"/>
        </w:numPr>
        <w:tabs>
          <w:tab w:val="left" w:pos="0"/>
        </w:tabs>
        <w:spacing w:after="120" w:line="276" w:lineRule="auto"/>
        <w:ind w:left="0" w:firstLine="993"/>
        <w:jc w:val="both"/>
        <w:rPr>
          <w:rFonts w:ascii="Times New Roman" w:hAnsi="Times New Roman" w:cs="Times New Roman"/>
          <w:sz w:val="32"/>
          <w:szCs w:val="32"/>
        </w:rPr>
      </w:pPr>
      <w:r w:rsidRPr="001575E6">
        <w:rPr>
          <w:rFonts w:ascii="Times New Roman" w:hAnsi="Times New Roman" w:cs="Times New Roman"/>
          <w:sz w:val="32"/>
          <w:szCs w:val="32"/>
        </w:rPr>
        <w:t>The Law of Turkmenistan "On Migration" (2012) was amended to include a section on migrant children and stateless persons;</w:t>
      </w:r>
    </w:p>
    <w:p w14:paraId="69CF0447" w14:textId="276CF3BB" w:rsidR="009C4E7A" w:rsidRPr="001575E6" w:rsidRDefault="009C4E7A" w:rsidP="001575E6">
      <w:pPr>
        <w:pStyle w:val="a7"/>
        <w:numPr>
          <w:ilvl w:val="0"/>
          <w:numId w:val="1"/>
        </w:numPr>
        <w:tabs>
          <w:tab w:val="left" w:pos="0"/>
        </w:tabs>
        <w:spacing w:after="120" w:line="276" w:lineRule="auto"/>
        <w:ind w:left="0" w:firstLine="993"/>
        <w:jc w:val="both"/>
        <w:rPr>
          <w:rFonts w:ascii="Times New Roman" w:hAnsi="Times New Roman" w:cs="Times New Roman"/>
          <w:sz w:val="32"/>
          <w:szCs w:val="32"/>
        </w:rPr>
      </w:pPr>
      <w:r w:rsidRPr="001575E6">
        <w:rPr>
          <w:rFonts w:ascii="Times New Roman" w:hAnsi="Times New Roman" w:cs="Times New Roman"/>
          <w:sz w:val="32"/>
          <w:szCs w:val="32"/>
        </w:rPr>
        <w:t>Amendments and additions were made to:</w:t>
      </w:r>
    </w:p>
    <w:p w14:paraId="45E3F5E7" w14:textId="4E6ED48A" w:rsidR="009C4E7A" w:rsidRPr="001575E6" w:rsidRDefault="009C4E7A" w:rsidP="001575E6">
      <w:pPr>
        <w:pStyle w:val="a7"/>
        <w:numPr>
          <w:ilvl w:val="1"/>
          <w:numId w:val="3"/>
        </w:numPr>
        <w:spacing w:after="120" w:line="276" w:lineRule="auto"/>
        <w:ind w:left="1843" w:hanging="284"/>
        <w:jc w:val="both"/>
        <w:rPr>
          <w:rFonts w:ascii="Times New Roman" w:hAnsi="Times New Roman" w:cs="Times New Roman"/>
          <w:sz w:val="32"/>
          <w:szCs w:val="32"/>
        </w:rPr>
      </w:pPr>
      <w:r w:rsidRPr="001575E6">
        <w:rPr>
          <w:rFonts w:ascii="Times New Roman" w:hAnsi="Times New Roman" w:cs="Times New Roman"/>
          <w:sz w:val="32"/>
          <w:szCs w:val="32"/>
        </w:rPr>
        <w:t>The Law of Turkmenistan "On State Youth Policy" (2022),</w:t>
      </w:r>
    </w:p>
    <w:p w14:paraId="555D7E27" w14:textId="296C0196" w:rsidR="009C4E7A" w:rsidRPr="001575E6" w:rsidRDefault="009C4E7A" w:rsidP="001575E6">
      <w:pPr>
        <w:pStyle w:val="a7"/>
        <w:numPr>
          <w:ilvl w:val="1"/>
          <w:numId w:val="3"/>
        </w:numPr>
        <w:spacing w:after="120" w:line="276" w:lineRule="auto"/>
        <w:ind w:left="1843" w:hanging="284"/>
        <w:jc w:val="both"/>
        <w:rPr>
          <w:rFonts w:ascii="Times New Roman" w:hAnsi="Times New Roman" w:cs="Times New Roman"/>
          <w:sz w:val="32"/>
          <w:szCs w:val="32"/>
        </w:rPr>
      </w:pPr>
      <w:r w:rsidRPr="001575E6">
        <w:rPr>
          <w:rFonts w:ascii="Times New Roman" w:hAnsi="Times New Roman" w:cs="Times New Roman"/>
          <w:sz w:val="32"/>
          <w:szCs w:val="32"/>
        </w:rPr>
        <w:t>The Tax Code of Turkmenistan (2022),</w:t>
      </w:r>
    </w:p>
    <w:p w14:paraId="7EBD72D5" w14:textId="643A20AC" w:rsidR="009C4E7A" w:rsidRPr="001575E6" w:rsidRDefault="009C4E7A" w:rsidP="001575E6">
      <w:pPr>
        <w:pStyle w:val="a7"/>
        <w:numPr>
          <w:ilvl w:val="1"/>
          <w:numId w:val="3"/>
        </w:numPr>
        <w:spacing w:after="120" w:line="276" w:lineRule="auto"/>
        <w:ind w:left="1843" w:hanging="284"/>
        <w:jc w:val="both"/>
        <w:rPr>
          <w:rFonts w:ascii="Times New Roman" w:hAnsi="Times New Roman" w:cs="Times New Roman"/>
          <w:sz w:val="32"/>
          <w:szCs w:val="32"/>
        </w:rPr>
      </w:pPr>
      <w:r w:rsidRPr="001575E6">
        <w:rPr>
          <w:rFonts w:ascii="Times New Roman" w:hAnsi="Times New Roman" w:cs="Times New Roman"/>
          <w:sz w:val="32"/>
          <w:szCs w:val="32"/>
        </w:rPr>
        <w:t>The Code of Turkmenistan on Social Protection of the Population (2018),</w:t>
      </w:r>
    </w:p>
    <w:p w14:paraId="44EB5F52" w14:textId="06552ED7" w:rsidR="009C4E7A" w:rsidRPr="001575E6" w:rsidRDefault="009C4E7A" w:rsidP="001575E6">
      <w:pPr>
        <w:pStyle w:val="a7"/>
        <w:numPr>
          <w:ilvl w:val="1"/>
          <w:numId w:val="3"/>
        </w:numPr>
        <w:spacing w:after="120" w:line="276" w:lineRule="auto"/>
        <w:ind w:left="1843" w:hanging="284"/>
        <w:jc w:val="both"/>
        <w:rPr>
          <w:rFonts w:ascii="Times New Roman" w:hAnsi="Times New Roman" w:cs="Times New Roman"/>
          <w:sz w:val="32"/>
          <w:szCs w:val="32"/>
        </w:rPr>
      </w:pPr>
      <w:r w:rsidRPr="001575E6">
        <w:rPr>
          <w:rFonts w:ascii="Times New Roman" w:hAnsi="Times New Roman" w:cs="Times New Roman"/>
          <w:sz w:val="32"/>
          <w:szCs w:val="32"/>
        </w:rPr>
        <w:t>The Code of Turkmenistan on Administrative Offenses (2022),</w:t>
      </w:r>
    </w:p>
    <w:p w14:paraId="14B4B611" w14:textId="09D0ACB4" w:rsidR="009C4E7A" w:rsidRPr="001575E6" w:rsidRDefault="009C4E7A" w:rsidP="001575E6">
      <w:pPr>
        <w:pStyle w:val="a7"/>
        <w:numPr>
          <w:ilvl w:val="1"/>
          <w:numId w:val="3"/>
        </w:numPr>
        <w:spacing w:after="120" w:line="276" w:lineRule="auto"/>
        <w:ind w:left="1843" w:hanging="284"/>
        <w:jc w:val="both"/>
        <w:rPr>
          <w:rFonts w:ascii="Times New Roman" w:hAnsi="Times New Roman" w:cs="Times New Roman"/>
          <w:sz w:val="32"/>
          <w:szCs w:val="32"/>
        </w:rPr>
      </w:pPr>
      <w:r w:rsidRPr="001575E6">
        <w:rPr>
          <w:rFonts w:ascii="Times New Roman" w:hAnsi="Times New Roman" w:cs="Times New Roman"/>
          <w:sz w:val="32"/>
          <w:szCs w:val="32"/>
        </w:rPr>
        <w:t>The Criminal Code of Turkmenistan (2022).</w:t>
      </w:r>
    </w:p>
    <w:p w14:paraId="2A7873C3" w14:textId="77777777" w:rsidR="009C4E7A" w:rsidRPr="001575E6" w:rsidRDefault="009C4E7A" w:rsidP="001575E6">
      <w:pPr>
        <w:tabs>
          <w:tab w:val="left" w:pos="0"/>
        </w:tabs>
        <w:spacing w:after="120" w:line="276" w:lineRule="auto"/>
        <w:ind w:firstLine="993"/>
        <w:jc w:val="both"/>
        <w:rPr>
          <w:rFonts w:ascii="Times New Roman" w:hAnsi="Times New Roman" w:cs="Times New Roman"/>
          <w:sz w:val="32"/>
          <w:szCs w:val="32"/>
        </w:rPr>
      </w:pPr>
      <w:r w:rsidRPr="001575E6">
        <w:rPr>
          <w:rFonts w:ascii="Times New Roman" w:hAnsi="Times New Roman" w:cs="Times New Roman"/>
          <w:sz w:val="32"/>
          <w:szCs w:val="32"/>
        </w:rPr>
        <w:t>Also, between 2015 and 2024, Turkmenistan acceded to several international treaties, including:</w:t>
      </w:r>
    </w:p>
    <w:p w14:paraId="69FDCE96" w14:textId="24150407" w:rsidR="009C4E7A" w:rsidRPr="001575E6" w:rsidRDefault="009C4E7A" w:rsidP="001575E6">
      <w:pPr>
        <w:pStyle w:val="a7"/>
        <w:numPr>
          <w:ilvl w:val="2"/>
          <w:numId w:val="5"/>
        </w:numPr>
        <w:tabs>
          <w:tab w:val="left" w:pos="0"/>
        </w:tabs>
        <w:spacing w:after="120" w:line="276" w:lineRule="auto"/>
        <w:ind w:left="0" w:firstLine="993"/>
        <w:jc w:val="both"/>
        <w:rPr>
          <w:rFonts w:ascii="Times New Roman" w:hAnsi="Times New Roman" w:cs="Times New Roman"/>
          <w:sz w:val="32"/>
          <w:szCs w:val="32"/>
        </w:rPr>
      </w:pPr>
      <w:r w:rsidRPr="001575E6">
        <w:rPr>
          <w:rFonts w:ascii="Times New Roman" w:hAnsi="Times New Roman" w:cs="Times New Roman"/>
          <w:sz w:val="32"/>
          <w:szCs w:val="32"/>
        </w:rPr>
        <w:t>The International Labour Organization Convention No. 144 "On Tripartite Consultations to Promote the Implementation of International Labor Standards" (2019);</w:t>
      </w:r>
    </w:p>
    <w:p w14:paraId="48EB4D06" w14:textId="3772F12B" w:rsidR="009C4E7A" w:rsidRPr="001575E6" w:rsidRDefault="009C4E7A" w:rsidP="001575E6">
      <w:pPr>
        <w:pStyle w:val="a7"/>
        <w:numPr>
          <w:ilvl w:val="2"/>
          <w:numId w:val="5"/>
        </w:numPr>
        <w:tabs>
          <w:tab w:val="left" w:pos="0"/>
        </w:tabs>
        <w:spacing w:after="120" w:line="276" w:lineRule="auto"/>
        <w:ind w:left="0" w:firstLine="993"/>
        <w:jc w:val="both"/>
        <w:rPr>
          <w:rFonts w:ascii="Times New Roman" w:hAnsi="Times New Roman" w:cs="Times New Roman"/>
          <w:sz w:val="32"/>
          <w:szCs w:val="32"/>
        </w:rPr>
      </w:pPr>
      <w:r w:rsidRPr="001575E6">
        <w:rPr>
          <w:rFonts w:ascii="Times New Roman" w:hAnsi="Times New Roman" w:cs="Times New Roman"/>
          <w:sz w:val="32"/>
          <w:szCs w:val="32"/>
        </w:rPr>
        <w:t>The Marrakesh Treaty to Facilitate Access to Published Works for Persons Who Are Blind, Visually Impaired, or Otherwise Print Disabled (2020);</w:t>
      </w:r>
    </w:p>
    <w:p w14:paraId="05F6B4AD" w14:textId="1D0C494E" w:rsidR="009C4E7A" w:rsidRPr="001575E6" w:rsidRDefault="009C4E7A" w:rsidP="001575E6">
      <w:pPr>
        <w:pStyle w:val="a7"/>
        <w:numPr>
          <w:ilvl w:val="2"/>
          <w:numId w:val="5"/>
        </w:numPr>
        <w:tabs>
          <w:tab w:val="left" w:pos="0"/>
        </w:tabs>
        <w:spacing w:after="120" w:line="276" w:lineRule="auto"/>
        <w:ind w:left="0" w:firstLine="993"/>
        <w:jc w:val="both"/>
        <w:rPr>
          <w:rFonts w:ascii="Times New Roman" w:hAnsi="Times New Roman" w:cs="Times New Roman"/>
          <w:sz w:val="32"/>
          <w:szCs w:val="32"/>
        </w:rPr>
      </w:pPr>
      <w:r w:rsidRPr="001575E6">
        <w:rPr>
          <w:rFonts w:ascii="Times New Roman" w:hAnsi="Times New Roman" w:cs="Times New Roman"/>
          <w:sz w:val="32"/>
          <w:szCs w:val="32"/>
        </w:rPr>
        <w:t>The Convention against Discrimination in Education (2021);</w:t>
      </w:r>
    </w:p>
    <w:p w14:paraId="647E0DFD" w14:textId="11CA5768" w:rsidR="009C4E7A" w:rsidRPr="001575E6" w:rsidRDefault="009C4E7A" w:rsidP="001575E6">
      <w:pPr>
        <w:pStyle w:val="a7"/>
        <w:numPr>
          <w:ilvl w:val="2"/>
          <w:numId w:val="5"/>
        </w:numPr>
        <w:tabs>
          <w:tab w:val="left" w:pos="0"/>
        </w:tabs>
        <w:spacing w:after="120" w:line="276" w:lineRule="auto"/>
        <w:ind w:left="0" w:firstLine="993"/>
        <w:jc w:val="both"/>
        <w:rPr>
          <w:rFonts w:ascii="Times New Roman" w:hAnsi="Times New Roman" w:cs="Times New Roman"/>
          <w:sz w:val="32"/>
          <w:szCs w:val="32"/>
        </w:rPr>
      </w:pPr>
      <w:r w:rsidRPr="001575E6">
        <w:rPr>
          <w:rFonts w:ascii="Times New Roman" w:hAnsi="Times New Roman" w:cs="Times New Roman"/>
          <w:sz w:val="32"/>
          <w:szCs w:val="32"/>
        </w:rPr>
        <w:t>The Convention No. 122 on Employment Policy (2021);</w:t>
      </w:r>
    </w:p>
    <w:p w14:paraId="52EB8524" w14:textId="2E402809" w:rsidR="009C4E7A" w:rsidRPr="001575E6" w:rsidRDefault="009C4E7A" w:rsidP="001575E6">
      <w:pPr>
        <w:pStyle w:val="a7"/>
        <w:numPr>
          <w:ilvl w:val="2"/>
          <w:numId w:val="5"/>
        </w:numPr>
        <w:tabs>
          <w:tab w:val="left" w:pos="0"/>
        </w:tabs>
        <w:spacing w:after="120" w:line="276" w:lineRule="auto"/>
        <w:ind w:left="0" w:firstLine="993"/>
        <w:jc w:val="both"/>
        <w:rPr>
          <w:rFonts w:ascii="Times New Roman" w:hAnsi="Times New Roman" w:cs="Times New Roman"/>
          <w:sz w:val="32"/>
          <w:szCs w:val="32"/>
        </w:rPr>
      </w:pPr>
      <w:r w:rsidRPr="001575E6">
        <w:rPr>
          <w:rFonts w:ascii="Times New Roman" w:hAnsi="Times New Roman" w:cs="Times New Roman"/>
          <w:sz w:val="32"/>
          <w:szCs w:val="32"/>
        </w:rPr>
        <w:t>The Instrument for the Amendment of the Constitution of the International Labour Organization (2022);</w:t>
      </w:r>
    </w:p>
    <w:p w14:paraId="305F94F0" w14:textId="78B197A5" w:rsidR="009C4E7A" w:rsidRPr="001575E6" w:rsidRDefault="009C4E7A" w:rsidP="001575E6">
      <w:pPr>
        <w:pStyle w:val="a7"/>
        <w:numPr>
          <w:ilvl w:val="2"/>
          <w:numId w:val="5"/>
        </w:numPr>
        <w:tabs>
          <w:tab w:val="left" w:pos="0"/>
        </w:tabs>
        <w:spacing w:after="120" w:line="276" w:lineRule="auto"/>
        <w:ind w:left="0" w:firstLine="993"/>
        <w:jc w:val="both"/>
        <w:rPr>
          <w:rFonts w:ascii="Times New Roman" w:hAnsi="Times New Roman" w:cs="Times New Roman"/>
          <w:sz w:val="32"/>
          <w:szCs w:val="32"/>
        </w:rPr>
      </w:pPr>
      <w:r w:rsidRPr="001575E6">
        <w:rPr>
          <w:rFonts w:ascii="Times New Roman" w:hAnsi="Times New Roman" w:cs="Times New Roman"/>
          <w:sz w:val="32"/>
          <w:szCs w:val="32"/>
        </w:rPr>
        <w:t>The Convention on the Recognition of Qualifications concerning Higher Education in the European Region (2022).</w:t>
      </w:r>
    </w:p>
    <w:p w14:paraId="31DFC210" w14:textId="46899996" w:rsidR="009C4E7A" w:rsidRPr="001575E6" w:rsidRDefault="009C4E7A" w:rsidP="001575E6">
      <w:pPr>
        <w:tabs>
          <w:tab w:val="left" w:pos="0"/>
        </w:tabs>
        <w:spacing w:after="120" w:line="276" w:lineRule="auto"/>
        <w:ind w:firstLine="993"/>
        <w:jc w:val="both"/>
        <w:rPr>
          <w:rFonts w:ascii="Times New Roman" w:hAnsi="Times New Roman" w:cs="Times New Roman"/>
          <w:sz w:val="32"/>
          <w:szCs w:val="32"/>
        </w:rPr>
      </w:pPr>
      <w:r w:rsidRPr="001575E6">
        <w:rPr>
          <w:rFonts w:ascii="Times New Roman" w:hAnsi="Times New Roman" w:cs="Times New Roman"/>
          <w:sz w:val="32"/>
          <w:szCs w:val="32"/>
        </w:rPr>
        <w:lastRenderedPageBreak/>
        <w:t>Currently, the National Program for Soci</w:t>
      </w:r>
      <w:r w:rsidR="001E6559" w:rsidRPr="001575E6">
        <w:rPr>
          <w:rFonts w:ascii="Times New Roman" w:hAnsi="Times New Roman" w:cs="Times New Roman"/>
          <w:sz w:val="32"/>
          <w:szCs w:val="32"/>
        </w:rPr>
        <w:t>al</w:t>
      </w:r>
      <w:r w:rsidRPr="001575E6">
        <w:rPr>
          <w:rFonts w:ascii="Times New Roman" w:hAnsi="Times New Roman" w:cs="Times New Roman"/>
          <w:sz w:val="32"/>
          <w:szCs w:val="32"/>
        </w:rPr>
        <w:t xml:space="preserve">-Economic Development of Turkmenistan for 2022–2052 and the President's Program for </w:t>
      </w:r>
      <w:r w:rsidR="001E6559" w:rsidRPr="001575E6">
        <w:rPr>
          <w:rFonts w:ascii="Times New Roman" w:hAnsi="Times New Roman" w:cs="Times New Roman"/>
          <w:sz w:val="32"/>
          <w:szCs w:val="32"/>
        </w:rPr>
        <w:br/>
        <w:t>Social</w:t>
      </w:r>
      <w:r w:rsidRPr="001575E6">
        <w:rPr>
          <w:rFonts w:ascii="Times New Roman" w:hAnsi="Times New Roman" w:cs="Times New Roman"/>
          <w:sz w:val="32"/>
          <w:szCs w:val="32"/>
        </w:rPr>
        <w:t xml:space="preserve">-Economic Development of Turkmenistan for 2022–2028 are actively being implemented. Both programs reflect the main provisions of adopted international documents, including those related to the realization </w:t>
      </w:r>
      <w:r w:rsidR="00636643" w:rsidRPr="001575E6">
        <w:rPr>
          <w:rFonts w:ascii="Times New Roman" w:hAnsi="Times New Roman" w:cs="Times New Roman"/>
          <w:sz w:val="32"/>
          <w:szCs w:val="32"/>
        </w:rPr>
        <w:t>rights of child</w:t>
      </w:r>
      <w:r w:rsidRPr="001575E6">
        <w:rPr>
          <w:rFonts w:ascii="Times New Roman" w:hAnsi="Times New Roman" w:cs="Times New Roman"/>
          <w:sz w:val="32"/>
          <w:szCs w:val="32"/>
        </w:rPr>
        <w:t>.</w:t>
      </w:r>
    </w:p>
    <w:p w14:paraId="44E64BAF" w14:textId="77777777" w:rsidR="00072E87" w:rsidRPr="001575E6" w:rsidRDefault="009C4E7A" w:rsidP="001575E6">
      <w:pPr>
        <w:tabs>
          <w:tab w:val="left" w:pos="0"/>
        </w:tabs>
        <w:spacing w:after="120" w:line="276" w:lineRule="auto"/>
        <w:ind w:firstLine="993"/>
        <w:jc w:val="both"/>
        <w:rPr>
          <w:rFonts w:ascii="Times New Roman" w:hAnsi="Times New Roman" w:cs="Times New Roman"/>
          <w:sz w:val="32"/>
          <w:szCs w:val="32"/>
        </w:rPr>
      </w:pPr>
      <w:r w:rsidRPr="001575E6">
        <w:rPr>
          <w:rFonts w:ascii="Times New Roman" w:hAnsi="Times New Roman" w:cs="Times New Roman"/>
          <w:sz w:val="32"/>
          <w:szCs w:val="32"/>
        </w:rPr>
        <w:t xml:space="preserve">In addition, by a Presidential Decree, the National Action Plan on the Implementation of Children's Rights in Turkmenistan for 2023–2028 has been approved and is being implemented. The National Plan is based on the principles and provisions of the Constitution of Turkmenistan, the Law of Turkmenistan "On State Guarantees of </w:t>
      </w:r>
      <w:r w:rsidR="00A774CB" w:rsidRPr="001575E6">
        <w:rPr>
          <w:rFonts w:ascii="Times New Roman" w:hAnsi="Times New Roman" w:cs="Times New Roman"/>
          <w:sz w:val="32"/>
          <w:szCs w:val="32"/>
        </w:rPr>
        <w:t>Rights of Child</w:t>
      </w:r>
      <w:r w:rsidRPr="001575E6">
        <w:rPr>
          <w:rFonts w:ascii="Times New Roman" w:hAnsi="Times New Roman" w:cs="Times New Roman"/>
          <w:sz w:val="32"/>
          <w:szCs w:val="32"/>
        </w:rPr>
        <w:t xml:space="preserve">" the Convention on the Rights of the Child, and other international agreements of the United Nations concerning children to which Turkmenistan is a party. </w:t>
      </w:r>
    </w:p>
    <w:p w14:paraId="2AE53E91" w14:textId="77777777" w:rsidR="00456510" w:rsidRPr="001575E6" w:rsidRDefault="009C4E7A" w:rsidP="001575E6">
      <w:pPr>
        <w:tabs>
          <w:tab w:val="left" w:pos="0"/>
        </w:tabs>
        <w:spacing w:after="120" w:line="276" w:lineRule="auto"/>
        <w:ind w:firstLine="993"/>
        <w:jc w:val="both"/>
        <w:rPr>
          <w:rFonts w:ascii="Times New Roman" w:hAnsi="Times New Roman" w:cs="Times New Roman"/>
          <w:sz w:val="32"/>
          <w:szCs w:val="32"/>
        </w:rPr>
      </w:pPr>
      <w:r w:rsidRPr="001575E6">
        <w:rPr>
          <w:rFonts w:ascii="Times New Roman" w:hAnsi="Times New Roman" w:cs="Times New Roman"/>
          <w:sz w:val="32"/>
          <w:szCs w:val="32"/>
        </w:rPr>
        <w:t xml:space="preserve">This National Action Plan is a comprehensive document that outlines goals, objectives, and strategies in all areas relevant to children's rights. </w:t>
      </w:r>
    </w:p>
    <w:p w14:paraId="4838B847" w14:textId="5F9D26C5" w:rsidR="009C4E7A" w:rsidRPr="001575E6" w:rsidRDefault="009C4E7A" w:rsidP="001575E6">
      <w:pPr>
        <w:tabs>
          <w:tab w:val="left" w:pos="0"/>
        </w:tabs>
        <w:spacing w:after="120" w:line="276" w:lineRule="auto"/>
        <w:ind w:firstLine="993"/>
        <w:jc w:val="both"/>
        <w:rPr>
          <w:rFonts w:ascii="Times New Roman" w:hAnsi="Times New Roman" w:cs="Times New Roman"/>
          <w:sz w:val="32"/>
          <w:szCs w:val="32"/>
        </w:rPr>
      </w:pPr>
      <w:r w:rsidRPr="001575E6">
        <w:rPr>
          <w:rFonts w:ascii="Times New Roman" w:hAnsi="Times New Roman" w:cs="Times New Roman"/>
          <w:sz w:val="32"/>
          <w:szCs w:val="32"/>
        </w:rPr>
        <w:t>The adoption of the Plan also follows one of the recommendations of the Committee on the Rights of the Child and the Universal Periodic Review.</w:t>
      </w:r>
    </w:p>
    <w:p w14:paraId="49A21049" w14:textId="77777777" w:rsidR="009C4E7A" w:rsidRPr="001575E6" w:rsidRDefault="009C4E7A" w:rsidP="001575E6">
      <w:pPr>
        <w:tabs>
          <w:tab w:val="left" w:pos="0"/>
        </w:tabs>
        <w:spacing w:after="120" w:line="276" w:lineRule="auto"/>
        <w:ind w:firstLine="993"/>
        <w:jc w:val="both"/>
        <w:rPr>
          <w:rFonts w:ascii="Times New Roman" w:hAnsi="Times New Roman" w:cs="Times New Roman"/>
          <w:sz w:val="32"/>
          <w:szCs w:val="32"/>
        </w:rPr>
      </w:pPr>
      <w:r w:rsidRPr="001575E6">
        <w:rPr>
          <w:rFonts w:ascii="Times New Roman" w:hAnsi="Times New Roman" w:cs="Times New Roman"/>
          <w:sz w:val="32"/>
          <w:szCs w:val="32"/>
        </w:rPr>
        <w:t>During the reporting period, progress has been made in strengthening the structure of the Ombudsman’s office, creating regional structures, increasing operational efficiency, and expanding the Ombudsman’s mandate in the area of children's, women's, and persons with disabilities' rights.</w:t>
      </w:r>
    </w:p>
    <w:p w14:paraId="602E5413" w14:textId="77777777" w:rsidR="009C4E7A" w:rsidRPr="001575E6" w:rsidRDefault="009C4E7A" w:rsidP="001575E6">
      <w:pPr>
        <w:tabs>
          <w:tab w:val="left" w:pos="0"/>
        </w:tabs>
        <w:spacing w:after="120" w:line="276" w:lineRule="auto"/>
        <w:ind w:firstLine="993"/>
        <w:jc w:val="both"/>
        <w:rPr>
          <w:rFonts w:ascii="Times New Roman" w:hAnsi="Times New Roman" w:cs="Times New Roman"/>
          <w:sz w:val="32"/>
          <w:szCs w:val="32"/>
        </w:rPr>
      </w:pPr>
      <w:r w:rsidRPr="001575E6">
        <w:rPr>
          <w:rFonts w:ascii="Times New Roman" w:hAnsi="Times New Roman" w:cs="Times New Roman"/>
          <w:sz w:val="32"/>
          <w:szCs w:val="32"/>
        </w:rPr>
        <w:t>Thus, by the Presidential Decree of Turkmenistan dated June 14, 2024, two new departments were established within the Ombudsman's office starting from June 21, 2024 – one for the protection of women's and children's rights, and the other for the protection of human rights in the private sector.</w:t>
      </w:r>
    </w:p>
    <w:p w14:paraId="2D363473" w14:textId="13390474" w:rsidR="009C4E7A" w:rsidRPr="001575E6" w:rsidRDefault="009C4E7A" w:rsidP="001575E6">
      <w:pPr>
        <w:tabs>
          <w:tab w:val="left" w:pos="0"/>
        </w:tabs>
        <w:spacing w:after="120" w:line="276" w:lineRule="auto"/>
        <w:ind w:firstLine="993"/>
        <w:jc w:val="both"/>
        <w:rPr>
          <w:rFonts w:ascii="Times New Roman" w:hAnsi="Times New Roman" w:cs="Times New Roman"/>
          <w:b/>
          <w:bCs/>
          <w:i/>
          <w:iCs/>
          <w:sz w:val="32"/>
          <w:szCs w:val="32"/>
        </w:rPr>
      </w:pPr>
      <w:r w:rsidRPr="001575E6">
        <w:rPr>
          <w:rFonts w:ascii="Times New Roman" w:hAnsi="Times New Roman" w:cs="Times New Roman"/>
          <w:b/>
          <w:bCs/>
          <w:i/>
          <w:iCs/>
          <w:sz w:val="32"/>
          <w:szCs w:val="32"/>
        </w:rPr>
        <w:t>Dear Committee Members,</w:t>
      </w:r>
    </w:p>
    <w:p w14:paraId="2647CD21" w14:textId="77777777" w:rsidR="00207725" w:rsidRPr="001575E6" w:rsidRDefault="009C4E7A" w:rsidP="001575E6">
      <w:pPr>
        <w:tabs>
          <w:tab w:val="left" w:pos="0"/>
        </w:tabs>
        <w:spacing w:after="120" w:line="276" w:lineRule="auto"/>
        <w:ind w:firstLine="993"/>
        <w:jc w:val="both"/>
        <w:rPr>
          <w:rFonts w:ascii="Times New Roman" w:hAnsi="Times New Roman" w:cs="Times New Roman"/>
          <w:sz w:val="32"/>
          <w:szCs w:val="32"/>
        </w:rPr>
      </w:pPr>
      <w:r w:rsidRPr="001575E6">
        <w:rPr>
          <w:rFonts w:ascii="Times New Roman" w:hAnsi="Times New Roman" w:cs="Times New Roman"/>
          <w:sz w:val="32"/>
          <w:szCs w:val="32"/>
        </w:rPr>
        <w:t xml:space="preserve">The development of healthcare is one of the priority areas and crucial tasks of Turkmenistan's state policy, implemented within the framework of the State Health Program. </w:t>
      </w:r>
    </w:p>
    <w:p w14:paraId="39CD0EF9" w14:textId="0DB650D6" w:rsidR="009C4E7A" w:rsidRPr="001575E6" w:rsidRDefault="009C4E7A" w:rsidP="001575E6">
      <w:pPr>
        <w:tabs>
          <w:tab w:val="left" w:pos="0"/>
        </w:tabs>
        <w:spacing w:after="120" w:line="276" w:lineRule="auto"/>
        <w:ind w:firstLine="993"/>
        <w:jc w:val="both"/>
        <w:rPr>
          <w:rFonts w:ascii="Times New Roman" w:hAnsi="Times New Roman" w:cs="Times New Roman"/>
          <w:sz w:val="32"/>
          <w:szCs w:val="32"/>
        </w:rPr>
      </w:pPr>
      <w:r w:rsidRPr="001575E6">
        <w:rPr>
          <w:rFonts w:ascii="Times New Roman" w:hAnsi="Times New Roman" w:cs="Times New Roman"/>
          <w:sz w:val="32"/>
          <w:szCs w:val="32"/>
        </w:rPr>
        <w:lastRenderedPageBreak/>
        <w:t>The health and well-being of children is the main focus of the work conducted by the Ministry of Health and Medical Industry of the country in close cooperation with UNICEF in Turkmenistan.</w:t>
      </w:r>
    </w:p>
    <w:p w14:paraId="220C6183" w14:textId="77777777" w:rsidR="009C4E7A" w:rsidRPr="001575E6" w:rsidRDefault="009C4E7A" w:rsidP="001575E6">
      <w:pPr>
        <w:tabs>
          <w:tab w:val="left" w:pos="0"/>
        </w:tabs>
        <w:spacing w:after="120" w:line="276" w:lineRule="auto"/>
        <w:ind w:firstLine="993"/>
        <w:jc w:val="both"/>
        <w:rPr>
          <w:rFonts w:ascii="Times New Roman" w:hAnsi="Times New Roman" w:cs="Times New Roman"/>
          <w:sz w:val="32"/>
          <w:szCs w:val="32"/>
        </w:rPr>
      </w:pPr>
      <w:r w:rsidRPr="001575E6">
        <w:rPr>
          <w:rFonts w:ascii="Times New Roman" w:hAnsi="Times New Roman" w:cs="Times New Roman"/>
          <w:sz w:val="32"/>
          <w:szCs w:val="32"/>
        </w:rPr>
        <w:t>Several strategies and programs aimed at improving children's health have been implemented in the country. These programs are aimed at improving the quality of care and services for mothers and newborns. Among them are:</w:t>
      </w:r>
    </w:p>
    <w:p w14:paraId="5005ADF0" w14:textId="35537AB8" w:rsidR="009C4E7A" w:rsidRPr="001575E6" w:rsidRDefault="009C4E7A" w:rsidP="001575E6">
      <w:pPr>
        <w:pStyle w:val="a7"/>
        <w:numPr>
          <w:ilvl w:val="2"/>
          <w:numId w:val="7"/>
        </w:numPr>
        <w:tabs>
          <w:tab w:val="left" w:pos="0"/>
        </w:tabs>
        <w:spacing w:after="120" w:line="276" w:lineRule="auto"/>
        <w:ind w:left="0" w:firstLine="993"/>
        <w:jc w:val="both"/>
        <w:rPr>
          <w:rFonts w:ascii="Times New Roman" w:hAnsi="Times New Roman" w:cs="Times New Roman"/>
          <w:sz w:val="32"/>
          <w:szCs w:val="32"/>
        </w:rPr>
      </w:pPr>
      <w:r w:rsidRPr="001575E6">
        <w:rPr>
          <w:rFonts w:ascii="Times New Roman" w:hAnsi="Times New Roman" w:cs="Times New Roman"/>
          <w:sz w:val="32"/>
          <w:szCs w:val="32"/>
        </w:rPr>
        <w:t>The "National Program for Healthy Nutrition of the Population of Turkmenistan for 2020–2025";</w:t>
      </w:r>
    </w:p>
    <w:p w14:paraId="04EEB7BE" w14:textId="47AF9485" w:rsidR="009C4E7A" w:rsidRPr="001575E6" w:rsidRDefault="009C4E7A" w:rsidP="001575E6">
      <w:pPr>
        <w:pStyle w:val="a7"/>
        <w:numPr>
          <w:ilvl w:val="2"/>
          <w:numId w:val="7"/>
        </w:numPr>
        <w:tabs>
          <w:tab w:val="left" w:pos="0"/>
        </w:tabs>
        <w:spacing w:after="120" w:line="276" w:lineRule="auto"/>
        <w:ind w:left="0" w:firstLine="993"/>
        <w:jc w:val="both"/>
        <w:rPr>
          <w:rFonts w:ascii="Times New Roman" w:hAnsi="Times New Roman" w:cs="Times New Roman"/>
          <w:sz w:val="32"/>
          <w:szCs w:val="32"/>
        </w:rPr>
      </w:pPr>
      <w:r w:rsidRPr="001575E6">
        <w:rPr>
          <w:rFonts w:ascii="Times New Roman" w:hAnsi="Times New Roman" w:cs="Times New Roman"/>
          <w:sz w:val="32"/>
          <w:szCs w:val="32"/>
        </w:rPr>
        <w:t>The National Strategy for Early Childhood Development in Turkmenistan for 2020–2025;</w:t>
      </w:r>
    </w:p>
    <w:p w14:paraId="550BA88C" w14:textId="34F9E6F4" w:rsidR="009C4E7A" w:rsidRPr="001575E6" w:rsidRDefault="009C4E7A" w:rsidP="001575E6">
      <w:pPr>
        <w:pStyle w:val="a7"/>
        <w:numPr>
          <w:ilvl w:val="2"/>
          <w:numId w:val="7"/>
        </w:numPr>
        <w:tabs>
          <w:tab w:val="left" w:pos="0"/>
        </w:tabs>
        <w:spacing w:after="120" w:line="276" w:lineRule="auto"/>
        <w:ind w:left="0" w:firstLine="993"/>
        <w:jc w:val="both"/>
        <w:rPr>
          <w:rFonts w:ascii="Times New Roman" w:hAnsi="Times New Roman" w:cs="Times New Roman"/>
          <w:sz w:val="32"/>
          <w:szCs w:val="32"/>
        </w:rPr>
      </w:pPr>
      <w:r w:rsidRPr="001575E6">
        <w:rPr>
          <w:rFonts w:ascii="Times New Roman" w:hAnsi="Times New Roman" w:cs="Times New Roman"/>
          <w:sz w:val="32"/>
          <w:szCs w:val="32"/>
        </w:rPr>
        <w:t>The National Strategy "Healthy Mother – Healthy Child – Healthy Future" for 2021–2025 (June 18, 2021), aimed at preventing maternal and child morbidity and mortality, improving health, and living conditions.</w:t>
      </w:r>
    </w:p>
    <w:p w14:paraId="68E34767" w14:textId="77777777" w:rsidR="00E65D82" w:rsidRPr="001575E6" w:rsidRDefault="009C4E7A" w:rsidP="001575E6">
      <w:pPr>
        <w:tabs>
          <w:tab w:val="left" w:pos="0"/>
        </w:tabs>
        <w:spacing w:after="120" w:line="276" w:lineRule="auto"/>
        <w:ind w:firstLine="993"/>
        <w:jc w:val="both"/>
        <w:rPr>
          <w:rFonts w:ascii="Times New Roman" w:hAnsi="Times New Roman" w:cs="Times New Roman"/>
          <w:sz w:val="32"/>
          <w:szCs w:val="32"/>
        </w:rPr>
      </w:pPr>
      <w:r w:rsidRPr="001575E6">
        <w:rPr>
          <w:rFonts w:ascii="Times New Roman" w:hAnsi="Times New Roman" w:cs="Times New Roman"/>
          <w:sz w:val="32"/>
          <w:szCs w:val="32"/>
        </w:rPr>
        <w:t xml:space="preserve">It is important to note that the objectives of this National Strategy are in line with the Sustainable Development Goals and the Global Strategy for Women's, Children's, and Adolescents' Health 2016–2030. The new strategy covers all stages of the life cycle and includes the introduction of modern methods of providing quality medical care, as well as improving the education and training of doctors and medical personnel. </w:t>
      </w:r>
    </w:p>
    <w:p w14:paraId="36FE5AD8" w14:textId="17711946" w:rsidR="009C4E7A" w:rsidRPr="001575E6" w:rsidRDefault="009C4E7A" w:rsidP="001575E6">
      <w:pPr>
        <w:tabs>
          <w:tab w:val="left" w:pos="0"/>
        </w:tabs>
        <w:spacing w:after="120" w:line="276" w:lineRule="auto"/>
        <w:ind w:firstLine="993"/>
        <w:jc w:val="both"/>
        <w:rPr>
          <w:rFonts w:ascii="Times New Roman" w:hAnsi="Times New Roman" w:cs="Times New Roman"/>
          <w:sz w:val="32"/>
          <w:szCs w:val="32"/>
        </w:rPr>
      </w:pPr>
      <w:r w:rsidRPr="001575E6">
        <w:rPr>
          <w:rFonts w:ascii="Times New Roman" w:hAnsi="Times New Roman" w:cs="Times New Roman"/>
          <w:sz w:val="32"/>
          <w:szCs w:val="32"/>
        </w:rPr>
        <w:t>The strategy is aimed at ensuring continuity of care and is the first strategic document unifying the issues of maternal and child health.</w:t>
      </w:r>
    </w:p>
    <w:p w14:paraId="56B621D2" w14:textId="77777777" w:rsidR="00E04600" w:rsidRPr="001575E6" w:rsidRDefault="009C4E7A" w:rsidP="001575E6">
      <w:pPr>
        <w:tabs>
          <w:tab w:val="left" w:pos="0"/>
        </w:tabs>
        <w:spacing w:after="120" w:line="276" w:lineRule="auto"/>
        <w:ind w:firstLine="993"/>
        <w:jc w:val="both"/>
        <w:rPr>
          <w:rFonts w:ascii="Times New Roman" w:hAnsi="Times New Roman" w:cs="Times New Roman"/>
          <w:sz w:val="32"/>
          <w:szCs w:val="32"/>
        </w:rPr>
      </w:pPr>
      <w:r w:rsidRPr="001575E6">
        <w:rPr>
          <w:rFonts w:ascii="Times New Roman" w:hAnsi="Times New Roman" w:cs="Times New Roman"/>
          <w:sz w:val="32"/>
          <w:szCs w:val="32"/>
        </w:rPr>
        <w:t xml:space="preserve">It is also worth mentioning that in Turkmenistan, immunization is mandatory for all children and is provided free of charge. The vaccination coverage rate was 95.3% overall (MICS-2019). </w:t>
      </w:r>
    </w:p>
    <w:p w14:paraId="4C08555D" w14:textId="0526EAE3" w:rsidR="009C4E7A" w:rsidRPr="001575E6" w:rsidRDefault="009C4E7A" w:rsidP="001575E6">
      <w:pPr>
        <w:tabs>
          <w:tab w:val="left" w:pos="0"/>
        </w:tabs>
        <w:spacing w:after="120" w:line="276" w:lineRule="auto"/>
        <w:ind w:firstLine="993"/>
        <w:jc w:val="both"/>
        <w:rPr>
          <w:rFonts w:ascii="Times New Roman" w:hAnsi="Times New Roman" w:cs="Times New Roman"/>
          <w:sz w:val="32"/>
          <w:szCs w:val="32"/>
        </w:rPr>
      </w:pPr>
      <w:r w:rsidRPr="001575E6">
        <w:rPr>
          <w:rFonts w:ascii="Times New Roman" w:hAnsi="Times New Roman" w:cs="Times New Roman"/>
          <w:sz w:val="32"/>
          <w:szCs w:val="32"/>
        </w:rPr>
        <w:t xml:space="preserve">In 2020, the Government of Turkmenistan and UNICEF signed a Plan within the framework of a Memorandum of Understanding, which provided for additional national funding and commitment at the highest level to maintain the current level of immunization during 2021–2025. Under this </w:t>
      </w:r>
      <w:r w:rsidRPr="001575E6">
        <w:rPr>
          <w:rFonts w:ascii="Times New Roman" w:hAnsi="Times New Roman" w:cs="Times New Roman"/>
          <w:sz w:val="32"/>
          <w:szCs w:val="32"/>
        </w:rPr>
        <w:lastRenderedPageBreak/>
        <w:t xml:space="preserve">Memorandum, the Government of Turkmenistan is allocating more than 83 million </w:t>
      </w:r>
      <w:r w:rsidR="00BB0B29" w:rsidRPr="001575E6">
        <w:rPr>
          <w:rFonts w:ascii="Times New Roman" w:hAnsi="Times New Roman" w:cs="Times New Roman"/>
          <w:sz w:val="32"/>
          <w:szCs w:val="32"/>
        </w:rPr>
        <w:t xml:space="preserve">of United States Dollars </w:t>
      </w:r>
      <w:r w:rsidRPr="001575E6">
        <w:rPr>
          <w:rFonts w:ascii="Times New Roman" w:hAnsi="Times New Roman" w:cs="Times New Roman"/>
          <w:sz w:val="32"/>
          <w:szCs w:val="32"/>
        </w:rPr>
        <w:t>to ensure the vaccination of all children in the country against 14 of the most dangerous infections recommended by WHO.</w:t>
      </w:r>
    </w:p>
    <w:p w14:paraId="311538F5" w14:textId="77777777" w:rsidR="00FA66AC" w:rsidRPr="001575E6" w:rsidRDefault="009C4E7A" w:rsidP="001575E6">
      <w:pPr>
        <w:tabs>
          <w:tab w:val="left" w:pos="0"/>
        </w:tabs>
        <w:spacing w:after="120" w:line="276" w:lineRule="auto"/>
        <w:ind w:firstLine="993"/>
        <w:jc w:val="both"/>
        <w:rPr>
          <w:rFonts w:ascii="Times New Roman" w:hAnsi="Times New Roman" w:cs="Times New Roman"/>
          <w:sz w:val="32"/>
          <w:szCs w:val="32"/>
        </w:rPr>
      </w:pPr>
      <w:r w:rsidRPr="001575E6">
        <w:rPr>
          <w:rFonts w:ascii="Times New Roman" w:hAnsi="Times New Roman" w:cs="Times New Roman"/>
          <w:sz w:val="32"/>
          <w:szCs w:val="32"/>
        </w:rPr>
        <w:t xml:space="preserve">In 2021, the </w:t>
      </w:r>
      <w:r w:rsidR="00F209ED" w:rsidRPr="001575E6">
        <w:rPr>
          <w:rFonts w:ascii="Times New Roman" w:hAnsi="Times New Roman" w:cs="Times New Roman"/>
          <w:sz w:val="32"/>
          <w:szCs w:val="32"/>
        </w:rPr>
        <w:t xml:space="preserve">Charitable Fund </w:t>
      </w:r>
      <w:r w:rsidRPr="001575E6">
        <w:rPr>
          <w:rFonts w:ascii="Times New Roman" w:hAnsi="Times New Roman" w:cs="Times New Roman"/>
          <w:sz w:val="32"/>
          <w:szCs w:val="32"/>
        </w:rPr>
        <w:t xml:space="preserve">for the Assistance of Children in Need of Custody </w:t>
      </w:r>
      <w:r w:rsidR="00F209ED" w:rsidRPr="001575E6">
        <w:rPr>
          <w:rFonts w:ascii="Times New Roman" w:hAnsi="Times New Roman" w:cs="Times New Roman"/>
          <w:sz w:val="32"/>
          <w:szCs w:val="32"/>
        </w:rPr>
        <w:t xml:space="preserve">named after Gurbanguly Berdimuhamedov </w:t>
      </w:r>
      <w:r w:rsidRPr="001575E6">
        <w:rPr>
          <w:rFonts w:ascii="Times New Roman" w:hAnsi="Times New Roman" w:cs="Times New Roman"/>
          <w:sz w:val="32"/>
          <w:szCs w:val="32"/>
        </w:rPr>
        <w:t xml:space="preserve">was established in Turkmenistan to support the younger generation, particularly children in need of care, to aid in their recovery, and to create favorable living conditions for them. </w:t>
      </w:r>
    </w:p>
    <w:p w14:paraId="32B0E5E9" w14:textId="3A48D871" w:rsidR="009C4E7A" w:rsidRPr="001575E6" w:rsidRDefault="009C4E7A" w:rsidP="001575E6">
      <w:pPr>
        <w:tabs>
          <w:tab w:val="left" w:pos="0"/>
        </w:tabs>
        <w:spacing w:after="120" w:line="276" w:lineRule="auto"/>
        <w:ind w:firstLine="993"/>
        <w:jc w:val="both"/>
        <w:rPr>
          <w:rFonts w:ascii="Times New Roman" w:hAnsi="Times New Roman" w:cs="Times New Roman"/>
          <w:sz w:val="32"/>
          <w:szCs w:val="32"/>
        </w:rPr>
      </w:pPr>
      <w:r w:rsidRPr="001575E6">
        <w:rPr>
          <w:rFonts w:ascii="Times New Roman" w:hAnsi="Times New Roman" w:cs="Times New Roman"/>
          <w:sz w:val="32"/>
          <w:szCs w:val="32"/>
        </w:rPr>
        <w:t>The Charitable Fund provides medical and rehabilitative assistance to children across the country in need of custody. With the support of this fund, numerous successful surgeries have been performed in the fields of cardiac surgery, traumatology, orthopedics, and neurosurgery. Between 2021 and 2024, with the support of the Charitable Fund, 423 operations were performed on sick children across the country, including 141 in the first six months of 2024. Additionally, 50 ambulances were purchased with funds from the Fund and transferred to children's wards in district hospitals for the care of children.</w:t>
      </w:r>
    </w:p>
    <w:p w14:paraId="504A8CF7" w14:textId="63CCD79B" w:rsidR="009C4E7A" w:rsidRPr="001575E6" w:rsidRDefault="009C4E7A" w:rsidP="001575E6">
      <w:pPr>
        <w:tabs>
          <w:tab w:val="left" w:pos="0"/>
        </w:tabs>
        <w:spacing w:after="120" w:line="276" w:lineRule="auto"/>
        <w:ind w:firstLine="993"/>
        <w:jc w:val="both"/>
        <w:rPr>
          <w:rFonts w:ascii="Times New Roman" w:hAnsi="Times New Roman" w:cs="Times New Roman"/>
          <w:b/>
          <w:bCs/>
          <w:i/>
          <w:iCs/>
          <w:sz w:val="32"/>
          <w:szCs w:val="32"/>
        </w:rPr>
      </w:pPr>
      <w:r w:rsidRPr="001575E6">
        <w:rPr>
          <w:rFonts w:ascii="Times New Roman" w:hAnsi="Times New Roman" w:cs="Times New Roman"/>
          <w:b/>
          <w:bCs/>
          <w:i/>
          <w:iCs/>
          <w:sz w:val="32"/>
          <w:szCs w:val="32"/>
        </w:rPr>
        <w:t>Dear Committee Members,</w:t>
      </w:r>
    </w:p>
    <w:p w14:paraId="6A84AC9F" w14:textId="77777777" w:rsidR="009C4E7A" w:rsidRPr="001575E6" w:rsidRDefault="009C4E7A" w:rsidP="001575E6">
      <w:pPr>
        <w:tabs>
          <w:tab w:val="left" w:pos="0"/>
        </w:tabs>
        <w:spacing w:after="120" w:line="276" w:lineRule="auto"/>
        <w:ind w:firstLine="993"/>
        <w:jc w:val="both"/>
        <w:rPr>
          <w:rFonts w:ascii="Times New Roman" w:hAnsi="Times New Roman" w:cs="Times New Roman"/>
          <w:sz w:val="32"/>
          <w:szCs w:val="32"/>
        </w:rPr>
      </w:pPr>
      <w:r w:rsidRPr="001575E6">
        <w:rPr>
          <w:rFonts w:ascii="Times New Roman" w:hAnsi="Times New Roman" w:cs="Times New Roman"/>
          <w:sz w:val="32"/>
          <w:szCs w:val="32"/>
        </w:rPr>
        <w:t>In recent years, Turkmenistan has made significant strides in modernizing its education system, paying particular attention to integrating into the international educational space. To further develop the education system in Turkmenistan, strategic documents such as the following have been adopted and are being implemented:</w:t>
      </w:r>
    </w:p>
    <w:p w14:paraId="7EDF52A8" w14:textId="5DF84E22" w:rsidR="009C4E7A" w:rsidRPr="001575E6" w:rsidRDefault="009C4E7A" w:rsidP="001575E6">
      <w:pPr>
        <w:pStyle w:val="a7"/>
        <w:numPr>
          <w:ilvl w:val="2"/>
          <w:numId w:val="8"/>
        </w:numPr>
        <w:tabs>
          <w:tab w:val="left" w:pos="0"/>
        </w:tabs>
        <w:spacing w:after="120" w:line="276" w:lineRule="auto"/>
        <w:ind w:left="0" w:firstLine="993"/>
        <w:jc w:val="both"/>
        <w:rPr>
          <w:rFonts w:ascii="Times New Roman" w:hAnsi="Times New Roman" w:cs="Times New Roman"/>
          <w:sz w:val="32"/>
          <w:szCs w:val="32"/>
        </w:rPr>
      </w:pPr>
      <w:r w:rsidRPr="001575E6">
        <w:rPr>
          <w:rFonts w:ascii="Times New Roman" w:hAnsi="Times New Roman" w:cs="Times New Roman"/>
          <w:sz w:val="32"/>
          <w:szCs w:val="32"/>
        </w:rPr>
        <w:t>The Concept for Improving Teaching Methods in General Education Programs until 2028, aimed at modernizing teaching methods in general education institutions (Approved by the Presidential Decree of Turkmenistan on May 25, 2024);</w:t>
      </w:r>
    </w:p>
    <w:p w14:paraId="587303BF" w14:textId="780EEDE2" w:rsidR="009C4E7A" w:rsidRPr="001575E6" w:rsidRDefault="009C4E7A" w:rsidP="001575E6">
      <w:pPr>
        <w:pStyle w:val="a7"/>
        <w:numPr>
          <w:ilvl w:val="2"/>
          <w:numId w:val="8"/>
        </w:numPr>
        <w:tabs>
          <w:tab w:val="left" w:pos="0"/>
        </w:tabs>
        <w:spacing w:after="120" w:line="276" w:lineRule="auto"/>
        <w:ind w:left="0" w:firstLine="993"/>
        <w:jc w:val="both"/>
        <w:rPr>
          <w:rFonts w:ascii="Times New Roman" w:hAnsi="Times New Roman" w:cs="Times New Roman"/>
          <w:sz w:val="32"/>
          <w:szCs w:val="32"/>
        </w:rPr>
      </w:pPr>
      <w:r w:rsidRPr="001575E6">
        <w:rPr>
          <w:rFonts w:ascii="Times New Roman" w:hAnsi="Times New Roman" w:cs="Times New Roman"/>
          <w:sz w:val="32"/>
          <w:szCs w:val="32"/>
        </w:rPr>
        <w:t>The National Strategy for Early Childhood Development for 2020–2025;</w:t>
      </w:r>
    </w:p>
    <w:p w14:paraId="4F639505" w14:textId="15F106DA" w:rsidR="009C4E7A" w:rsidRPr="001575E6" w:rsidRDefault="009C4E7A" w:rsidP="001575E6">
      <w:pPr>
        <w:pStyle w:val="a7"/>
        <w:numPr>
          <w:ilvl w:val="2"/>
          <w:numId w:val="8"/>
        </w:numPr>
        <w:tabs>
          <w:tab w:val="left" w:pos="0"/>
        </w:tabs>
        <w:spacing w:after="120" w:line="276" w:lineRule="auto"/>
        <w:ind w:left="0" w:firstLine="993"/>
        <w:jc w:val="both"/>
        <w:rPr>
          <w:rFonts w:ascii="Times New Roman" w:hAnsi="Times New Roman" w:cs="Times New Roman"/>
          <w:sz w:val="32"/>
          <w:szCs w:val="32"/>
        </w:rPr>
      </w:pPr>
      <w:r w:rsidRPr="001575E6">
        <w:rPr>
          <w:rFonts w:ascii="Times New Roman" w:hAnsi="Times New Roman" w:cs="Times New Roman"/>
          <w:sz w:val="32"/>
          <w:szCs w:val="32"/>
        </w:rPr>
        <w:lastRenderedPageBreak/>
        <w:t>The Program for Improving the Activities of Preschool Institutions in the Field of Early Development and Preparing Children for School for 2020–2025, developed to improve the quality of preschool education and prepare children for schooling.</w:t>
      </w:r>
    </w:p>
    <w:p w14:paraId="7B5C1569" w14:textId="77777777" w:rsidR="009C4E7A" w:rsidRPr="001575E6" w:rsidRDefault="009C4E7A" w:rsidP="001575E6">
      <w:pPr>
        <w:tabs>
          <w:tab w:val="left" w:pos="0"/>
        </w:tabs>
        <w:spacing w:after="120" w:line="276" w:lineRule="auto"/>
        <w:ind w:firstLine="993"/>
        <w:jc w:val="both"/>
        <w:rPr>
          <w:rFonts w:ascii="Times New Roman" w:hAnsi="Times New Roman" w:cs="Times New Roman"/>
          <w:sz w:val="32"/>
          <w:szCs w:val="32"/>
        </w:rPr>
      </w:pPr>
      <w:r w:rsidRPr="001575E6">
        <w:rPr>
          <w:rFonts w:ascii="Times New Roman" w:hAnsi="Times New Roman" w:cs="Times New Roman"/>
          <w:sz w:val="32"/>
          <w:szCs w:val="32"/>
        </w:rPr>
        <w:t>In 2023, Turkmenistan signed a Roadmap for Cooperation with the UNESCO Institute for Information Technologies in Education, which significantly advanced the digital transformation of the education system. New distance learning technologies were introduced, and the accessibility of electronic educational materials was increased.</w:t>
      </w:r>
    </w:p>
    <w:p w14:paraId="556FCCB6" w14:textId="6F64A3E3" w:rsidR="009C4E7A" w:rsidRPr="001575E6" w:rsidRDefault="009C4E7A" w:rsidP="001575E6">
      <w:pPr>
        <w:tabs>
          <w:tab w:val="left" w:pos="0"/>
        </w:tabs>
        <w:spacing w:after="120" w:line="276" w:lineRule="auto"/>
        <w:ind w:firstLine="993"/>
        <w:jc w:val="both"/>
        <w:rPr>
          <w:rFonts w:ascii="Times New Roman" w:hAnsi="Times New Roman" w:cs="Times New Roman"/>
          <w:b/>
          <w:bCs/>
          <w:i/>
          <w:iCs/>
          <w:sz w:val="32"/>
          <w:szCs w:val="32"/>
        </w:rPr>
      </w:pPr>
      <w:r w:rsidRPr="001575E6">
        <w:rPr>
          <w:rFonts w:ascii="Times New Roman" w:hAnsi="Times New Roman" w:cs="Times New Roman"/>
          <w:b/>
          <w:bCs/>
          <w:i/>
          <w:iCs/>
          <w:sz w:val="32"/>
          <w:szCs w:val="32"/>
        </w:rPr>
        <w:t>Dear Committee Members,</w:t>
      </w:r>
    </w:p>
    <w:p w14:paraId="4BE211B8" w14:textId="77777777" w:rsidR="004717F4" w:rsidRPr="001575E6" w:rsidRDefault="009C4E7A" w:rsidP="001575E6">
      <w:pPr>
        <w:tabs>
          <w:tab w:val="left" w:pos="0"/>
        </w:tabs>
        <w:spacing w:after="120" w:line="276" w:lineRule="auto"/>
        <w:ind w:firstLine="993"/>
        <w:jc w:val="both"/>
        <w:rPr>
          <w:rFonts w:ascii="Times New Roman" w:hAnsi="Times New Roman" w:cs="Times New Roman"/>
          <w:sz w:val="32"/>
          <w:szCs w:val="32"/>
        </w:rPr>
      </w:pPr>
      <w:r w:rsidRPr="001575E6">
        <w:rPr>
          <w:rFonts w:ascii="Times New Roman" w:hAnsi="Times New Roman" w:cs="Times New Roman"/>
          <w:sz w:val="32"/>
          <w:szCs w:val="32"/>
        </w:rPr>
        <w:t xml:space="preserve">In 2022, Turkmenistan completed a Joint Program between the Government of Turkmenistan and the United Nations "Improving the Social Protection System through the Introduction of Inclusive Quality Social Services at the Local Level," funded by the Sustainable Development Goals Fund. </w:t>
      </w:r>
    </w:p>
    <w:p w14:paraId="3D0D47CC" w14:textId="2E7EA739" w:rsidR="009C4E7A" w:rsidRPr="001575E6" w:rsidRDefault="009C4E7A" w:rsidP="001575E6">
      <w:pPr>
        <w:tabs>
          <w:tab w:val="left" w:pos="0"/>
        </w:tabs>
        <w:spacing w:after="120" w:line="276" w:lineRule="auto"/>
        <w:ind w:firstLine="993"/>
        <w:jc w:val="both"/>
        <w:rPr>
          <w:rFonts w:ascii="Times New Roman" w:hAnsi="Times New Roman" w:cs="Times New Roman"/>
          <w:sz w:val="32"/>
          <w:szCs w:val="32"/>
        </w:rPr>
      </w:pPr>
      <w:r w:rsidRPr="001575E6">
        <w:rPr>
          <w:rFonts w:ascii="Times New Roman" w:hAnsi="Times New Roman" w:cs="Times New Roman"/>
          <w:sz w:val="32"/>
          <w:szCs w:val="32"/>
        </w:rPr>
        <w:t>The Program aimed to improve the existing system of social services in Turkmenistan, particularly by reaching the most vulnerable and needy segments of the population and meeting their specific needs. As part of the program, social work practices were introduced to support vulnerable groups of the population and remove barriers that these groups, including children, may face.</w:t>
      </w:r>
    </w:p>
    <w:p w14:paraId="7FF3DECB" w14:textId="77777777" w:rsidR="002D41CC" w:rsidRPr="001575E6" w:rsidRDefault="009C4E7A" w:rsidP="001575E6">
      <w:pPr>
        <w:tabs>
          <w:tab w:val="left" w:pos="0"/>
        </w:tabs>
        <w:spacing w:after="120" w:line="276" w:lineRule="auto"/>
        <w:ind w:firstLine="993"/>
        <w:jc w:val="both"/>
        <w:rPr>
          <w:rFonts w:ascii="Times New Roman" w:hAnsi="Times New Roman" w:cs="Times New Roman"/>
          <w:sz w:val="32"/>
          <w:szCs w:val="32"/>
        </w:rPr>
      </w:pPr>
      <w:r w:rsidRPr="001575E6">
        <w:rPr>
          <w:rFonts w:ascii="Times New Roman" w:hAnsi="Times New Roman" w:cs="Times New Roman"/>
          <w:sz w:val="32"/>
          <w:szCs w:val="32"/>
        </w:rPr>
        <w:t xml:space="preserve">In December 2021, the Law of Turkmenistan "On Social Services" was adopted, which provides for a set of measures and actions taken to meet the individual needs of persons with disabilities, including children with disabilities, orphans, children left without parental care or guardians, and other categories of persons, with the aim of improving their living conditions. </w:t>
      </w:r>
    </w:p>
    <w:p w14:paraId="1EBCDBF7" w14:textId="2D0DA807" w:rsidR="009C4E7A" w:rsidRPr="001575E6" w:rsidRDefault="009C4E7A" w:rsidP="001575E6">
      <w:pPr>
        <w:tabs>
          <w:tab w:val="left" w:pos="0"/>
        </w:tabs>
        <w:spacing w:after="120" w:line="276" w:lineRule="auto"/>
        <w:ind w:firstLine="993"/>
        <w:jc w:val="both"/>
        <w:rPr>
          <w:rFonts w:ascii="Times New Roman" w:hAnsi="Times New Roman" w:cs="Times New Roman"/>
          <w:sz w:val="32"/>
          <w:szCs w:val="32"/>
        </w:rPr>
      </w:pPr>
      <w:r w:rsidRPr="001575E6">
        <w:rPr>
          <w:rFonts w:ascii="Times New Roman" w:hAnsi="Times New Roman" w:cs="Times New Roman"/>
          <w:sz w:val="32"/>
          <w:szCs w:val="32"/>
        </w:rPr>
        <w:t>Starting from 2023, four-year bachelor's degree programs in social work were opened in two universities in the country – the Turkmen State University and the Turkmen State Pedagogical Institute.</w:t>
      </w:r>
    </w:p>
    <w:p w14:paraId="3BEC8B93" w14:textId="01DB2E02" w:rsidR="009C4E7A" w:rsidRPr="001575E6" w:rsidRDefault="009C4E7A" w:rsidP="001575E6">
      <w:pPr>
        <w:tabs>
          <w:tab w:val="left" w:pos="0"/>
        </w:tabs>
        <w:spacing w:after="120" w:line="276" w:lineRule="auto"/>
        <w:ind w:firstLine="993"/>
        <w:jc w:val="both"/>
        <w:rPr>
          <w:rFonts w:ascii="Times New Roman" w:hAnsi="Times New Roman" w:cs="Times New Roman"/>
          <w:sz w:val="32"/>
          <w:szCs w:val="32"/>
        </w:rPr>
      </w:pPr>
      <w:r w:rsidRPr="001575E6">
        <w:rPr>
          <w:rFonts w:ascii="Times New Roman" w:hAnsi="Times New Roman" w:cs="Times New Roman"/>
          <w:sz w:val="32"/>
          <w:szCs w:val="32"/>
        </w:rPr>
        <w:lastRenderedPageBreak/>
        <w:t>Regarding labor rights, I would like to note that with the change of the minimum employment age from 16 to 18 years, the number of children under the age of 16 employed in Turkmenistan's economic sectors has decreased. The changes in Turkmenistan's Labor Code were made in accordance with the ILO Conventions on Child Labor.</w:t>
      </w:r>
    </w:p>
    <w:p w14:paraId="3CF47A59" w14:textId="77777777" w:rsidR="00DA289F" w:rsidRPr="001575E6" w:rsidRDefault="00DA289F" w:rsidP="001575E6">
      <w:pPr>
        <w:tabs>
          <w:tab w:val="left" w:pos="0"/>
        </w:tabs>
        <w:spacing w:after="120" w:line="276" w:lineRule="auto"/>
        <w:ind w:firstLine="993"/>
        <w:jc w:val="both"/>
        <w:rPr>
          <w:rFonts w:ascii="Times New Roman" w:hAnsi="Times New Roman" w:cs="Times New Roman"/>
          <w:sz w:val="32"/>
          <w:szCs w:val="32"/>
        </w:rPr>
      </w:pPr>
      <w:r w:rsidRPr="001575E6">
        <w:rPr>
          <w:rFonts w:ascii="Times New Roman" w:hAnsi="Times New Roman" w:cs="Times New Roman"/>
          <w:sz w:val="32"/>
          <w:szCs w:val="32"/>
        </w:rPr>
        <w:t>An important step towards preventing the practice of child labor is the firm commitment of the Government of Turkmenistan to engage openly and constructively with the International Labour Organization (ILO), as evidenced by the activities implemented within the framework of cooperation with the ILO over the recent period (2021-2024). This includes the adoption of Roadmaps for cooperation between the Government of Turkmenistan and the ILO for 2023 and 2024-2025. Under the 2024-2025 Roadmap, legislative improvements related to forced and child labor in line with ILO Conventions No. 29, 105, 138, and 182 are planned, particularly aimed at legally prohibiting forced or compulsory labor during cotton harvesting.</w:t>
      </w:r>
    </w:p>
    <w:p w14:paraId="0A067104" w14:textId="77777777" w:rsidR="00DA289F" w:rsidRPr="001575E6" w:rsidRDefault="00DA289F" w:rsidP="001575E6">
      <w:pPr>
        <w:tabs>
          <w:tab w:val="left" w:pos="0"/>
        </w:tabs>
        <w:spacing w:after="120" w:line="276" w:lineRule="auto"/>
        <w:ind w:firstLine="993"/>
        <w:jc w:val="both"/>
        <w:rPr>
          <w:rFonts w:ascii="Times New Roman" w:hAnsi="Times New Roman" w:cs="Times New Roman"/>
          <w:sz w:val="32"/>
          <w:szCs w:val="32"/>
        </w:rPr>
      </w:pPr>
      <w:r w:rsidRPr="001575E6">
        <w:rPr>
          <w:rFonts w:ascii="Times New Roman" w:hAnsi="Times New Roman" w:cs="Times New Roman"/>
          <w:sz w:val="32"/>
          <w:szCs w:val="32"/>
        </w:rPr>
        <w:t>The effective support for the implementation of priority actions in the Roadmap was provided by the ILO technical mission from May 14–17 of this year, involving specialists in international labor standards and labor law.</w:t>
      </w:r>
    </w:p>
    <w:p w14:paraId="342A6146" w14:textId="77777777" w:rsidR="00DA289F" w:rsidRPr="001575E6" w:rsidRDefault="00DA289F" w:rsidP="001575E6">
      <w:pPr>
        <w:tabs>
          <w:tab w:val="left" w:pos="0"/>
        </w:tabs>
        <w:spacing w:after="120" w:line="276" w:lineRule="auto"/>
        <w:ind w:firstLine="993"/>
        <w:jc w:val="both"/>
        <w:rPr>
          <w:rFonts w:ascii="Times New Roman" w:hAnsi="Times New Roman" w:cs="Times New Roman"/>
          <w:sz w:val="32"/>
          <w:szCs w:val="32"/>
        </w:rPr>
      </w:pPr>
      <w:r w:rsidRPr="001575E6">
        <w:rPr>
          <w:rFonts w:ascii="Times New Roman" w:hAnsi="Times New Roman" w:cs="Times New Roman"/>
          <w:sz w:val="32"/>
          <w:szCs w:val="32"/>
        </w:rPr>
        <w:t>In June 2024, during the next visit of ILO specialists, a discussion of the draft Information Campaign was held within the framework of cooperation between the ILO and the Government of Turkmenistan, together with social partners.</w:t>
      </w:r>
    </w:p>
    <w:p w14:paraId="58E28475" w14:textId="15569CAD" w:rsidR="00DA289F" w:rsidRPr="001575E6" w:rsidRDefault="00DA289F" w:rsidP="001575E6">
      <w:pPr>
        <w:tabs>
          <w:tab w:val="left" w:pos="0"/>
        </w:tabs>
        <w:spacing w:after="120" w:line="276" w:lineRule="auto"/>
        <w:ind w:firstLine="993"/>
        <w:jc w:val="both"/>
        <w:rPr>
          <w:rFonts w:ascii="Times New Roman" w:hAnsi="Times New Roman" w:cs="Times New Roman"/>
          <w:sz w:val="32"/>
          <w:szCs w:val="32"/>
        </w:rPr>
      </w:pPr>
      <w:r w:rsidRPr="001575E6">
        <w:rPr>
          <w:rFonts w:ascii="Times New Roman" w:hAnsi="Times New Roman" w:cs="Times New Roman"/>
          <w:sz w:val="32"/>
          <w:szCs w:val="32"/>
        </w:rPr>
        <w:t>On July 12, 2024, the Minister of Labor and Social Protection of Turkmenistan signed an Order</w:t>
      </w:r>
      <w:r w:rsidR="0053622B">
        <w:rPr>
          <w:rFonts w:ascii="Times New Roman" w:hAnsi="Times New Roman" w:cs="Times New Roman"/>
          <w:sz w:val="32"/>
          <w:szCs w:val="32"/>
        </w:rPr>
        <w:t xml:space="preserve"> according to </w:t>
      </w:r>
      <w:r w:rsidR="0053622B" w:rsidRPr="0053622B">
        <w:rPr>
          <w:rFonts w:ascii="Times New Roman" w:hAnsi="Times New Roman" w:cs="Times New Roman"/>
          <w:sz w:val="32"/>
          <w:szCs w:val="32"/>
        </w:rPr>
        <w:t>the position</w:t>
      </w:r>
      <w:r w:rsidR="0053622B" w:rsidRPr="0053622B">
        <w:rPr>
          <w:rFonts w:ascii="Times New Roman" w:hAnsi="Times New Roman" w:cs="Times New Roman"/>
          <w:sz w:val="32"/>
          <w:szCs w:val="32"/>
          <w:lang w:val="tk-TM"/>
        </w:rPr>
        <w:t xml:space="preserve">s </w:t>
      </w:r>
      <w:r w:rsidR="0053622B" w:rsidRPr="0053622B">
        <w:rPr>
          <w:rFonts w:ascii="Times New Roman" w:hAnsi="Times New Roman" w:cs="Times New Roman"/>
          <w:sz w:val="32"/>
          <w:szCs w:val="32"/>
        </w:rPr>
        <w:t>of cotton growers and cotton picker</w:t>
      </w:r>
      <w:r w:rsidRPr="001575E6">
        <w:rPr>
          <w:rFonts w:ascii="Times New Roman" w:hAnsi="Times New Roman" w:cs="Times New Roman"/>
          <w:sz w:val="32"/>
          <w:szCs w:val="32"/>
        </w:rPr>
        <w:t xml:space="preserve"> "On Amendments to the List of Jobs, Professions, and Positions with Harmful and Dangerous (Especially Harmful and Especially Dangerous) Working Conditions, in which the Employment of Persons Under the Age of Eighteen is Prohibited"</w:t>
      </w:r>
      <w:r w:rsidR="0053622B">
        <w:rPr>
          <w:rFonts w:ascii="Times New Roman" w:hAnsi="Times New Roman" w:cs="Times New Roman"/>
          <w:sz w:val="32"/>
          <w:szCs w:val="32"/>
        </w:rPr>
        <w:t xml:space="preserve">. </w:t>
      </w:r>
      <w:r w:rsidRPr="001575E6">
        <w:rPr>
          <w:rFonts w:ascii="Times New Roman" w:hAnsi="Times New Roman" w:cs="Times New Roman"/>
          <w:sz w:val="32"/>
          <w:szCs w:val="32"/>
        </w:rPr>
        <w:t>This Order, which includes professions related to cotton harvesting, entered into force on July 22, 2024.</w:t>
      </w:r>
    </w:p>
    <w:p w14:paraId="05006808" w14:textId="77777777" w:rsidR="00DA289F" w:rsidRPr="001575E6" w:rsidRDefault="00DA289F" w:rsidP="001575E6">
      <w:pPr>
        <w:tabs>
          <w:tab w:val="left" w:pos="0"/>
        </w:tabs>
        <w:spacing w:after="120" w:line="276" w:lineRule="auto"/>
        <w:ind w:firstLine="993"/>
        <w:jc w:val="both"/>
        <w:rPr>
          <w:rFonts w:ascii="Times New Roman" w:hAnsi="Times New Roman" w:cs="Times New Roman"/>
          <w:sz w:val="32"/>
          <w:szCs w:val="32"/>
        </w:rPr>
      </w:pPr>
      <w:r w:rsidRPr="001575E6">
        <w:rPr>
          <w:rFonts w:ascii="Times New Roman" w:hAnsi="Times New Roman" w:cs="Times New Roman"/>
          <w:sz w:val="32"/>
          <w:szCs w:val="32"/>
        </w:rPr>
        <w:lastRenderedPageBreak/>
        <w:t>Within the framework of the Roadmap, and in fulfillment of the activity on expanding access to effective legal remedies for all and developing protocols and tools for accessing them, an ILO expert visit took place, during which meetings were held with the Ombudsman’s Office, law enforcement, and judicial bodies at both central and regional levels.</w:t>
      </w:r>
    </w:p>
    <w:p w14:paraId="7BA3A11E" w14:textId="43896823" w:rsidR="00DA289F" w:rsidRPr="001575E6" w:rsidRDefault="00DA289F" w:rsidP="001575E6">
      <w:pPr>
        <w:tabs>
          <w:tab w:val="left" w:pos="0"/>
        </w:tabs>
        <w:spacing w:after="120" w:line="276" w:lineRule="auto"/>
        <w:ind w:firstLine="993"/>
        <w:jc w:val="both"/>
        <w:rPr>
          <w:rFonts w:ascii="Times New Roman" w:hAnsi="Times New Roman" w:cs="Times New Roman"/>
          <w:b/>
          <w:bCs/>
          <w:i/>
          <w:iCs/>
          <w:sz w:val="32"/>
          <w:szCs w:val="32"/>
        </w:rPr>
      </w:pPr>
      <w:r w:rsidRPr="001575E6">
        <w:rPr>
          <w:rFonts w:ascii="Times New Roman" w:hAnsi="Times New Roman" w:cs="Times New Roman"/>
          <w:b/>
          <w:bCs/>
          <w:i/>
          <w:iCs/>
          <w:sz w:val="32"/>
          <w:szCs w:val="32"/>
        </w:rPr>
        <w:t>Dear Committee Members,</w:t>
      </w:r>
    </w:p>
    <w:p w14:paraId="4F68EE2A" w14:textId="77777777" w:rsidR="00DA289F" w:rsidRPr="001575E6" w:rsidRDefault="00DA289F" w:rsidP="001575E6">
      <w:pPr>
        <w:tabs>
          <w:tab w:val="left" w:pos="0"/>
        </w:tabs>
        <w:spacing w:after="120" w:line="276" w:lineRule="auto"/>
        <w:ind w:firstLine="993"/>
        <w:jc w:val="both"/>
        <w:rPr>
          <w:rFonts w:ascii="Times New Roman" w:hAnsi="Times New Roman" w:cs="Times New Roman"/>
          <w:sz w:val="32"/>
          <w:szCs w:val="32"/>
        </w:rPr>
      </w:pPr>
      <w:r w:rsidRPr="001575E6">
        <w:rPr>
          <w:rFonts w:ascii="Times New Roman" w:hAnsi="Times New Roman" w:cs="Times New Roman"/>
          <w:sz w:val="32"/>
          <w:szCs w:val="32"/>
        </w:rPr>
        <w:t>During the reporting period, Turkmenistan’s child justice system has provided a solid foundation for the modernization of the child justice system, shifting focus from "correction" to "socialization," improving coordination between law enforcement agencies and child protection bodies, and developing effective prevention and response programs that address all the needs of children in contact with the law, as well as children who are victims or witnesses of violence.</w:t>
      </w:r>
    </w:p>
    <w:p w14:paraId="72709C48" w14:textId="77777777" w:rsidR="00DA289F" w:rsidRPr="001575E6" w:rsidRDefault="00DA289F" w:rsidP="001575E6">
      <w:pPr>
        <w:tabs>
          <w:tab w:val="left" w:pos="0"/>
        </w:tabs>
        <w:spacing w:after="120" w:line="276" w:lineRule="auto"/>
        <w:ind w:firstLine="993"/>
        <w:jc w:val="both"/>
        <w:rPr>
          <w:rFonts w:ascii="Times New Roman" w:hAnsi="Times New Roman" w:cs="Times New Roman"/>
          <w:sz w:val="32"/>
          <w:szCs w:val="32"/>
        </w:rPr>
      </w:pPr>
      <w:r w:rsidRPr="001575E6">
        <w:rPr>
          <w:rFonts w:ascii="Times New Roman" w:hAnsi="Times New Roman" w:cs="Times New Roman"/>
          <w:sz w:val="32"/>
          <w:szCs w:val="32"/>
        </w:rPr>
        <w:t>An analysis of the different levels of activities necessary for an effective child protection system shows that Turkmenistan has made progress mainly in creating more favorable conditions for family support programs: largely for children in conflict with the law, and to a lesser extent for children who are victims of violence and abuse, as well as those living in alternative care conditions.</w:t>
      </w:r>
    </w:p>
    <w:p w14:paraId="65286B7E" w14:textId="77777777" w:rsidR="00DA289F" w:rsidRPr="001575E6" w:rsidRDefault="00DA289F" w:rsidP="001575E6">
      <w:pPr>
        <w:tabs>
          <w:tab w:val="left" w:pos="0"/>
        </w:tabs>
        <w:spacing w:after="120" w:line="276" w:lineRule="auto"/>
        <w:ind w:firstLine="993"/>
        <w:jc w:val="both"/>
        <w:rPr>
          <w:rFonts w:ascii="Times New Roman" w:hAnsi="Times New Roman" w:cs="Times New Roman"/>
          <w:sz w:val="32"/>
          <w:szCs w:val="32"/>
        </w:rPr>
      </w:pPr>
      <w:r w:rsidRPr="001575E6">
        <w:rPr>
          <w:rFonts w:ascii="Times New Roman" w:hAnsi="Times New Roman" w:cs="Times New Roman"/>
          <w:sz w:val="32"/>
          <w:szCs w:val="32"/>
        </w:rPr>
        <w:t>As for refugee, migrant, and displaced children, Turkmenistan’s legislation ensures that these children have access to universal basic services available in the country.</w:t>
      </w:r>
    </w:p>
    <w:p w14:paraId="5AB0ABFF" w14:textId="33193DD0" w:rsidR="00DA289F" w:rsidRPr="001575E6" w:rsidRDefault="00DA289F" w:rsidP="001575E6">
      <w:pPr>
        <w:tabs>
          <w:tab w:val="left" w:pos="0"/>
        </w:tabs>
        <w:spacing w:after="120" w:line="276" w:lineRule="auto"/>
        <w:ind w:firstLine="993"/>
        <w:jc w:val="both"/>
        <w:rPr>
          <w:rFonts w:ascii="Times New Roman" w:hAnsi="Times New Roman" w:cs="Times New Roman"/>
          <w:sz w:val="32"/>
          <w:szCs w:val="32"/>
        </w:rPr>
      </w:pPr>
      <w:r w:rsidRPr="001575E6">
        <w:rPr>
          <w:rFonts w:ascii="Times New Roman" w:hAnsi="Times New Roman" w:cs="Times New Roman"/>
          <w:sz w:val="32"/>
          <w:szCs w:val="32"/>
        </w:rPr>
        <w:t>Also, with UNICEF's support, the first two child-friendly facilities for conducting pre-trial interrogations were prepared and opened (in Ashgabat and Turkmenabat</w:t>
      </w:r>
      <w:r w:rsidR="001575E6">
        <w:rPr>
          <w:rFonts w:ascii="Times New Roman" w:hAnsi="Times New Roman" w:cs="Times New Roman"/>
          <w:sz w:val="32"/>
          <w:szCs w:val="32"/>
        </w:rPr>
        <w:t xml:space="preserve"> cities</w:t>
      </w:r>
      <w:r w:rsidRPr="001575E6">
        <w:rPr>
          <w:rFonts w:ascii="Times New Roman" w:hAnsi="Times New Roman" w:cs="Times New Roman"/>
          <w:sz w:val="32"/>
          <w:szCs w:val="32"/>
        </w:rPr>
        <w:t>).</w:t>
      </w:r>
    </w:p>
    <w:p w14:paraId="46C32CB4" w14:textId="77777777" w:rsidR="00DA289F" w:rsidRPr="001575E6" w:rsidRDefault="00DA289F" w:rsidP="001575E6">
      <w:pPr>
        <w:tabs>
          <w:tab w:val="left" w:pos="0"/>
        </w:tabs>
        <w:spacing w:after="120" w:line="276" w:lineRule="auto"/>
        <w:ind w:firstLine="993"/>
        <w:jc w:val="both"/>
        <w:rPr>
          <w:rFonts w:ascii="Times New Roman" w:hAnsi="Times New Roman" w:cs="Times New Roman"/>
          <w:b/>
          <w:bCs/>
          <w:i/>
          <w:iCs/>
          <w:sz w:val="32"/>
          <w:szCs w:val="32"/>
        </w:rPr>
      </w:pPr>
      <w:r w:rsidRPr="001575E6">
        <w:rPr>
          <w:rFonts w:ascii="Times New Roman" w:hAnsi="Times New Roman" w:cs="Times New Roman"/>
          <w:b/>
          <w:bCs/>
          <w:i/>
          <w:iCs/>
          <w:sz w:val="32"/>
          <w:szCs w:val="32"/>
        </w:rPr>
        <w:t>Dear Committee Members,</w:t>
      </w:r>
    </w:p>
    <w:p w14:paraId="4896D1C7" w14:textId="5D3493D7" w:rsidR="00DA289F" w:rsidRPr="001575E6" w:rsidRDefault="00DA289F" w:rsidP="001575E6">
      <w:pPr>
        <w:tabs>
          <w:tab w:val="left" w:pos="0"/>
        </w:tabs>
        <w:spacing w:after="120" w:line="276" w:lineRule="auto"/>
        <w:ind w:firstLine="993"/>
        <w:jc w:val="both"/>
        <w:rPr>
          <w:rFonts w:ascii="Times New Roman" w:hAnsi="Times New Roman" w:cs="Times New Roman"/>
          <w:sz w:val="32"/>
          <w:szCs w:val="32"/>
        </w:rPr>
      </w:pPr>
      <w:r w:rsidRPr="001575E6">
        <w:rPr>
          <w:rFonts w:ascii="Times New Roman" w:hAnsi="Times New Roman" w:cs="Times New Roman"/>
          <w:sz w:val="32"/>
          <w:szCs w:val="32"/>
        </w:rPr>
        <w:t xml:space="preserve">In </w:t>
      </w:r>
      <w:r w:rsidR="00CB56FA" w:rsidRPr="001575E6">
        <w:rPr>
          <w:rFonts w:ascii="Times New Roman" w:hAnsi="Times New Roman" w:cs="Times New Roman"/>
          <w:sz w:val="32"/>
          <w:szCs w:val="32"/>
        </w:rPr>
        <w:t>conclusion of my</w:t>
      </w:r>
      <w:r w:rsidRPr="001575E6">
        <w:rPr>
          <w:rFonts w:ascii="Times New Roman" w:hAnsi="Times New Roman" w:cs="Times New Roman"/>
          <w:sz w:val="32"/>
          <w:szCs w:val="32"/>
        </w:rPr>
        <w:t xml:space="preserve"> </w:t>
      </w:r>
      <w:r w:rsidR="00CB56FA" w:rsidRPr="001575E6">
        <w:rPr>
          <w:rFonts w:ascii="Times New Roman" w:hAnsi="Times New Roman" w:cs="Times New Roman"/>
          <w:sz w:val="32"/>
          <w:szCs w:val="32"/>
        </w:rPr>
        <w:t>speech</w:t>
      </w:r>
      <w:r w:rsidRPr="001575E6">
        <w:rPr>
          <w:rFonts w:ascii="Times New Roman" w:hAnsi="Times New Roman" w:cs="Times New Roman"/>
          <w:sz w:val="32"/>
          <w:szCs w:val="32"/>
        </w:rPr>
        <w:t>, I would like to emphasize that our country is conducting targeted work on the practical implementation of the main provisions of the Convention on the Rights of the Child and the norms of national legislation regarding the protection of children’s rights.</w:t>
      </w:r>
    </w:p>
    <w:p w14:paraId="5CFA97B5" w14:textId="77777777" w:rsidR="00DA289F" w:rsidRPr="001575E6" w:rsidRDefault="00DA289F" w:rsidP="001575E6">
      <w:pPr>
        <w:tabs>
          <w:tab w:val="left" w:pos="0"/>
        </w:tabs>
        <w:spacing w:after="120" w:line="276" w:lineRule="auto"/>
        <w:ind w:firstLine="993"/>
        <w:jc w:val="both"/>
        <w:rPr>
          <w:rFonts w:ascii="Times New Roman" w:hAnsi="Times New Roman" w:cs="Times New Roman"/>
          <w:sz w:val="32"/>
          <w:szCs w:val="32"/>
        </w:rPr>
      </w:pPr>
      <w:r w:rsidRPr="001575E6">
        <w:rPr>
          <w:rFonts w:ascii="Times New Roman" w:hAnsi="Times New Roman" w:cs="Times New Roman"/>
          <w:sz w:val="32"/>
          <w:szCs w:val="32"/>
        </w:rPr>
        <w:lastRenderedPageBreak/>
        <w:t>During our dialogue, we will endeavor to answer the questions of the Committee members, provide additional information and comments that will help determine the ways and forms of further work to achieve progress in ensuring the rights and interests of the child.</w:t>
      </w:r>
    </w:p>
    <w:p w14:paraId="149AE17C" w14:textId="77777777" w:rsidR="00DA289F" w:rsidRPr="001575E6" w:rsidRDefault="00DA289F" w:rsidP="001575E6">
      <w:pPr>
        <w:tabs>
          <w:tab w:val="left" w:pos="0"/>
        </w:tabs>
        <w:spacing w:after="120" w:line="276" w:lineRule="auto"/>
        <w:ind w:firstLine="993"/>
        <w:jc w:val="both"/>
        <w:rPr>
          <w:rFonts w:ascii="Times New Roman" w:hAnsi="Times New Roman" w:cs="Times New Roman"/>
          <w:sz w:val="32"/>
          <w:szCs w:val="32"/>
        </w:rPr>
      </w:pPr>
      <w:r w:rsidRPr="001575E6">
        <w:rPr>
          <w:rFonts w:ascii="Times New Roman" w:hAnsi="Times New Roman" w:cs="Times New Roman"/>
          <w:sz w:val="32"/>
          <w:szCs w:val="32"/>
        </w:rPr>
        <w:t>Thank you for your attention!</w:t>
      </w:r>
    </w:p>
    <w:p w14:paraId="426ADA6C" w14:textId="77777777" w:rsidR="00217113" w:rsidRPr="00DA289F" w:rsidRDefault="00217113" w:rsidP="009C4E7A">
      <w:pPr>
        <w:jc w:val="both"/>
        <w:rPr>
          <w:rFonts w:ascii="Times New Roman" w:hAnsi="Times New Roman" w:cs="Times New Roman"/>
          <w:sz w:val="32"/>
          <w:szCs w:val="32"/>
        </w:rPr>
      </w:pPr>
    </w:p>
    <w:sectPr w:rsidR="00217113" w:rsidRPr="00DA289F" w:rsidSect="001575E6">
      <w:footerReference w:type="default" r:id="rId8"/>
      <w:pgSz w:w="12240" w:h="15840"/>
      <w:pgMar w:top="851" w:right="1041" w:bottom="1440" w:left="1440" w:header="720" w:footer="23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2388C0" w14:textId="77777777" w:rsidR="00F66FEA" w:rsidRDefault="00F66FEA" w:rsidP="008972F8">
      <w:pPr>
        <w:spacing w:after="0" w:line="240" w:lineRule="auto"/>
      </w:pPr>
      <w:r>
        <w:separator/>
      </w:r>
    </w:p>
  </w:endnote>
  <w:endnote w:type="continuationSeparator" w:id="0">
    <w:p w14:paraId="229B490E" w14:textId="77777777" w:rsidR="00F66FEA" w:rsidRDefault="00F66FEA" w:rsidP="008972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46266553"/>
      <w:docPartObj>
        <w:docPartGallery w:val="Page Numbers (Bottom of Page)"/>
        <w:docPartUnique/>
      </w:docPartObj>
    </w:sdtPr>
    <w:sdtEndPr>
      <w:rPr>
        <w:noProof/>
      </w:rPr>
    </w:sdtEndPr>
    <w:sdtContent>
      <w:p w14:paraId="7B5FC798" w14:textId="51A5437F" w:rsidR="008972F8" w:rsidRDefault="008972F8">
        <w:pPr>
          <w:pStyle w:val="ae"/>
          <w:jc w:val="right"/>
        </w:pPr>
        <w:r>
          <w:fldChar w:fldCharType="begin"/>
        </w:r>
        <w:r>
          <w:instrText xml:space="preserve"> PAGE   \* MERGEFORMAT </w:instrText>
        </w:r>
        <w:r>
          <w:fldChar w:fldCharType="separate"/>
        </w:r>
        <w:r>
          <w:rPr>
            <w:noProof/>
          </w:rPr>
          <w:t>2</w:t>
        </w:r>
        <w:r>
          <w:rPr>
            <w:noProof/>
          </w:rPr>
          <w:fldChar w:fldCharType="end"/>
        </w:r>
      </w:p>
    </w:sdtContent>
  </w:sdt>
  <w:p w14:paraId="052665FA" w14:textId="77777777" w:rsidR="008972F8" w:rsidRDefault="008972F8">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81D057A" w14:textId="77777777" w:rsidR="00F66FEA" w:rsidRDefault="00F66FEA" w:rsidP="008972F8">
      <w:pPr>
        <w:spacing w:after="0" w:line="240" w:lineRule="auto"/>
      </w:pPr>
      <w:r>
        <w:separator/>
      </w:r>
    </w:p>
  </w:footnote>
  <w:footnote w:type="continuationSeparator" w:id="0">
    <w:p w14:paraId="37AC62D0" w14:textId="77777777" w:rsidR="00F66FEA" w:rsidRDefault="00F66FEA" w:rsidP="008972F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6D779C"/>
    <w:multiLevelType w:val="hybridMultilevel"/>
    <w:tmpl w:val="41FE1C36"/>
    <w:lvl w:ilvl="0" w:tplc="FFFFFFFF">
      <w:start w:val="1"/>
      <w:numFmt w:val="bullet"/>
      <w:lvlText w:val=""/>
      <w:lvlJc w:val="left"/>
      <w:pPr>
        <w:ind w:left="720" w:hanging="360"/>
      </w:pPr>
      <w:rPr>
        <w:rFonts w:ascii="Symbol" w:hAnsi="Symbol" w:hint="default"/>
      </w:rPr>
    </w:lvl>
    <w:lvl w:ilvl="1" w:tplc="FFFFFFFF">
      <w:start w:val="1"/>
      <w:numFmt w:val="bullet"/>
      <w:lvlText w:val=""/>
      <w:lvlJc w:val="left"/>
      <w:pPr>
        <w:ind w:left="1440" w:hanging="360"/>
      </w:pPr>
      <w:rPr>
        <w:rFonts w:ascii="Symbol" w:hAnsi="Symbol" w:hint="default"/>
      </w:rPr>
    </w:lvl>
    <w:lvl w:ilvl="2" w:tplc="04090001">
      <w:start w:val="1"/>
      <w:numFmt w:val="bullet"/>
      <w:lvlText w:val=""/>
      <w:lvlJc w:val="left"/>
      <w:pPr>
        <w:ind w:left="72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42A44A3C"/>
    <w:multiLevelType w:val="hybridMultilevel"/>
    <w:tmpl w:val="5B763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473F6DCD"/>
    <w:multiLevelType w:val="hybridMultilevel"/>
    <w:tmpl w:val="2D52FCAC"/>
    <w:lvl w:ilvl="0" w:tplc="626C676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85E3B10"/>
    <w:multiLevelType w:val="hybridMultilevel"/>
    <w:tmpl w:val="8B000C64"/>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720" w:hanging="360"/>
      </w:pPr>
      <w:rPr>
        <w:rFonts w:ascii="Symbol" w:hAnsi="Symbo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6C6A5CEC"/>
    <w:multiLevelType w:val="hybridMultilevel"/>
    <w:tmpl w:val="0FFC9A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D831170"/>
    <w:multiLevelType w:val="hybridMultilevel"/>
    <w:tmpl w:val="55C871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6444F32"/>
    <w:multiLevelType w:val="hybridMultilevel"/>
    <w:tmpl w:val="E138C08E"/>
    <w:lvl w:ilvl="0" w:tplc="C048364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D0D2A60"/>
    <w:multiLevelType w:val="hybridMultilevel"/>
    <w:tmpl w:val="D32E36AA"/>
    <w:lvl w:ilvl="0" w:tplc="FFFFFFFF">
      <w:start w:val="1"/>
      <w:numFmt w:val="bullet"/>
      <w:lvlText w:val=""/>
      <w:lvlJc w:val="left"/>
      <w:pPr>
        <w:ind w:left="720" w:hanging="360"/>
      </w:pPr>
      <w:rPr>
        <w:rFonts w:ascii="Symbol" w:hAnsi="Symbol" w:hint="default"/>
      </w:rPr>
    </w:lvl>
    <w:lvl w:ilvl="1" w:tplc="626C676A">
      <w:start w:val="1"/>
      <w:numFmt w:val="bullet"/>
      <w:lvlText w:val=""/>
      <w:lvlJc w:val="left"/>
      <w:pPr>
        <w:ind w:left="1440" w:hanging="360"/>
      </w:pPr>
      <w:rPr>
        <w:rFonts w:ascii="Symbol" w:hAnsi="Symbol" w:hint="default"/>
      </w:rPr>
    </w:lvl>
    <w:lvl w:ilvl="2" w:tplc="6234ECF0">
      <w:numFmt w:val="bullet"/>
      <w:lvlText w:val="-"/>
      <w:lvlJc w:val="left"/>
      <w:pPr>
        <w:ind w:left="2160" w:hanging="360"/>
      </w:pPr>
      <w:rPr>
        <w:rFonts w:ascii="Times New Roman" w:eastAsiaTheme="minorHAnsi" w:hAnsi="Times New Roman" w:cs="Times New Roman"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271158048">
    <w:abstractNumId w:val="5"/>
  </w:num>
  <w:num w:numId="2" w16cid:durableId="1398892359">
    <w:abstractNumId w:val="6"/>
  </w:num>
  <w:num w:numId="3" w16cid:durableId="1526284028">
    <w:abstractNumId w:val="7"/>
  </w:num>
  <w:num w:numId="4" w16cid:durableId="1413309174">
    <w:abstractNumId w:val="2"/>
  </w:num>
  <w:num w:numId="5" w16cid:durableId="1912303450">
    <w:abstractNumId w:val="0"/>
  </w:num>
  <w:num w:numId="6" w16cid:durableId="1026443063">
    <w:abstractNumId w:val="1"/>
  </w:num>
  <w:num w:numId="7" w16cid:durableId="217590914">
    <w:abstractNumId w:val="3"/>
  </w:num>
  <w:num w:numId="8" w16cid:durableId="141022635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7113"/>
    <w:rsid w:val="0000481F"/>
    <w:rsid w:val="00035FE7"/>
    <w:rsid w:val="00061BC0"/>
    <w:rsid w:val="00072E87"/>
    <w:rsid w:val="000A5F42"/>
    <w:rsid w:val="000C18AF"/>
    <w:rsid w:val="000D22EB"/>
    <w:rsid w:val="00110F91"/>
    <w:rsid w:val="0013645C"/>
    <w:rsid w:val="001575E6"/>
    <w:rsid w:val="00165ED4"/>
    <w:rsid w:val="0018604F"/>
    <w:rsid w:val="00193E47"/>
    <w:rsid w:val="001E6559"/>
    <w:rsid w:val="00207725"/>
    <w:rsid w:val="00217113"/>
    <w:rsid w:val="002D41CC"/>
    <w:rsid w:val="00312E7A"/>
    <w:rsid w:val="00387ED6"/>
    <w:rsid w:val="003F3E38"/>
    <w:rsid w:val="00456510"/>
    <w:rsid w:val="004717F4"/>
    <w:rsid w:val="00471C06"/>
    <w:rsid w:val="0053622B"/>
    <w:rsid w:val="005B1BCA"/>
    <w:rsid w:val="005C7D01"/>
    <w:rsid w:val="005D476E"/>
    <w:rsid w:val="0061109F"/>
    <w:rsid w:val="00636643"/>
    <w:rsid w:val="0064492E"/>
    <w:rsid w:val="006A0AF3"/>
    <w:rsid w:val="006E04A4"/>
    <w:rsid w:val="007659CB"/>
    <w:rsid w:val="00852345"/>
    <w:rsid w:val="00874B7F"/>
    <w:rsid w:val="0088364F"/>
    <w:rsid w:val="008972F8"/>
    <w:rsid w:val="008D0C8D"/>
    <w:rsid w:val="00927C25"/>
    <w:rsid w:val="009C4E7A"/>
    <w:rsid w:val="00A774CB"/>
    <w:rsid w:val="00A87136"/>
    <w:rsid w:val="00BA62E5"/>
    <w:rsid w:val="00BB0B29"/>
    <w:rsid w:val="00BE32F5"/>
    <w:rsid w:val="00CB56FA"/>
    <w:rsid w:val="00CC3DE7"/>
    <w:rsid w:val="00DA289F"/>
    <w:rsid w:val="00DC6B57"/>
    <w:rsid w:val="00E04600"/>
    <w:rsid w:val="00E65D82"/>
    <w:rsid w:val="00F209ED"/>
    <w:rsid w:val="00F66FEA"/>
    <w:rsid w:val="00FA66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4B43773"/>
  <w15:chartTrackingRefBased/>
  <w15:docId w15:val="{7F317000-7C15-431D-ADEA-D831A2F90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2171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2171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21711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21711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21711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21711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21711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21711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21711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17113"/>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217113"/>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217113"/>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217113"/>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217113"/>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217113"/>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217113"/>
    <w:rPr>
      <w:rFonts w:eastAsiaTheme="majorEastAsia" w:cstheme="majorBidi"/>
      <w:color w:val="595959" w:themeColor="text1" w:themeTint="A6"/>
    </w:rPr>
  </w:style>
  <w:style w:type="character" w:customStyle="1" w:styleId="80">
    <w:name w:val="Заголовок 8 Знак"/>
    <w:basedOn w:val="a0"/>
    <w:link w:val="8"/>
    <w:uiPriority w:val="9"/>
    <w:semiHidden/>
    <w:rsid w:val="00217113"/>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217113"/>
    <w:rPr>
      <w:rFonts w:eastAsiaTheme="majorEastAsia" w:cstheme="majorBidi"/>
      <w:color w:val="272727" w:themeColor="text1" w:themeTint="D8"/>
    </w:rPr>
  </w:style>
  <w:style w:type="paragraph" w:styleId="a3">
    <w:name w:val="Title"/>
    <w:basedOn w:val="a"/>
    <w:next w:val="a"/>
    <w:link w:val="a4"/>
    <w:uiPriority w:val="10"/>
    <w:qFormat/>
    <w:rsid w:val="002171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21711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217113"/>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217113"/>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217113"/>
    <w:pPr>
      <w:spacing w:before="160"/>
      <w:jc w:val="center"/>
    </w:pPr>
    <w:rPr>
      <w:i/>
      <w:iCs/>
      <w:color w:val="404040" w:themeColor="text1" w:themeTint="BF"/>
    </w:rPr>
  </w:style>
  <w:style w:type="character" w:customStyle="1" w:styleId="22">
    <w:name w:val="Цитата 2 Знак"/>
    <w:basedOn w:val="a0"/>
    <w:link w:val="21"/>
    <w:uiPriority w:val="29"/>
    <w:rsid w:val="00217113"/>
    <w:rPr>
      <w:i/>
      <w:iCs/>
      <w:color w:val="404040" w:themeColor="text1" w:themeTint="BF"/>
    </w:rPr>
  </w:style>
  <w:style w:type="paragraph" w:styleId="a7">
    <w:name w:val="List Paragraph"/>
    <w:basedOn w:val="a"/>
    <w:uiPriority w:val="34"/>
    <w:qFormat/>
    <w:rsid w:val="00217113"/>
    <w:pPr>
      <w:ind w:left="720"/>
      <w:contextualSpacing/>
    </w:pPr>
  </w:style>
  <w:style w:type="character" w:styleId="a8">
    <w:name w:val="Intense Emphasis"/>
    <w:basedOn w:val="a0"/>
    <w:uiPriority w:val="21"/>
    <w:qFormat/>
    <w:rsid w:val="00217113"/>
    <w:rPr>
      <w:i/>
      <w:iCs/>
      <w:color w:val="0F4761" w:themeColor="accent1" w:themeShade="BF"/>
    </w:rPr>
  </w:style>
  <w:style w:type="paragraph" w:styleId="a9">
    <w:name w:val="Intense Quote"/>
    <w:basedOn w:val="a"/>
    <w:next w:val="a"/>
    <w:link w:val="aa"/>
    <w:uiPriority w:val="30"/>
    <w:qFormat/>
    <w:rsid w:val="002171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217113"/>
    <w:rPr>
      <w:i/>
      <w:iCs/>
      <w:color w:val="0F4761" w:themeColor="accent1" w:themeShade="BF"/>
    </w:rPr>
  </w:style>
  <w:style w:type="character" w:styleId="ab">
    <w:name w:val="Intense Reference"/>
    <w:basedOn w:val="a0"/>
    <w:uiPriority w:val="32"/>
    <w:qFormat/>
    <w:rsid w:val="00217113"/>
    <w:rPr>
      <w:b/>
      <w:bCs/>
      <w:smallCaps/>
      <w:color w:val="0F4761" w:themeColor="accent1" w:themeShade="BF"/>
      <w:spacing w:val="5"/>
    </w:rPr>
  </w:style>
  <w:style w:type="paragraph" w:styleId="ac">
    <w:name w:val="header"/>
    <w:basedOn w:val="a"/>
    <w:link w:val="ad"/>
    <w:uiPriority w:val="99"/>
    <w:unhideWhenUsed/>
    <w:rsid w:val="008972F8"/>
    <w:pPr>
      <w:tabs>
        <w:tab w:val="center" w:pos="4680"/>
        <w:tab w:val="right" w:pos="9360"/>
      </w:tabs>
      <w:spacing w:after="0" w:line="240" w:lineRule="auto"/>
    </w:pPr>
  </w:style>
  <w:style w:type="character" w:customStyle="1" w:styleId="ad">
    <w:name w:val="Верхний колонтитул Знак"/>
    <w:basedOn w:val="a0"/>
    <w:link w:val="ac"/>
    <w:uiPriority w:val="99"/>
    <w:rsid w:val="008972F8"/>
  </w:style>
  <w:style w:type="paragraph" w:styleId="ae">
    <w:name w:val="footer"/>
    <w:basedOn w:val="a"/>
    <w:link w:val="af"/>
    <w:uiPriority w:val="99"/>
    <w:unhideWhenUsed/>
    <w:rsid w:val="008972F8"/>
    <w:pPr>
      <w:tabs>
        <w:tab w:val="center" w:pos="4680"/>
        <w:tab w:val="right" w:pos="9360"/>
      </w:tabs>
      <w:spacing w:after="0" w:line="240" w:lineRule="auto"/>
    </w:pPr>
  </w:style>
  <w:style w:type="character" w:customStyle="1" w:styleId="af">
    <w:name w:val="Нижний колонтитул Знак"/>
    <w:basedOn w:val="a0"/>
    <w:link w:val="ae"/>
    <w:uiPriority w:val="99"/>
    <w:rsid w:val="008972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23116617">
      <w:bodyDiv w:val="1"/>
      <w:marLeft w:val="0"/>
      <w:marRight w:val="0"/>
      <w:marTop w:val="0"/>
      <w:marBottom w:val="0"/>
      <w:divBdr>
        <w:top w:val="none" w:sz="0" w:space="0" w:color="auto"/>
        <w:left w:val="none" w:sz="0" w:space="0" w:color="auto"/>
        <w:bottom w:val="none" w:sz="0" w:space="0" w:color="auto"/>
        <w:right w:val="none" w:sz="0" w:space="0" w:color="auto"/>
      </w:divBdr>
    </w:div>
    <w:div w:id="1473253296">
      <w:bodyDiv w:val="1"/>
      <w:marLeft w:val="0"/>
      <w:marRight w:val="0"/>
      <w:marTop w:val="0"/>
      <w:marBottom w:val="0"/>
      <w:divBdr>
        <w:top w:val="none" w:sz="0" w:space="0" w:color="auto"/>
        <w:left w:val="none" w:sz="0" w:space="0" w:color="auto"/>
        <w:bottom w:val="none" w:sz="0" w:space="0" w:color="auto"/>
        <w:right w:val="none" w:sz="0" w:space="0" w:color="auto"/>
      </w:divBdr>
    </w:div>
    <w:div w:id="1567180425">
      <w:bodyDiv w:val="1"/>
      <w:marLeft w:val="0"/>
      <w:marRight w:val="0"/>
      <w:marTop w:val="0"/>
      <w:marBottom w:val="0"/>
      <w:divBdr>
        <w:top w:val="none" w:sz="0" w:space="0" w:color="auto"/>
        <w:left w:val="none" w:sz="0" w:space="0" w:color="auto"/>
        <w:bottom w:val="none" w:sz="0" w:space="0" w:color="auto"/>
        <w:right w:val="none" w:sz="0" w:space="0" w:color="auto"/>
      </w:divBdr>
    </w:div>
    <w:div w:id="1691754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E8CCA3-30D5-4E8B-B925-61F5B0D658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433</TotalTime>
  <Pages>9</Pages>
  <Words>2180</Words>
  <Characters>12428</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Permanent Mission Turkmenistan</dc:creator>
  <cp:keywords/>
  <dc:description/>
  <cp:lastModifiedBy>Permanent Mission Turkmenistan</cp:lastModifiedBy>
  <cp:revision>52</cp:revision>
  <dcterms:created xsi:type="dcterms:W3CDTF">2024-08-27T09:43:00Z</dcterms:created>
  <dcterms:modified xsi:type="dcterms:W3CDTF">2024-08-28T07:12:00Z</dcterms:modified>
</cp:coreProperties>
</file>