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470" w:rsidRDefault="00957470"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right"/>
        <w:rPr>
          <w:rFonts w:ascii="Times New Roman" w:hAnsi="Times New Roman" w:cs="Times New Roman"/>
          <w:b/>
          <w:sz w:val="24"/>
          <w:szCs w:val="24"/>
        </w:rPr>
      </w:pPr>
      <w:r w:rsidRPr="0046766B">
        <w:rPr>
          <w:rFonts w:ascii="Times New Roman" w:hAnsi="Times New Roman" w:cs="Times New Roman"/>
          <w:b/>
          <w:sz w:val="24"/>
          <w:szCs w:val="24"/>
        </w:rPr>
        <w:t>ANNEX XVIII</w:t>
      </w: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Steps taken to adopt a human rights-based approach to disability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Mauritius </w:t>
      </w:r>
      <w:proofErr w:type="spellStart"/>
      <w:r w:rsidRPr="0046766B">
        <w:rPr>
          <w:rFonts w:ascii="Times New Roman" w:hAnsi="Times New Roman" w:cs="Times New Roman"/>
          <w:sz w:val="24"/>
          <w:szCs w:val="24"/>
        </w:rPr>
        <w:t>recognises</w:t>
      </w:r>
      <w:proofErr w:type="spellEnd"/>
      <w:r w:rsidRPr="0046766B">
        <w:rPr>
          <w:rFonts w:ascii="Times New Roman" w:hAnsi="Times New Roman" w:cs="Times New Roman"/>
          <w:sz w:val="24"/>
          <w:szCs w:val="24"/>
        </w:rPr>
        <w:t xml:space="preserve"> that Non-Governmental </w:t>
      </w:r>
      <w:proofErr w:type="spellStart"/>
      <w:r w:rsidR="007F765B">
        <w:rPr>
          <w:rFonts w:ascii="Times New Roman" w:hAnsi="Times New Roman" w:cs="Times New Roman"/>
          <w:sz w:val="24"/>
          <w:szCs w:val="24"/>
        </w:rPr>
        <w:t>Organisation</w:t>
      </w:r>
      <w:r w:rsidRPr="0046766B">
        <w:rPr>
          <w:rFonts w:ascii="Times New Roman" w:hAnsi="Times New Roman" w:cs="Times New Roman"/>
          <w:sz w:val="24"/>
          <w:szCs w:val="24"/>
        </w:rPr>
        <w:t>s</w:t>
      </w:r>
      <w:proofErr w:type="spellEnd"/>
      <w:r w:rsidRPr="0046766B">
        <w:rPr>
          <w:rFonts w:ascii="Times New Roman" w:hAnsi="Times New Roman" w:cs="Times New Roman"/>
          <w:sz w:val="24"/>
          <w:szCs w:val="24"/>
        </w:rPr>
        <w:t xml:space="preserve"> (NGOs) remain a major provider of services to persons with disabilities. They were the pioneers in the field and till now they are still playing an im</w:t>
      </w:r>
      <w:r w:rsidR="00E80CF7">
        <w:rPr>
          <w:rFonts w:ascii="Times New Roman" w:hAnsi="Times New Roman" w:cs="Times New Roman"/>
          <w:sz w:val="24"/>
          <w:szCs w:val="24"/>
        </w:rPr>
        <w:t xml:space="preserve">portant role in this sector. </w:t>
      </w:r>
      <w:proofErr w:type="spellStart"/>
      <w:r w:rsidR="00E80CF7">
        <w:rPr>
          <w:rFonts w:ascii="Times New Roman" w:hAnsi="Times New Roman" w:cs="Times New Roman"/>
          <w:sz w:val="24"/>
          <w:szCs w:val="24"/>
        </w:rPr>
        <w:t>In</w:t>
      </w:r>
      <w:r w:rsidRPr="0046766B">
        <w:rPr>
          <w:rFonts w:ascii="Times New Roman" w:hAnsi="Times New Roman" w:cs="Times New Roman"/>
          <w:sz w:val="24"/>
          <w:szCs w:val="24"/>
        </w:rPr>
        <w:t>fact</w:t>
      </w:r>
      <w:proofErr w:type="spellEnd"/>
      <w:r w:rsidRPr="0046766B">
        <w:rPr>
          <w:rFonts w:ascii="Times New Roman" w:hAnsi="Times New Roman" w:cs="Times New Roman"/>
          <w:sz w:val="24"/>
          <w:szCs w:val="24"/>
        </w:rPr>
        <w:t xml:space="preserve"> their numbers have increased and they are providing a wide range of services. To- day there are some 70 NGO’s in the Republic of Mauritius which operates in the disability sector.  Some provide highly specialized services like special education, parent counselling, early intervention, sheltered employment and home-based services. Many of them are community-based and provide basic facilities like day-care services. </w:t>
      </w:r>
      <w:r w:rsidR="00920330" w:rsidRPr="00920330">
        <w:rPr>
          <w:rFonts w:ascii="Times New Roman" w:hAnsi="Times New Roman" w:cs="Times New Roman"/>
          <w:sz w:val="24"/>
          <w:szCs w:val="24"/>
        </w:rPr>
        <w:t>In fact, all of them play a crucial role in alleviating the burden of parents and bringing disabled persons out of the four walls of their homes.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NGO and Disabled Persons </w:t>
      </w:r>
      <w:proofErr w:type="spellStart"/>
      <w:r w:rsidRPr="0046766B">
        <w:rPr>
          <w:rFonts w:ascii="Times New Roman" w:hAnsi="Times New Roman" w:cs="Times New Roman"/>
          <w:sz w:val="24"/>
          <w:szCs w:val="24"/>
        </w:rPr>
        <w:t>Organisations</w:t>
      </w:r>
      <w:proofErr w:type="spellEnd"/>
      <w:r w:rsidRPr="0046766B">
        <w:rPr>
          <w:rFonts w:ascii="Times New Roman" w:hAnsi="Times New Roman" w:cs="Times New Roman"/>
          <w:sz w:val="24"/>
          <w:szCs w:val="24"/>
        </w:rPr>
        <w:t xml:space="preserve"> have been very instrumental in raising awareness and in mounting workshops and talks on the rights of persons with disabilities with much emphasis on the slogan “valuing people with disabilities”. Resource persons with different types of disabilities are invited to deliver talks and share success stories and role models. The resource persons also use the slogan “Nothing about us without us” which has been a great source of inspiration for persons with disabilities. But they are also able to effectively participate in the socio economic development of the country and more importantly living meaningful lives.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Committee of Employers under the Training and Employment of Disabled Persons Board (TEDPB) conducts regular meetings with employers to:</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r>
      <w:proofErr w:type="gramStart"/>
      <w:r w:rsidRPr="0046766B">
        <w:rPr>
          <w:rFonts w:ascii="Times New Roman" w:hAnsi="Times New Roman" w:cs="Times New Roman"/>
          <w:sz w:val="24"/>
          <w:szCs w:val="24"/>
        </w:rPr>
        <w:t>disseminate</w:t>
      </w:r>
      <w:proofErr w:type="gramEnd"/>
      <w:r w:rsidRPr="0046766B">
        <w:rPr>
          <w:rFonts w:ascii="Times New Roman" w:hAnsi="Times New Roman" w:cs="Times New Roman"/>
          <w:sz w:val="24"/>
          <w:szCs w:val="24"/>
        </w:rPr>
        <w:t xml:space="preserve"> information on TEDP Act and employment of persons with disabilities; and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w:t>
      </w:r>
      <w:r w:rsidRPr="0046766B">
        <w:rPr>
          <w:rFonts w:ascii="Times New Roman" w:hAnsi="Times New Roman" w:cs="Times New Roman"/>
          <w:sz w:val="24"/>
          <w:szCs w:val="24"/>
        </w:rPr>
        <w:tab/>
        <w:t xml:space="preserve">discuss employment opportunities present in the </w:t>
      </w:r>
      <w:proofErr w:type="spellStart"/>
      <w:r w:rsidRPr="0046766B">
        <w:rPr>
          <w:rFonts w:ascii="Times New Roman" w:hAnsi="Times New Roman" w:cs="Times New Roman"/>
          <w:sz w:val="24"/>
          <w:szCs w:val="24"/>
        </w:rPr>
        <w:t>organisation</w:t>
      </w:r>
      <w:proofErr w:type="spellEnd"/>
      <w:r w:rsidRPr="0046766B">
        <w:rPr>
          <w:rFonts w:ascii="Times New Roman" w:hAnsi="Times New Roman" w:cs="Times New Roman"/>
          <w:sz w:val="24"/>
          <w:szCs w:val="24"/>
        </w:rPr>
        <w:t>.</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National ‘</w:t>
      </w:r>
      <w:proofErr w:type="spellStart"/>
      <w:r w:rsidRPr="0046766B">
        <w:rPr>
          <w:rFonts w:ascii="Times New Roman" w:hAnsi="Times New Roman" w:cs="Times New Roman"/>
          <w:sz w:val="24"/>
          <w:szCs w:val="24"/>
        </w:rPr>
        <w:t>dis’Ability</w:t>
      </w:r>
      <w:proofErr w:type="spellEnd"/>
      <w:r w:rsidRPr="0046766B">
        <w:rPr>
          <w:rFonts w:ascii="Times New Roman" w:hAnsi="Times New Roman" w:cs="Times New Roman"/>
          <w:sz w:val="24"/>
          <w:szCs w:val="24"/>
        </w:rPr>
        <w:t xml:space="preserve"> Excellence Award is </w:t>
      </w:r>
      <w:proofErr w:type="spellStart"/>
      <w:r w:rsidRPr="0046766B">
        <w:rPr>
          <w:rFonts w:ascii="Times New Roman" w:hAnsi="Times New Roman" w:cs="Times New Roman"/>
          <w:sz w:val="24"/>
          <w:szCs w:val="24"/>
        </w:rPr>
        <w:t>organised</w:t>
      </w:r>
      <w:proofErr w:type="spellEnd"/>
      <w:r w:rsidRPr="0046766B">
        <w:rPr>
          <w:rFonts w:ascii="Times New Roman" w:hAnsi="Times New Roman" w:cs="Times New Roman"/>
          <w:sz w:val="24"/>
          <w:szCs w:val="24"/>
        </w:rPr>
        <w:t xml:space="preserve"> every year in the context of the International Day of Persons with Disabilities to </w:t>
      </w:r>
      <w:proofErr w:type="spellStart"/>
      <w:r w:rsidRPr="0046766B">
        <w:rPr>
          <w:rFonts w:ascii="Times New Roman" w:hAnsi="Times New Roman" w:cs="Times New Roman"/>
          <w:sz w:val="24"/>
          <w:szCs w:val="24"/>
        </w:rPr>
        <w:t>recognise</w:t>
      </w:r>
      <w:proofErr w:type="spellEnd"/>
      <w:r w:rsidRPr="0046766B">
        <w:rPr>
          <w:rFonts w:ascii="Times New Roman" w:hAnsi="Times New Roman" w:cs="Times New Roman"/>
          <w:sz w:val="24"/>
          <w:szCs w:val="24"/>
        </w:rPr>
        <w:t xml:space="preserve"> the effort of employers in integrating persons with disabilities in their </w:t>
      </w:r>
      <w:proofErr w:type="spellStart"/>
      <w:r w:rsidRPr="0046766B">
        <w:rPr>
          <w:rFonts w:ascii="Times New Roman" w:hAnsi="Times New Roman" w:cs="Times New Roman"/>
          <w:sz w:val="24"/>
          <w:szCs w:val="24"/>
        </w:rPr>
        <w:t>organisation</w:t>
      </w:r>
      <w:proofErr w:type="spellEnd"/>
      <w:r w:rsidRPr="0046766B">
        <w:rPr>
          <w:rFonts w:ascii="Times New Roman" w:hAnsi="Times New Roman" w:cs="Times New Roman"/>
          <w:sz w:val="24"/>
          <w:szCs w:val="24"/>
        </w:rPr>
        <w:t xml:space="preserve"> and to </w:t>
      </w:r>
      <w:proofErr w:type="spellStart"/>
      <w:r w:rsidRPr="0046766B">
        <w:rPr>
          <w:rFonts w:ascii="Times New Roman" w:hAnsi="Times New Roman" w:cs="Times New Roman"/>
          <w:sz w:val="24"/>
          <w:szCs w:val="24"/>
        </w:rPr>
        <w:t>recognise</w:t>
      </w:r>
      <w:proofErr w:type="spellEnd"/>
      <w:r w:rsidRPr="0046766B">
        <w:rPr>
          <w:rFonts w:ascii="Times New Roman" w:hAnsi="Times New Roman" w:cs="Times New Roman"/>
          <w:sz w:val="24"/>
          <w:szCs w:val="24"/>
        </w:rPr>
        <w:t xml:space="preserve"> persons with disabilities who have excelled in their respective field of work.</w:t>
      </w:r>
    </w:p>
    <w:p w:rsidR="00922543" w:rsidRPr="0046766B" w:rsidRDefault="00922543" w:rsidP="0046766B">
      <w:pPr>
        <w:spacing w:line="276" w:lineRule="auto"/>
        <w:jc w:val="both"/>
        <w:rPr>
          <w:rFonts w:ascii="Times New Roman" w:hAnsi="Times New Roman" w:cs="Times New Roman"/>
          <w:sz w:val="24"/>
          <w:szCs w:val="24"/>
        </w:rPr>
      </w:pPr>
    </w:p>
    <w:p w:rsidR="00736436" w:rsidRPr="00736436" w:rsidRDefault="00736436" w:rsidP="00736436">
      <w:pPr>
        <w:spacing w:line="276" w:lineRule="auto"/>
        <w:jc w:val="both"/>
        <w:rPr>
          <w:rFonts w:ascii="Times New Roman" w:hAnsi="Times New Roman" w:cs="Times New Roman"/>
          <w:sz w:val="24"/>
          <w:szCs w:val="24"/>
        </w:rPr>
      </w:pPr>
      <w:r w:rsidRPr="00736436">
        <w:rPr>
          <w:rFonts w:ascii="Times New Roman" w:hAnsi="Times New Roman" w:cs="Times New Roman"/>
          <w:sz w:val="24"/>
          <w:szCs w:val="24"/>
        </w:rPr>
        <w:t>The TEDPB)</w:t>
      </w:r>
      <w:r w:rsidR="00E80CF7">
        <w:rPr>
          <w:rFonts w:ascii="Times New Roman" w:hAnsi="Times New Roman" w:cs="Times New Roman"/>
          <w:sz w:val="24"/>
          <w:szCs w:val="24"/>
        </w:rPr>
        <w:t xml:space="preserve"> </w:t>
      </w:r>
      <w:r w:rsidRPr="00736436">
        <w:rPr>
          <w:rFonts w:ascii="Times New Roman" w:hAnsi="Times New Roman" w:cs="Times New Roman"/>
          <w:sz w:val="24"/>
          <w:szCs w:val="24"/>
        </w:rPr>
        <w:t xml:space="preserve">also conducts presentations, workshops and other </w:t>
      </w:r>
      <w:proofErr w:type="spellStart"/>
      <w:r w:rsidRPr="00736436">
        <w:rPr>
          <w:rFonts w:ascii="Times New Roman" w:hAnsi="Times New Roman" w:cs="Times New Roman"/>
          <w:sz w:val="24"/>
          <w:szCs w:val="24"/>
        </w:rPr>
        <w:t>sensitisation</w:t>
      </w:r>
      <w:proofErr w:type="spellEnd"/>
      <w:r w:rsidRPr="00736436">
        <w:rPr>
          <w:rFonts w:ascii="Times New Roman" w:hAnsi="Times New Roman" w:cs="Times New Roman"/>
          <w:sz w:val="24"/>
          <w:szCs w:val="24"/>
        </w:rPr>
        <w:t xml:space="preserve"> campaigns to encourage integration of persons with disabilities in the open </w:t>
      </w:r>
      <w:proofErr w:type="spellStart"/>
      <w:r w:rsidRPr="00736436">
        <w:rPr>
          <w:rFonts w:ascii="Times New Roman" w:hAnsi="Times New Roman" w:cs="Times New Roman"/>
          <w:sz w:val="24"/>
          <w:szCs w:val="24"/>
        </w:rPr>
        <w:t>labour</w:t>
      </w:r>
      <w:proofErr w:type="spellEnd"/>
      <w:r w:rsidRPr="00736436">
        <w:rPr>
          <w:rFonts w:ascii="Times New Roman" w:hAnsi="Times New Roman" w:cs="Times New Roman"/>
          <w:sz w:val="24"/>
          <w:szCs w:val="24"/>
        </w:rPr>
        <w:t xml:space="preserve"> market. Business Mauritius organized a high level conference in 2015 on the employability of persons with disabilities led by an ILO specialist. </w:t>
      </w:r>
    </w:p>
    <w:p w:rsidR="00736436" w:rsidRPr="00736436" w:rsidRDefault="00736436" w:rsidP="00736436">
      <w:pPr>
        <w:spacing w:line="276" w:lineRule="auto"/>
        <w:jc w:val="both"/>
        <w:rPr>
          <w:rFonts w:ascii="Times New Roman" w:hAnsi="Times New Roman" w:cs="Times New Roman"/>
          <w:sz w:val="24"/>
          <w:szCs w:val="24"/>
        </w:rPr>
      </w:pPr>
    </w:p>
    <w:p w:rsidR="00922543" w:rsidRPr="0046766B" w:rsidRDefault="00736436" w:rsidP="00736436">
      <w:pPr>
        <w:spacing w:line="276" w:lineRule="auto"/>
        <w:jc w:val="both"/>
        <w:rPr>
          <w:rFonts w:ascii="Times New Roman" w:hAnsi="Times New Roman" w:cs="Times New Roman"/>
          <w:sz w:val="24"/>
          <w:szCs w:val="24"/>
        </w:rPr>
      </w:pPr>
      <w:r w:rsidRPr="00736436">
        <w:rPr>
          <w:rFonts w:ascii="Times New Roman" w:hAnsi="Times New Roman" w:cs="Times New Roman"/>
          <w:sz w:val="24"/>
          <w:szCs w:val="24"/>
        </w:rPr>
        <w:t xml:space="preserve">The TEDPB engaged in a massive </w:t>
      </w:r>
      <w:proofErr w:type="spellStart"/>
      <w:r w:rsidRPr="00736436">
        <w:rPr>
          <w:rFonts w:ascii="Times New Roman" w:hAnsi="Times New Roman" w:cs="Times New Roman"/>
          <w:sz w:val="24"/>
          <w:szCs w:val="24"/>
        </w:rPr>
        <w:t>sensitisation</w:t>
      </w:r>
      <w:proofErr w:type="spellEnd"/>
      <w:r w:rsidRPr="00736436">
        <w:rPr>
          <w:rFonts w:ascii="Times New Roman" w:hAnsi="Times New Roman" w:cs="Times New Roman"/>
          <w:sz w:val="24"/>
          <w:szCs w:val="24"/>
        </w:rPr>
        <w:t xml:space="preserve"> campaign in August 2020, where persons with disabilities were invited to register themselves with the TEDPB so that they can benefit from the services offered by the </w:t>
      </w:r>
      <w:proofErr w:type="spellStart"/>
      <w:r w:rsidRPr="00736436">
        <w:rPr>
          <w:rFonts w:ascii="Times New Roman" w:hAnsi="Times New Roman" w:cs="Times New Roman"/>
          <w:sz w:val="24"/>
          <w:szCs w:val="24"/>
        </w:rPr>
        <w:t>organisation</w:t>
      </w:r>
      <w:proofErr w:type="spellEnd"/>
      <w:r w:rsidRPr="00736436">
        <w:rPr>
          <w:rFonts w:ascii="Times New Roman" w:hAnsi="Times New Roman" w:cs="Times New Roman"/>
          <w:sz w:val="24"/>
          <w:szCs w:val="24"/>
        </w:rPr>
        <w:t xml:space="preserve">. The registration process was facilitated by all Social Security Offices across the island. A Communiqué was launched in newspapers, television, radio and through the Website of the Ministry of Social Integration, Social Security and Reform </w:t>
      </w:r>
      <w:r w:rsidRPr="00736436">
        <w:rPr>
          <w:rFonts w:ascii="Times New Roman" w:hAnsi="Times New Roman" w:cs="Times New Roman"/>
          <w:sz w:val="24"/>
          <w:szCs w:val="24"/>
        </w:rPr>
        <w:lastRenderedPageBreak/>
        <w:t>Institutions.</w:t>
      </w:r>
      <w:r w:rsidR="006078F5">
        <w:rPr>
          <w:rFonts w:ascii="Times New Roman" w:hAnsi="Times New Roman" w:cs="Times New Roman"/>
          <w:sz w:val="24"/>
          <w:szCs w:val="24"/>
        </w:rPr>
        <w:t xml:space="preserve"> </w:t>
      </w:r>
      <w:bookmarkStart w:id="0" w:name="_GoBack"/>
      <w:bookmarkEnd w:id="0"/>
      <w:r w:rsidR="00922543" w:rsidRPr="0046766B">
        <w:rPr>
          <w:rFonts w:ascii="Times New Roman" w:hAnsi="Times New Roman" w:cs="Times New Roman"/>
          <w:sz w:val="24"/>
          <w:szCs w:val="24"/>
        </w:rPr>
        <w:t xml:space="preserve">In order to promote awareness among the Mauritian population regarding the vulnerable groups of society including persons with disabilities and to encourage respect for the rights and dignity of the vulnerable groups, the National Human Rights Commission of Mauritius (NHRC) conducts informative sessions on a weekly basis through the Citizens Advise Bureau (CAB) offices throughout the country. During these sessions, the rights of the vulnerable groups are addressed with the aim of fostering respect for society’s vulnerable groups, promoting broad-mindedness to their rights and encouraging positive viewpoints towards the vulnerable groups including persons with disabilities. During these public awareness sessions, particular emphasis is laid on existing legal provisions and other measures to protect people with disabilities from various forms of discrimination, abuse and violence.  In addition, talks are </w:t>
      </w:r>
      <w:proofErr w:type="spellStart"/>
      <w:r w:rsidR="00922543" w:rsidRPr="0046766B">
        <w:rPr>
          <w:rFonts w:ascii="Times New Roman" w:hAnsi="Times New Roman" w:cs="Times New Roman"/>
          <w:sz w:val="24"/>
          <w:szCs w:val="24"/>
        </w:rPr>
        <w:t>organised</w:t>
      </w:r>
      <w:proofErr w:type="spellEnd"/>
      <w:r w:rsidR="00922543" w:rsidRPr="0046766B">
        <w:rPr>
          <w:rFonts w:ascii="Times New Roman" w:hAnsi="Times New Roman" w:cs="Times New Roman"/>
          <w:sz w:val="24"/>
          <w:szCs w:val="24"/>
        </w:rPr>
        <w:t xml:space="preserve"> for the benefit of persons with disabilities with the aim of educating them of their rights and protecting them from all forms of violence and discrimination.</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Furthermore, </w:t>
      </w:r>
      <w:proofErr w:type="spellStart"/>
      <w:r w:rsidRPr="0046766B">
        <w:rPr>
          <w:rFonts w:ascii="Times New Roman" w:hAnsi="Times New Roman" w:cs="Times New Roman"/>
          <w:sz w:val="24"/>
          <w:szCs w:val="24"/>
        </w:rPr>
        <w:t>sensitisation</w:t>
      </w:r>
      <w:proofErr w:type="spellEnd"/>
      <w:r w:rsidRPr="0046766B">
        <w:rPr>
          <w:rFonts w:ascii="Times New Roman" w:hAnsi="Times New Roman" w:cs="Times New Roman"/>
          <w:sz w:val="24"/>
          <w:szCs w:val="24"/>
        </w:rPr>
        <w:t xml:space="preserve"> campaigns are regularly conducted by relevant stakeholders through mass media so that people are continuously made aware of their rights and their obligation to respect the rights of the other citizens including persons with disabilities.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Informative sessions are also conducted by the National Human Rights Commission (NHRC) at private and state secondary schools in order to raise awareness amongst students, inter alia, about their responsibilities and the need for them to respect the rights of others, in particular the rights of vulnerable groups such as the elderly and people with disabilities. The NHRC promotes such awareness programs in schools with the aim of nurturing in children at an early age, an attitude of respect for persons with disabilities and other vulnerable groups.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193965" w:rsidP="0046766B">
      <w:pPr>
        <w:spacing w:line="276" w:lineRule="auto"/>
        <w:jc w:val="both"/>
        <w:rPr>
          <w:rFonts w:ascii="Times New Roman" w:hAnsi="Times New Roman" w:cs="Times New Roman"/>
          <w:sz w:val="24"/>
          <w:szCs w:val="24"/>
        </w:rPr>
      </w:pPr>
      <w:r w:rsidRPr="00193965">
        <w:rPr>
          <w:rFonts w:ascii="Times New Roman" w:hAnsi="Times New Roman" w:cs="Times New Roman"/>
          <w:sz w:val="24"/>
          <w:szCs w:val="24"/>
        </w:rPr>
        <w:t xml:space="preserve">As part of its external actions to promote democracy and respect for human rights in developing countries, the European Union has granted funds over a period of three (from-to) years to the NHRC to finance the implementation of a project entitled ‘Promotion of Respect for Human Rights in Mauritius and Rodrigues’. The Project aims to educate and raise awareness amongst different sections of the Mauritian population on their human rights and on respect for human rights, thus contributing towards the prevention of human rights violations and abuse in the country. In this regard, various activities are being </w:t>
      </w:r>
      <w:proofErr w:type="spellStart"/>
      <w:r w:rsidRPr="00193965">
        <w:rPr>
          <w:rFonts w:ascii="Times New Roman" w:hAnsi="Times New Roman" w:cs="Times New Roman"/>
          <w:sz w:val="24"/>
          <w:szCs w:val="24"/>
        </w:rPr>
        <w:t>organised</w:t>
      </w:r>
      <w:proofErr w:type="spellEnd"/>
      <w:r w:rsidRPr="00193965">
        <w:rPr>
          <w:rFonts w:ascii="Times New Roman" w:hAnsi="Times New Roman" w:cs="Times New Roman"/>
          <w:sz w:val="24"/>
          <w:szCs w:val="24"/>
        </w:rPr>
        <w:t>, including seminars, workshops, talks, lectures and forum debates. The Project has reinforced the National Human Rights Commission’s mandate to promote human rights under the Protection of Human Rights Act of 1998 by providing it with the resources to reach out to a larger public, including youth, students, public officers, media, law enforcement officers, NGOs as well as vulnerable including and persons with disabilities.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 an </w:t>
      </w:r>
      <w:proofErr w:type="spellStart"/>
      <w:r w:rsidRPr="0046766B">
        <w:rPr>
          <w:rFonts w:ascii="Times New Roman" w:hAnsi="Times New Roman" w:cs="Times New Roman"/>
          <w:sz w:val="24"/>
          <w:szCs w:val="24"/>
        </w:rPr>
        <w:t>endeavour</w:t>
      </w:r>
      <w:proofErr w:type="spellEnd"/>
      <w:r w:rsidRPr="0046766B">
        <w:rPr>
          <w:rFonts w:ascii="Times New Roman" w:hAnsi="Times New Roman" w:cs="Times New Roman"/>
          <w:sz w:val="24"/>
          <w:szCs w:val="24"/>
        </w:rPr>
        <w:t xml:space="preserve"> to enhance governance by promoting transparency, accountability, fairness and the rule of law, Mauritius had embarked into a ten-week awareness raising campaign around the island in line with the provisions adopted under the Paris Principles in 2019.  In order to facilitate the flow of communication, pamphlets were designed (in three languages i.e. English, French &amp; Creole) containing general information on the role and powers of the Ombudsman including </w:t>
      </w:r>
      <w:r w:rsidRPr="0046766B">
        <w:rPr>
          <w:rFonts w:ascii="Times New Roman" w:hAnsi="Times New Roman" w:cs="Times New Roman"/>
          <w:sz w:val="24"/>
          <w:szCs w:val="24"/>
        </w:rPr>
        <w:lastRenderedPageBreak/>
        <w:t xml:space="preserve">procedures to be followed to lodge an alleged complaint of maladministration. A total of 9,500 pamphlets have been distributed to the public in general both in Mauritius and Rodrigues with a view to educating and sensitizing them on the services offered by the Office of the Ombudsman. During the campaign, a session was also carried out with the ‘Association pour la protection de droit des </w:t>
      </w:r>
      <w:proofErr w:type="spellStart"/>
      <w:r w:rsidRPr="0046766B">
        <w:rPr>
          <w:rFonts w:ascii="Times New Roman" w:hAnsi="Times New Roman" w:cs="Times New Roman"/>
          <w:sz w:val="24"/>
          <w:szCs w:val="24"/>
        </w:rPr>
        <w:t>Handicapés</w:t>
      </w:r>
      <w:proofErr w:type="spellEnd"/>
      <w:r w:rsidRPr="0046766B">
        <w:rPr>
          <w:rFonts w:ascii="Times New Roman" w:hAnsi="Times New Roman" w:cs="Times New Roman"/>
          <w:sz w:val="24"/>
          <w:szCs w:val="24"/>
        </w:rPr>
        <w:t>’, an NGO in the Disability sector.  The distribution of the pamphlet is being maintained on an on-going basis to visitors who call at the Office of the Ombudsman for assistance and same is also available on its website.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Equal Opportunities Commission is mandated by law to work towards the elimination of discrimination and conduct and foster research and educational and other </w:t>
      </w:r>
      <w:proofErr w:type="spellStart"/>
      <w:r w:rsidRPr="0046766B">
        <w:rPr>
          <w:rFonts w:ascii="Times New Roman" w:hAnsi="Times New Roman" w:cs="Times New Roman"/>
          <w:sz w:val="24"/>
          <w:szCs w:val="24"/>
        </w:rPr>
        <w:t>programmes</w:t>
      </w:r>
      <w:proofErr w:type="spellEnd"/>
      <w:r w:rsidRPr="0046766B">
        <w:rPr>
          <w:rFonts w:ascii="Times New Roman" w:hAnsi="Times New Roman" w:cs="Times New Roman"/>
          <w:sz w:val="24"/>
          <w:szCs w:val="24"/>
        </w:rPr>
        <w:t xml:space="preserve"> for the purpose of eliminating discrimination and promoting equality of opportunity between persons of different status. For the period 2015 to 2019, a total of 89 sensitization campaigns/training programs have been held with several stakeholders to address the various forms of discrimination based on the statuses as provided in the Equal Opportunities Act 2008. Emphasis was also laid on "Impairment" as one of the statuses to promote respect for the rights of persons with disabilities, hence, eliminating stigmatization against them.</w:t>
      </w:r>
    </w:p>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br w:type="page"/>
      </w: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E83" w:rsidRDefault="00D85E83" w:rsidP="008C3077">
      <w:pPr>
        <w:spacing w:after="0" w:line="240" w:lineRule="auto"/>
      </w:pPr>
      <w:r>
        <w:separator/>
      </w:r>
    </w:p>
  </w:endnote>
  <w:endnote w:type="continuationSeparator" w:id="0">
    <w:p w:rsidR="00D85E83" w:rsidRDefault="00D85E83"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6078F5">
          <w:rPr>
            <w:noProof/>
          </w:rPr>
          <w:t>4</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E83" w:rsidRDefault="00D85E83" w:rsidP="008C3077">
      <w:pPr>
        <w:spacing w:after="0" w:line="240" w:lineRule="auto"/>
      </w:pPr>
      <w:r>
        <w:separator/>
      </w:r>
    </w:p>
  </w:footnote>
  <w:footnote w:type="continuationSeparator" w:id="0">
    <w:p w:rsidR="00D85E83" w:rsidRDefault="00D85E83"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078F5"/>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0A2C"/>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5E83"/>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0AA8"/>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CF7"/>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FCD5"/>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DF0429-D2C5-437B-B698-3CA82C4B1ACC}">
  <ds:schemaRefs>
    <ds:schemaRef ds:uri="http://schemas.openxmlformats.org/officeDocument/2006/bibliography"/>
  </ds:schemaRefs>
</ds:datastoreItem>
</file>

<file path=customXml/itemProps2.xml><?xml version="1.0" encoding="utf-8"?>
<ds:datastoreItem xmlns:ds="http://schemas.openxmlformats.org/officeDocument/2006/customXml" ds:itemID="{C1448DE7-BDFC-426B-8816-9EBA8536FDA1}"/>
</file>

<file path=customXml/itemProps3.xml><?xml version="1.0" encoding="utf-8"?>
<ds:datastoreItem xmlns:ds="http://schemas.openxmlformats.org/officeDocument/2006/customXml" ds:itemID="{0A07C760-F0B3-46C3-B16E-79799C7F46FC}"/>
</file>

<file path=customXml/itemProps4.xml><?xml version="1.0" encoding="utf-8"?>
<ds:datastoreItem xmlns:ds="http://schemas.openxmlformats.org/officeDocument/2006/customXml" ds:itemID="{CF5F0313-D1C1-46E5-9718-D31797E0FEEE}"/>
</file>

<file path=docProps/app.xml><?xml version="1.0" encoding="utf-8"?>
<Properties xmlns="http://schemas.openxmlformats.org/officeDocument/2006/extended-properties" xmlns:vt="http://schemas.openxmlformats.org/officeDocument/2006/docPropsVTypes">
  <Template>Normal</Template>
  <TotalTime>2</TotalTime>
  <Pages>4</Pages>
  <Words>1151</Words>
  <Characters>6564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FWPO Ashna</dc:creator>
  <cp:lastModifiedBy>OMA</cp:lastModifiedBy>
  <cp:revision>4</cp:revision>
  <cp:lastPrinted>2021-10-26T05:41:00Z</cp:lastPrinted>
  <dcterms:created xsi:type="dcterms:W3CDTF">2021-11-13T06:31:00Z</dcterms:created>
  <dcterms:modified xsi:type="dcterms:W3CDTF">2021-11-13T07:47:00Z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